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9ADBD" w14:textId="77777777" w:rsidR="00F422D7" w:rsidRPr="00F51A71" w:rsidRDefault="00F422D7" w:rsidP="00F51A71">
      <w:pPr>
        <w:spacing w:line="360" w:lineRule="auto"/>
        <w:jc w:val="center"/>
        <w:rPr>
          <w:rFonts w:ascii="Arial" w:hAnsi="Arial" w:cs="Arial"/>
          <w:sz w:val="22"/>
          <w:szCs w:val="22"/>
        </w:rPr>
      </w:pPr>
      <w:r w:rsidRPr="00F51A71">
        <w:rPr>
          <w:rFonts w:ascii="Arial" w:hAnsi="Arial" w:cs="Arial"/>
          <w:sz w:val="22"/>
          <w:szCs w:val="22"/>
        </w:rPr>
        <w:t>Wales Academy for Professional Practice and Applied Research</w:t>
      </w:r>
    </w:p>
    <w:p w14:paraId="514B0D5E" w14:textId="77777777" w:rsidR="00F422D7" w:rsidRPr="00F51A71" w:rsidRDefault="00F422D7" w:rsidP="00F51A71">
      <w:pPr>
        <w:spacing w:line="360" w:lineRule="auto"/>
        <w:rPr>
          <w:rFonts w:ascii="Arial" w:hAnsi="Arial" w:cs="Arial"/>
          <w:sz w:val="22"/>
          <w:szCs w:val="22"/>
        </w:rPr>
      </w:pPr>
    </w:p>
    <w:p w14:paraId="474CAF0E" w14:textId="449EE577" w:rsidR="00F422D7" w:rsidRPr="00F51A71" w:rsidRDefault="00F422D7" w:rsidP="00F51A71">
      <w:pPr>
        <w:spacing w:line="360" w:lineRule="auto"/>
        <w:jc w:val="center"/>
        <w:rPr>
          <w:rFonts w:ascii="Arial" w:hAnsi="Arial" w:cs="Arial"/>
          <w:sz w:val="22"/>
          <w:szCs w:val="22"/>
        </w:rPr>
      </w:pPr>
      <w:r w:rsidRPr="00F51A71">
        <w:rPr>
          <w:rFonts w:ascii="Arial" w:hAnsi="Arial" w:cs="Arial"/>
          <w:sz w:val="22"/>
          <w:szCs w:val="22"/>
        </w:rPr>
        <w:t>Module no.: BMPF7005</w:t>
      </w:r>
    </w:p>
    <w:p w14:paraId="63E4991B" w14:textId="6F10CED9" w:rsidR="00F422D7" w:rsidRPr="00F51A71" w:rsidRDefault="00F422D7" w:rsidP="00F51A71">
      <w:pPr>
        <w:spacing w:line="360" w:lineRule="auto"/>
        <w:jc w:val="center"/>
        <w:rPr>
          <w:rFonts w:ascii="Arial" w:hAnsi="Arial" w:cs="Arial"/>
          <w:sz w:val="22"/>
          <w:szCs w:val="22"/>
        </w:rPr>
      </w:pPr>
      <w:r w:rsidRPr="00F51A71">
        <w:rPr>
          <w:rFonts w:ascii="Arial" w:hAnsi="Arial" w:cs="Arial"/>
          <w:sz w:val="22"/>
          <w:szCs w:val="22"/>
        </w:rPr>
        <w:t>Module title: Undertaking Research in Workplaces</w:t>
      </w:r>
    </w:p>
    <w:p w14:paraId="53D285A9" w14:textId="77777777" w:rsidR="00F422D7" w:rsidRPr="00F51A71" w:rsidRDefault="00F422D7" w:rsidP="00F51A71">
      <w:pPr>
        <w:spacing w:line="360" w:lineRule="auto"/>
        <w:jc w:val="center"/>
        <w:rPr>
          <w:rFonts w:ascii="Arial" w:hAnsi="Arial" w:cs="Arial"/>
          <w:sz w:val="22"/>
          <w:szCs w:val="22"/>
        </w:rPr>
      </w:pPr>
    </w:p>
    <w:p w14:paraId="19B802A0" w14:textId="77777777" w:rsidR="00F422D7" w:rsidRPr="00F51A71" w:rsidRDefault="00F422D7" w:rsidP="00F51A71">
      <w:pPr>
        <w:spacing w:line="360" w:lineRule="auto"/>
        <w:jc w:val="center"/>
        <w:rPr>
          <w:rFonts w:ascii="Arial" w:hAnsi="Arial" w:cs="Arial"/>
          <w:sz w:val="22"/>
          <w:szCs w:val="22"/>
        </w:rPr>
      </w:pPr>
      <w:r w:rsidRPr="00F51A71">
        <w:rPr>
          <w:rFonts w:ascii="Arial" w:hAnsi="Arial" w:cs="Arial"/>
          <w:sz w:val="22"/>
          <w:szCs w:val="22"/>
        </w:rPr>
        <w:t>Critically evaluate a range of methodological approaches, research designs and research methods appropriate to gather data from complex work-based settings. Apply due consideration to research ethics and issues of insider research.</w:t>
      </w:r>
    </w:p>
    <w:p w14:paraId="1CEC3524" w14:textId="77447E8E" w:rsidR="00F422D7" w:rsidRPr="00F51A71" w:rsidRDefault="00F422D7" w:rsidP="00F51A71">
      <w:pPr>
        <w:spacing w:line="360" w:lineRule="auto"/>
        <w:jc w:val="center"/>
        <w:rPr>
          <w:rFonts w:ascii="Arial" w:hAnsi="Arial" w:cs="Arial"/>
          <w:sz w:val="22"/>
          <w:szCs w:val="22"/>
        </w:rPr>
      </w:pPr>
      <w:r w:rsidRPr="00F51A71">
        <w:rPr>
          <w:rFonts w:ascii="Arial" w:hAnsi="Arial" w:cs="Arial"/>
          <w:sz w:val="22"/>
          <w:szCs w:val="22"/>
        </w:rPr>
        <w:t>Joseph Kelly 2228608</w:t>
      </w:r>
      <w:r w:rsidRPr="00F51A71">
        <w:rPr>
          <w:rFonts w:ascii="Arial" w:hAnsi="Arial" w:cs="Arial"/>
          <w:sz w:val="22"/>
          <w:szCs w:val="22"/>
        </w:rPr>
        <w:ptab w:relativeTo="margin" w:alignment="left" w:leader="none"/>
      </w:r>
      <w:r w:rsidRPr="00F51A71">
        <w:rPr>
          <w:rFonts w:ascii="Arial" w:hAnsi="Arial" w:cs="Arial"/>
          <w:sz w:val="22"/>
          <w:szCs w:val="22"/>
        </w:rPr>
        <w:ptab w:relativeTo="margin" w:alignment="left" w:leader="none"/>
      </w:r>
    </w:p>
    <w:p w14:paraId="0089C0E4" w14:textId="77777777" w:rsidR="00F422D7" w:rsidRPr="00F51A71" w:rsidRDefault="00F422D7" w:rsidP="00F51A71">
      <w:pPr>
        <w:spacing w:line="360" w:lineRule="auto"/>
        <w:rPr>
          <w:rFonts w:ascii="Arial" w:hAnsi="Arial" w:cs="Arial"/>
          <w:sz w:val="22"/>
          <w:szCs w:val="22"/>
        </w:rPr>
      </w:pPr>
    </w:p>
    <w:p w14:paraId="561C3D61" w14:textId="77777777" w:rsidR="00F422D7" w:rsidRPr="00F51A71" w:rsidRDefault="00F422D7" w:rsidP="00F51A71">
      <w:pPr>
        <w:spacing w:line="360" w:lineRule="auto"/>
        <w:rPr>
          <w:rFonts w:ascii="Arial" w:hAnsi="Arial" w:cs="Arial"/>
          <w:sz w:val="22"/>
          <w:szCs w:val="22"/>
        </w:rPr>
      </w:pPr>
    </w:p>
    <w:p w14:paraId="7E9319CB" w14:textId="77777777" w:rsidR="00F422D7" w:rsidRPr="00F51A71" w:rsidRDefault="00F422D7" w:rsidP="00F51A71">
      <w:pPr>
        <w:spacing w:line="360" w:lineRule="auto"/>
        <w:rPr>
          <w:rFonts w:ascii="Arial" w:hAnsi="Arial" w:cs="Arial"/>
          <w:sz w:val="22"/>
          <w:szCs w:val="22"/>
        </w:rPr>
      </w:pPr>
    </w:p>
    <w:p w14:paraId="0E50F614" w14:textId="77777777" w:rsidR="00F422D7" w:rsidRPr="00F51A71" w:rsidRDefault="00F422D7" w:rsidP="00F51A71">
      <w:pPr>
        <w:spacing w:line="360" w:lineRule="auto"/>
        <w:rPr>
          <w:rFonts w:ascii="Arial" w:hAnsi="Arial" w:cs="Arial"/>
          <w:sz w:val="22"/>
          <w:szCs w:val="22"/>
        </w:rPr>
      </w:pPr>
    </w:p>
    <w:p w14:paraId="52CB4B6F" w14:textId="77777777" w:rsidR="00F422D7" w:rsidRPr="00F51A71" w:rsidRDefault="00F422D7" w:rsidP="00F51A71">
      <w:pPr>
        <w:spacing w:line="360" w:lineRule="auto"/>
        <w:rPr>
          <w:rFonts w:ascii="Arial" w:hAnsi="Arial" w:cs="Arial"/>
          <w:sz w:val="22"/>
          <w:szCs w:val="22"/>
        </w:rPr>
      </w:pPr>
    </w:p>
    <w:p w14:paraId="63F9F73C" w14:textId="77777777" w:rsidR="00F422D7" w:rsidRPr="00F51A71" w:rsidRDefault="00F422D7" w:rsidP="00F51A71">
      <w:pPr>
        <w:spacing w:line="360" w:lineRule="auto"/>
        <w:rPr>
          <w:rFonts w:ascii="Arial" w:hAnsi="Arial" w:cs="Arial"/>
          <w:sz w:val="22"/>
          <w:szCs w:val="22"/>
        </w:rPr>
      </w:pPr>
    </w:p>
    <w:p w14:paraId="0836D3DE" w14:textId="77777777" w:rsidR="00F422D7" w:rsidRPr="00F51A71" w:rsidRDefault="00F422D7" w:rsidP="00F51A71">
      <w:pPr>
        <w:spacing w:line="360" w:lineRule="auto"/>
        <w:rPr>
          <w:rFonts w:ascii="Arial" w:hAnsi="Arial" w:cs="Arial"/>
          <w:sz w:val="22"/>
          <w:szCs w:val="22"/>
        </w:rPr>
      </w:pPr>
    </w:p>
    <w:p w14:paraId="2716E3EB" w14:textId="77777777" w:rsidR="00F422D7" w:rsidRPr="00F51A71" w:rsidRDefault="00F422D7" w:rsidP="00F51A71">
      <w:pPr>
        <w:spacing w:line="360" w:lineRule="auto"/>
        <w:rPr>
          <w:rFonts w:ascii="Arial" w:hAnsi="Arial" w:cs="Arial"/>
          <w:sz w:val="22"/>
          <w:szCs w:val="22"/>
        </w:rPr>
      </w:pPr>
    </w:p>
    <w:p w14:paraId="119A918D" w14:textId="77777777" w:rsidR="00F422D7" w:rsidRPr="00F51A71" w:rsidRDefault="00F422D7" w:rsidP="00F51A71">
      <w:pPr>
        <w:spacing w:line="360" w:lineRule="auto"/>
        <w:rPr>
          <w:rFonts w:ascii="Arial" w:hAnsi="Arial" w:cs="Arial"/>
          <w:sz w:val="22"/>
          <w:szCs w:val="22"/>
        </w:rPr>
      </w:pPr>
    </w:p>
    <w:p w14:paraId="1B7D7440" w14:textId="77777777" w:rsidR="00F422D7" w:rsidRPr="00F51A71" w:rsidRDefault="00F422D7" w:rsidP="00F51A71">
      <w:pPr>
        <w:spacing w:line="360" w:lineRule="auto"/>
        <w:rPr>
          <w:rFonts w:ascii="Arial" w:hAnsi="Arial" w:cs="Arial"/>
          <w:sz w:val="22"/>
          <w:szCs w:val="22"/>
        </w:rPr>
      </w:pPr>
    </w:p>
    <w:p w14:paraId="0618F0EE" w14:textId="77777777" w:rsidR="00F422D7" w:rsidRPr="00F51A71" w:rsidRDefault="00F422D7" w:rsidP="00F51A71">
      <w:pPr>
        <w:spacing w:line="360" w:lineRule="auto"/>
        <w:rPr>
          <w:rFonts w:ascii="Arial" w:hAnsi="Arial" w:cs="Arial"/>
          <w:sz w:val="22"/>
          <w:szCs w:val="22"/>
        </w:rPr>
      </w:pPr>
    </w:p>
    <w:p w14:paraId="6B974A64" w14:textId="77777777" w:rsidR="00F422D7" w:rsidRPr="00F51A71" w:rsidRDefault="00F422D7" w:rsidP="00F51A71">
      <w:pPr>
        <w:spacing w:line="360" w:lineRule="auto"/>
        <w:rPr>
          <w:rFonts w:ascii="Arial" w:hAnsi="Arial" w:cs="Arial"/>
          <w:sz w:val="22"/>
          <w:szCs w:val="22"/>
        </w:rPr>
      </w:pPr>
    </w:p>
    <w:p w14:paraId="7D91D3FA" w14:textId="77777777" w:rsidR="00F422D7" w:rsidRPr="00F51A71" w:rsidRDefault="00F422D7" w:rsidP="00F51A71">
      <w:pPr>
        <w:spacing w:line="360" w:lineRule="auto"/>
        <w:rPr>
          <w:rFonts w:ascii="Arial" w:hAnsi="Arial" w:cs="Arial"/>
          <w:sz w:val="22"/>
          <w:szCs w:val="22"/>
        </w:rPr>
      </w:pPr>
    </w:p>
    <w:p w14:paraId="2697C669" w14:textId="77777777" w:rsidR="00F422D7" w:rsidRPr="00F51A71" w:rsidRDefault="00F422D7" w:rsidP="00F51A71">
      <w:pPr>
        <w:spacing w:line="360" w:lineRule="auto"/>
        <w:rPr>
          <w:rFonts w:ascii="Arial" w:hAnsi="Arial" w:cs="Arial"/>
          <w:sz w:val="22"/>
          <w:szCs w:val="22"/>
        </w:rPr>
      </w:pPr>
    </w:p>
    <w:p w14:paraId="4336F852" w14:textId="77777777" w:rsidR="00F422D7" w:rsidRPr="00F51A71" w:rsidRDefault="00F422D7" w:rsidP="00F51A71">
      <w:pPr>
        <w:spacing w:line="360" w:lineRule="auto"/>
        <w:rPr>
          <w:rFonts w:ascii="Arial" w:hAnsi="Arial" w:cs="Arial"/>
          <w:sz w:val="22"/>
          <w:szCs w:val="22"/>
        </w:rPr>
      </w:pPr>
    </w:p>
    <w:p w14:paraId="0F88DA62" w14:textId="77777777" w:rsidR="00F422D7" w:rsidRPr="00F51A71" w:rsidRDefault="00F422D7" w:rsidP="00F51A71">
      <w:pPr>
        <w:spacing w:line="360" w:lineRule="auto"/>
        <w:rPr>
          <w:rFonts w:ascii="Arial" w:hAnsi="Arial" w:cs="Arial"/>
          <w:sz w:val="22"/>
          <w:szCs w:val="22"/>
        </w:rPr>
      </w:pPr>
    </w:p>
    <w:p w14:paraId="7B4B1D5D" w14:textId="77777777" w:rsidR="00F422D7" w:rsidRPr="00F51A71" w:rsidRDefault="00F422D7" w:rsidP="00F51A71">
      <w:pPr>
        <w:spacing w:line="360" w:lineRule="auto"/>
        <w:rPr>
          <w:rFonts w:ascii="Arial" w:hAnsi="Arial" w:cs="Arial"/>
          <w:sz w:val="22"/>
          <w:szCs w:val="22"/>
        </w:rPr>
      </w:pPr>
    </w:p>
    <w:p w14:paraId="5629527D" w14:textId="1BD3C629" w:rsidR="00F422D7" w:rsidRPr="00F51A71" w:rsidRDefault="00F422D7" w:rsidP="00F51A71">
      <w:pPr>
        <w:spacing w:line="360" w:lineRule="auto"/>
        <w:rPr>
          <w:rFonts w:ascii="Arial" w:hAnsi="Arial" w:cs="Arial"/>
          <w:sz w:val="22"/>
          <w:szCs w:val="22"/>
        </w:rPr>
      </w:pPr>
      <w:r w:rsidRPr="00F51A71">
        <w:rPr>
          <w:rFonts w:ascii="Arial" w:hAnsi="Arial" w:cs="Arial"/>
          <w:sz w:val="22"/>
          <w:szCs w:val="22"/>
        </w:rPr>
        <w:lastRenderedPageBreak/>
        <w:t>Contents</w:t>
      </w:r>
    </w:p>
    <w:p w14:paraId="51CE2BD2" w14:textId="200D9D72" w:rsidR="000E4FC2" w:rsidRPr="00F51A71" w:rsidRDefault="000E4FC2" w:rsidP="00F51A71">
      <w:pPr>
        <w:spacing w:line="360" w:lineRule="auto"/>
        <w:rPr>
          <w:rFonts w:ascii="Arial" w:hAnsi="Arial" w:cs="Arial"/>
          <w:sz w:val="22"/>
          <w:szCs w:val="22"/>
        </w:rPr>
      </w:pPr>
      <w:r w:rsidRPr="00F51A71">
        <w:rPr>
          <w:rFonts w:ascii="Arial" w:hAnsi="Arial" w:cs="Arial"/>
          <w:sz w:val="22"/>
          <w:szCs w:val="22"/>
        </w:rPr>
        <w:t>1 – Cover page</w:t>
      </w:r>
    </w:p>
    <w:p w14:paraId="3AD9CE8B" w14:textId="0A615AEA" w:rsidR="000E4FC2" w:rsidRPr="00F51A71" w:rsidRDefault="000E4FC2" w:rsidP="00F51A71">
      <w:pPr>
        <w:spacing w:line="360" w:lineRule="auto"/>
        <w:rPr>
          <w:rFonts w:ascii="Arial" w:hAnsi="Arial" w:cs="Arial"/>
          <w:sz w:val="22"/>
          <w:szCs w:val="22"/>
        </w:rPr>
      </w:pPr>
      <w:r w:rsidRPr="00F51A71">
        <w:rPr>
          <w:rFonts w:ascii="Arial" w:hAnsi="Arial" w:cs="Arial"/>
          <w:sz w:val="22"/>
          <w:szCs w:val="22"/>
        </w:rPr>
        <w:t>2 – Contents page</w:t>
      </w:r>
    </w:p>
    <w:p w14:paraId="3C28DF1A" w14:textId="76375EFB" w:rsidR="000E4FC2" w:rsidRPr="00F51A71" w:rsidRDefault="000E4FC2" w:rsidP="00F51A71">
      <w:pPr>
        <w:spacing w:line="360" w:lineRule="auto"/>
        <w:rPr>
          <w:rFonts w:ascii="Arial" w:hAnsi="Arial" w:cs="Arial"/>
          <w:sz w:val="22"/>
          <w:szCs w:val="22"/>
        </w:rPr>
      </w:pPr>
      <w:r w:rsidRPr="00F51A71">
        <w:rPr>
          <w:rFonts w:ascii="Arial" w:hAnsi="Arial" w:cs="Arial"/>
          <w:sz w:val="22"/>
          <w:szCs w:val="22"/>
        </w:rPr>
        <w:t xml:space="preserve">3 – Introduction </w:t>
      </w:r>
    </w:p>
    <w:p w14:paraId="7EF404D7" w14:textId="503AF69A" w:rsidR="00684DD6" w:rsidRPr="00F51A71" w:rsidRDefault="00684DD6" w:rsidP="00F51A71">
      <w:pPr>
        <w:spacing w:line="360" w:lineRule="auto"/>
        <w:rPr>
          <w:rFonts w:ascii="Arial" w:hAnsi="Arial" w:cs="Arial"/>
          <w:sz w:val="22"/>
          <w:szCs w:val="22"/>
        </w:rPr>
      </w:pPr>
      <w:r w:rsidRPr="00F51A71">
        <w:rPr>
          <w:rFonts w:ascii="Arial" w:hAnsi="Arial" w:cs="Arial"/>
          <w:sz w:val="22"/>
          <w:szCs w:val="22"/>
        </w:rPr>
        <w:t xml:space="preserve">      What is research?</w:t>
      </w:r>
    </w:p>
    <w:p w14:paraId="1A868C0F" w14:textId="00026004" w:rsidR="00A76888" w:rsidRPr="00F51A71" w:rsidRDefault="00A73624" w:rsidP="00F51A71">
      <w:pPr>
        <w:spacing w:line="360" w:lineRule="auto"/>
        <w:rPr>
          <w:rFonts w:ascii="Arial" w:hAnsi="Arial" w:cs="Arial"/>
          <w:sz w:val="22"/>
          <w:szCs w:val="22"/>
        </w:rPr>
      </w:pPr>
      <w:r w:rsidRPr="00F51A71">
        <w:rPr>
          <w:rFonts w:ascii="Arial" w:hAnsi="Arial" w:cs="Arial"/>
          <w:sz w:val="22"/>
          <w:szCs w:val="22"/>
        </w:rPr>
        <w:t xml:space="preserve">      What are research Methods?</w:t>
      </w:r>
      <w:r w:rsidR="00A76888" w:rsidRPr="00F51A71">
        <w:rPr>
          <w:rFonts w:ascii="Arial" w:hAnsi="Arial" w:cs="Arial"/>
          <w:sz w:val="22"/>
          <w:szCs w:val="22"/>
        </w:rPr>
        <w:t xml:space="preserve">     </w:t>
      </w:r>
    </w:p>
    <w:p w14:paraId="3D89BFD5" w14:textId="3EEC86EB" w:rsidR="00516DAC" w:rsidRPr="00F51A71" w:rsidRDefault="00A73624" w:rsidP="00F51A71">
      <w:pPr>
        <w:spacing w:line="360" w:lineRule="auto"/>
        <w:rPr>
          <w:rFonts w:ascii="Arial" w:hAnsi="Arial" w:cs="Arial"/>
          <w:sz w:val="22"/>
          <w:szCs w:val="22"/>
        </w:rPr>
      </w:pPr>
      <w:r w:rsidRPr="00F51A71">
        <w:rPr>
          <w:rFonts w:ascii="Arial" w:hAnsi="Arial" w:cs="Arial"/>
          <w:sz w:val="22"/>
          <w:szCs w:val="22"/>
        </w:rPr>
        <w:t xml:space="preserve">4 – </w:t>
      </w:r>
      <w:r w:rsidR="00684DD6" w:rsidRPr="00F51A71">
        <w:rPr>
          <w:rFonts w:ascii="Arial" w:hAnsi="Arial" w:cs="Arial"/>
          <w:sz w:val="22"/>
          <w:szCs w:val="22"/>
        </w:rPr>
        <w:t>What are research paradigms and what are their significance to research?</w:t>
      </w:r>
    </w:p>
    <w:p w14:paraId="20C254A0" w14:textId="31D7DFAD" w:rsidR="00556756" w:rsidRDefault="00516DAC" w:rsidP="00F51A71">
      <w:pPr>
        <w:spacing w:line="360" w:lineRule="auto"/>
        <w:rPr>
          <w:rFonts w:ascii="Arial" w:hAnsi="Arial" w:cs="Arial"/>
          <w:sz w:val="22"/>
          <w:szCs w:val="22"/>
        </w:rPr>
      </w:pPr>
      <w:r w:rsidRPr="00F51A71">
        <w:rPr>
          <w:rFonts w:ascii="Arial" w:hAnsi="Arial" w:cs="Arial"/>
          <w:sz w:val="22"/>
          <w:szCs w:val="22"/>
        </w:rPr>
        <w:t xml:space="preserve">5 </w:t>
      </w:r>
      <w:r w:rsidR="00501081" w:rsidRPr="00F51A71">
        <w:rPr>
          <w:rFonts w:ascii="Arial" w:hAnsi="Arial" w:cs="Arial"/>
          <w:sz w:val="22"/>
          <w:szCs w:val="22"/>
        </w:rPr>
        <w:t>–</w:t>
      </w:r>
      <w:r w:rsidRPr="00F51A71">
        <w:rPr>
          <w:rFonts w:ascii="Arial" w:hAnsi="Arial" w:cs="Arial"/>
          <w:sz w:val="22"/>
          <w:szCs w:val="22"/>
        </w:rPr>
        <w:t xml:space="preserve"> </w:t>
      </w:r>
      <w:r w:rsidR="00556756" w:rsidRPr="00F51A71">
        <w:rPr>
          <w:rFonts w:ascii="Arial" w:hAnsi="Arial" w:cs="Arial"/>
          <w:sz w:val="22"/>
          <w:szCs w:val="22"/>
        </w:rPr>
        <w:t xml:space="preserve">Epistemology </w:t>
      </w:r>
    </w:p>
    <w:p w14:paraId="5FEFF0AD" w14:textId="2060CAB1" w:rsidR="00501081" w:rsidRPr="00F51A71" w:rsidRDefault="00556756" w:rsidP="00556756">
      <w:pPr>
        <w:spacing w:line="360" w:lineRule="auto"/>
        <w:rPr>
          <w:rFonts w:ascii="Arial" w:hAnsi="Arial" w:cs="Arial"/>
          <w:sz w:val="22"/>
          <w:szCs w:val="22"/>
        </w:rPr>
      </w:pPr>
      <w:r>
        <w:rPr>
          <w:rFonts w:ascii="Arial" w:hAnsi="Arial" w:cs="Arial"/>
          <w:sz w:val="22"/>
          <w:szCs w:val="22"/>
        </w:rPr>
        <w:t xml:space="preserve">6 -  </w:t>
      </w:r>
      <w:r w:rsidR="00501081" w:rsidRPr="00F51A71">
        <w:rPr>
          <w:rFonts w:ascii="Arial" w:hAnsi="Arial" w:cs="Arial"/>
          <w:sz w:val="22"/>
          <w:szCs w:val="22"/>
        </w:rPr>
        <w:t>Ontology</w:t>
      </w:r>
    </w:p>
    <w:p w14:paraId="2C230316" w14:textId="07A30F14" w:rsidR="00501081" w:rsidRPr="00F51A71" w:rsidRDefault="00556756" w:rsidP="00F51A71">
      <w:pPr>
        <w:spacing w:line="360" w:lineRule="auto"/>
        <w:rPr>
          <w:rFonts w:ascii="Arial" w:hAnsi="Arial" w:cs="Arial"/>
          <w:sz w:val="22"/>
          <w:szCs w:val="22"/>
        </w:rPr>
      </w:pPr>
      <w:r>
        <w:rPr>
          <w:rFonts w:ascii="Arial" w:hAnsi="Arial" w:cs="Arial"/>
          <w:sz w:val="22"/>
          <w:szCs w:val="22"/>
        </w:rPr>
        <w:t>7 -</w:t>
      </w:r>
      <w:r w:rsidR="00501081" w:rsidRPr="00F51A71">
        <w:rPr>
          <w:rFonts w:ascii="Arial" w:hAnsi="Arial" w:cs="Arial"/>
          <w:sz w:val="22"/>
          <w:szCs w:val="22"/>
        </w:rPr>
        <w:t xml:space="preserve"> Methodology</w:t>
      </w:r>
    </w:p>
    <w:p w14:paraId="587750CF" w14:textId="70C22385" w:rsidR="00501081" w:rsidRPr="00F51A71" w:rsidRDefault="00501081" w:rsidP="00F51A71">
      <w:pPr>
        <w:spacing w:line="360" w:lineRule="auto"/>
        <w:rPr>
          <w:rFonts w:ascii="Arial" w:hAnsi="Arial" w:cs="Arial"/>
          <w:sz w:val="22"/>
          <w:szCs w:val="22"/>
        </w:rPr>
      </w:pPr>
      <w:r w:rsidRPr="00F51A71">
        <w:rPr>
          <w:rFonts w:ascii="Arial" w:hAnsi="Arial" w:cs="Arial"/>
          <w:sz w:val="22"/>
          <w:szCs w:val="22"/>
        </w:rPr>
        <w:t xml:space="preserve">      Axiology</w:t>
      </w:r>
    </w:p>
    <w:p w14:paraId="6FBCD7A4" w14:textId="4A4FC7AD" w:rsidR="00B43F32" w:rsidRDefault="00B43F32" w:rsidP="00F51A71">
      <w:pPr>
        <w:spacing w:line="360" w:lineRule="auto"/>
        <w:rPr>
          <w:rFonts w:ascii="Arial" w:hAnsi="Arial" w:cs="Arial"/>
          <w:sz w:val="22"/>
          <w:szCs w:val="22"/>
        </w:rPr>
      </w:pPr>
      <w:r w:rsidRPr="00F51A71">
        <w:rPr>
          <w:rFonts w:ascii="Arial" w:hAnsi="Arial" w:cs="Arial"/>
          <w:sz w:val="22"/>
          <w:szCs w:val="22"/>
        </w:rPr>
        <w:t xml:space="preserve">      Definitions and discussion of the constructivist and the positivist paradigms</w:t>
      </w:r>
    </w:p>
    <w:p w14:paraId="0B61525B" w14:textId="517B7F28" w:rsidR="00556756" w:rsidRDefault="00556756" w:rsidP="00556756">
      <w:pPr>
        <w:spacing w:line="360" w:lineRule="auto"/>
        <w:rPr>
          <w:rFonts w:ascii="Arial" w:hAnsi="Arial" w:cs="Arial"/>
          <w:sz w:val="22"/>
          <w:szCs w:val="22"/>
        </w:rPr>
      </w:pPr>
      <w:r>
        <w:rPr>
          <w:rFonts w:ascii="Arial" w:hAnsi="Arial" w:cs="Arial"/>
          <w:sz w:val="22"/>
          <w:szCs w:val="22"/>
        </w:rPr>
        <w:t xml:space="preserve">8 -  </w:t>
      </w:r>
      <w:r w:rsidRPr="00F51A71">
        <w:rPr>
          <w:rFonts w:ascii="Arial" w:hAnsi="Arial" w:cs="Arial"/>
          <w:sz w:val="22"/>
          <w:szCs w:val="22"/>
        </w:rPr>
        <w:t>Methodological Approaches</w:t>
      </w:r>
    </w:p>
    <w:p w14:paraId="664AC3B9" w14:textId="70C505C6" w:rsidR="00556756" w:rsidRDefault="00556756" w:rsidP="00556756">
      <w:pPr>
        <w:spacing w:line="360" w:lineRule="auto"/>
        <w:rPr>
          <w:rFonts w:ascii="Arial" w:hAnsi="Arial" w:cs="Arial"/>
          <w:sz w:val="22"/>
          <w:szCs w:val="22"/>
        </w:rPr>
      </w:pPr>
      <w:r>
        <w:rPr>
          <w:rFonts w:ascii="Arial" w:hAnsi="Arial" w:cs="Arial"/>
          <w:sz w:val="22"/>
          <w:szCs w:val="22"/>
        </w:rPr>
        <w:t xml:space="preserve">9 -  </w:t>
      </w:r>
      <w:r w:rsidRPr="00F51A71">
        <w:rPr>
          <w:rFonts w:ascii="Arial" w:hAnsi="Arial" w:cs="Arial"/>
          <w:sz w:val="22"/>
          <w:szCs w:val="22"/>
        </w:rPr>
        <w:t xml:space="preserve">Research </w:t>
      </w:r>
    </w:p>
    <w:p w14:paraId="3E79B38C" w14:textId="23683BA6" w:rsidR="00556756" w:rsidRDefault="00556756" w:rsidP="00556756">
      <w:pPr>
        <w:spacing w:line="360" w:lineRule="auto"/>
        <w:rPr>
          <w:rFonts w:ascii="Arial" w:hAnsi="Arial" w:cs="Arial"/>
          <w:sz w:val="22"/>
          <w:szCs w:val="22"/>
        </w:rPr>
      </w:pPr>
      <w:r>
        <w:rPr>
          <w:rFonts w:ascii="Arial" w:hAnsi="Arial" w:cs="Arial"/>
          <w:sz w:val="22"/>
          <w:szCs w:val="22"/>
        </w:rPr>
        <w:t xml:space="preserve">      </w:t>
      </w:r>
      <w:r w:rsidRPr="00F51A71">
        <w:rPr>
          <w:rFonts w:ascii="Arial" w:hAnsi="Arial" w:cs="Arial"/>
          <w:sz w:val="22"/>
          <w:szCs w:val="22"/>
        </w:rPr>
        <w:t>Designs</w:t>
      </w:r>
      <w:r>
        <w:rPr>
          <w:rFonts w:ascii="Arial" w:hAnsi="Arial" w:cs="Arial"/>
          <w:sz w:val="22"/>
          <w:szCs w:val="22"/>
        </w:rPr>
        <w:t xml:space="preserve"> </w:t>
      </w:r>
      <w:r w:rsidRPr="00F51A71">
        <w:rPr>
          <w:rFonts w:ascii="Arial" w:hAnsi="Arial" w:cs="Arial"/>
          <w:sz w:val="22"/>
          <w:szCs w:val="22"/>
        </w:rPr>
        <w:t xml:space="preserve">Hermeneutics </w:t>
      </w:r>
    </w:p>
    <w:p w14:paraId="22FCD15C" w14:textId="77777777" w:rsidR="00556756" w:rsidRPr="00F51A71" w:rsidRDefault="00556756" w:rsidP="00556756">
      <w:pPr>
        <w:spacing w:line="360" w:lineRule="auto"/>
        <w:rPr>
          <w:rFonts w:ascii="Arial" w:hAnsi="Arial" w:cs="Arial"/>
          <w:sz w:val="22"/>
          <w:szCs w:val="22"/>
        </w:rPr>
      </w:pPr>
      <w:r>
        <w:rPr>
          <w:rFonts w:ascii="Arial" w:hAnsi="Arial" w:cs="Arial"/>
          <w:sz w:val="22"/>
          <w:szCs w:val="22"/>
        </w:rPr>
        <w:t xml:space="preserve">10 - </w:t>
      </w:r>
      <w:r w:rsidRPr="00F51A71">
        <w:rPr>
          <w:rFonts w:ascii="Arial" w:hAnsi="Arial" w:cs="Arial"/>
          <w:sz w:val="22"/>
          <w:szCs w:val="22"/>
        </w:rPr>
        <w:t>Grounded theory</w:t>
      </w:r>
    </w:p>
    <w:p w14:paraId="4B85EF1A" w14:textId="202D5E9F" w:rsidR="00556756" w:rsidRDefault="00556756" w:rsidP="00556756">
      <w:pPr>
        <w:spacing w:line="360" w:lineRule="auto"/>
        <w:rPr>
          <w:rFonts w:ascii="Arial" w:hAnsi="Arial" w:cs="Arial"/>
          <w:sz w:val="22"/>
          <w:szCs w:val="22"/>
        </w:rPr>
      </w:pPr>
      <w:r>
        <w:rPr>
          <w:rFonts w:ascii="Arial" w:hAnsi="Arial" w:cs="Arial"/>
          <w:sz w:val="22"/>
          <w:szCs w:val="22"/>
        </w:rPr>
        <w:t xml:space="preserve">11 – Action Research </w:t>
      </w:r>
    </w:p>
    <w:p w14:paraId="59D66F5D" w14:textId="357DB0E7" w:rsidR="00CA2680" w:rsidRDefault="00CA2680" w:rsidP="00CA2680">
      <w:pPr>
        <w:spacing w:line="360" w:lineRule="auto"/>
        <w:rPr>
          <w:rFonts w:ascii="Arial" w:hAnsi="Arial" w:cs="Arial"/>
          <w:sz w:val="22"/>
          <w:szCs w:val="22"/>
        </w:rPr>
      </w:pPr>
      <w:r>
        <w:rPr>
          <w:rFonts w:ascii="Arial" w:hAnsi="Arial" w:cs="Arial"/>
          <w:sz w:val="22"/>
          <w:szCs w:val="22"/>
        </w:rPr>
        <w:t xml:space="preserve">       E</w:t>
      </w:r>
      <w:r w:rsidRPr="00F51A71">
        <w:rPr>
          <w:rFonts w:ascii="Arial" w:hAnsi="Arial" w:cs="Arial"/>
          <w:sz w:val="22"/>
          <w:szCs w:val="22"/>
        </w:rPr>
        <w:t>thics and the subject of insider research</w:t>
      </w:r>
    </w:p>
    <w:p w14:paraId="6D45633C" w14:textId="14FBC7FA" w:rsidR="00CA2680" w:rsidRDefault="00CA2680" w:rsidP="00CA2680">
      <w:pPr>
        <w:spacing w:line="360" w:lineRule="auto"/>
        <w:rPr>
          <w:rFonts w:ascii="Arial" w:hAnsi="Arial" w:cs="Arial"/>
          <w:sz w:val="22"/>
          <w:szCs w:val="22"/>
        </w:rPr>
      </w:pPr>
      <w:r>
        <w:rPr>
          <w:rFonts w:ascii="Arial" w:hAnsi="Arial" w:cs="Arial"/>
          <w:sz w:val="22"/>
          <w:szCs w:val="22"/>
        </w:rPr>
        <w:t>12 – Conclusion</w:t>
      </w:r>
    </w:p>
    <w:p w14:paraId="71006ECE" w14:textId="0729BB58" w:rsidR="00CA2680" w:rsidRPr="00F51A71" w:rsidRDefault="00CA2680" w:rsidP="00CA2680">
      <w:pPr>
        <w:spacing w:line="360" w:lineRule="auto"/>
        <w:rPr>
          <w:rFonts w:ascii="Arial" w:hAnsi="Arial" w:cs="Arial"/>
          <w:sz w:val="22"/>
          <w:szCs w:val="22"/>
        </w:rPr>
      </w:pPr>
      <w:r>
        <w:rPr>
          <w:rFonts w:ascii="Arial" w:hAnsi="Arial" w:cs="Arial"/>
          <w:sz w:val="22"/>
          <w:szCs w:val="22"/>
        </w:rPr>
        <w:t xml:space="preserve">        References</w:t>
      </w:r>
    </w:p>
    <w:p w14:paraId="370471BD" w14:textId="127B3248" w:rsidR="00CA2680" w:rsidRDefault="00CA2680" w:rsidP="00556756">
      <w:pPr>
        <w:spacing w:line="360" w:lineRule="auto"/>
        <w:rPr>
          <w:rFonts w:ascii="Arial" w:hAnsi="Arial" w:cs="Arial"/>
          <w:sz w:val="22"/>
          <w:szCs w:val="22"/>
        </w:rPr>
      </w:pPr>
    </w:p>
    <w:p w14:paraId="4B0A450F" w14:textId="77777777" w:rsidR="00556756" w:rsidRPr="00F51A71" w:rsidRDefault="00556756" w:rsidP="00556756">
      <w:pPr>
        <w:spacing w:line="360" w:lineRule="auto"/>
        <w:rPr>
          <w:rFonts w:ascii="Arial" w:hAnsi="Arial" w:cs="Arial"/>
          <w:sz w:val="22"/>
          <w:szCs w:val="22"/>
        </w:rPr>
      </w:pPr>
    </w:p>
    <w:p w14:paraId="550F8AF4" w14:textId="5DE9D601" w:rsidR="00556756" w:rsidRPr="00F51A71" w:rsidRDefault="00556756" w:rsidP="00F51A71">
      <w:pPr>
        <w:spacing w:line="360" w:lineRule="auto"/>
        <w:rPr>
          <w:rFonts w:ascii="Arial" w:hAnsi="Arial" w:cs="Arial"/>
          <w:sz w:val="22"/>
          <w:szCs w:val="22"/>
        </w:rPr>
      </w:pPr>
    </w:p>
    <w:p w14:paraId="46137B8F" w14:textId="3AA996BB" w:rsidR="00B43F32" w:rsidRPr="00F51A71" w:rsidRDefault="00B43F32" w:rsidP="00F51A71">
      <w:pPr>
        <w:spacing w:line="360" w:lineRule="auto"/>
        <w:rPr>
          <w:rFonts w:ascii="Arial" w:hAnsi="Arial" w:cs="Arial"/>
          <w:sz w:val="22"/>
          <w:szCs w:val="22"/>
        </w:rPr>
      </w:pPr>
    </w:p>
    <w:p w14:paraId="599F4EEA" w14:textId="77777777" w:rsidR="00F80A67" w:rsidRPr="00F51A71" w:rsidRDefault="00F80A67" w:rsidP="00F51A71">
      <w:pPr>
        <w:spacing w:line="360" w:lineRule="auto"/>
        <w:rPr>
          <w:rFonts w:ascii="Arial" w:hAnsi="Arial" w:cs="Arial"/>
          <w:sz w:val="22"/>
          <w:szCs w:val="22"/>
        </w:rPr>
      </w:pPr>
    </w:p>
    <w:p w14:paraId="1A96A89F" w14:textId="74640A62" w:rsidR="00516DAC" w:rsidRPr="00F51A71" w:rsidRDefault="00516DAC" w:rsidP="00F51A71">
      <w:pPr>
        <w:spacing w:line="360" w:lineRule="auto"/>
        <w:rPr>
          <w:rFonts w:ascii="Arial" w:hAnsi="Arial" w:cs="Arial"/>
          <w:sz w:val="22"/>
          <w:szCs w:val="22"/>
        </w:rPr>
      </w:pPr>
    </w:p>
    <w:p w14:paraId="64BC4A78" w14:textId="00975092" w:rsidR="00A73624" w:rsidRPr="00F51A71" w:rsidRDefault="00A73624" w:rsidP="00F51A71">
      <w:pPr>
        <w:spacing w:line="360" w:lineRule="auto"/>
        <w:rPr>
          <w:rFonts w:ascii="Arial" w:hAnsi="Arial" w:cs="Arial"/>
          <w:sz w:val="22"/>
          <w:szCs w:val="22"/>
        </w:rPr>
      </w:pPr>
    </w:p>
    <w:p w14:paraId="34927FB3" w14:textId="77777777" w:rsidR="000E4FC2" w:rsidRPr="00F51A71" w:rsidRDefault="000E4FC2" w:rsidP="00F51A71">
      <w:pPr>
        <w:spacing w:line="360" w:lineRule="auto"/>
        <w:rPr>
          <w:rFonts w:ascii="Arial" w:hAnsi="Arial" w:cs="Arial"/>
          <w:sz w:val="22"/>
          <w:szCs w:val="22"/>
        </w:rPr>
      </w:pPr>
    </w:p>
    <w:p w14:paraId="02C09C18" w14:textId="77777777" w:rsidR="00F422D7" w:rsidRPr="00F51A71" w:rsidRDefault="00F422D7" w:rsidP="00F51A71">
      <w:pPr>
        <w:spacing w:line="360" w:lineRule="auto"/>
        <w:rPr>
          <w:rFonts w:ascii="Arial" w:hAnsi="Arial" w:cs="Arial"/>
          <w:sz w:val="22"/>
          <w:szCs w:val="22"/>
        </w:rPr>
      </w:pPr>
    </w:p>
    <w:p w14:paraId="2A91AF83" w14:textId="77777777" w:rsidR="00F422D7" w:rsidRPr="00F51A71" w:rsidRDefault="00F422D7" w:rsidP="00F51A71">
      <w:pPr>
        <w:spacing w:line="360" w:lineRule="auto"/>
        <w:rPr>
          <w:rFonts w:ascii="Arial" w:hAnsi="Arial" w:cs="Arial"/>
          <w:sz w:val="22"/>
          <w:szCs w:val="22"/>
        </w:rPr>
      </w:pPr>
    </w:p>
    <w:p w14:paraId="50A80753" w14:textId="77777777" w:rsidR="00F422D7" w:rsidRPr="00F51A71" w:rsidRDefault="00F422D7" w:rsidP="00F51A71">
      <w:pPr>
        <w:spacing w:line="360" w:lineRule="auto"/>
        <w:rPr>
          <w:rFonts w:ascii="Arial" w:hAnsi="Arial" w:cs="Arial"/>
          <w:sz w:val="22"/>
          <w:szCs w:val="22"/>
        </w:rPr>
      </w:pPr>
    </w:p>
    <w:p w14:paraId="51F9FBC9" w14:textId="77777777" w:rsidR="00F422D7" w:rsidRPr="00F51A71" w:rsidRDefault="00F422D7" w:rsidP="00F51A71">
      <w:pPr>
        <w:spacing w:line="360" w:lineRule="auto"/>
        <w:rPr>
          <w:rFonts w:ascii="Arial" w:hAnsi="Arial" w:cs="Arial"/>
          <w:sz w:val="22"/>
          <w:szCs w:val="22"/>
        </w:rPr>
      </w:pPr>
    </w:p>
    <w:p w14:paraId="0B00F6AB" w14:textId="77777777" w:rsidR="00F422D7" w:rsidRPr="00F51A71" w:rsidRDefault="00F422D7" w:rsidP="00F51A71">
      <w:pPr>
        <w:spacing w:line="360" w:lineRule="auto"/>
        <w:rPr>
          <w:rFonts w:ascii="Arial" w:hAnsi="Arial" w:cs="Arial"/>
          <w:sz w:val="22"/>
          <w:szCs w:val="22"/>
        </w:rPr>
      </w:pPr>
    </w:p>
    <w:p w14:paraId="0A179F66" w14:textId="77777777" w:rsidR="00F422D7" w:rsidRPr="00F51A71" w:rsidRDefault="00F422D7" w:rsidP="00F51A71">
      <w:pPr>
        <w:spacing w:line="360" w:lineRule="auto"/>
        <w:rPr>
          <w:rFonts w:ascii="Arial" w:hAnsi="Arial" w:cs="Arial"/>
          <w:sz w:val="22"/>
          <w:szCs w:val="22"/>
        </w:rPr>
      </w:pPr>
    </w:p>
    <w:p w14:paraId="18FBDD95" w14:textId="77777777" w:rsidR="00F422D7" w:rsidRPr="00F51A71" w:rsidRDefault="00F422D7" w:rsidP="00F51A71">
      <w:pPr>
        <w:spacing w:line="360" w:lineRule="auto"/>
        <w:rPr>
          <w:rFonts w:ascii="Arial" w:hAnsi="Arial" w:cs="Arial"/>
          <w:sz w:val="22"/>
          <w:szCs w:val="22"/>
        </w:rPr>
      </w:pPr>
    </w:p>
    <w:p w14:paraId="1E130D80" w14:textId="77777777" w:rsidR="00F422D7" w:rsidRPr="00F51A71" w:rsidRDefault="00F422D7" w:rsidP="00F51A71">
      <w:pPr>
        <w:spacing w:line="360" w:lineRule="auto"/>
        <w:rPr>
          <w:rFonts w:ascii="Arial" w:hAnsi="Arial" w:cs="Arial"/>
          <w:sz w:val="22"/>
          <w:szCs w:val="22"/>
        </w:rPr>
      </w:pPr>
    </w:p>
    <w:p w14:paraId="65BC2F25" w14:textId="77777777" w:rsidR="00F51A71" w:rsidRDefault="00F51A71" w:rsidP="00F51A71">
      <w:pPr>
        <w:spacing w:line="360" w:lineRule="auto"/>
        <w:rPr>
          <w:rFonts w:ascii="Arial" w:hAnsi="Arial" w:cs="Arial"/>
          <w:sz w:val="22"/>
          <w:szCs w:val="22"/>
        </w:rPr>
      </w:pPr>
    </w:p>
    <w:p w14:paraId="5A502811" w14:textId="32C25ED0" w:rsidR="00F422D7" w:rsidRPr="00F51A71" w:rsidRDefault="00F422D7" w:rsidP="00F51A71">
      <w:pPr>
        <w:spacing w:line="360" w:lineRule="auto"/>
        <w:rPr>
          <w:rFonts w:ascii="Arial" w:hAnsi="Arial" w:cs="Arial"/>
          <w:sz w:val="22"/>
          <w:szCs w:val="22"/>
        </w:rPr>
      </w:pPr>
      <w:r w:rsidRPr="00F51A71">
        <w:rPr>
          <w:rFonts w:ascii="Arial" w:hAnsi="Arial" w:cs="Arial"/>
          <w:sz w:val="22"/>
          <w:szCs w:val="22"/>
        </w:rPr>
        <w:t>Introduction</w:t>
      </w:r>
    </w:p>
    <w:p w14:paraId="0E45C8D3" w14:textId="77777777" w:rsidR="00126E1C" w:rsidRPr="00F51A71" w:rsidRDefault="00126E1C" w:rsidP="00F51A71">
      <w:pPr>
        <w:spacing w:line="360" w:lineRule="auto"/>
        <w:rPr>
          <w:rFonts w:ascii="Arial" w:hAnsi="Arial" w:cs="Arial"/>
          <w:sz w:val="22"/>
          <w:szCs w:val="22"/>
        </w:rPr>
      </w:pPr>
    </w:p>
    <w:p w14:paraId="6AF76824" w14:textId="557672C7" w:rsidR="000E4FC2" w:rsidRPr="00F51A71" w:rsidRDefault="000E4FC2" w:rsidP="00F51A71">
      <w:pPr>
        <w:spacing w:line="360" w:lineRule="auto"/>
        <w:rPr>
          <w:rFonts w:ascii="Arial" w:hAnsi="Arial" w:cs="Arial"/>
          <w:sz w:val="22"/>
          <w:szCs w:val="22"/>
        </w:rPr>
      </w:pPr>
      <w:r w:rsidRPr="00F51A71">
        <w:rPr>
          <w:rFonts w:ascii="Arial" w:hAnsi="Arial" w:cs="Arial"/>
          <w:sz w:val="22"/>
          <w:szCs w:val="22"/>
        </w:rPr>
        <w:t xml:space="preserve">This essay will consider different research methodologies and their importance to various research approaches . It will consider their value and relevance using different examples. At the outset it will explore the idea of epistemology and ontology by outlining </w:t>
      </w:r>
      <w:r w:rsidR="00F12176" w:rsidRPr="00F51A71">
        <w:rPr>
          <w:rFonts w:ascii="Arial" w:hAnsi="Arial" w:cs="Arial"/>
          <w:sz w:val="22"/>
          <w:szCs w:val="22"/>
        </w:rPr>
        <w:t>a range of</w:t>
      </w:r>
      <w:r w:rsidRPr="00F51A71">
        <w:rPr>
          <w:rFonts w:ascii="Arial" w:hAnsi="Arial" w:cs="Arial"/>
          <w:sz w:val="22"/>
          <w:szCs w:val="22"/>
        </w:rPr>
        <w:t xml:space="preserve"> different paradigms and their importance and relevance to exploring ideas in the world and how this connects to research ideas.  </w:t>
      </w:r>
      <w:r w:rsidR="00450CB9" w:rsidRPr="00F51A71">
        <w:rPr>
          <w:rFonts w:ascii="Arial" w:hAnsi="Arial" w:cs="Arial"/>
          <w:sz w:val="22"/>
          <w:szCs w:val="22"/>
        </w:rPr>
        <w:t xml:space="preserve">I will then go on to </w:t>
      </w:r>
      <w:r w:rsidR="0072542F" w:rsidRPr="00F51A71">
        <w:rPr>
          <w:rFonts w:ascii="Arial" w:hAnsi="Arial" w:cs="Arial"/>
          <w:sz w:val="22"/>
          <w:szCs w:val="22"/>
        </w:rPr>
        <w:t>define research and researcher bias,</w:t>
      </w:r>
      <w:r w:rsidR="00DA34FF" w:rsidRPr="00F51A71">
        <w:rPr>
          <w:rFonts w:ascii="Arial" w:hAnsi="Arial" w:cs="Arial"/>
          <w:sz w:val="22"/>
          <w:szCs w:val="22"/>
        </w:rPr>
        <w:t xml:space="preserve"> and </w:t>
      </w:r>
      <w:r w:rsidR="00450CB9" w:rsidRPr="00F51A71">
        <w:rPr>
          <w:rFonts w:ascii="Arial" w:hAnsi="Arial" w:cs="Arial"/>
          <w:sz w:val="22"/>
          <w:szCs w:val="22"/>
        </w:rPr>
        <w:t xml:space="preserve">explore </w:t>
      </w:r>
      <w:r w:rsidRPr="00F51A71">
        <w:rPr>
          <w:rFonts w:ascii="Arial" w:hAnsi="Arial" w:cs="Arial"/>
          <w:sz w:val="22"/>
          <w:szCs w:val="22"/>
        </w:rPr>
        <w:t xml:space="preserve">how </w:t>
      </w:r>
      <w:r w:rsidR="0072542F" w:rsidRPr="00F51A71">
        <w:rPr>
          <w:rFonts w:ascii="Arial" w:hAnsi="Arial" w:cs="Arial"/>
          <w:sz w:val="22"/>
          <w:szCs w:val="22"/>
        </w:rPr>
        <w:t xml:space="preserve">to </w:t>
      </w:r>
      <w:r w:rsidRPr="00F51A71">
        <w:rPr>
          <w:rFonts w:ascii="Arial" w:hAnsi="Arial" w:cs="Arial"/>
          <w:sz w:val="22"/>
          <w:szCs w:val="22"/>
        </w:rPr>
        <w:t>mitigate</w:t>
      </w:r>
      <w:r w:rsidR="0072542F" w:rsidRPr="00F51A71">
        <w:rPr>
          <w:rFonts w:ascii="Arial" w:hAnsi="Arial" w:cs="Arial"/>
          <w:sz w:val="22"/>
          <w:szCs w:val="22"/>
        </w:rPr>
        <w:t xml:space="preserve"> against it</w:t>
      </w:r>
      <w:r w:rsidRPr="00F51A71">
        <w:rPr>
          <w:rFonts w:ascii="Arial" w:hAnsi="Arial" w:cs="Arial"/>
          <w:sz w:val="22"/>
          <w:szCs w:val="22"/>
        </w:rPr>
        <w:t xml:space="preserve">.  The aim of this essay is to display a critical awareness of key issues in undertaking work-based research and evaluate a range of research designs, research methods and methodological approaches used to gather data in complex work-based settings, while also giving due consideration to issues of insider research and ethics. </w:t>
      </w:r>
      <w:r w:rsidR="00F12176" w:rsidRPr="00F51A71">
        <w:rPr>
          <w:rFonts w:ascii="Arial" w:hAnsi="Arial" w:cs="Arial"/>
          <w:sz w:val="22"/>
          <w:szCs w:val="22"/>
        </w:rPr>
        <w:t xml:space="preserve">As I will soon be embarking on a primary research project, this </w:t>
      </w:r>
      <w:r w:rsidR="00450CB9" w:rsidRPr="00F51A71">
        <w:rPr>
          <w:rFonts w:ascii="Arial" w:hAnsi="Arial" w:cs="Arial"/>
          <w:sz w:val="22"/>
          <w:szCs w:val="22"/>
        </w:rPr>
        <w:t xml:space="preserve">will expand and fortify my existing knowledge and prepare me for my upcoming and future research projects.  </w:t>
      </w:r>
    </w:p>
    <w:p w14:paraId="58BEF29B" w14:textId="77777777" w:rsidR="00155BAB" w:rsidRPr="00F51A71" w:rsidRDefault="00155BAB" w:rsidP="00F51A71">
      <w:pPr>
        <w:spacing w:line="360" w:lineRule="auto"/>
        <w:rPr>
          <w:rFonts w:ascii="Arial" w:hAnsi="Arial" w:cs="Arial"/>
          <w:sz w:val="22"/>
          <w:szCs w:val="22"/>
        </w:rPr>
      </w:pPr>
    </w:p>
    <w:p w14:paraId="79DB1430" w14:textId="23828845" w:rsidR="000E4FC2" w:rsidRPr="00F51A71" w:rsidRDefault="00A3467D" w:rsidP="00F51A71">
      <w:pPr>
        <w:spacing w:line="360" w:lineRule="auto"/>
        <w:rPr>
          <w:rFonts w:ascii="Arial" w:hAnsi="Arial" w:cs="Arial"/>
          <w:sz w:val="22"/>
          <w:szCs w:val="22"/>
        </w:rPr>
      </w:pPr>
      <w:r w:rsidRPr="00F51A71">
        <w:rPr>
          <w:rFonts w:ascii="Arial" w:hAnsi="Arial" w:cs="Arial"/>
          <w:sz w:val="22"/>
          <w:szCs w:val="22"/>
        </w:rPr>
        <w:t>What is re</w:t>
      </w:r>
      <w:r w:rsidR="0021189B" w:rsidRPr="00F51A71">
        <w:rPr>
          <w:rFonts w:ascii="Arial" w:hAnsi="Arial" w:cs="Arial"/>
          <w:sz w:val="22"/>
          <w:szCs w:val="22"/>
        </w:rPr>
        <w:t>search?</w:t>
      </w:r>
    </w:p>
    <w:p w14:paraId="0853F71E" w14:textId="77777777" w:rsidR="00155BAB" w:rsidRPr="00F51A71" w:rsidRDefault="00155BAB" w:rsidP="00F51A71">
      <w:pPr>
        <w:spacing w:line="360" w:lineRule="auto"/>
        <w:rPr>
          <w:rFonts w:ascii="Arial" w:hAnsi="Arial" w:cs="Arial"/>
          <w:sz w:val="22"/>
          <w:szCs w:val="22"/>
        </w:rPr>
      </w:pPr>
    </w:p>
    <w:p w14:paraId="168AA88A" w14:textId="23BBFFB3" w:rsidR="0021189B" w:rsidRPr="00F51A71" w:rsidRDefault="00B231B7" w:rsidP="00F51A71">
      <w:pPr>
        <w:spacing w:line="360" w:lineRule="auto"/>
        <w:rPr>
          <w:rFonts w:ascii="Arial" w:hAnsi="Arial" w:cs="Arial"/>
          <w:sz w:val="22"/>
          <w:szCs w:val="22"/>
        </w:rPr>
      </w:pPr>
      <w:r w:rsidRPr="00F51A71">
        <w:rPr>
          <w:rFonts w:ascii="Arial" w:hAnsi="Arial" w:cs="Arial"/>
          <w:sz w:val="22"/>
          <w:szCs w:val="22"/>
        </w:rPr>
        <w:lastRenderedPageBreak/>
        <w:t xml:space="preserve">Research is an undertaking </w:t>
      </w:r>
      <w:r w:rsidR="0078344B" w:rsidRPr="00F51A71">
        <w:rPr>
          <w:rFonts w:ascii="Arial" w:hAnsi="Arial" w:cs="Arial"/>
          <w:sz w:val="22"/>
          <w:szCs w:val="22"/>
        </w:rPr>
        <w:t xml:space="preserve">of any form of organized </w:t>
      </w:r>
      <w:r w:rsidR="001B5078" w:rsidRPr="00F51A71">
        <w:rPr>
          <w:rFonts w:ascii="Arial" w:hAnsi="Arial" w:cs="Arial"/>
          <w:sz w:val="22"/>
          <w:szCs w:val="22"/>
        </w:rPr>
        <w:t xml:space="preserve">inquiry </w:t>
      </w:r>
      <w:r w:rsidR="008432A6" w:rsidRPr="00F51A71">
        <w:rPr>
          <w:rFonts w:ascii="Arial" w:hAnsi="Arial" w:cs="Arial"/>
          <w:sz w:val="22"/>
          <w:szCs w:val="22"/>
        </w:rPr>
        <w:t xml:space="preserve">that seeks to </w:t>
      </w:r>
      <w:r w:rsidR="005605F0" w:rsidRPr="00F51A71">
        <w:rPr>
          <w:rFonts w:ascii="Arial" w:hAnsi="Arial" w:cs="Arial"/>
          <w:sz w:val="22"/>
          <w:szCs w:val="22"/>
        </w:rPr>
        <w:t>elucidate</w:t>
      </w:r>
      <w:r w:rsidR="005E4C94" w:rsidRPr="00F51A71">
        <w:rPr>
          <w:rFonts w:ascii="Arial" w:hAnsi="Arial" w:cs="Arial"/>
          <w:sz w:val="22"/>
          <w:szCs w:val="22"/>
        </w:rPr>
        <w:t xml:space="preserve"> a particular </w:t>
      </w:r>
      <w:r w:rsidR="00073242" w:rsidRPr="00F51A71">
        <w:rPr>
          <w:rFonts w:ascii="Arial" w:hAnsi="Arial" w:cs="Arial"/>
          <w:sz w:val="22"/>
          <w:szCs w:val="22"/>
        </w:rPr>
        <w:t>question or topic</w:t>
      </w:r>
      <w:r w:rsidR="005605F0" w:rsidRPr="00F51A71">
        <w:rPr>
          <w:rFonts w:ascii="Arial" w:hAnsi="Arial" w:cs="Arial"/>
          <w:sz w:val="22"/>
          <w:szCs w:val="22"/>
        </w:rPr>
        <w:t xml:space="preserve"> </w:t>
      </w:r>
      <w:r w:rsidR="00F348C0" w:rsidRPr="00F51A71">
        <w:rPr>
          <w:rFonts w:ascii="Arial" w:hAnsi="Arial" w:cs="Arial"/>
          <w:sz w:val="22"/>
          <w:szCs w:val="22"/>
        </w:rPr>
        <w:t>in a sy</w:t>
      </w:r>
      <w:r w:rsidR="004E04A9" w:rsidRPr="00F51A71">
        <w:rPr>
          <w:rFonts w:ascii="Arial" w:hAnsi="Arial" w:cs="Arial"/>
          <w:sz w:val="22"/>
          <w:szCs w:val="22"/>
        </w:rPr>
        <w:t xml:space="preserve">stematic </w:t>
      </w:r>
      <w:r w:rsidR="00073242" w:rsidRPr="00F51A71">
        <w:rPr>
          <w:rFonts w:ascii="Arial" w:hAnsi="Arial" w:cs="Arial"/>
          <w:sz w:val="22"/>
          <w:szCs w:val="22"/>
        </w:rPr>
        <w:t>way</w:t>
      </w:r>
      <w:r w:rsidR="00AB6050" w:rsidRPr="00F51A71">
        <w:rPr>
          <w:rFonts w:ascii="Arial" w:hAnsi="Arial" w:cs="Arial"/>
          <w:sz w:val="22"/>
          <w:szCs w:val="22"/>
        </w:rPr>
        <w:t xml:space="preserve">, in an attempt to gain further understanding </w:t>
      </w:r>
      <w:r w:rsidR="0021189B" w:rsidRPr="00F51A71">
        <w:rPr>
          <w:rFonts w:ascii="Arial" w:hAnsi="Arial" w:cs="Arial"/>
          <w:sz w:val="22"/>
          <w:szCs w:val="22"/>
        </w:rPr>
        <w:t xml:space="preserve">(Ugwu, Ekere and </w:t>
      </w:r>
      <w:proofErr w:type="spellStart"/>
      <w:r w:rsidR="0021189B" w:rsidRPr="00F51A71">
        <w:rPr>
          <w:rFonts w:ascii="Arial" w:hAnsi="Arial" w:cs="Arial"/>
          <w:sz w:val="22"/>
          <w:szCs w:val="22"/>
        </w:rPr>
        <w:t>Onoh</w:t>
      </w:r>
      <w:proofErr w:type="spellEnd"/>
      <w:r w:rsidR="0021189B" w:rsidRPr="00F51A71">
        <w:rPr>
          <w:rFonts w:ascii="Arial" w:hAnsi="Arial" w:cs="Arial"/>
          <w:sz w:val="22"/>
          <w:szCs w:val="22"/>
        </w:rPr>
        <w:t>, 2021)</w:t>
      </w:r>
      <w:r w:rsidR="00AB6050" w:rsidRPr="00F51A71">
        <w:rPr>
          <w:rFonts w:ascii="Arial" w:hAnsi="Arial" w:cs="Arial"/>
          <w:sz w:val="22"/>
          <w:szCs w:val="22"/>
        </w:rPr>
        <w:t xml:space="preserve">. </w:t>
      </w:r>
      <w:r w:rsidR="00450CB9" w:rsidRPr="00F51A71">
        <w:rPr>
          <w:rFonts w:ascii="Arial" w:hAnsi="Arial" w:cs="Arial"/>
          <w:sz w:val="22"/>
          <w:szCs w:val="22"/>
        </w:rPr>
        <w:t xml:space="preserve">Within vocal pedagogy, this could be, for example,  introducing breathing techniques or exercises to reduce tongue tension to your singing students, a choir or a group of volunteer participants. </w:t>
      </w:r>
    </w:p>
    <w:p w14:paraId="4C875F22" w14:textId="77777777" w:rsidR="00155BAB" w:rsidRPr="00F51A71" w:rsidRDefault="00155BAB" w:rsidP="00F51A71">
      <w:pPr>
        <w:spacing w:line="360" w:lineRule="auto"/>
        <w:rPr>
          <w:rFonts w:ascii="Arial" w:hAnsi="Arial" w:cs="Arial"/>
          <w:sz w:val="22"/>
          <w:szCs w:val="22"/>
        </w:rPr>
      </w:pPr>
    </w:p>
    <w:p w14:paraId="4742E96E" w14:textId="110B90D1" w:rsidR="000E4FC2" w:rsidRPr="00F51A71" w:rsidRDefault="000E4FC2" w:rsidP="00F51A71">
      <w:pPr>
        <w:spacing w:line="360" w:lineRule="auto"/>
        <w:rPr>
          <w:rFonts w:ascii="Arial" w:hAnsi="Arial" w:cs="Arial"/>
          <w:sz w:val="22"/>
          <w:szCs w:val="22"/>
        </w:rPr>
      </w:pPr>
      <w:r w:rsidRPr="00F51A71">
        <w:rPr>
          <w:rFonts w:ascii="Arial" w:hAnsi="Arial" w:cs="Arial"/>
          <w:sz w:val="22"/>
          <w:szCs w:val="22"/>
        </w:rPr>
        <w:t>What are research methods?</w:t>
      </w:r>
    </w:p>
    <w:p w14:paraId="066142E7" w14:textId="77777777" w:rsidR="00155BAB" w:rsidRPr="00F51A71" w:rsidRDefault="00155BAB" w:rsidP="00F51A71">
      <w:pPr>
        <w:spacing w:line="360" w:lineRule="auto"/>
        <w:rPr>
          <w:rFonts w:ascii="Arial" w:hAnsi="Arial" w:cs="Arial"/>
          <w:sz w:val="22"/>
          <w:szCs w:val="22"/>
        </w:rPr>
      </w:pPr>
    </w:p>
    <w:p w14:paraId="0535D57A" w14:textId="77777777" w:rsidR="00F51A71" w:rsidRPr="00F51A71" w:rsidRDefault="00450CB9" w:rsidP="00F51A71">
      <w:pPr>
        <w:spacing w:line="360" w:lineRule="auto"/>
        <w:rPr>
          <w:rFonts w:ascii="Arial" w:hAnsi="Arial" w:cs="Arial"/>
          <w:sz w:val="22"/>
          <w:szCs w:val="22"/>
        </w:rPr>
      </w:pPr>
      <w:r w:rsidRPr="00F51A71">
        <w:rPr>
          <w:rFonts w:ascii="Arial" w:hAnsi="Arial" w:cs="Arial"/>
          <w:sz w:val="22"/>
          <w:szCs w:val="22"/>
        </w:rPr>
        <w:t xml:space="preserve">Research methodology can be thought of as plan, map or guide for </w:t>
      </w:r>
      <w:r w:rsidR="00BD5BDF" w:rsidRPr="00F51A71">
        <w:rPr>
          <w:rFonts w:ascii="Arial" w:hAnsi="Arial" w:cs="Arial"/>
          <w:sz w:val="22"/>
          <w:szCs w:val="22"/>
        </w:rPr>
        <w:t>one’s</w:t>
      </w:r>
      <w:r w:rsidRPr="00F51A71">
        <w:rPr>
          <w:rFonts w:ascii="Arial" w:hAnsi="Arial" w:cs="Arial"/>
          <w:sz w:val="22"/>
          <w:szCs w:val="22"/>
        </w:rPr>
        <w:t xml:space="preserve"> research and helps ensure accuracy</w:t>
      </w:r>
      <w:r w:rsidR="002F5628" w:rsidRPr="00F51A71">
        <w:rPr>
          <w:rFonts w:ascii="Arial" w:hAnsi="Arial" w:cs="Arial"/>
          <w:sz w:val="22"/>
          <w:szCs w:val="22"/>
        </w:rPr>
        <w:t>,</w:t>
      </w:r>
      <w:r w:rsidRPr="00F51A71">
        <w:rPr>
          <w:rFonts w:ascii="Arial" w:hAnsi="Arial" w:cs="Arial"/>
          <w:sz w:val="22"/>
          <w:szCs w:val="22"/>
        </w:rPr>
        <w:t xml:space="preserve"> reliability</w:t>
      </w:r>
      <w:r w:rsidR="002F5628" w:rsidRPr="00F51A71">
        <w:rPr>
          <w:rFonts w:ascii="Arial" w:hAnsi="Arial" w:cs="Arial"/>
          <w:sz w:val="22"/>
          <w:szCs w:val="22"/>
        </w:rPr>
        <w:t xml:space="preserve"> and trustworthiness</w:t>
      </w:r>
      <w:r w:rsidRPr="00F51A71">
        <w:rPr>
          <w:rFonts w:ascii="Arial" w:hAnsi="Arial" w:cs="Arial"/>
          <w:sz w:val="22"/>
          <w:szCs w:val="22"/>
        </w:rPr>
        <w:t xml:space="preserve"> of</w:t>
      </w:r>
      <w:r w:rsidR="0072542F" w:rsidRPr="00F51A71">
        <w:rPr>
          <w:rFonts w:ascii="Arial" w:hAnsi="Arial" w:cs="Arial"/>
          <w:sz w:val="22"/>
          <w:szCs w:val="22"/>
        </w:rPr>
        <w:t xml:space="preserve"> the</w:t>
      </w:r>
      <w:r w:rsidRPr="00F51A71">
        <w:rPr>
          <w:rFonts w:ascii="Arial" w:hAnsi="Arial" w:cs="Arial"/>
          <w:sz w:val="22"/>
          <w:szCs w:val="22"/>
        </w:rPr>
        <w:t xml:space="preserve"> findings gathered (Taylor, 2024</w:t>
      </w:r>
      <w:r w:rsidR="000F210A" w:rsidRPr="00F51A71">
        <w:rPr>
          <w:rFonts w:ascii="Arial" w:hAnsi="Arial" w:cs="Arial"/>
          <w:sz w:val="22"/>
          <w:szCs w:val="22"/>
        </w:rPr>
        <w:t xml:space="preserve">; </w:t>
      </w:r>
      <w:r w:rsidR="000F210A" w:rsidRPr="00F51A71">
        <w:rPr>
          <w:rFonts w:ascii="Arial" w:hAnsi="Arial" w:cs="Arial"/>
          <w:color w:val="000000" w:themeColor="text1"/>
          <w:sz w:val="22"/>
          <w:szCs w:val="22"/>
        </w:rPr>
        <w:t>Ahmed</w:t>
      </w:r>
      <w:r w:rsidR="0072542F" w:rsidRPr="00F51A71">
        <w:rPr>
          <w:rFonts w:ascii="Arial" w:hAnsi="Arial" w:cs="Arial"/>
          <w:color w:val="000000" w:themeColor="text1"/>
          <w:sz w:val="22"/>
          <w:szCs w:val="22"/>
        </w:rPr>
        <w:t>,</w:t>
      </w:r>
      <w:r w:rsidR="000F210A" w:rsidRPr="00F51A71">
        <w:rPr>
          <w:rFonts w:ascii="Arial" w:hAnsi="Arial" w:cs="Arial"/>
          <w:color w:val="000000" w:themeColor="text1"/>
          <w:sz w:val="22"/>
          <w:szCs w:val="22"/>
        </w:rPr>
        <w:t xml:space="preserve"> 2024).</w:t>
      </w:r>
      <w:r w:rsidRPr="00F51A71">
        <w:rPr>
          <w:rFonts w:ascii="Arial" w:hAnsi="Arial" w:cs="Arial"/>
          <w:color w:val="000000" w:themeColor="text1"/>
          <w:sz w:val="22"/>
          <w:szCs w:val="22"/>
        </w:rPr>
        <w:t xml:space="preserve"> </w:t>
      </w:r>
      <w:r w:rsidR="004460DB" w:rsidRPr="00F51A71">
        <w:rPr>
          <w:rFonts w:ascii="Arial" w:hAnsi="Arial" w:cs="Arial"/>
          <w:color w:val="000000" w:themeColor="text1"/>
          <w:sz w:val="22"/>
          <w:szCs w:val="22"/>
        </w:rPr>
        <w:t xml:space="preserve">Research methods are particular procedures, strategies, processes and/or </w:t>
      </w:r>
      <w:r w:rsidR="004460DB" w:rsidRPr="00F51A71">
        <w:rPr>
          <w:rFonts w:ascii="Arial" w:hAnsi="Arial" w:cs="Arial"/>
          <w:sz w:val="22"/>
          <w:szCs w:val="22"/>
        </w:rPr>
        <w:t xml:space="preserve">techniques that one could utilize in the collection and analysis of data or evidence, </w:t>
      </w:r>
      <w:r w:rsidR="006F3176" w:rsidRPr="00F51A71">
        <w:rPr>
          <w:rFonts w:ascii="Arial" w:hAnsi="Arial" w:cs="Arial"/>
          <w:sz w:val="22"/>
          <w:szCs w:val="22"/>
        </w:rPr>
        <w:t>enacted</w:t>
      </w:r>
      <w:r w:rsidR="004460DB" w:rsidRPr="00F51A71">
        <w:rPr>
          <w:rFonts w:ascii="Arial" w:hAnsi="Arial" w:cs="Arial"/>
          <w:sz w:val="22"/>
          <w:szCs w:val="22"/>
        </w:rPr>
        <w:t xml:space="preserve"> with a view to further understand the chosen topic or reveal new information</w:t>
      </w:r>
      <w:r w:rsidR="0072575C" w:rsidRPr="00F51A71">
        <w:rPr>
          <w:rFonts w:ascii="Arial" w:hAnsi="Arial" w:cs="Arial"/>
          <w:sz w:val="22"/>
          <w:szCs w:val="22"/>
        </w:rPr>
        <w:t xml:space="preserve"> (</w:t>
      </w:r>
      <w:proofErr w:type="spellStart"/>
      <w:r w:rsidR="0072575C" w:rsidRPr="00F51A71">
        <w:rPr>
          <w:rFonts w:ascii="Arial" w:hAnsi="Arial" w:cs="Arial"/>
          <w:sz w:val="22"/>
          <w:szCs w:val="22"/>
        </w:rPr>
        <w:t>Scribbr</w:t>
      </w:r>
      <w:proofErr w:type="spellEnd"/>
      <w:r w:rsidR="0072575C" w:rsidRPr="00F51A71">
        <w:rPr>
          <w:rFonts w:ascii="Arial" w:hAnsi="Arial" w:cs="Arial"/>
          <w:sz w:val="22"/>
          <w:szCs w:val="22"/>
        </w:rPr>
        <w:t>, 2019)</w:t>
      </w:r>
      <w:r w:rsidR="001A0DC7" w:rsidRPr="00F51A71">
        <w:rPr>
          <w:rFonts w:ascii="Arial" w:hAnsi="Arial" w:cs="Arial"/>
          <w:sz w:val="22"/>
          <w:szCs w:val="22"/>
        </w:rPr>
        <w:t xml:space="preserve"> (University of Newcastle Library, 2023)</w:t>
      </w:r>
      <w:r w:rsidR="004460DB" w:rsidRPr="00F51A71">
        <w:rPr>
          <w:rFonts w:ascii="Arial" w:hAnsi="Arial" w:cs="Arial"/>
          <w:sz w:val="22"/>
          <w:szCs w:val="22"/>
        </w:rPr>
        <w:t xml:space="preserve">. </w:t>
      </w:r>
    </w:p>
    <w:p w14:paraId="4F143134" w14:textId="77777777" w:rsidR="00F51A71" w:rsidRPr="00F51A71" w:rsidRDefault="00F51A71" w:rsidP="00F51A71">
      <w:pPr>
        <w:spacing w:line="360" w:lineRule="auto"/>
        <w:rPr>
          <w:rFonts w:ascii="Arial" w:hAnsi="Arial" w:cs="Arial"/>
          <w:sz w:val="22"/>
          <w:szCs w:val="22"/>
        </w:rPr>
      </w:pPr>
    </w:p>
    <w:p w14:paraId="3FFFB9C7" w14:textId="54B07853" w:rsidR="00BD5BDF" w:rsidRPr="00F51A71" w:rsidRDefault="00BD5BDF" w:rsidP="00F51A71">
      <w:pPr>
        <w:spacing w:line="360" w:lineRule="auto"/>
        <w:rPr>
          <w:rFonts w:ascii="Arial" w:hAnsi="Arial" w:cs="Arial"/>
          <w:sz w:val="22"/>
          <w:szCs w:val="22"/>
        </w:rPr>
      </w:pPr>
      <w:r w:rsidRPr="00F51A71">
        <w:rPr>
          <w:rFonts w:ascii="Arial" w:hAnsi="Arial" w:cs="Arial"/>
          <w:sz w:val="22"/>
          <w:szCs w:val="22"/>
        </w:rPr>
        <w:t>Though linked, research methods and research methodology are separate. Research methods are the tools or techniques employed in the gathering of data, the specific procedures. Research methodology is the overall framework, design or strategy that will help inform which methods to utilise.</w:t>
      </w:r>
    </w:p>
    <w:p w14:paraId="1F2FE9CA" w14:textId="36ADC918" w:rsidR="00501081" w:rsidRPr="00F51A71" w:rsidRDefault="0073378E" w:rsidP="00F51A71">
      <w:pPr>
        <w:spacing w:line="360" w:lineRule="auto"/>
        <w:rPr>
          <w:rFonts w:ascii="Arial" w:hAnsi="Arial" w:cs="Arial"/>
          <w:sz w:val="22"/>
          <w:szCs w:val="22"/>
        </w:rPr>
      </w:pPr>
      <w:r w:rsidRPr="00F51A71">
        <w:rPr>
          <w:rFonts w:ascii="Arial" w:hAnsi="Arial" w:cs="Arial"/>
          <w:sz w:val="22"/>
          <w:szCs w:val="22"/>
        </w:rPr>
        <w:t xml:space="preserve">This essay seeks to </w:t>
      </w:r>
      <w:r w:rsidR="00C7493D" w:rsidRPr="00F51A71">
        <w:rPr>
          <w:rFonts w:ascii="Arial" w:hAnsi="Arial" w:cs="Arial"/>
          <w:sz w:val="22"/>
          <w:szCs w:val="22"/>
        </w:rPr>
        <w:t xml:space="preserve">understand what a practitioner researcher </w:t>
      </w:r>
      <w:r w:rsidR="00A77F1E" w:rsidRPr="00F51A71">
        <w:rPr>
          <w:rFonts w:ascii="Arial" w:hAnsi="Arial" w:cs="Arial"/>
          <w:sz w:val="22"/>
          <w:szCs w:val="22"/>
        </w:rPr>
        <w:t xml:space="preserve">would need to know and have an understanding of </w:t>
      </w:r>
      <w:r w:rsidR="00F033FA" w:rsidRPr="00F51A71">
        <w:rPr>
          <w:rFonts w:ascii="Arial" w:hAnsi="Arial" w:cs="Arial"/>
          <w:sz w:val="22"/>
          <w:szCs w:val="22"/>
        </w:rPr>
        <w:t>if they were undertaking research in a work-based setting</w:t>
      </w:r>
      <w:r w:rsidR="00DB3BB5" w:rsidRPr="00F51A71">
        <w:rPr>
          <w:rFonts w:ascii="Arial" w:hAnsi="Arial" w:cs="Arial"/>
          <w:sz w:val="22"/>
          <w:szCs w:val="22"/>
        </w:rPr>
        <w:t xml:space="preserve"> and</w:t>
      </w:r>
      <w:r w:rsidR="0072542F" w:rsidRPr="00F51A71">
        <w:rPr>
          <w:rFonts w:ascii="Arial" w:hAnsi="Arial" w:cs="Arial"/>
          <w:sz w:val="22"/>
          <w:szCs w:val="22"/>
        </w:rPr>
        <w:t>,</w:t>
      </w:r>
      <w:r w:rsidR="00DB3BB5" w:rsidRPr="00F51A71">
        <w:rPr>
          <w:rFonts w:ascii="Arial" w:hAnsi="Arial" w:cs="Arial"/>
          <w:sz w:val="22"/>
          <w:szCs w:val="22"/>
        </w:rPr>
        <w:t xml:space="preserve"> </w:t>
      </w:r>
      <w:r w:rsidR="00EC09B9" w:rsidRPr="00F51A71">
        <w:rPr>
          <w:rFonts w:ascii="Arial" w:hAnsi="Arial" w:cs="Arial"/>
          <w:sz w:val="22"/>
          <w:szCs w:val="22"/>
        </w:rPr>
        <w:t xml:space="preserve">with work-based settings in mind, </w:t>
      </w:r>
      <w:r w:rsidR="00DB3BB5" w:rsidRPr="00F51A71">
        <w:rPr>
          <w:rFonts w:ascii="Arial" w:hAnsi="Arial" w:cs="Arial"/>
          <w:sz w:val="22"/>
          <w:szCs w:val="22"/>
        </w:rPr>
        <w:t xml:space="preserve">how might they design </w:t>
      </w:r>
      <w:r w:rsidR="00D907A7" w:rsidRPr="00F51A71">
        <w:rPr>
          <w:rFonts w:ascii="Arial" w:hAnsi="Arial" w:cs="Arial"/>
          <w:sz w:val="22"/>
          <w:szCs w:val="22"/>
        </w:rPr>
        <w:t>research that is fit for purpose</w:t>
      </w:r>
      <w:r w:rsidR="0057712D" w:rsidRPr="00F51A71">
        <w:rPr>
          <w:rFonts w:ascii="Arial" w:hAnsi="Arial" w:cs="Arial"/>
          <w:sz w:val="22"/>
          <w:szCs w:val="22"/>
        </w:rPr>
        <w:t xml:space="preserve">. </w:t>
      </w:r>
    </w:p>
    <w:p w14:paraId="66145FD8" w14:textId="77777777" w:rsidR="0072542F" w:rsidRPr="00F51A71" w:rsidRDefault="0072542F" w:rsidP="00F51A71">
      <w:pPr>
        <w:spacing w:line="360" w:lineRule="auto"/>
        <w:rPr>
          <w:rFonts w:ascii="Arial" w:hAnsi="Arial" w:cs="Arial"/>
          <w:sz w:val="22"/>
          <w:szCs w:val="22"/>
        </w:rPr>
      </w:pPr>
    </w:p>
    <w:p w14:paraId="3BC83C37" w14:textId="41D839D8" w:rsidR="006B777D" w:rsidRPr="00F51A71" w:rsidRDefault="00F75A27" w:rsidP="00F51A71">
      <w:pPr>
        <w:spacing w:line="360" w:lineRule="auto"/>
        <w:rPr>
          <w:rFonts w:ascii="Arial" w:hAnsi="Arial" w:cs="Arial"/>
          <w:sz w:val="22"/>
          <w:szCs w:val="22"/>
        </w:rPr>
      </w:pPr>
      <w:r w:rsidRPr="00F51A71">
        <w:rPr>
          <w:rFonts w:ascii="Arial" w:hAnsi="Arial" w:cs="Arial"/>
          <w:sz w:val="22"/>
          <w:szCs w:val="22"/>
        </w:rPr>
        <w:t xml:space="preserve">What are research </w:t>
      </w:r>
      <w:r w:rsidR="005B010C" w:rsidRPr="00F51A71">
        <w:rPr>
          <w:rFonts w:ascii="Arial" w:hAnsi="Arial" w:cs="Arial"/>
          <w:sz w:val="22"/>
          <w:szCs w:val="22"/>
        </w:rPr>
        <w:t xml:space="preserve">paradigms and what are their </w:t>
      </w:r>
      <w:r w:rsidR="006B777D" w:rsidRPr="00F51A71">
        <w:rPr>
          <w:rFonts w:ascii="Arial" w:hAnsi="Arial" w:cs="Arial"/>
          <w:sz w:val="22"/>
          <w:szCs w:val="22"/>
        </w:rPr>
        <w:t>significance to research</w:t>
      </w:r>
      <w:r w:rsidR="00D21B44" w:rsidRPr="00F51A71">
        <w:rPr>
          <w:rFonts w:ascii="Arial" w:hAnsi="Arial" w:cs="Arial"/>
          <w:sz w:val="22"/>
          <w:szCs w:val="22"/>
        </w:rPr>
        <w:t>?</w:t>
      </w:r>
    </w:p>
    <w:p w14:paraId="1015B9FB" w14:textId="77777777" w:rsidR="00155BAB" w:rsidRPr="00F51A71" w:rsidRDefault="00155BAB" w:rsidP="00F51A71">
      <w:pPr>
        <w:spacing w:line="360" w:lineRule="auto"/>
        <w:rPr>
          <w:rFonts w:ascii="Arial" w:hAnsi="Arial" w:cs="Arial"/>
          <w:sz w:val="22"/>
          <w:szCs w:val="22"/>
        </w:rPr>
      </w:pPr>
    </w:p>
    <w:p w14:paraId="78E78E0A" w14:textId="2EBA1443" w:rsidR="00314D9D" w:rsidRPr="00F51A71" w:rsidRDefault="00676F65" w:rsidP="00F51A71">
      <w:pPr>
        <w:spacing w:line="360" w:lineRule="auto"/>
        <w:rPr>
          <w:rFonts w:ascii="Arial" w:hAnsi="Arial" w:cs="Arial"/>
          <w:sz w:val="22"/>
          <w:szCs w:val="22"/>
        </w:rPr>
      </w:pPr>
      <w:r w:rsidRPr="00F51A71">
        <w:rPr>
          <w:rFonts w:ascii="Arial" w:hAnsi="Arial" w:cs="Arial"/>
          <w:sz w:val="22"/>
          <w:szCs w:val="22"/>
        </w:rPr>
        <w:t xml:space="preserve">The </w:t>
      </w:r>
      <w:r w:rsidR="007104CF" w:rsidRPr="00F51A71">
        <w:rPr>
          <w:rFonts w:ascii="Arial" w:hAnsi="Arial" w:cs="Arial"/>
          <w:sz w:val="22"/>
          <w:szCs w:val="22"/>
        </w:rPr>
        <w:t xml:space="preserve">word ‘paradigm’ </w:t>
      </w:r>
      <w:r w:rsidR="004254DC" w:rsidRPr="00F51A71">
        <w:rPr>
          <w:rFonts w:ascii="Arial" w:hAnsi="Arial" w:cs="Arial"/>
          <w:sz w:val="22"/>
          <w:szCs w:val="22"/>
        </w:rPr>
        <w:t xml:space="preserve">has </w:t>
      </w:r>
      <w:r w:rsidR="004C4490" w:rsidRPr="00F51A71">
        <w:rPr>
          <w:rFonts w:ascii="Arial" w:hAnsi="Arial" w:cs="Arial"/>
          <w:sz w:val="22"/>
          <w:szCs w:val="22"/>
        </w:rPr>
        <w:t>its</w:t>
      </w:r>
      <w:r w:rsidR="004254DC" w:rsidRPr="00F51A71">
        <w:rPr>
          <w:rFonts w:ascii="Arial" w:hAnsi="Arial" w:cs="Arial"/>
          <w:sz w:val="22"/>
          <w:szCs w:val="22"/>
        </w:rPr>
        <w:t xml:space="preserve"> origins in Greek</w:t>
      </w:r>
      <w:r w:rsidR="000A5AFA" w:rsidRPr="00F51A71">
        <w:rPr>
          <w:rFonts w:ascii="Arial" w:hAnsi="Arial" w:cs="Arial"/>
          <w:sz w:val="22"/>
          <w:szCs w:val="22"/>
        </w:rPr>
        <w:t xml:space="preserve"> and Latin</w:t>
      </w:r>
      <w:r w:rsidR="00D42F52" w:rsidRPr="00F51A71">
        <w:rPr>
          <w:rFonts w:ascii="Arial" w:hAnsi="Arial" w:cs="Arial"/>
          <w:sz w:val="22"/>
          <w:szCs w:val="22"/>
        </w:rPr>
        <w:t xml:space="preserve">, meaning </w:t>
      </w:r>
      <w:r w:rsidR="00155BAB" w:rsidRPr="00F51A71">
        <w:rPr>
          <w:rFonts w:ascii="Arial" w:hAnsi="Arial" w:cs="Arial"/>
          <w:sz w:val="22"/>
          <w:szCs w:val="22"/>
        </w:rPr>
        <w:t>‘</w:t>
      </w:r>
      <w:r w:rsidR="00D42F52" w:rsidRPr="00F51A71">
        <w:rPr>
          <w:rFonts w:ascii="Arial" w:hAnsi="Arial" w:cs="Arial"/>
          <w:sz w:val="22"/>
          <w:szCs w:val="22"/>
        </w:rPr>
        <w:t>pattern</w:t>
      </w:r>
      <w:r w:rsidR="001011E2" w:rsidRPr="00F51A71">
        <w:rPr>
          <w:rFonts w:ascii="Arial" w:hAnsi="Arial" w:cs="Arial"/>
          <w:sz w:val="22"/>
          <w:szCs w:val="22"/>
        </w:rPr>
        <w:t>, model or precedent</w:t>
      </w:r>
      <w:r w:rsidR="00155BAB" w:rsidRPr="00F51A71">
        <w:rPr>
          <w:rFonts w:ascii="Arial" w:hAnsi="Arial" w:cs="Arial"/>
          <w:sz w:val="22"/>
          <w:szCs w:val="22"/>
        </w:rPr>
        <w:t>’</w:t>
      </w:r>
      <w:r w:rsidR="001011E2" w:rsidRPr="00F51A71">
        <w:rPr>
          <w:rFonts w:ascii="Arial" w:hAnsi="Arial" w:cs="Arial"/>
          <w:sz w:val="22"/>
          <w:szCs w:val="22"/>
        </w:rPr>
        <w:t xml:space="preserve"> </w:t>
      </w:r>
      <w:r w:rsidR="00A11104" w:rsidRPr="00F51A71">
        <w:rPr>
          <w:rFonts w:ascii="Arial" w:hAnsi="Arial" w:cs="Arial"/>
          <w:sz w:val="22"/>
          <w:szCs w:val="22"/>
        </w:rPr>
        <w:t>(etymonline</w:t>
      </w:r>
      <w:r w:rsidR="005D1ED4" w:rsidRPr="00F51A71">
        <w:rPr>
          <w:rFonts w:ascii="Arial" w:hAnsi="Arial" w:cs="Arial"/>
          <w:sz w:val="22"/>
          <w:szCs w:val="22"/>
        </w:rPr>
        <w:t>.com</w:t>
      </w:r>
      <w:r w:rsidR="00A11104" w:rsidRPr="00F51A71">
        <w:rPr>
          <w:rFonts w:ascii="Arial" w:hAnsi="Arial" w:cs="Arial"/>
          <w:sz w:val="22"/>
          <w:szCs w:val="22"/>
        </w:rPr>
        <w:t xml:space="preserve">, 2025). </w:t>
      </w:r>
      <w:r w:rsidR="00B66A79" w:rsidRPr="00F51A71">
        <w:rPr>
          <w:rFonts w:ascii="Arial" w:hAnsi="Arial" w:cs="Arial"/>
          <w:sz w:val="22"/>
          <w:szCs w:val="22"/>
        </w:rPr>
        <w:t>In his 1962 book ‘The Structure of Scientific Revolutions’</w:t>
      </w:r>
      <w:r w:rsidR="00C713C3" w:rsidRPr="00F51A71">
        <w:rPr>
          <w:rFonts w:ascii="Arial" w:hAnsi="Arial" w:cs="Arial"/>
          <w:sz w:val="22"/>
          <w:szCs w:val="22"/>
        </w:rPr>
        <w:t xml:space="preserve">, </w:t>
      </w:r>
      <w:r w:rsidR="00C368E5" w:rsidRPr="00F51A71">
        <w:rPr>
          <w:rFonts w:ascii="Arial" w:hAnsi="Arial" w:cs="Arial"/>
          <w:sz w:val="22"/>
          <w:szCs w:val="22"/>
        </w:rPr>
        <w:t xml:space="preserve">American historian and philosopher Thomas Kuhn </w:t>
      </w:r>
      <w:r w:rsidR="00CA41F9" w:rsidRPr="00F51A71">
        <w:rPr>
          <w:rFonts w:ascii="Arial" w:hAnsi="Arial" w:cs="Arial"/>
          <w:sz w:val="22"/>
          <w:szCs w:val="22"/>
        </w:rPr>
        <w:t xml:space="preserve">first used the term paradigm </w:t>
      </w:r>
      <w:r w:rsidR="00C713C3" w:rsidRPr="00F51A71">
        <w:rPr>
          <w:rFonts w:ascii="Arial" w:hAnsi="Arial" w:cs="Arial"/>
          <w:sz w:val="22"/>
          <w:szCs w:val="22"/>
        </w:rPr>
        <w:t>to describe a philos</w:t>
      </w:r>
      <w:r w:rsidR="008D4C49" w:rsidRPr="00F51A71">
        <w:rPr>
          <w:rFonts w:ascii="Arial" w:hAnsi="Arial" w:cs="Arial"/>
          <w:sz w:val="22"/>
          <w:szCs w:val="22"/>
        </w:rPr>
        <w:t xml:space="preserve">ophical way of thinking </w:t>
      </w:r>
      <w:r w:rsidR="00DF1020" w:rsidRPr="00F51A71">
        <w:rPr>
          <w:rFonts w:ascii="Arial" w:hAnsi="Arial" w:cs="Arial"/>
          <w:sz w:val="22"/>
          <w:szCs w:val="22"/>
        </w:rPr>
        <w:t>(</w:t>
      </w:r>
      <w:proofErr w:type="spellStart"/>
      <w:r w:rsidR="00DF1020" w:rsidRPr="00F51A71">
        <w:rPr>
          <w:rFonts w:ascii="Arial" w:hAnsi="Arial" w:cs="Arial"/>
          <w:sz w:val="22"/>
          <w:szCs w:val="22"/>
        </w:rPr>
        <w:t>Kivunja</w:t>
      </w:r>
      <w:proofErr w:type="spellEnd"/>
      <w:r w:rsidR="00DF1020" w:rsidRPr="00F51A71">
        <w:rPr>
          <w:rFonts w:ascii="Arial" w:hAnsi="Arial" w:cs="Arial"/>
          <w:sz w:val="22"/>
          <w:szCs w:val="22"/>
        </w:rPr>
        <w:t xml:space="preserve"> and </w:t>
      </w:r>
      <w:proofErr w:type="spellStart"/>
      <w:r w:rsidR="00DF1020" w:rsidRPr="00F51A71">
        <w:rPr>
          <w:rFonts w:ascii="Arial" w:hAnsi="Arial" w:cs="Arial"/>
          <w:sz w:val="22"/>
          <w:szCs w:val="22"/>
        </w:rPr>
        <w:t>Kuyini</w:t>
      </w:r>
      <w:proofErr w:type="spellEnd"/>
      <w:r w:rsidR="00DF1020" w:rsidRPr="00F51A71">
        <w:rPr>
          <w:rFonts w:ascii="Arial" w:hAnsi="Arial" w:cs="Arial"/>
          <w:sz w:val="22"/>
          <w:szCs w:val="22"/>
        </w:rPr>
        <w:t>, 2017)</w:t>
      </w:r>
      <w:r w:rsidR="009D31FF" w:rsidRPr="00F51A71">
        <w:rPr>
          <w:rFonts w:ascii="Arial" w:hAnsi="Arial" w:cs="Arial"/>
          <w:sz w:val="22"/>
          <w:szCs w:val="22"/>
        </w:rPr>
        <w:t xml:space="preserve"> or an over arching </w:t>
      </w:r>
      <w:r w:rsidR="00EC54CD" w:rsidRPr="00F51A71">
        <w:rPr>
          <w:rFonts w:ascii="Arial" w:hAnsi="Arial" w:cs="Arial"/>
          <w:sz w:val="22"/>
          <w:szCs w:val="22"/>
        </w:rPr>
        <w:t xml:space="preserve">conceptual or logical structure </w:t>
      </w:r>
      <w:r w:rsidR="00E05524" w:rsidRPr="00F51A71">
        <w:rPr>
          <w:rFonts w:ascii="Arial" w:hAnsi="Arial" w:cs="Arial"/>
          <w:sz w:val="22"/>
          <w:szCs w:val="22"/>
        </w:rPr>
        <w:t>which serves as a form of</w:t>
      </w:r>
      <w:r w:rsidR="00DA6586" w:rsidRPr="00F51A71">
        <w:rPr>
          <w:rFonts w:ascii="Arial" w:hAnsi="Arial" w:cs="Arial"/>
          <w:sz w:val="22"/>
          <w:szCs w:val="22"/>
        </w:rPr>
        <w:t xml:space="preserve"> thought within a given domain of experience </w:t>
      </w:r>
      <w:r w:rsidR="00314D9D" w:rsidRPr="00F51A71">
        <w:rPr>
          <w:rFonts w:ascii="Arial" w:hAnsi="Arial" w:cs="Arial"/>
          <w:sz w:val="22"/>
          <w:szCs w:val="22"/>
        </w:rPr>
        <w:t xml:space="preserve"> (</w:t>
      </w:r>
      <w:proofErr w:type="spellStart"/>
      <w:r w:rsidR="00314D9D" w:rsidRPr="00F51A71">
        <w:rPr>
          <w:rFonts w:ascii="Arial" w:hAnsi="Arial" w:cs="Arial"/>
          <w:sz w:val="22"/>
          <w:szCs w:val="22"/>
        </w:rPr>
        <w:t>Kumatongo</w:t>
      </w:r>
      <w:proofErr w:type="spellEnd"/>
      <w:r w:rsidR="00314D9D" w:rsidRPr="00F51A71">
        <w:rPr>
          <w:rFonts w:ascii="Arial" w:hAnsi="Arial" w:cs="Arial"/>
          <w:sz w:val="22"/>
          <w:szCs w:val="22"/>
        </w:rPr>
        <w:t xml:space="preserve"> and Muzata,2021). </w:t>
      </w:r>
    </w:p>
    <w:p w14:paraId="5EDC13B3" w14:textId="664109FF" w:rsidR="00CD3232" w:rsidRPr="00F51A71" w:rsidRDefault="00CD3232" w:rsidP="00F51A71">
      <w:pPr>
        <w:spacing w:line="360" w:lineRule="auto"/>
        <w:rPr>
          <w:rFonts w:ascii="Arial" w:hAnsi="Arial" w:cs="Arial"/>
          <w:sz w:val="22"/>
          <w:szCs w:val="22"/>
        </w:rPr>
      </w:pPr>
    </w:p>
    <w:p w14:paraId="3DADEA14" w14:textId="04FAF661" w:rsidR="00F001AF" w:rsidRPr="00F51A71" w:rsidRDefault="004073B3" w:rsidP="00F51A71">
      <w:pPr>
        <w:spacing w:line="360" w:lineRule="auto"/>
        <w:rPr>
          <w:rFonts w:ascii="Arial" w:hAnsi="Arial" w:cs="Arial"/>
          <w:sz w:val="22"/>
          <w:szCs w:val="22"/>
        </w:rPr>
      </w:pPr>
      <w:r w:rsidRPr="00F51A71">
        <w:rPr>
          <w:rFonts w:ascii="Arial" w:hAnsi="Arial" w:cs="Arial"/>
          <w:sz w:val="22"/>
          <w:szCs w:val="22"/>
        </w:rPr>
        <w:lastRenderedPageBreak/>
        <w:t>Within educational re</w:t>
      </w:r>
      <w:r w:rsidR="0026110E" w:rsidRPr="00F51A71">
        <w:rPr>
          <w:rFonts w:ascii="Arial" w:hAnsi="Arial" w:cs="Arial"/>
          <w:sz w:val="22"/>
          <w:szCs w:val="22"/>
        </w:rPr>
        <w:t>search, a ‘paradigm’ is used</w:t>
      </w:r>
      <w:r w:rsidR="00326D28" w:rsidRPr="00F51A71">
        <w:rPr>
          <w:rFonts w:ascii="Arial" w:hAnsi="Arial" w:cs="Arial"/>
          <w:sz w:val="22"/>
          <w:szCs w:val="22"/>
        </w:rPr>
        <w:t xml:space="preserve"> to denote the ‘worldview’ of the researcher (Mackenzie &amp; Knipe, 2006).</w:t>
      </w:r>
      <w:r w:rsidR="00CD3232" w:rsidRPr="00F51A71">
        <w:rPr>
          <w:rFonts w:ascii="Arial" w:hAnsi="Arial" w:cs="Arial"/>
          <w:sz w:val="22"/>
          <w:szCs w:val="22"/>
        </w:rPr>
        <w:t xml:space="preserve"> </w:t>
      </w:r>
      <w:r w:rsidR="008E3345" w:rsidRPr="00F51A71">
        <w:rPr>
          <w:rFonts w:ascii="Arial" w:hAnsi="Arial" w:cs="Arial"/>
          <w:sz w:val="22"/>
          <w:szCs w:val="22"/>
        </w:rPr>
        <w:t xml:space="preserve">The ‘worldview’ </w:t>
      </w:r>
      <w:r w:rsidR="007F5FEB" w:rsidRPr="00F51A71">
        <w:rPr>
          <w:rFonts w:ascii="Arial" w:hAnsi="Arial" w:cs="Arial"/>
          <w:sz w:val="22"/>
          <w:szCs w:val="22"/>
        </w:rPr>
        <w:t>refers to</w:t>
      </w:r>
      <w:r w:rsidR="00C05267" w:rsidRPr="00F51A71">
        <w:rPr>
          <w:rFonts w:ascii="Arial" w:hAnsi="Arial" w:cs="Arial"/>
          <w:sz w:val="22"/>
          <w:szCs w:val="22"/>
        </w:rPr>
        <w:t xml:space="preserve"> the </w:t>
      </w:r>
      <w:r w:rsidR="00043B89" w:rsidRPr="00F51A71">
        <w:rPr>
          <w:rFonts w:ascii="Arial" w:hAnsi="Arial" w:cs="Arial"/>
          <w:sz w:val="22"/>
          <w:szCs w:val="22"/>
        </w:rPr>
        <w:t xml:space="preserve">beliefs, thinking, perspectives and shared assumptions </w:t>
      </w:r>
      <w:r w:rsidR="00BE39EB" w:rsidRPr="00F51A71">
        <w:rPr>
          <w:rFonts w:ascii="Arial" w:hAnsi="Arial" w:cs="Arial"/>
          <w:sz w:val="22"/>
          <w:szCs w:val="22"/>
        </w:rPr>
        <w:t xml:space="preserve">which the researchers </w:t>
      </w:r>
      <w:r w:rsidR="0074620E" w:rsidRPr="00F51A71">
        <w:rPr>
          <w:rFonts w:ascii="Arial" w:hAnsi="Arial" w:cs="Arial"/>
          <w:sz w:val="22"/>
          <w:szCs w:val="22"/>
        </w:rPr>
        <w:t>interpretations</w:t>
      </w:r>
      <w:r w:rsidR="00BE39EB" w:rsidRPr="00F51A71">
        <w:rPr>
          <w:rFonts w:ascii="Arial" w:hAnsi="Arial" w:cs="Arial"/>
          <w:sz w:val="22"/>
          <w:szCs w:val="22"/>
        </w:rPr>
        <w:t xml:space="preserve"> </w:t>
      </w:r>
      <w:r w:rsidR="0074620E" w:rsidRPr="00F51A71">
        <w:rPr>
          <w:rFonts w:ascii="Arial" w:hAnsi="Arial" w:cs="Arial"/>
          <w:sz w:val="22"/>
          <w:szCs w:val="22"/>
        </w:rPr>
        <w:t>are informed by</w:t>
      </w:r>
      <w:r w:rsidR="003C1CF5" w:rsidRPr="00F51A71">
        <w:rPr>
          <w:rFonts w:ascii="Arial" w:hAnsi="Arial" w:cs="Arial"/>
          <w:sz w:val="22"/>
          <w:szCs w:val="22"/>
        </w:rPr>
        <w:t xml:space="preserve"> </w:t>
      </w:r>
      <w:r w:rsidR="00BC42F3" w:rsidRPr="00F51A71">
        <w:rPr>
          <w:rFonts w:ascii="Arial" w:hAnsi="Arial" w:cs="Arial"/>
          <w:sz w:val="22"/>
          <w:szCs w:val="22"/>
        </w:rPr>
        <w:t>or couched in</w:t>
      </w:r>
      <w:r w:rsidR="0012788B" w:rsidRPr="00F51A71">
        <w:rPr>
          <w:rFonts w:ascii="Arial" w:hAnsi="Arial" w:cs="Arial"/>
          <w:sz w:val="22"/>
          <w:szCs w:val="22"/>
        </w:rPr>
        <w:t xml:space="preserve"> (</w:t>
      </w:r>
      <w:proofErr w:type="spellStart"/>
      <w:r w:rsidR="0012788B" w:rsidRPr="00F51A71">
        <w:rPr>
          <w:rFonts w:ascii="Arial" w:hAnsi="Arial" w:cs="Arial"/>
          <w:sz w:val="22"/>
          <w:szCs w:val="22"/>
        </w:rPr>
        <w:t>Kivunja</w:t>
      </w:r>
      <w:proofErr w:type="spellEnd"/>
      <w:r w:rsidR="0012788B" w:rsidRPr="00F51A71">
        <w:rPr>
          <w:rFonts w:ascii="Arial" w:hAnsi="Arial" w:cs="Arial"/>
          <w:sz w:val="22"/>
          <w:szCs w:val="22"/>
        </w:rPr>
        <w:t xml:space="preserve"> and </w:t>
      </w:r>
      <w:proofErr w:type="spellStart"/>
      <w:r w:rsidR="0012788B" w:rsidRPr="00F51A71">
        <w:rPr>
          <w:rFonts w:ascii="Arial" w:hAnsi="Arial" w:cs="Arial"/>
          <w:sz w:val="22"/>
          <w:szCs w:val="22"/>
        </w:rPr>
        <w:t>Kuyini</w:t>
      </w:r>
      <w:proofErr w:type="spellEnd"/>
      <w:r w:rsidR="0012788B" w:rsidRPr="00F51A71">
        <w:rPr>
          <w:rFonts w:ascii="Arial" w:hAnsi="Arial" w:cs="Arial"/>
          <w:sz w:val="22"/>
          <w:szCs w:val="22"/>
        </w:rPr>
        <w:t>, 2017)</w:t>
      </w:r>
      <w:r w:rsidR="00BC42F3" w:rsidRPr="00F51A71">
        <w:rPr>
          <w:rFonts w:ascii="Arial" w:hAnsi="Arial" w:cs="Arial"/>
          <w:sz w:val="22"/>
          <w:szCs w:val="22"/>
        </w:rPr>
        <w:t xml:space="preserve">. </w:t>
      </w:r>
      <w:r w:rsidR="004277BF" w:rsidRPr="00F51A71">
        <w:rPr>
          <w:rFonts w:ascii="Arial" w:hAnsi="Arial" w:cs="Arial"/>
          <w:sz w:val="22"/>
          <w:szCs w:val="22"/>
        </w:rPr>
        <w:t xml:space="preserve">A paradigm is a </w:t>
      </w:r>
      <w:r w:rsidR="009462DA" w:rsidRPr="00F51A71">
        <w:rPr>
          <w:rFonts w:ascii="Arial" w:hAnsi="Arial" w:cs="Arial"/>
          <w:sz w:val="22"/>
          <w:szCs w:val="22"/>
        </w:rPr>
        <w:t xml:space="preserve">lens through which </w:t>
      </w:r>
      <w:r w:rsidR="004B1E26" w:rsidRPr="00F51A71">
        <w:rPr>
          <w:rFonts w:ascii="Arial" w:hAnsi="Arial" w:cs="Arial"/>
          <w:sz w:val="22"/>
          <w:szCs w:val="22"/>
        </w:rPr>
        <w:t>a researcher sees the world</w:t>
      </w:r>
      <w:r w:rsidR="00F34187" w:rsidRPr="00F51A71">
        <w:rPr>
          <w:rFonts w:ascii="Arial" w:hAnsi="Arial" w:cs="Arial"/>
          <w:sz w:val="22"/>
          <w:szCs w:val="22"/>
        </w:rPr>
        <w:t xml:space="preserve"> </w:t>
      </w:r>
      <w:r w:rsidR="00EE35C6" w:rsidRPr="00F51A71">
        <w:rPr>
          <w:rFonts w:ascii="Arial" w:hAnsi="Arial" w:cs="Arial"/>
          <w:sz w:val="22"/>
          <w:szCs w:val="22"/>
        </w:rPr>
        <w:t xml:space="preserve"> and through which they ex</w:t>
      </w:r>
      <w:r w:rsidR="0006610C" w:rsidRPr="00F51A71">
        <w:rPr>
          <w:rFonts w:ascii="Arial" w:hAnsi="Arial" w:cs="Arial"/>
          <w:sz w:val="22"/>
          <w:szCs w:val="22"/>
        </w:rPr>
        <w:t>amin</w:t>
      </w:r>
      <w:r w:rsidR="00E86D5C" w:rsidRPr="00F51A71">
        <w:rPr>
          <w:rFonts w:ascii="Arial" w:hAnsi="Arial" w:cs="Arial"/>
          <w:sz w:val="22"/>
          <w:szCs w:val="22"/>
        </w:rPr>
        <w:t xml:space="preserve">e their findings </w:t>
      </w:r>
      <w:r w:rsidR="0048289D" w:rsidRPr="00F51A71">
        <w:rPr>
          <w:rFonts w:ascii="Arial" w:hAnsi="Arial" w:cs="Arial"/>
          <w:sz w:val="22"/>
          <w:szCs w:val="22"/>
        </w:rPr>
        <w:t>(Lather, 1986)</w:t>
      </w:r>
      <w:r w:rsidR="00F34187" w:rsidRPr="00F51A71">
        <w:rPr>
          <w:rFonts w:ascii="Arial" w:hAnsi="Arial" w:cs="Arial"/>
          <w:sz w:val="22"/>
          <w:szCs w:val="22"/>
        </w:rPr>
        <w:t xml:space="preserve">. </w:t>
      </w:r>
      <w:r w:rsidR="00815DBC" w:rsidRPr="00F51A71">
        <w:rPr>
          <w:rFonts w:ascii="Arial" w:hAnsi="Arial" w:cs="Arial"/>
          <w:sz w:val="22"/>
          <w:szCs w:val="22"/>
        </w:rPr>
        <w:t xml:space="preserve">Paradigms help </w:t>
      </w:r>
      <w:r w:rsidR="0089240E" w:rsidRPr="00F51A71">
        <w:rPr>
          <w:rFonts w:ascii="Arial" w:hAnsi="Arial" w:cs="Arial"/>
          <w:sz w:val="22"/>
          <w:szCs w:val="22"/>
        </w:rPr>
        <w:t xml:space="preserve">us understand where a researcher is coming from, defines their </w:t>
      </w:r>
      <w:r w:rsidR="001B7152" w:rsidRPr="00F51A71">
        <w:rPr>
          <w:rFonts w:ascii="Arial" w:hAnsi="Arial" w:cs="Arial"/>
          <w:sz w:val="22"/>
          <w:szCs w:val="22"/>
        </w:rPr>
        <w:t xml:space="preserve">philosophical orientation and plays a vital role in </w:t>
      </w:r>
      <w:r w:rsidR="008D5215" w:rsidRPr="00F51A71">
        <w:rPr>
          <w:rFonts w:ascii="Arial" w:hAnsi="Arial" w:cs="Arial"/>
          <w:sz w:val="22"/>
          <w:szCs w:val="22"/>
        </w:rPr>
        <w:t>all decisions made</w:t>
      </w:r>
      <w:r w:rsidR="00270DA8" w:rsidRPr="00F51A71">
        <w:rPr>
          <w:rFonts w:ascii="Arial" w:hAnsi="Arial" w:cs="Arial"/>
          <w:sz w:val="22"/>
          <w:szCs w:val="22"/>
        </w:rPr>
        <w:t xml:space="preserve"> when undertaking </w:t>
      </w:r>
      <w:r w:rsidR="009A1FBD" w:rsidRPr="00F51A71">
        <w:rPr>
          <w:rFonts w:ascii="Arial" w:hAnsi="Arial" w:cs="Arial"/>
          <w:sz w:val="22"/>
          <w:szCs w:val="22"/>
        </w:rPr>
        <w:t>research and</w:t>
      </w:r>
      <w:r w:rsidR="008D5215" w:rsidRPr="00F51A71">
        <w:rPr>
          <w:rFonts w:ascii="Arial" w:hAnsi="Arial" w:cs="Arial"/>
          <w:sz w:val="22"/>
          <w:szCs w:val="22"/>
        </w:rPr>
        <w:t xml:space="preserve"> during the research process (such as </w:t>
      </w:r>
      <w:r w:rsidR="00BE5AE8" w:rsidRPr="00F51A71">
        <w:rPr>
          <w:rFonts w:ascii="Arial" w:hAnsi="Arial" w:cs="Arial"/>
          <w:sz w:val="22"/>
          <w:szCs w:val="22"/>
        </w:rPr>
        <w:t>chosen methodology) (</w:t>
      </w:r>
      <w:proofErr w:type="spellStart"/>
      <w:r w:rsidR="00BE5AE8" w:rsidRPr="00F51A71">
        <w:rPr>
          <w:rFonts w:ascii="Arial" w:hAnsi="Arial" w:cs="Arial"/>
          <w:sz w:val="22"/>
          <w:szCs w:val="22"/>
        </w:rPr>
        <w:t>Kivunja</w:t>
      </w:r>
      <w:proofErr w:type="spellEnd"/>
      <w:r w:rsidR="00BE5AE8" w:rsidRPr="00F51A71">
        <w:rPr>
          <w:rFonts w:ascii="Arial" w:hAnsi="Arial" w:cs="Arial"/>
          <w:sz w:val="22"/>
          <w:szCs w:val="22"/>
        </w:rPr>
        <w:t xml:space="preserve"> and </w:t>
      </w:r>
      <w:proofErr w:type="spellStart"/>
      <w:r w:rsidR="00BE5AE8" w:rsidRPr="00F51A71">
        <w:rPr>
          <w:rFonts w:ascii="Arial" w:hAnsi="Arial" w:cs="Arial"/>
          <w:sz w:val="22"/>
          <w:szCs w:val="22"/>
        </w:rPr>
        <w:t>Kuyini</w:t>
      </w:r>
      <w:proofErr w:type="spellEnd"/>
      <w:r w:rsidR="00BE5AE8" w:rsidRPr="00F51A71">
        <w:rPr>
          <w:rFonts w:ascii="Arial" w:hAnsi="Arial" w:cs="Arial"/>
          <w:sz w:val="22"/>
          <w:szCs w:val="22"/>
        </w:rPr>
        <w:t xml:space="preserve">, 2017). </w:t>
      </w:r>
      <w:r w:rsidR="002F5628" w:rsidRPr="00F51A71">
        <w:rPr>
          <w:rFonts w:ascii="Arial" w:hAnsi="Arial" w:cs="Arial"/>
          <w:sz w:val="22"/>
          <w:szCs w:val="22"/>
        </w:rPr>
        <w:t xml:space="preserve">When looking at vocal pedagogy research (or research in any discipline), it can be useful to understand the paradigmatic framework from which the author writes. </w:t>
      </w:r>
    </w:p>
    <w:p w14:paraId="25A70B06" w14:textId="77777777" w:rsidR="00AF4466" w:rsidRPr="00F51A71" w:rsidRDefault="00AF4466" w:rsidP="00F51A71">
      <w:pPr>
        <w:spacing w:line="360" w:lineRule="auto"/>
        <w:rPr>
          <w:rFonts w:ascii="Arial" w:hAnsi="Arial" w:cs="Arial"/>
          <w:sz w:val="22"/>
          <w:szCs w:val="22"/>
        </w:rPr>
      </w:pPr>
    </w:p>
    <w:p w14:paraId="26664094" w14:textId="5B10139D" w:rsidR="006B777D" w:rsidRPr="00F51A71" w:rsidRDefault="00763A61" w:rsidP="00F51A71">
      <w:pPr>
        <w:spacing w:line="360" w:lineRule="auto"/>
        <w:rPr>
          <w:rFonts w:ascii="Arial" w:hAnsi="Arial" w:cs="Arial"/>
          <w:sz w:val="22"/>
          <w:szCs w:val="22"/>
        </w:rPr>
      </w:pPr>
      <w:r w:rsidRPr="00F51A71">
        <w:rPr>
          <w:rFonts w:ascii="Arial" w:hAnsi="Arial" w:cs="Arial"/>
          <w:sz w:val="22"/>
          <w:szCs w:val="22"/>
        </w:rPr>
        <w:t xml:space="preserve">Different authors </w:t>
      </w:r>
      <w:r w:rsidR="00BF554E" w:rsidRPr="00F51A71">
        <w:rPr>
          <w:rFonts w:ascii="Arial" w:hAnsi="Arial" w:cs="Arial"/>
          <w:sz w:val="22"/>
          <w:szCs w:val="22"/>
        </w:rPr>
        <w:t xml:space="preserve">have different paradigmatic conceptions </w:t>
      </w:r>
      <w:r w:rsidR="00C71420" w:rsidRPr="00F51A71">
        <w:rPr>
          <w:rFonts w:ascii="Arial" w:hAnsi="Arial" w:cs="Arial"/>
          <w:sz w:val="22"/>
          <w:szCs w:val="22"/>
        </w:rPr>
        <w:t>(Chafe, 2024)</w:t>
      </w:r>
      <w:r w:rsidR="00EE34C1" w:rsidRPr="00F51A71">
        <w:rPr>
          <w:rFonts w:ascii="Arial" w:hAnsi="Arial" w:cs="Arial"/>
          <w:sz w:val="22"/>
          <w:szCs w:val="22"/>
        </w:rPr>
        <w:t>.</w:t>
      </w:r>
      <w:r w:rsidR="00C71420" w:rsidRPr="00F51A71">
        <w:rPr>
          <w:rFonts w:ascii="Arial" w:hAnsi="Arial" w:cs="Arial"/>
          <w:sz w:val="22"/>
          <w:szCs w:val="22"/>
        </w:rPr>
        <w:t xml:space="preserve"> </w:t>
      </w:r>
      <w:r w:rsidR="009407E9" w:rsidRPr="00F51A71">
        <w:rPr>
          <w:rFonts w:ascii="Arial" w:hAnsi="Arial" w:cs="Arial"/>
          <w:sz w:val="22"/>
          <w:szCs w:val="22"/>
        </w:rPr>
        <w:t xml:space="preserve">In their 1985 book </w:t>
      </w:r>
      <w:r w:rsidR="004E55ED" w:rsidRPr="00F51A71">
        <w:rPr>
          <w:rFonts w:ascii="Arial" w:hAnsi="Arial" w:cs="Arial"/>
          <w:sz w:val="22"/>
          <w:szCs w:val="22"/>
        </w:rPr>
        <w:t xml:space="preserve">‘Naturalistic Enquiry’ </w:t>
      </w:r>
      <w:r w:rsidR="00AF3EA0" w:rsidRPr="00F51A71">
        <w:rPr>
          <w:rFonts w:ascii="Arial" w:hAnsi="Arial" w:cs="Arial"/>
          <w:sz w:val="22"/>
          <w:szCs w:val="22"/>
        </w:rPr>
        <w:t>Lincoln and Guba state that a paradigm is compr</w:t>
      </w:r>
      <w:r w:rsidR="00500292" w:rsidRPr="00F51A71">
        <w:rPr>
          <w:rFonts w:ascii="Arial" w:hAnsi="Arial" w:cs="Arial"/>
          <w:sz w:val="22"/>
          <w:szCs w:val="22"/>
        </w:rPr>
        <w:t xml:space="preserve">ised of four elements, </w:t>
      </w:r>
      <w:r w:rsidR="00AF4466" w:rsidRPr="00F51A71">
        <w:rPr>
          <w:rFonts w:ascii="Arial" w:hAnsi="Arial" w:cs="Arial"/>
          <w:sz w:val="22"/>
          <w:szCs w:val="22"/>
        </w:rPr>
        <w:t>epistemology, ontology, methodology and axiology</w:t>
      </w:r>
      <w:r w:rsidR="00500292" w:rsidRPr="00F51A71">
        <w:rPr>
          <w:rFonts w:ascii="Arial" w:hAnsi="Arial" w:cs="Arial"/>
          <w:sz w:val="22"/>
          <w:szCs w:val="22"/>
        </w:rPr>
        <w:t xml:space="preserve"> (</w:t>
      </w:r>
      <w:proofErr w:type="spellStart"/>
      <w:r w:rsidR="00500292" w:rsidRPr="00F51A71">
        <w:rPr>
          <w:rFonts w:ascii="Arial" w:hAnsi="Arial" w:cs="Arial"/>
          <w:sz w:val="22"/>
          <w:szCs w:val="22"/>
        </w:rPr>
        <w:t>Kivunja</w:t>
      </w:r>
      <w:proofErr w:type="spellEnd"/>
      <w:r w:rsidR="00500292" w:rsidRPr="00F51A71">
        <w:rPr>
          <w:rFonts w:ascii="Arial" w:hAnsi="Arial" w:cs="Arial"/>
          <w:sz w:val="22"/>
          <w:szCs w:val="22"/>
        </w:rPr>
        <w:t xml:space="preserve"> and </w:t>
      </w:r>
      <w:proofErr w:type="spellStart"/>
      <w:r w:rsidR="00500292" w:rsidRPr="00F51A71">
        <w:rPr>
          <w:rFonts w:ascii="Arial" w:hAnsi="Arial" w:cs="Arial"/>
          <w:sz w:val="22"/>
          <w:szCs w:val="22"/>
        </w:rPr>
        <w:t>Kuyini</w:t>
      </w:r>
      <w:proofErr w:type="spellEnd"/>
      <w:r w:rsidR="00500292" w:rsidRPr="00F51A71">
        <w:rPr>
          <w:rFonts w:ascii="Arial" w:hAnsi="Arial" w:cs="Arial"/>
          <w:sz w:val="22"/>
          <w:szCs w:val="22"/>
        </w:rPr>
        <w:t>, 2017).</w:t>
      </w:r>
      <w:r w:rsidR="002F5628" w:rsidRPr="00F51A71">
        <w:rPr>
          <w:rFonts w:ascii="Arial" w:hAnsi="Arial" w:cs="Arial"/>
          <w:sz w:val="22"/>
          <w:szCs w:val="22"/>
        </w:rPr>
        <w:t xml:space="preserve"> I’ll briefly define and explore these terms below:</w:t>
      </w:r>
    </w:p>
    <w:p w14:paraId="5018FA36" w14:textId="5C38DC98" w:rsidR="0026758B" w:rsidRPr="00F51A71" w:rsidRDefault="0026758B" w:rsidP="00F51A71">
      <w:pPr>
        <w:spacing w:line="360" w:lineRule="auto"/>
        <w:rPr>
          <w:rFonts w:ascii="Arial" w:hAnsi="Arial" w:cs="Arial"/>
          <w:sz w:val="22"/>
          <w:szCs w:val="22"/>
        </w:rPr>
      </w:pPr>
      <w:r w:rsidRPr="00F51A71">
        <w:rPr>
          <w:rFonts w:ascii="Arial" w:hAnsi="Arial" w:cs="Arial"/>
          <w:sz w:val="22"/>
          <w:szCs w:val="22"/>
        </w:rPr>
        <w:t>Epistemology</w:t>
      </w:r>
    </w:p>
    <w:p w14:paraId="020E4E15" w14:textId="77777777" w:rsidR="00F51A71" w:rsidRPr="00F51A71" w:rsidRDefault="00F51A71" w:rsidP="00F51A71">
      <w:pPr>
        <w:spacing w:line="360" w:lineRule="auto"/>
        <w:rPr>
          <w:rFonts w:ascii="Arial" w:hAnsi="Arial" w:cs="Arial"/>
          <w:sz w:val="22"/>
          <w:szCs w:val="22"/>
        </w:rPr>
      </w:pPr>
    </w:p>
    <w:p w14:paraId="659BE95F" w14:textId="4122A0A3" w:rsidR="000A7A87" w:rsidRPr="00F51A71" w:rsidRDefault="00A32217" w:rsidP="00F51A71">
      <w:pPr>
        <w:spacing w:line="360" w:lineRule="auto"/>
        <w:rPr>
          <w:rFonts w:ascii="Arial" w:hAnsi="Arial" w:cs="Arial"/>
          <w:sz w:val="22"/>
          <w:szCs w:val="22"/>
        </w:rPr>
      </w:pPr>
      <w:r w:rsidRPr="00F51A71">
        <w:rPr>
          <w:rFonts w:ascii="Arial" w:hAnsi="Arial" w:cs="Arial"/>
          <w:sz w:val="22"/>
          <w:szCs w:val="22"/>
        </w:rPr>
        <w:t xml:space="preserve">Scottish Philosopher James F. Ferrier </w:t>
      </w:r>
      <w:r w:rsidR="00630515" w:rsidRPr="00F51A71">
        <w:rPr>
          <w:rFonts w:ascii="Arial" w:hAnsi="Arial" w:cs="Arial"/>
          <w:sz w:val="22"/>
          <w:szCs w:val="22"/>
        </w:rPr>
        <w:t>coined the term</w:t>
      </w:r>
      <w:r w:rsidR="009B6B92" w:rsidRPr="00F51A71">
        <w:rPr>
          <w:rFonts w:ascii="Arial" w:hAnsi="Arial" w:cs="Arial"/>
          <w:sz w:val="22"/>
          <w:szCs w:val="22"/>
        </w:rPr>
        <w:t xml:space="preserve"> in 1856</w:t>
      </w:r>
      <w:r w:rsidR="00A07751" w:rsidRPr="00F51A71">
        <w:rPr>
          <w:rFonts w:ascii="Arial" w:hAnsi="Arial" w:cs="Arial"/>
          <w:sz w:val="22"/>
          <w:szCs w:val="22"/>
        </w:rPr>
        <w:t xml:space="preserve"> meaning ‘theory of knowledge’</w:t>
      </w:r>
      <w:r w:rsidR="00630515" w:rsidRPr="00F51A71">
        <w:rPr>
          <w:rFonts w:ascii="Arial" w:hAnsi="Arial" w:cs="Arial"/>
          <w:sz w:val="22"/>
          <w:szCs w:val="22"/>
        </w:rPr>
        <w:t xml:space="preserve"> from the Greek </w:t>
      </w:r>
      <w:r w:rsidR="00630515" w:rsidRPr="00F51A71">
        <w:rPr>
          <w:rFonts w:ascii="Arial" w:hAnsi="Arial" w:cs="Arial"/>
          <w:i/>
          <w:iCs/>
          <w:sz w:val="22"/>
          <w:szCs w:val="22"/>
        </w:rPr>
        <w:t xml:space="preserve">episteme </w:t>
      </w:r>
      <w:r w:rsidR="00630515" w:rsidRPr="00F51A71">
        <w:rPr>
          <w:rFonts w:ascii="Arial" w:hAnsi="Arial" w:cs="Arial"/>
          <w:sz w:val="22"/>
          <w:szCs w:val="22"/>
        </w:rPr>
        <w:t>meaning</w:t>
      </w:r>
      <w:r w:rsidR="00A07751" w:rsidRPr="00F51A71">
        <w:rPr>
          <w:rFonts w:ascii="Arial" w:hAnsi="Arial" w:cs="Arial"/>
          <w:sz w:val="22"/>
          <w:szCs w:val="22"/>
        </w:rPr>
        <w:t xml:space="preserve"> </w:t>
      </w:r>
      <w:r w:rsidR="0076789D" w:rsidRPr="00F51A71">
        <w:rPr>
          <w:rFonts w:ascii="Arial" w:hAnsi="Arial" w:cs="Arial"/>
          <w:sz w:val="22"/>
          <w:szCs w:val="22"/>
        </w:rPr>
        <w:t>‘</w:t>
      </w:r>
      <w:r w:rsidR="00A07751" w:rsidRPr="00F51A71">
        <w:rPr>
          <w:rFonts w:ascii="Arial" w:hAnsi="Arial" w:cs="Arial"/>
          <w:sz w:val="22"/>
          <w:szCs w:val="22"/>
        </w:rPr>
        <w:t>kno</w:t>
      </w:r>
      <w:r w:rsidR="0048466D" w:rsidRPr="00F51A71">
        <w:rPr>
          <w:rFonts w:ascii="Arial" w:hAnsi="Arial" w:cs="Arial"/>
          <w:sz w:val="22"/>
          <w:szCs w:val="22"/>
        </w:rPr>
        <w:t xml:space="preserve">wledge or skill’ </w:t>
      </w:r>
      <w:r w:rsidR="0081572C" w:rsidRPr="00F51A71">
        <w:rPr>
          <w:rFonts w:ascii="Arial" w:hAnsi="Arial" w:cs="Arial"/>
          <w:sz w:val="22"/>
          <w:szCs w:val="22"/>
        </w:rPr>
        <w:t xml:space="preserve"> (Sol and Heng</w:t>
      </w:r>
      <w:r w:rsidR="00EE34C1" w:rsidRPr="00F51A71">
        <w:rPr>
          <w:rFonts w:ascii="Arial" w:hAnsi="Arial" w:cs="Arial"/>
          <w:sz w:val="22"/>
          <w:szCs w:val="22"/>
        </w:rPr>
        <w:t xml:space="preserve">, </w:t>
      </w:r>
      <w:r w:rsidR="0081572C" w:rsidRPr="00F51A71">
        <w:rPr>
          <w:rFonts w:ascii="Arial" w:hAnsi="Arial" w:cs="Arial"/>
          <w:sz w:val="22"/>
          <w:szCs w:val="22"/>
        </w:rPr>
        <w:t xml:space="preserve">2022). </w:t>
      </w:r>
    </w:p>
    <w:p w14:paraId="696FAF70" w14:textId="3B05B921" w:rsidR="002B6ADC" w:rsidRPr="00F51A71" w:rsidRDefault="004725D9" w:rsidP="00F51A71">
      <w:pPr>
        <w:spacing w:line="360" w:lineRule="auto"/>
        <w:rPr>
          <w:rFonts w:ascii="Arial" w:hAnsi="Arial" w:cs="Arial"/>
          <w:sz w:val="22"/>
          <w:szCs w:val="22"/>
        </w:rPr>
      </w:pPr>
      <w:r w:rsidRPr="00F51A71">
        <w:rPr>
          <w:rFonts w:ascii="Arial" w:hAnsi="Arial" w:cs="Arial"/>
          <w:sz w:val="22"/>
          <w:szCs w:val="22"/>
        </w:rPr>
        <w:t>There are two questions Epistemology seeks to answer</w:t>
      </w:r>
      <w:r w:rsidR="001A10AE" w:rsidRPr="00F51A71">
        <w:rPr>
          <w:rFonts w:ascii="Arial" w:hAnsi="Arial" w:cs="Arial"/>
          <w:sz w:val="22"/>
          <w:szCs w:val="22"/>
        </w:rPr>
        <w:t>;</w:t>
      </w:r>
      <w:r w:rsidRPr="00F51A71">
        <w:rPr>
          <w:rFonts w:ascii="Arial" w:hAnsi="Arial" w:cs="Arial"/>
          <w:sz w:val="22"/>
          <w:szCs w:val="22"/>
        </w:rPr>
        <w:t xml:space="preserve"> </w:t>
      </w:r>
      <w:r w:rsidR="00EE0DB1" w:rsidRPr="00F51A71">
        <w:rPr>
          <w:rFonts w:ascii="Arial" w:hAnsi="Arial" w:cs="Arial"/>
          <w:sz w:val="22"/>
          <w:szCs w:val="22"/>
        </w:rPr>
        <w:t>‘what</w:t>
      </w:r>
      <w:r w:rsidR="00EE0DB1" w:rsidRPr="00F51A71">
        <w:rPr>
          <w:rFonts w:ascii="Arial" w:hAnsi="Arial" w:cs="Arial"/>
          <w:i/>
          <w:iCs/>
          <w:sz w:val="22"/>
          <w:szCs w:val="22"/>
        </w:rPr>
        <w:t xml:space="preserve"> is </w:t>
      </w:r>
      <w:r w:rsidR="00EE0DB1" w:rsidRPr="00F51A71">
        <w:rPr>
          <w:rFonts w:ascii="Arial" w:hAnsi="Arial" w:cs="Arial"/>
          <w:sz w:val="22"/>
          <w:szCs w:val="22"/>
        </w:rPr>
        <w:t>knowledge?’ and how is it acquired?</w:t>
      </w:r>
      <w:r w:rsidR="004C342F" w:rsidRPr="00F51A71">
        <w:rPr>
          <w:rFonts w:ascii="Arial" w:hAnsi="Arial" w:cs="Arial"/>
          <w:sz w:val="22"/>
          <w:szCs w:val="22"/>
        </w:rPr>
        <w:t>’</w:t>
      </w:r>
      <w:r w:rsidR="00EE0DB1" w:rsidRPr="00F51A71">
        <w:rPr>
          <w:rFonts w:ascii="Arial" w:hAnsi="Arial" w:cs="Arial"/>
          <w:sz w:val="22"/>
          <w:szCs w:val="22"/>
        </w:rPr>
        <w:t xml:space="preserve"> </w:t>
      </w:r>
      <w:r w:rsidR="007C400D" w:rsidRPr="00F51A71">
        <w:rPr>
          <w:rFonts w:ascii="Arial" w:hAnsi="Arial" w:cs="Arial"/>
          <w:sz w:val="22"/>
          <w:szCs w:val="22"/>
        </w:rPr>
        <w:t>(Brown and Dueñas, 2020)</w:t>
      </w:r>
      <w:r w:rsidR="00EE0DB1" w:rsidRPr="00F51A71">
        <w:rPr>
          <w:rFonts w:ascii="Arial" w:hAnsi="Arial" w:cs="Arial"/>
          <w:sz w:val="22"/>
          <w:szCs w:val="22"/>
        </w:rPr>
        <w:t xml:space="preserve">. </w:t>
      </w:r>
      <w:r w:rsidR="00DA0D1A" w:rsidRPr="00F51A71">
        <w:rPr>
          <w:rFonts w:ascii="Arial" w:hAnsi="Arial" w:cs="Arial"/>
          <w:sz w:val="22"/>
          <w:szCs w:val="22"/>
        </w:rPr>
        <w:t xml:space="preserve">In the context of research, </w:t>
      </w:r>
      <w:r w:rsidR="001106C9" w:rsidRPr="00F51A71">
        <w:rPr>
          <w:rFonts w:ascii="Arial" w:hAnsi="Arial" w:cs="Arial"/>
          <w:sz w:val="22"/>
          <w:szCs w:val="22"/>
        </w:rPr>
        <w:t xml:space="preserve">epistemology is concerned with </w:t>
      </w:r>
      <w:r w:rsidR="00370C8D" w:rsidRPr="00F51A71">
        <w:rPr>
          <w:rFonts w:ascii="Arial" w:hAnsi="Arial" w:cs="Arial"/>
          <w:i/>
          <w:iCs/>
          <w:sz w:val="22"/>
          <w:szCs w:val="22"/>
        </w:rPr>
        <w:t xml:space="preserve">how </w:t>
      </w:r>
      <w:r w:rsidR="00370C8D" w:rsidRPr="00F51A71">
        <w:rPr>
          <w:rFonts w:ascii="Arial" w:hAnsi="Arial" w:cs="Arial"/>
          <w:sz w:val="22"/>
          <w:szCs w:val="22"/>
        </w:rPr>
        <w:t>we know something</w:t>
      </w:r>
      <w:r w:rsidR="00AB136C" w:rsidRPr="00F51A71">
        <w:rPr>
          <w:rFonts w:ascii="Arial" w:hAnsi="Arial" w:cs="Arial"/>
          <w:sz w:val="22"/>
          <w:szCs w:val="22"/>
        </w:rPr>
        <w:t>,</w:t>
      </w:r>
      <w:r w:rsidR="003A4EB2" w:rsidRPr="00F51A71">
        <w:rPr>
          <w:rFonts w:ascii="Arial" w:hAnsi="Arial" w:cs="Arial"/>
          <w:sz w:val="22"/>
          <w:szCs w:val="22"/>
        </w:rPr>
        <w:t xml:space="preserve"> and is</w:t>
      </w:r>
      <w:r w:rsidR="00AB136C" w:rsidRPr="00F51A71">
        <w:rPr>
          <w:rFonts w:ascii="Arial" w:hAnsi="Arial" w:cs="Arial"/>
          <w:sz w:val="22"/>
          <w:szCs w:val="22"/>
        </w:rPr>
        <w:t xml:space="preserve"> </w:t>
      </w:r>
      <w:r w:rsidR="007E3854" w:rsidRPr="00F51A71">
        <w:rPr>
          <w:rFonts w:ascii="Arial" w:hAnsi="Arial" w:cs="Arial"/>
          <w:sz w:val="22"/>
          <w:szCs w:val="22"/>
        </w:rPr>
        <w:t xml:space="preserve">an investigation of </w:t>
      </w:r>
      <w:r w:rsidR="00AB136C" w:rsidRPr="00F51A71">
        <w:rPr>
          <w:rFonts w:ascii="Arial" w:hAnsi="Arial" w:cs="Arial"/>
          <w:sz w:val="22"/>
          <w:szCs w:val="22"/>
        </w:rPr>
        <w:t xml:space="preserve">what </w:t>
      </w:r>
      <w:r w:rsidR="0038188C" w:rsidRPr="00F51A71">
        <w:rPr>
          <w:rFonts w:ascii="Arial" w:hAnsi="Arial" w:cs="Arial"/>
          <w:i/>
          <w:iCs/>
          <w:sz w:val="22"/>
          <w:szCs w:val="22"/>
        </w:rPr>
        <w:t>is</w:t>
      </w:r>
      <w:r w:rsidR="00AB136C" w:rsidRPr="00F51A71">
        <w:rPr>
          <w:rFonts w:ascii="Arial" w:hAnsi="Arial" w:cs="Arial"/>
          <w:sz w:val="22"/>
          <w:szCs w:val="22"/>
        </w:rPr>
        <w:t xml:space="preserve"> reality or truth</w:t>
      </w:r>
      <w:r w:rsidR="00C72395" w:rsidRPr="00F51A71">
        <w:rPr>
          <w:rFonts w:ascii="Arial" w:hAnsi="Arial" w:cs="Arial"/>
          <w:sz w:val="22"/>
          <w:szCs w:val="22"/>
        </w:rPr>
        <w:t xml:space="preserve"> </w:t>
      </w:r>
      <w:r w:rsidR="00257D67" w:rsidRPr="00F51A71">
        <w:rPr>
          <w:rFonts w:ascii="Arial" w:hAnsi="Arial" w:cs="Arial"/>
          <w:sz w:val="22"/>
          <w:szCs w:val="22"/>
        </w:rPr>
        <w:t>(</w:t>
      </w:r>
      <w:proofErr w:type="spellStart"/>
      <w:r w:rsidR="00257D67" w:rsidRPr="00F51A71">
        <w:rPr>
          <w:rFonts w:ascii="Arial" w:hAnsi="Arial" w:cs="Arial"/>
          <w:sz w:val="22"/>
          <w:szCs w:val="22"/>
        </w:rPr>
        <w:t>Kivunja</w:t>
      </w:r>
      <w:proofErr w:type="spellEnd"/>
      <w:r w:rsidR="00257D67" w:rsidRPr="00F51A71">
        <w:rPr>
          <w:rFonts w:ascii="Arial" w:hAnsi="Arial" w:cs="Arial"/>
          <w:sz w:val="22"/>
          <w:szCs w:val="22"/>
        </w:rPr>
        <w:t xml:space="preserve"> and </w:t>
      </w:r>
      <w:proofErr w:type="spellStart"/>
      <w:r w:rsidR="00257D67" w:rsidRPr="00F51A71">
        <w:rPr>
          <w:rFonts w:ascii="Arial" w:hAnsi="Arial" w:cs="Arial"/>
          <w:sz w:val="22"/>
          <w:szCs w:val="22"/>
        </w:rPr>
        <w:t>Kuyini</w:t>
      </w:r>
      <w:proofErr w:type="spellEnd"/>
      <w:r w:rsidR="00257D67" w:rsidRPr="00F51A71">
        <w:rPr>
          <w:rFonts w:ascii="Arial" w:hAnsi="Arial" w:cs="Arial"/>
          <w:sz w:val="22"/>
          <w:szCs w:val="22"/>
        </w:rPr>
        <w:t>, 2017).</w:t>
      </w:r>
      <w:r w:rsidR="0038188C" w:rsidRPr="00F51A71">
        <w:rPr>
          <w:rFonts w:ascii="Arial" w:hAnsi="Arial" w:cs="Arial"/>
          <w:sz w:val="22"/>
          <w:szCs w:val="22"/>
        </w:rPr>
        <w:t xml:space="preserve"> </w:t>
      </w:r>
      <w:r w:rsidR="00AB136C" w:rsidRPr="00F51A71">
        <w:rPr>
          <w:rFonts w:ascii="Arial" w:hAnsi="Arial" w:cs="Arial"/>
          <w:sz w:val="22"/>
          <w:szCs w:val="22"/>
        </w:rPr>
        <w:t xml:space="preserve"> </w:t>
      </w:r>
    </w:p>
    <w:p w14:paraId="3C758322" w14:textId="77777777" w:rsidR="001753AF" w:rsidRPr="00F51A71" w:rsidRDefault="001753AF" w:rsidP="00F51A71">
      <w:pPr>
        <w:spacing w:line="360" w:lineRule="auto"/>
        <w:rPr>
          <w:rFonts w:ascii="Arial" w:hAnsi="Arial" w:cs="Arial"/>
          <w:sz w:val="22"/>
          <w:szCs w:val="22"/>
        </w:rPr>
      </w:pPr>
      <w:r w:rsidRPr="00F51A71">
        <w:rPr>
          <w:rFonts w:ascii="Arial" w:hAnsi="Arial" w:cs="Arial"/>
          <w:sz w:val="22"/>
          <w:szCs w:val="22"/>
        </w:rPr>
        <w:t>There are a broad range epistemological stances or positions including objectivism, positivism, interpretivism and post- positivism (McCann, 2017; Bresler, 2021) .  I will briefly outline each below.</w:t>
      </w:r>
    </w:p>
    <w:p w14:paraId="03347CC2" w14:textId="2025D3CC" w:rsidR="001753AF" w:rsidRPr="00F51A71" w:rsidRDefault="001753AF" w:rsidP="00F51A71">
      <w:pPr>
        <w:spacing w:line="360" w:lineRule="auto"/>
        <w:rPr>
          <w:rFonts w:ascii="Arial" w:hAnsi="Arial" w:cs="Arial"/>
          <w:sz w:val="22"/>
          <w:szCs w:val="22"/>
        </w:rPr>
      </w:pPr>
      <w:r w:rsidRPr="00F51A71">
        <w:rPr>
          <w:rFonts w:ascii="Arial" w:hAnsi="Arial" w:cs="Arial"/>
          <w:sz w:val="22"/>
          <w:szCs w:val="22"/>
        </w:rPr>
        <w:t xml:space="preserve">Objectivism and Positivism are directly associated, and have their origins in realism. Objectivism and Positivism at their core the conception that there is an ‘objective’ reality that exists, and can be further understood by means of gathering increasingly accurate information. If something is ‘objective’, it is not hindered by an </w:t>
      </w:r>
      <w:r w:rsidR="00F51A71" w:rsidRPr="00F51A71">
        <w:rPr>
          <w:rFonts w:ascii="Arial" w:hAnsi="Arial" w:cs="Arial"/>
          <w:sz w:val="22"/>
          <w:szCs w:val="22"/>
        </w:rPr>
        <w:t>individual’s</w:t>
      </w:r>
      <w:r w:rsidRPr="00F51A71">
        <w:rPr>
          <w:rFonts w:ascii="Arial" w:hAnsi="Arial" w:cs="Arial"/>
          <w:sz w:val="22"/>
          <w:szCs w:val="22"/>
        </w:rPr>
        <w:t xml:space="preserve"> bias, it is demonstrabl</w:t>
      </w:r>
      <w:r w:rsidR="00F51A71">
        <w:rPr>
          <w:rFonts w:ascii="Arial" w:hAnsi="Arial" w:cs="Arial"/>
          <w:sz w:val="22"/>
          <w:szCs w:val="22"/>
        </w:rPr>
        <w:t>y</w:t>
      </w:r>
      <w:r w:rsidRPr="00F51A71">
        <w:rPr>
          <w:rFonts w:ascii="Arial" w:hAnsi="Arial" w:cs="Arial"/>
          <w:sz w:val="22"/>
          <w:szCs w:val="22"/>
        </w:rPr>
        <w:t xml:space="preserve"> true and based on facts and evidence. This is diametrically opposed to ‘subjective’ which is couched in individual view point and personal opinion (Dictionary.com, 2021). Thusly, Objectivism produces predominantly quantitative research.  Within voice </w:t>
      </w:r>
      <w:r w:rsidRPr="00F51A71">
        <w:rPr>
          <w:rFonts w:ascii="Arial" w:hAnsi="Arial" w:cs="Arial"/>
          <w:sz w:val="22"/>
          <w:szCs w:val="22"/>
        </w:rPr>
        <w:lastRenderedPageBreak/>
        <w:t xml:space="preserve">related research, an objectivist stance would suggest that, for example, ‘vocal fatigue’ or ‘tongue tension’ is real, has qualities that are definable and has specific and demonstratable causes (Ratner et al, 2008). This can be a useful view point in the studying of vocal phenomena and positing of good practice and remedies for vocal issues, but ignores human emotions and behaviours. With the voice being so intrinsically linked to our physical and emotional selves, although potentially useful for the identification of trends, without the human element, an entirely positivist view of vocal related research is ultimately shallow. </w:t>
      </w:r>
    </w:p>
    <w:p w14:paraId="0FA2C3F2" w14:textId="77777777" w:rsidR="001753AF" w:rsidRPr="00F51A71" w:rsidRDefault="001753AF" w:rsidP="00F51A71">
      <w:pPr>
        <w:spacing w:line="360" w:lineRule="auto"/>
        <w:rPr>
          <w:rFonts w:ascii="Arial" w:hAnsi="Arial" w:cs="Arial"/>
          <w:sz w:val="22"/>
          <w:szCs w:val="22"/>
        </w:rPr>
      </w:pPr>
    </w:p>
    <w:p w14:paraId="7243C77F" w14:textId="77777777" w:rsidR="001753AF" w:rsidRPr="00F51A71" w:rsidRDefault="001753AF" w:rsidP="00F51A71">
      <w:pPr>
        <w:spacing w:line="360" w:lineRule="auto"/>
        <w:rPr>
          <w:rFonts w:ascii="Arial" w:hAnsi="Arial" w:cs="Arial"/>
          <w:sz w:val="22"/>
          <w:szCs w:val="22"/>
        </w:rPr>
      </w:pPr>
      <w:r w:rsidRPr="00F51A71">
        <w:rPr>
          <w:rFonts w:ascii="Arial" w:hAnsi="Arial" w:cs="Arial"/>
          <w:sz w:val="22"/>
          <w:szCs w:val="22"/>
        </w:rPr>
        <w:t xml:space="preserve">In contrast, interpretivism is based on a critique of positivism (Myers, 2019). Interpretivism values subjectivity and postulates that individual and collective reality is constructed through language, shared and individual experiences, cultural norms, time and place and more. The interpretivist paradigm features three premises of symbolic interactionism: </w:t>
      </w:r>
    </w:p>
    <w:p w14:paraId="2D4946E7" w14:textId="37174B04" w:rsidR="001753AF" w:rsidRPr="00F51A71" w:rsidRDefault="001753AF" w:rsidP="00F51A71">
      <w:pPr>
        <w:spacing w:line="360" w:lineRule="auto"/>
        <w:rPr>
          <w:rFonts w:ascii="Arial" w:hAnsi="Arial" w:cs="Arial"/>
          <w:sz w:val="22"/>
          <w:szCs w:val="22"/>
        </w:rPr>
      </w:pPr>
      <w:r w:rsidRPr="00F51A71">
        <w:rPr>
          <w:rFonts w:ascii="Arial" w:hAnsi="Arial" w:cs="Arial"/>
          <w:sz w:val="22"/>
          <w:szCs w:val="22"/>
        </w:rPr>
        <w:t>Humans act towards things based on the meaning</w:t>
      </w:r>
      <w:r w:rsidR="003A4368">
        <w:rPr>
          <w:rFonts w:ascii="Arial" w:hAnsi="Arial" w:cs="Arial"/>
          <w:sz w:val="22"/>
          <w:szCs w:val="22"/>
        </w:rPr>
        <w:t xml:space="preserve"> that</w:t>
      </w:r>
      <w:r w:rsidRPr="00F51A71">
        <w:rPr>
          <w:rFonts w:ascii="Arial" w:hAnsi="Arial" w:cs="Arial"/>
          <w:sz w:val="22"/>
          <w:szCs w:val="22"/>
        </w:rPr>
        <w:t xml:space="preserve"> these things have to them, said meaning is acquired through our social interactions and these meanings</w:t>
      </w:r>
      <w:r w:rsidR="003A4368">
        <w:rPr>
          <w:rFonts w:ascii="Arial" w:hAnsi="Arial" w:cs="Arial"/>
          <w:sz w:val="22"/>
          <w:szCs w:val="22"/>
        </w:rPr>
        <w:t xml:space="preserve"> are</w:t>
      </w:r>
      <w:r w:rsidRPr="00F51A71">
        <w:rPr>
          <w:rFonts w:ascii="Arial" w:hAnsi="Arial" w:cs="Arial"/>
          <w:sz w:val="22"/>
          <w:szCs w:val="22"/>
        </w:rPr>
        <w:t xml:space="preserve"> grasped and altered via our interpretations of the things and reactions we encounter (Flick, 2015).</w:t>
      </w:r>
    </w:p>
    <w:p w14:paraId="6F31D7D1" w14:textId="77777777" w:rsidR="001753AF" w:rsidRPr="00F51A71" w:rsidRDefault="001753AF" w:rsidP="00F51A71">
      <w:pPr>
        <w:spacing w:line="360" w:lineRule="auto"/>
        <w:rPr>
          <w:rFonts w:ascii="Arial" w:hAnsi="Arial" w:cs="Arial"/>
          <w:sz w:val="22"/>
          <w:szCs w:val="22"/>
        </w:rPr>
      </w:pPr>
      <w:r w:rsidRPr="00F51A71">
        <w:rPr>
          <w:rFonts w:ascii="Arial" w:hAnsi="Arial" w:cs="Arial"/>
          <w:sz w:val="22"/>
          <w:szCs w:val="22"/>
        </w:rPr>
        <w:t xml:space="preserve">Interpretivist research naturally leans more towards qualitative. This kind of research in a voice related field can deepen our understanding of the plethora of factors involved in the production (and hindrance of) the human voice. For example, noting that those native speakers of tonal languages have an increased likelihood of having perfect pitch (Munroe, 2004). Though the notion that perfect pitch prevalence is higher in native speakers of tonal languages could arguably have come out of a positivist declamation of correlation, it is more deeply understood via an interpretivist analysis (due to the foundational need to intuit and differentiate an increased number of subtle differences in tone, a greater propensity for perfect pitch is present withing native speakers of tonal languages). </w:t>
      </w:r>
    </w:p>
    <w:p w14:paraId="66316D33" w14:textId="77777777" w:rsidR="001753AF" w:rsidRPr="00F51A71" w:rsidRDefault="001753AF" w:rsidP="00F51A71">
      <w:pPr>
        <w:spacing w:line="360" w:lineRule="auto"/>
        <w:rPr>
          <w:rFonts w:ascii="Arial" w:hAnsi="Arial" w:cs="Arial"/>
          <w:sz w:val="22"/>
          <w:szCs w:val="22"/>
        </w:rPr>
      </w:pPr>
    </w:p>
    <w:p w14:paraId="5C1AE734" w14:textId="2B2C7AB0" w:rsidR="00053016" w:rsidRPr="00F51A71" w:rsidRDefault="001753AF" w:rsidP="00F51A71">
      <w:pPr>
        <w:spacing w:line="360" w:lineRule="auto"/>
        <w:rPr>
          <w:rFonts w:ascii="Arial" w:hAnsi="Arial" w:cs="Arial"/>
          <w:sz w:val="22"/>
          <w:szCs w:val="22"/>
        </w:rPr>
      </w:pPr>
      <w:r w:rsidRPr="00F51A71">
        <w:rPr>
          <w:rFonts w:ascii="Arial" w:hAnsi="Arial" w:cs="Arial"/>
          <w:sz w:val="22"/>
          <w:szCs w:val="22"/>
        </w:rPr>
        <w:t>Post-positivism is also known as logical empiricism and champions methodological pluralism. Though centred within the idea there exists a reality that, through scientific methods, can be studied. Logical empiricism critiques the dogmatism of positivism, favouring a view probability over absolute certainty (Habib, 2020)</w:t>
      </w:r>
      <w:r w:rsidR="00053016" w:rsidRPr="00F51A71">
        <w:rPr>
          <w:rFonts w:ascii="Arial" w:hAnsi="Arial" w:cs="Arial"/>
          <w:sz w:val="22"/>
          <w:szCs w:val="22"/>
        </w:rPr>
        <w:t xml:space="preserve"> </w:t>
      </w:r>
      <w:r w:rsidR="00053016" w:rsidRPr="00F51A71">
        <w:rPr>
          <w:rFonts w:ascii="Arial" w:hAnsi="Arial" w:cs="Arial"/>
          <w:sz w:val="22"/>
          <w:szCs w:val="22"/>
        </w:rPr>
        <w:t xml:space="preserve">and seeks to find a balance between the positivist and interpretivist approaches. Within the vocal sphere, this amalgamation is theoretically more likely to produce well rounded results, but it could be argued that to conduct meaningful research, a mix methods approach is far less restrictive. </w:t>
      </w:r>
      <w:r w:rsidR="001A57A9" w:rsidRPr="00F51A71">
        <w:rPr>
          <w:rFonts w:ascii="Arial" w:hAnsi="Arial" w:cs="Arial"/>
          <w:sz w:val="22"/>
          <w:szCs w:val="22"/>
        </w:rPr>
        <w:t xml:space="preserve">Post-positivism notes that all research methods are imperfect and seeks to bridge the gap between </w:t>
      </w:r>
      <w:r w:rsidR="001A57A9" w:rsidRPr="00F51A71">
        <w:rPr>
          <w:rFonts w:ascii="Arial" w:hAnsi="Arial" w:cs="Arial"/>
          <w:sz w:val="22"/>
          <w:szCs w:val="22"/>
        </w:rPr>
        <w:lastRenderedPageBreak/>
        <w:t xml:space="preserve">positivism and interpretivism through a blending of their methods. When employed within voice related settings, this can yield the most accurate and holistic data. </w:t>
      </w:r>
    </w:p>
    <w:p w14:paraId="11373C89" w14:textId="0F248ED5" w:rsidR="001753AF" w:rsidRPr="00F51A71" w:rsidRDefault="001753AF" w:rsidP="00F51A71">
      <w:pPr>
        <w:spacing w:line="360" w:lineRule="auto"/>
        <w:rPr>
          <w:rFonts w:ascii="Arial" w:hAnsi="Arial" w:cs="Arial"/>
          <w:sz w:val="22"/>
          <w:szCs w:val="22"/>
        </w:rPr>
      </w:pPr>
    </w:p>
    <w:p w14:paraId="706A79D5" w14:textId="77777777" w:rsidR="00CF3AFA" w:rsidRPr="00F51A71" w:rsidRDefault="00CF3AFA" w:rsidP="00F51A71">
      <w:pPr>
        <w:spacing w:line="360" w:lineRule="auto"/>
        <w:rPr>
          <w:rFonts w:ascii="Arial" w:hAnsi="Arial" w:cs="Arial"/>
          <w:sz w:val="22"/>
          <w:szCs w:val="22"/>
        </w:rPr>
      </w:pPr>
    </w:p>
    <w:p w14:paraId="496CF94F" w14:textId="03699881" w:rsidR="0026758B" w:rsidRPr="00F51A71" w:rsidRDefault="0026758B" w:rsidP="00F51A71">
      <w:pPr>
        <w:spacing w:line="360" w:lineRule="auto"/>
        <w:rPr>
          <w:rFonts w:ascii="Arial" w:hAnsi="Arial" w:cs="Arial"/>
          <w:sz w:val="22"/>
          <w:szCs w:val="22"/>
        </w:rPr>
      </w:pPr>
      <w:r w:rsidRPr="00F51A71">
        <w:rPr>
          <w:rFonts w:ascii="Arial" w:hAnsi="Arial" w:cs="Arial"/>
          <w:sz w:val="22"/>
          <w:szCs w:val="22"/>
        </w:rPr>
        <w:t>Ontology</w:t>
      </w:r>
      <w:r w:rsidR="00501081" w:rsidRPr="00F51A71">
        <w:rPr>
          <w:rFonts w:ascii="Arial" w:hAnsi="Arial" w:cs="Arial"/>
          <w:sz w:val="22"/>
          <w:szCs w:val="22"/>
        </w:rPr>
        <w:t xml:space="preserve"> </w:t>
      </w:r>
    </w:p>
    <w:p w14:paraId="43380DD4" w14:textId="77777777" w:rsidR="00501081" w:rsidRPr="00F51A71" w:rsidRDefault="00501081" w:rsidP="00F51A71">
      <w:pPr>
        <w:spacing w:line="360" w:lineRule="auto"/>
        <w:rPr>
          <w:rFonts w:ascii="Arial" w:hAnsi="Arial" w:cs="Arial"/>
          <w:sz w:val="22"/>
          <w:szCs w:val="22"/>
        </w:rPr>
      </w:pPr>
    </w:p>
    <w:p w14:paraId="1BCF9051" w14:textId="2C53CD4E" w:rsidR="006B3BC1" w:rsidRPr="00F51A71" w:rsidRDefault="006B3BC1" w:rsidP="00F51A71">
      <w:pPr>
        <w:spacing w:line="360" w:lineRule="auto"/>
        <w:rPr>
          <w:rFonts w:ascii="Arial" w:hAnsi="Arial" w:cs="Arial"/>
          <w:sz w:val="22"/>
          <w:szCs w:val="22"/>
        </w:rPr>
      </w:pPr>
      <w:r w:rsidRPr="00F51A71">
        <w:rPr>
          <w:rFonts w:ascii="Arial" w:hAnsi="Arial" w:cs="Arial"/>
          <w:sz w:val="22"/>
          <w:szCs w:val="22"/>
        </w:rPr>
        <w:t>"the metaphysical science or study of being and the essence of things," 1660s (Gideon Harvey), from Modern Latin </w:t>
      </w:r>
      <w:proofErr w:type="spellStart"/>
      <w:r w:rsidRPr="00F51A71">
        <w:rPr>
          <w:rFonts w:ascii="Arial" w:hAnsi="Arial" w:cs="Arial"/>
          <w:i/>
          <w:iCs/>
          <w:sz w:val="22"/>
          <w:szCs w:val="22"/>
        </w:rPr>
        <w:t>ontologia</w:t>
      </w:r>
      <w:proofErr w:type="spellEnd"/>
      <w:r w:rsidRPr="00F51A71">
        <w:rPr>
          <w:rFonts w:ascii="Arial" w:hAnsi="Arial" w:cs="Arial"/>
          <w:sz w:val="22"/>
          <w:szCs w:val="22"/>
        </w:rPr>
        <w:t> </w:t>
      </w:r>
      <w:r w:rsidR="00597587" w:rsidRPr="00F51A71">
        <w:rPr>
          <w:rFonts w:ascii="Arial" w:hAnsi="Arial" w:cs="Arial"/>
          <w:sz w:val="22"/>
          <w:szCs w:val="22"/>
        </w:rPr>
        <w:t xml:space="preserve"> </w:t>
      </w:r>
      <w:r w:rsidR="00D90B50" w:rsidRPr="00F51A71">
        <w:rPr>
          <w:rFonts w:ascii="Arial" w:hAnsi="Arial" w:cs="Arial"/>
          <w:sz w:val="22"/>
          <w:szCs w:val="22"/>
        </w:rPr>
        <w:t>(etymonline</w:t>
      </w:r>
      <w:r w:rsidR="00F51A71">
        <w:rPr>
          <w:rFonts w:ascii="Arial" w:hAnsi="Arial" w:cs="Arial"/>
          <w:sz w:val="22"/>
          <w:szCs w:val="22"/>
        </w:rPr>
        <w:t>.com,</w:t>
      </w:r>
      <w:r w:rsidR="00D90B50" w:rsidRPr="00F51A71">
        <w:rPr>
          <w:rFonts w:ascii="Arial" w:hAnsi="Arial" w:cs="Arial"/>
          <w:sz w:val="22"/>
          <w:szCs w:val="22"/>
        </w:rPr>
        <w:t xml:space="preserve"> 2025).</w:t>
      </w:r>
      <w:r w:rsidR="00133C0B" w:rsidRPr="00F51A71">
        <w:rPr>
          <w:rFonts w:ascii="Arial" w:hAnsi="Arial" w:cs="Arial"/>
          <w:sz w:val="22"/>
          <w:szCs w:val="22"/>
        </w:rPr>
        <w:t xml:space="preserve"> </w:t>
      </w:r>
      <w:r w:rsidR="00A83E6C" w:rsidRPr="00F51A71">
        <w:rPr>
          <w:rFonts w:ascii="Arial" w:hAnsi="Arial" w:cs="Arial"/>
          <w:sz w:val="22"/>
          <w:szCs w:val="22"/>
        </w:rPr>
        <w:t xml:space="preserve">Ontology is concerned with </w:t>
      </w:r>
      <w:r w:rsidR="00B95B1C" w:rsidRPr="00F51A71">
        <w:rPr>
          <w:rFonts w:ascii="Arial" w:hAnsi="Arial" w:cs="Arial"/>
          <w:sz w:val="22"/>
          <w:szCs w:val="22"/>
        </w:rPr>
        <w:t>the researchers systems of belief and the assumptions</w:t>
      </w:r>
      <w:r w:rsidR="00A93C5A" w:rsidRPr="00F51A71">
        <w:rPr>
          <w:rFonts w:ascii="Arial" w:hAnsi="Arial" w:cs="Arial"/>
          <w:sz w:val="22"/>
          <w:szCs w:val="22"/>
        </w:rPr>
        <w:t xml:space="preserve"> made by an individual so that they </w:t>
      </w:r>
      <w:r w:rsidR="00C72395" w:rsidRPr="00F51A71">
        <w:rPr>
          <w:rFonts w:ascii="Arial" w:hAnsi="Arial" w:cs="Arial"/>
          <w:sz w:val="22"/>
          <w:szCs w:val="22"/>
        </w:rPr>
        <w:t xml:space="preserve">believe that something is </w:t>
      </w:r>
      <w:r w:rsidR="00C72395" w:rsidRPr="00F51A71">
        <w:rPr>
          <w:rFonts w:ascii="Arial" w:hAnsi="Arial" w:cs="Arial"/>
          <w:i/>
          <w:iCs/>
          <w:sz w:val="22"/>
          <w:szCs w:val="22"/>
        </w:rPr>
        <w:t xml:space="preserve">real </w:t>
      </w:r>
      <w:r w:rsidR="00C72395" w:rsidRPr="00F51A71">
        <w:rPr>
          <w:rFonts w:ascii="Arial" w:hAnsi="Arial" w:cs="Arial"/>
          <w:sz w:val="22"/>
          <w:szCs w:val="22"/>
        </w:rPr>
        <w:t>or</w:t>
      </w:r>
      <w:r w:rsidR="00C72395" w:rsidRPr="00F51A71">
        <w:rPr>
          <w:rFonts w:ascii="Arial" w:hAnsi="Arial" w:cs="Arial"/>
          <w:i/>
          <w:iCs/>
          <w:sz w:val="22"/>
          <w:szCs w:val="22"/>
        </w:rPr>
        <w:t xml:space="preserve"> makes sense </w:t>
      </w:r>
      <w:r w:rsidR="00C72395" w:rsidRPr="00F51A71">
        <w:rPr>
          <w:rFonts w:ascii="Arial" w:hAnsi="Arial" w:cs="Arial"/>
          <w:sz w:val="22"/>
          <w:szCs w:val="22"/>
        </w:rPr>
        <w:t>(</w:t>
      </w:r>
      <w:proofErr w:type="spellStart"/>
      <w:r w:rsidR="00C72395" w:rsidRPr="00F51A71">
        <w:rPr>
          <w:rFonts w:ascii="Arial" w:hAnsi="Arial" w:cs="Arial"/>
          <w:sz w:val="22"/>
          <w:szCs w:val="22"/>
        </w:rPr>
        <w:t>Kivunja</w:t>
      </w:r>
      <w:proofErr w:type="spellEnd"/>
      <w:r w:rsidR="00C72395" w:rsidRPr="00F51A71">
        <w:rPr>
          <w:rFonts w:ascii="Arial" w:hAnsi="Arial" w:cs="Arial"/>
          <w:sz w:val="22"/>
          <w:szCs w:val="22"/>
        </w:rPr>
        <w:t xml:space="preserve"> and </w:t>
      </w:r>
      <w:proofErr w:type="spellStart"/>
      <w:r w:rsidR="00C72395" w:rsidRPr="00F51A71">
        <w:rPr>
          <w:rFonts w:ascii="Arial" w:hAnsi="Arial" w:cs="Arial"/>
          <w:sz w:val="22"/>
          <w:szCs w:val="22"/>
        </w:rPr>
        <w:t>Kuyini</w:t>
      </w:r>
      <w:proofErr w:type="spellEnd"/>
      <w:r w:rsidR="00C72395" w:rsidRPr="00F51A71">
        <w:rPr>
          <w:rFonts w:ascii="Arial" w:hAnsi="Arial" w:cs="Arial"/>
          <w:sz w:val="22"/>
          <w:szCs w:val="22"/>
        </w:rPr>
        <w:t xml:space="preserve">, 2017).  </w:t>
      </w:r>
    </w:p>
    <w:p w14:paraId="37E7264E" w14:textId="5C2A67F3" w:rsidR="009D14E8" w:rsidRPr="00F51A71" w:rsidRDefault="001A57A9" w:rsidP="00F51A71">
      <w:pPr>
        <w:spacing w:line="360" w:lineRule="auto"/>
        <w:rPr>
          <w:rFonts w:ascii="Arial" w:hAnsi="Arial" w:cs="Arial"/>
          <w:sz w:val="22"/>
          <w:szCs w:val="22"/>
        </w:rPr>
      </w:pPr>
      <w:r w:rsidRPr="00F51A71">
        <w:rPr>
          <w:rFonts w:ascii="Arial" w:hAnsi="Arial" w:cs="Arial"/>
          <w:sz w:val="22"/>
          <w:szCs w:val="22"/>
        </w:rPr>
        <w:t xml:space="preserve">The fundamental </w:t>
      </w:r>
      <w:r w:rsidRPr="00F51A71">
        <w:rPr>
          <w:rFonts w:ascii="Arial" w:hAnsi="Arial" w:cs="Arial"/>
          <w:sz w:val="22"/>
          <w:szCs w:val="22"/>
        </w:rPr>
        <w:t>ontologies are realism</w:t>
      </w:r>
      <w:r w:rsidRPr="00F51A71">
        <w:rPr>
          <w:rFonts w:ascii="Arial" w:hAnsi="Arial" w:cs="Arial"/>
          <w:sz w:val="22"/>
          <w:szCs w:val="22"/>
        </w:rPr>
        <w:t xml:space="preserve"> and </w:t>
      </w:r>
      <w:r w:rsidRPr="00F51A71">
        <w:rPr>
          <w:rFonts w:ascii="Arial" w:hAnsi="Arial" w:cs="Arial"/>
          <w:sz w:val="22"/>
          <w:szCs w:val="22"/>
        </w:rPr>
        <w:t>idealism</w:t>
      </w:r>
      <w:r w:rsidRPr="00F51A71">
        <w:rPr>
          <w:rFonts w:ascii="Arial" w:hAnsi="Arial" w:cs="Arial"/>
          <w:sz w:val="22"/>
          <w:szCs w:val="22"/>
        </w:rPr>
        <w:t xml:space="preserve">. </w:t>
      </w:r>
      <w:r w:rsidR="009D14E8" w:rsidRPr="00F51A71">
        <w:rPr>
          <w:rFonts w:ascii="Arial" w:hAnsi="Arial" w:cs="Arial"/>
          <w:sz w:val="22"/>
          <w:szCs w:val="22"/>
        </w:rPr>
        <w:t>Ontological idealism is the conception that human society as we know it is</w:t>
      </w:r>
      <w:r w:rsidR="00F51A71">
        <w:rPr>
          <w:rFonts w:ascii="Arial" w:hAnsi="Arial" w:cs="Arial"/>
          <w:sz w:val="22"/>
          <w:szCs w:val="22"/>
        </w:rPr>
        <w:t>,</w:t>
      </w:r>
      <w:r w:rsidR="009D14E8" w:rsidRPr="00F51A71">
        <w:rPr>
          <w:rFonts w:ascii="Arial" w:hAnsi="Arial" w:cs="Arial"/>
          <w:sz w:val="22"/>
          <w:szCs w:val="22"/>
        </w:rPr>
        <w:t xml:space="preserve"> at its core</w:t>
      </w:r>
      <w:r w:rsidR="00F51A71">
        <w:rPr>
          <w:rFonts w:ascii="Arial" w:hAnsi="Arial" w:cs="Arial"/>
          <w:sz w:val="22"/>
          <w:szCs w:val="22"/>
        </w:rPr>
        <w:t>,</w:t>
      </w:r>
      <w:r w:rsidR="009D14E8" w:rsidRPr="00F51A71">
        <w:rPr>
          <w:rFonts w:ascii="Arial" w:hAnsi="Arial" w:cs="Arial"/>
          <w:sz w:val="22"/>
          <w:szCs w:val="22"/>
        </w:rPr>
        <w:t xml:space="preserve"> based on ideas, our individual and collective construction of reality and</w:t>
      </w:r>
      <w:r w:rsidR="00F51A71">
        <w:rPr>
          <w:rFonts w:ascii="Arial" w:hAnsi="Arial" w:cs="Arial"/>
          <w:sz w:val="22"/>
          <w:szCs w:val="22"/>
        </w:rPr>
        <w:t xml:space="preserve"> what</w:t>
      </w:r>
      <w:r w:rsidR="009D14E8" w:rsidRPr="00F51A71">
        <w:rPr>
          <w:rFonts w:ascii="Arial" w:hAnsi="Arial" w:cs="Arial"/>
          <w:sz w:val="22"/>
          <w:szCs w:val="22"/>
        </w:rPr>
        <w:t xml:space="preserve"> we believe and understand things are. Ontological realism suggests that reality is separate and independent of those observing it (Ylönen and Aven, 2023). </w:t>
      </w:r>
    </w:p>
    <w:p w14:paraId="6EFB48C3" w14:textId="1C2800B0" w:rsidR="0026758B" w:rsidRDefault="0026758B" w:rsidP="00F51A71">
      <w:pPr>
        <w:spacing w:line="360" w:lineRule="auto"/>
        <w:rPr>
          <w:rFonts w:ascii="Arial" w:hAnsi="Arial" w:cs="Arial"/>
          <w:sz w:val="22"/>
          <w:szCs w:val="22"/>
        </w:rPr>
      </w:pPr>
      <w:r w:rsidRPr="00F51A71">
        <w:rPr>
          <w:rFonts w:ascii="Arial" w:hAnsi="Arial" w:cs="Arial"/>
          <w:sz w:val="22"/>
          <w:szCs w:val="22"/>
        </w:rPr>
        <w:t>Methodology</w:t>
      </w:r>
    </w:p>
    <w:p w14:paraId="50118752" w14:textId="77777777" w:rsidR="00F51A71" w:rsidRPr="00F51A71" w:rsidRDefault="00F51A71" w:rsidP="00F51A71">
      <w:pPr>
        <w:spacing w:line="360" w:lineRule="auto"/>
        <w:rPr>
          <w:rFonts w:ascii="Arial" w:hAnsi="Arial" w:cs="Arial"/>
          <w:sz w:val="22"/>
          <w:szCs w:val="22"/>
        </w:rPr>
      </w:pPr>
    </w:p>
    <w:p w14:paraId="22DEF548" w14:textId="367F014F" w:rsidR="000A7A87" w:rsidRPr="00F51A71" w:rsidRDefault="000441D2" w:rsidP="00F51A71">
      <w:pPr>
        <w:spacing w:line="360" w:lineRule="auto"/>
        <w:rPr>
          <w:rFonts w:ascii="Arial" w:hAnsi="Arial" w:cs="Arial"/>
          <w:sz w:val="22"/>
          <w:szCs w:val="22"/>
        </w:rPr>
      </w:pPr>
      <w:r w:rsidRPr="00F51A71">
        <w:rPr>
          <w:rFonts w:ascii="Arial" w:hAnsi="Arial" w:cs="Arial"/>
          <w:sz w:val="22"/>
          <w:szCs w:val="22"/>
        </w:rPr>
        <w:t> Methodology is the overall plan</w:t>
      </w:r>
      <w:r w:rsidR="00BF03B1" w:rsidRPr="00F51A71">
        <w:rPr>
          <w:rFonts w:ascii="Arial" w:hAnsi="Arial" w:cs="Arial"/>
          <w:sz w:val="22"/>
          <w:szCs w:val="22"/>
        </w:rPr>
        <w:t xml:space="preserve"> </w:t>
      </w:r>
      <w:r w:rsidR="005D63CF" w:rsidRPr="00F51A71">
        <w:rPr>
          <w:rFonts w:ascii="Arial" w:hAnsi="Arial" w:cs="Arial"/>
          <w:sz w:val="22"/>
          <w:szCs w:val="22"/>
        </w:rPr>
        <w:t xml:space="preserve">or </w:t>
      </w:r>
      <w:r w:rsidR="00BF03B1" w:rsidRPr="00F51A71">
        <w:rPr>
          <w:rFonts w:ascii="Arial" w:hAnsi="Arial" w:cs="Arial"/>
          <w:sz w:val="22"/>
          <w:szCs w:val="22"/>
        </w:rPr>
        <w:t xml:space="preserve">strategy </w:t>
      </w:r>
      <w:r w:rsidR="0083278F" w:rsidRPr="00F51A71">
        <w:rPr>
          <w:rFonts w:ascii="Arial" w:hAnsi="Arial" w:cs="Arial"/>
          <w:sz w:val="22"/>
          <w:szCs w:val="22"/>
        </w:rPr>
        <w:t>utilised</w:t>
      </w:r>
      <w:r w:rsidR="00BF03B1" w:rsidRPr="00F51A71">
        <w:rPr>
          <w:rFonts w:ascii="Arial" w:hAnsi="Arial" w:cs="Arial"/>
          <w:sz w:val="22"/>
          <w:szCs w:val="22"/>
        </w:rPr>
        <w:t xml:space="preserve"> in order</w:t>
      </w:r>
      <w:r w:rsidRPr="00F51A71">
        <w:rPr>
          <w:rFonts w:ascii="Arial" w:hAnsi="Arial" w:cs="Arial"/>
          <w:sz w:val="22"/>
          <w:szCs w:val="22"/>
        </w:rPr>
        <w:t xml:space="preserve"> to acquire</w:t>
      </w:r>
      <w:r w:rsidR="00164025" w:rsidRPr="00F51A71">
        <w:rPr>
          <w:rFonts w:ascii="Arial" w:hAnsi="Arial" w:cs="Arial"/>
          <w:sz w:val="22"/>
          <w:szCs w:val="22"/>
        </w:rPr>
        <w:t xml:space="preserve"> or deepen</w:t>
      </w:r>
      <w:r w:rsidRPr="00F51A71">
        <w:rPr>
          <w:rFonts w:ascii="Arial" w:hAnsi="Arial" w:cs="Arial"/>
          <w:sz w:val="22"/>
          <w:szCs w:val="22"/>
        </w:rPr>
        <w:t xml:space="preserve"> knowledge, </w:t>
      </w:r>
      <w:r w:rsidR="00164025" w:rsidRPr="00F51A71">
        <w:rPr>
          <w:rFonts w:ascii="Arial" w:hAnsi="Arial" w:cs="Arial"/>
          <w:sz w:val="22"/>
          <w:szCs w:val="22"/>
        </w:rPr>
        <w:t xml:space="preserve">which are distinct from </w:t>
      </w:r>
      <w:r w:rsidRPr="00F51A71">
        <w:rPr>
          <w:rFonts w:ascii="Arial" w:hAnsi="Arial" w:cs="Arial"/>
          <w:sz w:val="22"/>
          <w:szCs w:val="22"/>
        </w:rPr>
        <w:t>methods</w:t>
      </w:r>
      <w:r w:rsidR="00164025" w:rsidRPr="00F51A71">
        <w:rPr>
          <w:rFonts w:ascii="Arial" w:hAnsi="Arial" w:cs="Arial"/>
          <w:sz w:val="22"/>
          <w:szCs w:val="22"/>
        </w:rPr>
        <w:t>, which</w:t>
      </w:r>
      <w:r w:rsidRPr="00F51A71">
        <w:rPr>
          <w:rFonts w:ascii="Arial" w:hAnsi="Arial" w:cs="Arial"/>
          <w:sz w:val="22"/>
          <w:szCs w:val="22"/>
        </w:rPr>
        <w:t xml:space="preserve"> are the actual techniques </w:t>
      </w:r>
      <w:r w:rsidR="00285E38" w:rsidRPr="00F51A71">
        <w:rPr>
          <w:rFonts w:ascii="Arial" w:hAnsi="Arial" w:cs="Arial"/>
          <w:sz w:val="22"/>
          <w:szCs w:val="22"/>
        </w:rPr>
        <w:t>one uses</w:t>
      </w:r>
      <w:r w:rsidRPr="00F51A71">
        <w:rPr>
          <w:rFonts w:ascii="Arial" w:hAnsi="Arial" w:cs="Arial"/>
          <w:sz w:val="22"/>
          <w:szCs w:val="22"/>
        </w:rPr>
        <w:t xml:space="preserve"> to</w:t>
      </w:r>
      <w:r w:rsidR="00285E38" w:rsidRPr="00F51A71">
        <w:rPr>
          <w:rFonts w:ascii="Arial" w:hAnsi="Arial" w:cs="Arial"/>
          <w:sz w:val="22"/>
          <w:szCs w:val="22"/>
        </w:rPr>
        <w:t xml:space="preserve"> gather</w:t>
      </w:r>
      <w:r w:rsidR="00571542" w:rsidRPr="00F51A71">
        <w:rPr>
          <w:rFonts w:ascii="Arial" w:hAnsi="Arial" w:cs="Arial"/>
          <w:sz w:val="22"/>
          <w:szCs w:val="22"/>
        </w:rPr>
        <w:t>, interpret and</w:t>
      </w:r>
      <w:r w:rsidRPr="00F51A71">
        <w:rPr>
          <w:rFonts w:ascii="Arial" w:hAnsi="Arial" w:cs="Arial"/>
          <w:sz w:val="22"/>
          <w:szCs w:val="22"/>
        </w:rPr>
        <w:t xml:space="preserve"> </w:t>
      </w:r>
      <w:r w:rsidR="00EF3AA8" w:rsidRPr="00F51A71">
        <w:rPr>
          <w:rFonts w:ascii="Arial" w:hAnsi="Arial" w:cs="Arial"/>
          <w:sz w:val="22"/>
          <w:szCs w:val="22"/>
        </w:rPr>
        <w:t>examine</w:t>
      </w:r>
      <w:r w:rsidRPr="00F51A71">
        <w:rPr>
          <w:rFonts w:ascii="Arial" w:hAnsi="Arial" w:cs="Arial"/>
          <w:sz w:val="22"/>
          <w:szCs w:val="22"/>
        </w:rPr>
        <w:t xml:space="preserve"> data </w:t>
      </w:r>
      <w:r w:rsidR="00F2213D" w:rsidRPr="00F51A71">
        <w:rPr>
          <w:rFonts w:ascii="Arial" w:hAnsi="Arial" w:cs="Arial"/>
          <w:sz w:val="22"/>
          <w:szCs w:val="22"/>
        </w:rPr>
        <w:t>(Scotland, 2012)</w:t>
      </w:r>
      <w:r w:rsidR="00506D14" w:rsidRPr="00F51A71">
        <w:rPr>
          <w:rFonts w:ascii="Arial" w:hAnsi="Arial" w:cs="Arial"/>
          <w:sz w:val="22"/>
          <w:szCs w:val="22"/>
        </w:rPr>
        <w:t xml:space="preserve">. </w:t>
      </w:r>
      <w:r w:rsidR="00102D7C" w:rsidRPr="00F51A71">
        <w:rPr>
          <w:rFonts w:ascii="Arial" w:hAnsi="Arial" w:cs="Arial"/>
          <w:sz w:val="22"/>
          <w:szCs w:val="22"/>
        </w:rPr>
        <w:t>A metho</w:t>
      </w:r>
      <w:r w:rsidR="00864EBB" w:rsidRPr="00F51A71">
        <w:rPr>
          <w:rFonts w:ascii="Arial" w:hAnsi="Arial" w:cs="Arial"/>
          <w:sz w:val="22"/>
          <w:szCs w:val="22"/>
        </w:rPr>
        <w:t xml:space="preserve">dology voices or formulates </w:t>
      </w:r>
      <w:r w:rsidR="009765CE" w:rsidRPr="00F51A71">
        <w:rPr>
          <w:rFonts w:ascii="Arial" w:hAnsi="Arial" w:cs="Arial"/>
          <w:sz w:val="22"/>
          <w:szCs w:val="22"/>
        </w:rPr>
        <w:t xml:space="preserve">the reasoning </w:t>
      </w:r>
      <w:r w:rsidR="00B24CAA" w:rsidRPr="00F51A71">
        <w:rPr>
          <w:rFonts w:ascii="Arial" w:hAnsi="Arial" w:cs="Arial"/>
          <w:sz w:val="22"/>
          <w:szCs w:val="22"/>
        </w:rPr>
        <w:t>or arguments</w:t>
      </w:r>
      <w:r w:rsidR="00F36D19" w:rsidRPr="00F51A71">
        <w:rPr>
          <w:rFonts w:ascii="Arial" w:hAnsi="Arial" w:cs="Arial"/>
          <w:sz w:val="22"/>
          <w:szCs w:val="22"/>
        </w:rPr>
        <w:t xml:space="preserve"> of the procedures one would follow </w:t>
      </w:r>
      <w:r w:rsidR="00385BF4" w:rsidRPr="00F51A71">
        <w:rPr>
          <w:rFonts w:ascii="Arial" w:hAnsi="Arial" w:cs="Arial"/>
          <w:sz w:val="22"/>
          <w:szCs w:val="22"/>
        </w:rPr>
        <w:t xml:space="preserve">when undertaking research </w:t>
      </w:r>
      <w:r w:rsidR="00E35325" w:rsidRPr="00F51A71">
        <w:rPr>
          <w:rFonts w:ascii="Arial" w:hAnsi="Arial" w:cs="Arial"/>
          <w:sz w:val="22"/>
          <w:szCs w:val="22"/>
        </w:rPr>
        <w:t>(</w:t>
      </w:r>
      <w:proofErr w:type="spellStart"/>
      <w:r w:rsidR="00E35325" w:rsidRPr="00F51A71">
        <w:rPr>
          <w:rFonts w:ascii="Arial" w:hAnsi="Arial" w:cs="Arial"/>
          <w:sz w:val="22"/>
          <w:szCs w:val="22"/>
        </w:rPr>
        <w:t>Kivunja</w:t>
      </w:r>
      <w:proofErr w:type="spellEnd"/>
      <w:r w:rsidR="00E35325" w:rsidRPr="00F51A71">
        <w:rPr>
          <w:rFonts w:ascii="Arial" w:hAnsi="Arial" w:cs="Arial"/>
          <w:sz w:val="22"/>
          <w:szCs w:val="22"/>
        </w:rPr>
        <w:t xml:space="preserve"> and </w:t>
      </w:r>
      <w:proofErr w:type="spellStart"/>
      <w:r w:rsidR="00E35325" w:rsidRPr="00F51A71">
        <w:rPr>
          <w:rFonts w:ascii="Arial" w:hAnsi="Arial" w:cs="Arial"/>
          <w:sz w:val="22"/>
          <w:szCs w:val="22"/>
        </w:rPr>
        <w:t>Kuyini</w:t>
      </w:r>
      <w:proofErr w:type="spellEnd"/>
      <w:r w:rsidR="00E35325" w:rsidRPr="00F51A71">
        <w:rPr>
          <w:rFonts w:ascii="Arial" w:hAnsi="Arial" w:cs="Arial"/>
          <w:sz w:val="22"/>
          <w:szCs w:val="22"/>
        </w:rPr>
        <w:t>, 2017).</w:t>
      </w:r>
      <w:r w:rsidR="004E752D" w:rsidRPr="00F51A71">
        <w:rPr>
          <w:rFonts w:ascii="Arial" w:hAnsi="Arial" w:cs="Arial"/>
          <w:sz w:val="22"/>
          <w:szCs w:val="22"/>
        </w:rPr>
        <w:t xml:space="preserve"> These generally fall under the branches of </w:t>
      </w:r>
      <w:r w:rsidR="00325DCA" w:rsidRPr="00F51A71">
        <w:rPr>
          <w:rFonts w:ascii="Arial" w:hAnsi="Arial" w:cs="Arial"/>
          <w:sz w:val="22"/>
          <w:szCs w:val="22"/>
        </w:rPr>
        <w:t>qualitative, quantitative and mixed methods research</w:t>
      </w:r>
      <w:r w:rsidR="004E752D" w:rsidRPr="00F51A71">
        <w:rPr>
          <w:rFonts w:ascii="Arial" w:hAnsi="Arial" w:cs="Arial"/>
          <w:sz w:val="22"/>
          <w:szCs w:val="22"/>
        </w:rPr>
        <w:t xml:space="preserve">, which will be explore further later in this paper. </w:t>
      </w:r>
    </w:p>
    <w:p w14:paraId="44474D89" w14:textId="77777777" w:rsidR="00692EE8" w:rsidRPr="00F51A71" w:rsidRDefault="00692EE8" w:rsidP="00F51A71">
      <w:pPr>
        <w:spacing w:line="360" w:lineRule="auto"/>
        <w:rPr>
          <w:rFonts w:ascii="Arial" w:hAnsi="Arial" w:cs="Arial"/>
          <w:sz w:val="22"/>
          <w:szCs w:val="22"/>
        </w:rPr>
      </w:pPr>
    </w:p>
    <w:p w14:paraId="68D637B0" w14:textId="37C4932D" w:rsidR="0026758B" w:rsidRDefault="0026758B" w:rsidP="00F51A71">
      <w:pPr>
        <w:spacing w:line="360" w:lineRule="auto"/>
        <w:rPr>
          <w:rFonts w:ascii="Arial" w:hAnsi="Arial" w:cs="Arial"/>
          <w:sz w:val="22"/>
          <w:szCs w:val="22"/>
        </w:rPr>
      </w:pPr>
      <w:r w:rsidRPr="00F51A71">
        <w:rPr>
          <w:rFonts w:ascii="Arial" w:hAnsi="Arial" w:cs="Arial"/>
          <w:sz w:val="22"/>
          <w:szCs w:val="22"/>
        </w:rPr>
        <w:t>Axiology</w:t>
      </w:r>
    </w:p>
    <w:p w14:paraId="65A0877D" w14:textId="77777777" w:rsidR="00F51A71" w:rsidRPr="00F51A71" w:rsidRDefault="00F51A71" w:rsidP="00F51A71">
      <w:pPr>
        <w:spacing w:line="360" w:lineRule="auto"/>
        <w:rPr>
          <w:rFonts w:ascii="Arial" w:hAnsi="Arial" w:cs="Arial"/>
          <w:sz w:val="22"/>
          <w:szCs w:val="22"/>
        </w:rPr>
      </w:pPr>
    </w:p>
    <w:p w14:paraId="2DBB118D" w14:textId="538A934B" w:rsidR="00C57BDD" w:rsidRPr="00F51A71" w:rsidRDefault="008424A4" w:rsidP="00F51A71">
      <w:pPr>
        <w:spacing w:line="360" w:lineRule="auto"/>
        <w:rPr>
          <w:rFonts w:ascii="Arial" w:hAnsi="Arial" w:cs="Arial"/>
          <w:sz w:val="22"/>
          <w:szCs w:val="22"/>
        </w:rPr>
      </w:pPr>
      <w:r w:rsidRPr="00F51A71">
        <w:rPr>
          <w:rFonts w:ascii="Arial" w:hAnsi="Arial" w:cs="Arial"/>
          <w:sz w:val="22"/>
          <w:szCs w:val="22"/>
        </w:rPr>
        <w:t xml:space="preserve">Only recently added to the </w:t>
      </w:r>
      <w:r w:rsidR="00D45E2A" w:rsidRPr="00F51A71">
        <w:rPr>
          <w:rFonts w:ascii="Arial" w:hAnsi="Arial" w:cs="Arial"/>
          <w:sz w:val="22"/>
          <w:szCs w:val="22"/>
        </w:rPr>
        <w:t>paradigmatic pantheon</w:t>
      </w:r>
      <w:r w:rsidR="00DC22BE" w:rsidRPr="00F51A71">
        <w:rPr>
          <w:rFonts w:ascii="Arial" w:hAnsi="Arial" w:cs="Arial"/>
          <w:sz w:val="22"/>
          <w:szCs w:val="22"/>
        </w:rPr>
        <w:t xml:space="preserve">, Axiology is </w:t>
      </w:r>
      <w:r w:rsidR="00820813" w:rsidRPr="00F51A71">
        <w:rPr>
          <w:rFonts w:ascii="Arial" w:hAnsi="Arial" w:cs="Arial"/>
          <w:sz w:val="22"/>
          <w:szCs w:val="22"/>
        </w:rPr>
        <w:t xml:space="preserve">concerned with </w:t>
      </w:r>
      <w:r w:rsidR="00C258C6" w:rsidRPr="00F51A71">
        <w:rPr>
          <w:rFonts w:ascii="Arial" w:hAnsi="Arial" w:cs="Arial"/>
          <w:sz w:val="22"/>
          <w:szCs w:val="22"/>
        </w:rPr>
        <w:t>the contemplation of ethics</w:t>
      </w:r>
      <w:r w:rsidR="00221F4C" w:rsidRPr="00F51A71">
        <w:rPr>
          <w:rFonts w:ascii="Arial" w:hAnsi="Arial" w:cs="Arial"/>
          <w:sz w:val="22"/>
          <w:szCs w:val="22"/>
        </w:rPr>
        <w:t xml:space="preserve"> (Brown and Dueñas, 2020)</w:t>
      </w:r>
      <w:r w:rsidR="00C258C6" w:rsidRPr="00F51A71">
        <w:rPr>
          <w:rFonts w:ascii="Arial" w:hAnsi="Arial" w:cs="Arial"/>
          <w:sz w:val="22"/>
          <w:szCs w:val="22"/>
        </w:rPr>
        <w:t xml:space="preserve">. </w:t>
      </w:r>
      <w:r w:rsidR="006414C1" w:rsidRPr="00F51A71">
        <w:rPr>
          <w:rFonts w:ascii="Arial" w:hAnsi="Arial" w:cs="Arial"/>
          <w:sz w:val="22"/>
          <w:szCs w:val="22"/>
        </w:rPr>
        <w:t xml:space="preserve">In relation to research, axiology </w:t>
      </w:r>
      <w:r w:rsidR="00227276" w:rsidRPr="00F51A71">
        <w:rPr>
          <w:rFonts w:ascii="Arial" w:hAnsi="Arial" w:cs="Arial"/>
          <w:sz w:val="22"/>
          <w:szCs w:val="22"/>
        </w:rPr>
        <w:t xml:space="preserve">involves the evaluation of what is </w:t>
      </w:r>
      <w:r w:rsidR="00F250F9" w:rsidRPr="00F51A71">
        <w:rPr>
          <w:rFonts w:ascii="Arial" w:hAnsi="Arial" w:cs="Arial"/>
          <w:sz w:val="22"/>
          <w:szCs w:val="22"/>
        </w:rPr>
        <w:t xml:space="preserve">right (or wrong), what is the </w:t>
      </w:r>
      <w:r w:rsidR="00362DC3" w:rsidRPr="00F51A71">
        <w:rPr>
          <w:rFonts w:ascii="Arial" w:hAnsi="Arial" w:cs="Arial"/>
          <w:sz w:val="22"/>
          <w:szCs w:val="22"/>
        </w:rPr>
        <w:t>e</w:t>
      </w:r>
      <w:r w:rsidR="00457FD5" w:rsidRPr="00F51A71">
        <w:rPr>
          <w:rFonts w:ascii="Arial" w:hAnsi="Arial" w:cs="Arial"/>
          <w:sz w:val="22"/>
          <w:szCs w:val="22"/>
        </w:rPr>
        <w:t>thical, what values</w:t>
      </w:r>
      <w:r w:rsidR="001D3A1F" w:rsidRPr="00F51A71">
        <w:rPr>
          <w:rFonts w:ascii="Arial" w:hAnsi="Arial" w:cs="Arial"/>
          <w:sz w:val="22"/>
          <w:szCs w:val="22"/>
        </w:rPr>
        <w:t xml:space="preserve"> and </w:t>
      </w:r>
      <w:r w:rsidR="00457FD5" w:rsidRPr="00F51A71">
        <w:rPr>
          <w:rFonts w:ascii="Arial" w:hAnsi="Arial" w:cs="Arial"/>
          <w:sz w:val="22"/>
          <w:szCs w:val="22"/>
        </w:rPr>
        <w:t>considerations</w:t>
      </w:r>
      <w:r w:rsidR="001D3A1F" w:rsidRPr="00F51A71">
        <w:rPr>
          <w:rFonts w:ascii="Arial" w:hAnsi="Arial" w:cs="Arial"/>
          <w:sz w:val="22"/>
          <w:szCs w:val="22"/>
        </w:rPr>
        <w:t xml:space="preserve"> does one hold and how should that inform ones research? How can </w:t>
      </w:r>
      <w:r w:rsidR="001D60CE" w:rsidRPr="00F51A71">
        <w:rPr>
          <w:rFonts w:ascii="Arial" w:hAnsi="Arial" w:cs="Arial"/>
          <w:sz w:val="22"/>
          <w:szCs w:val="22"/>
        </w:rPr>
        <w:t>this research be conducted in a respectful</w:t>
      </w:r>
      <w:r w:rsidR="0063510E" w:rsidRPr="00F51A71">
        <w:rPr>
          <w:rFonts w:ascii="Arial" w:hAnsi="Arial" w:cs="Arial"/>
          <w:sz w:val="22"/>
          <w:szCs w:val="22"/>
        </w:rPr>
        <w:t xml:space="preserve"> and</w:t>
      </w:r>
      <w:r w:rsidR="00F23DF7" w:rsidRPr="00F51A71">
        <w:rPr>
          <w:rFonts w:ascii="Arial" w:hAnsi="Arial" w:cs="Arial"/>
          <w:sz w:val="22"/>
          <w:szCs w:val="22"/>
        </w:rPr>
        <w:t xml:space="preserve"> morally and socially just way</w:t>
      </w:r>
      <w:r w:rsidR="00B41BC6" w:rsidRPr="00F51A71">
        <w:rPr>
          <w:rFonts w:ascii="Arial" w:hAnsi="Arial" w:cs="Arial"/>
          <w:sz w:val="22"/>
          <w:szCs w:val="22"/>
        </w:rPr>
        <w:t xml:space="preserve"> (</w:t>
      </w:r>
      <w:r w:rsidR="001D3A1F" w:rsidRPr="00F51A71">
        <w:rPr>
          <w:rFonts w:ascii="Arial" w:hAnsi="Arial" w:cs="Arial"/>
          <w:sz w:val="22"/>
          <w:szCs w:val="22"/>
        </w:rPr>
        <w:t xml:space="preserve"> </w:t>
      </w:r>
      <w:proofErr w:type="spellStart"/>
      <w:r w:rsidR="001D3A1F" w:rsidRPr="00F51A71">
        <w:rPr>
          <w:rFonts w:ascii="Arial" w:hAnsi="Arial" w:cs="Arial"/>
          <w:sz w:val="22"/>
          <w:szCs w:val="22"/>
        </w:rPr>
        <w:t>Kivunja</w:t>
      </w:r>
      <w:proofErr w:type="spellEnd"/>
      <w:r w:rsidR="001D3A1F" w:rsidRPr="00F51A71">
        <w:rPr>
          <w:rFonts w:ascii="Arial" w:hAnsi="Arial" w:cs="Arial"/>
          <w:sz w:val="22"/>
          <w:szCs w:val="22"/>
        </w:rPr>
        <w:t xml:space="preserve"> and </w:t>
      </w:r>
      <w:proofErr w:type="spellStart"/>
      <w:r w:rsidR="001D3A1F" w:rsidRPr="00F51A71">
        <w:rPr>
          <w:rFonts w:ascii="Arial" w:hAnsi="Arial" w:cs="Arial"/>
          <w:sz w:val="22"/>
          <w:szCs w:val="22"/>
        </w:rPr>
        <w:t>Kuyini</w:t>
      </w:r>
      <w:proofErr w:type="spellEnd"/>
      <w:r w:rsidR="001D3A1F" w:rsidRPr="00F51A71">
        <w:rPr>
          <w:rFonts w:ascii="Arial" w:hAnsi="Arial" w:cs="Arial"/>
          <w:sz w:val="22"/>
          <w:szCs w:val="22"/>
        </w:rPr>
        <w:t>, 2017).</w:t>
      </w:r>
    </w:p>
    <w:p w14:paraId="0F677333" w14:textId="77777777" w:rsidR="000D1E25" w:rsidRPr="00F51A71" w:rsidRDefault="000D1E25" w:rsidP="00F51A71">
      <w:pPr>
        <w:spacing w:line="360" w:lineRule="auto"/>
        <w:rPr>
          <w:rFonts w:ascii="Arial" w:hAnsi="Arial" w:cs="Arial"/>
          <w:sz w:val="22"/>
          <w:szCs w:val="22"/>
        </w:rPr>
      </w:pPr>
      <w:r w:rsidRPr="00F51A71">
        <w:rPr>
          <w:rFonts w:ascii="Arial" w:hAnsi="Arial" w:cs="Arial"/>
          <w:sz w:val="22"/>
          <w:szCs w:val="22"/>
        </w:rPr>
        <w:lastRenderedPageBreak/>
        <w:t>This might be considered when selecting a paradigm that is values-based, such as the transformative paradigm, which draws from a broad spectrum of critical theories, for example Marxism and feminism, and has and agenda of social change seeking to highlight the struggles of and uplift typically othered or outcast groups or demographics (Scott, 2022). This could also be considered when selecting a research design that is values based, like action research (explored further later in this essay)</w:t>
      </w:r>
    </w:p>
    <w:p w14:paraId="188953C9" w14:textId="7CBC963D" w:rsidR="00325DCA" w:rsidRPr="00F51A71" w:rsidRDefault="00325DCA" w:rsidP="00F51A71">
      <w:pPr>
        <w:spacing w:line="360" w:lineRule="auto"/>
        <w:rPr>
          <w:rFonts w:ascii="Arial" w:hAnsi="Arial" w:cs="Arial"/>
          <w:sz w:val="22"/>
          <w:szCs w:val="22"/>
        </w:rPr>
      </w:pPr>
    </w:p>
    <w:p w14:paraId="14921FAC" w14:textId="2BB336B9" w:rsidR="00990852" w:rsidRPr="00F51A71" w:rsidRDefault="00990852" w:rsidP="00F51A71">
      <w:pPr>
        <w:spacing w:line="360" w:lineRule="auto"/>
        <w:rPr>
          <w:rFonts w:ascii="Arial" w:hAnsi="Arial" w:cs="Arial"/>
          <w:sz w:val="22"/>
          <w:szCs w:val="22"/>
        </w:rPr>
      </w:pPr>
      <w:r w:rsidRPr="00F51A71">
        <w:rPr>
          <w:rFonts w:ascii="Arial" w:hAnsi="Arial" w:cs="Arial"/>
          <w:sz w:val="22"/>
          <w:szCs w:val="22"/>
        </w:rPr>
        <w:t>Defin</w:t>
      </w:r>
      <w:r w:rsidR="00F726A1" w:rsidRPr="00F51A71">
        <w:rPr>
          <w:rFonts w:ascii="Arial" w:hAnsi="Arial" w:cs="Arial"/>
          <w:sz w:val="22"/>
          <w:szCs w:val="22"/>
        </w:rPr>
        <w:t>itions and</w:t>
      </w:r>
      <w:r w:rsidRPr="00F51A71">
        <w:rPr>
          <w:rFonts w:ascii="Arial" w:hAnsi="Arial" w:cs="Arial"/>
          <w:sz w:val="22"/>
          <w:szCs w:val="22"/>
        </w:rPr>
        <w:t xml:space="preserve"> discuss</w:t>
      </w:r>
      <w:r w:rsidR="00F726A1" w:rsidRPr="00F51A71">
        <w:rPr>
          <w:rFonts w:ascii="Arial" w:hAnsi="Arial" w:cs="Arial"/>
          <w:sz w:val="22"/>
          <w:szCs w:val="22"/>
        </w:rPr>
        <w:t>ion of</w:t>
      </w:r>
      <w:r w:rsidRPr="00F51A71">
        <w:rPr>
          <w:rFonts w:ascii="Arial" w:hAnsi="Arial" w:cs="Arial"/>
          <w:sz w:val="22"/>
          <w:szCs w:val="22"/>
        </w:rPr>
        <w:t xml:space="preserve"> the constructivist and the positivist paradigms</w:t>
      </w:r>
    </w:p>
    <w:p w14:paraId="2C53A81B" w14:textId="77777777" w:rsidR="00387996" w:rsidRPr="00F51A71" w:rsidRDefault="00387996" w:rsidP="00F51A71">
      <w:pPr>
        <w:spacing w:line="360" w:lineRule="auto"/>
        <w:rPr>
          <w:rFonts w:ascii="Arial" w:hAnsi="Arial" w:cs="Arial"/>
          <w:sz w:val="22"/>
          <w:szCs w:val="22"/>
        </w:rPr>
      </w:pPr>
    </w:p>
    <w:p w14:paraId="48B0103D" w14:textId="7BF169EE" w:rsidR="000D1E25" w:rsidRPr="00F51A71" w:rsidRDefault="00D457E3" w:rsidP="00F51A71">
      <w:pPr>
        <w:spacing w:line="360" w:lineRule="auto"/>
        <w:rPr>
          <w:rFonts w:ascii="Arial" w:hAnsi="Arial" w:cs="Arial"/>
          <w:sz w:val="22"/>
          <w:szCs w:val="22"/>
        </w:rPr>
      </w:pPr>
      <w:r w:rsidRPr="00F51A71">
        <w:rPr>
          <w:rFonts w:ascii="Arial" w:hAnsi="Arial" w:cs="Arial"/>
          <w:sz w:val="22"/>
          <w:szCs w:val="22"/>
        </w:rPr>
        <w:t xml:space="preserve">The </w:t>
      </w:r>
      <w:r w:rsidR="00387996" w:rsidRPr="00F51A71">
        <w:rPr>
          <w:rFonts w:ascii="Arial" w:hAnsi="Arial" w:cs="Arial"/>
          <w:sz w:val="22"/>
          <w:szCs w:val="22"/>
        </w:rPr>
        <w:t xml:space="preserve">Positivist paradigm </w:t>
      </w:r>
      <w:r w:rsidRPr="00F51A71">
        <w:rPr>
          <w:rFonts w:ascii="Arial" w:hAnsi="Arial" w:cs="Arial"/>
          <w:sz w:val="22"/>
          <w:szCs w:val="22"/>
        </w:rPr>
        <w:t>was</w:t>
      </w:r>
      <w:r w:rsidR="00387996" w:rsidRPr="00F51A71">
        <w:rPr>
          <w:rFonts w:ascii="Arial" w:hAnsi="Arial" w:cs="Arial"/>
          <w:sz w:val="22"/>
          <w:szCs w:val="22"/>
        </w:rPr>
        <w:t xml:space="preserve"> popularized by Augustine Comte who interpret</w:t>
      </w:r>
      <w:r w:rsidR="00325DCA" w:rsidRPr="00F51A71">
        <w:rPr>
          <w:rFonts w:ascii="Arial" w:hAnsi="Arial" w:cs="Arial"/>
          <w:sz w:val="22"/>
          <w:szCs w:val="22"/>
        </w:rPr>
        <w:t>ed</w:t>
      </w:r>
      <w:r w:rsidR="00387996" w:rsidRPr="00F51A71">
        <w:rPr>
          <w:rFonts w:ascii="Arial" w:hAnsi="Arial" w:cs="Arial"/>
          <w:sz w:val="22"/>
          <w:szCs w:val="22"/>
        </w:rPr>
        <w:t xml:space="preserve"> it as a philosophy that relies on observation and reason for the purpose of understanding human </w:t>
      </w:r>
      <w:r w:rsidR="00762A61" w:rsidRPr="00F51A71">
        <w:rPr>
          <w:rFonts w:ascii="Arial" w:hAnsi="Arial" w:cs="Arial"/>
          <w:sz w:val="22"/>
          <w:szCs w:val="22"/>
        </w:rPr>
        <w:t>behaviour</w:t>
      </w:r>
      <w:r w:rsidR="00387996" w:rsidRPr="00F51A71">
        <w:rPr>
          <w:rFonts w:ascii="Arial" w:hAnsi="Arial" w:cs="Arial"/>
          <w:sz w:val="22"/>
          <w:szCs w:val="22"/>
        </w:rPr>
        <w:t xml:space="preserve"> or that sees human beings as phenomenon which can be studied scientifically. In other words, it reduces human beings into variables which can be studied scientifically. At the ontological level, positivists assume realism or single reality (Fard, 2012</w:t>
      </w:r>
      <w:r w:rsidR="00325DCA" w:rsidRPr="00F51A71">
        <w:rPr>
          <w:rFonts w:ascii="Arial" w:hAnsi="Arial" w:cs="Arial"/>
          <w:sz w:val="22"/>
          <w:szCs w:val="22"/>
        </w:rPr>
        <w:t>;</w:t>
      </w:r>
      <w:r w:rsidR="00387996" w:rsidRPr="00F51A71">
        <w:rPr>
          <w:rFonts w:ascii="Arial" w:hAnsi="Arial" w:cs="Arial"/>
          <w:sz w:val="22"/>
          <w:szCs w:val="22"/>
        </w:rPr>
        <w:t xml:space="preserve"> Shah and Al-Bargi, 2013), which implies that reality is objective, quantifiable and measurable through processes </w:t>
      </w:r>
      <w:bookmarkStart w:id="0" w:name="_Hlk196865861"/>
      <w:r w:rsidR="00387996" w:rsidRPr="00F51A71">
        <w:rPr>
          <w:rFonts w:ascii="Arial" w:hAnsi="Arial" w:cs="Arial"/>
          <w:sz w:val="22"/>
          <w:szCs w:val="22"/>
        </w:rPr>
        <w:t>independent</w:t>
      </w:r>
      <w:r w:rsidR="002949F6" w:rsidRPr="00F51A71">
        <w:rPr>
          <w:rFonts w:ascii="Arial" w:hAnsi="Arial" w:cs="Arial"/>
          <w:sz w:val="22"/>
          <w:szCs w:val="22"/>
        </w:rPr>
        <w:t xml:space="preserve"> (Ugwu, Ekere and </w:t>
      </w:r>
      <w:proofErr w:type="spellStart"/>
      <w:r w:rsidR="002949F6" w:rsidRPr="00F51A71">
        <w:rPr>
          <w:rFonts w:ascii="Arial" w:hAnsi="Arial" w:cs="Arial"/>
          <w:sz w:val="22"/>
          <w:szCs w:val="22"/>
        </w:rPr>
        <w:t>Onoh</w:t>
      </w:r>
      <w:proofErr w:type="spellEnd"/>
      <w:r w:rsidR="002949F6" w:rsidRPr="00F51A71">
        <w:rPr>
          <w:rFonts w:ascii="Arial" w:hAnsi="Arial" w:cs="Arial"/>
          <w:sz w:val="22"/>
          <w:szCs w:val="22"/>
        </w:rPr>
        <w:t>, 2021)</w:t>
      </w:r>
      <w:r w:rsidR="000D1E25" w:rsidRPr="00F51A71">
        <w:rPr>
          <w:rFonts w:ascii="Arial" w:hAnsi="Arial" w:cs="Arial"/>
          <w:sz w:val="22"/>
          <w:szCs w:val="22"/>
        </w:rPr>
        <w:t xml:space="preserve">. A positivist methodology seeks provide a framework for the selection of which specific methods to employ when undertaking research </w:t>
      </w:r>
      <w:r w:rsidR="006F6849" w:rsidRPr="00F51A71">
        <w:rPr>
          <w:rFonts w:ascii="Arial" w:hAnsi="Arial" w:cs="Arial"/>
          <w:sz w:val="22"/>
          <w:szCs w:val="22"/>
        </w:rPr>
        <w:t xml:space="preserve">(Keong, 2023). </w:t>
      </w:r>
    </w:p>
    <w:bookmarkEnd w:id="0"/>
    <w:p w14:paraId="76DB250E" w14:textId="77777777" w:rsidR="000F210A" w:rsidRPr="00F51A71" w:rsidRDefault="000F210A" w:rsidP="00F51A71">
      <w:pPr>
        <w:spacing w:line="360" w:lineRule="auto"/>
        <w:rPr>
          <w:rFonts w:ascii="Arial" w:hAnsi="Arial" w:cs="Arial"/>
          <w:sz w:val="22"/>
          <w:szCs w:val="22"/>
        </w:rPr>
      </w:pPr>
    </w:p>
    <w:p w14:paraId="0B8B6B16" w14:textId="77777777" w:rsidR="000F210A" w:rsidRDefault="000F210A" w:rsidP="00F51A71">
      <w:pPr>
        <w:spacing w:line="360" w:lineRule="auto"/>
        <w:rPr>
          <w:rFonts w:ascii="Arial" w:hAnsi="Arial" w:cs="Arial"/>
          <w:sz w:val="22"/>
          <w:szCs w:val="22"/>
        </w:rPr>
      </w:pPr>
      <w:r w:rsidRPr="00F51A71">
        <w:rPr>
          <w:rFonts w:ascii="Arial" w:hAnsi="Arial" w:cs="Arial"/>
          <w:sz w:val="22"/>
          <w:szCs w:val="22"/>
        </w:rPr>
        <w:t>Methodological Approaches</w:t>
      </w:r>
    </w:p>
    <w:p w14:paraId="375D3311" w14:textId="77777777" w:rsidR="00556756" w:rsidRPr="00F51A71" w:rsidRDefault="00556756" w:rsidP="00F51A71">
      <w:pPr>
        <w:spacing w:line="360" w:lineRule="auto"/>
        <w:rPr>
          <w:rFonts w:ascii="Arial" w:hAnsi="Arial" w:cs="Arial"/>
          <w:sz w:val="22"/>
          <w:szCs w:val="22"/>
        </w:rPr>
      </w:pPr>
    </w:p>
    <w:p w14:paraId="10E2B0FB" w14:textId="77777777" w:rsidR="00892C4C" w:rsidRPr="00F51A71" w:rsidRDefault="00892C4C" w:rsidP="00F51A71">
      <w:pPr>
        <w:spacing w:line="360" w:lineRule="auto"/>
        <w:rPr>
          <w:rFonts w:ascii="Arial" w:hAnsi="Arial" w:cs="Arial"/>
          <w:sz w:val="22"/>
          <w:szCs w:val="22"/>
        </w:rPr>
      </w:pPr>
      <w:r w:rsidRPr="00F51A71">
        <w:rPr>
          <w:rFonts w:ascii="Arial" w:hAnsi="Arial" w:cs="Arial"/>
          <w:sz w:val="22"/>
          <w:szCs w:val="22"/>
        </w:rPr>
        <w:t>The essay will explore both quantitative and qualitative methodological approaches, and then the direction of the essay will focus on qualitative research methodology as that will be my area of focus in my upcoming research project.</w:t>
      </w:r>
    </w:p>
    <w:p w14:paraId="2338B387" w14:textId="43CB0099"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Generally, quantitative studies are born out of positivist research paradigms, and qualitative studies are born out of interpretivist research paradigms (</w:t>
      </w:r>
      <w:proofErr w:type="spellStart"/>
      <w:r w:rsidRPr="00F51A71">
        <w:rPr>
          <w:rFonts w:ascii="Arial" w:hAnsi="Arial" w:cs="Arial"/>
          <w:sz w:val="22"/>
          <w:szCs w:val="22"/>
        </w:rPr>
        <w:t>Ulz</w:t>
      </w:r>
      <w:proofErr w:type="spellEnd"/>
      <w:r w:rsidRPr="00F51A71">
        <w:rPr>
          <w:rFonts w:ascii="Arial" w:hAnsi="Arial" w:cs="Arial"/>
          <w:sz w:val="22"/>
          <w:szCs w:val="22"/>
        </w:rPr>
        <w:t xml:space="preserve">, 2023).  </w:t>
      </w:r>
    </w:p>
    <w:p w14:paraId="514BFD4F" w14:textId="77777777"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‘Qualitative’ and ‘Quantitative’ in regards to research, are overarching terms for a wide range of theoretical backgrounds, approaches and methods, meaning both terms refer to a number of approaches, procedures and methods (Flick, 2015).</w:t>
      </w:r>
    </w:p>
    <w:p w14:paraId="6B41B389" w14:textId="77777777"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 xml:space="preserve">Qualitative research is an immensely diverse realm of inquiry, with researchers approaching it from such disparate worldviews like interpretivism, critical orientations and </w:t>
      </w:r>
      <w:proofErr w:type="spellStart"/>
      <w:r w:rsidRPr="00F51A71">
        <w:rPr>
          <w:rFonts w:ascii="Arial" w:hAnsi="Arial" w:cs="Arial"/>
          <w:sz w:val="22"/>
          <w:szCs w:val="22"/>
        </w:rPr>
        <w:t>postpositivism</w:t>
      </w:r>
      <w:proofErr w:type="spellEnd"/>
      <w:r w:rsidRPr="00F51A71">
        <w:rPr>
          <w:rFonts w:ascii="Arial" w:hAnsi="Arial" w:cs="Arial"/>
          <w:sz w:val="22"/>
          <w:szCs w:val="22"/>
        </w:rPr>
        <w:t xml:space="preserve">, rendering it </w:t>
      </w:r>
      <w:proofErr w:type="spellStart"/>
      <w:r w:rsidRPr="00F51A71">
        <w:rPr>
          <w:rFonts w:ascii="Arial" w:hAnsi="Arial" w:cs="Arial"/>
          <w:sz w:val="22"/>
          <w:szCs w:val="22"/>
        </w:rPr>
        <w:t>multiparadigmatic</w:t>
      </w:r>
      <w:proofErr w:type="spellEnd"/>
      <w:r w:rsidRPr="00F51A71">
        <w:rPr>
          <w:rFonts w:ascii="Arial" w:hAnsi="Arial" w:cs="Arial"/>
          <w:sz w:val="22"/>
          <w:szCs w:val="22"/>
        </w:rPr>
        <w:t xml:space="preserve">  (Leavy, 2020)</w:t>
      </w:r>
    </w:p>
    <w:p w14:paraId="529187EE" w14:textId="1D75CF82"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lastRenderedPageBreak/>
        <w:t xml:space="preserve">Qualitative research is rooted in the desire for deeper understanding of cultures, human behaviours and social phenomena, with an aim for conceptual development born out of naturalistic (as </w:t>
      </w:r>
      <w:r w:rsidR="000A7A87" w:rsidRPr="00F51A71">
        <w:rPr>
          <w:rFonts w:ascii="Arial" w:hAnsi="Arial" w:cs="Arial"/>
          <w:sz w:val="22"/>
          <w:szCs w:val="22"/>
        </w:rPr>
        <w:t>opposed</w:t>
      </w:r>
      <w:r w:rsidRPr="00F51A71">
        <w:rPr>
          <w:rFonts w:ascii="Arial" w:hAnsi="Arial" w:cs="Arial"/>
          <w:sz w:val="22"/>
          <w:szCs w:val="22"/>
        </w:rPr>
        <w:t xml:space="preserve"> to experimental) settings, with a view to better understanding of not just the actions, feelings and perceptions of individuals, but also the meanings ascribed to them (Agius, 2018). </w:t>
      </w:r>
    </w:p>
    <w:p w14:paraId="3418845D" w14:textId="77777777" w:rsidR="000F210A" w:rsidRPr="00F51A71" w:rsidRDefault="000F210A" w:rsidP="00F51A71">
      <w:pPr>
        <w:spacing w:line="360" w:lineRule="auto"/>
        <w:rPr>
          <w:rFonts w:ascii="Arial" w:hAnsi="Arial" w:cs="Arial"/>
          <w:sz w:val="22"/>
          <w:szCs w:val="22"/>
        </w:rPr>
      </w:pPr>
    </w:p>
    <w:p w14:paraId="60BC12F3" w14:textId="5E985313"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 xml:space="preserve">One of the strengths of qualitative research is </w:t>
      </w:r>
      <w:proofErr w:type="spellStart"/>
      <w:r w:rsidRPr="00F51A71">
        <w:rPr>
          <w:rFonts w:ascii="Arial" w:hAnsi="Arial" w:cs="Arial"/>
          <w:sz w:val="22"/>
          <w:szCs w:val="22"/>
        </w:rPr>
        <w:t>it’s</w:t>
      </w:r>
      <w:proofErr w:type="spellEnd"/>
      <w:r w:rsidRPr="00F51A71">
        <w:rPr>
          <w:rFonts w:ascii="Arial" w:hAnsi="Arial" w:cs="Arial"/>
          <w:sz w:val="22"/>
          <w:szCs w:val="22"/>
        </w:rPr>
        <w:t xml:space="preserve"> capacity to put forward holistic perspectives, profound insights and contextual depth  (Lim, 2024). One of the weaknesses of qualitative research is it can be one of the more expensive research methods, especially for large scale and longitudinal studies, often requiring great effort, large amounts of time and money for multiple stages of research (Lim, 2024).</w:t>
      </w:r>
    </w:p>
    <w:p w14:paraId="502B6585" w14:textId="3BEF9DDC"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In our current age of decision-making driven by data, a broad and all-encompassing understanding of quantitative research is vital (Lim, 2024)</w:t>
      </w:r>
      <w:r w:rsidR="005D1ED4" w:rsidRPr="00F51A71">
        <w:rPr>
          <w:rFonts w:ascii="Arial" w:hAnsi="Arial" w:cs="Arial"/>
          <w:sz w:val="22"/>
          <w:szCs w:val="22"/>
        </w:rPr>
        <w:t xml:space="preserve">. Quantitative data can provide and excellent starting point for more detailed subsequent research, and provides tangible things to point to which is vital in providing evidence for things such as research grants. </w:t>
      </w:r>
    </w:p>
    <w:p w14:paraId="2DC13D80" w14:textId="77777777" w:rsidR="000F210A" w:rsidRPr="00F51A71" w:rsidRDefault="000F210A" w:rsidP="00F51A71">
      <w:pPr>
        <w:spacing w:line="360" w:lineRule="auto"/>
        <w:rPr>
          <w:rFonts w:ascii="Arial" w:hAnsi="Arial" w:cs="Arial"/>
          <w:sz w:val="22"/>
          <w:szCs w:val="22"/>
        </w:rPr>
      </w:pPr>
    </w:p>
    <w:p w14:paraId="696131B6" w14:textId="6D7C506F"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Research Designs</w:t>
      </w:r>
      <w:r w:rsidR="00556756">
        <w:rPr>
          <w:rFonts w:ascii="Arial" w:hAnsi="Arial" w:cs="Arial"/>
          <w:sz w:val="22"/>
          <w:szCs w:val="22"/>
        </w:rPr>
        <w:t xml:space="preserve"> </w:t>
      </w:r>
    </w:p>
    <w:p w14:paraId="50BD07A1" w14:textId="25A45081"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Research designs being considered include hermeneutics, grounded theory, and action research. From these overview three research designs will be critically evaluated in detail. Consider their general limitations and benefits and critically evaluate them in a vocal work</w:t>
      </w:r>
      <w:r w:rsidR="00314D9D" w:rsidRPr="00F51A71">
        <w:rPr>
          <w:rFonts w:ascii="Arial" w:hAnsi="Arial" w:cs="Arial"/>
          <w:sz w:val="22"/>
          <w:szCs w:val="22"/>
        </w:rPr>
        <w:t>-</w:t>
      </w:r>
      <w:r w:rsidRPr="00F51A71">
        <w:rPr>
          <w:rFonts w:ascii="Arial" w:hAnsi="Arial" w:cs="Arial"/>
          <w:sz w:val="22"/>
          <w:szCs w:val="22"/>
        </w:rPr>
        <w:t xml:space="preserve">based contexts  </w:t>
      </w:r>
    </w:p>
    <w:p w14:paraId="60893A38" w14:textId="77777777" w:rsidR="000F210A" w:rsidRPr="00F51A71" w:rsidRDefault="000F210A" w:rsidP="00F51A71">
      <w:pPr>
        <w:spacing w:line="360" w:lineRule="auto"/>
        <w:rPr>
          <w:rFonts w:ascii="Arial" w:hAnsi="Arial" w:cs="Arial"/>
          <w:sz w:val="22"/>
          <w:szCs w:val="22"/>
        </w:rPr>
      </w:pPr>
    </w:p>
    <w:p w14:paraId="48C1FFFF" w14:textId="77777777" w:rsidR="000F210A" w:rsidRPr="00F51A71" w:rsidRDefault="000F210A" w:rsidP="00F51A71">
      <w:pPr>
        <w:spacing w:line="360" w:lineRule="auto"/>
        <w:rPr>
          <w:rFonts w:ascii="Arial" w:hAnsi="Arial" w:cs="Arial"/>
          <w:sz w:val="22"/>
          <w:szCs w:val="22"/>
        </w:rPr>
      </w:pPr>
    </w:p>
    <w:p w14:paraId="5586AC48" w14:textId="77777777"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 xml:space="preserve">Hermeneutics </w:t>
      </w:r>
    </w:p>
    <w:p w14:paraId="1742FCF5" w14:textId="7287C6E7" w:rsidR="006F6849" w:rsidRPr="00F51A71" w:rsidRDefault="000F210A" w:rsidP="00F51A71">
      <w:pPr>
        <w:spacing w:line="360" w:lineRule="auto"/>
        <w:rPr>
          <w:rFonts w:ascii="Arial" w:hAnsi="Arial" w:cs="Arial"/>
          <w:sz w:val="22"/>
          <w:szCs w:val="22"/>
        </w:rPr>
      </w:pPr>
      <w:r w:rsidRPr="00F51A71">
        <w:rPr>
          <w:rFonts w:ascii="Arial" w:hAnsi="Arial" w:cs="Arial"/>
          <w:sz w:val="22"/>
          <w:szCs w:val="22"/>
        </w:rPr>
        <w:t>O</w:t>
      </w:r>
      <w:r w:rsidR="00314D9D" w:rsidRPr="00F51A71">
        <w:rPr>
          <w:rFonts w:ascii="Arial" w:hAnsi="Arial" w:cs="Arial"/>
          <w:sz w:val="22"/>
          <w:szCs w:val="22"/>
        </w:rPr>
        <w:t xml:space="preserve">riginally </w:t>
      </w:r>
      <w:r w:rsidRPr="00F51A71">
        <w:rPr>
          <w:rFonts w:ascii="Arial" w:hAnsi="Arial" w:cs="Arial"/>
          <w:sz w:val="22"/>
          <w:szCs w:val="22"/>
        </w:rPr>
        <w:t>associated with analysis of religious texts, hermeneutics is essentially ‘interpretation’</w:t>
      </w:r>
      <w:r w:rsidR="005D1ED4" w:rsidRPr="00F51A71">
        <w:rPr>
          <w:rFonts w:ascii="Arial" w:hAnsi="Arial" w:cs="Arial"/>
          <w:sz w:val="22"/>
          <w:szCs w:val="22"/>
        </w:rPr>
        <w:t xml:space="preserve">. </w:t>
      </w:r>
      <w:r w:rsidRPr="00F51A71">
        <w:rPr>
          <w:rFonts w:ascii="Arial" w:hAnsi="Arial" w:cs="Arial"/>
          <w:sz w:val="22"/>
          <w:szCs w:val="22"/>
        </w:rPr>
        <w:t>Seeking to arrive at meaningful and valid analysis, hermeneutical interpretation emphasises the congeries of meanings in a text, and on what prescience the interpreter holds on the subject matter</w:t>
      </w:r>
      <w:r w:rsidRPr="00F51A71">
        <w:rPr>
          <w:rFonts w:ascii="Arial" w:hAnsi="Arial" w:cs="Arial"/>
          <w:b/>
          <w:bCs/>
          <w:sz w:val="22"/>
          <w:szCs w:val="22"/>
        </w:rPr>
        <w:t xml:space="preserve"> </w:t>
      </w:r>
      <w:r w:rsidRPr="00F51A71">
        <w:rPr>
          <w:rFonts w:ascii="Arial" w:hAnsi="Arial" w:cs="Arial"/>
          <w:sz w:val="22"/>
          <w:szCs w:val="22"/>
        </w:rPr>
        <w:t>(Flick, 2015). Hermeneutics falls under the Interpretivist/ Constructivist paradigm (Knipe &amp; Mackenzie, 2006</w:t>
      </w:r>
      <w:r w:rsidR="005D1ED4" w:rsidRPr="00F51A71">
        <w:rPr>
          <w:rFonts w:ascii="Arial" w:hAnsi="Arial" w:cs="Arial"/>
          <w:sz w:val="22"/>
          <w:szCs w:val="22"/>
        </w:rPr>
        <w:t xml:space="preserve">). </w:t>
      </w:r>
      <w:r w:rsidRPr="00F51A71">
        <w:rPr>
          <w:rFonts w:ascii="Arial" w:hAnsi="Arial" w:cs="Arial"/>
          <w:sz w:val="22"/>
          <w:szCs w:val="22"/>
        </w:rPr>
        <w:t>Born out of ancient exegesis (meaning interpretation) both its issues and the strategies employed to overcome them, have evolved over time, alongside the discipline itself (</w:t>
      </w:r>
      <w:proofErr w:type="spellStart"/>
      <w:r w:rsidRPr="00F51A71">
        <w:rPr>
          <w:rFonts w:ascii="Arial" w:hAnsi="Arial" w:cs="Arial"/>
          <w:sz w:val="22"/>
          <w:szCs w:val="22"/>
        </w:rPr>
        <w:t>Mantzavinos</w:t>
      </w:r>
      <w:proofErr w:type="spellEnd"/>
      <w:r w:rsidRPr="00F51A71">
        <w:rPr>
          <w:rFonts w:ascii="Arial" w:hAnsi="Arial" w:cs="Arial"/>
          <w:sz w:val="22"/>
          <w:szCs w:val="22"/>
        </w:rPr>
        <w:t xml:space="preserve">, 2016). </w:t>
      </w:r>
    </w:p>
    <w:p w14:paraId="5EB6D428" w14:textId="4B402FFE" w:rsidR="000F210A" w:rsidRPr="00F51A71" w:rsidRDefault="00314D9D" w:rsidP="00F51A71">
      <w:pPr>
        <w:spacing w:line="360" w:lineRule="auto"/>
        <w:rPr>
          <w:rFonts w:ascii="Arial" w:hAnsi="Arial" w:cs="Arial"/>
          <w:sz w:val="22"/>
          <w:szCs w:val="22"/>
        </w:rPr>
      </w:pPr>
      <w:proofErr w:type="spellStart"/>
      <w:r w:rsidRPr="00F51A71">
        <w:rPr>
          <w:rFonts w:ascii="Arial" w:hAnsi="Arial" w:cs="Arial"/>
          <w:sz w:val="22"/>
          <w:szCs w:val="22"/>
        </w:rPr>
        <w:lastRenderedPageBreak/>
        <w:t>Phenonmenology</w:t>
      </w:r>
      <w:proofErr w:type="spellEnd"/>
      <w:r w:rsidRPr="00F51A71">
        <w:rPr>
          <w:rFonts w:ascii="Arial" w:hAnsi="Arial" w:cs="Arial"/>
          <w:sz w:val="22"/>
          <w:szCs w:val="22"/>
        </w:rPr>
        <w:t xml:space="preserve"> </w:t>
      </w:r>
      <w:r w:rsidR="006F6849" w:rsidRPr="00F51A71">
        <w:rPr>
          <w:rFonts w:ascii="Arial" w:hAnsi="Arial" w:cs="Arial"/>
          <w:sz w:val="22"/>
          <w:szCs w:val="22"/>
        </w:rPr>
        <w:t xml:space="preserve">is focused on human experience and how we extract meaning from the world. </w:t>
      </w:r>
      <w:r w:rsidR="000F210A" w:rsidRPr="00F51A71">
        <w:rPr>
          <w:rFonts w:ascii="Arial" w:hAnsi="Arial" w:cs="Arial"/>
          <w:sz w:val="22"/>
          <w:szCs w:val="22"/>
        </w:rPr>
        <w:t>Unlike in phenomenology ( fathered by Edmund Husserl) where the preconceived notions and biases of the researcher are set to one side, the hermeneutical approach compels the researcher to constantly self-reflect and consider how their underlying assumptions and philosophical leanings inform their unique interpretations (Laverty, 2003)</w:t>
      </w:r>
    </w:p>
    <w:p w14:paraId="6E9AAA07" w14:textId="77777777" w:rsidR="00556756" w:rsidRDefault="000F210A" w:rsidP="00F51A71">
      <w:pPr>
        <w:spacing w:line="360" w:lineRule="auto"/>
        <w:rPr>
          <w:rFonts w:ascii="Arial" w:hAnsi="Arial" w:cs="Arial"/>
          <w:sz w:val="22"/>
          <w:szCs w:val="22"/>
        </w:rPr>
      </w:pPr>
      <w:r w:rsidRPr="00F51A71">
        <w:rPr>
          <w:rFonts w:ascii="Arial" w:hAnsi="Arial" w:cs="Arial"/>
          <w:sz w:val="22"/>
          <w:szCs w:val="22"/>
        </w:rPr>
        <w:t>Examples of hermeneutics within vocal pedagogy include a study on the significance of comprehension and perception of traditional Zulu hymns which states that the singing of traditional hymns is a fundamental tool of worship and should be done in the original language to avoid misrepresentation (Yendi, 2021</w:t>
      </w:r>
      <w:r w:rsidR="005D1ED4" w:rsidRPr="00F51A71">
        <w:rPr>
          <w:rFonts w:ascii="Arial" w:hAnsi="Arial" w:cs="Arial"/>
          <w:sz w:val="22"/>
          <w:szCs w:val="22"/>
        </w:rPr>
        <w:t xml:space="preserve">) </w:t>
      </w:r>
      <w:r w:rsidRPr="00F51A71">
        <w:rPr>
          <w:rFonts w:ascii="Arial" w:hAnsi="Arial" w:cs="Arial"/>
          <w:sz w:val="22"/>
          <w:szCs w:val="22"/>
        </w:rPr>
        <w:t>and another study that states that German lied and hermeneutics are fundamentally intertwined due to the concentrated poetic text that begs for analysis and often semiotic musical accompaniment that range from deceptively simple to demandingly complex (Ronyak, 2014).</w:t>
      </w:r>
    </w:p>
    <w:p w14:paraId="4667A055" w14:textId="5DE67EC8"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 xml:space="preserve"> </w:t>
      </w:r>
      <w:r w:rsidR="005D1ED4" w:rsidRPr="00F51A71">
        <w:rPr>
          <w:rFonts w:ascii="Arial" w:hAnsi="Arial" w:cs="Arial"/>
          <w:sz w:val="22"/>
          <w:szCs w:val="22"/>
        </w:rPr>
        <w:t xml:space="preserve">I find this particularly illuminating as this provided a new insight for me into possibilities of how to explore observed phenomena that I intend to utilise when undertaking my own research project later this year. </w:t>
      </w:r>
    </w:p>
    <w:p w14:paraId="107EB3CD" w14:textId="77777777" w:rsidR="000F210A" w:rsidRPr="00F51A71" w:rsidRDefault="000F210A" w:rsidP="00F51A71">
      <w:pPr>
        <w:spacing w:line="360" w:lineRule="auto"/>
        <w:rPr>
          <w:rFonts w:ascii="Arial" w:hAnsi="Arial" w:cs="Arial"/>
          <w:sz w:val="22"/>
          <w:szCs w:val="22"/>
        </w:rPr>
      </w:pPr>
    </w:p>
    <w:p w14:paraId="5658C38C" w14:textId="77777777"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Grounded theory</w:t>
      </w:r>
    </w:p>
    <w:p w14:paraId="2652A8A1" w14:textId="77777777" w:rsidR="000F210A" w:rsidRPr="00F51A71" w:rsidRDefault="000F210A" w:rsidP="00F51A71">
      <w:pPr>
        <w:spacing w:line="360" w:lineRule="auto"/>
        <w:rPr>
          <w:rFonts w:ascii="Arial" w:hAnsi="Arial" w:cs="Arial"/>
          <w:sz w:val="22"/>
          <w:szCs w:val="22"/>
        </w:rPr>
      </w:pPr>
    </w:p>
    <w:p w14:paraId="4C1BE900" w14:textId="33120268"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 xml:space="preserve">Put forward by sociologists Barney Glaser and Anselm Strauss in their 1967 book </w:t>
      </w:r>
      <w:r w:rsidRPr="00F51A71">
        <w:rPr>
          <w:rFonts w:ascii="Arial" w:hAnsi="Arial" w:cs="Arial"/>
          <w:i/>
          <w:iCs/>
          <w:sz w:val="22"/>
          <w:szCs w:val="22"/>
        </w:rPr>
        <w:t>The Discovery of Grounded Theory</w:t>
      </w:r>
      <w:r w:rsidRPr="00F51A71">
        <w:rPr>
          <w:rFonts w:ascii="Arial" w:hAnsi="Arial" w:cs="Arial"/>
          <w:sz w:val="22"/>
          <w:szCs w:val="22"/>
        </w:rPr>
        <w:t xml:space="preserve">, </w:t>
      </w:r>
      <w:r w:rsidR="0081572C" w:rsidRPr="00F51A71">
        <w:rPr>
          <w:rFonts w:ascii="Arial" w:hAnsi="Arial" w:cs="Arial"/>
          <w:sz w:val="22"/>
          <w:szCs w:val="22"/>
        </w:rPr>
        <w:t xml:space="preserve">‘Grounded theory’ </w:t>
      </w:r>
      <w:r w:rsidRPr="00F51A71">
        <w:rPr>
          <w:rFonts w:ascii="Arial" w:hAnsi="Arial" w:cs="Arial"/>
          <w:sz w:val="22"/>
          <w:szCs w:val="22"/>
        </w:rPr>
        <w:t>posits the building of theory out of data. Defined as a strategic method of comparative analysis and set of procedures able to generate theories informed by data (Glaser &amp; Strauss, 2017). </w:t>
      </w:r>
    </w:p>
    <w:p w14:paraId="65C68DE6" w14:textId="4C13EB14"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Though originally defined as above, differing theories have been postulated as to how grounded theory should be viewed and thought of in relation to methods and/or methodologies. For the originator Glaser (1978) and others it is in essence a methodology, for  Glaser’s collaborator Juliet Corbin and others it is a method, and for Glaser’s subsequent collaborator Kathy Charmaz (for whom Anslem Strauss was her dissertation chair) it is a ‘constellation of methods’ (</w:t>
      </w:r>
      <w:proofErr w:type="spellStart"/>
      <w:r w:rsidRPr="00F51A71">
        <w:rPr>
          <w:rFonts w:ascii="Arial" w:hAnsi="Arial" w:cs="Arial"/>
          <w:sz w:val="22"/>
          <w:szCs w:val="22"/>
        </w:rPr>
        <w:t>Tarozzi</w:t>
      </w:r>
      <w:proofErr w:type="spellEnd"/>
      <w:r w:rsidRPr="00F51A71">
        <w:rPr>
          <w:rFonts w:ascii="Arial" w:hAnsi="Arial" w:cs="Arial"/>
          <w:sz w:val="22"/>
          <w:szCs w:val="22"/>
        </w:rPr>
        <w:t>, 2020).</w:t>
      </w:r>
      <w:r w:rsidR="005D1ED4" w:rsidRPr="00F51A71">
        <w:rPr>
          <w:rFonts w:ascii="Arial" w:hAnsi="Arial" w:cs="Arial"/>
          <w:sz w:val="22"/>
          <w:szCs w:val="22"/>
        </w:rPr>
        <w:t xml:space="preserve"> These distinctions could be significant for potential researcher to inform how they undertake their own studies. </w:t>
      </w:r>
      <w:r w:rsidRPr="00F51A71">
        <w:rPr>
          <w:rFonts w:ascii="Arial" w:hAnsi="Arial" w:cs="Arial"/>
          <w:sz w:val="22"/>
          <w:szCs w:val="22"/>
        </w:rPr>
        <w:t xml:space="preserve"> </w:t>
      </w:r>
    </w:p>
    <w:p w14:paraId="1EEE2EF7" w14:textId="77777777" w:rsidR="00CA2680" w:rsidRDefault="004702AE" w:rsidP="00F51A71">
      <w:pPr>
        <w:spacing w:line="360" w:lineRule="auto"/>
        <w:rPr>
          <w:rFonts w:ascii="Arial" w:hAnsi="Arial" w:cs="Arial"/>
          <w:sz w:val="22"/>
          <w:szCs w:val="22"/>
        </w:rPr>
      </w:pPr>
      <w:r w:rsidRPr="00F51A71">
        <w:rPr>
          <w:rFonts w:ascii="Arial" w:hAnsi="Arial" w:cs="Arial"/>
          <w:sz w:val="22"/>
          <w:szCs w:val="22"/>
        </w:rPr>
        <w:t>Through generated or grounded theory, researched are able understand conceptual categories and their constituent parts which evolve from the empirical evidence of comparative studies</w:t>
      </w:r>
      <w:r w:rsidRPr="00F51A71">
        <w:rPr>
          <w:rFonts w:ascii="Arial" w:hAnsi="Arial" w:cs="Arial"/>
          <w:sz w:val="22"/>
          <w:szCs w:val="22"/>
        </w:rPr>
        <w:t xml:space="preserve"> (Glaser and Strauss, 1968). </w:t>
      </w:r>
      <w:r w:rsidR="00066EF0" w:rsidRPr="00F51A71">
        <w:rPr>
          <w:rFonts w:ascii="Arial" w:hAnsi="Arial" w:cs="Arial"/>
          <w:sz w:val="22"/>
          <w:szCs w:val="22"/>
        </w:rPr>
        <w:t xml:space="preserve">Grounded theory was employed by </w:t>
      </w:r>
      <w:r w:rsidR="00066EF0" w:rsidRPr="00F51A71">
        <w:rPr>
          <w:rFonts w:ascii="Arial" w:hAnsi="Arial" w:cs="Arial"/>
          <w:sz w:val="22"/>
          <w:szCs w:val="22"/>
        </w:rPr>
        <w:t xml:space="preserve"> Laura </w:t>
      </w:r>
      <w:r w:rsidR="00066EF0" w:rsidRPr="00F51A71">
        <w:rPr>
          <w:rFonts w:ascii="Arial" w:hAnsi="Arial" w:cs="Arial"/>
          <w:sz w:val="22"/>
          <w:szCs w:val="22"/>
        </w:rPr>
        <w:lastRenderedPageBreak/>
        <w:t>Juliette</w:t>
      </w:r>
      <w:r w:rsidR="00066EF0" w:rsidRPr="00F51A71">
        <w:rPr>
          <w:rFonts w:ascii="Arial" w:hAnsi="Arial" w:cs="Arial"/>
          <w:sz w:val="22"/>
          <w:szCs w:val="22"/>
        </w:rPr>
        <w:t xml:space="preserve"> Williams for her dissertation that focused on people who experience auditory hallucinations  (commonly associated with schizophrenia). </w:t>
      </w:r>
    </w:p>
    <w:p w14:paraId="52A7C082" w14:textId="77777777" w:rsidR="00CA2680" w:rsidRDefault="00CA2680" w:rsidP="00F51A71">
      <w:pPr>
        <w:spacing w:line="360" w:lineRule="auto"/>
        <w:rPr>
          <w:rFonts w:ascii="Arial" w:hAnsi="Arial" w:cs="Arial"/>
          <w:sz w:val="22"/>
          <w:szCs w:val="22"/>
        </w:rPr>
      </w:pPr>
    </w:p>
    <w:p w14:paraId="3EEF1F70" w14:textId="328C7D18" w:rsidR="00F51A71" w:rsidRDefault="00066EF0" w:rsidP="00F51A71">
      <w:pPr>
        <w:spacing w:line="360" w:lineRule="auto"/>
        <w:rPr>
          <w:rFonts w:ascii="Arial" w:hAnsi="Arial" w:cs="Arial"/>
          <w:sz w:val="22"/>
          <w:szCs w:val="22"/>
        </w:rPr>
      </w:pPr>
      <w:r w:rsidRPr="00F51A71">
        <w:rPr>
          <w:rFonts w:ascii="Arial" w:hAnsi="Arial" w:cs="Arial"/>
          <w:sz w:val="22"/>
          <w:szCs w:val="22"/>
        </w:rPr>
        <w:t>The dissertation was a review of the digital interventions, but the grounded theory allowed her explored deeply the relationship those that experienced auditory hallucinations ha</w:t>
      </w:r>
      <w:r w:rsidR="00F51A71">
        <w:rPr>
          <w:rFonts w:ascii="Arial" w:hAnsi="Arial" w:cs="Arial"/>
          <w:sz w:val="22"/>
          <w:szCs w:val="22"/>
        </w:rPr>
        <w:t>ve</w:t>
      </w:r>
      <w:r w:rsidRPr="00F51A71">
        <w:rPr>
          <w:rFonts w:ascii="Arial" w:hAnsi="Arial" w:cs="Arial"/>
          <w:sz w:val="22"/>
          <w:szCs w:val="22"/>
        </w:rPr>
        <w:t xml:space="preserve"> with the voices they hea</w:t>
      </w:r>
      <w:r w:rsidR="00F51A71">
        <w:rPr>
          <w:rFonts w:ascii="Arial" w:hAnsi="Arial" w:cs="Arial"/>
          <w:sz w:val="22"/>
          <w:szCs w:val="22"/>
        </w:rPr>
        <w:t>r</w:t>
      </w:r>
      <w:r w:rsidRPr="00F51A71">
        <w:rPr>
          <w:rFonts w:ascii="Arial" w:hAnsi="Arial" w:cs="Arial"/>
          <w:sz w:val="22"/>
          <w:szCs w:val="22"/>
        </w:rPr>
        <w:t>, which would have been less accessible if studie</w:t>
      </w:r>
      <w:r w:rsidR="00F51A71">
        <w:rPr>
          <w:rFonts w:ascii="Arial" w:hAnsi="Arial" w:cs="Arial"/>
          <w:sz w:val="22"/>
          <w:szCs w:val="22"/>
        </w:rPr>
        <w:t>d</w:t>
      </w:r>
      <w:r w:rsidRPr="00F51A71">
        <w:rPr>
          <w:rFonts w:ascii="Arial" w:hAnsi="Arial" w:cs="Arial"/>
          <w:sz w:val="22"/>
          <w:szCs w:val="22"/>
        </w:rPr>
        <w:t xml:space="preserve"> through other means (Williams, 2024). </w:t>
      </w:r>
    </w:p>
    <w:p w14:paraId="12A78CD8" w14:textId="77777777" w:rsidR="00CA2680" w:rsidRDefault="00CA2680" w:rsidP="00F51A71">
      <w:pPr>
        <w:spacing w:line="360" w:lineRule="auto"/>
        <w:rPr>
          <w:rFonts w:ascii="Arial" w:hAnsi="Arial" w:cs="Arial"/>
          <w:sz w:val="22"/>
          <w:szCs w:val="22"/>
        </w:rPr>
      </w:pPr>
    </w:p>
    <w:p w14:paraId="76F3AF1A" w14:textId="77777777" w:rsidR="00CA2680" w:rsidRDefault="00CA2680" w:rsidP="00F51A71">
      <w:pPr>
        <w:spacing w:line="360" w:lineRule="auto"/>
        <w:rPr>
          <w:rFonts w:ascii="Arial" w:hAnsi="Arial" w:cs="Arial"/>
          <w:sz w:val="22"/>
          <w:szCs w:val="22"/>
        </w:rPr>
      </w:pPr>
    </w:p>
    <w:p w14:paraId="5822436D" w14:textId="32186A64" w:rsidR="000F210A" w:rsidRPr="00F51A71" w:rsidRDefault="00066EF0" w:rsidP="00F51A71">
      <w:pPr>
        <w:spacing w:line="360" w:lineRule="auto"/>
        <w:rPr>
          <w:rFonts w:ascii="Arial" w:hAnsi="Arial" w:cs="Arial"/>
          <w:sz w:val="22"/>
          <w:szCs w:val="22"/>
        </w:rPr>
      </w:pPr>
      <w:r w:rsidRPr="00F51A71">
        <w:rPr>
          <w:rFonts w:ascii="Arial" w:hAnsi="Arial" w:cs="Arial"/>
          <w:sz w:val="22"/>
          <w:szCs w:val="22"/>
        </w:rPr>
        <w:t xml:space="preserve">Grounded theory was also employed by </w:t>
      </w:r>
      <w:r w:rsidR="00B17407" w:rsidRPr="00F51A71">
        <w:rPr>
          <w:rFonts w:ascii="Arial" w:hAnsi="Arial" w:cs="Arial"/>
          <w:sz w:val="22"/>
          <w:szCs w:val="22"/>
        </w:rPr>
        <w:t>Densley et all for their paper ‘</w:t>
      </w:r>
      <w:r w:rsidR="00B17407" w:rsidRPr="00F51A71">
        <w:rPr>
          <w:rFonts w:ascii="Arial" w:hAnsi="Arial" w:cs="Arial"/>
          <w:sz w:val="22"/>
          <w:szCs w:val="22"/>
        </w:rPr>
        <w:t>Harmonising Theory: Integrating Singing With Grounded Theory Methods</w:t>
      </w:r>
      <w:r w:rsidR="00B17407" w:rsidRPr="00F51A71">
        <w:rPr>
          <w:rFonts w:ascii="Arial" w:hAnsi="Arial" w:cs="Arial"/>
          <w:sz w:val="22"/>
          <w:szCs w:val="22"/>
        </w:rPr>
        <w:t xml:space="preserve">’ which offers unique and novel insights into a range of possibilities for a number of seemingly disparate topics such as </w:t>
      </w:r>
      <w:r w:rsidR="00B17407" w:rsidRPr="00F51A71">
        <w:rPr>
          <w:rFonts w:ascii="Arial" w:hAnsi="Arial" w:cs="Arial"/>
          <w:sz w:val="22"/>
          <w:szCs w:val="22"/>
        </w:rPr>
        <w:t>participatory workshops</w:t>
      </w:r>
      <w:r w:rsidR="00B17407" w:rsidRPr="00F51A71">
        <w:rPr>
          <w:rFonts w:ascii="Arial" w:hAnsi="Arial" w:cs="Arial"/>
          <w:sz w:val="22"/>
          <w:szCs w:val="22"/>
        </w:rPr>
        <w:t xml:space="preserve">, coding and the presentation of research findings, that again, if explored through different means, would likely have produced less innovated results (Densley et al, 2025). </w:t>
      </w:r>
    </w:p>
    <w:p w14:paraId="35819187" w14:textId="77777777" w:rsidR="000F210A" w:rsidRPr="00F51A71" w:rsidRDefault="000F210A" w:rsidP="00F51A71">
      <w:pPr>
        <w:spacing w:line="360" w:lineRule="auto"/>
        <w:rPr>
          <w:rFonts w:ascii="Arial" w:hAnsi="Arial" w:cs="Arial"/>
          <w:sz w:val="22"/>
          <w:szCs w:val="22"/>
        </w:rPr>
      </w:pPr>
    </w:p>
    <w:p w14:paraId="4EBC659B" w14:textId="7E932E48" w:rsidR="0077421B" w:rsidRDefault="0077421B" w:rsidP="00F51A71">
      <w:pPr>
        <w:spacing w:line="360" w:lineRule="auto"/>
        <w:rPr>
          <w:rFonts w:ascii="Arial" w:hAnsi="Arial" w:cs="Arial"/>
          <w:sz w:val="22"/>
          <w:szCs w:val="22"/>
        </w:rPr>
      </w:pPr>
      <w:r w:rsidRPr="00F51A71">
        <w:rPr>
          <w:rFonts w:ascii="Arial" w:hAnsi="Arial" w:cs="Arial"/>
          <w:sz w:val="22"/>
          <w:szCs w:val="22"/>
        </w:rPr>
        <w:t xml:space="preserve">Action research </w:t>
      </w:r>
    </w:p>
    <w:p w14:paraId="07A63831" w14:textId="77777777" w:rsidR="00F51A71" w:rsidRPr="00F51A71" w:rsidRDefault="00F51A71" w:rsidP="00F51A71">
      <w:pPr>
        <w:spacing w:line="360" w:lineRule="auto"/>
        <w:rPr>
          <w:rFonts w:ascii="Arial" w:hAnsi="Arial" w:cs="Arial"/>
          <w:sz w:val="22"/>
          <w:szCs w:val="22"/>
        </w:rPr>
      </w:pPr>
    </w:p>
    <w:p w14:paraId="7A071DF8" w14:textId="0EC6732A" w:rsidR="00892C4C" w:rsidRPr="00F51A71" w:rsidRDefault="00DC544E" w:rsidP="00F51A71">
      <w:pPr>
        <w:spacing w:line="360" w:lineRule="auto"/>
        <w:rPr>
          <w:rFonts w:ascii="Arial" w:hAnsi="Arial" w:cs="Arial"/>
          <w:sz w:val="22"/>
          <w:szCs w:val="22"/>
        </w:rPr>
      </w:pPr>
      <w:r w:rsidRPr="00F51A71">
        <w:rPr>
          <w:rFonts w:ascii="Arial" w:hAnsi="Arial" w:cs="Arial"/>
          <w:sz w:val="22"/>
          <w:szCs w:val="22"/>
        </w:rPr>
        <w:t>Action research or participatory action research is a commonly utilise research technique within education and health sciences that focuses on the bringing about of solutions to issues by involving those experiencing it and those close to them (Coulter, 2002). Within voice studies this has been utilised to great effect such as the development of  SCARLATI (</w:t>
      </w:r>
      <w:r w:rsidRPr="00F51A71">
        <w:rPr>
          <w:rFonts w:ascii="Arial" w:hAnsi="Arial" w:cs="Arial"/>
          <w:sz w:val="22"/>
          <w:szCs w:val="22"/>
        </w:rPr>
        <w:t>The Strathclyde Consortium for Action Research in Learning Approaches and Teaching Techniques in Inventing</w:t>
      </w:r>
      <w:r w:rsidRPr="00F51A71">
        <w:rPr>
          <w:rFonts w:ascii="Arial" w:hAnsi="Arial" w:cs="Arial"/>
          <w:sz w:val="22"/>
          <w:szCs w:val="22"/>
        </w:rPr>
        <w:t xml:space="preserve">)  </w:t>
      </w:r>
      <w:r w:rsidR="0077421B" w:rsidRPr="00F51A71">
        <w:rPr>
          <w:rFonts w:ascii="Arial" w:hAnsi="Arial" w:cs="Arial"/>
          <w:sz w:val="22"/>
          <w:szCs w:val="22"/>
        </w:rPr>
        <w:t xml:space="preserve">which helped address </w:t>
      </w:r>
      <w:r w:rsidR="0077421B" w:rsidRPr="00F51A71">
        <w:rPr>
          <w:rFonts w:ascii="Arial" w:hAnsi="Arial" w:cs="Arial"/>
          <w:sz w:val="22"/>
          <w:szCs w:val="22"/>
        </w:rPr>
        <w:t xml:space="preserve">concerns about </w:t>
      </w:r>
      <w:r w:rsidR="0077421B" w:rsidRPr="00F51A71">
        <w:rPr>
          <w:rFonts w:ascii="Arial" w:hAnsi="Arial" w:cs="Arial"/>
          <w:sz w:val="22"/>
          <w:szCs w:val="22"/>
        </w:rPr>
        <w:t>improvisation and composition</w:t>
      </w:r>
      <w:r w:rsidR="0077421B" w:rsidRPr="00F51A71">
        <w:rPr>
          <w:rFonts w:ascii="Arial" w:hAnsi="Arial" w:cs="Arial"/>
          <w:sz w:val="22"/>
          <w:szCs w:val="22"/>
        </w:rPr>
        <w:t xml:space="preserve"> </w:t>
      </w:r>
      <w:r w:rsidR="0077421B" w:rsidRPr="00F51A71">
        <w:rPr>
          <w:rFonts w:ascii="Arial" w:hAnsi="Arial" w:cs="Arial"/>
          <w:sz w:val="22"/>
          <w:szCs w:val="22"/>
        </w:rPr>
        <w:t>with</w:t>
      </w:r>
      <w:r w:rsidR="0077421B" w:rsidRPr="00F51A71">
        <w:rPr>
          <w:rFonts w:ascii="Arial" w:hAnsi="Arial" w:cs="Arial"/>
          <w:sz w:val="22"/>
          <w:szCs w:val="22"/>
        </w:rPr>
        <w:t>in Scottish secondary schools</w:t>
      </w:r>
      <w:r w:rsidR="0077421B" w:rsidRPr="00F51A71">
        <w:rPr>
          <w:rFonts w:ascii="Arial" w:hAnsi="Arial" w:cs="Arial"/>
          <w:sz w:val="22"/>
          <w:szCs w:val="22"/>
        </w:rPr>
        <w:t xml:space="preserve"> (</w:t>
      </w:r>
      <w:r w:rsidR="0077421B" w:rsidRPr="00F51A71">
        <w:rPr>
          <w:rFonts w:ascii="Arial" w:hAnsi="Arial" w:cs="Arial"/>
          <w:sz w:val="22"/>
          <w:szCs w:val="22"/>
        </w:rPr>
        <w:t>Byrne and Sheridan</w:t>
      </w:r>
      <w:r w:rsidR="0077421B" w:rsidRPr="00F51A71">
        <w:rPr>
          <w:rFonts w:ascii="Arial" w:hAnsi="Arial" w:cs="Arial"/>
          <w:sz w:val="22"/>
          <w:szCs w:val="22"/>
        </w:rPr>
        <w:t xml:space="preserve">, </w:t>
      </w:r>
      <w:r w:rsidR="0077421B" w:rsidRPr="00F51A71">
        <w:rPr>
          <w:rFonts w:ascii="Arial" w:hAnsi="Arial" w:cs="Arial"/>
          <w:sz w:val="22"/>
          <w:szCs w:val="22"/>
        </w:rPr>
        <w:t>2001)</w:t>
      </w:r>
      <w:r w:rsidR="0077421B" w:rsidRPr="00F51A71">
        <w:rPr>
          <w:rFonts w:ascii="Arial" w:hAnsi="Arial" w:cs="Arial"/>
          <w:sz w:val="22"/>
          <w:szCs w:val="22"/>
        </w:rPr>
        <w:t xml:space="preserve">. </w:t>
      </w:r>
    </w:p>
    <w:p w14:paraId="235DE768" w14:textId="77777777" w:rsidR="00892C4C" w:rsidRPr="00F51A71" w:rsidRDefault="00892C4C" w:rsidP="00F51A71">
      <w:pPr>
        <w:spacing w:line="360" w:lineRule="auto"/>
        <w:rPr>
          <w:rFonts w:ascii="Arial" w:hAnsi="Arial" w:cs="Arial"/>
          <w:sz w:val="22"/>
          <w:szCs w:val="22"/>
        </w:rPr>
      </w:pPr>
    </w:p>
    <w:p w14:paraId="62E3400A" w14:textId="77777777" w:rsidR="000F210A" w:rsidRPr="00F51A71" w:rsidRDefault="000F210A" w:rsidP="00F51A71">
      <w:pPr>
        <w:spacing w:line="360" w:lineRule="auto"/>
        <w:rPr>
          <w:rFonts w:ascii="Arial" w:hAnsi="Arial" w:cs="Arial"/>
          <w:sz w:val="22"/>
          <w:szCs w:val="22"/>
        </w:rPr>
      </w:pPr>
      <w:r w:rsidRPr="00F51A71">
        <w:rPr>
          <w:rFonts w:ascii="Arial" w:hAnsi="Arial" w:cs="Arial"/>
          <w:sz w:val="22"/>
          <w:szCs w:val="22"/>
        </w:rPr>
        <w:t>ethics and the subject of insider research</w:t>
      </w:r>
    </w:p>
    <w:p w14:paraId="16A6FE96" w14:textId="77777777" w:rsidR="00EB0641" w:rsidRPr="00F51A71" w:rsidRDefault="00EB0641" w:rsidP="00F51A71">
      <w:pPr>
        <w:spacing w:line="360" w:lineRule="auto"/>
        <w:rPr>
          <w:rFonts w:ascii="Arial" w:hAnsi="Arial" w:cs="Arial"/>
          <w:sz w:val="22"/>
          <w:szCs w:val="22"/>
        </w:rPr>
      </w:pPr>
    </w:p>
    <w:p w14:paraId="421E309F" w14:textId="77777777" w:rsidR="00CA2680" w:rsidRDefault="00EB0641" w:rsidP="00F51A71">
      <w:pPr>
        <w:spacing w:line="360" w:lineRule="auto"/>
        <w:rPr>
          <w:rFonts w:ascii="Arial" w:hAnsi="Arial" w:cs="Arial"/>
          <w:sz w:val="22"/>
          <w:szCs w:val="22"/>
        </w:rPr>
      </w:pPr>
      <w:r w:rsidRPr="00F51A71">
        <w:rPr>
          <w:rFonts w:ascii="Arial" w:hAnsi="Arial" w:cs="Arial"/>
          <w:sz w:val="22"/>
          <w:szCs w:val="22"/>
        </w:rPr>
        <w:t>Ethical considerations are paramount when undertaking research of any kind. As researchers we must ensure that we are doing all we can to minimise potential harm to our participants, ourselves and our industries. Insider research is when a group with which you are intimately connected, often from wit</w:t>
      </w:r>
      <w:r w:rsidR="00126E1C" w:rsidRPr="00F51A71">
        <w:rPr>
          <w:rFonts w:ascii="Arial" w:hAnsi="Arial" w:cs="Arial"/>
          <w:sz w:val="22"/>
          <w:szCs w:val="22"/>
        </w:rPr>
        <w:t>h which you yourself (the researcher) identify</w:t>
      </w:r>
      <w:r w:rsidRPr="00F51A71">
        <w:rPr>
          <w:rFonts w:ascii="Arial" w:hAnsi="Arial" w:cs="Arial"/>
          <w:sz w:val="22"/>
          <w:szCs w:val="22"/>
        </w:rPr>
        <w:t xml:space="preserve">, for </w:t>
      </w:r>
      <w:r w:rsidRPr="00F51A71">
        <w:rPr>
          <w:rFonts w:ascii="Arial" w:hAnsi="Arial" w:cs="Arial"/>
          <w:sz w:val="22"/>
          <w:szCs w:val="22"/>
        </w:rPr>
        <w:lastRenderedPageBreak/>
        <w:t>example, using your own work colleagues as research participants</w:t>
      </w:r>
      <w:r w:rsidR="00126E1C" w:rsidRPr="00F51A71">
        <w:rPr>
          <w:rFonts w:ascii="Arial" w:hAnsi="Arial" w:cs="Arial"/>
          <w:sz w:val="22"/>
          <w:szCs w:val="22"/>
        </w:rPr>
        <w:t xml:space="preserve"> (</w:t>
      </w:r>
      <w:r w:rsidR="00126E1C" w:rsidRPr="00F51A71">
        <w:rPr>
          <w:rFonts w:ascii="Arial" w:hAnsi="Arial" w:cs="Arial"/>
          <w:sz w:val="22"/>
          <w:szCs w:val="22"/>
        </w:rPr>
        <w:t>Bulk</w:t>
      </w:r>
      <w:r w:rsidR="00126E1C" w:rsidRPr="00F51A71">
        <w:rPr>
          <w:rFonts w:ascii="Arial" w:hAnsi="Arial" w:cs="Arial"/>
          <w:sz w:val="22"/>
          <w:szCs w:val="22"/>
        </w:rPr>
        <w:t xml:space="preserve"> and </w:t>
      </w:r>
      <w:r w:rsidR="00126E1C" w:rsidRPr="00F51A71">
        <w:rPr>
          <w:rFonts w:ascii="Arial" w:hAnsi="Arial" w:cs="Arial"/>
          <w:sz w:val="22"/>
          <w:szCs w:val="22"/>
        </w:rPr>
        <w:t>Collins,</w:t>
      </w:r>
      <w:r w:rsidR="00126E1C" w:rsidRPr="00F51A71">
        <w:rPr>
          <w:rFonts w:ascii="Arial" w:hAnsi="Arial" w:cs="Arial"/>
          <w:sz w:val="22"/>
          <w:szCs w:val="22"/>
        </w:rPr>
        <w:t xml:space="preserve"> </w:t>
      </w:r>
      <w:r w:rsidR="00126E1C" w:rsidRPr="00F51A71">
        <w:rPr>
          <w:rFonts w:ascii="Arial" w:hAnsi="Arial" w:cs="Arial"/>
          <w:sz w:val="22"/>
          <w:szCs w:val="22"/>
        </w:rPr>
        <w:t>2023).</w:t>
      </w:r>
      <w:r w:rsidRPr="00F51A71">
        <w:rPr>
          <w:rFonts w:ascii="Arial" w:hAnsi="Arial" w:cs="Arial"/>
          <w:sz w:val="22"/>
          <w:szCs w:val="22"/>
        </w:rPr>
        <w:t xml:space="preserve">  An example in the voice related field would be a singing teacher or choir master using their students or choir members as participants in their own research. </w:t>
      </w:r>
      <w:r w:rsidR="00C51BA4" w:rsidRPr="00F51A71">
        <w:rPr>
          <w:rFonts w:ascii="Arial" w:hAnsi="Arial" w:cs="Arial"/>
          <w:sz w:val="22"/>
          <w:szCs w:val="22"/>
        </w:rPr>
        <w:t xml:space="preserve">This comes with a unique set of ethical dilemmas. </w:t>
      </w:r>
    </w:p>
    <w:p w14:paraId="31CCA7D0" w14:textId="08911D50" w:rsidR="00126E1C" w:rsidRPr="00F51A71" w:rsidRDefault="00DA1FE7" w:rsidP="00F51A71">
      <w:pPr>
        <w:spacing w:line="360" w:lineRule="auto"/>
        <w:rPr>
          <w:rFonts w:ascii="Arial" w:hAnsi="Arial" w:cs="Arial"/>
          <w:sz w:val="22"/>
          <w:szCs w:val="22"/>
        </w:rPr>
      </w:pPr>
      <w:r>
        <w:rPr>
          <w:rFonts w:ascii="Arial" w:hAnsi="Arial" w:cs="Arial"/>
          <w:sz w:val="22"/>
          <w:szCs w:val="22"/>
        </w:rPr>
        <w:t>As an insider, you could find yourself being less objective when speaking to colleagues, people you care about or people you know. (Berkovic et al, 2020)</w:t>
      </w:r>
      <w:r w:rsidR="00556756">
        <w:rPr>
          <w:rFonts w:ascii="Arial" w:hAnsi="Arial" w:cs="Arial"/>
          <w:sz w:val="22"/>
          <w:szCs w:val="22"/>
        </w:rPr>
        <w:t xml:space="preserve">. You could also run into the issue of participants wanting to please you or wanting you to do well, so curbing their answers to what they believe would be of benefit to you or what you’re wanting to hear. There is also the possibility of ‘things going unsaid’, the sort of finishing of other peoples thoughts from both the participants and the research, so due care and consideration must be given to these possibilities </w:t>
      </w:r>
      <w:r w:rsidR="00556756" w:rsidRPr="00F51A71">
        <w:rPr>
          <w:rFonts w:ascii="Arial" w:hAnsi="Arial" w:cs="Arial"/>
          <w:sz w:val="22"/>
          <w:szCs w:val="22"/>
        </w:rPr>
        <w:t xml:space="preserve">(Bulk and Collins, 2023). </w:t>
      </w:r>
    </w:p>
    <w:p w14:paraId="4A540DCD" w14:textId="77777777" w:rsidR="00126E1C" w:rsidRPr="00F51A71" w:rsidRDefault="00126E1C" w:rsidP="00F51A71">
      <w:pPr>
        <w:spacing w:line="360" w:lineRule="auto"/>
        <w:rPr>
          <w:rFonts w:ascii="Arial" w:hAnsi="Arial" w:cs="Arial"/>
          <w:sz w:val="22"/>
          <w:szCs w:val="22"/>
        </w:rPr>
      </w:pPr>
    </w:p>
    <w:p w14:paraId="0D3E989A" w14:textId="71C278DB" w:rsidR="00126E1C" w:rsidRPr="00F51A71" w:rsidRDefault="00126E1C" w:rsidP="00F51A71">
      <w:pPr>
        <w:spacing w:line="360" w:lineRule="auto"/>
        <w:rPr>
          <w:rFonts w:ascii="Arial" w:hAnsi="Arial" w:cs="Arial"/>
          <w:sz w:val="22"/>
          <w:szCs w:val="22"/>
        </w:rPr>
      </w:pPr>
      <w:r w:rsidRPr="00F51A71">
        <w:rPr>
          <w:rFonts w:ascii="Arial" w:hAnsi="Arial" w:cs="Arial"/>
          <w:sz w:val="22"/>
          <w:szCs w:val="22"/>
        </w:rPr>
        <w:t>Conclusion</w:t>
      </w:r>
    </w:p>
    <w:p w14:paraId="2F93E3D6" w14:textId="77777777" w:rsidR="00126E1C" w:rsidRPr="00F51A71" w:rsidRDefault="00126E1C" w:rsidP="00F51A71">
      <w:pPr>
        <w:spacing w:line="360" w:lineRule="auto"/>
        <w:rPr>
          <w:rFonts w:ascii="Arial" w:hAnsi="Arial" w:cs="Arial"/>
          <w:sz w:val="22"/>
          <w:szCs w:val="22"/>
        </w:rPr>
      </w:pPr>
    </w:p>
    <w:p w14:paraId="0643FDF8" w14:textId="79488ABE" w:rsidR="00892C4C" w:rsidRPr="00F51A71" w:rsidRDefault="006D64A3" w:rsidP="00F51A71">
      <w:pPr>
        <w:spacing w:line="360" w:lineRule="auto"/>
        <w:rPr>
          <w:rFonts w:ascii="Arial" w:hAnsi="Arial" w:cs="Arial"/>
          <w:sz w:val="22"/>
          <w:szCs w:val="22"/>
        </w:rPr>
      </w:pPr>
      <w:r w:rsidRPr="00F51A71">
        <w:rPr>
          <w:rFonts w:ascii="Arial" w:hAnsi="Arial" w:cs="Arial"/>
          <w:sz w:val="22"/>
          <w:szCs w:val="22"/>
        </w:rPr>
        <w:t xml:space="preserve">A full understanding </w:t>
      </w:r>
      <w:r w:rsidR="00126E1C" w:rsidRPr="00F51A71">
        <w:rPr>
          <w:rFonts w:ascii="Arial" w:hAnsi="Arial" w:cs="Arial"/>
          <w:sz w:val="22"/>
          <w:szCs w:val="22"/>
        </w:rPr>
        <w:t xml:space="preserve">of, </w:t>
      </w:r>
      <w:r w:rsidRPr="00F51A71">
        <w:rPr>
          <w:rFonts w:ascii="Arial" w:hAnsi="Arial" w:cs="Arial"/>
          <w:sz w:val="22"/>
          <w:szCs w:val="22"/>
        </w:rPr>
        <w:t>and the ability to critically evaluate</w:t>
      </w:r>
      <w:r w:rsidR="00126E1C" w:rsidRPr="00F51A71">
        <w:rPr>
          <w:rFonts w:ascii="Arial" w:hAnsi="Arial" w:cs="Arial"/>
          <w:sz w:val="22"/>
          <w:szCs w:val="22"/>
        </w:rPr>
        <w:t>,</w:t>
      </w:r>
      <w:r w:rsidRPr="00F51A71">
        <w:rPr>
          <w:rFonts w:ascii="Arial" w:hAnsi="Arial" w:cs="Arial"/>
          <w:sz w:val="22"/>
          <w:szCs w:val="22"/>
        </w:rPr>
        <w:t xml:space="preserve"> a range of research methods, methodology and research designs is </w:t>
      </w:r>
      <w:r w:rsidR="00EB0641" w:rsidRPr="00F51A71">
        <w:rPr>
          <w:rFonts w:ascii="Arial" w:hAnsi="Arial" w:cs="Arial"/>
          <w:sz w:val="22"/>
          <w:szCs w:val="22"/>
        </w:rPr>
        <w:t>essential</w:t>
      </w:r>
      <w:r w:rsidRPr="00F51A71">
        <w:rPr>
          <w:rFonts w:ascii="Arial" w:hAnsi="Arial" w:cs="Arial"/>
          <w:sz w:val="22"/>
          <w:szCs w:val="22"/>
        </w:rPr>
        <w:t xml:space="preserve"> for undertaking effective research</w:t>
      </w:r>
      <w:r w:rsidR="00EB0641" w:rsidRPr="00F51A71">
        <w:rPr>
          <w:rFonts w:ascii="Arial" w:hAnsi="Arial" w:cs="Arial"/>
          <w:sz w:val="22"/>
          <w:szCs w:val="22"/>
        </w:rPr>
        <w:t xml:space="preserve"> in complex work-based settings. </w:t>
      </w:r>
      <w:r w:rsidR="00F22D65">
        <w:rPr>
          <w:rFonts w:ascii="Arial" w:hAnsi="Arial" w:cs="Arial"/>
          <w:sz w:val="22"/>
          <w:szCs w:val="22"/>
        </w:rPr>
        <w:t xml:space="preserve">The greater one’s conception and understanding of the potential methods and tools available, the better one can tailor your strategy in an attempt to yield better results. </w:t>
      </w:r>
    </w:p>
    <w:p w14:paraId="1714C865" w14:textId="009A1C46" w:rsidR="00F422D7" w:rsidRDefault="00F422D7" w:rsidP="000A7A87">
      <w:pPr>
        <w:spacing w:line="360" w:lineRule="auto"/>
      </w:pPr>
    </w:p>
    <w:p w14:paraId="03A156A5" w14:textId="77777777" w:rsidR="00DA1FE7" w:rsidRDefault="00DA1FE7" w:rsidP="000A7A87">
      <w:pPr>
        <w:spacing w:line="360" w:lineRule="auto"/>
      </w:pPr>
    </w:p>
    <w:p w14:paraId="24BAC8CE" w14:textId="2F1398B9" w:rsidR="00DA1FE7" w:rsidRDefault="00DA1FE7" w:rsidP="000A7A87">
      <w:pPr>
        <w:spacing w:line="360" w:lineRule="auto"/>
      </w:pPr>
      <w:r>
        <w:t>References</w:t>
      </w:r>
    </w:p>
    <w:p w14:paraId="51C89918" w14:textId="77777777" w:rsidR="00DA1FE7" w:rsidRDefault="00DA1FE7" w:rsidP="000A7A87">
      <w:pPr>
        <w:spacing w:line="360" w:lineRule="auto"/>
      </w:pPr>
    </w:p>
    <w:p w14:paraId="518B586C"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 xml:space="preserve">Ahmed, S.K., (2024) The pillars of trustworthiness in qualitative research. Journal of Medicine, Surgery, and Public Health, 2, p.100051. </w:t>
      </w:r>
      <w:hyperlink r:id="rId8" w:history="1">
        <w:r w:rsidRPr="00D42F43">
          <w:rPr>
            <w:rStyle w:val="Hyperlink"/>
            <w:rFonts w:ascii="Arial" w:hAnsi="Arial" w:cs="Arial"/>
            <w:color w:val="auto"/>
            <w:sz w:val="22"/>
            <w:szCs w:val="22"/>
          </w:rPr>
          <w:t>https://doi.org/10.1016/j.glmedi.2024.100051</w:t>
        </w:r>
      </w:hyperlink>
      <w:r w:rsidRPr="00D42F43">
        <w:rPr>
          <w:rFonts w:ascii="Arial" w:hAnsi="Arial" w:cs="Arial"/>
          <w:sz w:val="22"/>
          <w:szCs w:val="22"/>
        </w:rPr>
        <w:t xml:space="preserve"> </w:t>
      </w:r>
    </w:p>
    <w:p w14:paraId="035802E4" w14:textId="77777777" w:rsidR="00DA1FE7" w:rsidRDefault="00DA1FE7" w:rsidP="00DA1FE7">
      <w:pPr>
        <w:spacing w:line="360" w:lineRule="auto"/>
        <w:rPr>
          <w:rFonts w:ascii="Arial" w:hAnsi="Arial" w:cs="Arial"/>
          <w:sz w:val="22"/>
          <w:szCs w:val="22"/>
        </w:rPr>
      </w:pPr>
    </w:p>
    <w:p w14:paraId="09EB5FE3" w14:textId="3EA4F8EA" w:rsidR="00DA1FE7" w:rsidRPr="00D42F43" w:rsidRDefault="00DA1FE7" w:rsidP="00DA1FE7">
      <w:pPr>
        <w:spacing w:line="360" w:lineRule="auto"/>
        <w:rPr>
          <w:rFonts w:ascii="Arial" w:hAnsi="Arial" w:cs="Arial"/>
          <w:sz w:val="22"/>
          <w:szCs w:val="22"/>
        </w:rPr>
      </w:pPr>
      <w:r w:rsidRPr="00DA1FE7">
        <w:rPr>
          <w:rFonts w:ascii="Arial" w:hAnsi="Arial" w:cs="Arial"/>
          <w:sz w:val="22"/>
          <w:szCs w:val="22"/>
        </w:rPr>
        <w:t>Berkovic, D., Ayton, D., Briggs, A. M., &amp; Ackerman, I. N. (2020). The View From the Inside: Positionality and Insider Research. International Journal of Qualitative Methods, 19. https://doi.org/10.1177/1609406919900828 (Original work published 2020)</w:t>
      </w:r>
    </w:p>
    <w:p w14:paraId="69CC086A" w14:textId="77777777" w:rsidR="00DA1FE7" w:rsidRPr="00D42F43" w:rsidRDefault="00DA1FE7" w:rsidP="00DA1FE7">
      <w:pPr>
        <w:spacing w:line="360" w:lineRule="auto"/>
        <w:rPr>
          <w:rFonts w:ascii="Arial" w:hAnsi="Arial" w:cs="Arial"/>
          <w:sz w:val="22"/>
          <w:szCs w:val="22"/>
        </w:rPr>
      </w:pPr>
    </w:p>
    <w:p w14:paraId="536BBAE6"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lastRenderedPageBreak/>
        <w:t>Bibi, H., Khan, S. and Shabir, M. (2022) ‘A Critique Of Research Paradigms And Their Implications For Qualitative, Quantitative And Mixed Research Methods’, </w:t>
      </w:r>
      <w:proofErr w:type="spellStart"/>
      <w:r w:rsidRPr="00D42F43">
        <w:rPr>
          <w:rFonts w:ascii="Arial" w:hAnsi="Arial" w:cs="Arial"/>
          <w:i/>
          <w:iCs/>
          <w:sz w:val="22"/>
          <w:szCs w:val="22"/>
        </w:rPr>
        <w:t>Webology</w:t>
      </w:r>
      <w:proofErr w:type="spellEnd"/>
      <w:r w:rsidRPr="00D42F43">
        <w:rPr>
          <w:rFonts w:ascii="Arial" w:hAnsi="Arial" w:cs="Arial"/>
          <w:sz w:val="22"/>
          <w:szCs w:val="22"/>
        </w:rPr>
        <w:t xml:space="preserve">, 19(2), pp. 7321–7335. Available at: </w:t>
      </w:r>
      <w:hyperlink r:id="rId9" w:history="1">
        <w:r w:rsidRPr="00D42F43">
          <w:rPr>
            <w:rStyle w:val="Hyperlink"/>
            <w:rFonts w:ascii="Arial" w:hAnsi="Arial" w:cs="Arial"/>
            <w:sz w:val="22"/>
            <w:szCs w:val="22"/>
          </w:rPr>
          <w:t>https://research.ebsco.com/linkprocessor/plink?id=4d368dba-47d3-3f96-ac9c-bb4136730f2a</w:t>
        </w:r>
      </w:hyperlink>
      <w:r w:rsidRPr="00D42F43">
        <w:rPr>
          <w:rFonts w:ascii="Arial" w:hAnsi="Arial" w:cs="Arial"/>
          <w:sz w:val="22"/>
          <w:szCs w:val="22"/>
        </w:rPr>
        <w:t xml:space="preserve">  (Accessed: 6 March 2025).</w:t>
      </w:r>
    </w:p>
    <w:p w14:paraId="66EDF513" w14:textId="77777777" w:rsidR="00DA1FE7" w:rsidRPr="00D42F43" w:rsidRDefault="00DA1FE7" w:rsidP="00DA1FE7">
      <w:pPr>
        <w:spacing w:line="360" w:lineRule="auto"/>
        <w:rPr>
          <w:rFonts w:ascii="Arial" w:hAnsi="Arial" w:cs="Arial"/>
          <w:sz w:val="22"/>
          <w:szCs w:val="22"/>
        </w:rPr>
      </w:pPr>
    </w:p>
    <w:p w14:paraId="51DFCCD7"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Bresler, L., (2021) Qualitative paradigms in music education research. Visions of Research in Music Education, 16(3), p.10. Available at: </w:t>
      </w:r>
      <w:hyperlink r:id="rId10" w:tgtFrame="_blank" w:history="1">
        <w:r w:rsidRPr="00D42F43">
          <w:rPr>
            <w:rStyle w:val="Hyperlink"/>
            <w:rFonts w:ascii="Arial" w:hAnsi="Arial" w:cs="Arial"/>
            <w:sz w:val="22"/>
            <w:szCs w:val="22"/>
          </w:rPr>
          <w:t>https://digitalcommons.lib.uconn.edu/cgi/viewcontent.cgi?article=1689&amp;context=vrme</w:t>
        </w:r>
      </w:hyperlink>
    </w:p>
    <w:p w14:paraId="11C24660" w14:textId="77777777" w:rsidR="00DA1FE7" w:rsidRPr="00D42F43" w:rsidRDefault="00DA1FE7" w:rsidP="00DA1FE7">
      <w:pPr>
        <w:spacing w:line="360" w:lineRule="auto"/>
        <w:rPr>
          <w:rFonts w:ascii="Arial" w:hAnsi="Arial" w:cs="Arial"/>
          <w:sz w:val="22"/>
          <w:szCs w:val="22"/>
        </w:rPr>
      </w:pPr>
    </w:p>
    <w:p w14:paraId="6512846C"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Brown, M.E.L. and Dueñas, A.N. (2020). A Medical Science Educator’s Guide to Selecting a Research Paradigm: Building a Basis for Better Research. </w:t>
      </w:r>
      <w:r w:rsidRPr="00D42F43">
        <w:rPr>
          <w:rFonts w:ascii="Arial" w:hAnsi="Arial" w:cs="Arial"/>
          <w:i/>
          <w:iCs/>
          <w:sz w:val="22"/>
          <w:szCs w:val="22"/>
        </w:rPr>
        <w:t>Medical Science Educator</w:t>
      </w:r>
      <w:r w:rsidRPr="00D42F43">
        <w:rPr>
          <w:rFonts w:ascii="Arial" w:hAnsi="Arial" w:cs="Arial"/>
          <w:sz w:val="22"/>
          <w:szCs w:val="22"/>
        </w:rPr>
        <w:t>, 30(1), pp.545–553.</w:t>
      </w:r>
    </w:p>
    <w:p w14:paraId="126F223E" w14:textId="77777777" w:rsidR="00DA1FE7" w:rsidRPr="00D42F43" w:rsidRDefault="00DA1FE7" w:rsidP="00DA1FE7">
      <w:pPr>
        <w:spacing w:line="360" w:lineRule="auto"/>
        <w:rPr>
          <w:rFonts w:ascii="Arial" w:hAnsi="Arial" w:cs="Arial"/>
          <w:sz w:val="22"/>
          <w:szCs w:val="22"/>
        </w:rPr>
      </w:pPr>
    </w:p>
    <w:p w14:paraId="4C81536E"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Chafe, R. (2024). Different Paradigm Conceptions and Their Implications for Qualitative Research. </w:t>
      </w:r>
      <w:r w:rsidRPr="00D42F43">
        <w:rPr>
          <w:rFonts w:ascii="Arial" w:hAnsi="Arial" w:cs="Arial"/>
          <w:i/>
          <w:iCs/>
          <w:sz w:val="22"/>
          <w:szCs w:val="22"/>
        </w:rPr>
        <w:t>International Journal of Qualitative Methods</w:t>
      </w:r>
      <w:r w:rsidRPr="00D42F43">
        <w:rPr>
          <w:rFonts w:ascii="Arial" w:hAnsi="Arial" w:cs="Arial"/>
          <w:sz w:val="22"/>
          <w:szCs w:val="22"/>
        </w:rPr>
        <w:t xml:space="preserve">, 23. </w:t>
      </w:r>
      <w:proofErr w:type="spellStart"/>
      <w:r w:rsidRPr="00D42F43">
        <w:rPr>
          <w:rFonts w:ascii="Arial" w:hAnsi="Arial" w:cs="Arial"/>
          <w:sz w:val="22"/>
          <w:szCs w:val="22"/>
        </w:rPr>
        <w:t>doi:https</w:t>
      </w:r>
      <w:proofErr w:type="spellEnd"/>
      <w:r w:rsidRPr="00D42F43">
        <w:rPr>
          <w:rFonts w:ascii="Arial" w:hAnsi="Arial" w:cs="Arial"/>
          <w:sz w:val="22"/>
          <w:szCs w:val="22"/>
        </w:rPr>
        <w:t xml:space="preserve">://doi.org/10.1177/16094069241282871. </w:t>
      </w:r>
    </w:p>
    <w:p w14:paraId="186A7190" w14:textId="77777777" w:rsidR="00DA1FE7" w:rsidRPr="00D42F43" w:rsidRDefault="00DA1FE7" w:rsidP="00DA1FE7">
      <w:pPr>
        <w:spacing w:line="360" w:lineRule="auto"/>
        <w:rPr>
          <w:rFonts w:ascii="Arial" w:hAnsi="Arial" w:cs="Arial"/>
          <w:sz w:val="22"/>
          <w:szCs w:val="22"/>
        </w:rPr>
      </w:pPr>
    </w:p>
    <w:p w14:paraId="4693698B"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 xml:space="preserve">Cohen, S. (1969) ‘The Discovery of Grounded Theory: Strategies for Qualitative Research’, </w:t>
      </w:r>
      <w:r w:rsidRPr="00D42F43">
        <w:rPr>
          <w:rFonts w:ascii="Arial" w:hAnsi="Arial" w:cs="Arial"/>
          <w:i/>
          <w:iCs/>
          <w:sz w:val="22"/>
          <w:szCs w:val="22"/>
        </w:rPr>
        <w:t>The British journal of sociology</w:t>
      </w:r>
      <w:r w:rsidRPr="00D42F43">
        <w:rPr>
          <w:rFonts w:ascii="Arial" w:hAnsi="Arial" w:cs="Arial"/>
          <w:sz w:val="22"/>
          <w:szCs w:val="22"/>
        </w:rPr>
        <w:t xml:space="preserve">. Routledge and Kegan Paul Ltd. For the London School of Economics, pp. 227–228. Available at: </w:t>
      </w:r>
      <w:hyperlink r:id="rId11" w:history="1">
        <w:r w:rsidRPr="00C755B8">
          <w:rPr>
            <w:rStyle w:val="Hyperlink"/>
            <w:rFonts w:ascii="Arial" w:hAnsi="Arial" w:cs="Arial"/>
            <w:sz w:val="22"/>
            <w:szCs w:val="22"/>
          </w:rPr>
          <w:t>https://doi.org/10.2307/588533</w:t>
        </w:r>
      </w:hyperlink>
      <w:r w:rsidRPr="00D42F43">
        <w:rPr>
          <w:rFonts w:ascii="Arial" w:hAnsi="Arial" w:cs="Arial"/>
          <w:sz w:val="22"/>
          <w:szCs w:val="22"/>
        </w:rPr>
        <w:t>.</w:t>
      </w:r>
    </w:p>
    <w:p w14:paraId="2044D73C" w14:textId="77777777" w:rsidR="00DA1FE7" w:rsidRPr="00D42F43" w:rsidRDefault="00DA1FE7" w:rsidP="00DA1FE7">
      <w:pPr>
        <w:spacing w:line="360" w:lineRule="auto"/>
        <w:rPr>
          <w:rFonts w:ascii="Arial" w:hAnsi="Arial" w:cs="Arial"/>
          <w:sz w:val="22"/>
          <w:szCs w:val="22"/>
        </w:rPr>
      </w:pPr>
    </w:p>
    <w:p w14:paraId="0C01D531"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Coulter, D. (2002). What counts as action in educational action research? </w:t>
      </w:r>
      <w:r w:rsidRPr="00D42F43">
        <w:rPr>
          <w:rFonts w:ascii="Arial" w:hAnsi="Arial" w:cs="Arial"/>
          <w:i/>
          <w:iCs/>
          <w:sz w:val="22"/>
          <w:szCs w:val="22"/>
        </w:rPr>
        <w:t>Educational Action Research</w:t>
      </w:r>
      <w:r w:rsidRPr="00D42F43">
        <w:rPr>
          <w:rFonts w:ascii="Arial" w:hAnsi="Arial" w:cs="Arial"/>
          <w:sz w:val="22"/>
          <w:szCs w:val="22"/>
        </w:rPr>
        <w:t xml:space="preserve">, 10(2), pp.189–206. </w:t>
      </w:r>
      <w:proofErr w:type="spellStart"/>
      <w:r w:rsidRPr="00D42F43">
        <w:rPr>
          <w:rFonts w:ascii="Arial" w:hAnsi="Arial" w:cs="Arial"/>
          <w:sz w:val="22"/>
          <w:szCs w:val="22"/>
        </w:rPr>
        <w:t>doi:https</w:t>
      </w:r>
      <w:proofErr w:type="spellEnd"/>
      <w:r w:rsidRPr="00D42F43">
        <w:rPr>
          <w:rFonts w:ascii="Arial" w:hAnsi="Arial" w:cs="Arial"/>
          <w:sz w:val="22"/>
          <w:szCs w:val="22"/>
        </w:rPr>
        <w:t>://doi.org/10.1080/09650790200200181.</w:t>
      </w:r>
    </w:p>
    <w:p w14:paraId="3D5C7BB6" w14:textId="77777777" w:rsidR="00DA1FE7" w:rsidRPr="00D42F43" w:rsidRDefault="00DA1FE7" w:rsidP="00DA1FE7">
      <w:pPr>
        <w:spacing w:line="360" w:lineRule="auto"/>
        <w:rPr>
          <w:rFonts w:ascii="Arial" w:hAnsi="Arial" w:cs="Arial"/>
          <w:sz w:val="22"/>
          <w:szCs w:val="22"/>
        </w:rPr>
      </w:pPr>
    </w:p>
    <w:p w14:paraId="2002D6D3" w14:textId="77777777" w:rsidR="00DA1FE7" w:rsidRPr="00D42F43" w:rsidRDefault="00DA1FE7" w:rsidP="00DA1FE7">
      <w:pPr>
        <w:spacing w:line="360" w:lineRule="auto"/>
        <w:rPr>
          <w:rFonts w:ascii="Arial" w:hAnsi="Arial" w:cs="Arial"/>
          <w:sz w:val="22"/>
          <w:szCs w:val="22"/>
        </w:rPr>
      </w:pPr>
    </w:p>
    <w:p w14:paraId="27F83119" w14:textId="77777777" w:rsidR="00DA1FE7" w:rsidRPr="00D42F43" w:rsidRDefault="00DA1FE7" w:rsidP="00DA1FE7">
      <w:pPr>
        <w:spacing w:line="360" w:lineRule="auto"/>
        <w:rPr>
          <w:rFonts w:ascii="Arial" w:hAnsi="Arial" w:cs="Arial"/>
          <w:sz w:val="22"/>
          <w:szCs w:val="22"/>
        </w:rPr>
      </w:pPr>
      <w:proofErr w:type="spellStart"/>
      <w:r w:rsidRPr="00D42F43">
        <w:rPr>
          <w:rFonts w:ascii="Arial" w:hAnsi="Arial" w:cs="Arial"/>
          <w:sz w:val="22"/>
          <w:szCs w:val="22"/>
        </w:rPr>
        <w:t>Dawadi</w:t>
      </w:r>
      <w:proofErr w:type="spellEnd"/>
      <w:r w:rsidRPr="00D42F43">
        <w:rPr>
          <w:rFonts w:ascii="Arial" w:hAnsi="Arial" w:cs="Arial"/>
          <w:sz w:val="22"/>
          <w:szCs w:val="22"/>
        </w:rPr>
        <w:t>, S., Shrestha, S. and Giri, R.A., (2021) Mixed-methods research: A discussion on its types, challenges, and criticisms. Journal of Practical Studies in Education, 2(2), pp.25-36. DOI: </w:t>
      </w:r>
      <w:hyperlink r:id="rId12" w:history="1">
        <w:r w:rsidRPr="00D42F43">
          <w:rPr>
            <w:rStyle w:val="Hyperlink"/>
            <w:rFonts w:ascii="Arial" w:hAnsi="Arial" w:cs="Arial"/>
            <w:sz w:val="22"/>
            <w:szCs w:val="22"/>
          </w:rPr>
          <w:t>https://doi.org/10.46809/jpse.v2i2.20</w:t>
        </w:r>
      </w:hyperlink>
    </w:p>
    <w:p w14:paraId="77805AC1" w14:textId="77777777" w:rsidR="00DA1FE7" w:rsidRPr="00D42F43" w:rsidRDefault="00DA1FE7" w:rsidP="00DA1FE7">
      <w:pPr>
        <w:spacing w:line="360" w:lineRule="auto"/>
        <w:rPr>
          <w:rFonts w:ascii="Arial" w:hAnsi="Arial" w:cs="Arial"/>
          <w:sz w:val="22"/>
          <w:szCs w:val="22"/>
        </w:rPr>
      </w:pPr>
    </w:p>
    <w:p w14:paraId="122693AE"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lastRenderedPageBreak/>
        <w:t xml:space="preserve">Densley, B., Dickson-Swift, V. and Mills, J. (2025) ‘Harmonising Theory: Integrating Singing With Grounded Theory Methods’, </w:t>
      </w:r>
      <w:r w:rsidRPr="00D42F43">
        <w:rPr>
          <w:rFonts w:ascii="Arial" w:hAnsi="Arial" w:cs="Arial"/>
          <w:i/>
          <w:iCs/>
          <w:sz w:val="22"/>
          <w:szCs w:val="22"/>
        </w:rPr>
        <w:t>International journal of qualitative methods</w:t>
      </w:r>
      <w:r w:rsidRPr="00D42F43">
        <w:rPr>
          <w:rFonts w:ascii="Arial" w:hAnsi="Arial" w:cs="Arial"/>
          <w:sz w:val="22"/>
          <w:szCs w:val="22"/>
        </w:rPr>
        <w:t xml:space="preserve">, 24. Available at: </w:t>
      </w:r>
      <w:hyperlink r:id="rId13" w:history="1">
        <w:r w:rsidRPr="00D42F43">
          <w:rPr>
            <w:rStyle w:val="Hyperlink"/>
            <w:rFonts w:ascii="Arial" w:hAnsi="Arial" w:cs="Arial"/>
            <w:sz w:val="22"/>
            <w:szCs w:val="22"/>
          </w:rPr>
          <w:t>https://doi.org/10.1177/16094069241312042</w:t>
        </w:r>
      </w:hyperlink>
      <w:r w:rsidRPr="00D42F43">
        <w:rPr>
          <w:rFonts w:ascii="Arial" w:hAnsi="Arial" w:cs="Arial"/>
          <w:sz w:val="22"/>
          <w:szCs w:val="22"/>
        </w:rPr>
        <w:t>.</w:t>
      </w:r>
    </w:p>
    <w:p w14:paraId="6CFC2D89" w14:textId="77777777" w:rsidR="00DA1FE7" w:rsidRPr="00D42F43" w:rsidRDefault="00DA1FE7" w:rsidP="00DA1FE7">
      <w:pPr>
        <w:spacing w:line="360" w:lineRule="auto"/>
        <w:rPr>
          <w:rFonts w:ascii="Arial" w:hAnsi="Arial" w:cs="Arial"/>
          <w:sz w:val="22"/>
          <w:szCs w:val="22"/>
        </w:rPr>
      </w:pPr>
    </w:p>
    <w:p w14:paraId="216BCADF"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www.etymonline.com. (n.d.). </w:t>
      </w:r>
      <w:r w:rsidRPr="00D42F43">
        <w:rPr>
          <w:rFonts w:ascii="Arial" w:hAnsi="Arial" w:cs="Arial"/>
          <w:i/>
          <w:iCs/>
          <w:sz w:val="22"/>
          <w:szCs w:val="22"/>
        </w:rPr>
        <w:t xml:space="preserve">paradigm | Etymology, origin and meaning of paradigm by </w:t>
      </w:r>
      <w:proofErr w:type="spellStart"/>
      <w:r w:rsidRPr="00D42F43">
        <w:rPr>
          <w:rFonts w:ascii="Arial" w:hAnsi="Arial" w:cs="Arial"/>
          <w:i/>
          <w:iCs/>
          <w:sz w:val="22"/>
          <w:szCs w:val="22"/>
        </w:rPr>
        <w:t>etymonline</w:t>
      </w:r>
      <w:proofErr w:type="spellEnd"/>
      <w:r w:rsidRPr="00D42F43">
        <w:rPr>
          <w:rFonts w:ascii="Arial" w:hAnsi="Arial" w:cs="Arial"/>
          <w:sz w:val="22"/>
          <w:szCs w:val="22"/>
        </w:rPr>
        <w:t xml:space="preserve">. [online] Available at: </w:t>
      </w:r>
      <w:hyperlink r:id="rId14" w:history="1">
        <w:r w:rsidRPr="00D42F43">
          <w:rPr>
            <w:rStyle w:val="Hyperlink"/>
            <w:rFonts w:ascii="Arial" w:hAnsi="Arial" w:cs="Arial"/>
            <w:sz w:val="22"/>
            <w:szCs w:val="22"/>
          </w:rPr>
          <w:t>https://www.etymonline.com/word/paradigm</w:t>
        </w:r>
      </w:hyperlink>
      <w:r w:rsidRPr="00D42F43">
        <w:rPr>
          <w:rFonts w:ascii="Arial" w:hAnsi="Arial" w:cs="Arial"/>
          <w:sz w:val="22"/>
          <w:szCs w:val="22"/>
        </w:rPr>
        <w:t>.</w:t>
      </w:r>
    </w:p>
    <w:p w14:paraId="3F528848" w14:textId="77777777" w:rsidR="00DA1FE7" w:rsidRPr="00D42F43" w:rsidRDefault="00DA1FE7" w:rsidP="00DA1FE7">
      <w:pPr>
        <w:spacing w:line="360" w:lineRule="auto"/>
        <w:rPr>
          <w:rFonts w:ascii="Arial" w:hAnsi="Arial" w:cs="Arial"/>
          <w:sz w:val="22"/>
          <w:szCs w:val="22"/>
        </w:rPr>
      </w:pPr>
      <w:proofErr w:type="spellStart"/>
      <w:r w:rsidRPr="00D42F43">
        <w:rPr>
          <w:rFonts w:ascii="Arial" w:hAnsi="Arial" w:cs="Arial"/>
          <w:sz w:val="22"/>
          <w:szCs w:val="22"/>
        </w:rPr>
        <w:t>etymonline</w:t>
      </w:r>
      <w:proofErr w:type="spellEnd"/>
      <w:r w:rsidRPr="00D42F43">
        <w:rPr>
          <w:rFonts w:ascii="Arial" w:hAnsi="Arial" w:cs="Arial"/>
          <w:sz w:val="22"/>
          <w:szCs w:val="22"/>
        </w:rPr>
        <w:t>. (2025). </w:t>
      </w:r>
      <w:r w:rsidRPr="00D42F43">
        <w:rPr>
          <w:rFonts w:ascii="Arial" w:hAnsi="Arial" w:cs="Arial"/>
          <w:i/>
          <w:iCs/>
          <w:sz w:val="22"/>
          <w:szCs w:val="22"/>
        </w:rPr>
        <w:t xml:space="preserve">Search ‘Epistemology’ on </w:t>
      </w:r>
      <w:proofErr w:type="spellStart"/>
      <w:r w:rsidRPr="00D42F43">
        <w:rPr>
          <w:rFonts w:ascii="Arial" w:hAnsi="Arial" w:cs="Arial"/>
          <w:i/>
          <w:iCs/>
          <w:sz w:val="22"/>
          <w:szCs w:val="22"/>
        </w:rPr>
        <w:t>etymonline</w:t>
      </w:r>
      <w:proofErr w:type="spellEnd"/>
      <w:r w:rsidRPr="00D42F43">
        <w:rPr>
          <w:rFonts w:ascii="Arial" w:hAnsi="Arial" w:cs="Arial"/>
          <w:sz w:val="22"/>
          <w:szCs w:val="22"/>
        </w:rPr>
        <w:t>. [online] Available at: https://www.etymonline.com/search?q=Epistemology [Accessed 31 Mar. 2025].</w:t>
      </w:r>
    </w:p>
    <w:p w14:paraId="5C42FFA1"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www.etymonline.com. (n.d.). </w:t>
      </w:r>
      <w:r w:rsidRPr="00D42F43">
        <w:rPr>
          <w:rFonts w:ascii="Arial" w:hAnsi="Arial" w:cs="Arial"/>
          <w:i/>
          <w:iCs/>
          <w:sz w:val="22"/>
          <w:szCs w:val="22"/>
        </w:rPr>
        <w:t>ontology | Search Online Etymology Dictionary</w:t>
      </w:r>
      <w:r w:rsidRPr="00D42F43">
        <w:rPr>
          <w:rFonts w:ascii="Arial" w:hAnsi="Arial" w:cs="Arial"/>
          <w:sz w:val="22"/>
          <w:szCs w:val="22"/>
        </w:rPr>
        <w:t xml:space="preserve">. [online] Available at: </w:t>
      </w:r>
      <w:hyperlink r:id="rId15" w:history="1">
        <w:r w:rsidRPr="00D42F43">
          <w:rPr>
            <w:rStyle w:val="Hyperlink"/>
            <w:rFonts w:ascii="Arial" w:hAnsi="Arial" w:cs="Arial"/>
            <w:sz w:val="22"/>
            <w:szCs w:val="22"/>
          </w:rPr>
          <w:t>https://www.etymonline.com/search?q=ontology</w:t>
        </w:r>
      </w:hyperlink>
      <w:r w:rsidRPr="00D42F43">
        <w:rPr>
          <w:rFonts w:ascii="Arial" w:hAnsi="Arial" w:cs="Arial"/>
          <w:sz w:val="22"/>
          <w:szCs w:val="22"/>
        </w:rPr>
        <w:t>.</w:t>
      </w:r>
      <w:r w:rsidRPr="00D42F43">
        <w:rPr>
          <w:rFonts w:ascii="Arial" w:hAnsi="Arial" w:cs="Arial"/>
          <w:color w:val="2C3E50"/>
          <w:sz w:val="22"/>
          <w:szCs w:val="22"/>
          <w:shd w:val="clear" w:color="auto" w:fill="FEF1C4"/>
        </w:rPr>
        <w:t xml:space="preserve"> </w:t>
      </w:r>
      <w:proofErr w:type="spellStart"/>
      <w:r w:rsidRPr="00D42F43">
        <w:rPr>
          <w:rFonts w:ascii="Arial" w:hAnsi="Arial" w:cs="Arial"/>
          <w:sz w:val="22"/>
          <w:szCs w:val="22"/>
        </w:rPr>
        <w:t>etymonline</w:t>
      </w:r>
      <w:proofErr w:type="spellEnd"/>
      <w:r w:rsidRPr="00D42F43">
        <w:rPr>
          <w:rFonts w:ascii="Arial" w:hAnsi="Arial" w:cs="Arial"/>
          <w:sz w:val="22"/>
          <w:szCs w:val="22"/>
        </w:rPr>
        <w:t xml:space="preserve">. </w:t>
      </w:r>
    </w:p>
    <w:p w14:paraId="1155BCA7" w14:textId="77777777" w:rsidR="00DA1FE7" w:rsidRPr="00D42F43" w:rsidRDefault="00DA1FE7" w:rsidP="00DA1FE7">
      <w:pPr>
        <w:spacing w:line="360" w:lineRule="auto"/>
        <w:rPr>
          <w:rFonts w:ascii="Arial" w:hAnsi="Arial" w:cs="Arial"/>
          <w:sz w:val="22"/>
          <w:szCs w:val="22"/>
        </w:rPr>
      </w:pPr>
    </w:p>
    <w:p w14:paraId="2132FB22"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Flick, U. (2015). </w:t>
      </w:r>
      <w:r w:rsidRPr="00D42F43">
        <w:rPr>
          <w:rFonts w:ascii="Arial" w:hAnsi="Arial" w:cs="Arial"/>
          <w:i/>
          <w:iCs/>
          <w:sz w:val="22"/>
          <w:szCs w:val="22"/>
        </w:rPr>
        <w:t>Introducing research methodology : a beginner’s guide to doing a research project</w:t>
      </w:r>
      <w:r w:rsidRPr="00D42F43">
        <w:rPr>
          <w:rFonts w:ascii="Arial" w:hAnsi="Arial" w:cs="Arial"/>
          <w:sz w:val="22"/>
          <w:szCs w:val="22"/>
        </w:rPr>
        <w:t>. 2nd ed. Los Angeles: Sage.</w:t>
      </w:r>
    </w:p>
    <w:p w14:paraId="3BD8FE20" w14:textId="77777777" w:rsidR="00DA1FE7" w:rsidRPr="00D42F43" w:rsidRDefault="00DA1FE7" w:rsidP="00DA1FE7">
      <w:pPr>
        <w:spacing w:line="360" w:lineRule="auto"/>
        <w:rPr>
          <w:rFonts w:ascii="Arial" w:hAnsi="Arial" w:cs="Arial"/>
          <w:sz w:val="22"/>
          <w:szCs w:val="22"/>
        </w:rPr>
      </w:pPr>
    </w:p>
    <w:p w14:paraId="0E99E300"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Glaser, B.G. and Strauss, A.L. (2017). </w:t>
      </w:r>
      <w:r w:rsidRPr="00D42F43">
        <w:rPr>
          <w:rFonts w:ascii="Arial" w:hAnsi="Arial" w:cs="Arial"/>
          <w:i/>
          <w:iCs/>
          <w:sz w:val="22"/>
          <w:szCs w:val="22"/>
        </w:rPr>
        <w:t>DISCOVERY OF GROUNDED THEORY : strategies for qualitative research.</w:t>
      </w:r>
      <w:r w:rsidRPr="00D42F43">
        <w:rPr>
          <w:rFonts w:ascii="Arial" w:hAnsi="Arial" w:cs="Arial"/>
          <w:sz w:val="22"/>
          <w:szCs w:val="22"/>
        </w:rPr>
        <w:t> Routledge.</w:t>
      </w:r>
    </w:p>
    <w:p w14:paraId="40A63484" w14:textId="77777777" w:rsidR="00DA1FE7" w:rsidRPr="00D42F43" w:rsidRDefault="00DA1FE7" w:rsidP="00DA1FE7">
      <w:pPr>
        <w:spacing w:line="360" w:lineRule="auto"/>
        <w:rPr>
          <w:rFonts w:ascii="Arial" w:hAnsi="Arial" w:cs="Arial"/>
          <w:sz w:val="22"/>
          <w:szCs w:val="22"/>
        </w:rPr>
      </w:pPr>
    </w:p>
    <w:p w14:paraId="43398AAA" w14:textId="77777777" w:rsidR="00DA1FE7" w:rsidRDefault="00DA1FE7" w:rsidP="00DA1FE7">
      <w:pPr>
        <w:spacing w:line="360" w:lineRule="auto"/>
        <w:rPr>
          <w:rFonts w:ascii="Arial" w:hAnsi="Arial" w:cs="Arial"/>
          <w:sz w:val="22"/>
          <w:szCs w:val="22"/>
        </w:rPr>
      </w:pPr>
      <w:proofErr w:type="spellStart"/>
      <w:r w:rsidRPr="00D42F43">
        <w:rPr>
          <w:rFonts w:ascii="Arial" w:hAnsi="Arial" w:cs="Arial"/>
          <w:sz w:val="22"/>
          <w:szCs w:val="22"/>
        </w:rPr>
        <w:t>Kivunja</w:t>
      </w:r>
      <w:proofErr w:type="spellEnd"/>
      <w:r w:rsidRPr="00D42F43">
        <w:rPr>
          <w:rFonts w:ascii="Arial" w:hAnsi="Arial" w:cs="Arial"/>
          <w:sz w:val="22"/>
          <w:szCs w:val="22"/>
        </w:rPr>
        <w:t xml:space="preserve">, C. and </w:t>
      </w:r>
      <w:proofErr w:type="spellStart"/>
      <w:r w:rsidRPr="00D42F43">
        <w:rPr>
          <w:rFonts w:ascii="Arial" w:hAnsi="Arial" w:cs="Arial"/>
          <w:sz w:val="22"/>
          <w:szCs w:val="22"/>
        </w:rPr>
        <w:t>Kuyini</w:t>
      </w:r>
      <w:proofErr w:type="spellEnd"/>
      <w:r w:rsidRPr="00D42F43">
        <w:rPr>
          <w:rFonts w:ascii="Arial" w:hAnsi="Arial" w:cs="Arial"/>
          <w:sz w:val="22"/>
          <w:szCs w:val="22"/>
        </w:rPr>
        <w:t>, A.B. (2017). Understanding and Applying Research Paradigms in Educational Contexts. </w:t>
      </w:r>
      <w:r w:rsidRPr="00D42F43">
        <w:rPr>
          <w:rFonts w:ascii="Arial" w:hAnsi="Arial" w:cs="Arial"/>
          <w:i/>
          <w:iCs/>
          <w:sz w:val="22"/>
          <w:szCs w:val="22"/>
        </w:rPr>
        <w:t>International Journal of Higher Education</w:t>
      </w:r>
      <w:r w:rsidRPr="00D42F43">
        <w:rPr>
          <w:rFonts w:ascii="Arial" w:hAnsi="Arial" w:cs="Arial"/>
          <w:sz w:val="22"/>
          <w:szCs w:val="22"/>
        </w:rPr>
        <w:t xml:space="preserve">, [online] 6(5), pp.26–41. </w:t>
      </w:r>
      <w:proofErr w:type="spellStart"/>
      <w:r w:rsidRPr="00D42F43">
        <w:rPr>
          <w:rFonts w:ascii="Arial" w:hAnsi="Arial" w:cs="Arial"/>
          <w:sz w:val="22"/>
          <w:szCs w:val="22"/>
        </w:rPr>
        <w:t>doi</w:t>
      </w:r>
      <w:proofErr w:type="spellEnd"/>
      <w:r w:rsidRPr="00D42F43">
        <w:rPr>
          <w:rFonts w:ascii="Arial" w:hAnsi="Arial" w:cs="Arial"/>
          <w:sz w:val="22"/>
          <w:szCs w:val="22"/>
        </w:rPr>
        <w:t xml:space="preserve">: </w:t>
      </w:r>
      <w:hyperlink r:id="rId16" w:history="1">
        <w:r w:rsidRPr="00D42F43">
          <w:rPr>
            <w:rStyle w:val="Hyperlink"/>
            <w:rFonts w:ascii="Arial" w:hAnsi="Arial" w:cs="Arial"/>
            <w:sz w:val="22"/>
            <w:szCs w:val="22"/>
          </w:rPr>
          <w:t>https://doi.org/10.5430/ijhe.v6n5p26</w:t>
        </w:r>
      </w:hyperlink>
      <w:r w:rsidRPr="00D42F43">
        <w:rPr>
          <w:rFonts w:ascii="Arial" w:hAnsi="Arial" w:cs="Arial"/>
          <w:sz w:val="22"/>
          <w:szCs w:val="22"/>
        </w:rPr>
        <w:t>.</w:t>
      </w:r>
    </w:p>
    <w:p w14:paraId="11896604" w14:textId="77777777" w:rsidR="00DA1FE7" w:rsidRPr="00D42F43" w:rsidRDefault="00DA1FE7" w:rsidP="00DA1FE7">
      <w:pPr>
        <w:spacing w:line="360" w:lineRule="auto"/>
        <w:rPr>
          <w:rFonts w:ascii="Arial" w:hAnsi="Arial" w:cs="Arial"/>
          <w:sz w:val="22"/>
          <w:szCs w:val="22"/>
        </w:rPr>
      </w:pPr>
    </w:p>
    <w:p w14:paraId="5F1B5B27" w14:textId="77777777" w:rsidR="00DA1FE7" w:rsidRPr="00D42F43" w:rsidRDefault="00DA1FE7" w:rsidP="00DA1FE7">
      <w:pPr>
        <w:spacing w:line="360" w:lineRule="auto"/>
        <w:rPr>
          <w:rFonts w:ascii="Arial" w:hAnsi="Arial" w:cs="Arial"/>
          <w:sz w:val="22"/>
          <w:szCs w:val="22"/>
        </w:rPr>
      </w:pPr>
      <w:proofErr w:type="spellStart"/>
      <w:r w:rsidRPr="00D42F43">
        <w:rPr>
          <w:rFonts w:ascii="Arial" w:hAnsi="Arial" w:cs="Arial"/>
          <w:sz w:val="22"/>
          <w:szCs w:val="22"/>
        </w:rPr>
        <w:t>Kumatongo</w:t>
      </w:r>
      <w:proofErr w:type="spellEnd"/>
      <w:r w:rsidRPr="00D42F43">
        <w:rPr>
          <w:rFonts w:ascii="Arial" w:hAnsi="Arial" w:cs="Arial"/>
          <w:sz w:val="22"/>
          <w:szCs w:val="22"/>
        </w:rPr>
        <w:t xml:space="preserve">, B. and </w:t>
      </w:r>
      <w:proofErr w:type="spellStart"/>
      <w:r w:rsidRPr="00D42F43">
        <w:rPr>
          <w:rFonts w:ascii="Arial" w:hAnsi="Arial" w:cs="Arial"/>
          <w:sz w:val="22"/>
          <w:szCs w:val="22"/>
        </w:rPr>
        <w:t>Muzata</w:t>
      </w:r>
      <w:proofErr w:type="spellEnd"/>
      <w:r w:rsidRPr="00D42F43">
        <w:rPr>
          <w:rFonts w:ascii="Arial" w:hAnsi="Arial" w:cs="Arial"/>
          <w:sz w:val="22"/>
          <w:szCs w:val="22"/>
        </w:rPr>
        <w:t xml:space="preserve">, K.K., (2021) Research paradigms and designs with their application in education. Journal of Lexicography and Terminology (Online ISSN 2664-0899. Print ISSN 2517-9306)., 5(1), pp.16-32. Available at: </w:t>
      </w:r>
      <w:hyperlink r:id="rId17" w:history="1">
        <w:r w:rsidRPr="00D42F43">
          <w:rPr>
            <w:rStyle w:val="Hyperlink"/>
            <w:rFonts w:ascii="Arial" w:hAnsi="Arial" w:cs="Arial"/>
            <w:color w:val="auto"/>
            <w:sz w:val="22"/>
            <w:szCs w:val="22"/>
          </w:rPr>
          <w:t>View of Research Paradigms and Designs with their Application in Education</w:t>
        </w:r>
      </w:hyperlink>
      <w:r w:rsidRPr="00D42F43">
        <w:rPr>
          <w:rFonts w:ascii="Arial" w:hAnsi="Arial" w:cs="Arial"/>
          <w:sz w:val="22"/>
          <w:szCs w:val="22"/>
        </w:rPr>
        <w:t xml:space="preserve"> (Accessed 31 March 2025)</w:t>
      </w:r>
    </w:p>
    <w:p w14:paraId="3784CDBF" w14:textId="77777777" w:rsidR="00DA1FE7" w:rsidRPr="00D42F43" w:rsidRDefault="00DA1FE7" w:rsidP="00DA1FE7">
      <w:pPr>
        <w:spacing w:line="360" w:lineRule="auto"/>
        <w:rPr>
          <w:rFonts w:ascii="Arial" w:hAnsi="Arial" w:cs="Arial"/>
          <w:sz w:val="22"/>
          <w:szCs w:val="22"/>
        </w:rPr>
      </w:pPr>
    </w:p>
    <w:p w14:paraId="7CD5E569"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Lather, P. (1986). Research as Praxis. </w:t>
      </w:r>
      <w:r w:rsidRPr="00D42F43">
        <w:rPr>
          <w:rFonts w:ascii="Arial" w:hAnsi="Arial" w:cs="Arial"/>
          <w:i/>
          <w:iCs/>
          <w:sz w:val="22"/>
          <w:szCs w:val="22"/>
        </w:rPr>
        <w:t>Harvard Educational Review</w:t>
      </w:r>
      <w:r w:rsidRPr="00D42F43">
        <w:rPr>
          <w:rFonts w:ascii="Arial" w:hAnsi="Arial" w:cs="Arial"/>
          <w:sz w:val="22"/>
          <w:szCs w:val="22"/>
        </w:rPr>
        <w:t xml:space="preserve">, 56(3), pp.257–278. </w:t>
      </w:r>
      <w:proofErr w:type="spellStart"/>
      <w:r w:rsidRPr="00D42F43">
        <w:rPr>
          <w:rFonts w:ascii="Arial" w:hAnsi="Arial" w:cs="Arial"/>
          <w:sz w:val="22"/>
          <w:szCs w:val="22"/>
        </w:rPr>
        <w:t>doi:https</w:t>
      </w:r>
      <w:proofErr w:type="spellEnd"/>
      <w:r w:rsidRPr="00D42F43">
        <w:rPr>
          <w:rFonts w:ascii="Arial" w:hAnsi="Arial" w:cs="Arial"/>
          <w:sz w:val="22"/>
          <w:szCs w:val="22"/>
        </w:rPr>
        <w:t xml:space="preserve">://doi.org/10.17763/haer.56.3.bj2h231877069482. </w:t>
      </w:r>
    </w:p>
    <w:p w14:paraId="34CEE2DC" w14:textId="77777777" w:rsidR="00DA1FE7" w:rsidRPr="00D42F43" w:rsidRDefault="00DA1FE7" w:rsidP="00DA1FE7">
      <w:pPr>
        <w:spacing w:line="360" w:lineRule="auto"/>
        <w:rPr>
          <w:rFonts w:ascii="Arial" w:hAnsi="Arial" w:cs="Arial"/>
          <w:sz w:val="22"/>
          <w:szCs w:val="22"/>
        </w:rPr>
      </w:pPr>
    </w:p>
    <w:p w14:paraId="7FE1D32E"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lastRenderedPageBreak/>
        <w:t xml:space="preserve">Mackenzie, Noella &amp; Knipe, Sally. (2006). Research dilemmas: Paradigms, methods and methodology. Issues in Educational Research. 16. 193-205. </w:t>
      </w:r>
    </w:p>
    <w:p w14:paraId="156F93EF" w14:textId="77777777" w:rsidR="00DA1FE7" w:rsidRPr="00D42F43" w:rsidRDefault="00DA1FE7" w:rsidP="00DA1FE7">
      <w:pPr>
        <w:spacing w:line="360" w:lineRule="auto"/>
        <w:rPr>
          <w:rFonts w:ascii="Arial" w:hAnsi="Arial" w:cs="Arial"/>
          <w:sz w:val="22"/>
          <w:szCs w:val="22"/>
        </w:rPr>
      </w:pPr>
    </w:p>
    <w:p w14:paraId="748AF3FD" w14:textId="77777777" w:rsidR="00DA1FE7" w:rsidRDefault="00DA1FE7" w:rsidP="00DA1FE7">
      <w:pPr>
        <w:spacing w:line="360" w:lineRule="auto"/>
        <w:rPr>
          <w:rFonts w:ascii="Arial" w:hAnsi="Arial" w:cs="Arial"/>
          <w:sz w:val="22"/>
          <w:szCs w:val="22"/>
        </w:rPr>
      </w:pPr>
      <w:proofErr w:type="spellStart"/>
      <w:r w:rsidRPr="00D42F43">
        <w:rPr>
          <w:rFonts w:ascii="Arial" w:hAnsi="Arial" w:cs="Arial"/>
          <w:sz w:val="22"/>
          <w:szCs w:val="22"/>
        </w:rPr>
        <w:t>Mantzavinos</w:t>
      </w:r>
      <w:proofErr w:type="spellEnd"/>
      <w:r w:rsidRPr="00D42F43">
        <w:rPr>
          <w:rFonts w:ascii="Arial" w:hAnsi="Arial" w:cs="Arial"/>
          <w:sz w:val="22"/>
          <w:szCs w:val="22"/>
        </w:rPr>
        <w:t>, C. (2016). </w:t>
      </w:r>
      <w:r w:rsidRPr="00D42F43">
        <w:rPr>
          <w:rFonts w:ascii="Arial" w:hAnsi="Arial" w:cs="Arial"/>
          <w:i/>
          <w:iCs/>
          <w:sz w:val="22"/>
          <w:szCs w:val="22"/>
        </w:rPr>
        <w:t>Hermeneutics</w:t>
      </w:r>
      <w:r w:rsidRPr="00D42F43">
        <w:rPr>
          <w:rFonts w:ascii="Arial" w:hAnsi="Arial" w:cs="Arial"/>
          <w:sz w:val="22"/>
          <w:szCs w:val="22"/>
        </w:rPr>
        <w:t>. [online] Stanford.edu. Available at: https://plato.stanford.edu/archIves/spr2017/entries/hermeneutics/ [Accessed 7 Apr. 2025].</w:t>
      </w:r>
    </w:p>
    <w:p w14:paraId="11BF2BA5" w14:textId="77777777" w:rsidR="00DA1FE7" w:rsidRPr="00D42F43" w:rsidRDefault="00DA1FE7" w:rsidP="00DA1FE7">
      <w:pPr>
        <w:spacing w:line="360" w:lineRule="auto"/>
        <w:rPr>
          <w:rFonts w:ascii="Arial" w:hAnsi="Arial" w:cs="Arial"/>
          <w:sz w:val="22"/>
          <w:szCs w:val="22"/>
        </w:rPr>
      </w:pPr>
    </w:p>
    <w:p w14:paraId="6DFA20CC" w14:textId="77777777" w:rsidR="00DA1FE7" w:rsidRPr="00D42F43" w:rsidRDefault="00DA1FE7" w:rsidP="00DA1FE7">
      <w:pPr>
        <w:spacing w:line="360" w:lineRule="auto"/>
        <w:rPr>
          <w:rFonts w:ascii="Arial" w:hAnsi="Arial" w:cs="Arial"/>
          <w:sz w:val="22"/>
          <w:szCs w:val="22"/>
        </w:rPr>
      </w:pPr>
      <w:proofErr w:type="spellStart"/>
      <w:r w:rsidRPr="00D42F43">
        <w:rPr>
          <w:rFonts w:ascii="Arial" w:hAnsi="Arial" w:cs="Arial"/>
          <w:sz w:val="22"/>
          <w:szCs w:val="22"/>
        </w:rPr>
        <w:t>Moriña</w:t>
      </w:r>
      <w:proofErr w:type="spellEnd"/>
      <w:r w:rsidRPr="00D42F43">
        <w:rPr>
          <w:rFonts w:ascii="Arial" w:hAnsi="Arial" w:cs="Arial"/>
          <w:sz w:val="22"/>
          <w:szCs w:val="22"/>
        </w:rPr>
        <w:t>, A., 2021. When people matter: The ethics of qualitative research in the health and social sciences. Health &amp; social care in the community, 29(5), pp.1559-1565.</w:t>
      </w:r>
      <w:hyperlink r:id="rId18" w:history="1">
        <w:r w:rsidRPr="00D42F43">
          <w:rPr>
            <w:rStyle w:val="Hyperlink"/>
            <w:rFonts w:ascii="Arial" w:hAnsi="Arial" w:cs="Arial"/>
            <w:sz w:val="22"/>
            <w:szCs w:val="22"/>
          </w:rPr>
          <w:t>https://doi.org/10.1111/hsc.13221</w:t>
        </w:r>
      </w:hyperlink>
      <w:r w:rsidRPr="00D42F43">
        <w:rPr>
          <w:rFonts w:ascii="Arial" w:hAnsi="Arial" w:cs="Arial"/>
          <w:sz w:val="22"/>
          <w:szCs w:val="22"/>
        </w:rPr>
        <w:t xml:space="preserve"> </w:t>
      </w:r>
    </w:p>
    <w:p w14:paraId="2FC9135E" w14:textId="77777777" w:rsidR="00DA1FE7" w:rsidRPr="00D42F43" w:rsidRDefault="00DA1FE7" w:rsidP="00DA1FE7">
      <w:pPr>
        <w:spacing w:line="360" w:lineRule="auto"/>
        <w:rPr>
          <w:rFonts w:ascii="Arial" w:hAnsi="Arial" w:cs="Arial"/>
          <w:sz w:val="22"/>
          <w:szCs w:val="22"/>
        </w:rPr>
      </w:pPr>
    </w:p>
    <w:p w14:paraId="4FF8CE4C"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Ronyak, J. (2014) ‘Studying the Lied: Hermeneutic Traditions and the Challenge of Performance’, </w:t>
      </w:r>
      <w:r w:rsidRPr="00D42F43">
        <w:rPr>
          <w:rFonts w:ascii="Arial" w:hAnsi="Arial" w:cs="Arial"/>
          <w:i/>
          <w:iCs/>
          <w:sz w:val="22"/>
          <w:szCs w:val="22"/>
        </w:rPr>
        <w:t>Journal of the American Musicological Society</w:t>
      </w:r>
      <w:r w:rsidRPr="00D42F43">
        <w:rPr>
          <w:rFonts w:ascii="Arial" w:hAnsi="Arial" w:cs="Arial"/>
          <w:sz w:val="22"/>
          <w:szCs w:val="22"/>
        </w:rPr>
        <w:t xml:space="preserve">, 67(2), pp. 543–582. Available at: </w:t>
      </w:r>
      <w:hyperlink r:id="rId19" w:history="1">
        <w:r w:rsidRPr="00D42F43">
          <w:rPr>
            <w:rStyle w:val="Hyperlink"/>
            <w:rFonts w:ascii="Arial" w:hAnsi="Arial" w:cs="Arial"/>
            <w:sz w:val="22"/>
            <w:szCs w:val="22"/>
          </w:rPr>
          <w:t>https://doi.org/10.1525/jams.2014.67.2.543</w:t>
        </w:r>
      </w:hyperlink>
      <w:r w:rsidRPr="00D42F43">
        <w:rPr>
          <w:rFonts w:ascii="Arial" w:hAnsi="Arial" w:cs="Arial"/>
          <w:sz w:val="22"/>
          <w:szCs w:val="22"/>
        </w:rPr>
        <w:t>.</w:t>
      </w:r>
    </w:p>
    <w:p w14:paraId="170F0896" w14:textId="77777777" w:rsidR="00DA1FE7" w:rsidRPr="00D42F43" w:rsidRDefault="00DA1FE7" w:rsidP="00DA1FE7">
      <w:pPr>
        <w:spacing w:line="360" w:lineRule="auto"/>
        <w:rPr>
          <w:rFonts w:ascii="Arial" w:hAnsi="Arial" w:cs="Arial"/>
          <w:sz w:val="22"/>
          <w:szCs w:val="22"/>
        </w:rPr>
      </w:pPr>
    </w:p>
    <w:p w14:paraId="36C92734"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Scotland, J. (2012). Exploring the Philosophical Underpinnings of Research: Relating Ontology and Epistemology to the Methodology and Methods of the Scientific, Interpretive, and Critical Research Paradigms. </w:t>
      </w:r>
      <w:r w:rsidRPr="00D42F43">
        <w:rPr>
          <w:rFonts w:ascii="Arial" w:hAnsi="Arial" w:cs="Arial"/>
          <w:i/>
          <w:iCs/>
          <w:sz w:val="22"/>
          <w:szCs w:val="22"/>
        </w:rPr>
        <w:t>English Language Teaching</w:t>
      </w:r>
      <w:r w:rsidRPr="00D42F43">
        <w:rPr>
          <w:rFonts w:ascii="Arial" w:hAnsi="Arial" w:cs="Arial"/>
          <w:sz w:val="22"/>
          <w:szCs w:val="22"/>
        </w:rPr>
        <w:t xml:space="preserve">, [online] 5(9), pp.9–16. Available at: </w:t>
      </w:r>
      <w:hyperlink r:id="rId20" w:history="1">
        <w:r w:rsidRPr="00D42F43">
          <w:rPr>
            <w:rStyle w:val="Hyperlink"/>
            <w:rFonts w:ascii="Arial" w:hAnsi="Arial" w:cs="Arial"/>
            <w:sz w:val="22"/>
            <w:szCs w:val="22"/>
          </w:rPr>
          <w:t>https://eric.ed.gov/?id=ej1080001</w:t>
        </w:r>
      </w:hyperlink>
      <w:r w:rsidRPr="00D42F43">
        <w:rPr>
          <w:rFonts w:ascii="Arial" w:hAnsi="Arial" w:cs="Arial"/>
          <w:sz w:val="22"/>
          <w:szCs w:val="22"/>
        </w:rPr>
        <w:t>.</w:t>
      </w:r>
    </w:p>
    <w:p w14:paraId="5DF1BF05" w14:textId="77777777" w:rsidR="00DA1FE7" w:rsidRPr="00D42F43" w:rsidRDefault="00DA1FE7" w:rsidP="00DA1FE7">
      <w:pPr>
        <w:spacing w:line="360" w:lineRule="auto"/>
        <w:rPr>
          <w:rFonts w:ascii="Arial" w:hAnsi="Arial" w:cs="Arial"/>
          <w:sz w:val="22"/>
          <w:szCs w:val="22"/>
        </w:rPr>
      </w:pPr>
    </w:p>
    <w:p w14:paraId="1E3A0773"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 xml:space="preserve">Scott, S. (2022) ‘Insights, Considerations, and Suggestions for the Practitioner-Researcher in Voice Studies’, Voice and Speech Review, 18(2), pp. 146–165. </w:t>
      </w:r>
      <w:proofErr w:type="spellStart"/>
      <w:r w:rsidRPr="00D42F43">
        <w:rPr>
          <w:rFonts w:ascii="Arial" w:hAnsi="Arial" w:cs="Arial"/>
          <w:sz w:val="22"/>
          <w:szCs w:val="22"/>
        </w:rPr>
        <w:t>doi</w:t>
      </w:r>
      <w:proofErr w:type="spellEnd"/>
      <w:r w:rsidRPr="00D42F43">
        <w:rPr>
          <w:rFonts w:ascii="Arial" w:hAnsi="Arial" w:cs="Arial"/>
          <w:sz w:val="22"/>
          <w:szCs w:val="22"/>
        </w:rPr>
        <w:t>: 10.1080/23268263.2022.2137972 </w:t>
      </w:r>
    </w:p>
    <w:p w14:paraId="333C7815" w14:textId="77777777" w:rsidR="00DA1FE7" w:rsidRPr="00D42F43" w:rsidRDefault="00DA1FE7" w:rsidP="00DA1FE7">
      <w:pPr>
        <w:spacing w:line="360" w:lineRule="auto"/>
        <w:rPr>
          <w:rFonts w:ascii="Arial" w:hAnsi="Arial" w:cs="Arial"/>
          <w:sz w:val="22"/>
          <w:szCs w:val="22"/>
        </w:rPr>
      </w:pPr>
    </w:p>
    <w:p w14:paraId="31D78509" w14:textId="77777777" w:rsidR="00DA1FE7" w:rsidRDefault="00DA1FE7" w:rsidP="00DA1FE7">
      <w:pPr>
        <w:spacing w:line="360" w:lineRule="auto"/>
        <w:rPr>
          <w:rFonts w:ascii="Arial" w:hAnsi="Arial" w:cs="Arial"/>
          <w:sz w:val="22"/>
          <w:szCs w:val="22"/>
        </w:rPr>
      </w:pPr>
      <w:proofErr w:type="spellStart"/>
      <w:r w:rsidRPr="00D42F43">
        <w:rPr>
          <w:rFonts w:ascii="Arial" w:hAnsi="Arial" w:cs="Arial"/>
          <w:sz w:val="22"/>
          <w:szCs w:val="22"/>
        </w:rPr>
        <w:t>Scribbr</w:t>
      </w:r>
      <w:proofErr w:type="spellEnd"/>
      <w:r w:rsidRPr="00D42F43">
        <w:rPr>
          <w:rFonts w:ascii="Arial" w:hAnsi="Arial" w:cs="Arial"/>
          <w:sz w:val="22"/>
          <w:szCs w:val="22"/>
        </w:rPr>
        <w:t xml:space="preserve"> (2019). </w:t>
      </w:r>
      <w:r w:rsidRPr="00D42F43">
        <w:rPr>
          <w:rFonts w:ascii="Arial" w:hAnsi="Arial" w:cs="Arial"/>
          <w:i/>
          <w:iCs/>
          <w:sz w:val="22"/>
          <w:szCs w:val="22"/>
        </w:rPr>
        <w:t xml:space="preserve">Research Methods | How to Collect and </w:t>
      </w:r>
      <w:proofErr w:type="spellStart"/>
      <w:r w:rsidRPr="00D42F43">
        <w:rPr>
          <w:rFonts w:ascii="Arial" w:hAnsi="Arial" w:cs="Arial"/>
          <w:i/>
          <w:iCs/>
          <w:sz w:val="22"/>
          <w:szCs w:val="22"/>
        </w:rPr>
        <w:t>Analyze</w:t>
      </w:r>
      <w:proofErr w:type="spellEnd"/>
      <w:r w:rsidRPr="00D42F43">
        <w:rPr>
          <w:rFonts w:ascii="Arial" w:hAnsi="Arial" w:cs="Arial"/>
          <w:i/>
          <w:iCs/>
          <w:sz w:val="22"/>
          <w:szCs w:val="22"/>
        </w:rPr>
        <w:t xml:space="preserve"> Data</w:t>
      </w:r>
      <w:r w:rsidRPr="00D42F43">
        <w:rPr>
          <w:rFonts w:ascii="Arial" w:hAnsi="Arial" w:cs="Arial"/>
          <w:sz w:val="22"/>
          <w:szCs w:val="22"/>
        </w:rPr>
        <w:t xml:space="preserve">. [online] </w:t>
      </w:r>
      <w:proofErr w:type="spellStart"/>
      <w:r w:rsidRPr="00D42F43">
        <w:rPr>
          <w:rFonts w:ascii="Arial" w:hAnsi="Arial" w:cs="Arial"/>
          <w:sz w:val="22"/>
          <w:szCs w:val="22"/>
        </w:rPr>
        <w:t>Scribbr</w:t>
      </w:r>
      <w:proofErr w:type="spellEnd"/>
      <w:r w:rsidRPr="00D42F43">
        <w:rPr>
          <w:rFonts w:ascii="Arial" w:hAnsi="Arial" w:cs="Arial"/>
          <w:sz w:val="22"/>
          <w:szCs w:val="22"/>
        </w:rPr>
        <w:t xml:space="preserve">. Available at: </w:t>
      </w:r>
      <w:hyperlink r:id="rId21" w:history="1">
        <w:r w:rsidRPr="00D42F43">
          <w:rPr>
            <w:rStyle w:val="Hyperlink"/>
            <w:rFonts w:ascii="Arial" w:hAnsi="Arial" w:cs="Arial"/>
            <w:sz w:val="22"/>
            <w:szCs w:val="22"/>
          </w:rPr>
          <w:t>https://www.scribbr.com/category/methodology/</w:t>
        </w:r>
      </w:hyperlink>
      <w:r w:rsidRPr="00D42F43">
        <w:rPr>
          <w:rFonts w:ascii="Arial" w:hAnsi="Arial" w:cs="Arial"/>
          <w:sz w:val="22"/>
          <w:szCs w:val="22"/>
        </w:rPr>
        <w:t>.</w:t>
      </w:r>
    </w:p>
    <w:p w14:paraId="34178815" w14:textId="77777777" w:rsidR="00DA1FE7" w:rsidRPr="00D42F43" w:rsidRDefault="00DA1FE7" w:rsidP="00DA1FE7">
      <w:pPr>
        <w:spacing w:line="360" w:lineRule="auto"/>
        <w:rPr>
          <w:rFonts w:ascii="Arial" w:hAnsi="Arial" w:cs="Arial"/>
          <w:sz w:val="22"/>
          <w:szCs w:val="22"/>
        </w:rPr>
      </w:pPr>
    </w:p>
    <w:p w14:paraId="05CC50FE"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 xml:space="preserve">Shan, Y., 2022. Philosophical foundations of mixed methods research. </w:t>
      </w:r>
      <w:r w:rsidRPr="00D42F43">
        <w:rPr>
          <w:rFonts w:ascii="Arial" w:hAnsi="Arial" w:cs="Arial"/>
          <w:i/>
          <w:iCs/>
          <w:sz w:val="22"/>
          <w:szCs w:val="22"/>
        </w:rPr>
        <w:t>Philosophy Compass</w:t>
      </w:r>
      <w:r w:rsidRPr="00D42F43">
        <w:rPr>
          <w:rFonts w:ascii="Arial" w:hAnsi="Arial" w:cs="Arial"/>
          <w:sz w:val="22"/>
          <w:szCs w:val="22"/>
        </w:rPr>
        <w:t>, 17(1), p.e12804</w:t>
      </w:r>
      <w:r w:rsidRPr="00D42F43">
        <w:rPr>
          <w:rFonts w:ascii="Arial" w:hAnsi="Arial" w:cs="Arial"/>
          <w:b/>
          <w:bCs/>
          <w:sz w:val="22"/>
          <w:szCs w:val="22"/>
        </w:rPr>
        <w:t>.</w:t>
      </w:r>
      <w:hyperlink r:id="rId22" w:history="1">
        <w:r w:rsidRPr="00D42F43">
          <w:rPr>
            <w:rStyle w:val="Hyperlink"/>
            <w:rFonts w:ascii="Arial" w:hAnsi="Arial" w:cs="Arial"/>
            <w:b/>
            <w:bCs/>
            <w:sz w:val="22"/>
            <w:szCs w:val="22"/>
          </w:rPr>
          <w:t>https://doi.org/10.1111/phc3.12804</w:t>
        </w:r>
      </w:hyperlink>
    </w:p>
    <w:p w14:paraId="0A4BDF11" w14:textId="77777777" w:rsidR="00DA1FE7" w:rsidRPr="00D42F43" w:rsidRDefault="00DA1FE7" w:rsidP="00DA1FE7">
      <w:pPr>
        <w:spacing w:line="360" w:lineRule="auto"/>
        <w:rPr>
          <w:rFonts w:ascii="Arial" w:hAnsi="Arial" w:cs="Arial"/>
          <w:sz w:val="22"/>
          <w:szCs w:val="22"/>
        </w:rPr>
      </w:pPr>
    </w:p>
    <w:p w14:paraId="1BB94AE5"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lastRenderedPageBreak/>
        <w:t xml:space="preserve">Sharma, L.R., </w:t>
      </w:r>
      <w:proofErr w:type="spellStart"/>
      <w:r w:rsidRPr="00D42F43">
        <w:rPr>
          <w:rFonts w:ascii="Arial" w:hAnsi="Arial" w:cs="Arial"/>
          <w:sz w:val="22"/>
          <w:szCs w:val="22"/>
        </w:rPr>
        <w:t>Bidari</w:t>
      </w:r>
      <w:proofErr w:type="spellEnd"/>
      <w:r w:rsidRPr="00D42F43">
        <w:rPr>
          <w:rFonts w:ascii="Arial" w:hAnsi="Arial" w:cs="Arial"/>
          <w:sz w:val="22"/>
          <w:szCs w:val="22"/>
        </w:rPr>
        <w:t xml:space="preserve">, S., </w:t>
      </w:r>
      <w:proofErr w:type="spellStart"/>
      <w:r w:rsidRPr="00D42F43">
        <w:rPr>
          <w:rFonts w:ascii="Arial" w:hAnsi="Arial" w:cs="Arial"/>
          <w:sz w:val="22"/>
          <w:szCs w:val="22"/>
        </w:rPr>
        <w:t>Bidari</w:t>
      </w:r>
      <w:proofErr w:type="spellEnd"/>
      <w:r w:rsidRPr="00D42F43">
        <w:rPr>
          <w:rFonts w:ascii="Arial" w:hAnsi="Arial" w:cs="Arial"/>
          <w:sz w:val="22"/>
          <w:szCs w:val="22"/>
        </w:rPr>
        <w:t>, D., Neupane, S. and Sapkota, R., (2023) Exploring the mixed methods research design: types, purposes, strengths, challenges, and criticisms. </w:t>
      </w:r>
      <w:r w:rsidRPr="00D42F43">
        <w:rPr>
          <w:rFonts w:ascii="Arial" w:hAnsi="Arial" w:cs="Arial"/>
          <w:i/>
          <w:iCs/>
          <w:sz w:val="22"/>
          <w:szCs w:val="22"/>
        </w:rPr>
        <w:t>Global Academic Journal of Linguistics and Literature</w:t>
      </w:r>
      <w:r w:rsidRPr="00D42F43">
        <w:rPr>
          <w:rFonts w:ascii="Arial" w:hAnsi="Arial" w:cs="Arial"/>
          <w:sz w:val="22"/>
          <w:szCs w:val="22"/>
        </w:rPr>
        <w:t>, </w:t>
      </w:r>
      <w:r w:rsidRPr="00D42F43">
        <w:rPr>
          <w:rFonts w:ascii="Arial" w:hAnsi="Arial" w:cs="Arial"/>
          <w:i/>
          <w:iCs/>
          <w:sz w:val="22"/>
          <w:szCs w:val="22"/>
        </w:rPr>
        <w:t>5</w:t>
      </w:r>
      <w:r w:rsidRPr="00D42F43">
        <w:rPr>
          <w:rFonts w:ascii="Arial" w:hAnsi="Arial" w:cs="Arial"/>
          <w:sz w:val="22"/>
          <w:szCs w:val="22"/>
        </w:rPr>
        <w:t>(1), pp.3-12. DOI: 10.36348/gajll.2023.v05i01.002</w:t>
      </w:r>
    </w:p>
    <w:p w14:paraId="2E7B041E" w14:textId="77777777" w:rsidR="00DA1FE7" w:rsidRPr="00D42F43" w:rsidRDefault="00DA1FE7" w:rsidP="00DA1FE7">
      <w:pPr>
        <w:spacing w:line="360" w:lineRule="auto"/>
        <w:rPr>
          <w:rFonts w:ascii="Arial" w:hAnsi="Arial" w:cs="Arial"/>
          <w:sz w:val="22"/>
          <w:szCs w:val="22"/>
        </w:rPr>
      </w:pPr>
    </w:p>
    <w:p w14:paraId="4059ACF8"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 xml:space="preserve">Sol, K. and Heng, K., (2022) Understanding epistemology and its key approaches in research. Cambodian Journal of Educational Research, 2(2), pp.80-99. Available at: </w:t>
      </w:r>
      <w:hyperlink r:id="rId23" w:anchor="page=87" w:history="1">
        <w:r w:rsidRPr="00D42F43">
          <w:rPr>
            <w:rFonts w:ascii="Arial" w:hAnsi="Arial" w:cs="Arial"/>
            <w:sz w:val="22"/>
            <w:szCs w:val="22"/>
            <w:u w:val="single"/>
          </w:rPr>
          <w:t>Cambodian-Journal-of-Educational-Research-Volume-2-Number-2.pdf</w:t>
        </w:r>
      </w:hyperlink>
      <w:r w:rsidRPr="00D42F43">
        <w:rPr>
          <w:rFonts w:ascii="Arial" w:hAnsi="Arial" w:cs="Arial"/>
          <w:sz w:val="22"/>
          <w:szCs w:val="22"/>
        </w:rPr>
        <w:t xml:space="preserve"> (Accessed 31 March 2025) </w:t>
      </w:r>
    </w:p>
    <w:p w14:paraId="4B4D772A" w14:textId="77777777" w:rsidR="00DA1FE7" w:rsidRPr="00D42F43" w:rsidRDefault="00DA1FE7" w:rsidP="00DA1FE7">
      <w:pPr>
        <w:spacing w:line="360" w:lineRule="auto"/>
        <w:rPr>
          <w:rFonts w:ascii="Arial" w:hAnsi="Arial" w:cs="Arial"/>
          <w:sz w:val="22"/>
          <w:szCs w:val="22"/>
        </w:rPr>
      </w:pPr>
    </w:p>
    <w:p w14:paraId="75E174A0" w14:textId="77777777" w:rsidR="00DA1FE7" w:rsidRPr="00D42F43" w:rsidRDefault="00DA1FE7" w:rsidP="00DA1FE7">
      <w:pPr>
        <w:spacing w:line="360" w:lineRule="auto"/>
        <w:rPr>
          <w:rFonts w:ascii="Arial" w:hAnsi="Arial" w:cs="Arial"/>
          <w:sz w:val="22"/>
          <w:szCs w:val="22"/>
        </w:rPr>
      </w:pPr>
      <w:proofErr w:type="spellStart"/>
      <w:r w:rsidRPr="00D42F43">
        <w:rPr>
          <w:rFonts w:ascii="Arial" w:hAnsi="Arial" w:cs="Arial"/>
          <w:sz w:val="22"/>
          <w:szCs w:val="22"/>
        </w:rPr>
        <w:t>Taquette</w:t>
      </w:r>
      <w:proofErr w:type="spellEnd"/>
      <w:r w:rsidRPr="00D42F43">
        <w:rPr>
          <w:rFonts w:ascii="Arial" w:hAnsi="Arial" w:cs="Arial"/>
          <w:sz w:val="22"/>
          <w:szCs w:val="22"/>
        </w:rPr>
        <w:t xml:space="preserve">, S. R., &amp; Borges da Matta Souza, L. M. (2022) Ethical Dilemmas in Qualitative Research: A Critical Literature Review. </w:t>
      </w:r>
      <w:r w:rsidRPr="00D42F43">
        <w:rPr>
          <w:rFonts w:ascii="Arial" w:hAnsi="Arial" w:cs="Arial"/>
          <w:i/>
          <w:iCs/>
          <w:sz w:val="22"/>
          <w:szCs w:val="22"/>
        </w:rPr>
        <w:t>International Journal of Qualitative Methods</w:t>
      </w:r>
      <w:r w:rsidRPr="00D42F43">
        <w:rPr>
          <w:rFonts w:ascii="Arial" w:hAnsi="Arial" w:cs="Arial"/>
          <w:sz w:val="22"/>
          <w:szCs w:val="22"/>
        </w:rPr>
        <w:t>, 21. https://doi.org/10.1177/16094069221078731</w:t>
      </w:r>
    </w:p>
    <w:p w14:paraId="65440D51" w14:textId="77777777" w:rsidR="00DA1FE7" w:rsidRPr="00D42F43" w:rsidRDefault="00DA1FE7" w:rsidP="00DA1FE7">
      <w:pPr>
        <w:spacing w:line="360" w:lineRule="auto"/>
        <w:rPr>
          <w:rFonts w:ascii="Arial" w:hAnsi="Arial" w:cs="Arial"/>
          <w:sz w:val="22"/>
          <w:szCs w:val="22"/>
        </w:rPr>
      </w:pPr>
    </w:p>
    <w:p w14:paraId="7EBFCB8A" w14:textId="77777777" w:rsidR="00DA1FE7" w:rsidRPr="00D42F43" w:rsidRDefault="00DA1FE7" w:rsidP="00DA1FE7">
      <w:pPr>
        <w:spacing w:line="360" w:lineRule="auto"/>
        <w:rPr>
          <w:rFonts w:ascii="Arial" w:hAnsi="Arial" w:cs="Arial"/>
          <w:sz w:val="22"/>
          <w:szCs w:val="22"/>
        </w:rPr>
      </w:pPr>
      <w:proofErr w:type="spellStart"/>
      <w:r w:rsidRPr="00D42F43">
        <w:rPr>
          <w:rFonts w:ascii="Arial" w:hAnsi="Arial" w:cs="Arial"/>
          <w:sz w:val="22"/>
          <w:szCs w:val="22"/>
        </w:rPr>
        <w:t>Tarozzi</w:t>
      </w:r>
      <w:proofErr w:type="spellEnd"/>
      <w:r w:rsidRPr="00D42F43">
        <w:rPr>
          <w:rFonts w:ascii="Arial" w:hAnsi="Arial" w:cs="Arial"/>
          <w:sz w:val="22"/>
          <w:szCs w:val="22"/>
        </w:rPr>
        <w:t>, M. (2020) </w:t>
      </w:r>
      <w:r w:rsidRPr="00D42F43">
        <w:rPr>
          <w:rFonts w:ascii="Arial" w:hAnsi="Arial" w:cs="Arial"/>
          <w:i/>
          <w:iCs/>
          <w:sz w:val="22"/>
          <w:szCs w:val="22"/>
        </w:rPr>
        <w:t>What is grounded theory?</w:t>
      </w:r>
      <w:r w:rsidRPr="00D42F43">
        <w:rPr>
          <w:rFonts w:ascii="Arial" w:hAnsi="Arial" w:cs="Arial"/>
          <w:sz w:val="22"/>
          <w:szCs w:val="22"/>
        </w:rPr>
        <w:t xml:space="preserve"> London [England: Bloomsbury Academic. Available at: </w:t>
      </w:r>
      <w:hyperlink r:id="rId24" w:history="1">
        <w:r w:rsidRPr="00D42F43">
          <w:rPr>
            <w:rStyle w:val="Hyperlink"/>
            <w:rFonts w:ascii="Arial" w:hAnsi="Arial" w:cs="Arial"/>
            <w:sz w:val="22"/>
            <w:szCs w:val="22"/>
          </w:rPr>
          <w:t>https://doi.org/10.5040/9781350085275</w:t>
        </w:r>
      </w:hyperlink>
      <w:r w:rsidRPr="00D42F43">
        <w:rPr>
          <w:rFonts w:ascii="Arial" w:hAnsi="Arial" w:cs="Arial"/>
          <w:sz w:val="22"/>
          <w:szCs w:val="22"/>
        </w:rPr>
        <w:t>.</w:t>
      </w:r>
    </w:p>
    <w:p w14:paraId="1EF07BA6" w14:textId="77777777" w:rsidR="00DA1FE7" w:rsidRPr="00D42F43" w:rsidRDefault="00DA1FE7" w:rsidP="00DA1FE7">
      <w:pPr>
        <w:spacing w:line="360" w:lineRule="auto"/>
        <w:rPr>
          <w:rFonts w:ascii="Arial" w:hAnsi="Arial" w:cs="Arial"/>
          <w:sz w:val="22"/>
          <w:szCs w:val="22"/>
        </w:rPr>
      </w:pPr>
    </w:p>
    <w:p w14:paraId="0AC4555E"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Taylor, L. (2024). </w:t>
      </w:r>
      <w:r w:rsidRPr="00D42F43">
        <w:rPr>
          <w:rFonts w:ascii="Arial" w:hAnsi="Arial" w:cs="Arial"/>
          <w:i/>
          <w:iCs/>
          <w:sz w:val="22"/>
          <w:szCs w:val="22"/>
        </w:rPr>
        <w:t>What is Research Methodology? Definition, Types, &amp; Example</w:t>
      </w:r>
      <w:r w:rsidRPr="00D42F43">
        <w:rPr>
          <w:rFonts w:ascii="Arial" w:hAnsi="Arial" w:cs="Arial"/>
          <w:sz w:val="22"/>
          <w:szCs w:val="22"/>
        </w:rPr>
        <w:t xml:space="preserve">. [online] Journal Publisher Blog. Available at: </w:t>
      </w:r>
      <w:hyperlink r:id="rId25" w:history="1">
        <w:r w:rsidRPr="00D42F43">
          <w:rPr>
            <w:rStyle w:val="Hyperlink"/>
            <w:rFonts w:ascii="Arial" w:hAnsi="Arial" w:cs="Arial"/>
            <w:sz w:val="22"/>
            <w:szCs w:val="22"/>
          </w:rPr>
          <w:t>https://www.journalpublisher.co.uk/blog/research-methodology/</w:t>
        </w:r>
      </w:hyperlink>
      <w:r w:rsidRPr="00D42F43">
        <w:rPr>
          <w:rFonts w:ascii="Arial" w:hAnsi="Arial" w:cs="Arial"/>
          <w:sz w:val="22"/>
          <w:szCs w:val="22"/>
        </w:rPr>
        <w:t>.</w:t>
      </w:r>
    </w:p>
    <w:p w14:paraId="290BA442" w14:textId="77777777" w:rsidR="00DA1FE7" w:rsidRPr="00D42F43" w:rsidRDefault="00DA1FE7" w:rsidP="00DA1FE7">
      <w:pPr>
        <w:spacing w:line="360" w:lineRule="auto"/>
        <w:rPr>
          <w:rFonts w:ascii="Arial" w:hAnsi="Arial" w:cs="Arial"/>
          <w:sz w:val="22"/>
          <w:szCs w:val="22"/>
        </w:rPr>
      </w:pPr>
    </w:p>
    <w:p w14:paraId="3EA938CA"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Tierney, W.G., Lincoln, Y. and Guba, E. (1988) ‘Much Ado about Something: Naturalistic Inquiry and the Paradigm Revolution’, </w:t>
      </w:r>
      <w:r w:rsidRPr="00D42F43">
        <w:rPr>
          <w:rFonts w:ascii="Arial" w:hAnsi="Arial" w:cs="Arial"/>
          <w:i/>
          <w:iCs/>
          <w:sz w:val="22"/>
          <w:szCs w:val="22"/>
        </w:rPr>
        <w:t>The Journal of higher education (Columbus)</w:t>
      </w:r>
      <w:r w:rsidRPr="00D42F43">
        <w:rPr>
          <w:rFonts w:ascii="Arial" w:hAnsi="Arial" w:cs="Arial"/>
          <w:sz w:val="22"/>
          <w:szCs w:val="22"/>
        </w:rPr>
        <w:t xml:space="preserve">, 59(2), pp. 225-. Available at: </w:t>
      </w:r>
      <w:hyperlink r:id="rId26" w:history="1">
        <w:r w:rsidRPr="00D42F43">
          <w:rPr>
            <w:rStyle w:val="Hyperlink"/>
            <w:rFonts w:ascii="Arial" w:hAnsi="Arial" w:cs="Arial"/>
            <w:sz w:val="22"/>
            <w:szCs w:val="22"/>
          </w:rPr>
          <w:t>https://doi.org/10.2307/1981693</w:t>
        </w:r>
      </w:hyperlink>
      <w:r w:rsidRPr="00D42F43">
        <w:rPr>
          <w:rFonts w:ascii="Arial" w:hAnsi="Arial" w:cs="Arial"/>
          <w:sz w:val="22"/>
          <w:szCs w:val="22"/>
        </w:rPr>
        <w:t>.</w:t>
      </w:r>
    </w:p>
    <w:p w14:paraId="7CF47BCA" w14:textId="77777777" w:rsidR="00DA1FE7" w:rsidRPr="00D42F43" w:rsidRDefault="00DA1FE7" w:rsidP="00DA1FE7">
      <w:pPr>
        <w:spacing w:line="360" w:lineRule="auto"/>
        <w:rPr>
          <w:rFonts w:ascii="Arial" w:hAnsi="Arial" w:cs="Arial"/>
          <w:sz w:val="22"/>
          <w:szCs w:val="22"/>
        </w:rPr>
      </w:pPr>
    </w:p>
    <w:p w14:paraId="4A3DEF7D" w14:textId="77777777" w:rsidR="00DA1FE7" w:rsidRPr="00D42F43" w:rsidRDefault="00DA1FE7" w:rsidP="00DA1FE7">
      <w:pPr>
        <w:spacing w:line="360" w:lineRule="auto"/>
        <w:rPr>
          <w:rFonts w:ascii="Arial" w:hAnsi="Arial" w:cs="Arial"/>
          <w:sz w:val="22"/>
          <w:szCs w:val="22"/>
        </w:rPr>
      </w:pPr>
    </w:p>
    <w:p w14:paraId="45197908"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Williams, L.J. (2024) </w:t>
      </w:r>
      <w:r w:rsidRPr="00D42F43">
        <w:rPr>
          <w:rFonts w:ascii="Arial" w:hAnsi="Arial" w:cs="Arial"/>
          <w:i/>
          <w:iCs/>
          <w:sz w:val="22"/>
          <w:szCs w:val="22"/>
        </w:rPr>
        <w:t>Systematic review of interactive digital interventions for voices &amp; a grounded theory exploration of how voice-hearers relate to their voices socially: a mentalisation theory perspective</w:t>
      </w:r>
      <w:r w:rsidRPr="00D42F43">
        <w:rPr>
          <w:rFonts w:ascii="Arial" w:hAnsi="Arial" w:cs="Arial"/>
          <w:sz w:val="22"/>
          <w:szCs w:val="22"/>
        </w:rPr>
        <w:t xml:space="preserve">. The University of Edinburgh. Available at: </w:t>
      </w:r>
      <w:hyperlink r:id="rId27" w:history="1">
        <w:r w:rsidRPr="00D42F43">
          <w:rPr>
            <w:rStyle w:val="Hyperlink"/>
            <w:rFonts w:ascii="Arial" w:hAnsi="Arial" w:cs="Arial"/>
            <w:sz w:val="22"/>
            <w:szCs w:val="22"/>
          </w:rPr>
          <w:t>https://doi.org/10.7488/era/4993</w:t>
        </w:r>
      </w:hyperlink>
      <w:r w:rsidRPr="00D42F43">
        <w:rPr>
          <w:rFonts w:ascii="Arial" w:hAnsi="Arial" w:cs="Arial"/>
          <w:sz w:val="22"/>
          <w:szCs w:val="22"/>
        </w:rPr>
        <w:t xml:space="preserve">. </w:t>
      </w:r>
    </w:p>
    <w:p w14:paraId="7D4513F3" w14:textId="77777777" w:rsidR="00DA1FE7" w:rsidRPr="00D42F43" w:rsidRDefault="00DA1FE7" w:rsidP="00DA1FE7">
      <w:pPr>
        <w:spacing w:line="360" w:lineRule="auto"/>
        <w:rPr>
          <w:rFonts w:ascii="Arial" w:hAnsi="Arial" w:cs="Arial"/>
          <w:sz w:val="22"/>
          <w:szCs w:val="22"/>
        </w:rPr>
      </w:pPr>
    </w:p>
    <w:p w14:paraId="5E1B4EA2"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lastRenderedPageBreak/>
        <w:t>Yende, S.J. (2021) ‘The importance of understanding and making sense of Zulu traditional hymns as a symbol of expressing worship: Cognitive hermeneutics and hermeneutics of hymnody theories’, </w:t>
      </w:r>
      <w:proofErr w:type="spellStart"/>
      <w:r w:rsidRPr="00D42F43">
        <w:rPr>
          <w:rFonts w:ascii="Arial" w:hAnsi="Arial" w:cs="Arial"/>
          <w:i/>
          <w:iCs/>
          <w:sz w:val="22"/>
          <w:szCs w:val="22"/>
        </w:rPr>
        <w:t>Hervormde</w:t>
      </w:r>
      <w:proofErr w:type="spellEnd"/>
      <w:r w:rsidRPr="00D42F43">
        <w:rPr>
          <w:rFonts w:ascii="Arial" w:hAnsi="Arial" w:cs="Arial"/>
          <w:i/>
          <w:iCs/>
          <w:sz w:val="22"/>
          <w:szCs w:val="22"/>
        </w:rPr>
        <w:t xml:space="preserve"> </w:t>
      </w:r>
      <w:proofErr w:type="spellStart"/>
      <w:r w:rsidRPr="00D42F43">
        <w:rPr>
          <w:rFonts w:ascii="Arial" w:hAnsi="Arial" w:cs="Arial"/>
          <w:i/>
          <w:iCs/>
          <w:sz w:val="22"/>
          <w:szCs w:val="22"/>
        </w:rPr>
        <w:t>teologiese</w:t>
      </w:r>
      <w:proofErr w:type="spellEnd"/>
      <w:r w:rsidRPr="00D42F43">
        <w:rPr>
          <w:rFonts w:ascii="Arial" w:hAnsi="Arial" w:cs="Arial"/>
          <w:i/>
          <w:iCs/>
          <w:sz w:val="22"/>
          <w:szCs w:val="22"/>
        </w:rPr>
        <w:t xml:space="preserve"> studies</w:t>
      </w:r>
      <w:r w:rsidRPr="00D42F43">
        <w:rPr>
          <w:rFonts w:ascii="Arial" w:hAnsi="Arial" w:cs="Arial"/>
          <w:sz w:val="22"/>
          <w:szCs w:val="22"/>
        </w:rPr>
        <w:t xml:space="preserve">, 77(4), pp. e1–e8. Available at: </w:t>
      </w:r>
      <w:hyperlink r:id="rId28" w:history="1">
        <w:r w:rsidRPr="00D42F43">
          <w:rPr>
            <w:rStyle w:val="Hyperlink"/>
            <w:rFonts w:ascii="Arial" w:hAnsi="Arial" w:cs="Arial"/>
            <w:sz w:val="22"/>
            <w:szCs w:val="22"/>
          </w:rPr>
          <w:t>https://doi.org/10.4102/hts.v77i4.7038</w:t>
        </w:r>
      </w:hyperlink>
      <w:r w:rsidRPr="00D42F43">
        <w:rPr>
          <w:rFonts w:ascii="Arial" w:hAnsi="Arial" w:cs="Arial"/>
          <w:sz w:val="22"/>
          <w:szCs w:val="22"/>
        </w:rPr>
        <w:t>.</w:t>
      </w:r>
    </w:p>
    <w:p w14:paraId="58A47258" w14:textId="77777777" w:rsidR="00DA1FE7" w:rsidRPr="00D42F43" w:rsidRDefault="00DA1FE7" w:rsidP="00DA1FE7">
      <w:pPr>
        <w:spacing w:line="360" w:lineRule="auto"/>
        <w:rPr>
          <w:rFonts w:ascii="Arial" w:hAnsi="Arial" w:cs="Arial"/>
          <w:sz w:val="22"/>
          <w:szCs w:val="22"/>
        </w:rPr>
      </w:pPr>
    </w:p>
    <w:p w14:paraId="37C37D79"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shd w:val="clear" w:color="auto" w:fill="FFFFFF"/>
        </w:rPr>
        <w:t xml:space="preserve">Ugwu, C.I., Ekere, J.N. and </w:t>
      </w:r>
      <w:proofErr w:type="spellStart"/>
      <w:r w:rsidRPr="00D42F43">
        <w:rPr>
          <w:rFonts w:ascii="Arial" w:hAnsi="Arial" w:cs="Arial"/>
          <w:sz w:val="22"/>
          <w:szCs w:val="22"/>
          <w:shd w:val="clear" w:color="auto" w:fill="FFFFFF"/>
        </w:rPr>
        <w:t>Onoh</w:t>
      </w:r>
      <w:proofErr w:type="spellEnd"/>
      <w:r w:rsidRPr="00D42F43">
        <w:rPr>
          <w:rFonts w:ascii="Arial" w:hAnsi="Arial" w:cs="Arial"/>
          <w:sz w:val="22"/>
          <w:szCs w:val="22"/>
          <w:shd w:val="clear" w:color="auto" w:fill="FFFFFF"/>
        </w:rPr>
        <w:t>, C., (2021) Research paradigms and methodological choices in the research process. </w:t>
      </w:r>
      <w:r w:rsidRPr="00D42F43">
        <w:rPr>
          <w:rFonts w:ascii="Arial" w:hAnsi="Arial" w:cs="Arial"/>
          <w:i/>
          <w:iCs/>
          <w:sz w:val="22"/>
          <w:szCs w:val="22"/>
          <w:shd w:val="clear" w:color="auto" w:fill="FFFFFF"/>
        </w:rPr>
        <w:t>Journal of Applied Information Science and Technology</w:t>
      </w:r>
      <w:r w:rsidRPr="00D42F43">
        <w:rPr>
          <w:rFonts w:ascii="Arial" w:hAnsi="Arial" w:cs="Arial"/>
          <w:sz w:val="22"/>
          <w:szCs w:val="22"/>
          <w:shd w:val="clear" w:color="auto" w:fill="FFFFFF"/>
        </w:rPr>
        <w:t>, </w:t>
      </w:r>
      <w:r w:rsidRPr="00D42F43">
        <w:rPr>
          <w:rFonts w:ascii="Arial" w:hAnsi="Arial" w:cs="Arial"/>
          <w:i/>
          <w:iCs/>
          <w:sz w:val="22"/>
          <w:szCs w:val="22"/>
          <w:shd w:val="clear" w:color="auto" w:fill="FFFFFF"/>
        </w:rPr>
        <w:t>14</w:t>
      </w:r>
      <w:r w:rsidRPr="00D42F43">
        <w:rPr>
          <w:rFonts w:ascii="Arial" w:hAnsi="Arial" w:cs="Arial"/>
          <w:sz w:val="22"/>
          <w:szCs w:val="22"/>
          <w:shd w:val="clear" w:color="auto" w:fill="FFFFFF"/>
        </w:rPr>
        <w:t>(2), pp.116-124.</w:t>
      </w:r>
      <w:r w:rsidRPr="00D42F43">
        <w:rPr>
          <w:rFonts w:ascii="Arial" w:hAnsi="Arial" w:cs="Arial"/>
          <w:sz w:val="22"/>
          <w:szCs w:val="22"/>
        </w:rPr>
        <w:t xml:space="preserve"> Available at: </w:t>
      </w:r>
      <w:hyperlink r:id="rId29" w:history="1">
        <w:r w:rsidRPr="00D42F43">
          <w:rPr>
            <w:rStyle w:val="Hyperlink"/>
            <w:rFonts w:ascii="Arial" w:hAnsi="Arial" w:cs="Arial"/>
            <w:color w:val="auto"/>
            <w:sz w:val="22"/>
            <w:szCs w:val="22"/>
          </w:rPr>
          <w:t>https://www.jaistonline.org/14vol2/12.pdf Accessed 31 March 2025</w:t>
        </w:r>
      </w:hyperlink>
    </w:p>
    <w:p w14:paraId="61B16D30" w14:textId="77777777" w:rsidR="00DA1FE7" w:rsidRPr="00D42F43" w:rsidRDefault="00DA1FE7" w:rsidP="00DA1FE7">
      <w:pPr>
        <w:spacing w:line="360" w:lineRule="auto"/>
        <w:rPr>
          <w:rFonts w:ascii="Arial" w:hAnsi="Arial" w:cs="Arial"/>
          <w:sz w:val="22"/>
          <w:szCs w:val="22"/>
        </w:rPr>
      </w:pPr>
    </w:p>
    <w:p w14:paraId="6EB6A94B"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University of Newcastle Library (2023). </w:t>
      </w:r>
      <w:r w:rsidRPr="00D42F43">
        <w:rPr>
          <w:rFonts w:ascii="Arial" w:hAnsi="Arial" w:cs="Arial"/>
          <w:i/>
          <w:iCs/>
          <w:sz w:val="22"/>
          <w:szCs w:val="22"/>
        </w:rPr>
        <w:t>Research Methods: What are research methods?</w:t>
      </w:r>
      <w:r w:rsidRPr="00D42F43">
        <w:rPr>
          <w:rFonts w:ascii="Arial" w:hAnsi="Arial" w:cs="Arial"/>
          <w:sz w:val="22"/>
          <w:szCs w:val="22"/>
        </w:rPr>
        <w:t xml:space="preserve"> [online] Newcastle.edu.au. Available at: </w:t>
      </w:r>
      <w:hyperlink r:id="rId30" w:history="1">
        <w:r w:rsidRPr="00D42F43">
          <w:rPr>
            <w:rStyle w:val="Hyperlink"/>
            <w:rFonts w:ascii="Arial" w:hAnsi="Arial" w:cs="Arial"/>
            <w:sz w:val="22"/>
            <w:szCs w:val="22"/>
          </w:rPr>
          <w:t>https://libguides.newcastle.edu.au/researchmethods</w:t>
        </w:r>
      </w:hyperlink>
      <w:r w:rsidRPr="00D42F43">
        <w:rPr>
          <w:rFonts w:ascii="Arial" w:hAnsi="Arial" w:cs="Arial"/>
          <w:sz w:val="22"/>
          <w:szCs w:val="22"/>
        </w:rPr>
        <w:t>.</w:t>
      </w:r>
    </w:p>
    <w:p w14:paraId="7089A0CC" w14:textId="77777777" w:rsidR="00DA1FE7" w:rsidRDefault="00DA1FE7" w:rsidP="00DA1FE7">
      <w:pPr>
        <w:spacing w:line="360" w:lineRule="auto"/>
        <w:rPr>
          <w:rFonts w:ascii="Arial" w:hAnsi="Arial" w:cs="Arial"/>
          <w:sz w:val="22"/>
          <w:szCs w:val="22"/>
        </w:rPr>
      </w:pPr>
    </w:p>
    <w:p w14:paraId="073CE12A" w14:textId="77777777" w:rsidR="00556756" w:rsidRPr="00D42F43" w:rsidRDefault="00556756" w:rsidP="00DA1FE7">
      <w:pPr>
        <w:spacing w:line="360" w:lineRule="auto"/>
        <w:rPr>
          <w:rFonts w:ascii="Arial" w:hAnsi="Arial" w:cs="Arial"/>
          <w:sz w:val="22"/>
          <w:szCs w:val="22"/>
        </w:rPr>
      </w:pPr>
    </w:p>
    <w:p w14:paraId="6AEAAA5E"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Williams, L.J. (2024) </w:t>
      </w:r>
      <w:r w:rsidRPr="00D42F43">
        <w:rPr>
          <w:rFonts w:ascii="Arial" w:hAnsi="Arial" w:cs="Arial"/>
          <w:i/>
          <w:iCs/>
          <w:sz w:val="22"/>
          <w:szCs w:val="22"/>
        </w:rPr>
        <w:t>Systematic review of interactive digital interventions for voices &amp; a grounded theory exploration of how voice-hearers relate to their voices socially: a mentalisation theory perspective</w:t>
      </w:r>
      <w:r w:rsidRPr="00D42F43">
        <w:rPr>
          <w:rFonts w:ascii="Arial" w:hAnsi="Arial" w:cs="Arial"/>
          <w:sz w:val="22"/>
          <w:szCs w:val="22"/>
        </w:rPr>
        <w:t xml:space="preserve">. The University of Edinburgh. Available at: </w:t>
      </w:r>
      <w:hyperlink r:id="rId31" w:history="1">
        <w:r w:rsidRPr="00D42F43">
          <w:rPr>
            <w:rStyle w:val="Hyperlink"/>
            <w:rFonts w:ascii="Arial" w:hAnsi="Arial" w:cs="Arial"/>
            <w:sz w:val="22"/>
            <w:szCs w:val="22"/>
          </w:rPr>
          <w:t>https://doi.org/10.7488/era/4993</w:t>
        </w:r>
      </w:hyperlink>
      <w:r w:rsidRPr="00D42F43">
        <w:rPr>
          <w:rFonts w:ascii="Arial" w:hAnsi="Arial" w:cs="Arial"/>
          <w:sz w:val="22"/>
          <w:szCs w:val="22"/>
        </w:rPr>
        <w:t>.</w:t>
      </w:r>
    </w:p>
    <w:p w14:paraId="4796C685" w14:textId="77777777" w:rsidR="00DA1FE7" w:rsidRPr="00D42F43" w:rsidRDefault="00DA1FE7" w:rsidP="00DA1FE7">
      <w:pPr>
        <w:spacing w:line="360" w:lineRule="auto"/>
        <w:rPr>
          <w:rFonts w:ascii="Arial" w:hAnsi="Arial" w:cs="Arial"/>
          <w:sz w:val="22"/>
          <w:szCs w:val="22"/>
        </w:rPr>
      </w:pPr>
    </w:p>
    <w:p w14:paraId="7E4AA538"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Xiong, X., 2022, July. Critical review of quantitative and qualitative research. In </w:t>
      </w:r>
      <w:r w:rsidRPr="00D42F43">
        <w:rPr>
          <w:rFonts w:ascii="Arial" w:hAnsi="Arial" w:cs="Arial"/>
          <w:i/>
          <w:iCs/>
          <w:sz w:val="22"/>
          <w:szCs w:val="22"/>
        </w:rPr>
        <w:t>2022 3rd International conference on mental health, education and human development (MHEHD 2022)</w:t>
      </w:r>
      <w:r w:rsidRPr="00D42F43">
        <w:rPr>
          <w:rFonts w:ascii="Arial" w:hAnsi="Arial" w:cs="Arial"/>
          <w:sz w:val="22"/>
          <w:szCs w:val="22"/>
        </w:rPr>
        <w:t> (pp. 956-959). Atlantis Press.</w:t>
      </w:r>
      <w:r w:rsidRPr="00D42F43">
        <w:rPr>
          <w:rFonts w:ascii="Arial" w:hAnsi="Arial" w:cs="Arial"/>
          <w:b/>
          <w:bCs/>
          <w:sz w:val="22"/>
          <w:szCs w:val="22"/>
        </w:rPr>
        <w:t xml:space="preserve"> DOI: </w:t>
      </w:r>
      <w:hyperlink r:id="rId32" w:history="1">
        <w:r w:rsidRPr="00D42F43">
          <w:rPr>
            <w:rStyle w:val="Hyperlink"/>
            <w:rFonts w:ascii="Arial" w:hAnsi="Arial" w:cs="Arial"/>
            <w:sz w:val="22"/>
            <w:szCs w:val="22"/>
          </w:rPr>
          <w:t>10.2991/assehr.k.220704.172</w:t>
        </w:r>
      </w:hyperlink>
      <w:r w:rsidRPr="00D42F43">
        <w:rPr>
          <w:rFonts w:ascii="Arial" w:hAnsi="Arial" w:cs="Arial"/>
          <w:sz w:val="22"/>
          <w:szCs w:val="22"/>
        </w:rPr>
        <w:t xml:space="preserve">  </w:t>
      </w:r>
    </w:p>
    <w:p w14:paraId="10B14B6F" w14:textId="77777777" w:rsidR="00DA1FE7" w:rsidRPr="00D42F43" w:rsidRDefault="00DA1FE7" w:rsidP="00DA1FE7">
      <w:pPr>
        <w:spacing w:line="360" w:lineRule="auto"/>
        <w:rPr>
          <w:rFonts w:ascii="Arial" w:hAnsi="Arial" w:cs="Arial"/>
          <w:sz w:val="22"/>
          <w:szCs w:val="22"/>
        </w:rPr>
      </w:pPr>
    </w:p>
    <w:p w14:paraId="7CA79EFD" w14:textId="77777777" w:rsidR="00DA1FE7" w:rsidRPr="00D42F43" w:rsidRDefault="00DA1FE7" w:rsidP="00DA1FE7">
      <w:pPr>
        <w:spacing w:line="360" w:lineRule="auto"/>
        <w:rPr>
          <w:rFonts w:ascii="Arial" w:hAnsi="Arial" w:cs="Arial"/>
          <w:sz w:val="22"/>
          <w:szCs w:val="22"/>
        </w:rPr>
      </w:pPr>
    </w:p>
    <w:p w14:paraId="458B3C8E" w14:textId="77777777" w:rsidR="00DA1FE7" w:rsidRPr="00D42F43" w:rsidRDefault="00DA1FE7" w:rsidP="00DA1FE7">
      <w:pPr>
        <w:spacing w:line="360" w:lineRule="auto"/>
        <w:rPr>
          <w:rFonts w:ascii="Arial" w:hAnsi="Arial" w:cs="Arial"/>
          <w:sz w:val="22"/>
          <w:szCs w:val="22"/>
        </w:rPr>
      </w:pPr>
      <w:r w:rsidRPr="00D42F43">
        <w:rPr>
          <w:rFonts w:ascii="Arial" w:hAnsi="Arial" w:cs="Arial"/>
          <w:sz w:val="22"/>
          <w:szCs w:val="22"/>
        </w:rPr>
        <w:t xml:space="preserve">Ylönen, M. and Aven, T. (2023) ‘A framework for understanding risk based on the concepts of ontology and epistemology’, </w:t>
      </w:r>
      <w:r w:rsidRPr="00D42F43">
        <w:rPr>
          <w:rFonts w:ascii="Arial" w:hAnsi="Arial" w:cs="Arial"/>
          <w:i/>
          <w:iCs/>
          <w:sz w:val="22"/>
          <w:szCs w:val="22"/>
        </w:rPr>
        <w:t>Journal of Risk Research</w:t>
      </w:r>
      <w:r w:rsidRPr="00D42F43">
        <w:rPr>
          <w:rFonts w:ascii="Arial" w:hAnsi="Arial" w:cs="Arial"/>
          <w:sz w:val="22"/>
          <w:szCs w:val="22"/>
        </w:rPr>
        <w:t xml:space="preserve">, 26(6), pp. 581–593. </w:t>
      </w:r>
      <w:proofErr w:type="spellStart"/>
      <w:r w:rsidRPr="00D42F43">
        <w:rPr>
          <w:rFonts w:ascii="Arial" w:hAnsi="Arial" w:cs="Arial"/>
          <w:sz w:val="22"/>
          <w:szCs w:val="22"/>
        </w:rPr>
        <w:t>doi</w:t>
      </w:r>
      <w:proofErr w:type="spellEnd"/>
      <w:r w:rsidRPr="00D42F43">
        <w:rPr>
          <w:rFonts w:ascii="Arial" w:hAnsi="Arial" w:cs="Arial"/>
          <w:sz w:val="22"/>
          <w:szCs w:val="22"/>
        </w:rPr>
        <w:t>: 10.1080/13669877.2023.2194892.</w:t>
      </w:r>
    </w:p>
    <w:p w14:paraId="099EFC1D" w14:textId="77777777" w:rsidR="00DA1FE7" w:rsidRPr="00D42F43" w:rsidRDefault="00DA1FE7" w:rsidP="00DA1FE7">
      <w:pPr>
        <w:spacing w:line="360" w:lineRule="auto"/>
        <w:rPr>
          <w:rFonts w:ascii="Arial" w:hAnsi="Arial" w:cs="Arial"/>
          <w:sz w:val="22"/>
          <w:szCs w:val="22"/>
        </w:rPr>
      </w:pPr>
    </w:p>
    <w:p w14:paraId="333AA6EC" w14:textId="77777777" w:rsidR="00DA1FE7" w:rsidRDefault="00DA1FE7" w:rsidP="00DA1FE7">
      <w:pPr>
        <w:spacing w:line="360" w:lineRule="auto"/>
        <w:rPr>
          <w:rFonts w:ascii="Arial" w:hAnsi="Arial" w:cs="Arial"/>
          <w:sz w:val="22"/>
          <w:szCs w:val="22"/>
        </w:rPr>
      </w:pPr>
      <w:r w:rsidRPr="00D42F43">
        <w:rPr>
          <w:rFonts w:ascii="Arial" w:hAnsi="Arial" w:cs="Arial"/>
          <w:sz w:val="22"/>
          <w:szCs w:val="22"/>
        </w:rPr>
        <w:t xml:space="preserve">Yong </w:t>
      </w:r>
      <w:proofErr w:type="spellStart"/>
      <w:r w:rsidRPr="00D42F43">
        <w:rPr>
          <w:rFonts w:ascii="Arial" w:hAnsi="Arial" w:cs="Arial"/>
          <w:sz w:val="22"/>
          <w:szCs w:val="22"/>
        </w:rPr>
        <w:t>Wooi</w:t>
      </w:r>
      <w:proofErr w:type="spellEnd"/>
      <w:r w:rsidRPr="00D42F43">
        <w:rPr>
          <w:rFonts w:ascii="Arial" w:hAnsi="Arial" w:cs="Arial"/>
          <w:sz w:val="22"/>
          <w:szCs w:val="22"/>
        </w:rPr>
        <w:t xml:space="preserve"> Keong, </w:t>
      </w:r>
      <w:proofErr w:type="spellStart"/>
      <w:r w:rsidRPr="00D42F43">
        <w:rPr>
          <w:rFonts w:ascii="Arial" w:hAnsi="Arial" w:cs="Arial"/>
          <w:sz w:val="22"/>
          <w:szCs w:val="22"/>
        </w:rPr>
        <w:t>Maizaitulaidawati</w:t>
      </w:r>
      <w:proofErr w:type="spellEnd"/>
      <w:r w:rsidRPr="00D42F43">
        <w:rPr>
          <w:rFonts w:ascii="Arial" w:hAnsi="Arial" w:cs="Arial"/>
          <w:sz w:val="22"/>
          <w:szCs w:val="22"/>
        </w:rPr>
        <w:t xml:space="preserve"> Md Husin and </w:t>
      </w:r>
      <w:proofErr w:type="spellStart"/>
      <w:r w:rsidRPr="00D42F43">
        <w:rPr>
          <w:rFonts w:ascii="Arial" w:hAnsi="Arial" w:cs="Arial"/>
          <w:sz w:val="22"/>
          <w:szCs w:val="22"/>
        </w:rPr>
        <w:t>Suzilawati</w:t>
      </w:r>
      <w:proofErr w:type="spellEnd"/>
      <w:r w:rsidRPr="00D42F43">
        <w:rPr>
          <w:rFonts w:ascii="Arial" w:hAnsi="Arial" w:cs="Arial"/>
          <w:sz w:val="22"/>
          <w:szCs w:val="22"/>
        </w:rPr>
        <w:t xml:space="preserve"> Kamarudin (2023). </w:t>
      </w:r>
      <w:r w:rsidRPr="00D42F43">
        <w:rPr>
          <w:rFonts w:ascii="Arial" w:hAnsi="Arial" w:cs="Arial"/>
          <w:i/>
          <w:iCs/>
          <w:sz w:val="22"/>
          <w:szCs w:val="22"/>
        </w:rPr>
        <w:t>Understanding Research Paradigms: A Scientific Guide</w:t>
      </w:r>
      <w:r w:rsidRPr="00D42F43">
        <w:rPr>
          <w:rFonts w:ascii="Arial" w:hAnsi="Arial" w:cs="Arial"/>
          <w:sz w:val="22"/>
          <w:szCs w:val="22"/>
        </w:rPr>
        <w:t xml:space="preserve">. [online] ResearchGate. </w:t>
      </w:r>
      <w:r w:rsidRPr="00D42F43">
        <w:rPr>
          <w:rFonts w:ascii="Arial" w:hAnsi="Arial" w:cs="Arial"/>
          <w:sz w:val="22"/>
          <w:szCs w:val="22"/>
        </w:rPr>
        <w:lastRenderedPageBreak/>
        <w:t xml:space="preserve">Available at: </w:t>
      </w:r>
      <w:hyperlink r:id="rId33" w:history="1">
        <w:r w:rsidRPr="00D42F43">
          <w:rPr>
            <w:rStyle w:val="Hyperlink"/>
            <w:rFonts w:ascii="Arial" w:hAnsi="Arial" w:cs="Arial"/>
            <w:sz w:val="22"/>
            <w:szCs w:val="22"/>
          </w:rPr>
          <w:t>https://www.researchgate.net/publication/369670077_Understanding_Research_Paradigms_A_Scientific_Guide</w:t>
        </w:r>
      </w:hyperlink>
      <w:r w:rsidRPr="00D42F43">
        <w:rPr>
          <w:rFonts w:ascii="Arial" w:hAnsi="Arial" w:cs="Arial"/>
          <w:sz w:val="22"/>
          <w:szCs w:val="22"/>
        </w:rPr>
        <w:t>.</w:t>
      </w:r>
    </w:p>
    <w:p w14:paraId="6C228306" w14:textId="77777777" w:rsidR="00DA1FE7" w:rsidRDefault="00DA1FE7" w:rsidP="00DA1FE7">
      <w:pPr>
        <w:spacing w:line="360" w:lineRule="auto"/>
        <w:rPr>
          <w:rFonts w:ascii="Arial" w:hAnsi="Arial" w:cs="Arial"/>
          <w:sz w:val="22"/>
          <w:szCs w:val="22"/>
        </w:rPr>
      </w:pPr>
    </w:p>
    <w:p w14:paraId="03096E7A" w14:textId="77777777" w:rsidR="00DA1FE7" w:rsidRPr="00D42F43" w:rsidRDefault="00DA1FE7" w:rsidP="00DA1FE7">
      <w:pPr>
        <w:spacing w:line="360" w:lineRule="auto"/>
        <w:rPr>
          <w:rFonts w:ascii="Arial" w:hAnsi="Arial" w:cs="Arial"/>
          <w:sz w:val="22"/>
          <w:szCs w:val="22"/>
        </w:rPr>
      </w:pPr>
      <w:r w:rsidRPr="00981B6B">
        <w:rPr>
          <w:rFonts w:ascii="Arial" w:hAnsi="Arial" w:cs="Arial"/>
          <w:sz w:val="22"/>
          <w:szCs w:val="22"/>
        </w:rPr>
        <w:t>Yvonne Bulk, L., &amp; Collins, B. (2023). Blurry Lines: Reflections on “Insider” Research. Qualitative Inquiry, 30(7), 568-576. https://doi.org/10.1177/10778004231188048 (Original work published 2024)</w:t>
      </w:r>
    </w:p>
    <w:p w14:paraId="1BDFE403" w14:textId="77777777" w:rsidR="00DA1FE7" w:rsidRPr="00D42F43" w:rsidRDefault="00DA1FE7" w:rsidP="00DA1FE7">
      <w:pPr>
        <w:spacing w:line="360" w:lineRule="auto"/>
        <w:rPr>
          <w:rFonts w:ascii="Arial" w:hAnsi="Arial" w:cs="Arial"/>
          <w:sz w:val="22"/>
          <w:szCs w:val="22"/>
        </w:rPr>
      </w:pPr>
    </w:p>
    <w:p w14:paraId="773B0894" w14:textId="77777777" w:rsidR="00DA1FE7" w:rsidRPr="00D42F43" w:rsidRDefault="00DA1FE7" w:rsidP="00DA1FE7">
      <w:pPr>
        <w:spacing w:line="360" w:lineRule="auto"/>
        <w:rPr>
          <w:rFonts w:ascii="Arial" w:hAnsi="Arial" w:cs="Arial"/>
          <w:sz w:val="22"/>
          <w:szCs w:val="22"/>
        </w:rPr>
      </w:pPr>
    </w:p>
    <w:p w14:paraId="2EC4FD2B" w14:textId="77777777" w:rsidR="00DA1FE7" w:rsidRPr="00D42F43" w:rsidRDefault="00DA1FE7" w:rsidP="00DA1FE7">
      <w:pPr>
        <w:spacing w:line="360" w:lineRule="auto"/>
        <w:rPr>
          <w:rFonts w:ascii="Arial" w:hAnsi="Arial" w:cs="Arial"/>
          <w:sz w:val="22"/>
          <w:szCs w:val="22"/>
        </w:rPr>
      </w:pPr>
    </w:p>
    <w:p w14:paraId="56312792" w14:textId="77777777" w:rsidR="00DA1FE7" w:rsidRPr="00D42F43" w:rsidRDefault="00DA1FE7" w:rsidP="00DA1FE7">
      <w:pPr>
        <w:spacing w:line="360" w:lineRule="auto"/>
        <w:rPr>
          <w:rFonts w:ascii="Arial" w:hAnsi="Arial" w:cs="Arial"/>
          <w:sz w:val="22"/>
          <w:szCs w:val="22"/>
        </w:rPr>
      </w:pPr>
    </w:p>
    <w:p w14:paraId="36C7FAC9" w14:textId="77777777" w:rsidR="00DA1FE7" w:rsidRPr="00D42F43" w:rsidRDefault="00DA1FE7" w:rsidP="00DA1FE7">
      <w:pPr>
        <w:spacing w:line="360" w:lineRule="auto"/>
        <w:rPr>
          <w:rFonts w:ascii="Arial" w:hAnsi="Arial" w:cs="Arial"/>
          <w:sz w:val="22"/>
          <w:szCs w:val="22"/>
        </w:rPr>
      </w:pPr>
    </w:p>
    <w:p w14:paraId="30ECB654" w14:textId="77777777" w:rsidR="00DA1FE7" w:rsidRPr="00D42F43" w:rsidRDefault="00DA1FE7" w:rsidP="00DA1FE7">
      <w:pPr>
        <w:spacing w:line="360" w:lineRule="auto"/>
        <w:rPr>
          <w:rFonts w:ascii="Arial" w:hAnsi="Arial" w:cs="Arial"/>
          <w:sz w:val="22"/>
          <w:szCs w:val="22"/>
        </w:rPr>
      </w:pPr>
    </w:p>
    <w:p w14:paraId="593496D5" w14:textId="77777777" w:rsidR="00DA1FE7" w:rsidRDefault="00DA1FE7" w:rsidP="000A7A87">
      <w:pPr>
        <w:spacing w:line="360" w:lineRule="auto"/>
      </w:pPr>
    </w:p>
    <w:sectPr w:rsidR="00DA1F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BA4FAA"/>
    <w:multiLevelType w:val="multilevel"/>
    <w:tmpl w:val="EDEC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5046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2D7"/>
    <w:rsid w:val="00043B89"/>
    <w:rsid w:val="000441D2"/>
    <w:rsid w:val="0005022A"/>
    <w:rsid w:val="00053016"/>
    <w:rsid w:val="0006610C"/>
    <w:rsid w:val="00066EF0"/>
    <w:rsid w:val="00073242"/>
    <w:rsid w:val="00086A28"/>
    <w:rsid w:val="000A5AFA"/>
    <w:rsid w:val="000A7A87"/>
    <w:rsid w:val="000D1E25"/>
    <w:rsid w:val="000E4FC2"/>
    <w:rsid w:val="000F0BA2"/>
    <w:rsid w:val="000F210A"/>
    <w:rsid w:val="001011E2"/>
    <w:rsid w:val="00102D7C"/>
    <w:rsid w:val="001106C9"/>
    <w:rsid w:val="00126E1C"/>
    <w:rsid w:val="0012788B"/>
    <w:rsid w:val="00133C0B"/>
    <w:rsid w:val="00151EAD"/>
    <w:rsid w:val="00155BAB"/>
    <w:rsid w:val="00161550"/>
    <w:rsid w:val="00164025"/>
    <w:rsid w:val="0017273C"/>
    <w:rsid w:val="0017324B"/>
    <w:rsid w:val="00173332"/>
    <w:rsid w:val="001753AF"/>
    <w:rsid w:val="001A0DC7"/>
    <w:rsid w:val="001A10AE"/>
    <w:rsid w:val="001A57A9"/>
    <w:rsid w:val="001A6325"/>
    <w:rsid w:val="001B5078"/>
    <w:rsid w:val="001B7152"/>
    <w:rsid w:val="001D3A1F"/>
    <w:rsid w:val="001D60CE"/>
    <w:rsid w:val="001E27E2"/>
    <w:rsid w:val="001E4F37"/>
    <w:rsid w:val="0021189B"/>
    <w:rsid w:val="00221F4C"/>
    <w:rsid w:val="00227276"/>
    <w:rsid w:val="00236BC2"/>
    <w:rsid w:val="00257D67"/>
    <w:rsid w:val="0026110E"/>
    <w:rsid w:val="0026560D"/>
    <w:rsid w:val="0026758B"/>
    <w:rsid w:val="00270DA8"/>
    <w:rsid w:val="00285E38"/>
    <w:rsid w:val="002949F6"/>
    <w:rsid w:val="002B6ADC"/>
    <w:rsid w:val="002F5628"/>
    <w:rsid w:val="00314D9D"/>
    <w:rsid w:val="00325DCA"/>
    <w:rsid w:val="00326D28"/>
    <w:rsid w:val="00345867"/>
    <w:rsid w:val="00357FA8"/>
    <w:rsid w:val="00362DC3"/>
    <w:rsid w:val="00370C8D"/>
    <w:rsid w:val="0038188C"/>
    <w:rsid w:val="00385BF4"/>
    <w:rsid w:val="00387996"/>
    <w:rsid w:val="003A4368"/>
    <w:rsid w:val="003A4EB2"/>
    <w:rsid w:val="003C1CF5"/>
    <w:rsid w:val="003D0142"/>
    <w:rsid w:val="004073B3"/>
    <w:rsid w:val="004254DC"/>
    <w:rsid w:val="004277BF"/>
    <w:rsid w:val="004460DB"/>
    <w:rsid w:val="00450CB9"/>
    <w:rsid w:val="00457FD5"/>
    <w:rsid w:val="004702AE"/>
    <w:rsid w:val="004725D9"/>
    <w:rsid w:val="0048289D"/>
    <w:rsid w:val="0048466D"/>
    <w:rsid w:val="00494299"/>
    <w:rsid w:val="004B1E26"/>
    <w:rsid w:val="004B7636"/>
    <w:rsid w:val="004C342F"/>
    <w:rsid w:val="004C4490"/>
    <w:rsid w:val="004E04A9"/>
    <w:rsid w:val="004E55ED"/>
    <w:rsid w:val="004E752D"/>
    <w:rsid w:val="00500292"/>
    <w:rsid w:val="00501081"/>
    <w:rsid w:val="00506D14"/>
    <w:rsid w:val="005160E8"/>
    <w:rsid w:val="00516DAC"/>
    <w:rsid w:val="00556756"/>
    <w:rsid w:val="005605F0"/>
    <w:rsid w:val="00566B0D"/>
    <w:rsid w:val="00571542"/>
    <w:rsid w:val="0057712D"/>
    <w:rsid w:val="00597587"/>
    <w:rsid w:val="005B010C"/>
    <w:rsid w:val="005D1ED4"/>
    <w:rsid w:val="005D63CF"/>
    <w:rsid w:val="005E4C94"/>
    <w:rsid w:val="00620045"/>
    <w:rsid w:val="00630515"/>
    <w:rsid w:val="0063510E"/>
    <w:rsid w:val="006414C1"/>
    <w:rsid w:val="00676F65"/>
    <w:rsid w:val="00684DD6"/>
    <w:rsid w:val="00692EE8"/>
    <w:rsid w:val="006B3BC1"/>
    <w:rsid w:val="006B777D"/>
    <w:rsid w:val="006C5BEC"/>
    <w:rsid w:val="006D64A3"/>
    <w:rsid w:val="006F3176"/>
    <w:rsid w:val="006F6849"/>
    <w:rsid w:val="007104CF"/>
    <w:rsid w:val="0072542F"/>
    <w:rsid w:val="0072575C"/>
    <w:rsid w:val="0073378E"/>
    <w:rsid w:val="0074620E"/>
    <w:rsid w:val="00762A61"/>
    <w:rsid w:val="00763A61"/>
    <w:rsid w:val="0076789D"/>
    <w:rsid w:val="0077421B"/>
    <w:rsid w:val="0078344B"/>
    <w:rsid w:val="007B344E"/>
    <w:rsid w:val="007B7B98"/>
    <w:rsid w:val="007C14E9"/>
    <w:rsid w:val="007C400D"/>
    <w:rsid w:val="007E3854"/>
    <w:rsid w:val="007F14B4"/>
    <w:rsid w:val="007F5FEB"/>
    <w:rsid w:val="0081572C"/>
    <w:rsid w:val="00815DBC"/>
    <w:rsid w:val="00820813"/>
    <w:rsid w:val="0083278F"/>
    <w:rsid w:val="008424A4"/>
    <w:rsid w:val="008432A6"/>
    <w:rsid w:val="00852A8A"/>
    <w:rsid w:val="00864EBB"/>
    <w:rsid w:val="00866758"/>
    <w:rsid w:val="0089240E"/>
    <w:rsid w:val="00892C4C"/>
    <w:rsid w:val="008C694E"/>
    <w:rsid w:val="008D4C49"/>
    <w:rsid w:val="008D5215"/>
    <w:rsid w:val="008E3345"/>
    <w:rsid w:val="009407E9"/>
    <w:rsid w:val="00945198"/>
    <w:rsid w:val="009462DA"/>
    <w:rsid w:val="009765CE"/>
    <w:rsid w:val="00990852"/>
    <w:rsid w:val="009A1FBD"/>
    <w:rsid w:val="009B6B92"/>
    <w:rsid w:val="009B7074"/>
    <w:rsid w:val="009C43F0"/>
    <w:rsid w:val="009D14E8"/>
    <w:rsid w:val="009D31FF"/>
    <w:rsid w:val="00A07751"/>
    <w:rsid w:val="00A11104"/>
    <w:rsid w:val="00A27969"/>
    <w:rsid w:val="00A279CE"/>
    <w:rsid w:val="00A32217"/>
    <w:rsid w:val="00A3467D"/>
    <w:rsid w:val="00A73624"/>
    <w:rsid w:val="00A76888"/>
    <w:rsid w:val="00A77F1E"/>
    <w:rsid w:val="00A83E6C"/>
    <w:rsid w:val="00A93C5A"/>
    <w:rsid w:val="00AA189F"/>
    <w:rsid w:val="00AB136C"/>
    <w:rsid w:val="00AB6050"/>
    <w:rsid w:val="00AC7F83"/>
    <w:rsid w:val="00AF2091"/>
    <w:rsid w:val="00AF3EA0"/>
    <w:rsid w:val="00AF4466"/>
    <w:rsid w:val="00B17407"/>
    <w:rsid w:val="00B231B7"/>
    <w:rsid w:val="00B24CAA"/>
    <w:rsid w:val="00B32BD0"/>
    <w:rsid w:val="00B41BC6"/>
    <w:rsid w:val="00B43F32"/>
    <w:rsid w:val="00B46473"/>
    <w:rsid w:val="00B66A79"/>
    <w:rsid w:val="00B95B1C"/>
    <w:rsid w:val="00BA0E93"/>
    <w:rsid w:val="00BB4F26"/>
    <w:rsid w:val="00BC42F3"/>
    <w:rsid w:val="00BD5BDF"/>
    <w:rsid w:val="00BE39EB"/>
    <w:rsid w:val="00BE5AE8"/>
    <w:rsid w:val="00BF03B1"/>
    <w:rsid w:val="00BF554E"/>
    <w:rsid w:val="00C0039F"/>
    <w:rsid w:val="00C05267"/>
    <w:rsid w:val="00C258C6"/>
    <w:rsid w:val="00C368E5"/>
    <w:rsid w:val="00C51BA4"/>
    <w:rsid w:val="00C57BDD"/>
    <w:rsid w:val="00C713C3"/>
    <w:rsid w:val="00C71420"/>
    <w:rsid w:val="00C72395"/>
    <w:rsid w:val="00C7493D"/>
    <w:rsid w:val="00C76DE0"/>
    <w:rsid w:val="00CA2680"/>
    <w:rsid w:val="00CA41F9"/>
    <w:rsid w:val="00CD3232"/>
    <w:rsid w:val="00CF3AFA"/>
    <w:rsid w:val="00D219D8"/>
    <w:rsid w:val="00D21B44"/>
    <w:rsid w:val="00D42F52"/>
    <w:rsid w:val="00D457E3"/>
    <w:rsid w:val="00D45E2A"/>
    <w:rsid w:val="00D50294"/>
    <w:rsid w:val="00D514C9"/>
    <w:rsid w:val="00D515A8"/>
    <w:rsid w:val="00D651F9"/>
    <w:rsid w:val="00D754EB"/>
    <w:rsid w:val="00D854A5"/>
    <w:rsid w:val="00D907A7"/>
    <w:rsid w:val="00D90B50"/>
    <w:rsid w:val="00DA0D1A"/>
    <w:rsid w:val="00DA1FE7"/>
    <w:rsid w:val="00DA34FF"/>
    <w:rsid w:val="00DA6586"/>
    <w:rsid w:val="00DB3BB5"/>
    <w:rsid w:val="00DC22BE"/>
    <w:rsid w:val="00DC544E"/>
    <w:rsid w:val="00DE623C"/>
    <w:rsid w:val="00DF1020"/>
    <w:rsid w:val="00E05524"/>
    <w:rsid w:val="00E26208"/>
    <w:rsid w:val="00E31D80"/>
    <w:rsid w:val="00E35325"/>
    <w:rsid w:val="00E75843"/>
    <w:rsid w:val="00E86D5C"/>
    <w:rsid w:val="00E9128A"/>
    <w:rsid w:val="00EB0641"/>
    <w:rsid w:val="00EC09B9"/>
    <w:rsid w:val="00EC54CD"/>
    <w:rsid w:val="00EE0DB1"/>
    <w:rsid w:val="00EE34C1"/>
    <w:rsid w:val="00EE35C6"/>
    <w:rsid w:val="00EF3AA8"/>
    <w:rsid w:val="00F001AF"/>
    <w:rsid w:val="00F033FA"/>
    <w:rsid w:val="00F12176"/>
    <w:rsid w:val="00F2213D"/>
    <w:rsid w:val="00F22D65"/>
    <w:rsid w:val="00F23DF7"/>
    <w:rsid w:val="00F250F9"/>
    <w:rsid w:val="00F34187"/>
    <w:rsid w:val="00F348C0"/>
    <w:rsid w:val="00F36D19"/>
    <w:rsid w:val="00F422D7"/>
    <w:rsid w:val="00F51A71"/>
    <w:rsid w:val="00F726A1"/>
    <w:rsid w:val="00F75A27"/>
    <w:rsid w:val="00F80A67"/>
    <w:rsid w:val="00FB15E6"/>
    <w:rsid w:val="00FF5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C6166"/>
  <w15:chartTrackingRefBased/>
  <w15:docId w15:val="{48C434BD-A833-475C-A568-AB80FA4B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2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2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2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2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2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2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2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2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2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2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2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2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2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2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2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22D7"/>
    <w:rPr>
      <w:rFonts w:eastAsiaTheme="majorEastAsia" w:cstheme="majorBidi"/>
      <w:color w:val="272727" w:themeColor="text1" w:themeTint="D8"/>
    </w:rPr>
  </w:style>
  <w:style w:type="paragraph" w:styleId="Title">
    <w:name w:val="Title"/>
    <w:basedOn w:val="Normal"/>
    <w:next w:val="Normal"/>
    <w:link w:val="TitleChar"/>
    <w:uiPriority w:val="10"/>
    <w:qFormat/>
    <w:rsid w:val="00F42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2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22D7"/>
    <w:pPr>
      <w:spacing w:before="160"/>
      <w:jc w:val="center"/>
    </w:pPr>
    <w:rPr>
      <w:i/>
      <w:iCs/>
      <w:color w:val="404040" w:themeColor="text1" w:themeTint="BF"/>
    </w:rPr>
  </w:style>
  <w:style w:type="character" w:customStyle="1" w:styleId="QuoteChar">
    <w:name w:val="Quote Char"/>
    <w:basedOn w:val="DefaultParagraphFont"/>
    <w:link w:val="Quote"/>
    <w:uiPriority w:val="29"/>
    <w:rsid w:val="00F422D7"/>
    <w:rPr>
      <w:i/>
      <w:iCs/>
      <w:color w:val="404040" w:themeColor="text1" w:themeTint="BF"/>
    </w:rPr>
  </w:style>
  <w:style w:type="paragraph" w:styleId="ListParagraph">
    <w:name w:val="List Paragraph"/>
    <w:basedOn w:val="Normal"/>
    <w:uiPriority w:val="34"/>
    <w:qFormat/>
    <w:rsid w:val="00F422D7"/>
    <w:pPr>
      <w:ind w:left="720"/>
      <w:contextualSpacing/>
    </w:pPr>
  </w:style>
  <w:style w:type="character" w:styleId="IntenseEmphasis">
    <w:name w:val="Intense Emphasis"/>
    <w:basedOn w:val="DefaultParagraphFont"/>
    <w:uiPriority w:val="21"/>
    <w:qFormat/>
    <w:rsid w:val="00F422D7"/>
    <w:rPr>
      <w:i/>
      <w:iCs/>
      <w:color w:val="0F4761" w:themeColor="accent1" w:themeShade="BF"/>
    </w:rPr>
  </w:style>
  <w:style w:type="paragraph" w:styleId="IntenseQuote">
    <w:name w:val="Intense Quote"/>
    <w:basedOn w:val="Normal"/>
    <w:next w:val="Normal"/>
    <w:link w:val="IntenseQuoteChar"/>
    <w:uiPriority w:val="30"/>
    <w:qFormat/>
    <w:rsid w:val="00F42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22D7"/>
    <w:rPr>
      <w:i/>
      <w:iCs/>
      <w:color w:val="0F4761" w:themeColor="accent1" w:themeShade="BF"/>
    </w:rPr>
  </w:style>
  <w:style w:type="character" w:styleId="IntenseReference">
    <w:name w:val="Intense Reference"/>
    <w:basedOn w:val="DefaultParagraphFont"/>
    <w:uiPriority w:val="32"/>
    <w:qFormat/>
    <w:rsid w:val="00F422D7"/>
    <w:rPr>
      <w:b/>
      <w:bCs/>
      <w:smallCaps/>
      <w:color w:val="0F4761" w:themeColor="accent1" w:themeShade="BF"/>
      <w:spacing w:val="5"/>
    </w:rPr>
  </w:style>
  <w:style w:type="character" w:styleId="Hyperlink">
    <w:name w:val="Hyperlink"/>
    <w:basedOn w:val="DefaultParagraphFont"/>
    <w:uiPriority w:val="99"/>
    <w:unhideWhenUsed/>
    <w:rsid w:val="007C14E9"/>
    <w:rPr>
      <w:color w:val="467886" w:themeColor="hyperlink"/>
      <w:u w:val="single"/>
    </w:rPr>
  </w:style>
  <w:style w:type="character" w:styleId="UnresolvedMention">
    <w:name w:val="Unresolved Mention"/>
    <w:basedOn w:val="DefaultParagraphFont"/>
    <w:uiPriority w:val="99"/>
    <w:semiHidden/>
    <w:unhideWhenUsed/>
    <w:rsid w:val="007C14E9"/>
    <w:rPr>
      <w:color w:val="605E5C"/>
      <w:shd w:val="clear" w:color="auto" w:fill="E1DFDD"/>
    </w:rPr>
  </w:style>
  <w:style w:type="character" w:styleId="FollowedHyperlink">
    <w:name w:val="FollowedHyperlink"/>
    <w:basedOn w:val="DefaultParagraphFont"/>
    <w:uiPriority w:val="99"/>
    <w:semiHidden/>
    <w:unhideWhenUsed/>
    <w:rsid w:val="006F684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98145">
      <w:bodyDiv w:val="1"/>
      <w:marLeft w:val="0"/>
      <w:marRight w:val="0"/>
      <w:marTop w:val="0"/>
      <w:marBottom w:val="0"/>
      <w:divBdr>
        <w:top w:val="none" w:sz="0" w:space="0" w:color="auto"/>
        <w:left w:val="none" w:sz="0" w:space="0" w:color="auto"/>
        <w:bottom w:val="none" w:sz="0" w:space="0" w:color="auto"/>
        <w:right w:val="none" w:sz="0" w:space="0" w:color="auto"/>
      </w:divBdr>
    </w:div>
    <w:div w:id="57167990">
      <w:bodyDiv w:val="1"/>
      <w:marLeft w:val="0"/>
      <w:marRight w:val="0"/>
      <w:marTop w:val="0"/>
      <w:marBottom w:val="0"/>
      <w:divBdr>
        <w:top w:val="none" w:sz="0" w:space="0" w:color="auto"/>
        <w:left w:val="none" w:sz="0" w:space="0" w:color="auto"/>
        <w:bottom w:val="none" w:sz="0" w:space="0" w:color="auto"/>
        <w:right w:val="none" w:sz="0" w:space="0" w:color="auto"/>
      </w:divBdr>
    </w:div>
    <w:div w:id="458839792">
      <w:bodyDiv w:val="1"/>
      <w:marLeft w:val="0"/>
      <w:marRight w:val="0"/>
      <w:marTop w:val="0"/>
      <w:marBottom w:val="0"/>
      <w:divBdr>
        <w:top w:val="none" w:sz="0" w:space="0" w:color="auto"/>
        <w:left w:val="none" w:sz="0" w:space="0" w:color="auto"/>
        <w:bottom w:val="none" w:sz="0" w:space="0" w:color="auto"/>
        <w:right w:val="none" w:sz="0" w:space="0" w:color="auto"/>
      </w:divBdr>
    </w:div>
    <w:div w:id="466510722">
      <w:bodyDiv w:val="1"/>
      <w:marLeft w:val="0"/>
      <w:marRight w:val="0"/>
      <w:marTop w:val="0"/>
      <w:marBottom w:val="0"/>
      <w:divBdr>
        <w:top w:val="none" w:sz="0" w:space="0" w:color="auto"/>
        <w:left w:val="none" w:sz="0" w:space="0" w:color="auto"/>
        <w:bottom w:val="none" w:sz="0" w:space="0" w:color="auto"/>
        <w:right w:val="none" w:sz="0" w:space="0" w:color="auto"/>
      </w:divBdr>
    </w:div>
    <w:div w:id="728772687">
      <w:bodyDiv w:val="1"/>
      <w:marLeft w:val="0"/>
      <w:marRight w:val="0"/>
      <w:marTop w:val="0"/>
      <w:marBottom w:val="0"/>
      <w:divBdr>
        <w:top w:val="none" w:sz="0" w:space="0" w:color="auto"/>
        <w:left w:val="none" w:sz="0" w:space="0" w:color="auto"/>
        <w:bottom w:val="none" w:sz="0" w:space="0" w:color="auto"/>
        <w:right w:val="none" w:sz="0" w:space="0" w:color="auto"/>
      </w:divBdr>
    </w:div>
    <w:div w:id="737360116">
      <w:bodyDiv w:val="1"/>
      <w:marLeft w:val="0"/>
      <w:marRight w:val="0"/>
      <w:marTop w:val="0"/>
      <w:marBottom w:val="0"/>
      <w:divBdr>
        <w:top w:val="none" w:sz="0" w:space="0" w:color="auto"/>
        <w:left w:val="none" w:sz="0" w:space="0" w:color="auto"/>
        <w:bottom w:val="none" w:sz="0" w:space="0" w:color="auto"/>
        <w:right w:val="none" w:sz="0" w:space="0" w:color="auto"/>
      </w:divBdr>
    </w:div>
    <w:div w:id="786041965">
      <w:bodyDiv w:val="1"/>
      <w:marLeft w:val="0"/>
      <w:marRight w:val="0"/>
      <w:marTop w:val="0"/>
      <w:marBottom w:val="0"/>
      <w:divBdr>
        <w:top w:val="none" w:sz="0" w:space="0" w:color="auto"/>
        <w:left w:val="none" w:sz="0" w:space="0" w:color="auto"/>
        <w:bottom w:val="none" w:sz="0" w:space="0" w:color="auto"/>
        <w:right w:val="none" w:sz="0" w:space="0" w:color="auto"/>
      </w:divBdr>
    </w:div>
    <w:div w:id="932782727">
      <w:bodyDiv w:val="1"/>
      <w:marLeft w:val="0"/>
      <w:marRight w:val="0"/>
      <w:marTop w:val="0"/>
      <w:marBottom w:val="0"/>
      <w:divBdr>
        <w:top w:val="none" w:sz="0" w:space="0" w:color="auto"/>
        <w:left w:val="none" w:sz="0" w:space="0" w:color="auto"/>
        <w:bottom w:val="none" w:sz="0" w:space="0" w:color="auto"/>
        <w:right w:val="none" w:sz="0" w:space="0" w:color="auto"/>
      </w:divBdr>
    </w:div>
    <w:div w:id="1149519838">
      <w:bodyDiv w:val="1"/>
      <w:marLeft w:val="0"/>
      <w:marRight w:val="0"/>
      <w:marTop w:val="0"/>
      <w:marBottom w:val="0"/>
      <w:divBdr>
        <w:top w:val="none" w:sz="0" w:space="0" w:color="auto"/>
        <w:left w:val="none" w:sz="0" w:space="0" w:color="auto"/>
        <w:bottom w:val="none" w:sz="0" w:space="0" w:color="auto"/>
        <w:right w:val="none" w:sz="0" w:space="0" w:color="auto"/>
      </w:divBdr>
    </w:div>
    <w:div w:id="1344624577">
      <w:bodyDiv w:val="1"/>
      <w:marLeft w:val="0"/>
      <w:marRight w:val="0"/>
      <w:marTop w:val="0"/>
      <w:marBottom w:val="0"/>
      <w:divBdr>
        <w:top w:val="none" w:sz="0" w:space="0" w:color="auto"/>
        <w:left w:val="none" w:sz="0" w:space="0" w:color="auto"/>
        <w:bottom w:val="none" w:sz="0" w:space="0" w:color="auto"/>
        <w:right w:val="none" w:sz="0" w:space="0" w:color="auto"/>
      </w:divBdr>
    </w:div>
    <w:div w:id="1391154609">
      <w:bodyDiv w:val="1"/>
      <w:marLeft w:val="0"/>
      <w:marRight w:val="0"/>
      <w:marTop w:val="0"/>
      <w:marBottom w:val="0"/>
      <w:divBdr>
        <w:top w:val="none" w:sz="0" w:space="0" w:color="auto"/>
        <w:left w:val="none" w:sz="0" w:space="0" w:color="auto"/>
        <w:bottom w:val="none" w:sz="0" w:space="0" w:color="auto"/>
        <w:right w:val="none" w:sz="0" w:space="0" w:color="auto"/>
      </w:divBdr>
    </w:div>
    <w:div w:id="183160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6094069241312042" TargetMode="External"/><Relationship Id="rId18" Type="http://schemas.openxmlformats.org/officeDocument/2006/relationships/hyperlink" Target="https://doi.org/10.1111/hsc.13221" TargetMode="External"/><Relationship Id="rId26" Type="http://schemas.openxmlformats.org/officeDocument/2006/relationships/hyperlink" Target="https://doi.org/10.2307/1981693" TargetMode="External"/><Relationship Id="rId3" Type="http://schemas.openxmlformats.org/officeDocument/2006/relationships/customXml" Target="../customXml/item3.xml"/><Relationship Id="rId21" Type="http://schemas.openxmlformats.org/officeDocument/2006/relationships/hyperlink" Target="https://www.scribbr.com/category/methodology/"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46809/jpse.v2i2.20" TargetMode="External"/><Relationship Id="rId17" Type="http://schemas.openxmlformats.org/officeDocument/2006/relationships/hyperlink" Target="https://medicine.unza.zm/index.php/jlt/article/view/551/482" TargetMode="External"/><Relationship Id="rId25" Type="http://schemas.openxmlformats.org/officeDocument/2006/relationships/hyperlink" Target="https://www.journalpublisher.co.uk/blog/research-methodology/" TargetMode="External"/><Relationship Id="rId33" Type="http://schemas.openxmlformats.org/officeDocument/2006/relationships/hyperlink" Target="https://www.researchgate.net/publication/369670077_Understanding_Research_Paradigms_A_Scientific_Guide" TargetMode="External"/><Relationship Id="rId2" Type="http://schemas.openxmlformats.org/officeDocument/2006/relationships/customXml" Target="../customXml/item2.xml"/><Relationship Id="rId16" Type="http://schemas.openxmlformats.org/officeDocument/2006/relationships/hyperlink" Target="https://doi.org/10.5430/ijhe.v6n5p26" TargetMode="External"/><Relationship Id="rId20" Type="http://schemas.openxmlformats.org/officeDocument/2006/relationships/hyperlink" Target="https://eric.ed.gov/?id=ej1080001" TargetMode="External"/><Relationship Id="rId29" Type="http://schemas.openxmlformats.org/officeDocument/2006/relationships/hyperlink" Target="https://www.jaistonline.org/14vol2/12.pdf%20Accessed%2031%20March%2020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307/588533" TargetMode="External"/><Relationship Id="rId24" Type="http://schemas.openxmlformats.org/officeDocument/2006/relationships/hyperlink" Target="https://doi.org/10.5040/9781350085275" TargetMode="External"/><Relationship Id="rId32" Type="http://schemas.openxmlformats.org/officeDocument/2006/relationships/hyperlink" Target="https://doi.org/10.2991/assehr.k.220704.172" TargetMode="External"/><Relationship Id="rId5" Type="http://schemas.openxmlformats.org/officeDocument/2006/relationships/styles" Target="styles.xml"/><Relationship Id="rId15" Type="http://schemas.openxmlformats.org/officeDocument/2006/relationships/hyperlink" Target="https://www.etymonline.com/search?q=ontology" TargetMode="External"/><Relationship Id="rId23" Type="http://schemas.openxmlformats.org/officeDocument/2006/relationships/hyperlink" Target="https://www.researchgate.net/profile/Kimkong-Heng/publication/367310530_Cambodian_Journal_of_Educational_Research_-_Volume_2_Number_2/links/63cbbd17d7e5841e0be63c76/Cambodian-Journal-of-Educational-Research-Volume-2-Number-2.pdf" TargetMode="External"/><Relationship Id="rId28" Type="http://schemas.openxmlformats.org/officeDocument/2006/relationships/hyperlink" Target="https://doi.org/10.4102/hts.v77i4.7038" TargetMode="External"/><Relationship Id="rId10" Type="http://schemas.openxmlformats.org/officeDocument/2006/relationships/hyperlink" Target="https://digitalcommons.lib.uconn.edu/cgi/viewcontent.cgi?article=1689&amp;context=vrme" TargetMode="External"/><Relationship Id="rId19" Type="http://schemas.openxmlformats.org/officeDocument/2006/relationships/hyperlink" Target="https://doi.org/10.1525/jams.2014.67.2.543" TargetMode="External"/><Relationship Id="rId31" Type="http://schemas.openxmlformats.org/officeDocument/2006/relationships/hyperlink" Target="https://doi.org/10.7488/era/4993" TargetMode="External"/><Relationship Id="rId4" Type="http://schemas.openxmlformats.org/officeDocument/2006/relationships/numbering" Target="numbering.xml"/><Relationship Id="rId9" Type="http://schemas.openxmlformats.org/officeDocument/2006/relationships/hyperlink" Target="https://research.ebsco.com/linkprocessor/plink?id=4d368dba-47d3-3f96-ac9c-bb4136730f2a" TargetMode="External"/><Relationship Id="rId14" Type="http://schemas.openxmlformats.org/officeDocument/2006/relationships/hyperlink" Target="https://www.etymonline.com/word/paradigm" TargetMode="External"/><Relationship Id="rId22" Type="http://schemas.openxmlformats.org/officeDocument/2006/relationships/hyperlink" Target="https://doi.org/10.1111/phc3.12804" TargetMode="External"/><Relationship Id="rId27" Type="http://schemas.openxmlformats.org/officeDocument/2006/relationships/hyperlink" Target="https://doi.org/10.7488/era/4993" TargetMode="External"/><Relationship Id="rId30" Type="http://schemas.openxmlformats.org/officeDocument/2006/relationships/hyperlink" Target="https://libguides.newcastle.edu.au/researchmethods" TargetMode="External"/><Relationship Id="rId35" Type="http://schemas.openxmlformats.org/officeDocument/2006/relationships/theme" Target="theme/theme1.xml"/><Relationship Id="rId8" Type="http://schemas.openxmlformats.org/officeDocument/2006/relationships/hyperlink" Target="https://doi.org/10.1016/j.glmedi.2024.1000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08A905-1210-4B21-BD7E-480C29CD8C92}">
  <ds:schemaRefs>
    <ds:schemaRef ds:uri="http://schemas.microsoft.com/sharepoint/v3/contenttype/forms"/>
  </ds:schemaRefs>
</ds:datastoreItem>
</file>

<file path=customXml/itemProps2.xml><?xml version="1.0" encoding="utf-8"?>
<ds:datastoreItem xmlns:ds="http://schemas.openxmlformats.org/officeDocument/2006/customXml" ds:itemID="{0D5A685D-9C81-41E7-82CE-07FA2CD15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E3C756-827E-47AC-BCF6-9543435557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4730</Words>
  <Characters>26967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Kelly (2228608)</dc:creator>
  <cp:keywords/>
  <dc:description/>
  <cp:lastModifiedBy>Joseph Kelly (2228608)</cp:lastModifiedBy>
  <cp:revision>2</cp:revision>
  <dcterms:created xsi:type="dcterms:W3CDTF">2025-05-02T13:32:00Z</dcterms:created>
  <dcterms:modified xsi:type="dcterms:W3CDTF">2025-05-02T13:32:00Z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