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Pr="00640122" w:rsidR="00F900E5" w:rsidP="3E8E4630" w:rsidRDefault="00640122" w14:paraId="1AA37D00" wp14:noSpellErr="1" wp14:textId="50251D8B">
      <w:pPr>
        <w:pStyle w:val="Normal"/>
        <w:spacing w:line="360" w:lineRule="auto"/>
        <w:jc w:val="both"/>
        <w:rPr>
          <w:rFonts w:ascii="calibri" w:hAnsi="calibri" w:eastAsia="calibri" w:cs="calibri"/>
          <w:sz w:val="30"/>
          <w:szCs w:val="30"/>
        </w:rPr>
      </w:pPr>
      <w:r w:rsidRPr="3E8E4630" w:rsidR="3E8E4630">
        <w:rPr>
          <w:rFonts w:ascii="calibri" w:hAnsi="calibri" w:eastAsia="calibri" w:cs="calibri"/>
          <w:sz w:val="30"/>
          <w:szCs w:val="30"/>
          <w:u w:val="none"/>
        </w:rPr>
        <w:t xml:space="preserve">According to UNESCO (2016), around a quarter of the total population of children and youths </w:t>
      </w:r>
      <w:r w:rsidRPr="3E8E4630" w:rsidR="3E8E4630">
        <w:rPr>
          <w:rFonts w:ascii="calibri" w:hAnsi="calibri" w:eastAsia="calibri" w:cs="calibri"/>
          <w:sz w:val="30"/>
          <w:szCs w:val="30"/>
          <w:u w:val="none"/>
        </w:rPr>
        <w:t>are out of school. This means that</w:t>
      </w:r>
      <w:r w:rsidRPr="3E8E4630" w:rsidR="3E8E4630">
        <w:rPr>
          <w:rFonts w:ascii="calibri" w:hAnsi="calibri" w:eastAsia="calibri" w:cs="calibri"/>
          <w:sz w:val="30"/>
          <w:szCs w:val="30"/>
          <w:u w:val="none"/>
        </w:rPr>
        <w:t xml:space="preserve"> 263 million children and youths face some sort of barrier to engagement in their education. In addition, UNESCO (2016) stated that Su</w:t>
      </w:r>
      <w:r w:rsidRPr="3E8E4630" w:rsidR="3E8E4630">
        <w:rPr>
          <w:rFonts w:ascii="calibri" w:hAnsi="calibri" w:eastAsia="calibri" w:cs="calibri"/>
          <w:sz w:val="30"/>
          <w:szCs w:val="30"/>
          <w:u w:val="none"/>
        </w:rPr>
        <w:t xml:space="preserve">b-Saharan Africa holds the largest proportion of this number. Furthermore, they go on to say that a fifth of children aged between six and eleven, a third aged between twelve and fourteen, and a staggering 60% of children aged between fifteen and seventeen years old are out of school. </w:t>
      </w:r>
      <w:r w:rsidRPr="3E8E4630" w:rsidR="3E8E4630">
        <w:rPr>
          <w:rFonts w:ascii="calibri" w:hAnsi="calibri" w:eastAsia="calibri" w:cs="calibri"/>
          <w:sz w:val="30"/>
          <w:szCs w:val="30"/>
          <w:u w:val="none"/>
        </w:rPr>
        <w:t xml:space="preserve"> </w:t>
      </w:r>
      <w:r w:rsidRPr="3E8E4630" w:rsidR="3E8E4630">
        <w:rPr>
          <w:rFonts w:ascii="calibri" w:hAnsi="calibri" w:eastAsia="calibri" w:cs="calibri"/>
          <w:sz w:val="30"/>
          <w:szCs w:val="30"/>
        </w:rPr>
        <w:t>UNICEF (1989) summarised article twenty-eight of the United Nations convention on the right of the child by stating that</w:t>
      </w:r>
      <w:r w:rsidRPr="3E8E4630" w:rsidR="3E8E4630">
        <w:rPr>
          <w:rFonts w:ascii="calibri" w:hAnsi="calibri" w:eastAsia="calibri" w:cs="calibri"/>
          <w:sz w:val="30"/>
          <w:szCs w:val="30"/>
        </w:rPr>
        <w:t>;</w:t>
      </w:r>
      <w:r w:rsidRPr="3E8E4630" w:rsidR="3E8E4630">
        <w:rPr>
          <w:rFonts w:ascii="calibri" w:hAnsi="calibri" w:eastAsia="calibri" w:cs="calibri"/>
          <w:sz w:val="30"/>
          <w:szCs w:val="30"/>
        </w:rPr>
        <w:t xml:space="preserve"> </w:t>
      </w:r>
    </w:p>
    <w:p xmlns:wp14="http://schemas.microsoft.com/office/word/2010/wordml" w:rsidRPr="00640122" w:rsidR="00640122" w:rsidP="3E8E4630" w:rsidRDefault="00640122" w14:paraId="1C97E7FF" wp14:noSpellErr="1" wp14:textId="1C708884">
      <w:pPr>
        <w:spacing w:line="360" w:lineRule="auto"/>
        <w:jc w:val="both"/>
        <w:rPr>
          <w:rFonts w:ascii="calibri" w:hAnsi="calibri" w:eastAsia="calibri" w:cs="calibri"/>
          <w:i w:val="0"/>
          <w:iCs w:val="0"/>
          <w:sz w:val="30"/>
          <w:szCs w:val="30"/>
        </w:rPr>
      </w:pPr>
      <w:r w:rsidRPr="3E8E4630" w:rsidR="3E8E4630">
        <w:rPr>
          <w:rFonts w:ascii="calibri" w:hAnsi="calibri" w:eastAsia="calibri" w:cs="calibri"/>
          <w:i w:val="0"/>
          <w:iCs w:val="0"/>
          <w:sz w:val="30"/>
          <w:szCs w:val="30"/>
        </w:rPr>
        <w:t>‘</w:t>
      </w:r>
      <w:r w:rsidRPr="3E8E4630" w:rsidR="3E8E4630">
        <w:rPr>
          <w:rFonts w:ascii="calibri" w:hAnsi="calibri" w:eastAsia="calibri" w:cs="calibri"/>
          <w:i w:val="0"/>
          <w:iCs w:val="0"/>
          <w:sz w:val="30"/>
          <w:szCs w:val="30"/>
        </w:rPr>
        <w:t xml:space="preserve">Every child has the right to an education. Primary education must be free. Secondary education must be available for every child. Discipline in schools must respect children’s dignity. Richer countries must help poorer countries achieve this.’ (UNCIEF, 1989). </w:t>
      </w:r>
    </w:p>
    <w:p xmlns:wp14="http://schemas.microsoft.com/office/word/2010/wordml" w:rsidR="00640122" w:rsidP="3E8E4630" w:rsidRDefault="00640122" w14:paraId="3CF4BDDC" wp14:textId="77777777" wp14:noSpellErr="1">
      <w:pPr>
        <w:spacing w:line="360" w:lineRule="auto"/>
        <w:jc w:val="both"/>
        <w:rPr>
          <w:rFonts w:ascii="calibri" w:hAnsi="calibri" w:eastAsia="calibri" w:cs="calibri"/>
          <w:sz w:val="30"/>
          <w:szCs w:val="30"/>
        </w:rPr>
      </w:pPr>
      <w:r w:rsidRPr="3E8E4630" w:rsidR="3E8E4630">
        <w:rPr>
          <w:rFonts w:ascii="calibri" w:hAnsi="calibri" w:eastAsia="calibri" w:cs="calibri"/>
          <w:sz w:val="30"/>
          <w:szCs w:val="30"/>
        </w:rPr>
        <w:t xml:space="preserve">This essay will critically discuss barriers to engagement in Education for children in the Democratic Republic of Congo </w:t>
      </w:r>
      <w:r w:rsidRPr="3E8E4630" w:rsidR="3E8E4630">
        <w:rPr>
          <w:rFonts w:ascii="calibri" w:hAnsi="calibri" w:eastAsia="calibri" w:cs="calibri"/>
          <w:sz w:val="30"/>
          <w:szCs w:val="30"/>
        </w:rPr>
        <w:t xml:space="preserve">(DRC) </w:t>
      </w:r>
      <w:r w:rsidRPr="3E8E4630" w:rsidR="3E8E4630">
        <w:rPr>
          <w:rFonts w:ascii="calibri" w:hAnsi="calibri" w:eastAsia="calibri" w:cs="calibri"/>
          <w:sz w:val="30"/>
          <w:szCs w:val="30"/>
        </w:rPr>
        <w:t>from a global perspective. In addition</w:t>
      </w:r>
      <w:r w:rsidRPr="3E8E4630" w:rsidR="3E8E4630">
        <w:rPr>
          <w:rFonts w:ascii="calibri" w:hAnsi="calibri" w:eastAsia="calibri" w:cs="calibri"/>
          <w:sz w:val="30"/>
          <w:szCs w:val="30"/>
        </w:rPr>
        <w:t>, t</w:t>
      </w:r>
      <w:r w:rsidRPr="3E8E4630" w:rsidR="3E8E4630">
        <w:rPr>
          <w:rFonts w:ascii="calibri" w:hAnsi="calibri" w:eastAsia="calibri" w:cs="calibri"/>
          <w:sz w:val="30"/>
          <w:szCs w:val="30"/>
        </w:rPr>
        <w:t>his essay will compare the findings to the situation for children in the United Kingdom</w:t>
      </w:r>
      <w:r w:rsidRPr="3E8E4630" w:rsidR="3E8E4630">
        <w:rPr>
          <w:rFonts w:ascii="calibri" w:hAnsi="calibri" w:eastAsia="calibri" w:cs="calibri"/>
          <w:sz w:val="30"/>
          <w:szCs w:val="30"/>
        </w:rPr>
        <w:t xml:space="preserve"> (UK)</w:t>
      </w:r>
      <w:r w:rsidRPr="3E8E4630" w:rsidR="3E8E4630">
        <w:rPr>
          <w:rFonts w:ascii="calibri" w:hAnsi="calibri" w:eastAsia="calibri" w:cs="calibri"/>
          <w:sz w:val="30"/>
          <w:szCs w:val="30"/>
        </w:rPr>
        <w:t xml:space="preserve">. </w:t>
      </w:r>
    </w:p>
    <w:p xmlns:wp14="http://schemas.microsoft.com/office/word/2010/wordml" w:rsidR="00640122" w:rsidP="3E8E4630" w:rsidRDefault="00640122" w14:paraId="29DCC654" wp14:textId="77777777" wp14:noSpellErr="1">
      <w:pPr>
        <w:spacing w:line="360" w:lineRule="auto"/>
        <w:jc w:val="both"/>
        <w:rPr>
          <w:rFonts w:ascii="calibri" w:hAnsi="calibri" w:eastAsia="calibri" w:cs="calibri"/>
          <w:sz w:val="30"/>
          <w:szCs w:val="30"/>
        </w:rPr>
      </w:pPr>
      <w:r w:rsidRPr="3E8E4630" w:rsidR="3E8E4630">
        <w:rPr>
          <w:rFonts w:ascii="calibri" w:hAnsi="calibri" w:eastAsia="calibri" w:cs="calibri"/>
          <w:sz w:val="30"/>
          <w:szCs w:val="30"/>
        </w:rPr>
        <w:t>The Democratic Republic of Congo</w:t>
      </w:r>
      <w:r w:rsidRPr="3E8E4630" w:rsidR="3E8E4630">
        <w:rPr>
          <w:rFonts w:ascii="calibri" w:hAnsi="calibri" w:eastAsia="calibri" w:cs="calibri"/>
          <w:sz w:val="30"/>
          <w:szCs w:val="30"/>
        </w:rPr>
        <w:t xml:space="preserve"> </w:t>
      </w:r>
      <w:r w:rsidRPr="3E8E4630" w:rsidR="3E8E4630">
        <w:rPr>
          <w:rFonts w:ascii="calibri" w:hAnsi="calibri" w:eastAsia="calibri" w:cs="calibri"/>
          <w:sz w:val="30"/>
          <w:szCs w:val="30"/>
        </w:rPr>
        <w:t xml:space="preserve">is the second largest country in the African continent, after Algeria. </w:t>
      </w:r>
      <w:r w:rsidRPr="3E8E4630" w:rsidR="3E8E4630">
        <w:rPr>
          <w:rFonts w:ascii="calibri" w:hAnsi="calibri" w:eastAsia="calibri" w:cs="calibri"/>
          <w:sz w:val="30"/>
          <w:szCs w:val="30"/>
        </w:rPr>
        <w:t>DRC is enriched with natural resources such as gold, copper, cobalt and uranium. However, according to World Bank (2012)</w:t>
      </w:r>
      <w:r w:rsidRPr="3E8E4630" w:rsidR="3E8E4630">
        <w:rPr>
          <w:rFonts w:ascii="calibri" w:hAnsi="calibri" w:eastAsia="calibri" w:cs="calibri"/>
          <w:sz w:val="30"/>
          <w:szCs w:val="30"/>
        </w:rPr>
        <w:t>,</w:t>
      </w:r>
      <w:r w:rsidRPr="3E8E4630" w:rsidR="3E8E4630">
        <w:rPr>
          <w:rFonts w:ascii="calibri" w:hAnsi="calibri" w:eastAsia="calibri" w:cs="calibri"/>
          <w:sz w:val="30"/>
          <w:szCs w:val="30"/>
        </w:rPr>
        <w:t xml:space="preserve"> oil has dominantly contributed and become the nation’s major source of income. World Bank (2012) go on to say that the government made the mining sector a main priority. According to Educate a Child (2018) the country’s enriched natural resources has caused high levels of corruption and </w:t>
      </w:r>
      <w:r w:rsidRPr="3E8E4630" w:rsidR="3E8E4630">
        <w:rPr>
          <w:rFonts w:ascii="calibri" w:hAnsi="calibri" w:eastAsia="calibri" w:cs="calibri"/>
          <w:sz w:val="30"/>
          <w:szCs w:val="30"/>
        </w:rPr>
        <w:t xml:space="preserve">armed conflicts in the DRC. In comparison, Rhodes (2016) stated that the service industries contribute a staggering eighty percent of the United Kingdom’s economic output. </w:t>
      </w:r>
    </w:p>
    <w:p xmlns:wp14="http://schemas.microsoft.com/office/word/2010/wordml" w:rsidR="00833778" w:rsidP="3E8E4630" w:rsidRDefault="001B0D7B" w14:paraId="6829BF91" wp14:noSpellErr="1" wp14:textId="6C2D342B">
      <w:pPr>
        <w:spacing w:line="360" w:lineRule="auto"/>
        <w:jc w:val="both"/>
        <w:rPr>
          <w:rFonts w:ascii="calibri" w:hAnsi="calibri" w:eastAsia="calibri" w:cs="calibri"/>
          <w:sz w:val="30"/>
          <w:szCs w:val="30"/>
        </w:rPr>
      </w:pPr>
      <w:r w:rsidRPr="3E8E4630" w:rsidR="3E8E4630">
        <w:rPr>
          <w:rFonts w:ascii="calibri" w:hAnsi="calibri" w:eastAsia="calibri" w:cs="calibri"/>
          <w:sz w:val="30"/>
          <w:szCs w:val="30"/>
        </w:rPr>
        <w:t>Educate a Child (2018</w:t>
      </w:r>
      <w:r w:rsidRPr="3E8E4630" w:rsidR="3E8E4630">
        <w:rPr>
          <w:rFonts w:ascii="calibri" w:hAnsi="calibri" w:eastAsia="calibri" w:cs="calibri"/>
          <w:sz w:val="30"/>
          <w:szCs w:val="30"/>
        </w:rPr>
        <w:t xml:space="preserve">) listed that he DRC have a population of 71,420,000 people, a </w:t>
      </w:r>
      <w:r w:rsidRPr="3E8E4630" w:rsidR="3E8E4630">
        <w:rPr>
          <w:rFonts w:ascii="calibri" w:hAnsi="calibri" w:eastAsia="calibri" w:cs="calibri"/>
          <w:sz w:val="30"/>
          <w:szCs w:val="30"/>
        </w:rPr>
        <w:t>number only slightly larger than the United Kingdom’s population of 65.6 Million</w:t>
      </w:r>
      <w:r w:rsidRPr="3E8E4630" w:rsidR="3E8E4630">
        <w:rPr>
          <w:rFonts w:ascii="calibri" w:hAnsi="calibri" w:eastAsia="calibri" w:cs="calibri"/>
          <w:sz w:val="30"/>
          <w:szCs w:val="30"/>
        </w:rPr>
        <w:t>,</w:t>
      </w:r>
      <w:r w:rsidRPr="3E8E4630" w:rsidR="3E8E4630">
        <w:rPr>
          <w:rFonts w:ascii="calibri" w:hAnsi="calibri" w:eastAsia="calibri" w:cs="calibri"/>
          <w:sz w:val="30"/>
          <w:szCs w:val="30"/>
        </w:rPr>
        <w:t xml:space="preserve"> recorded in 2016 (Randall, 2017). Of the 71 million people o</w:t>
      </w:r>
      <w:r w:rsidRPr="3E8E4630" w:rsidR="3E8E4630">
        <w:rPr>
          <w:rFonts w:ascii="calibri" w:hAnsi="calibri" w:eastAsia="calibri" w:cs="calibri"/>
          <w:sz w:val="30"/>
          <w:szCs w:val="30"/>
        </w:rPr>
        <w:t>f the DRC, Educate a Child (2018</w:t>
      </w:r>
      <w:r w:rsidRPr="3E8E4630" w:rsidR="3E8E4630">
        <w:rPr>
          <w:rFonts w:ascii="calibri" w:hAnsi="calibri" w:eastAsia="calibri" w:cs="calibri"/>
          <w:sz w:val="30"/>
          <w:szCs w:val="30"/>
        </w:rPr>
        <w:t xml:space="preserve">) believes that a staggering 59.2% live below the international poverty line of $1.25 a day. </w:t>
      </w:r>
      <w:r w:rsidRPr="3E8E4630" w:rsidR="3E8E4630">
        <w:rPr>
          <w:rFonts w:ascii="calibri" w:hAnsi="calibri" w:eastAsia="calibri" w:cs="calibri"/>
          <w:sz w:val="30"/>
          <w:szCs w:val="30"/>
        </w:rPr>
        <w:t xml:space="preserve">In comparison, </w:t>
      </w:r>
      <w:hyperlink r:id="R101110e5593b4585">
        <w:r w:rsidRPr="3E8E4630" w:rsidR="3E8E4630">
          <w:rPr>
            <w:rStyle w:val="Hyperlink"/>
            <w:rFonts w:ascii="calibri" w:hAnsi="calibri" w:eastAsia="calibri" w:cs="calibri"/>
            <w:sz w:val="30"/>
            <w:szCs w:val="30"/>
          </w:rPr>
          <w:t>www.cia.gov</w:t>
        </w:r>
      </w:hyperlink>
      <w:r w:rsidRPr="3E8E4630" w:rsidR="3E8E4630">
        <w:rPr>
          <w:rFonts w:ascii="calibri" w:hAnsi="calibri" w:eastAsia="calibri" w:cs="calibri"/>
          <w:sz w:val="30"/>
          <w:szCs w:val="30"/>
        </w:rPr>
        <w:t xml:space="preserve"> (2013) listed that the United Kingdom have a much lower percentage of 13% living below the poverty line, over four times lower than that of the DRC. The DRC’s life expectancy is listed in 2015</w:t>
      </w:r>
      <w:r w:rsidRPr="3E8E4630" w:rsidR="3E8E4630">
        <w:rPr>
          <w:rFonts w:ascii="calibri" w:hAnsi="calibri" w:eastAsia="calibri" w:cs="calibri"/>
          <w:sz w:val="30"/>
          <w:szCs w:val="30"/>
        </w:rPr>
        <w:t xml:space="preserve"> as</w:t>
      </w:r>
      <w:r w:rsidRPr="3E8E4630" w:rsidR="3E8E4630">
        <w:rPr>
          <w:rFonts w:ascii="calibri" w:hAnsi="calibri" w:eastAsia="calibri" w:cs="calibri"/>
          <w:sz w:val="30"/>
          <w:szCs w:val="30"/>
        </w:rPr>
        <w:t xml:space="preserve"> 59.17</w:t>
      </w:r>
      <w:r w:rsidRPr="3E8E4630" w:rsidR="3E8E4630">
        <w:rPr>
          <w:rFonts w:ascii="calibri" w:hAnsi="calibri" w:eastAsia="calibri" w:cs="calibri"/>
          <w:sz w:val="30"/>
          <w:szCs w:val="30"/>
        </w:rPr>
        <w:t xml:space="preserve"> years</w:t>
      </w:r>
      <w:r w:rsidRPr="3E8E4630" w:rsidR="3E8E4630">
        <w:rPr>
          <w:rFonts w:ascii="calibri" w:hAnsi="calibri" w:eastAsia="calibri" w:cs="calibri"/>
          <w:sz w:val="30"/>
          <w:szCs w:val="30"/>
        </w:rPr>
        <w:t xml:space="preserve">. Although this is up from the year before (58.75), this is significantly lower than the UK’s life expectancy of 79.2 years for males and 82.9 years for females (Sanders, 2017). </w:t>
      </w:r>
      <w:r w:rsidRPr="3E8E4630" w:rsidR="3E8E4630">
        <w:rPr>
          <w:rFonts w:ascii="calibri" w:hAnsi="calibri" w:eastAsia="calibri" w:cs="calibri"/>
          <w:sz w:val="30"/>
          <w:szCs w:val="30"/>
        </w:rPr>
        <w:t xml:space="preserve">The DRC is believed to be a stable country, however, International Crisis Group (2012) believe that the </w:t>
      </w:r>
      <w:r w:rsidRPr="3E8E4630" w:rsidR="3E8E4630">
        <w:rPr>
          <w:rFonts w:ascii="calibri" w:hAnsi="calibri" w:eastAsia="calibri" w:cs="calibri"/>
          <w:sz w:val="30"/>
          <w:szCs w:val="30"/>
        </w:rPr>
        <w:t xml:space="preserve">lack of clearly defined borders, poor governance and rebel groups illegally trading the nation’s natural resources could cause instability. </w:t>
      </w:r>
    </w:p>
    <w:p xmlns:wp14="http://schemas.microsoft.com/office/word/2010/wordml" w:rsidRPr="00640122" w:rsidR="00757BC7" w:rsidP="3E8E4630" w:rsidRDefault="00757BC7" w14:paraId="5826EB81" wp14:noSpellErr="1" wp14:textId="2FB10F77">
      <w:pPr>
        <w:spacing w:line="360" w:lineRule="auto"/>
        <w:jc w:val="both"/>
        <w:rPr>
          <w:rFonts w:ascii="calibri" w:hAnsi="calibri" w:eastAsia="calibri" w:cs="calibri"/>
          <w:sz w:val="30"/>
          <w:szCs w:val="30"/>
        </w:rPr>
      </w:pPr>
      <w:r w:rsidRPr="3E8E4630" w:rsidR="3E8E4630">
        <w:rPr>
          <w:rFonts w:ascii="calibri" w:hAnsi="calibri" w:eastAsia="calibri" w:cs="calibri"/>
          <w:sz w:val="30"/>
          <w:szCs w:val="30"/>
        </w:rPr>
        <w:t xml:space="preserve">According to Educate a Child (2012), the DRC’s socials sectors are severely underfunded. </w:t>
      </w:r>
      <w:r w:rsidRPr="3E8E4630" w:rsidR="3E8E4630">
        <w:rPr>
          <w:rFonts w:ascii="calibri" w:hAnsi="calibri" w:eastAsia="calibri" w:cs="calibri"/>
          <w:sz w:val="30"/>
          <w:szCs w:val="30"/>
        </w:rPr>
        <w:t xml:space="preserve">They go on to say that the Education sector only received 13% of the budget in 2013. Similarly, the UK’s projected budget </w:t>
      </w:r>
      <w:r w:rsidRPr="3E8E4630" w:rsidR="3E8E4630">
        <w:rPr>
          <w:rFonts w:ascii="calibri" w:hAnsi="calibri" w:eastAsia="calibri" w:cs="calibri"/>
          <w:sz w:val="30"/>
          <w:szCs w:val="30"/>
        </w:rPr>
        <w:t xml:space="preserve">for 2019 </w:t>
      </w:r>
      <w:r w:rsidRPr="3E8E4630" w:rsidR="3E8E4630">
        <w:rPr>
          <w:rFonts w:ascii="calibri" w:hAnsi="calibri" w:eastAsia="calibri" w:cs="calibri"/>
          <w:sz w:val="30"/>
          <w:szCs w:val="30"/>
        </w:rPr>
        <w:t>shows that the Education sector will receive around 11% percent of the total budget (</w:t>
      </w:r>
      <w:hyperlink r:id="Re6dcad0d08294003">
        <w:r w:rsidRPr="3E8E4630" w:rsidR="3E8E4630">
          <w:rPr>
            <w:rStyle w:val="Hyperlink"/>
            <w:rFonts w:ascii="calibri" w:hAnsi="calibri" w:eastAsia="calibri" w:cs="calibri"/>
            <w:sz w:val="30"/>
            <w:szCs w:val="30"/>
          </w:rPr>
          <w:t>www.ukpublicspending.co.uk</w:t>
        </w:r>
      </w:hyperlink>
      <w:r w:rsidRPr="3E8E4630" w:rsidR="3E8E4630">
        <w:rPr>
          <w:rFonts w:ascii="calibri" w:hAnsi="calibri" w:eastAsia="calibri" w:cs="calibri"/>
          <w:sz w:val="30"/>
          <w:szCs w:val="30"/>
        </w:rPr>
        <w:t xml:space="preserve">, 2018). However, the UK’s total budget for 2019 is a staggering £828.6 billion, a number far greater than that of the DRC. In addition, according to </w:t>
      </w:r>
      <w:hyperlink r:id="Re578978b2a1b4ea7">
        <w:r w:rsidRPr="3E8E4630" w:rsidR="3E8E4630">
          <w:rPr>
            <w:rStyle w:val="Hyperlink"/>
            <w:rFonts w:ascii="calibri" w:hAnsi="calibri" w:eastAsia="calibri" w:cs="calibri"/>
            <w:sz w:val="30"/>
            <w:szCs w:val="30"/>
          </w:rPr>
          <w:t>www.ukpublicspending.co.uk</w:t>
        </w:r>
      </w:hyperlink>
      <w:r w:rsidRPr="3E8E4630" w:rsidR="3E8E4630">
        <w:rPr>
          <w:rFonts w:ascii="calibri" w:hAnsi="calibri" w:eastAsia="calibri" w:cs="calibri"/>
          <w:sz w:val="30"/>
          <w:szCs w:val="30"/>
        </w:rPr>
        <w:t xml:space="preserve"> (2018) one of the UK’s most funded</w:t>
      </w:r>
      <w:r w:rsidRPr="3E8E4630" w:rsidR="3E8E4630">
        <w:rPr>
          <w:rFonts w:ascii="calibri" w:hAnsi="calibri" w:eastAsia="calibri" w:cs="calibri"/>
          <w:sz w:val="30"/>
          <w:szCs w:val="30"/>
        </w:rPr>
        <w:t xml:space="preserve"> </w:t>
      </w:r>
      <w:r w:rsidRPr="3E8E4630" w:rsidR="3E8E4630">
        <w:rPr>
          <w:rFonts w:ascii="calibri" w:hAnsi="calibri" w:eastAsia="calibri" w:cs="calibri"/>
          <w:sz w:val="30"/>
          <w:szCs w:val="30"/>
        </w:rPr>
        <w:t>government programme is the N</w:t>
      </w:r>
      <w:r w:rsidRPr="3E8E4630" w:rsidR="3E8E4630">
        <w:rPr>
          <w:rFonts w:ascii="calibri" w:hAnsi="calibri" w:eastAsia="calibri" w:cs="calibri"/>
          <w:sz w:val="30"/>
          <w:szCs w:val="30"/>
        </w:rPr>
        <w:t>ational Health Service (</w:t>
      </w:r>
      <w:r w:rsidRPr="3E8E4630" w:rsidR="3E8E4630">
        <w:rPr>
          <w:rFonts w:ascii="calibri" w:hAnsi="calibri" w:eastAsia="calibri" w:cs="calibri"/>
          <w:sz w:val="30"/>
          <w:szCs w:val="30"/>
        </w:rPr>
        <w:t>N</w:t>
      </w:r>
      <w:r w:rsidRPr="3E8E4630" w:rsidR="3E8E4630">
        <w:rPr>
          <w:rFonts w:ascii="calibri" w:hAnsi="calibri" w:eastAsia="calibri" w:cs="calibri"/>
          <w:sz w:val="30"/>
          <w:szCs w:val="30"/>
        </w:rPr>
        <w:t>HS</w:t>
      </w:r>
      <w:r w:rsidRPr="3E8E4630" w:rsidR="3E8E4630">
        <w:rPr>
          <w:rFonts w:ascii="calibri" w:hAnsi="calibri" w:eastAsia="calibri" w:cs="calibri"/>
          <w:sz w:val="30"/>
          <w:szCs w:val="30"/>
        </w:rPr>
        <w:t>)</w:t>
      </w:r>
      <w:r w:rsidRPr="3E8E4630" w:rsidR="3E8E4630">
        <w:rPr>
          <w:rFonts w:ascii="calibri" w:hAnsi="calibri" w:eastAsia="calibri" w:cs="calibri"/>
          <w:sz w:val="30"/>
          <w:szCs w:val="30"/>
        </w:rPr>
        <w:t xml:space="preserve">, which provides free health care. </w:t>
      </w:r>
    </w:p>
    <w:p xmlns:wp14="http://schemas.microsoft.com/office/word/2010/wordml" w:rsidRPr="00356F22" w:rsidR="00356F22" w:rsidP="3E8E4630" w:rsidRDefault="00ED6FBF" w14:paraId="2EFB66E0" wp14:noSpellErr="1" wp14:textId="044EC9AD">
      <w:pPr>
        <w:pStyle w:val="Normal"/>
        <w:spacing w:line="360" w:lineRule="auto"/>
        <w:jc w:val="both"/>
        <w:rPr>
          <w:rFonts w:ascii="calibri" w:hAnsi="calibri" w:eastAsia="calibri" w:cs="calibri"/>
          <w:sz w:val="30"/>
          <w:szCs w:val="30"/>
        </w:rPr>
      </w:pPr>
      <w:r w:rsidRPr="3E8E4630" w:rsidR="3E8E4630">
        <w:rPr>
          <w:rFonts w:ascii="calibri" w:hAnsi="calibri" w:eastAsia="calibri" w:cs="calibri"/>
          <w:sz w:val="30"/>
          <w:szCs w:val="30"/>
        </w:rPr>
        <w:t xml:space="preserve">Both the DRC and UK have similar primary school age ranges with </w:t>
      </w:r>
      <w:r w:rsidRPr="3E8E4630" w:rsidR="3E8E4630">
        <w:rPr>
          <w:rFonts w:ascii="calibri" w:hAnsi="calibri" w:eastAsia="calibri" w:cs="calibri"/>
          <w:sz w:val="30"/>
          <w:szCs w:val="30"/>
        </w:rPr>
        <w:t>primary education</w:t>
      </w:r>
      <w:r w:rsidRPr="3E8E4630" w:rsidR="3E8E4630">
        <w:rPr>
          <w:rFonts w:ascii="calibri" w:hAnsi="calibri" w:eastAsia="calibri" w:cs="calibri"/>
          <w:sz w:val="30"/>
          <w:szCs w:val="30"/>
        </w:rPr>
        <w:t xml:space="preserve"> in DRC ranging f</w:t>
      </w:r>
      <w:r w:rsidRPr="3E8E4630" w:rsidR="3E8E4630">
        <w:rPr>
          <w:rFonts w:ascii="calibri" w:hAnsi="calibri" w:eastAsia="calibri" w:cs="calibri"/>
          <w:sz w:val="30"/>
          <w:szCs w:val="30"/>
        </w:rPr>
        <w:t xml:space="preserve">rom six to eleven-years-old and five to eleven-years-old in the UK. However, according to Educate a Child (2018) only 54% of children aged six-years-old enrol in schools in DRC, whereas it is compulsory for all children to be in school by the age of five in the UK. In addition, </w:t>
      </w:r>
      <w:r w:rsidRPr="3E8E4630" w:rsidR="3E8E4630">
        <w:rPr>
          <w:rFonts w:ascii="calibri" w:hAnsi="calibri" w:eastAsia="calibri" w:cs="calibri"/>
          <w:sz w:val="30"/>
          <w:szCs w:val="30"/>
        </w:rPr>
        <w:t>according to Educate a Child (2018)</w:t>
      </w:r>
      <w:r w:rsidRPr="3E8E4630" w:rsidR="3E8E4630">
        <w:rPr>
          <w:rFonts w:ascii="calibri" w:hAnsi="calibri" w:eastAsia="calibri" w:cs="calibri"/>
          <w:sz w:val="30"/>
          <w:szCs w:val="30"/>
        </w:rPr>
        <w:t xml:space="preserve"> </w:t>
      </w:r>
      <w:r w:rsidRPr="3E8E4630" w:rsidR="3E8E4630">
        <w:rPr>
          <w:rFonts w:ascii="calibri" w:hAnsi="calibri" w:eastAsia="calibri" w:cs="calibri"/>
          <w:sz w:val="30"/>
          <w:szCs w:val="30"/>
        </w:rPr>
        <w:t>the population of children in the DRC primary age range is 11,564,900</w:t>
      </w:r>
      <w:r w:rsidRPr="3E8E4630" w:rsidR="3E8E4630">
        <w:rPr>
          <w:rFonts w:ascii="calibri" w:hAnsi="calibri" w:eastAsia="calibri" w:cs="calibri"/>
          <w:sz w:val="30"/>
          <w:szCs w:val="30"/>
        </w:rPr>
        <w:t xml:space="preserve">. </w:t>
      </w:r>
      <w:r w:rsidRPr="3E8E4630" w:rsidR="3E8E4630">
        <w:rPr>
          <w:rFonts w:ascii="calibri" w:hAnsi="calibri" w:eastAsia="calibri" w:cs="calibri"/>
          <w:sz w:val="30"/>
          <w:szCs w:val="30"/>
        </w:rPr>
        <w:t xml:space="preserve">These statistics show that an astonishing estimated 6,200,000 children are not in education by the age of six. However, Educate a Child (2018) go on to say that </w:t>
      </w:r>
      <w:r w:rsidRPr="3E8E4630" w:rsidR="3E8E4630">
        <w:rPr>
          <w:rFonts w:ascii="calibri" w:hAnsi="calibri" w:eastAsia="calibri" w:cs="calibri"/>
          <w:sz w:val="30"/>
          <w:szCs w:val="30"/>
        </w:rPr>
        <w:t>although it is also compulsory for learners in DRC to be in education by age six,</w:t>
      </w:r>
      <w:r w:rsidRPr="3E8E4630" w:rsidR="3E8E4630">
        <w:rPr>
          <w:rFonts w:ascii="calibri" w:hAnsi="calibri" w:eastAsia="calibri" w:cs="calibri"/>
          <w:sz w:val="30"/>
          <w:szCs w:val="30"/>
        </w:rPr>
        <w:t xml:space="preserve"> the average age for children in DRC to be in education</w:t>
      </w:r>
      <w:r w:rsidRPr="3E8E4630" w:rsidR="3E8E4630">
        <w:rPr>
          <w:rFonts w:ascii="calibri" w:hAnsi="calibri" w:eastAsia="calibri" w:cs="calibri"/>
          <w:sz w:val="30"/>
          <w:szCs w:val="30"/>
        </w:rPr>
        <w:t xml:space="preserve"> is ten-years-old. It has become apparent that this may be true because children in DRC face an array of barriers to engagement in education. </w:t>
      </w:r>
    </w:p>
    <w:p w:rsidR="3E8E4630" w:rsidP="3E8E4630" w:rsidRDefault="3E8E4630" w14:noSpellErr="1" w14:paraId="6B92992C" w14:textId="4D2952F3">
      <w:pPr>
        <w:spacing w:line="360" w:lineRule="auto"/>
        <w:jc w:val="both"/>
        <w:rPr>
          <w:rFonts w:ascii="calibri" w:hAnsi="calibri" w:eastAsia="calibri" w:cs="calibri"/>
          <w:sz w:val="30"/>
          <w:szCs w:val="30"/>
        </w:rPr>
      </w:pPr>
      <w:r w:rsidRPr="3E8E4630" w:rsidR="3E8E4630">
        <w:rPr>
          <w:rFonts w:ascii="calibri" w:hAnsi="calibri" w:eastAsia="calibri" w:cs="calibri"/>
          <w:sz w:val="30"/>
          <w:szCs w:val="30"/>
        </w:rPr>
        <w:t xml:space="preserve">Educate a Child (2018) stated that the biggest barriers to engagement in education in DRC is poverty, conflict &amp; displacement, sexual violence and </w:t>
      </w:r>
      <w:r w:rsidRPr="3E8E4630" w:rsidR="3E8E4630">
        <w:rPr>
          <w:rFonts w:ascii="calibri" w:hAnsi="calibri" w:eastAsia="calibri" w:cs="calibri"/>
          <w:sz w:val="30"/>
          <w:szCs w:val="30"/>
        </w:rPr>
        <w:t>the high cost for families to send their children to schools. As aforementioned, DRC’s education sector is poorly funded, having only received 13% of the annual budget in 2013</w:t>
      </w:r>
      <w:r w:rsidRPr="3E8E4630" w:rsidR="3E8E4630">
        <w:rPr>
          <w:rFonts w:ascii="calibri" w:hAnsi="calibri" w:eastAsia="calibri" w:cs="calibri"/>
          <w:sz w:val="30"/>
          <w:szCs w:val="30"/>
        </w:rPr>
        <w:t xml:space="preserve">. In support of this, Chang </w:t>
      </w:r>
      <w:r w:rsidRPr="3E8E4630" w:rsidR="3E8E4630">
        <w:rPr>
          <w:rFonts w:ascii="calibri" w:hAnsi="calibri" w:eastAsia="calibri" w:cs="calibri"/>
          <w:i w:val="1"/>
          <w:iCs w:val="1"/>
          <w:sz w:val="30"/>
          <w:szCs w:val="30"/>
        </w:rPr>
        <w:t xml:space="preserve">et al </w:t>
      </w:r>
      <w:r w:rsidRPr="3E8E4630" w:rsidR="3E8E4630">
        <w:rPr>
          <w:rFonts w:ascii="calibri" w:hAnsi="calibri" w:eastAsia="calibri" w:cs="calibri"/>
          <w:sz w:val="30"/>
          <w:szCs w:val="30"/>
        </w:rPr>
        <w:t xml:space="preserve">(2010) </w:t>
      </w:r>
      <w:r w:rsidRPr="3E8E4630" w:rsidR="3E8E4630">
        <w:rPr>
          <w:rFonts w:ascii="calibri" w:hAnsi="calibri" w:eastAsia="calibri" w:cs="calibri"/>
          <w:sz w:val="30"/>
          <w:szCs w:val="30"/>
        </w:rPr>
        <w:t>stated that education sector in DRC depends highly on the financia</w:t>
      </w:r>
      <w:r w:rsidRPr="3E8E4630" w:rsidR="3E8E4630">
        <w:rPr>
          <w:rFonts w:ascii="calibri" w:hAnsi="calibri" w:eastAsia="calibri" w:cs="calibri"/>
          <w:sz w:val="30"/>
          <w:szCs w:val="30"/>
        </w:rPr>
        <w:t xml:space="preserve">l support from families. Chang </w:t>
      </w:r>
      <w:r w:rsidRPr="3E8E4630" w:rsidR="3E8E4630">
        <w:rPr>
          <w:rFonts w:ascii="calibri" w:hAnsi="calibri" w:eastAsia="calibri" w:cs="calibri"/>
          <w:i w:val="1"/>
          <w:iCs w:val="1"/>
          <w:sz w:val="30"/>
          <w:szCs w:val="30"/>
        </w:rPr>
        <w:t xml:space="preserve">et al </w:t>
      </w:r>
      <w:r w:rsidRPr="3E8E4630" w:rsidR="3E8E4630">
        <w:rPr>
          <w:rFonts w:ascii="calibri" w:hAnsi="calibri" w:eastAsia="calibri" w:cs="calibri"/>
          <w:sz w:val="30"/>
          <w:szCs w:val="30"/>
        </w:rPr>
        <w:t>(</w:t>
      </w:r>
      <w:r w:rsidRPr="3E8E4630" w:rsidR="3E8E4630">
        <w:rPr>
          <w:rFonts w:ascii="calibri" w:hAnsi="calibri" w:eastAsia="calibri" w:cs="calibri"/>
          <w:sz w:val="30"/>
          <w:szCs w:val="30"/>
        </w:rPr>
        <w:t>2010</w:t>
      </w:r>
      <w:r w:rsidRPr="3E8E4630" w:rsidR="3E8E4630">
        <w:rPr>
          <w:rFonts w:ascii="calibri" w:hAnsi="calibri" w:eastAsia="calibri" w:cs="calibri"/>
          <w:sz w:val="30"/>
          <w:szCs w:val="30"/>
        </w:rPr>
        <w:t>) go on to say that the financial support received from families contributes to around half of the total funding for primary education.</w:t>
      </w:r>
      <w:r w:rsidRPr="3E8E4630" w:rsidR="3E8E4630">
        <w:rPr>
          <w:rFonts w:ascii="calibri" w:hAnsi="calibri" w:eastAsia="calibri" w:cs="calibri"/>
          <w:sz w:val="30"/>
          <w:szCs w:val="30"/>
        </w:rPr>
        <w:t xml:space="preserve"> Although education is now free for children, parents are required to contribute costs for things like the teacher’s wages.</w:t>
      </w:r>
      <w:r w:rsidRPr="3E8E4630" w:rsidR="3E8E4630">
        <w:rPr>
          <w:rFonts w:ascii="calibri" w:hAnsi="calibri" w:eastAsia="calibri" w:cs="calibri"/>
          <w:sz w:val="30"/>
          <w:szCs w:val="30"/>
        </w:rPr>
        <w:t xml:space="preserve"> </w:t>
      </w:r>
      <w:r w:rsidRPr="3E8E4630" w:rsidR="3E8E4630">
        <w:rPr>
          <w:rFonts w:ascii="calibri" w:hAnsi="calibri" w:eastAsia="calibri" w:cs="calibri"/>
          <w:sz w:val="30"/>
          <w:szCs w:val="30"/>
        </w:rPr>
        <w:t xml:space="preserve">The lack of funding and the dependence of funding from parents clearly shows that DRC do not meet the rights of the child. As previously stated, </w:t>
      </w:r>
      <w:r w:rsidRPr="3E8E4630" w:rsidR="3E8E4630">
        <w:rPr>
          <w:rFonts w:ascii="calibri" w:hAnsi="calibri" w:eastAsia="calibri" w:cs="calibri"/>
          <w:sz w:val="30"/>
          <w:szCs w:val="30"/>
        </w:rPr>
        <w:t xml:space="preserve">UNICEF (1989) summarised article </w:t>
      </w:r>
      <w:r w:rsidRPr="3E8E4630" w:rsidR="3E8E4630">
        <w:rPr>
          <w:rFonts w:ascii="calibri" w:hAnsi="calibri" w:eastAsia="calibri" w:cs="calibri"/>
          <w:sz w:val="30"/>
          <w:szCs w:val="30"/>
        </w:rPr>
        <w:t>twenty-eight of the United Nations convention on the right of the child</w:t>
      </w:r>
      <w:r w:rsidRPr="3E8E4630" w:rsidR="3E8E4630">
        <w:rPr>
          <w:rFonts w:ascii="calibri" w:hAnsi="calibri" w:eastAsia="calibri" w:cs="calibri"/>
          <w:sz w:val="30"/>
          <w:szCs w:val="30"/>
        </w:rPr>
        <w:t xml:space="preserve"> stating that ‘primary education must be free</w:t>
      </w:r>
      <w:r w:rsidRPr="3E8E4630" w:rsidR="3E8E4630">
        <w:rPr>
          <w:rFonts w:ascii="calibri" w:hAnsi="calibri" w:eastAsia="calibri" w:cs="calibri"/>
          <w:sz w:val="30"/>
          <w:szCs w:val="30"/>
        </w:rPr>
        <w:t xml:space="preserve">’. In comparison, all UK maintained schools are purely funded by the government and are free to all pupils. Although </w:t>
      </w:r>
      <w:r w:rsidRPr="3E8E4630" w:rsidR="3E8E4630">
        <w:rPr>
          <w:rFonts w:ascii="calibri" w:hAnsi="calibri" w:eastAsia="calibri" w:cs="calibri"/>
          <w:sz w:val="30"/>
          <w:szCs w:val="30"/>
        </w:rPr>
        <w:t xml:space="preserve">aforementioned </w:t>
      </w:r>
      <w:r w:rsidRPr="3E8E4630" w:rsidR="3E8E4630">
        <w:rPr>
          <w:rFonts w:ascii="calibri" w:hAnsi="calibri" w:eastAsia="calibri" w:cs="calibri"/>
          <w:sz w:val="30"/>
          <w:szCs w:val="30"/>
        </w:rPr>
        <w:t xml:space="preserve">primary </w:t>
      </w:r>
      <w:r w:rsidRPr="3E8E4630" w:rsidR="3E8E4630">
        <w:rPr>
          <w:rFonts w:ascii="calibri" w:hAnsi="calibri" w:eastAsia="calibri" w:cs="calibri"/>
          <w:sz w:val="30"/>
          <w:szCs w:val="30"/>
        </w:rPr>
        <w:t xml:space="preserve">education in DRC is partly funded by the parents, the cost paid per household is low in comparison to other countries. Chang </w:t>
      </w:r>
      <w:r w:rsidRPr="3E8E4630" w:rsidR="3E8E4630">
        <w:rPr>
          <w:rFonts w:ascii="calibri" w:hAnsi="calibri" w:eastAsia="calibri" w:cs="calibri"/>
          <w:i w:val="1"/>
          <w:iCs w:val="1"/>
          <w:sz w:val="30"/>
          <w:szCs w:val="30"/>
        </w:rPr>
        <w:t xml:space="preserve">et al </w:t>
      </w:r>
      <w:r w:rsidRPr="3E8E4630" w:rsidR="3E8E4630">
        <w:rPr>
          <w:rFonts w:ascii="calibri" w:hAnsi="calibri" w:eastAsia="calibri" w:cs="calibri"/>
          <w:sz w:val="30"/>
          <w:szCs w:val="30"/>
        </w:rPr>
        <w:t xml:space="preserve">(2010) said that the cost per household for primary education was 13.5 US dollars, however Chang </w:t>
      </w:r>
      <w:r w:rsidRPr="3E8E4630" w:rsidR="3E8E4630">
        <w:rPr>
          <w:rFonts w:ascii="calibri" w:hAnsi="calibri" w:eastAsia="calibri" w:cs="calibri"/>
          <w:i w:val="1"/>
          <w:iCs w:val="1"/>
          <w:sz w:val="30"/>
          <w:szCs w:val="30"/>
        </w:rPr>
        <w:t xml:space="preserve">et al </w:t>
      </w:r>
      <w:r w:rsidRPr="3E8E4630" w:rsidR="3E8E4630">
        <w:rPr>
          <w:rFonts w:ascii="calibri" w:hAnsi="calibri" w:eastAsia="calibri" w:cs="calibri"/>
          <w:sz w:val="30"/>
          <w:szCs w:val="30"/>
        </w:rPr>
        <w:t xml:space="preserve">(2010) go on to say that the cost of primary education is high in the context of the DRC economy. </w:t>
      </w:r>
    </w:p>
    <w:p xmlns:wp14="http://schemas.microsoft.com/office/word/2010/wordml" w:rsidR="00CB3636" w:rsidP="3E8E4630" w:rsidRDefault="00E738F0" w14:paraId="589B1D17" wp14:noSpellErr="1" wp14:textId="46245965">
      <w:pPr>
        <w:spacing w:line="360" w:lineRule="auto"/>
        <w:jc w:val="both"/>
        <w:rPr>
          <w:rFonts w:ascii="calibri" w:hAnsi="calibri" w:eastAsia="calibri" w:cs="calibri"/>
          <w:sz w:val="30"/>
          <w:szCs w:val="30"/>
        </w:rPr>
      </w:pPr>
      <w:r w:rsidRPr="3E8E4630" w:rsidR="3E8E4630">
        <w:rPr>
          <w:rFonts w:ascii="calibri" w:hAnsi="calibri" w:eastAsia="calibri" w:cs="calibri"/>
          <w:sz w:val="30"/>
          <w:szCs w:val="30"/>
        </w:rPr>
        <w:t xml:space="preserve">The requirement for parents to fund their children’s education may be the reason for </w:t>
      </w:r>
      <w:r w:rsidRPr="3E8E4630" w:rsidR="3E8E4630">
        <w:rPr>
          <w:rFonts w:ascii="calibri" w:hAnsi="calibri" w:eastAsia="calibri" w:cs="calibri"/>
          <w:sz w:val="30"/>
          <w:szCs w:val="30"/>
        </w:rPr>
        <w:t xml:space="preserve">a low attainment of children at the compulsory age of six-years-old. </w:t>
      </w:r>
      <w:r w:rsidRPr="3E8E4630" w:rsidR="3E8E4630">
        <w:rPr>
          <w:rFonts w:ascii="calibri" w:hAnsi="calibri" w:eastAsia="calibri" w:cs="calibri"/>
          <w:sz w:val="30"/>
          <w:szCs w:val="30"/>
        </w:rPr>
        <w:t>UNESCO (2016) recognises that poverty is a barrier to education. UNESCO (2016) go on to say that in these circumstances,</w:t>
      </w:r>
      <w:r w:rsidRPr="3E8E4630" w:rsidR="3E8E4630">
        <w:rPr>
          <w:rFonts w:ascii="calibri" w:hAnsi="calibri" w:eastAsia="calibri" w:cs="calibri"/>
          <w:sz w:val="30"/>
          <w:szCs w:val="30"/>
        </w:rPr>
        <w:t xml:space="preserve"> girls suffer more than boys stating that if families living in poverty were to put their child through education, it would be more likely that the boys get send as opposed to the girls. </w:t>
      </w:r>
      <w:r w:rsidRPr="3E8E4630" w:rsidR="3E8E4630">
        <w:rPr>
          <w:rFonts w:ascii="calibri" w:hAnsi="calibri" w:eastAsia="calibri" w:cs="calibri"/>
          <w:sz w:val="30"/>
          <w:szCs w:val="30"/>
        </w:rPr>
        <w:t>In addition, the cost for parents to educate their children may also be the reason for child labour. According to Walther (2012)</w:t>
      </w:r>
      <w:r w:rsidRPr="3E8E4630" w:rsidR="3E8E4630">
        <w:rPr>
          <w:rFonts w:ascii="calibri" w:hAnsi="calibri" w:eastAsia="calibri" w:cs="calibri"/>
          <w:sz w:val="30"/>
          <w:szCs w:val="30"/>
        </w:rPr>
        <w:t>,</w:t>
      </w:r>
      <w:r w:rsidRPr="3E8E4630" w:rsidR="3E8E4630">
        <w:rPr>
          <w:rFonts w:ascii="calibri" w:hAnsi="calibri" w:eastAsia="calibri" w:cs="calibri"/>
          <w:sz w:val="30"/>
          <w:szCs w:val="30"/>
        </w:rPr>
        <w:t xml:space="preserve"> around </w:t>
      </w:r>
      <w:r w:rsidRPr="3E8E4630" w:rsidR="3E8E4630">
        <w:rPr>
          <w:rFonts w:ascii="calibri" w:hAnsi="calibri" w:eastAsia="calibri" w:cs="calibri"/>
          <w:sz w:val="30"/>
          <w:szCs w:val="30"/>
        </w:rPr>
        <w:t xml:space="preserve">120,000 children currently work in the mining industry in DRC. </w:t>
      </w:r>
      <w:r w:rsidRPr="3E8E4630" w:rsidR="3E8E4630">
        <w:rPr>
          <w:rFonts w:ascii="calibri" w:hAnsi="calibri" w:eastAsia="calibri" w:cs="calibri"/>
          <w:sz w:val="30"/>
          <w:szCs w:val="30"/>
        </w:rPr>
        <w:t xml:space="preserve">Walther (2012) goes on to say that the child labourers’ rights are breached as they are forced to work in dangerous conditions in the mines. Furthermore, parents are now more aware that taking their children to the mines is illegal, however, there is still an astonishing 42% of children aged between five and fourteen-years-old still working in the mines. </w:t>
      </w:r>
      <w:r w:rsidRPr="3E8E4630" w:rsidR="3E8E4630">
        <w:rPr>
          <w:rFonts w:ascii="calibri" w:hAnsi="calibri" w:eastAsia="calibri" w:cs="calibri"/>
          <w:sz w:val="30"/>
          <w:szCs w:val="30"/>
        </w:rPr>
        <w:t>Moreover,</w:t>
      </w:r>
      <w:r w:rsidRPr="3E8E4630" w:rsidR="3E8E4630">
        <w:rPr>
          <w:rFonts w:ascii="calibri" w:hAnsi="calibri" w:eastAsia="calibri" w:cs="calibri"/>
          <w:sz w:val="30"/>
          <w:szCs w:val="30"/>
        </w:rPr>
        <w:t xml:space="preserve"> UNESCO (2016) stated that the number of children who are out of education and are forced to into </w:t>
      </w:r>
      <w:r w:rsidRPr="3E8E4630" w:rsidR="3E8E4630">
        <w:rPr>
          <w:rFonts w:ascii="calibri" w:hAnsi="calibri" w:eastAsia="calibri" w:cs="calibri"/>
          <w:sz w:val="30"/>
          <w:szCs w:val="30"/>
        </w:rPr>
        <w:t>labour is much higher when the children are aged between fifteen and seventeen years old. UNESCO (2016) go on to say that a key</w:t>
      </w:r>
      <w:r w:rsidRPr="3E8E4630" w:rsidR="3E8E4630">
        <w:rPr>
          <w:rFonts w:ascii="calibri" w:hAnsi="calibri" w:eastAsia="calibri" w:cs="calibri"/>
          <w:sz w:val="30"/>
          <w:szCs w:val="30"/>
        </w:rPr>
        <w:t xml:space="preserve"> reason for this is because most countries have policies and laws that primary and secondary education is compulsory, however some countries do not for upper secondary. </w:t>
      </w:r>
      <w:r w:rsidRPr="3E8E4630" w:rsidR="3E8E4630">
        <w:rPr>
          <w:rFonts w:ascii="calibri" w:hAnsi="calibri" w:eastAsia="calibri" w:cs="calibri"/>
          <w:sz w:val="30"/>
          <w:szCs w:val="30"/>
        </w:rPr>
        <w:t>Johnson</w:t>
      </w:r>
      <w:r w:rsidRPr="3E8E4630" w:rsidR="3E8E4630">
        <w:rPr>
          <w:rFonts w:ascii="calibri" w:hAnsi="calibri" w:eastAsia="calibri" w:cs="calibri"/>
          <w:sz w:val="30"/>
          <w:szCs w:val="30"/>
        </w:rPr>
        <w:t xml:space="preserve"> </w:t>
      </w:r>
      <w:r w:rsidRPr="3E8E4630" w:rsidR="3E8E4630">
        <w:rPr>
          <w:rFonts w:ascii="calibri" w:hAnsi="calibri" w:eastAsia="calibri" w:cs="calibri"/>
          <w:i w:val="1"/>
          <w:iCs w:val="1"/>
          <w:sz w:val="30"/>
          <w:szCs w:val="30"/>
        </w:rPr>
        <w:t xml:space="preserve">et al </w:t>
      </w:r>
      <w:r w:rsidRPr="3E8E4630" w:rsidR="3E8E4630">
        <w:rPr>
          <w:rFonts w:ascii="calibri" w:hAnsi="calibri" w:eastAsia="calibri" w:cs="calibri"/>
          <w:sz w:val="30"/>
          <w:szCs w:val="30"/>
        </w:rPr>
        <w:t>(</w:t>
      </w:r>
      <w:r w:rsidRPr="3E8E4630" w:rsidR="3E8E4630">
        <w:rPr>
          <w:rFonts w:ascii="calibri" w:hAnsi="calibri" w:eastAsia="calibri" w:cs="calibri"/>
          <w:sz w:val="30"/>
          <w:szCs w:val="30"/>
        </w:rPr>
        <w:t>2013</w:t>
      </w:r>
      <w:r w:rsidRPr="3E8E4630" w:rsidR="3E8E4630">
        <w:rPr>
          <w:rFonts w:ascii="calibri" w:hAnsi="calibri" w:eastAsia="calibri" w:cs="calibri"/>
          <w:sz w:val="30"/>
          <w:szCs w:val="30"/>
        </w:rPr>
        <w:t xml:space="preserve">) page 2 recognises that child labour may be a </w:t>
      </w:r>
    </w:p>
    <w:p xmlns:wp14="http://schemas.microsoft.com/office/word/2010/wordml" w:rsidR="00CB3636" w:rsidP="3E8E4630" w:rsidRDefault="00933B50" w14:paraId="73DE9D91" wp14:textId="77777777" wp14:noSpellErr="1">
      <w:pPr>
        <w:spacing w:line="360" w:lineRule="auto"/>
        <w:jc w:val="both"/>
        <w:rPr>
          <w:rFonts w:ascii="calibri" w:hAnsi="calibri" w:eastAsia="calibri" w:cs="calibri"/>
          <w:sz w:val="30"/>
          <w:szCs w:val="30"/>
        </w:rPr>
      </w:pPr>
      <w:r w:rsidRPr="3E8E4630" w:rsidR="3E8E4630">
        <w:rPr>
          <w:rFonts w:ascii="calibri" w:hAnsi="calibri" w:eastAsia="calibri" w:cs="calibri"/>
          <w:sz w:val="30"/>
          <w:szCs w:val="30"/>
        </w:rPr>
        <w:t>‘…short-term fix to the immediate</w:t>
      </w:r>
      <w:r w:rsidRPr="3E8E4630" w:rsidR="3E8E4630">
        <w:rPr>
          <w:rFonts w:ascii="calibri" w:hAnsi="calibri" w:eastAsia="calibri" w:cs="calibri"/>
          <w:sz w:val="30"/>
          <w:szCs w:val="30"/>
        </w:rPr>
        <w:t xml:space="preserve"> needs of the child and family, [however] </w:t>
      </w:r>
      <w:r w:rsidRPr="3E8E4630" w:rsidR="3E8E4630">
        <w:rPr>
          <w:rFonts w:ascii="calibri" w:hAnsi="calibri" w:eastAsia="calibri" w:cs="calibri"/>
          <w:sz w:val="30"/>
          <w:szCs w:val="30"/>
        </w:rPr>
        <w:t xml:space="preserve">education is an important pathway to escaping the long term constraints of poverty’. </w:t>
      </w:r>
    </w:p>
    <w:p xmlns:wp14="http://schemas.microsoft.com/office/word/2010/wordml" w:rsidR="00346AAD" w:rsidP="3E8E4630" w:rsidRDefault="00BB75C4" w14:paraId="7B09D581" wp14:textId="77777777" wp14:noSpellErr="1">
      <w:pPr>
        <w:spacing w:line="360" w:lineRule="auto"/>
        <w:jc w:val="both"/>
        <w:rPr>
          <w:rFonts w:ascii="calibri" w:hAnsi="calibri" w:eastAsia="calibri" w:cs="calibri"/>
          <w:sz w:val="30"/>
          <w:szCs w:val="30"/>
        </w:rPr>
      </w:pPr>
      <w:r w:rsidRPr="3E8E4630" w:rsidR="3E8E4630">
        <w:rPr>
          <w:rFonts w:ascii="calibri" w:hAnsi="calibri" w:eastAsia="calibri" w:cs="calibri"/>
          <w:sz w:val="30"/>
          <w:szCs w:val="30"/>
        </w:rPr>
        <w:t xml:space="preserve">In agreement, UNESCO (2016) believe that education, in particular literacy skills such as the ability to read, can </w:t>
      </w:r>
      <w:r w:rsidRPr="3E8E4630" w:rsidR="3E8E4630">
        <w:rPr>
          <w:rFonts w:ascii="calibri" w:hAnsi="calibri" w:eastAsia="calibri" w:cs="calibri"/>
          <w:sz w:val="30"/>
          <w:szCs w:val="30"/>
        </w:rPr>
        <w:t>have a positive effect on reducing poverty. Moreover, UNESCO (2016) state that ensuring that children learn to re</w:t>
      </w:r>
      <w:r w:rsidRPr="3E8E4630" w:rsidR="3E8E4630">
        <w:rPr>
          <w:rFonts w:ascii="calibri" w:hAnsi="calibri" w:eastAsia="calibri" w:cs="calibri"/>
          <w:sz w:val="30"/>
          <w:szCs w:val="30"/>
        </w:rPr>
        <w:t xml:space="preserve">ad could reduce poverty by 12%. </w:t>
      </w:r>
      <w:r w:rsidRPr="3E8E4630" w:rsidR="3E8E4630">
        <w:rPr>
          <w:rFonts w:ascii="calibri" w:hAnsi="calibri" w:eastAsia="calibri" w:cs="calibri"/>
          <w:sz w:val="30"/>
          <w:szCs w:val="30"/>
        </w:rPr>
        <w:t xml:space="preserve">ILO </w:t>
      </w:r>
      <w:r w:rsidRPr="3E8E4630" w:rsidR="3E8E4630">
        <w:rPr>
          <w:rFonts w:ascii="calibri" w:hAnsi="calibri" w:eastAsia="calibri" w:cs="calibri"/>
          <w:i w:val="1"/>
          <w:iCs w:val="1"/>
          <w:sz w:val="30"/>
          <w:szCs w:val="30"/>
        </w:rPr>
        <w:t>et al</w:t>
      </w:r>
      <w:r w:rsidRPr="3E8E4630" w:rsidR="3E8E4630">
        <w:rPr>
          <w:rFonts w:ascii="calibri" w:hAnsi="calibri" w:eastAsia="calibri" w:cs="calibri"/>
          <w:sz w:val="30"/>
          <w:szCs w:val="30"/>
        </w:rPr>
        <w:t xml:space="preserve"> (</w:t>
      </w:r>
      <w:r w:rsidRPr="3E8E4630" w:rsidR="3E8E4630">
        <w:rPr>
          <w:rFonts w:ascii="calibri" w:hAnsi="calibri" w:eastAsia="calibri" w:cs="calibri"/>
          <w:sz w:val="30"/>
          <w:szCs w:val="30"/>
        </w:rPr>
        <w:t>2008</w:t>
      </w:r>
      <w:r w:rsidRPr="3E8E4630" w:rsidR="3E8E4630">
        <w:rPr>
          <w:rFonts w:ascii="calibri" w:hAnsi="calibri" w:eastAsia="calibri" w:cs="calibri"/>
          <w:sz w:val="30"/>
          <w:szCs w:val="30"/>
        </w:rPr>
        <w:t>) said there is little evidence to support that child labour is an effective method of alleviating poverty.</w:t>
      </w:r>
      <w:r w:rsidRPr="3E8E4630" w:rsidR="3E8E4630">
        <w:rPr>
          <w:rFonts w:ascii="calibri" w:hAnsi="calibri" w:eastAsia="calibri" w:cs="calibri"/>
          <w:sz w:val="30"/>
          <w:szCs w:val="30"/>
        </w:rPr>
        <w:t xml:space="preserve"> ILO </w:t>
      </w:r>
      <w:r w:rsidRPr="3E8E4630" w:rsidR="3E8E4630">
        <w:rPr>
          <w:rFonts w:ascii="calibri" w:hAnsi="calibri" w:eastAsia="calibri" w:cs="calibri"/>
          <w:i w:val="1"/>
          <w:iCs w:val="1"/>
          <w:sz w:val="30"/>
          <w:szCs w:val="30"/>
        </w:rPr>
        <w:t xml:space="preserve">et al </w:t>
      </w:r>
      <w:r w:rsidRPr="3E8E4630" w:rsidR="3E8E4630">
        <w:rPr>
          <w:rFonts w:ascii="calibri" w:hAnsi="calibri" w:eastAsia="calibri" w:cs="calibri"/>
          <w:sz w:val="30"/>
          <w:szCs w:val="30"/>
        </w:rPr>
        <w:t>(</w:t>
      </w:r>
      <w:r w:rsidRPr="3E8E4630" w:rsidR="3E8E4630">
        <w:rPr>
          <w:rFonts w:ascii="calibri" w:hAnsi="calibri" w:eastAsia="calibri" w:cs="calibri"/>
          <w:sz w:val="30"/>
          <w:szCs w:val="30"/>
        </w:rPr>
        <w:t>2008</w:t>
      </w:r>
      <w:r w:rsidRPr="3E8E4630" w:rsidR="3E8E4630">
        <w:rPr>
          <w:rFonts w:ascii="calibri" w:hAnsi="calibri" w:eastAsia="calibri" w:cs="calibri"/>
          <w:sz w:val="30"/>
          <w:szCs w:val="30"/>
        </w:rPr>
        <w:t xml:space="preserve">) goes on to say that only a small percentage of families whose children work in hazardous child labour would fall into poverty if there was a loss of earnings from child labour. In </w:t>
      </w:r>
      <w:r w:rsidRPr="3E8E4630" w:rsidR="3E8E4630">
        <w:rPr>
          <w:rFonts w:ascii="calibri" w:hAnsi="calibri" w:eastAsia="calibri" w:cs="calibri"/>
          <w:sz w:val="30"/>
          <w:szCs w:val="30"/>
        </w:rPr>
        <w:t>addition, ILO</w:t>
      </w:r>
      <w:r w:rsidRPr="3E8E4630" w:rsidR="3E8E4630">
        <w:rPr>
          <w:rFonts w:ascii="calibri" w:hAnsi="calibri" w:eastAsia="calibri" w:cs="calibri"/>
          <w:sz w:val="30"/>
          <w:szCs w:val="30"/>
        </w:rPr>
        <w:t xml:space="preserve"> </w:t>
      </w:r>
      <w:r w:rsidRPr="3E8E4630" w:rsidR="3E8E4630">
        <w:rPr>
          <w:rFonts w:ascii="calibri" w:hAnsi="calibri" w:eastAsia="calibri" w:cs="calibri"/>
          <w:i w:val="1"/>
          <w:iCs w:val="1"/>
          <w:sz w:val="30"/>
          <w:szCs w:val="30"/>
        </w:rPr>
        <w:t xml:space="preserve">et al </w:t>
      </w:r>
      <w:r w:rsidRPr="3E8E4630" w:rsidR="3E8E4630">
        <w:rPr>
          <w:rFonts w:ascii="calibri" w:hAnsi="calibri" w:eastAsia="calibri" w:cs="calibri"/>
          <w:sz w:val="30"/>
          <w:szCs w:val="30"/>
        </w:rPr>
        <w:t>(</w:t>
      </w:r>
      <w:r w:rsidRPr="3E8E4630" w:rsidR="3E8E4630">
        <w:rPr>
          <w:rFonts w:ascii="calibri" w:hAnsi="calibri" w:eastAsia="calibri" w:cs="calibri"/>
          <w:sz w:val="30"/>
          <w:szCs w:val="30"/>
        </w:rPr>
        <w:t>2008</w:t>
      </w:r>
      <w:r w:rsidRPr="3E8E4630" w:rsidR="3E8E4630">
        <w:rPr>
          <w:rFonts w:ascii="calibri" w:hAnsi="calibri" w:eastAsia="calibri" w:cs="calibri"/>
          <w:sz w:val="30"/>
          <w:szCs w:val="30"/>
        </w:rPr>
        <w:t xml:space="preserve">) continues stating that child labour does have a negative effect on the potential economic growth of a country. In agreement, UNESCO (2016) </w:t>
      </w:r>
      <w:r w:rsidRPr="3E8E4630" w:rsidR="3E8E4630">
        <w:rPr>
          <w:rFonts w:ascii="calibri" w:hAnsi="calibri" w:eastAsia="calibri" w:cs="calibri"/>
          <w:sz w:val="30"/>
          <w:szCs w:val="30"/>
        </w:rPr>
        <w:t>Page 47 acknowledged that;</w:t>
      </w:r>
    </w:p>
    <w:p xmlns:wp14="http://schemas.microsoft.com/office/word/2010/wordml" w:rsidR="00CB3636" w:rsidP="3E8E4630" w:rsidRDefault="00833A68" w14:paraId="1E0B266B" wp14:textId="77777777" wp14:noSpellErr="1">
      <w:pPr>
        <w:spacing w:line="360" w:lineRule="auto"/>
        <w:jc w:val="both"/>
        <w:rPr>
          <w:rFonts w:ascii="calibri" w:hAnsi="calibri" w:eastAsia="calibri" w:cs="calibri"/>
          <w:sz w:val="30"/>
          <w:szCs w:val="30"/>
        </w:rPr>
      </w:pPr>
      <w:r w:rsidRPr="3E8E4630" w:rsidR="3E8E4630">
        <w:rPr>
          <w:rFonts w:ascii="calibri" w:hAnsi="calibri" w:eastAsia="calibri" w:cs="calibri"/>
          <w:sz w:val="30"/>
          <w:szCs w:val="30"/>
        </w:rPr>
        <w:t>‘Mainstream economic analysis has highlighted increased levels of primary and secondary education as a key driv</w:t>
      </w:r>
      <w:r w:rsidRPr="3E8E4630" w:rsidR="3E8E4630">
        <w:rPr>
          <w:rFonts w:ascii="calibri" w:hAnsi="calibri" w:eastAsia="calibri" w:cs="calibri"/>
          <w:sz w:val="30"/>
          <w:szCs w:val="30"/>
        </w:rPr>
        <w:t>e of long-term economic growth’.</w:t>
      </w:r>
    </w:p>
    <w:p xmlns:wp14="http://schemas.microsoft.com/office/word/2010/wordml" w:rsidRPr="00244EB3" w:rsidR="00356F22" w:rsidP="3E8E4630" w:rsidRDefault="00CB3636" w14:paraId="22D64B43" wp14:textId="77777777" wp14:noSpellErr="1">
      <w:pPr>
        <w:spacing w:line="360" w:lineRule="auto"/>
        <w:jc w:val="both"/>
        <w:rPr>
          <w:rFonts w:ascii="calibri" w:hAnsi="calibri" w:eastAsia="calibri" w:cs="calibri"/>
          <w:sz w:val="30"/>
          <w:szCs w:val="30"/>
        </w:rPr>
      </w:pPr>
      <w:r w:rsidRPr="3E8E4630" w:rsidR="3E8E4630">
        <w:rPr>
          <w:rFonts w:ascii="calibri" w:hAnsi="calibri" w:eastAsia="calibri" w:cs="calibri"/>
          <w:sz w:val="30"/>
          <w:szCs w:val="30"/>
        </w:rPr>
        <w:t xml:space="preserve">Moreover, ILO </w:t>
      </w:r>
      <w:r w:rsidRPr="3E8E4630" w:rsidR="3E8E4630">
        <w:rPr>
          <w:rFonts w:ascii="calibri" w:hAnsi="calibri" w:eastAsia="calibri" w:cs="calibri"/>
          <w:i w:val="1"/>
          <w:iCs w:val="1"/>
          <w:sz w:val="30"/>
          <w:szCs w:val="30"/>
        </w:rPr>
        <w:t xml:space="preserve">et al </w:t>
      </w:r>
      <w:r w:rsidRPr="3E8E4630" w:rsidR="3E8E4630">
        <w:rPr>
          <w:rFonts w:ascii="calibri" w:hAnsi="calibri" w:eastAsia="calibri" w:cs="calibri"/>
          <w:sz w:val="30"/>
          <w:szCs w:val="30"/>
        </w:rPr>
        <w:t xml:space="preserve">(2008) believes that child labour should be replaced by universal education as it ensures the human rights of the child, as aforementioned in Article 28 (UNICEF, 1989). </w:t>
      </w:r>
      <w:r w:rsidRPr="3E8E4630" w:rsidR="3E8E4630">
        <w:rPr>
          <w:rFonts w:ascii="calibri" w:hAnsi="calibri" w:eastAsia="calibri" w:cs="calibri"/>
          <w:sz w:val="30"/>
          <w:szCs w:val="30"/>
        </w:rPr>
        <w:t xml:space="preserve">In addition, Article 32 (UNICEF, 1989) states that governments should ensure the protection of children from hazardous labours which might harm their health, development, or provide barriers to education. Furthermore, UNICEF (1989) state that governments must make sure that conditions are safe and are not hazardous to children. In addition, governments must set a minimum working age for children. </w:t>
      </w:r>
    </w:p>
    <w:p w:rsidR="3E8E4630" w:rsidP="3E8E4630" w:rsidRDefault="3E8E4630" w14:noSpellErr="1" w14:paraId="1401D462" w14:textId="0832ACE9">
      <w:pPr>
        <w:pStyle w:val="Normal"/>
        <w:spacing w:line="360" w:lineRule="auto"/>
        <w:jc w:val="both"/>
        <w:rPr>
          <w:rFonts w:ascii="calibri" w:hAnsi="calibri" w:eastAsia="calibri" w:cs="calibri"/>
          <w:sz w:val="30"/>
          <w:szCs w:val="30"/>
        </w:rPr>
      </w:pPr>
      <w:r w:rsidRPr="3E8E4630" w:rsidR="3E8E4630">
        <w:rPr>
          <w:rFonts w:ascii="calibri" w:hAnsi="calibri" w:eastAsia="calibri" w:cs="calibri"/>
          <w:sz w:val="30"/>
          <w:szCs w:val="30"/>
        </w:rPr>
        <w:t xml:space="preserve">As aforementioned, due to </w:t>
      </w:r>
      <w:r w:rsidRPr="3E8E4630" w:rsidR="3E8E4630">
        <w:rPr>
          <w:rFonts w:ascii="calibri" w:hAnsi="calibri" w:eastAsia="calibri" w:cs="calibri"/>
          <w:sz w:val="30"/>
          <w:szCs w:val="30"/>
        </w:rPr>
        <w:t>the country’s enriched natural resources</w:t>
      </w:r>
      <w:r w:rsidRPr="3E8E4630" w:rsidR="3E8E4630">
        <w:rPr>
          <w:rFonts w:ascii="calibri" w:hAnsi="calibri" w:eastAsia="calibri" w:cs="calibri"/>
          <w:sz w:val="30"/>
          <w:szCs w:val="30"/>
        </w:rPr>
        <w:t>, the DRC has seen</w:t>
      </w:r>
      <w:r w:rsidRPr="3E8E4630" w:rsidR="3E8E4630">
        <w:rPr>
          <w:rFonts w:ascii="calibri" w:hAnsi="calibri" w:eastAsia="calibri" w:cs="calibri"/>
          <w:sz w:val="30"/>
          <w:szCs w:val="30"/>
        </w:rPr>
        <w:t xml:space="preserve"> high levels of corruption and </w:t>
      </w:r>
      <w:r w:rsidRPr="3E8E4630" w:rsidR="3E8E4630">
        <w:rPr>
          <w:rFonts w:ascii="calibri" w:hAnsi="calibri" w:eastAsia="calibri" w:cs="calibri"/>
          <w:sz w:val="30"/>
          <w:szCs w:val="30"/>
        </w:rPr>
        <w:t>armed conflicts</w:t>
      </w:r>
      <w:r w:rsidRPr="3E8E4630" w:rsidR="3E8E4630">
        <w:rPr>
          <w:rFonts w:ascii="calibri" w:hAnsi="calibri" w:eastAsia="calibri" w:cs="calibri"/>
          <w:sz w:val="30"/>
          <w:szCs w:val="30"/>
        </w:rPr>
        <w:t xml:space="preserve">. UNESCO (2016) acknowledges that conflict creates a major barrier to education. UNESCO (2016) go on to say that an enormous percentage of children out of school live in conflict affected areas. In agreement, the EFA Global Monitoring Report (UNESCO, </w:t>
      </w:r>
      <w:r w:rsidRPr="3E8E4630" w:rsidR="3E8E4630">
        <w:rPr>
          <w:rFonts w:ascii="calibri" w:hAnsi="calibri" w:eastAsia="calibri" w:cs="calibri"/>
          <w:sz w:val="30"/>
          <w:szCs w:val="30"/>
        </w:rPr>
        <w:t>2011) stated that a staggering 42% of all out-of-school children live in conflict affected areas. Moreover, UNESCO (2011) Page 2, said that 'countries affected by armed conflict are among the farthest from reaching the Education For All goals'. UNESCO (2016) believes this to be true because conflict can destroy and potential for economic growth, whilst promoting gender inequalities, child labour,</w:t>
      </w:r>
      <w:r w:rsidRPr="3E8E4630" w:rsidR="3E8E4630">
        <w:rPr>
          <w:rFonts w:ascii="calibri" w:hAnsi="calibri" w:eastAsia="calibri" w:cs="calibri"/>
          <w:sz w:val="30"/>
          <w:szCs w:val="30"/>
        </w:rPr>
        <w:t xml:space="preserve"> child soldiers and poverty.</w:t>
      </w:r>
    </w:p>
    <w:p xmlns:wp14="http://schemas.microsoft.com/office/word/2010/wordml" w:rsidRPr="00244EB3" w:rsidR="00244EB3" w:rsidP="3E8E4630" w:rsidRDefault="00244EB3" w14:paraId="3CDD5D05" wp14:noSpellErr="1" wp14:textId="262FC9CB">
      <w:pPr>
        <w:spacing w:line="360" w:lineRule="auto"/>
        <w:jc w:val="both"/>
        <w:rPr>
          <w:rFonts w:ascii="calibri" w:hAnsi="calibri" w:eastAsia="calibri" w:cs="calibri"/>
          <w:sz w:val="30"/>
          <w:szCs w:val="30"/>
        </w:rPr>
      </w:pPr>
      <w:r w:rsidRPr="3E8E4630" w:rsidR="3E8E4630">
        <w:rPr>
          <w:rFonts w:ascii="calibri" w:hAnsi="calibri" w:eastAsia="calibri" w:cs="calibri"/>
          <w:sz w:val="30"/>
          <w:szCs w:val="30"/>
        </w:rPr>
        <w:t>As briefly addressed, children on a global scale</w:t>
      </w:r>
      <w:r w:rsidRPr="3E8E4630" w:rsidR="3E8E4630">
        <w:rPr>
          <w:rFonts w:ascii="calibri" w:hAnsi="calibri" w:eastAsia="calibri" w:cs="calibri"/>
          <w:sz w:val="30"/>
          <w:szCs w:val="30"/>
        </w:rPr>
        <w:t xml:space="preserve"> and more specifically in the DRC face barriers to their engagement in education. </w:t>
      </w:r>
      <w:r w:rsidRPr="3E8E4630" w:rsidR="3E8E4630">
        <w:rPr>
          <w:rFonts w:ascii="calibri" w:hAnsi="calibri" w:eastAsia="calibri" w:cs="calibri"/>
          <w:sz w:val="30"/>
          <w:szCs w:val="30"/>
        </w:rPr>
        <w:t xml:space="preserve">The aforementioned barriers </w:t>
      </w:r>
      <w:r w:rsidRPr="3E8E4630" w:rsidR="3E8E4630">
        <w:rPr>
          <w:rFonts w:ascii="calibri" w:hAnsi="calibri" w:eastAsia="calibri" w:cs="calibri"/>
          <w:sz w:val="30"/>
          <w:szCs w:val="30"/>
        </w:rPr>
        <w:t>along</w:t>
      </w:r>
      <w:r w:rsidRPr="3E8E4630" w:rsidR="3E8E4630">
        <w:rPr>
          <w:rFonts w:ascii="calibri" w:hAnsi="calibri" w:eastAsia="calibri" w:cs="calibri"/>
          <w:sz w:val="30"/>
          <w:szCs w:val="30"/>
        </w:rPr>
        <w:t xml:space="preserve"> with other barriers</w:t>
      </w:r>
      <w:r w:rsidRPr="3E8E4630" w:rsidR="3E8E4630">
        <w:rPr>
          <w:rFonts w:ascii="calibri" w:hAnsi="calibri" w:eastAsia="calibri" w:cs="calibri"/>
          <w:sz w:val="30"/>
          <w:szCs w:val="30"/>
        </w:rPr>
        <w:t xml:space="preserve"> </w:t>
      </w:r>
      <w:r w:rsidRPr="3E8E4630" w:rsidR="3E8E4630">
        <w:rPr>
          <w:rFonts w:ascii="calibri" w:hAnsi="calibri" w:eastAsia="calibri" w:cs="calibri"/>
          <w:sz w:val="30"/>
          <w:szCs w:val="30"/>
        </w:rPr>
        <w:t xml:space="preserve">including, conflict, child soldiers and </w:t>
      </w:r>
      <w:r w:rsidRPr="3E8E4630" w:rsidR="3E8E4630">
        <w:rPr>
          <w:rFonts w:ascii="calibri" w:hAnsi="calibri" w:eastAsia="calibri" w:cs="calibri"/>
          <w:sz w:val="30"/>
          <w:szCs w:val="30"/>
        </w:rPr>
        <w:t xml:space="preserve">sexual abuse are all limiting factors </w:t>
      </w:r>
      <w:r w:rsidRPr="3E8E4630" w:rsidR="3E8E4630">
        <w:rPr>
          <w:rFonts w:ascii="calibri" w:hAnsi="calibri" w:eastAsia="calibri" w:cs="calibri"/>
          <w:sz w:val="30"/>
          <w:szCs w:val="30"/>
        </w:rPr>
        <w:t xml:space="preserve">to the </w:t>
      </w:r>
      <w:r w:rsidRPr="3E8E4630" w:rsidR="3E8E4630">
        <w:rPr>
          <w:rFonts w:ascii="calibri" w:hAnsi="calibri" w:eastAsia="calibri" w:cs="calibri"/>
          <w:sz w:val="30"/>
          <w:szCs w:val="30"/>
        </w:rPr>
        <w:t>children's</w:t>
      </w:r>
      <w:r w:rsidRPr="3E8E4630" w:rsidR="3E8E4630">
        <w:rPr>
          <w:rFonts w:ascii="calibri" w:hAnsi="calibri" w:eastAsia="calibri" w:cs="calibri"/>
          <w:sz w:val="30"/>
          <w:szCs w:val="30"/>
        </w:rPr>
        <w:t xml:space="preserve"> rights. As </w:t>
      </w:r>
      <w:r w:rsidRPr="3E8E4630" w:rsidR="3E8E4630">
        <w:rPr>
          <w:rFonts w:ascii="calibri" w:hAnsi="calibri" w:eastAsia="calibri" w:cs="calibri"/>
          <w:sz w:val="30"/>
          <w:szCs w:val="30"/>
        </w:rPr>
        <w:t xml:space="preserve">UNICEF </w:t>
      </w:r>
      <w:r w:rsidRPr="3E8E4630" w:rsidR="3E8E4630">
        <w:rPr>
          <w:rFonts w:ascii="calibri" w:hAnsi="calibri" w:eastAsia="calibri" w:cs="calibri"/>
          <w:sz w:val="30"/>
          <w:szCs w:val="30"/>
        </w:rPr>
        <w:t xml:space="preserve">(1989) stated that every child has a right to education, the DRC are determined to address this basic human right and ensure education is available for all children. </w:t>
      </w:r>
      <w:bookmarkStart w:name="_GoBack" w:id="0"/>
      <w:bookmarkEnd w:id="0"/>
    </w:p>
    <w:p xmlns:wp14="http://schemas.microsoft.com/office/word/2010/wordml" w:rsidRPr="00F900E5" w:rsidR="001B0D7B" w:rsidP="3E8E4630" w:rsidRDefault="001B0D7B" wp14:noSpellErr="1" w14:paraId="0B2344C6" wp14:textId="52AF8CB1">
      <w:pPr>
        <w:pStyle w:val="Normal"/>
        <w:spacing w:line="360" w:lineRule="auto"/>
        <w:jc w:val="both"/>
        <w:rPr>
          <w:rFonts w:ascii="calibri" w:hAnsi="calibri" w:eastAsia="calibri" w:cs="calibri"/>
          <w:sz w:val="30"/>
          <w:szCs w:val="30"/>
        </w:rPr>
      </w:pPr>
      <w:r w:rsidRPr="3E8E4630" w:rsidR="3E8E4630">
        <w:rPr>
          <w:rFonts w:ascii="calibri" w:hAnsi="calibri" w:eastAsia="calibri" w:cs="calibri"/>
          <w:sz w:val="30"/>
          <w:szCs w:val="30"/>
        </w:rPr>
        <w:t xml:space="preserve">According to Educate a Child (2018) the DRC are determined to achieve the 6 goals of UNESCO (2015) 'Education For All' (EFA) to confront the barriers. The 6 goals in the Dakar Framework 'Education For All' as set by UNESCO (2015) are as listed; early childhood care and education, universal primary education, youth and adult skills, adult literacy, gender parity and equality, quality of education. </w:t>
      </w:r>
      <w:r w:rsidRPr="3E8E4630" w:rsidR="3E8E4630">
        <w:rPr>
          <w:rFonts w:ascii="calibri" w:hAnsi="calibri" w:eastAsia="calibri" w:cs="calibri"/>
          <w:sz w:val="30"/>
          <w:szCs w:val="30"/>
        </w:rPr>
        <w:t>Goal number one as listed by UNESCO (2015) is to improve and expand early childhood care and education for all, including those who are the most disadvantaged and vulnerable children. The second goal listed by UNESCO (2015) is to provide free primary education</w:t>
      </w:r>
      <w:r w:rsidRPr="3E8E4630" w:rsidR="3E8E4630">
        <w:rPr>
          <w:rFonts w:ascii="calibri" w:hAnsi="calibri" w:eastAsia="calibri" w:cs="calibri"/>
          <w:sz w:val="30"/>
          <w:szCs w:val="30"/>
        </w:rPr>
        <w:t xml:space="preserve"> for all </w:t>
      </w:r>
      <w:r w:rsidRPr="3E8E4630" w:rsidR="3E8E4630">
        <w:rPr>
          <w:rFonts w:ascii="calibri" w:hAnsi="calibri" w:eastAsia="calibri" w:cs="calibri"/>
          <w:sz w:val="30"/>
          <w:szCs w:val="30"/>
        </w:rPr>
        <w:t>children. UNESCO (2015) go on to say that this goal places an</w:t>
      </w:r>
      <w:r w:rsidRPr="3E8E4630" w:rsidR="3E8E4630">
        <w:rPr>
          <w:rFonts w:ascii="calibri" w:hAnsi="calibri" w:eastAsia="calibri" w:cs="calibri"/>
          <w:sz w:val="30"/>
          <w:szCs w:val="30"/>
        </w:rPr>
        <w:t xml:space="preserve"> </w:t>
      </w:r>
      <w:r w:rsidRPr="3E8E4630" w:rsidR="3E8E4630">
        <w:rPr>
          <w:rFonts w:ascii="calibri" w:hAnsi="calibri" w:eastAsia="calibri" w:cs="calibri"/>
          <w:sz w:val="30"/>
          <w:szCs w:val="30"/>
        </w:rPr>
        <w:t xml:space="preserve">emphasis on targeting girls, and the more disadvantaged and </w:t>
      </w:r>
      <w:r w:rsidRPr="3E8E4630" w:rsidR="3E8E4630">
        <w:rPr>
          <w:rFonts w:ascii="calibri" w:hAnsi="calibri" w:eastAsia="calibri" w:cs="calibri"/>
          <w:sz w:val="30"/>
          <w:szCs w:val="30"/>
        </w:rPr>
        <w:t xml:space="preserve">vulnerable. Similarly, Johnson </w:t>
      </w:r>
      <w:r w:rsidRPr="3E8E4630" w:rsidR="3E8E4630">
        <w:rPr>
          <w:rFonts w:ascii="calibri" w:hAnsi="calibri" w:eastAsia="calibri" w:cs="calibri"/>
          <w:i w:val="1"/>
          <w:iCs w:val="1"/>
          <w:sz w:val="30"/>
          <w:szCs w:val="30"/>
        </w:rPr>
        <w:t>et al</w:t>
      </w:r>
      <w:r w:rsidRPr="3E8E4630" w:rsidR="3E8E4630">
        <w:rPr>
          <w:rFonts w:ascii="calibri" w:hAnsi="calibri" w:eastAsia="calibri" w:cs="calibri"/>
          <w:sz w:val="30"/>
          <w:szCs w:val="30"/>
        </w:rPr>
        <w:t xml:space="preserve"> (2013</w:t>
      </w:r>
      <w:r w:rsidRPr="3E8E4630" w:rsidR="3E8E4630">
        <w:rPr>
          <w:rFonts w:ascii="calibri" w:hAnsi="calibri" w:eastAsia="calibri" w:cs="calibri"/>
          <w:sz w:val="30"/>
          <w:szCs w:val="30"/>
        </w:rPr>
        <w:t>) acknowledged that gender is a strong barrier to education recognising that there is less of a chance for girls to be sent to school than boys. In agreement, UNESCO (2016) stated that girls are less likely to ever have access to education. In support of this, UNESCO (2016) go on to say that around 15 million girls will not be given opportunities to learn to read and write compared to 10 million boys. Fennell and Arnot</w:t>
      </w:r>
      <w:r w:rsidRPr="3E8E4630" w:rsidR="3E8E4630">
        <w:rPr>
          <w:rFonts w:ascii="calibri" w:hAnsi="calibri" w:eastAsia="calibri" w:cs="calibri"/>
          <w:sz w:val="30"/>
          <w:szCs w:val="30"/>
        </w:rPr>
        <w:t xml:space="preserve"> (2008) also recognised the gender </w:t>
      </w:r>
      <w:r w:rsidRPr="3E8E4630" w:rsidR="3E8E4630">
        <w:rPr>
          <w:rFonts w:ascii="calibri" w:hAnsi="calibri" w:eastAsia="calibri" w:cs="calibri"/>
          <w:sz w:val="30"/>
          <w:szCs w:val="30"/>
        </w:rPr>
        <w:t>inequ</w:t>
      </w:r>
      <w:r w:rsidRPr="3E8E4630" w:rsidR="3E8E4630">
        <w:rPr>
          <w:rFonts w:ascii="calibri" w:hAnsi="calibri" w:eastAsia="calibri" w:cs="calibri"/>
          <w:sz w:val="30"/>
          <w:szCs w:val="30"/>
        </w:rPr>
        <w:t>alities</w:t>
      </w:r>
      <w:r w:rsidRPr="3E8E4630" w:rsidR="3E8E4630">
        <w:rPr>
          <w:rFonts w:ascii="calibri" w:hAnsi="calibri" w:eastAsia="calibri" w:cs="calibri"/>
          <w:sz w:val="30"/>
          <w:szCs w:val="30"/>
        </w:rPr>
        <w:t xml:space="preserve"> in regards to education stating that more girls and women had little or no</w:t>
      </w:r>
      <w:r w:rsidRPr="3E8E4630" w:rsidR="3E8E4630">
        <w:rPr>
          <w:rFonts w:ascii="calibri" w:hAnsi="calibri" w:eastAsia="calibri" w:cs="calibri"/>
          <w:sz w:val="30"/>
          <w:szCs w:val="30"/>
        </w:rPr>
        <w:t xml:space="preserve"> education </w:t>
      </w:r>
      <w:r w:rsidRPr="3E8E4630" w:rsidR="3E8E4630">
        <w:rPr>
          <w:rFonts w:ascii="calibri" w:hAnsi="calibri" w:eastAsia="calibri" w:cs="calibri"/>
          <w:sz w:val="30"/>
          <w:szCs w:val="30"/>
        </w:rPr>
        <w:t>co</w:t>
      </w:r>
      <w:r w:rsidRPr="3E8E4630" w:rsidR="3E8E4630">
        <w:rPr>
          <w:rFonts w:ascii="calibri" w:hAnsi="calibri" w:eastAsia="calibri" w:cs="calibri"/>
          <w:sz w:val="30"/>
          <w:szCs w:val="30"/>
        </w:rPr>
        <w:t>mpared</w:t>
      </w:r>
      <w:r w:rsidRPr="3E8E4630" w:rsidR="3E8E4630">
        <w:rPr>
          <w:rFonts w:ascii="calibri" w:hAnsi="calibri" w:eastAsia="calibri" w:cs="calibri"/>
          <w:sz w:val="30"/>
          <w:szCs w:val="30"/>
        </w:rPr>
        <w:t xml:space="preserve"> to boys. UNESCO (2011) believed that women with secondary education are more like to be educated enough to prevent mother to child transmissions of HIV. </w:t>
      </w:r>
    </w:p>
    <w:p xmlns:wp14="http://schemas.microsoft.com/office/word/2010/wordml" w:rsidRPr="00F900E5" w:rsidR="001B0D7B" w:rsidP="3E8E4630" w:rsidRDefault="001B0D7B" wp14:noSpellErr="1" w14:paraId="1524CE38" wp14:textId="0AFB1B4F">
      <w:pPr>
        <w:pStyle w:val="Normal"/>
        <w:spacing w:line="360" w:lineRule="auto"/>
        <w:jc w:val="both"/>
        <w:rPr>
          <w:rFonts w:ascii="calibri" w:hAnsi="calibri" w:eastAsia="calibri" w:cs="calibri"/>
          <w:sz w:val="30"/>
          <w:szCs w:val="30"/>
        </w:rPr>
      </w:pPr>
      <w:r w:rsidRPr="3E8E4630" w:rsidR="3E8E4630">
        <w:rPr>
          <w:rFonts w:ascii="calibri" w:hAnsi="calibri" w:eastAsia="calibri" w:cs="calibri"/>
          <w:sz w:val="30"/>
          <w:szCs w:val="30"/>
        </w:rPr>
        <w:t xml:space="preserve"> </w:t>
      </w:r>
      <w:r w:rsidRPr="3E8E4630" w:rsidR="3E8E4630">
        <w:rPr>
          <w:rFonts w:ascii="calibri" w:hAnsi="calibri" w:eastAsia="calibri" w:cs="calibri"/>
          <w:sz w:val="30"/>
          <w:szCs w:val="30"/>
        </w:rPr>
        <w:t>UNESCO (2015) stated that g</w:t>
      </w:r>
      <w:r w:rsidRPr="3E8E4630" w:rsidR="3E8E4630">
        <w:rPr>
          <w:rFonts w:ascii="calibri" w:hAnsi="calibri" w:eastAsia="calibri" w:cs="calibri"/>
          <w:sz w:val="30"/>
          <w:szCs w:val="30"/>
        </w:rPr>
        <w:t xml:space="preserve">oals four and five aim to eliminate gender inequalities in primary and secondary schools. Moreover, UNESCO (2015) stated that goals number four and five aim to improve levels of adult literacy by 50%. As aforementioned, achieving this goal could be an effective way of reducing poverty as UNESCO (2016) believed that ensuring that children have the literacy skills to be able to read can reduce poverty by 12%. </w:t>
      </w:r>
    </w:p>
    <w:p xmlns:wp14="http://schemas.microsoft.com/office/word/2010/wordml" w:rsidRPr="00F900E5" w:rsidR="001B0D7B" w:rsidP="3E8E4630" w:rsidRDefault="001B0D7B" wp14:noSpellErr="1" w14:paraId="2A3E20DF" wp14:textId="29FF55BC">
      <w:pPr>
        <w:pStyle w:val="Normal"/>
        <w:spacing w:line="360" w:lineRule="auto"/>
        <w:jc w:val="both"/>
        <w:rPr>
          <w:rFonts w:ascii="calibri" w:hAnsi="calibri" w:eastAsia="calibri" w:cs="calibri"/>
          <w:sz w:val="30"/>
          <w:szCs w:val="30"/>
        </w:rPr>
      </w:pPr>
      <w:r w:rsidRPr="3E8E4630" w:rsidR="3E8E4630">
        <w:rPr>
          <w:rFonts w:ascii="calibri" w:hAnsi="calibri" w:eastAsia="calibri" w:cs="calibri"/>
          <w:sz w:val="30"/>
          <w:szCs w:val="30"/>
        </w:rPr>
        <w:t>To</w:t>
      </w:r>
      <w:r w:rsidRPr="3E8E4630" w:rsidR="3E8E4630">
        <w:rPr>
          <w:rFonts w:ascii="calibri" w:hAnsi="calibri" w:eastAsia="calibri" w:cs="calibri"/>
          <w:sz w:val="30"/>
          <w:szCs w:val="30"/>
        </w:rPr>
        <w:t xml:space="preserve"> achieve these</w:t>
      </w:r>
      <w:r w:rsidRPr="3E8E4630" w:rsidR="3E8E4630">
        <w:rPr>
          <w:rFonts w:ascii="calibri" w:hAnsi="calibri" w:eastAsia="calibri" w:cs="calibri"/>
          <w:sz w:val="30"/>
          <w:szCs w:val="30"/>
        </w:rPr>
        <w:t xml:space="preserve"> goals, </w:t>
      </w:r>
      <w:r w:rsidRPr="3E8E4630" w:rsidR="3E8E4630">
        <w:rPr>
          <w:rFonts w:ascii="calibri" w:hAnsi="calibri" w:eastAsia="calibri" w:cs="calibri"/>
          <w:sz w:val="30"/>
          <w:szCs w:val="30"/>
        </w:rPr>
        <w:t xml:space="preserve"> Educate a Child (2018) said that the DRC has partnered with Caritas Congo ASBL, the International Rescue Committee (IRF) and UNICEF. Educate a Child (2018) go on to say that the DRC has formed partnerships with these projects with </w:t>
      </w:r>
      <w:r w:rsidRPr="3E8E4630" w:rsidR="3E8E4630">
        <w:rPr>
          <w:rFonts w:ascii="calibri" w:hAnsi="calibri" w:eastAsia="calibri" w:cs="calibri"/>
          <w:sz w:val="30"/>
          <w:szCs w:val="30"/>
        </w:rPr>
        <w:t>the</w:t>
      </w:r>
      <w:r w:rsidRPr="3E8E4630" w:rsidR="3E8E4630">
        <w:rPr>
          <w:rFonts w:ascii="calibri" w:hAnsi="calibri" w:eastAsia="calibri" w:cs="calibri"/>
          <w:sz w:val="30"/>
          <w:szCs w:val="30"/>
        </w:rPr>
        <w:t xml:space="preserve"> intention of addressing and confronting the aforementioned barriers to education. </w:t>
      </w:r>
      <w:r w:rsidRPr="3E8E4630" w:rsidR="3E8E4630">
        <w:rPr>
          <w:rFonts w:ascii="calibri" w:hAnsi="calibri" w:eastAsia="calibri" w:cs="calibri"/>
          <w:sz w:val="30"/>
          <w:szCs w:val="30"/>
        </w:rPr>
        <w:t xml:space="preserve"> Educate a Child (2018)</w:t>
      </w:r>
      <w:r w:rsidRPr="3E8E4630" w:rsidR="3E8E4630">
        <w:rPr>
          <w:rFonts w:ascii="calibri" w:hAnsi="calibri" w:eastAsia="calibri" w:cs="calibri"/>
          <w:sz w:val="30"/>
          <w:szCs w:val="30"/>
        </w:rPr>
        <w:t xml:space="preserve"> st</w:t>
      </w:r>
      <w:r w:rsidRPr="3E8E4630" w:rsidR="3E8E4630">
        <w:rPr>
          <w:rFonts w:ascii="calibri" w:hAnsi="calibri" w:eastAsia="calibri" w:cs="calibri"/>
          <w:sz w:val="30"/>
          <w:szCs w:val="30"/>
        </w:rPr>
        <w:t>ated</w:t>
      </w:r>
      <w:r w:rsidRPr="3E8E4630" w:rsidR="3E8E4630">
        <w:rPr>
          <w:rFonts w:ascii="calibri" w:hAnsi="calibri" w:eastAsia="calibri" w:cs="calibri"/>
          <w:sz w:val="30"/>
          <w:szCs w:val="30"/>
        </w:rPr>
        <w:t xml:space="preserve"> that the government aim to synergistically work with the projects to improve and promote the accessibility and inclusion to education for all. In addition, the above projects aim to train members of the community and support the government in achieving the six goals of the Dakar 'Education For All' Framework (Educate a Child, 2018). Additionally, the above projects alongside the government </w:t>
      </w:r>
      <w:r w:rsidRPr="3E8E4630" w:rsidR="3E8E4630">
        <w:rPr>
          <w:rFonts w:ascii="calibri" w:hAnsi="calibri" w:eastAsia="calibri" w:cs="calibri"/>
          <w:sz w:val="30"/>
          <w:szCs w:val="30"/>
        </w:rPr>
        <w:t xml:space="preserve">aim to reduce the </w:t>
      </w:r>
      <w:r w:rsidRPr="3E8E4630" w:rsidR="3E8E4630">
        <w:rPr>
          <w:rFonts w:ascii="calibri" w:hAnsi="calibri" w:eastAsia="calibri" w:cs="calibri"/>
          <w:sz w:val="30"/>
          <w:szCs w:val="30"/>
        </w:rPr>
        <w:t>gen</w:t>
      </w:r>
      <w:r w:rsidRPr="3E8E4630" w:rsidR="3E8E4630">
        <w:rPr>
          <w:rFonts w:ascii="calibri" w:hAnsi="calibri" w:eastAsia="calibri" w:cs="calibri"/>
          <w:sz w:val="30"/>
          <w:szCs w:val="30"/>
        </w:rPr>
        <w:t>der</w:t>
      </w:r>
      <w:r w:rsidRPr="3E8E4630" w:rsidR="3E8E4630">
        <w:rPr>
          <w:rFonts w:ascii="calibri" w:hAnsi="calibri" w:eastAsia="calibri" w:cs="calibri"/>
          <w:sz w:val="30"/>
          <w:szCs w:val="30"/>
        </w:rPr>
        <w:t xml:space="preserve"> inequalities in DRC today. This is an essential aspect</w:t>
      </w:r>
      <w:r w:rsidRPr="3E8E4630" w:rsidR="3E8E4630">
        <w:rPr>
          <w:rFonts w:ascii="calibri" w:hAnsi="calibri" w:eastAsia="calibri" w:cs="calibri"/>
          <w:sz w:val="30"/>
          <w:szCs w:val="30"/>
        </w:rPr>
        <w:t xml:space="preserve"> of working </w:t>
      </w:r>
      <w:r w:rsidRPr="3E8E4630" w:rsidR="3E8E4630">
        <w:rPr>
          <w:rFonts w:ascii="calibri" w:hAnsi="calibri" w:eastAsia="calibri" w:cs="calibri"/>
          <w:sz w:val="30"/>
          <w:szCs w:val="30"/>
        </w:rPr>
        <w:t xml:space="preserve">towards reaching goals four and five. UNESCO (2016) said that there would have been over three million additional girls in primary education if the world had achieved their goals in 2008. </w:t>
      </w:r>
    </w:p>
    <w:p xmlns:wp14="http://schemas.microsoft.com/office/word/2010/wordml" w:rsidRPr="00F900E5" w:rsidR="001B0D7B" w:rsidP="3E8E4630" w:rsidRDefault="001B0D7B" wp14:noSpellErr="1" w14:paraId="0D2FC7B8" wp14:textId="4B5C418C">
      <w:pPr>
        <w:pStyle w:val="Normal"/>
        <w:spacing w:line="360" w:lineRule="auto"/>
        <w:jc w:val="both"/>
        <w:rPr>
          <w:rFonts w:ascii="calibri" w:hAnsi="calibri" w:eastAsia="calibri" w:cs="calibri"/>
          <w:noProof w:val="0"/>
          <w:sz w:val="30"/>
          <w:szCs w:val="30"/>
          <w:lang w:val="en-GB"/>
        </w:rPr>
      </w:pPr>
      <w:r w:rsidRPr="3E8E4630" w:rsidR="3E8E4630">
        <w:rPr>
          <w:rFonts w:ascii="calibri" w:hAnsi="calibri" w:eastAsia="calibri" w:cs="calibri"/>
          <w:noProof w:val="0"/>
          <w:sz w:val="30"/>
          <w:szCs w:val="30"/>
          <w:lang w:val="en-GB"/>
        </w:rPr>
        <w:t xml:space="preserve"> </w:t>
      </w:r>
      <w:r w:rsidRPr="3E8E4630" w:rsidR="3E8E4630">
        <w:rPr>
          <w:rFonts w:ascii="calibri" w:hAnsi="calibri" w:eastAsia="calibri" w:cs="calibri"/>
          <w:noProof w:val="0"/>
          <w:sz w:val="30"/>
          <w:szCs w:val="30"/>
          <w:lang w:val="en-GB"/>
        </w:rPr>
        <w:t>To conclude, it has become apparent that there are huge global inequalities in regards to education. After comparing the DRC with the UK, it is clear to see that although there are some similarities between the statistics of the two countries, the level of poverty and barriers to education differ massively. The two countries have a relatively similar population</w:t>
      </w:r>
      <w:r w:rsidRPr="3E8E4630" w:rsidR="3E8E4630">
        <w:rPr>
          <w:rFonts w:ascii="calibri" w:hAnsi="calibri" w:eastAsia="calibri" w:cs="calibri"/>
          <w:noProof w:val="0"/>
          <w:sz w:val="30"/>
          <w:szCs w:val="30"/>
          <w:lang w:val="en-GB"/>
        </w:rPr>
        <w:t xml:space="preserve">, however the DRC have a staggering four times as much (60%) living below the poverty line compared to UK. Moreover, from the exploration it has become clear that both countries spend a similar percentage of their annual budget on education, however the difference in amounts plays a contributing factor to the accessibility to education for all. As previously stated, the UK’s biggest proportion of their budget is spent on their National Health Service, which could be an important factor for the difference in life expectancy between the two countries. However, as aforementioned, the amount of mother-to-child transmissions of HIV from uneducated women, the </w:t>
      </w:r>
      <w:r w:rsidRPr="3E8E4630" w:rsidR="3E8E4630">
        <w:rPr>
          <w:rFonts w:ascii="calibri" w:hAnsi="calibri" w:eastAsia="calibri" w:cs="calibri"/>
          <w:noProof w:val="0"/>
          <w:sz w:val="30"/>
          <w:szCs w:val="30"/>
          <w:lang w:val="en-GB"/>
        </w:rPr>
        <w:t>amount of people living in conflict-</w:t>
      </w:r>
      <w:r w:rsidRPr="3E8E4630" w:rsidR="3E8E4630">
        <w:rPr>
          <w:rFonts w:ascii="calibri" w:hAnsi="calibri" w:eastAsia="calibri" w:cs="calibri"/>
          <w:noProof w:val="0"/>
          <w:sz w:val="30"/>
          <w:szCs w:val="30"/>
          <w:lang w:val="en-GB"/>
        </w:rPr>
        <w:t xml:space="preserve">affected areas and poverty could also be contributing factors. </w:t>
      </w:r>
    </w:p>
    <w:p xmlns:wp14="http://schemas.microsoft.com/office/word/2010/wordml" w:rsidRPr="00F900E5" w:rsidR="001B0D7B" w:rsidP="3E8E4630" w:rsidRDefault="001B0D7B" wp14:noSpellErr="1" w14:paraId="21B6E676" wp14:textId="5796E86B">
      <w:pPr>
        <w:spacing w:line="360" w:lineRule="auto"/>
        <w:jc w:val="both"/>
        <w:rPr>
          <w:rFonts w:ascii="calibri" w:hAnsi="calibri" w:eastAsia="calibri" w:cs="calibri"/>
          <w:noProof w:val="0"/>
          <w:sz w:val="30"/>
          <w:szCs w:val="30"/>
          <w:lang w:val="en-GB"/>
        </w:rPr>
      </w:pPr>
      <w:r w:rsidRPr="3E8E4630" w:rsidR="3E8E4630">
        <w:rPr>
          <w:rFonts w:ascii="calibri" w:hAnsi="calibri" w:eastAsia="calibri" w:cs="calibri"/>
          <w:noProof w:val="0"/>
          <w:sz w:val="30"/>
          <w:szCs w:val="30"/>
          <w:lang w:val="en-GB"/>
        </w:rPr>
        <w:t>As aforementioned, a worrying 263 million children are out of school globally, with a vast proportion of said children being sub-Sahara African.  As UNICEF (1989) stated in Article 28, ‘Every child has the right to an education’ and it has become apparent that an unimaginable number of children’s human rights are not being met. It has become apparent that the DRC is a country living in drastic poverty. It has become clear that the best way out of poverty is to ensure that quality education is available to all and attainment is high. As UNESCO (2016) stated that increased attainment in education can improve long-term economic growth. However, this all begins with the government having suitable laws and policies in place to ensure good levels of attainment in education, especially upper secondary (UNESCO, 2016). Moreover, it has become apparent that governments should focus on improving the inclusion and attainment of girls and women. Ensuring the inclusion of girls in education may aid in a massive decrease of out-of-school children and also potentially reduce the amount of mother-to-child transferred cases of HIV. In addition, Article 28 (UNICEF, 1989) states that all primary education should be free. DRC has achieved this goal of ensuring free primary education for all, however parents are faced with additional costs for teacher</w:t>
      </w:r>
      <w:r w:rsidRPr="3E8E4630" w:rsidR="3E8E4630">
        <w:rPr>
          <w:rFonts w:ascii="calibri" w:hAnsi="calibri" w:eastAsia="calibri" w:cs="calibri"/>
          <w:noProof w:val="0"/>
          <w:sz w:val="30"/>
          <w:szCs w:val="30"/>
          <w:lang w:val="en-GB"/>
        </w:rPr>
        <w:t xml:space="preserve"> salaries, workbooks, and uniforms. If possible, it may be beneficial for DRC to fund their education s</w:t>
      </w:r>
      <w:r w:rsidRPr="3E8E4630" w:rsidR="3E8E4630">
        <w:rPr>
          <w:rFonts w:ascii="calibri" w:hAnsi="calibri" w:eastAsia="calibri" w:cs="calibri"/>
          <w:noProof w:val="0"/>
          <w:sz w:val="30"/>
          <w:szCs w:val="30"/>
          <w:lang w:val="en-GB"/>
        </w:rPr>
        <w:t>ector</w:t>
      </w:r>
      <w:r w:rsidRPr="3E8E4630" w:rsidR="3E8E4630">
        <w:rPr>
          <w:rFonts w:ascii="calibri" w:hAnsi="calibri" w:eastAsia="calibri" w:cs="calibri"/>
          <w:noProof w:val="0"/>
          <w:sz w:val="30"/>
          <w:szCs w:val="30"/>
          <w:lang w:val="en-GB"/>
        </w:rPr>
        <w:t xml:space="preserve"> and ensure correct provision for all. In support of this, UNESCO (2011) gathered that DRC contributed the lowest public education expenditure compared to other countries who have a similar Gross Domestic Product (GNP) per capita in 2008. </w:t>
      </w:r>
    </w:p>
    <w:p xmlns:wp14="http://schemas.microsoft.com/office/word/2010/wordml" w:rsidRPr="00F900E5" w:rsidR="001B0D7B" w:rsidP="3E8E4630" w:rsidRDefault="001B0D7B" wp14:noSpellErr="1" w14:paraId="2A985C8B" wp14:textId="38727FFA">
      <w:pPr>
        <w:spacing w:line="360" w:lineRule="auto"/>
        <w:jc w:val="both"/>
        <w:rPr>
          <w:rFonts w:ascii="calibri" w:hAnsi="calibri" w:eastAsia="calibri" w:cs="calibri"/>
          <w:noProof w:val="0"/>
          <w:sz w:val="30"/>
          <w:szCs w:val="30"/>
          <w:lang w:val="en-GB"/>
        </w:rPr>
      </w:pPr>
      <w:r w:rsidRPr="3E8E4630" w:rsidR="3E8E4630">
        <w:rPr>
          <w:rFonts w:ascii="calibri" w:hAnsi="calibri" w:eastAsia="calibri" w:cs="calibri"/>
          <w:noProof w:val="0"/>
          <w:sz w:val="30"/>
          <w:szCs w:val="30"/>
          <w:lang w:val="en-GB"/>
        </w:rPr>
        <w:t xml:space="preserve">DRC seem to moving towards achieving the six EFA goals with the aid of Caritas Congo ASBL, the International Rescue Committee and UNICEF, however, it may be beneficial for the DRC government </w:t>
      </w:r>
      <w:r w:rsidRPr="3E8E4630" w:rsidR="3E8E4630">
        <w:rPr>
          <w:rFonts w:ascii="calibri" w:hAnsi="calibri" w:eastAsia="calibri" w:cs="calibri"/>
          <w:noProof w:val="0"/>
          <w:sz w:val="30"/>
          <w:szCs w:val="30"/>
          <w:lang w:val="en-GB"/>
        </w:rPr>
        <w:t>to address the conflict going on in the country</w:t>
      </w:r>
      <w:r w:rsidRPr="3E8E4630" w:rsidR="3E8E4630">
        <w:rPr>
          <w:rFonts w:ascii="calibri" w:hAnsi="calibri" w:eastAsia="calibri" w:cs="calibri"/>
          <w:noProof w:val="0"/>
          <w:sz w:val="30"/>
          <w:szCs w:val="30"/>
          <w:lang w:val="en-GB"/>
        </w:rPr>
        <w:t xml:space="preserve"> if they want to stand any chance of getting a foothold of improved school attainment as UNESCO (2011) stated that countries which have on-going armed conflict stand the least chance of reaching the six EFA goals. </w:t>
      </w:r>
    </w:p>
    <w:p xmlns:wp14="http://schemas.microsoft.com/office/word/2010/wordml" w:rsidRPr="00F900E5" w:rsidR="001B0D7B" w:rsidP="3E8E4630" w:rsidRDefault="001B0D7B" wp14:noSpellErr="1" w14:paraId="11AD11A4" wp14:textId="413183EE">
      <w:pPr>
        <w:pStyle w:val="Normal"/>
        <w:spacing w:line="360" w:lineRule="auto"/>
        <w:rPr>
          <w:rFonts w:ascii="calibri" w:hAnsi="calibri" w:eastAsia="calibri" w:cs="calibri"/>
          <w:noProof w:val="0"/>
          <w:sz w:val="30"/>
          <w:szCs w:val="30"/>
          <w:lang w:val="en-GB"/>
        </w:rPr>
      </w:pPr>
    </w:p>
    <w:p xmlns:wp14="http://schemas.microsoft.com/office/word/2010/wordml" w:rsidRPr="00F900E5" w:rsidR="001B0D7B" w:rsidP="3E8E4630" w:rsidRDefault="001B0D7B" wp14:noSpellErr="1" w14:paraId="2420218E" wp14:textId="050EB4CC">
      <w:pPr>
        <w:pStyle w:val="Normal"/>
        <w:spacing w:line="360" w:lineRule="auto"/>
        <w:rPr>
          <w:rFonts w:ascii="calibri" w:hAnsi="calibri" w:eastAsia="calibri" w:cs="calibri"/>
          <w:noProof w:val="0"/>
          <w:sz w:val="30"/>
          <w:szCs w:val="30"/>
          <w:lang w:val="en-GB"/>
        </w:rPr>
      </w:pPr>
    </w:p>
    <w:p xmlns:wp14="http://schemas.microsoft.com/office/word/2010/wordml" w:rsidRPr="00F900E5" w:rsidR="001B0D7B" w:rsidP="3E8E4630" w:rsidRDefault="001B0D7B" wp14:noSpellErr="1" w14:paraId="60E37ED3" wp14:textId="48505682">
      <w:pPr>
        <w:pStyle w:val="Normal"/>
        <w:spacing w:line="360" w:lineRule="auto"/>
        <w:rPr>
          <w:rFonts w:ascii="calibri" w:hAnsi="calibri" w:eastAsia="calibri" w:cs="calibri"/>
          <w:noProof w:val="0"/>
          <w:sz w:val="30"/>
          <w:szCs w:val="30"/>
          <w:lang w:val="en-GB"/>
        </w:rPr>
      </w:pPr>
    </w:p>
    <w:p xmlns:wp14="http://schemas.microsoft.com/office/word/2010/wordml" w:rsidRPr="00F900E5" w:rsidR="001B0D7B" w:rsidP="3E8E4630" w:rsidRDefault="001B0D7B" wp14:noSpellErr="1" w14:paraId="11973BD0" wp14:textId="395F17A0">
      <w:pPr>
        <w:pStyle w:val="Normal"/>
        <w:spacing w:line="360" w:lineRule="auto"/>
        <w:rPr>
          <w:rFonts w:ascii="calibri" w:hAnsi="calibri" w:eastAsia="calibri" w:cs="calibri"/>
          <w:noProof w:val="0"/>
          <w:sz w:val="30"/>
          <w:szCs w:val="30"/>
          <w:lang w:val="en-GB"/>
        </w:rPr>
      </w:pPr>
    </w:p>
    <w:p xmlns:wp14="http://schemas.microsoft.com/office/word/2010/wordml" w:rsidRPr="00F900E5" w:rsidR="001B0D7B" w:rsidP="3E8E4630" w:rsidRDefault="001B0D7B" wp14:noSpellErr="1" w14:paraId="42187AE9" wp14:textId="180D46BF">
      <w:pPr>
        <w:pStyle w:val="Normal"/>
        <w:spacing w:line="360" w:lineRule="auto"/>
        <w:rPr>
          <w:rFonts w:ascii="Calibri" w:hAnsi="Calibri" w:eastAsia="Calibri" w:cs="Calibri"/>
          <w:noProof w:val="0"/>
          <w:sz w:val="30"/>
          <w:szCs w:val="30"/>
          <w:u w:val="single"/>
          <w:lang w:val="en-GB"/>
        </w:rPr>
      </w:pPr>
    </w:p>
    <w:p xmlns:wp14="http://schemas.microsoft.com/office/word/2010/wordml" w:rsidRPr="00F900E5" w:rsidR="001B0D7B" w:rsidP="3E8E4630" w:rsidRDefault="001B0D7B" wp14:noSpellErr="1" w14:paraId="4AC285CE" wp14:textId="36248BB6">
      <w:pPr>
        <w:pStyle w:val="Normal"/>
        <w:spacing w:line="360" w:lineRule="auto"/>
        <w:rPr>
          <w:rFonts w:ascii="Calibri" w:hAnsi="Calibri" w:eastAsia="Calibri" w:cs="Calibri"/>
          <w:noProof w:val="0"/>
          <w:sz w:val="30"/>
          <w:szCs w:val="30"/>
          <w:u w:val="single"/>
          <w:lang w:val="en-GB"/>
        </w:rPr>
      </w:pPr>
      <w:r w:rsidRPr="3E8E4630" w:rsidR="3E8E4630">
        <w:rPr>
          <w:rFonts w:ascii="Calibri" w:hAnsi="Calibri" w:eastAsia="Calibri" w:cs="Calibri"/>
          <w:noProof w:val="0"/>
          <w:sz w:val="30"/>
          <w:szCs w:val="30"/>
          <w:u w:val="single"/>
          <w:lang w:val="en-GB"/>
        </w:rPr>
        <w:t>References</w:t>
      </w:r>
    </w:p>
    <w:p xmlns:wp14="http://schemas.microsoft.com/office/word/2010/wordml" w:rsidRPr="00F900E5" w:rsidR="001B0D7B" w:rsidP="00B33C4C" w:rsidRDefault="001B0D7B" wp14:noSpellErr="1" w14:paraId="55F4B9B0" wp14:textId="666B3527">
      <w:pPr>
        <w:spacing w:line="360" w:lineRule="auto"/>
      </w:pPr>
      <w:r w:rsidRPr="3E8E4630" w:rsidR="3E8E4630">
        <w:rPr>
          <w:rFonts w:ascii="Calibri" w:hAnsi="Calibri" w:eastAsia="Calibri" w:cs="Calibri"/>
          <w:noProof w:val="0"/>
          <w:sz w:val="30"/>
          <w:szCs w:val="30"/>
          <w:lang w:val="en-GB"/>
        </w:rPr>
        <w:t>Ch</w:t>
      </w:r>
      <w:r w:rsidRPr="3E8E4630" w:rsidR="3E8E4630">
        <w:rPr>
          <w:rFonts w:ascii="calibri" w:hAnsi="calibri" w:eastAsia="calibri" w:cs="calibri"/>
          <w:noProof w:val="0"/>
          <w:sz w:val="30"/>
          <w:szCs w:val="30"/>
          <w:lang w:val="en-GB"/>
        </w:rPr>
        <w:t xml:space="preserve">ang, G-C, </w:t>
      </w:r>
      <w:r w:rsidRPr="3E8E4630" w:rsidR="3E8E4630">
        <w:rPr>
          <w:rFonts w:ascii="calibri" w:hAnsi="calibri" w:eastAsia="calibri" w:cs="calibri"/>
          <w:i w:val="1"/>
          <w:iCs w:val="1"/>
          <w:noProof w:val="0"/>
          <w:sz w:val="30"/>
          <w:szCs w:val="30"/>
          <w:lang w:val="en-GB"/>
        </w:rPr>
        <w:t xml:space="preserve">et al. </w:t>
      </w:r>
      <w:r w:rsidRPr="3E8E4630" w:rsidR="3E8E4630">
        <w:rPr>
          <w:rFonts w:ascii="calibri" w:hAnsi="calibri" w:eastAsia="calibri" w:cs="calibri"/>
          <w:noProof w:val="0"/>
          <w:sz w:val="30"/>
          <w:szCs w:val="30"/>
          <w:lang w:val="en-GB"/>
        </w:rPr>
        <w:t xml:space="preserve">(2010) Estimating the cost of education development. Case study for Democratic Republic of Congo, Nigeria and Sudan for EFA GMR 2010. Paris: </w:t>
      </w:r>
      <w:r w:rsidRPr="3E8E4630" w:rsidR="3E8E4630">
        <w:rPr>
          <w:rFonts w:ascii="calibri" w:hAnsi="calibri" w:eastAsia="calibri" w:cs="calibri"/>
          <w:noProof w:val="0"/>
          <w:sz w:val="30"/>
          <w:szCs w:val="30"/>
          <w:lang w:val="en-GB"/>
        </w:rPr>
        <w:t>UNESCO.</w:t>
      </w:r>
      <w:r w:rsidRPr="3E8E4630" w:rsidR="3E8E4630">
        <w:rPr>
          <w:rFonts w:ascii="Calibri" w:hAnsi="Calibri" w:eastAsia="Calibri" w:cs="Calibri"/>
          <w:noProof w:val="0"/>
          <w:sz w:val="30"/>
          <w:szCs w:val="30"/>
          <w:lang w:val="en-GB"/>
        </w:rPr>
        <w:t xml:space="preserve"> </w:t>
      </w:r>
    </w:p>
    <w:p xmlns:wp14="http://schemas.microsoft.com/office/word/2010/wordml" w:rsidRPr="00F900E5" w:rsidR="001B0D7B" w:rsidP="00B33C4C" w:rsidRDefault="001B0D7B" wp14:noSpellErr="1" w14:paraId="4B5D518A" wp14:textId="7C0ED7A5">
      <w:pPr>
        <w:spacing w:line="360" w:lineRule="auto"/>
      </w:pPr>
      <w:r w:rsidRPr="3E8E4630" w:rsidR="3E8E4630">
        <w:rPr>
          <w:rFonts w:ascii="Calibri" w:hAnsi="Calibri" w:eastAsia="Calibri" w:cs="Calibri"/>
          <w:noProof w:val="0"/>
          <w:sz w:val="30"/>
          <w:szCs w:val="30"/>
          <w:lang w:val="en-GB"/>
        </w:rPr>
        <w:t xml:space="preserve">Educate a Child (2018) Democratic Republic of Congo. Available at: </w:t>
      </w:r>
      <w:hyperlink r:id="R7a30f54f708145bb">
        <w:r w:rsidRPr="3E8E4630" w:rsidR="3E8E4630">
          <w:rPr>
            <w:rStyle w:val="Hyperlink"/>
            <w:rFonts w:ascii="Calibri" w:hAnsi="Calibri" w:eastAsia="Calibri" w:cs="Calibri"/>
            <w:noProof w:val="0"/>
            <w:sz w:val="30"/>
            <w:szCs w:val="30"/>
            <w:lang w:val="en-GB"/>
          </w:rPr>
          <w:t>https://educateachild.org/our-partners-projects/country/democratic-republic-congo</w:t>
        </w:r>
      </w:hyperlink>
      <w:r w:rsidRPr="3E8E4630" w:rsidR="3E8E4630">
        <w:rPr>
          <w:rFonts w:ascii="Calibri" w:hAnsi="Calibri" w:eastAsia="Calibri" w:cs="Calibri"/>
          <w:noProof w:val="0"/>
          <w:sz w:val="30"/>
          <w:szCs w:val="30"/>
          <w:lang w:val="en-GB"/>
        </w:rPr>
        <w:t xml:space="preserve"> </w:t>
      </w:r>
    </w:p>
    <w:p xmlns:wp14="http://schemas.microsoft.com/office/word/2010/wordml" w:rsidRPr="00F900E5" w:rsidR="001B0D7B" w:rsidP="00B33C4C" w:rsidRDefault="001B0D7B" wp14:noSpellErr="1" w14:paraId="1EA2D0B6" wp14:textId="6B68615D">
      <w:pPr>
        <w:spacing w:line="360" w:lineRule="auto"/>
      </w:pPr>
      <w:r w:rsidRPr="3E8E4630" w:rsidR="3E8E4630">
        <w:rPr>
          <w:rFonts w:ascii="Calibri" w:hAnsi="Calibri" w:eastAsia="Calibri" w:cs="Calibri"/>
          <w:noProof w:val="0"/>
          <w:sz w:val="30"/>
          <w:szCs w:val="30"/>
          <w:lang w:val="en-GB"/>
        </w:rPr>
        <w:t xml:space="preserve">Fennell, S. and Arnot, M. (2008) Gender Education and Equality in a Global Context. London: Routledge. </w:t>
      </w:r>
      <w:r w:rsidRPr="3E8E4630" w:rsidR="3E8E4630">
        <w:rPr>
          <w:rFonts w:ascii="Calibri" w:hAnsi="Calibri" w:eastAsia="Calibri" w:cs="Calibri"/>
          <w:noProof w:val="0"/>
          <w:sz w:val="30"/>
          <w:szCs w:val="30"/>
          <w:lang w:val="en-GB"/>
        </w:rPr>
        <w:t xml:space="preserve"> </w:t>
      </w:r>
    </w:p>
    <w:p xmlns:wp14="http://schemas.microsoft.com/office/word/2010/wordml" w:rsidRPr="00F900E5" w:rsidR="001B0D7B" w:rsidP="00B33C4C" w:rsidRDefault="001B0D7B" wp14:noSpellErr="1" w14:paraId="327D3909" wp14:textId="73B99059">
      <w:pPr>
        <w:spacing w:line="360" w:lineRule="auto"/>
      </w:pPr>
      <w:r w:rsidRPr="3E8E4630" w:rsidR="3E8E4630">
        <w:rPr>
          <w:rFonts w:ascii="Calibri" w:hAnsi="Calibri" w:eastAsia="Calibri" w:cs="Calibri"/>
          <w:noProof w:val="0"/>
          <w:sz w:val="30"/>
          <w:szCs w:val="30"/>
          <w:lang w:val="en-GB"/>
        </w:rPr>
        <w:t xml:space="preserve">ILO, </w:t>
      </w:r>
      <w:r w:rsidRPr="3E8E4630" w:rsidR="3E8E4630">
        <w:rPr>
          <w:rFonts w:ascii="calibri" w:hAnsi="calibri" w:eastAsia="calibri" w:cs="calibri"/>
          <w:i w:val="1"/>
          <w:iCs w:val="1"/>
          <w:noProof w:val="0"/>
          <w:sz w:val="30"/>
          <w:szCs w:val="30"/>
          <w:lang w:val="en-GB"/>
        </w:rPr>
        <w:t xml:space="preserve">et al </w:t>
      </w:r>
      <w:r w:rsidRPr="3E8E4630" w:rsidR="3E8E4630">
        <w:rPr>
          <w:rFonts w:ascii="calibri" w:hAnsi="calibri" w:eastAsia="calibri" w:cs="calibri"/>
          <w:noProof w:val="0"/>
          <w:sz w:val="30"/>
          <w:szCs w:val="30"/>
          <w:lang w:val="en-GB"/>
        </w:rPr>
        <w:t xml:space="preserve">(2008) Child Labour and Education in Bangladesh: Evidence and Policy Recommendations. Bangladesh: UNESCO. </w:t>
      </w:r>
      <w:r w:rsidRPr="3E8E4630" w:rsidR="3E8E4630">
        <w:rPr>
          <w:rFonts w:ascii="Calibri" w:hAnsi="Calibri" w:eastAsia="Calibri" w:cs="Calibri"/>
          <w:noProof w:val="0"/>
          <w:sz w:val="30"/>
          <w:szCs w:val="30"/>
          <w:lang w:val="en-GB"/>
        </w:rPr>
        <w:t xml:space="preserve"> </w:t>
      </w:r>
    </w:p>
    <w:p xmlns:wp14="http://schemas.microsoft.com/office/word/2010/wordml" w:rsidRPr="00F900E5" w:rsidR="001B0D7B" w:rsidP="00B33C4C" w:rsidRDefault="001B0D7B" wp14:noSpellErr="1" w14:paraId="2634DB57" wp14:textId="500D503E">
      <w:pPr>
        <w:spacing w:line="360" w:lineRule="auto"/>
      </w:pPr>
      <w:r w:rsidRPr="3E8E4630" w:rsidR="3E8E4630">
        <w:rPr>
          <w:rFonts w:ascii="Calibri" w:hAnsi="Calibri" w:eastAsia="Calibri" w:cs="Calibri"/>
          <w:noProof w:val="0"/>
          <w:sz w:val="30"/>
          <w:szCs w:val="30"/>
          <w:lang w:val="en-GB"/>
        </w:rPr>
        <w:t>International Crisis Group (2012) Black Gold in the Congo: Threat to stability or development opportunity? Africa Report Number 188. 11 July 2012</w:t>
      </w:r>
      <w:r w:rsidRPr="3E8E4630" w:rsidR="3E8E4630">
        <w:rPr>
          <w:rFonts w:ascii="Calibri" w:hAnsi="Calibri" w:eastAsia="Calibri" w:cs="Calibri"/>
          <w:noProof w:val="0"/>
          <w:sz w:val="30"/>
          <w:szCs w:val="30"/>
          <w:lang w:val="en-GB"/>
        </w:rPr>
        <w:t xml:space="preserve"> </w:t>
      </w:r>
    </w:p>
    <w:p xmlns:wp14="http://schemas.microsoft.com/office/word/2010/wordml" w:rsidRPr="00F900E5" w:rsidR="001B0D7B" w:rsidP="00B33C4C" w:rsidRDefault="001B0D7B" wp14:noSpellErr="1" w14:paraId="45462683" wp14:textId="729F602B">
      <w:pPr>
        <w:spacing w:line="360" w:lineRule="auto"/>
      </w:pPr>
      <w:r w:rsidRPr="3E8E4630" w:rsidR="3E8E4630">
        <w:rPr>
          <w:rFonts w:ascii="Calibri" w:hAnsi="Calibri" w:eastAsia="Calibri" w:cs="Calibri"/>
          <w:noProof w:val="0"/>
          <w:sz w:val="30"/>
          <w:szCs w:val="30"/>
          <w:lang w:val="en-GB"/>
        </w:rPr>
        <w:t xml:space="preserve">Johnson, D J. </w:t>
      </w:r>
      <w:r w:rsidRPr="3E8E4630" w:rsidR="3E8E4630">
        <w:rPr>
          <w:rFonts w:ascii="calibri" w:hAnsi="calibri" w:eastAsia="calibri" w:cs="calibri"/>
          <w:i w:val="1"/>
          <w:iCs w:val="1"/>
          <w:noProof w:val="0"/>
          <w:sz w:val="30"/>
          <w:szCs w:val="30"/>
          <w:lang w:val="en-GB"/>
        </w:rPr>
        <w:t xml:space="preserve">et al. </w:t>
      </w:r>
      <w:r w:rsidRPr="3E8E4630" w:rsidR="3E8E4630">
        <w:rPr>
          <w:rFonts w:ascii="calibri" w:hAnsi="calibri" w:eastAsia="calibri" w:cs="calibri"/>
          <w:noProof w:val="0"/>
          <w:sz w:val="30"/>
          <w:szCs w:val="30"/>
          <w:lang w:val="en-GB"/>
        </w:rPr>
        <w:t>(2013) Vulnerable Children: Global Challenges Education, Health, Well-Being and Child Rights. London: Springer.</w:t>
      </w:r>
      <w:r w:rsidRPr="3E8E4630" w:rsidR="3E8E4630">
        <w:rPr>
          <w:rFonts w:ascii="calibri" w:hAnsi="calibri" w:eastAsia="calibri" w:cs="calibri"/>
          <w:noProof w:val="0"/>
          <w:sz w:val="30"/>
          <w:szCs w:val="30"/>
          <w:lang w:val="en-GB"/>
        </w:rPr>
        <w:t xml:space="preserve"> </w:t>
      </w:r>
      <w:r w:rsidRPr="3E8E4630" w:rsidR="3E8E4630">
        <w:rPr>
          <w:rFonts w:ascii="Calibri" w:hAnsi="Calibri" w:eastAsia="Calibri" w:cs="Calibri"/>
          <w:noProof w:val="0"/>
          <w:sz w:val="30"/>
          <w:szCs w:val="30"/>
          <w:lang w:val="en-GB"/>
        </w:rPr>
        <w:t xml:space="preserve"> </w:t>
      </w:r>
    </w:p>
    <w:p xmlns:wp14="http://schemas.microsoft.com/office/word/2010/wordml" w:rsidRPr="00F900E5" w:rsidR="001B0D7B" w:rsidP="00B33C4C" w:rsidRDefault="001B0D7B" wp14:noSpellErr="1" w14:paraId="7C68BD2B" wp14:textId="600402EE">
      <w:pPr>
        <w:spacing w:line="360" w:lineRule="auto"/>
      </w:pPr>
      <w:r w:rsidRPr="3E8E4630" w:rsidR="3E8E4630">
        <w:rPr>
          <w:rFonts w:ascii="Calibri" w:hAnsi="Calibri" w:eastAsia="Calibri" w:cs="Calibri"/>
          <w:noProof w:val="0"/>
          <w:sz w:val="30"/>
          <w:szCs w:val="30"/>
          <w:lang w:val="en-GB"/>
        </w:rPr>
        <w:t>Randall, M. (2017) Overview of the UK Population: July 2017. London: Office for National Statistics.</w:t>
      </w:r>
      <w:r w:rsidRPr="3E8E4630" w:rsidR="3E8E4630">
        <w:rPr>
          <w:rFonts w:ascii="Calibri" w:hAnsi="Calibri" w:eastAsia="Calibri" w:cs="Calibri"/>
          <w:noProof w:val="0"/>
          <w:sz w:val="30"/>
          <w:szCs w:val="30"/>
          <w:lang w:val="en-GB"/>
        </w:rPr>
        <w:t xml:space="preserve"> </w:t>
      </w:r>
      <w:r w:rsidRPr="3E8E4630" w:rsidR="3E8E4630">
        <w:rPr>
          <w:rFonts w:ascii="Calibri" w:hAnsi="Calibri" w:eastAsia="Calibri" w:cs="Calibri"/>
          <w:noProof w:val="0"/>
          <w:sz w:val="30"/>
          <w:szCs w:val="30"/>
          <w:lang w:val="en-GB"/>
        </w:rPr>
        <w:t xml:space="preserve"> </w:t>
      </w:r>
    </w:p>
    <w:p xmlns:wp14="http://schemas.microsoft.com/office/word/2010/wordml" w:rsidRPr="00F900E5" w:rsidR="001B0D7B" w:rsidP="00B33C4C" w:rsidRDefault="001B0D7B" wp14:noSpellErr="1" w14:paraId="1E9A63F1" wp14:textId="797E4B3A">
      <w:pPr>
        <w:spacing w:line="360" w:lineRule="auto"/>
      </w:pPr>
      <w:r w:rsidRPr="3E8E4630" w:rsidR="3E8E4630">
        <w:rPr>
          <w:rFonts w:ascii="Calibri" w:hAnsi="Calibri" w:eastAsia="Calibri" w:cs="Calibri"/>
          <w:noProof w:val="0"/>
          <w:sz w:val="30"/>
          <w:szCs w:val="30"/>
          <w:lang w:val="en-GB"/>
        </w:rPr>
        <w:t>Rhodes, C. (2016) Industries in the UK Briefing Paper. Number 06623. 15 August 2016. London: House of Commons Library.</w:t>
      </w:r>
      <w:r w:rsidRPr="3E8E4630" w:rsidR="3E8E4630">
        <w:rPr>
          <w:rFonts w:ascii="Calibri" w:hAnsi="Calibri" w:eastAsia="Calibri" w:cs="Calibri"/>
          <w:noProof w:val="0"/>
          <w:sz w:val="30"/>
          <w:szCs w:val="30"/>
          <w:lang w:val="en-GB"/>
        </w:rPr>
        <w:t xml:space="preserve"> </w:t>
      </w:r>
    </w:p>
    <w:p xmlns:wp14="http://schemas.microsoft.com/office/word/2010/wordml" w:rsidRPr="00F900E5" w:rsidR="001B0D7B" w:rsidP="3E8E4630" w:rsidRDefault="001B0D7B" wp14:noSpellErr="1" w14:paraId="143C4C15" wp14:textId="3988998F">
      <w:pPr>
        <w:spacing w:line="360" w:lineRule="auto"/>
        <w:rPr>
          <w:rFonts w:ascii="Calibri" w:hAnsi="Calibri" w:eastAsia="Calibri" w:cs="Calibri"/>
          <w:noProof w:val="0"/>
          <w:sz w:val="30"/>
          <w:szCs w:val="30"/>
          <w:lang w:val="en-GB"/>
        </w:rPr>
      </w:pPr>
      <w:r w:rsidRPr="3E8E4630" w:rsidR="3E8E4630">
        <w:rPr>
          <w:rFonts w:ascii="Calibri" w:hAnsi="Calibri" w:eastAsia="Calibri" w:cs="Calibri"/>
          <w:noProof w:val="0"/>
          <w:sz w:val="30"/>
          <w:szCs w:val="30"/>
          <w:lang w:val="en-GB"/>
        </w:rPr>
        <w:t xml:space="preserve">Sanders, S. (2017) National life tables, UK: 2014 to 2016. London: </w:t>
      </w:r>
      <w:r w:rsidRPr="3E8E4630" w:rsidR="3E8E4630">
        <w:rPr>
          <w:rFonts w:ascii="calibri" w:hAnsi="calibri" w:eastAsia="calibri" w:cs="calibri"/>
          <w:noProof w:val="0"/>
          <w:sz w:val="30"/>
          <w:szCs w:val="30"/>
          <w:lang w:val="en-GB"/>
        </w:rPr>
        <w:t>Office for National Statistics.</w:t>
      </w:r>
    </w:p>
    <w:p xmlns:wp14="http://schemas.microsoft.com/office/word/2010/wordml" w:rsidRPr="00F900E5" w:rsidR="001B0D7B" w:rsidP="00B33C4C" w:rsidRDefault="001B0D7B" wp14:noSpellErr="1" w14:paraId="01C1D5D3" wp14:textId="3D8F8CE8">
      <w:pPr>
        <w:spacing w:line="360" w:lineRule="auto"/>
      </w:pPr>
      <w:r w:rsidRPr="3E8E4630" w:rsidR="3E8E4630">
        <w:rPr>
          <w:rFonts w:ascii="Calibri" w:hAnsi="Calibri" w:eastAsia="Calibri" w:cs="Calibri"/>
          <w:noProof w:val="0"/>
          <w:sz w:val="30"/>
          <w:szCs w:val="30"/>
          <w:lang w:val="en-GB"/>
        </w:rPr>
        <w:t xml:space="preserve">UNESCO (2011) The Hidden Crisis: Armed conflict and education. Paris: UNESCO. </w:t>
      </w:r>
      <w:r w:rsidRPr="3E8E4630" w:rsidR="3E8E4630">
        <w:rPr>
          <w:rFonts w:ascii="Calibri" w:hAnsi="Calibri" w:eastAsia="Calibri" w:cs="Calibri"/>
          <w:noProof w:val="0"/>
          <w:sz w:val="30"/>
          <w:szCs w:val="30"/>
          <w:lang w:val="en-GB"/>
        </w:rPr>
        <w:t xml:space="preserve"> </w:t>
      </w:r>
    </w:p>
    <w:p xmlns:wp14="http://schemas.microsoft.com/office/word/2010/wordml" w:rsidRPr="00F900E5" w:rsidR="001B0D7B" w:rsidP="00B33C4C" w:rsidRDefault="001B0D7B" wp14:noSpellErr="1" w14:paraId="74F2867F" wp14:textId="2E13AA7F">
      <w:pPr>
        <w:spacing w:line="360" w:lineRule="auto"/>
      </w:pPr>
      <w:r w:rsidRPr="3E8E4630" w:rsidR="3E8E4630">
        <w:rPr>
          <w:rFonts w:ascii="Calibri" w:hAnsi="Calibri" w:eastAsia="Calibri" w:cs="Calibri"/>
          <w:noProof w:val="0"/>
          <w:sz w:val="30"/>
          <w:szCs w:val="30"/>
          <w:lang w:val="en-GB"/>
        </w:rPr>
        <w:t xml:space="preserve">UNESCO (2015) Education For All </w:t>
      </w:r>
      <w:r w:rsidRPr="3E8E4630" w:rsidR="3E8E4630">
        <w:rPr>
          <w:rFonts w:ascii="calibri" w:hAnsi="calibri" w:eastAsia="calibri" w:cs="calibri"/>
          <w:noProof w:val="0"/>
          <w:sz w:val="30"/>
          <w:szCs w:val="30"/>
          <w:lang w:val="en-GB"/>
        </w:rPr>
        <w:t xml:space="preserve">2000-2015: Achievements and Challenges. Paris: UNESCO. </w:t>
      </w:r>
      <w:r w:rsidRPr="3E8E4630" w:rsidR="3E8E4630">
        <w:rPr>
          <w:rFonts w:ascii="Calibri" w:hAnsi="Calibri" w:eastAsia="Calibri" w:cs="Calibri"/>
          <w:noProof w:val="0"/>
          <w:sz w:val="30"/>
          <w:szCs w:val="30"/>
          <w:lang w:val="en-GB"/>
        </w:rPr>
        <w:t xml:space="preserve"> </w:t>
      </w:r>
    </w:p>
    <w:p xmlns:wp14="http://schemas.microsoft.com/office/word/2010/wordml" w:rsidRPr="00F900E5" w:rsidR="001B0D7B" w:rsidP="00B33C4C" w:rsidRDefault="001B0D7B" wp14:noSpellErr="1" w14:paraId="0B30AB4E" wp14:textId="35ABEF31">
      <w:pPr>
        <w:spacing w:line="360" w:lineRule="auto"/>
      </w:pPr>
      <w:r w:rsidRPr="3E8E4630" w:rsidR="3E8E4630">
        <w:rPr>
          <w:rFonts w:ascii="Calibri" w:hAnsi="Calibri" w:eastAsia="Calibri" w:cs="Calibri"/>
          <w:noProof w:val="0"/>
          <w:sz w:val="30"/>
          <w:szCs w:val="30"/>
          <w:lang w:val="en-GB"/>
        </w:rPr>
        <w:t xml:space="preserve">UNESCO (2016) 263 million children and youth are out of school from primary to upper secondary. Available at: </w:t>
      </w:r>
      <w:hyperlink r:id="R8db9f14fd9af4d93">
        <w:r w:rsidRPr="3E8E4630" w:rsidR="3E8E4630">
          <w:rPr>
            <w:rStyle w:val="Hyperlink"/>
            <w:rFonts w:ascii="Calibri" w:hAnsi="Calibri" w:eastAsia="Calibri" w:cs="Calibri"/>
            <w:noProof w:val="0"/>
            <w:color w:val="0563C1"/>
            <w:sz w:val="30"/>
            <w:szCs w:val="30"/>
            <w:lang w:val="en-GB"/>
          </w:rPr>
          <w:t>http://www.unesco.org/new/en/education/themes/leading-the-international-agenda/education-for-all/single-view/news/263_million_children_and_youth_are_out_of_school_from_primar/</w:t>
        </w:r>
      </w:hyperlink>
      <w:r w:rsidRPr="3E8E4630" w:rsidR="3E8E4630">
        <w:rPr>
          <w:rFonts w:ascii="Calibri" w:hAnsi="Calibri" w:eastAsia="Calibri" w:cs="Calibri"/>
          <w:noProof w:val="0"/>
          <w:color w:val="0563C1"/>
          <w:sz w:val="30"/>
          <w:szCs w:val="30"/>
          <w:lang w:val="en-GB"/>
        </w:rPr>
        <w:t xml:space="preserve"> </w:t>
      </w:r>
    </w:p>
    <w:p xmlns:wp14="http://schemas.microsoft.com/office/word/2010/wordml" w:rsidRPr="00F900E5" w:rsidR="001B0D7B" w:rsidP="00B33C4C" w:rsidRDefault="001B0D7B" wp14:noSpellErr="1" w14:paraId="32216D16" wp14:textId="0DA54B65">
      <w:pPr>
        <w:spacing w:line="360" w:lineRule="auto"/>
      </w:pPr>
      <w:r w:rsidRPr="3E8E4630" w:rsidR="3E8E4630">
        <w:rPr>
          <w:rFonts w:ascii="Calibri" w:hAnsi="Calibri" w:eastAsia="Calibri" w:cs="Calibri"/>
          <w:noProof w:val="0"/>
          <w:sz w:val="30"/>
          <w:szCs w:val="30"/>
          <w:lang w:val="en-GB"/>
        </w:rPr>
        <w:t>UNESCO (2016) Education for People and Planet: Creating Sustainabl</w:t>
      </w:r>
      <w:r w:rsidRPr="3E8E4630" w:rsidR="3E8E4630">
        <w:rPr>
          <w:rFonts w:ascii="calibri" w:hAnsi="calibri" w:eastAsia="calibri" w:cs="calibri"/>
          <w:noProof w:val="0"/>
          <w:sz w:val="30"/>
          <w:szCs w:val="30"/>
          <w:lang w:val="en-GB"/>
        </w:rPr>
        <w:t xml:space="preserve">e Futures for All. </w:t>
      </w:r>
      <w:r w:rsidRPr="3E8E4630" w:rsidR="3E8E4630">
        <w:rPr>
          <w:rFonts w:ascii="calibri" w:hAnsi="calibri" w:eastAsia="calibri" w:cs="calibri"/>
          <w:noProof w:val="0"/>
          <w:sz w:val="30"/>
          <w:szCs w:val="30"/>
          <w:lang w:val="en-GB"/>
        </w:rPr>
        <w:t>Paris: UNESCO.</w:t>
      </w:r>
      <w:r w:rsidRPr="3E8E4630" w:rsidR="3E8E4630">
        <w:rPr>
          <w:rFonts w:ascii="Calibri" w:hAnsi="Calibri" w:eastAsia="Calibri" w:cs="Calibri"/>
          <w:noProof w:val="0"/>
          <w:sz w:val="30"/>
          <w:szCs w:val="30"/>
          <w:lang w:val="en-GB"/>
        </w:rPr>
        <w:t xml:space="preserve"> </w:t>
      </w:r>
    </w:p>
    <w:p xmlns:wp14="http://schemas.microsoft.com/office/word/2010/wordml" w:rsidRPr="00F900E5" w:rsidR="001B0D7B" w:rsidP="00B33C4C" w:rsidRDefault="001B0D7B" w14:paraId="3F7A386E" wp14:textId="34460FA2">
      <w:pPr>
        <w:spacing w:line="360" w:lineRule="auto"/>
      </w:pPr>
      <w:r w:rsidRPr="3E8E4630" w:rsidR="3E8E4630">
        <w:rPr>
          <w:rFonts w:ascii="Calibri" w:hAnsi="Calibri" w:eastAsia="Calibri" w:cs="Calibri"/>
          <w:noProof w:val="0"/>
          <w:sz w:val="30"/>
          <w:szCs w:val="30"/>
          <w:lang w:val="en-GB"/>
        </w:rPr>
        <w:t>UNICEF</w:t>
      </w:r>
      <w:r w:rsidRPr="3E8E4630" w:rsidR="3E8E4630">
        <w:rPr>
          <w:rFonts w:ascii="calibri" w:hAnsi="calibri" w:eastAsia="calibri" w:cs="calibri"/>
          <w:noProof w:val="0"/>
          <w:sz w:val="30"/>
          <w:szCs w:val="30"/>
          <w:lang w:val="en-GB"/>
        </w:rPr>
        <w:t xml:space="preserve"> (1989)</w:t>
      </w:r>
      <w:r w:rsidRPr="3E8E4630" w:rsidR="3E8E4630">
        <w:rPr>
          <w:rFonts w:ascii="calibri" w:hAnsi="calibri" w:eastAsia="calibri" w:cs="calibri"/>
          <w:noProof w:val="0"/>
          <w:sz w:val="30"/>
          <w:szCs w:val="30"/>
          <w:lang w:val="en-GB"/>
        </w:rPr>
        <w:t xml:space="preserve"> A Summary of the UN</w:t>
      </w:r>
      <w:r w:rsidRPr="3E8E4630" w:rsidR="3E8E4630">
        <w:rPr>
          <w:rFonts w:ascii="calibri" w:hAnsi="calibri" w:eastAsia="calibri" w:cs="calibri"/>
          <w:noProof w:val="0"/>
          <w:sz w:val="30"/>
          <w:szCs w:val="30"/>
          <w:lang w:val="en-GB"/>
        </w:rPr>
        <w:t xml:space="preserve"> Convention on the Rights of the Child. London: </w:t>
      </w:r>
      <w:proofErr w:type="spellStart"/>
      <w:r w:rsidRPr="3E8E4630" w:rsidR="3E8E4630">
        <w:rPr>
          <w:rFonts w:ascii="Calibri" w:hAnsi="Calibri" w:eastAsia="Calibri" w:cs="Calibri"/>
          <w:noProof w:val="0"/>
          <w:sz w:val="30"/>
          <w:szCs w:val="30"/>
          <w:lang w:val="en-GB"/>
        </w:rPr>
        <w:t>Unicef</w:t>
      </w:r>
      <w:proofErr w:type="spellEnd"/>
      <w:r w:rsidRPr="3E8E4630" w:rsidR="3E8E4630">
        <w:rPr>
          <w:rFonts w:ascii="Calibri" w:hAnsi="Calibri" w:eastAsia="Calibri" w:cs="Calibri"/>
          <w:noProof w:val="0"/>
          <w:sz w:val="30"/>
          <w:szCs w:val="30"/>
          <w:lang w:val="en-GB"/>
        </w:rPr>
        <w:t xml:space="preserve"> UK.</w:t>
      </w:r>
      <w:r w:rsidRPr="3E8E4630" w:rsidR="3E8E4630">
        <w:rPr>
          <w:rFonts w:ascii="Calibri" w:hAnsi="Calibri" w:eastAsia="Calibri" w:cs="Calibri"/>
          <w:noProof w:val="0"/>
          <w:sz w:val="30"/>
          <w:szCs w:val="30"/>
          <w:lang w:val="en-GB"/>
        </w:rPr>
        <w:t xml:space="preserve"> </w:t>
      </w:r>
      <w:r w:rsidRPr="3E8E4630" w:rsidR="3E8E4630">
        <w:rPr>
          <w:rFonts w:ascii="Calibri" w:hAnsi="Calibri" w:eastAsia="Calibri" w:cs="Calibri"/>
          <w:noProof w:val="0"/>
          <w:sz w:val="30"/>
          <w:szCs w:val="30"/>
          <w:lang w:val="en-GB"/>
        </w:rPr>
        <w:t xml:space="preserve"> </w:t>
      </w:r>
    </w:p>
    <w:p xmlns:wp14="http://schemas.microsoft.com/office/word/2010/wordml" w:rsidRPr="00F900E5" w:rsidR="001B0D7B" w:rsidP="00B33C4C" w:rsidRDefault="001B0D7B" wp14:noSpellErr="1" w14:paraId="57D6E14E" wp14:textId="5EB09A21">
      <w:pPr>
        <w:spacing w:line="360" w:lineRule="auto"/>
      </w:pPr>
      <w:r w:rsidRPr="3E8E4630" w:rsidR="3E8E4630">
        <w:rPr>
          <w:rFonts w:ascii="Calibri" w:hAnsi="Calibri" w:eastAsia="Calibri" w:cs="Calibri"/>
          <w:noProof w:val="0"/>
          <w:sz w:val="30"/>
          <w:szCs w:val="30"/>
          <w:lang w:val="en-GB"/>
        </w:rPr>
        <w:t xml:space="preserve">Walther, C. (2012) In DR Congo UNICEF supports efforts to help child labourers return to school. Available at: </w:t>
      </w:r>
      <w:hyperlink r:id="Rae75c3c04f2c4cb8">
        <w:r w:rsidRPr="3E8E4630" w:rsidR="3E8E4630">
          <w:rPr>
            <w:rStyle w:val="Hyperlink"/>
            <w:rFonts w:ascii="Calibri" w:hAnsi="Calibri" w:eastAsia="Calibri" w:cs="Calibri"/>
            <w:noProof w:val="0"/>
            <w:color w:val="0563C1"/>
            <w:sz w:val="30"/>
            <w:szCs w:val="30"/>
            <w:lang w:val="en-GB"/>
          </w:rPr>
          <w:t>https://www.unicef.org/childsurvival/drcongo_62627.html</w:t>
        </w:r>
      </w:hyperlink>
      <w:r w:rsidRPr="3E8E4630" w:rsidR="3E8E4630">
        <w:rPr>
          <w:rFonts w:ascii="Calibri" w:hAnsi="Calibri" w:eastAsia="Calibri" w:cs="Calibri"/>
          <w:noProof w:val="0"/>
          <w:color w:val="0563C1"/>
          <w:sz w:val="30"/>
          <w:szCs w:val="30"/>
          <w:lang w:val="en-GB"/>
        </w:rPr>
        <w:t xml:space="preserve"> </w:t>
      </w:r>
    </w:p>
    <w:p xmlns:wp14="http://schemas.microsoft.com/office/word/2010/wordml" w:rsidRPr="00F900E5" w:rsidR="001B0D7B" w:rsidP="00B33C4C" w:rsidRDefault="001B0D7B" wp14:noSpellErr="1" w14:paraId="3EE66A01" wp14:textId="43F51F6F">
      <w:pPr>
        <w:spacing w:line="360" w:lineRule="auto"/>
      </w:pPr>
      <w:r w:rsidRPr="3E8E4630" w:rsidR="3E8E4630">
        <w:rPr>
          <w:rFonts w:ascii="Calibri" w:hAnsi="Calibri" w:eastAsia="Calibri" w:cs="Calibri"/>
          <w:noProof w:val="0"/>
          <w:sz w:val="30"/>
          <w:szCs w:val="30"/>
          <w:lang w:val="en-GB"/>
        </w:rPr>
        <w:t>World Bank. 2012. </w:t>
      </w:r>
      <w:r w:rsidRPr="3E8E4630" w:rsidR="3E8E4630">
        <w:rPr>
          <w:rFonts w:ascii="calibri" w:hAnsi="calibri" w:eastAsia="calibri" w:cs="calibri"/>
          <w:noProof w:val="0"/>
          <w:sz w:val="30"/>
          <w:szCs w:val="30"/>
          <w:lang w:val="en-GB"/>
        </w:rPr>
        <w:t xml:space="preserve">Republic of </w:t>
      </w:r>
      <w:r w:rsidRPr="3E8E4630" w:rsidR="3E8E4630">
        <w:rPr>
          <w:rFonts w:ascii="calibri" w:hAnsi="calibri" w:eastAsia="calibri" w:cs="calibri"/>
          <w:noProof w:val="0"/>
          <w:sz w:val="30"/>
          <w:szCs w:val="30"/>
          <w:lang w:val="en-GB"/>
        </w:rPr>
        <w:t>Congo</w:t>
      </w:r>
      <w:r w:rsidRPr="3E8E4630" w:rsidR="3E8E4630">
        <w:rPr>
          <w:rFonts w:ascii="calibri" w:hAnsi="calibri" w:eastAsia="calibri" w:cs="calibri"/>
          <w:noProof w:val="0"/>
          <w:sz w:val="30"/>
          <w:szCs w:val="30"/>
          <w:lang w:val="en-GB"/>
        </w:rPr>
        <w:t>:</w:t>
      </w:r>
      <w:r w:rsidRPr="3E8E4630" w:rsidR="3E8E4630">
        <w:rPr>
          <w:rFonts w:ascii="calibri" w:hAnsi="calibri" w:eastAsia="calibri" w:cs="calibri"/>
          <w:noProof w:val="0"/>
          <w:sz w:val="30"/>
          <w:szCs w:val="30"/>
          <w:lang w:val="en-GB"/>
        </w:rPr>
        <w:t xml:space="preserve"> Mining Sector Review</w:t>
      </w:r>
      <w:r w:rsidRPr="3E8E4630" w:rsidR="3E8E4630">
        <w:rPr>
          <w:rFonts w:ascii="calibri" w:hAnsi="calibri" w:eastAsia="calibri" w:cs="calibri"/>
          <w:noProof w:val="0"/>
          <w:sz w:val="30"/>
          <w:szCs w:val="30"/>
          <w:lang w:val="en-GB"/>
        </w:rPr>
        <w:t xml:space="preserve">. Washington, DC. © World Bank. </w:t>
      </w:r>
      <w:hyperlink r:id="R19820fc753304648">
        <w:r w:rsidRPr="3E8E4630" w:rsidR="3E8E4630">
          <w:rPr>
            <w:rStyle w:val="Hyperlink"/>
            <w:rFonts w:ascii="calibri" w:hAnsi="calibri" w:eastAsia="calibri" w:cs="calibri"/>
            <w:noProof w:val="0"/>
            <w:sz w:val="30"/>
            <w:szCs w:val="30"/>
            <w:lang w:val="en-GB"/>
          </w:rPr>
          <w:t>https://openknowledge.worldbank.org/handle/10986/13243</w:t>
        </w:r>
      </w:hyperlink>
      <w:r w:rsidRPr="3E8E4630" w:rsidR="3E8E4630">
        <w:rPr>
          <w:rFonts w:ascii="calibri" w:hAnsi="calibri" w:eastAsia="calibri" w:cs="calibri"/>
          <w:noProof w:val="0"/>
          <w:sz w:val="30"/>
          <w:szCs w:val="30"/>
          <w:lang w:val="en-GB"/>
        </w:rPr>
        <w:t xml:space="preserve"> License: CC BY 3.0 IGO</w:t>
      </w:r>
      <w:r w:rsidRPr="3E8E4630" w:rsidR="3E8E4630">
        <w:rPr>
          <w:rFonts w:ascii="Calibri" w:hAnsi="Calibri" w:eastAsia="Calibri" w:cs="Calibri"/>
          <w:noProof w:val="0"/>
          <w:sz w:val="30"/>
          <w:szCs w:val="30"/>
          <w:lang w:val="en-GB"/>
        </w:rPr>
        <w:t xml:space="preserve"> </w:t>
      </w:r>
    </w:p>
    <w:p xmlns:wp14="http://schemas.microsoft.com/office/word/2010/wordml" w:rsidRPr="00F900E5" w:rsidR="001B0D7B" w:rsidP="00B33C4C" w:rsidRDefault="001B0D7B" wp14:noSpellErr="1" w14:paraId="334AEC44" wp14:textId="7798DB69">
      <w:pPr>
        <w:spacing w:line="360" w:lineRule="auto"/>
      </w:pPr>
      <w:hyperlink r:id="R75623b36977d420b">
        <w:r w:rsidRPr="3E8E4630" w:rsidR="3E8E4630">
          <w:rPr>
            <w:rStyle w:val="Hyperlink"/>
            <w:rFonts w:ascii="Calibri" w:hAnsi="Calibri" w:eastAsia="Calibri" w:cs="Calibri"/>
            <w:noProof w:val="0"/>
            <w:sz w:val="30"/>
            <w:szCs w:val="30"/>
            <w:lang w:val="en-GB"/>
          </w:rPr>
          <w:t>www.cia.gov</w:t>
        </w:r>
      </w:hyperlink>
      <w:r w:rsidRPr="3E8E4630" w:rsidR="3E8E4630">
        <w:rPr>
          <w:rFonts w:ascii="Calibri" w:hAnsi="Calibri" w:eastAsia="Calibri" w:cs="Calibri"/>
          <w:noProof w:val="0"/>
          <w:sz w:val="30"/>
          <w:szCs w:val="30"/>
          <w:lang w:val="en-GB"/>
        </w:rPr>
        <w:t xml:space="preserve"> (2013) The World Fact Book. Available at: </w:t>
      </w:r>
      <w:hyperlink r:id="Reabf0d24355140b8">
        <w:r w:rsidRPr="3E8E4630" w:rsidR="3E8E4630">
          <w:rPr>
            <w:rStyle w:val="Hyperlink"/>
            <w:rFonts w:ascii="Calibri" w:hAnsi="Calibri" w:eastAsia="Calibri" w:cs="Calibri"/>
            <w:noProof w:val="0"/>
            <w:sz w:val="30"/>
            <w:szCs w:val="30"/>
            <w:lang w:val="en-GB"/>
          </w:rPr>
          <w:t>https://www.cia.gov/library/publications/the-world-factbook/fields/2046.html</w:t>
        </w:r>
      </w:hyperlink>
      <w:r w:rsidRPr="3E8E4630" w:rsidR="3E8E4630">
        <w:rPr>
          <w:rFonts w:ascii="Calibri" w:hAnsi="Calibri" w:eastAsia="Calibri" w:cs="Calibri"/>
          <w:noProof w:val="0"/>
          <w:sz w:val="30"/>
          <w:szCs w:val="30"/>
          <w:lang w:val="en-GB"/>
        </w:rPr>
        <w:t xml:space="preserve"> </w:t>
      </w:r>
    </w:p>
    <w:p xmlns:wp14="http://schemas.microsoft.com/office/word/2010/wordml" w:rsidRPr="00F900E5" w:rsidR="001B0D7B" w:rsidP="3E8E4630" w:rsidRDefault="001B0D7B" w14:paraId="72A3D3EC" wp14:noSpellErr="1" wp14:textId="51ACEFFE">
      <w:pPr>
        <w:spacing w:line="360" w:lineRule="auto"/>
        <w:rPr>
          <w:rFonts w:ascii="Calibri" w:hAnsi="Calibri" w:eastAsia="Calibri" w:cs="Calibri"/>
          <w:noProof w:val="0"/>
          <w:color w:val="0563C1"/>
          <w:sz w:val="30"/>
          <w:szCs w:val="30"/>
          <w:lang w:val="en-GB"/>
        </w:rPr>
      </w:pPr>
      <w:hyperlink r:id="R8c953f52dff24197">
        <w:r w:rsidRPr="3E8E4630" w:rsidR="3E8E4630">
          <w:rPr>
            <w:rStyle w:val="Hyperlink"/>
            <w:rFonts w:ascii="Calibri" w:hAnsi="Calibri" w:eastAsia="Calibri" w:cs="Calibri"/>
            <w:noProof w:val="0"/>
            <w:sz w:val="30"/>
            <w:szCs w:val="30"/>
            <w:lang w:val="en-GB"/>
          </w:rPr>
          <w:t>www.ukpublicspending.co.uk</w:t>
        </w:r>
      </w:hyperlink>
      <w:r w:rsidRPr="3E8E4630" w:rsidR="3E8E4630">
        <w:rPr>
          <w:rFonts w:ascii="Calibri" w:hAnsi="Calibri" w:eastAsia="Calibri" w:cs="Calibri"/>
          <w:noProof w:val="0"/>
          <w:sz w:val="30"/>
          <w:szCs w:val="30"/>
          <w:lang w:val="en-GB"/>
        </w:rPr>
        <w:t xml:space="preserve"> (2018)</w:t>
      </w:r>
      <w:r w:rsidRPr="3E8E4630" w:rsidR="3E8E4630">
        <w:rPr>
          <w:rFonts w:ascii="calibri" w:hAnsi="calibri" w:eastAsia="calibri" w:cs="calibri"/>
          <w:noProof w:val="0"/>
          <w:sz w:val="30"/>
          <w:szCs w:val="30"/>
          <w:lang w:val="en-GB"/>
        </w:rPr>
        <w:t xml:space="preserve"> Public Spending Details for 2019. </w:t>
      </w:r>
      <w:r w:rsidRPr="3E8E4630" w:rsidR="3E8E4630">
        <w:rPr>
          <w:rFonts w:ascii="calibri" w:hAnsi="calibri" w:eastAsia="calibri" w:cs="calibri"/>
          <w:noProof w:val="0"/>
          <w:sz w:val="30"/>
          <w:szCs w:val="30"/>
          <w:lang w:val="en-GB"/>
        </w:rPr>
        <w:t xml:space="preserve">Available at: </w:t>
      </w:r>
      <w:hyperlink r:id="R4cd0d961ca1c4a42">
        <w:r w:rsidRPr="3E8E4630" w:rsidR="3E8E4630">
          <w:rPr>
            <w:rStyle w:val="Hyperlink"/>
            <w:rFonts w:ascii="Calibri" w:hAnsi="Calibri" w:eastAsia="Calibri" w:cs="Calibri"/>
            <w:noProof w:val="0"/>
            <w:color w:val="0563C1"/>
            <w:sz w:val="30"/>
            <w:szCs w:val="30"/>
            <w:lang w:val="en-GB"/>
          </w:rPr>
          <w:t>https://www.ukpublicspending.co.uk/year_spending_2019UKbn_17bc1n_20#ukgs302</w:t>
        </w:r>
      </w:hyperlink>
    </w:p>
    <w:sectPr w:rsidRPr="00F900E5" w:rsidR="001B0D7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4E87FC9"/>
    <w:multiLevelType w:val="hybridMultilevel"/>
    <w:tmpl w:val="1110ED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dirty"/>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792"/>
    <w:rsid w:val="000100FF"/>
    <w:rsid w:val="0002726D"/>
    <w:rsid w:val="001B0D7B"/>
    <w:rsid w:val="00244EB3"/>
    <w:rsid w:val="00346AAD"/>
    <w:rsid w:val="00356F22"/>
    <w:rsid w:val="004001AA"/>
    <w:rsid w:val="00405A9C"/>
    <w:rsid w:val="00444244"/>
    <w:rsid w:val="00542C85"/>
    <w:rsid w:val="00581333"/>
    <w:rsid w:val="00581F87"/>
    <w:rsid w:val="005B1E5C"/>
    <w:rsid w:val="00640122"/>
    <w:rsid w:val="00705DFD"/>
    <w:rsid w:val="00757BC7"/>
    <w:rsid w:val="00833778"/>
    <w:rsid w:val="00833A68"/>
    <w:rsid w:val="00871207"/>
    <w:rsid w:val="00933B50"/>
    <w:rsid w:val="00A37622"/>
    <w:rsid w:val="00B33C4C"/>
    <w:rsid w:val="00B44C8B"/>
    <w:rsid w:val="00BB75C4"/>
    <w:rsid w:val="00BF06FA"/>
    <w:rsid w:val="00CB3636"/>
    <w:rsid w:val="00D901BB"/>
    <w:rsid w:val="00E405AB"/>
    <w:rsid w:val="00E738F0"/>
    <w:rsid w:val="00E90E1D"/>
    <w:rsid w:val="00ED6FBF"/>
    <w:rsid w:val="00F900E5"/>
    <w:rsid w:val="00F90792"/>
    <w:rsid w:val="0114109B"/>
    <w:rsid w:val="3E8E4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C441BC-BF8C-41D7-8FE2-D32557E2EDF2}"/>
  <w14:docId w14:val="3F550B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F90792"/>
    <w:pPr>
      <w:ind w:left="720"/>
      <w:contextualSpacing/>
    </w:pPr>
  </w:style>
  <w:style w:type="character" w:styleId="Hyperlink">
    <w:name w:val="Hyperlink"/>
    <w:basedOn w:val="DefaultParagraphFont"/>
    <w:uiPriority w:val="99"/>
    <w:unhideWhenUsed/>
    <w:rsid w:val="00B33C4C"/>
    <w:rPr>
      <w:color w:val="0563C1" w:themeColor="hyperlink"/>
      <w:u w:val="single"/>
    </w:rPr>
  </w:style>
  <w:style w:type="character" w:styleId="italic" w:customStyle="1">
    <w:name w:val="italic"/>
    <w:basedOn w:val="DefaultParagraphFont"/>
    <w:rsid w:val="00405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28682">
      <w:bodyDiv w:val="1"/>
      <w:marLeft w:val="0"/>
      <w:marRight w:val="0"/>
      <w:marTop w:val="0"/>
      <w:marBottom w:val="0"/>
      <w:divBdr>
        <w:top w:val="none" w:sz="0" w:space="0" w:color="auto"/>
        <w:left w:val="none" w:sz="0" w:space="0" w:color="auto"/>
        <w:bottom w:val="none" w:sz="0" w:space="0" w:color="auto"/>
        <w:right w:val="none" w:sz="0" w:space="0" w:color="auto"/>
      </w:divBdr>
    </w:div>
    <w:div w:id="176738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15" /><Relationship Type="http://schemas.openxmlformats.org/officeDocument/2006/relationships/webSettings" Target="webSettings.xml" Id="rId4" /><Relationship Type="http://schemas.openxmlformats.org/officeDocument/2006/relationships/fontTable" Target="fontTable.xml" Id="rId14" /><Relationship Type="http://schemas.openxmlformats.org/officeDocument/2006/relationships/hyperlink" Target="http://www.cia.gov" TargetMode="External" Id="R101110e5593b4585" /><Relationship Type="http://schemas.openxmlformats.org/officeDocument/2006/relationships/hyperlink" Target="http://www.ukpublicspending.co.uk" TargetMode="External" Id="Re6dcad0d08294003" /><Relationship Type="http://schemas.openxmlformats.org/officeDocument/2006/relationships/hyperlink" Target="http://www.ukpublicspending.co.uk" TargetMode="External" Id="Re578978b2a1b4ea7" /><Relationship Type="http://schemas.openxmlformats.org/officeDocument/2006/relationships/hyperlink" Target="https://educateachild.org/our-partners-projects/country/democratic-republic-congo" TargetMode="External" Id="R7a30f54f708145bb" /><Relationship Type="http://schemas.openxmlformats.org/officeDocument/2006/relationships/hyperlink" Target="http://www.unesco.org/new/en/education/themes/leading-the-international-agenda/education-for-all/single-view/news/263_million_children_and_youth_are_out_of_school_from_primar/" TargetMode="External" Id="R8db9f14fd9af4d93" /><Relationship Type="http://schemas.openxmlformats.org/officeDocument/2006/relationships/hyperlink" Target="https://www.unicef.org/childsurvival/drcongo_62627.html" TargetMode="External" Id="Rae75c3c04f2c4cb8" /><Relationship Type="http://schemas.openxmlformats.org/officeDocument/2006/relationships/hyperlink" Target="https://openknowledge.worldbank.org/handle/10986/13243" TargetMode="External" Id="R19820fc753304648" /><Relationship Type="http://schemas.openxmlformats.org/officeDocument/2006/relationships/hyperlink" Target="http://www.cia.gov/" TargetMode="External" Id="R75623b36977d420b" /><Relationship Type="http://schemas.openxmlformats.org/officeDocument/2006/relationships/hyperlink" Target="https://www.cia.gov/library/publications/the-world-factbook/fields/2046.html" TargetMode="External" Id="Reabf0d24355140b8" /><Relationship Type="http://schemas.openxmlformats.org/officeDocument/2006/relationships/hyperlink" Target="http://www.ukpublicspending.co.uk/" TargetMode="External" Id="R8c953f52dff24197" /><Relationship Type="http://schemas.openxmlformats.org/officeDocument/2006/relationships/hyperlink" Target="https://www.ukpublicspending.co.uk/year_spending_2019UKbn_17bc1n_20" TargetMode="External" Id="R4cd0d961ca1c4a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Stephanie Jones</dc:creator>
  <keywords/>
  <dc:description/>
  <lastModifiedBy>Thomas Rees (P144272)</lastModifiedBy>
  <revision>5</revision>
  <dcterms:created xsi:type="dcterms:W3CDTF">2018-05-07T10:38:00.0000000Z</dcterms:created>
  <dcterms:modified xsi:type="dcterms:W3CDTF">2018-05-09T20:16:02.8224231Z</dcterms:modified>
</coreProperties>
</file>