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63130" w14:textId="53DD25E2" w:rsidR="007912D7" w:rsidRDefault="003647DD" w:rsidP="007912D7">
      <w:pPr>
        <w:rPr>
          <w:b/>
          <w:bCs/>
        </w:rPr>
      </w:pPr>
      <w:r>
        <w:rPr>
          <w:b/>
          <w:bCs/>
        </w:rPr>
        <w:t>2</w:t>
      </w:r>
      <w:r w:rsidR="007912D7">
        <w:rPr>
          <w:b/>
          <w:bCs/>
        </w:rPr>
        <w:t xml:space="preserve">000 Word Count = Range +or- 10%, </w:t>
      </w:r>
      <w:r>
        <w:rPr>
          <w:b/>
          <w:bCs/>
        </w:rPr>
        <w:t>18</w:t>
      </w:r>
      <w:r w:rsidR="007912D7">
        <w:rPr>
          <w:b/>
          <w:bCs/>
        </w:rPr>
        <w:t xml:space="preserve">00 min to </w:t>
      </w:r>
      <w:r>
        <w:rPr>
          <w:b/>
          <w:bCs/>
        </w:rPr>
        <w:t>22</w:t>
      </w:r>
      <w:r w:rsidR="007912D7">
        <w:rPr>
          <w:b/>
          <w:bCs/>
        </w:rPr>
        <w:t>00 max.</w:t>
      </w:r>
    </w:p>
    <w:p w14:paraId="60F9EEFA" w14:textId="38D43227" w:rsidR="007912D7" w:rsidRDefault="007912D7" w:rsidP="007912D7">
      <w:pPr>
        <w:rPr>
          <w:b/>
          <w:bCs/>
        </w:rPr>
      </w:pPr>
      <w:r>
        <w:rPr>
          <w:b/>
          <w:bCs/>
        </w:rPr>
        <w:t xml:space="preserve">Actual Word Count = </w:t>
      </w:r>
      <w:r w:rsidR="006E693C">
        <w:rPr>
          <w:b/>
          <w:bCs/>
        </w:rPr>
        <w:t>20</w:t>
      </w:r>
      <w:r w:rsidR="000862B2">
        <w:rPr>
          <w:b/>
          <w:bCs/>
        </w:rPr>
        <w:t>5</w:t>
      </w:r>
      <w:r w:rsidR="006F666E">
        <w:rPr>
          <w:b/>
          <w:bCs/>
        </w:rPr>
        <w:t>5</w:t>
      </w:r>
      <w:r w:rsidR="00C2731C">
        <w:rPr>
          <w:b/>
          <w:bCs/>
        </w:rPr>
        <w:t xml:space="preserve"> </w:t>
      </w:r>
      <w:r>
        <w:rPr>
          <w:b/>
          <w:bCs/>
        </w:rPr>
        <w:t>(</w:t>
      </w:r>
      <w:r w:rsidR="006E693C">
        <w:rPr>
          <w:b/>
          <w:bCs/>
        </w:rPr>
        <w:t>206</w:t>
      </w:r>
      <w:r w:rsidR="006F666E">
        <w:rPr>
          <w:b/>
          <w:bCs/>
        </w:rPr>
        <w:t>8</w:t>
      </w:r>
      <w:r w:rsidR="00105AC9">
        <w:rPr>
          <w:b/>
          <w:bCs/>
        </w:rPr>
        <w:t xml:space="preserve"> </w:t>
      </w:r>
      <w:r>
        <w:rPr>
          <w:b/>
          <w:bCs/>
        </w:rPr>
        <w:t xml:space="preserve">minus </w:t>
      </w:r>
      <w:r w:rsidR="009B2C40">
        <w:rPr>
          <w:b/>
          <w:bCs/>
        </w:rPr>
        <w:t>13</w:t>
      </w:r>
      <w:r>
        <w:rPr>
          <w:b/>
          <w:bCs/>
        </w:rPr>
        <w:t xml:space="preserve"> words in quotations). </w:t>
      </w:r>
    </w:p>
    <w:p w14:paraId="51E9D47F" w14:textId="77777777" w:rsidR="00D44037" w:rsidRDefault="00D44037" w:rsidP="007912D7">
      <w:pPr>
        <w:rPr>
          <w:b/>
          <w:bCs/>
        </w:rPr>
      </w:pPr>
    </w:p>
    <w:p w14:paraId="322911F7" w14:textId="51C83276" w:rsidR="00D44037" w:rsidRDefault="00D44037" w:rsidP="007912D7">
      <w:pPr>
        <w:rPr>
          <w:b/>
          <w:bCs/>
        </w:rPr>
      </w:pPr>
      <w:r>
        <w:rPr>
          <w:b/>
          <w:bCs/>
        </w:rPr>
        <w:t>Critically discuss the limits and benefits of the multi-agency approach in Wales for safeguarding children and young people.</w:t>
      </w:r>
    </w:p>
    <w:p w14:paraId="530B6E2B" w14:textId="77777777" w:rsidR="00D44037" w:rsidRDefault="00D44037" w:rsidP="007912D7"/>
    <w:p w14:paraId="169111B0" w14:textId="16D4D87F" w:rsidR="00D44037" w:rsidRDefault="007912D7" w:rsidP="00026DFA">
      <w:r w:rsidRPr="00171A18">
        <w:t>This essay will</w:t>
      </w:r>
      <w:r w:rsidR="003647DD" w:rsidRPr="00171A18">
        <w:t xml:space="preserve"> critically discuss the limits and benefits of multi-agency approach</w:t>
      </w:r>
      <w:r w:rsidR="00DA5E6C">
        <w:t>es</w:t>
      </w:r>
      <w:r w:rsidR="003647DD" w:rsidRPr="00171A18">
        <w:t xml:space="preserve"> in Wales</w:t>
      </w:r>
      <w:r w:rsidR="00FC7AB3">
        <w:t xml:space="preserve"> regarding</w:t>
      </w:r>
      <w:r w:rsidR="003647DD" w:rsidRPr="00171A18">
        <w:t xml:space="preserve"> safeguarding children</w:t>
      </w:r>
      <w:r w:rsidR="00B44A37">
        <w:t xml:space="preserve"> and young people</w:t>
      </w:r>
      <w:r w:rsidR="00940540">
        <w:t xml:space="preserve"> (CYP)</w:t>
      </w:r>
      <w:r w:rsidR="003647DD" w:rsidRPr="00171A18">
        <w:t>.</w:t>
      </w:r>
      <w:r w:rsidR="00560D8C">
        <w:t xml:space="preserve">  </w:t>
      </w:r>
      <w:r w:rsidR="00D44037">
        <w:t>Theory</w:t>
      </w:r>
      <w:r w:rsidR="00517FF0" w:rsidRPr="00B44A37">
        <w:t>, legislation</w:t>
      </w:r>
      <w:r w:rsidR="006C6C11" w:rsidRPr="00B44A37">
        <w:t>,</w:t>
      </w:r>
      <w:r w:rsidR="00517FF0" w:rsidRPr="00B44A37">
        <w:t xml:space="preserve"> policy </w:t>
      </w:r>
      <w:r w:rsidR="006C6C11" w:rsidRPr="00B44A37">
        <w:t xml:space="preserve">and practice </w:t>
      </w:r>
      <w:r w:rsidR="00517FF0" w:rsidRPr="00B44A37">
        <w:t>will be linked</w:t>
      </w:r>
      <w:r w:rsidR="00D44037">
        <w:t xml:space="preserve"> to discussion concerning the promotion of safeguarding in schools.  This essay will conclude by </w:t>
      </w:r>
      <w:r w:rsidR="00D44037" w:rsidRPr="00560D8C">
        <w:t xml:space="preserve">reviewing the multi-agency approach </w:t>
      </w:r>
      <w:r w:rsidR="00D44037">
        <w:t>and enquiring why failures still occur as well as giv</w:t>
      </w:r>
      <w:r w:rsidR="00560D8C">
        <w:t>ing</w:t>
      </w:r>
      <w:r w:rsidR="00D44037">
        <w:t xml:space="preserve"> a view on the importance of safeguarding and child protection.</w:t>
      </w:r>
    </w:p>
    <w:p w14:paraId="480F3799" w14:textId="77777777" w:rsidR="00D44037" w:rsidRDefault="00D44037" w:rsidP="00026DFA"/>
    <w:p w14:paraId="00A9DB1F" w14:textId="5161C220" w:rsidR="00326ACE" w:rsidRDefault="00DB7E9B" w:rsidP="00026DFA">
      <w:r>
        <w:t xml:space="preserve">Safeguarding is defined </w:t>
      </w:r>
      <w:r w:rsidR="003D0081">
        <w:t>as</w:t>
      </w:r>
      <w:r>
        <w:t xml:space="preserve"> “protecting children from harm, abuse and neglect”</w:t>
      </w:r>
      <w:r w:rsidR="003D0081">
        <w:t xml:space="preserve"> (</w:t>
      </w:r>
      <w:r w:rsidR="003D0081" w:rsidRPr="003D0081">
        <w:t>Welsh Government, 2020, p</w:t>
      </w:r>
      <w:r w:rsidR="006530BA">
        <w:t xml:space="preserve">. </w:t>
      </w:r>
      <w:r w:rsidR="003D0081" w:rsidRPr="003D0081">
        <w:t>1)</w:t>
      </w:r>
      <w:r w:rsidRPr="003D0081">
        <w:t xml:space="preserve">, </w:t>
      </w:r>
      <w:r>
        <w:t>child protection is</w:t>
      </w:r>
      <w:r w:rsidR="003D0081">
        <w:t xml:space="preserve"> defined by Welsh Government  (2020)</w:t>
      </w:r>
      <w:r w:rsidR="00E66FED">
        <w:t>,</w:t>
      </w:r>
      <w:r w:rsidR="003D0081">
        <w:t xml:space="preserve"> as</w:t>
      </w:r>
      <w:r>
        <w:t xml:space="preserve"> the processes used to ensure effective safeguarding for all individuals</w:t>
      </w:r>
      <w:r w:rsidR="00FC7AB3">
        <w:t xml:space="preserve"> to</w:t>
      </w:r>
      <w:r>
        <w:t xml:space="preserve"> enable </w:t>
      </w:r>
      <w:r w:rsidR="00FC7AB3">
        <w:t xml:space="preserve">them </w:t>
      </w:r>
      <w:r>
        <w:t>to maximise their life chances</w:t>
      </w:r>
      <w:r w:rsidR="00FC7AB3">
        <w:t>.  This</w:t>
      </w:r>
      <w:r w:rsidR="00E42219">
        <w:t xml:space="preserve"> can be linked to Maslow’s </w:t>
      </w:r>
      <w:r w:rsidR="00377DDB">
        <w:t>H</w:t>
      </w:r>
      <w:r w:rsidR="00E42219">
        <w:t xml:space="preserve">ierarchy of </w:t>
      </w:r>
      <w:r w:rsidR="00377DDB">
        <w:t>N</w:t>
      </w:r>
      <w:r w:rsidR="00E42219">
        <w:t>eeds (1943)</w:t>
      </w:r>
      <w:r w:rsidR="00C579F2">
        <w:t xml:space="preserve"> which identifies that individuals cannot achieve self-actualisation unless their needs for safety, security and childhood nurturing have </w:t>
      </w:r>
      <w:r w:rsidR="00CC1F52">
        <w:t xml:space="preserve">first </w:t>
      </w:r>
      <w:r w:rsidR="00C579F2">
        <w:t xml:space="preserve">been </w:t>
      </w:r>
      <w:r w:rsidR="008C75D2">
        <w:t xml:space="preserve">effectively </w:t>
      </w:r>
      <w:r w:rsidR="00C579F2">
        <w:t>met</w:t>
      </w:r>
      <w:r w:rsidR="00E42219">
        <w:t>.</w:t>
      </w:r>
      <w:r w:rsidR="00E66FED">
        <w:t xml:space="preserve">  Welsh</w:t>
      </w:r>
      <w:r w:rsidR="00685162">
        <w:t xml:space="preserve"> </w:t>
      </w:r>
      <w:r w:rsidR="006530BA">
        <w:t>educational settings</w:t>
      </w:r>
      <w:r w:rsidR="00E66FED">
        <w:t xml:space="preserve"> have a statutory duty to protect and promote the well-being of those attending.  There are </w:t>
      </w:r>
      <w:r w:rsidR="006530BA">
        <w:t>processes</w:t>
      </w:r>
      <w:r w:rsidR="00E66FED">
        <w:t xml:space="preserve"> that </w:t>
      </w:r>
      <w:r w:rsidR="00DB3529" w:rsidRPr="00DB3529">
        <w:rPr>
          <w:i/>
          <w:iCs/>
        </w:rPr>
        <w:t>must</w:t>
      </w:r>
      <w:r w:rsidR="00E66FED">
        <w:t xml:space="preserve"> be followed as it is statutory law</w:t>
      </w:r>
      <w:r w:rsidR="006530BA">
        <w:t>,</w:t>
      </w:r>
      <w:r w:rsidR="00E66FED">
        <w:t xml:space="preserve"> </w:t>
      </w:r>
      <w:r w:rsidR="006530BA">
        <w:t>processes</w:t>
      </w:r>
      <w:r w:rsidR="00E66FED">
        <w:t xml:space="preserve"> that </w:t>
      </w:r>
      <w:r w:rsidR="00E66FED" w:rsidRPr="00DB3529">
        <w:rPr>
          <w:i/>
          <w:iCs/>
        </w:rPr>
        <w:t>should</w:t>
      </w:r>
      <w:r w:rsidR="00E66FED">
        <w:t xml:space="preserve"> be </w:t>
      </w:r>
      <w:r w:rsidR="006530BA">
        <w:t>followed</w:t>
      </w:r>
      <w:r w:rsidR="00E66FED">
        <w:t xml:space="preserve"> as it is statutory guidance</w:t>
      </w:r>
      <w:r w:rsidR="00DB3529">
        <w:t xml:space="preserve"> </w:t>
      </w:r>
      <w:r w:rsidR="00FC7AB3">
        <w:t>and</w:t>
      </w:r>
      <w:r w:rsidR="00DB3529">
        <w:t xml:space="preserve"> good practice which is </w:t>
      </w:r>
      <w:r w:rsidR="00DB3529" w:rsidRPr="003F1352">
        <w:rPr>
          <w:i/>
          <w:iCs/>
        </w:rPr>
        <w:t>advis</w:t>
      </w:r>
      <w:r w:rsidR="00E5429C" w:rsidRPr="003F1352">
        <w:rPr>
          <w:i/>
          <w:iCs/>
        </w:rPr>
        <w:t>ory</w:t>
      </w:r>
      <w:r w:rsidR="00E66FED">
        <w:t xml:space="preserve"> </w:t>
      </w:r>
      <w:r w:rsidR="006530BA">
        <w:t xml:space="preserve">to be followed </w:t>
      </w:r>
      <w:r w:rsidR="00E66FED">
        <w:t>(</w:t>
      </w:r>
      <w:r w:rsidR="00DB3529">
        <w:t>DfE, 2023).</w:t>
      </w:r>
      <w:r w:rsidR="00E0329B">
        <w:t xml:space="preserve">  Educational settings are </w:t>
      </w:r>
      <w:r w:rsidR="00FC7AB3">
        <w:t>uniquely</w:t>
      </w:r>
      <w:r w:rsidR="00E0329B">
        <w:t xml:space="preserve"> positioned to</w:t>
      </w:r>
      <w:r w:rsidR="008C75D2">
        <w:t xml:space="preserve"> act in early identification</w:t>
      </w:r>
      <w:r w:rsidR="00026DFA">
        <w:t xml:space="preserve"> of safeguarding concerns and form a vital part of the wider network of child protection processes</w:t>
      </w:r>
      <w:r w:rsidR="00DB27B3">
        <w:t xml:space="preserve"> (</w:t>
      </w:r>
      <w:r w:rsidR="00DB27B3" w:rsidRPr="003D0081">
        <w:t>Welsh Government, 2020)</w:t>
      </w:r>
      <w:r w:rsidR="00DB27B3">
        <w:t>.  This links to Brofenbrenner Ecological Systems Theory (1977)</w:t>
      </w:r>
      <w:r w:rsidR="008C75D2">
        <w:t>,</w:t>
      </w:r>
      <w:r w:rsidR="00C579F2">
        <w:t xml:space="preserve"> where a child’s needs</w:t>
      </w:r>
      <w:r w:rsidR="008C75D2">
        <w:t xml:space="preserve"> and</w:t>
      </w:r>
      <w:r w:rsidR="00E41FE0">
        <w:t xml:space="preserve"> </w:t>
      </w:r>
      <w:r w:rsidR="00C579F2">
        <w:t>the provision and decisions regarding the</w:t>
      </w:r>
      <w:r w:rsidR="008C75D2">
        <w:t>m</w:t>
      </w:r>
      <w:r w:rsidR="00C579F2">
        <w:t xml:space="preserve"> are at the centre of all systems and agencies </w:t>
      </w:r>
      <w:r w:rsidR="00E41FE0">
        <w:t>surrounding the child</w:t>
      </w:r>
      <w:r w:rsidR="00C579F2">
        <w:t>.</w:t>
      </w:r>
      <w:r w:rsidR="00026DFA" w:rsidRPr="00DB27B3">
        <w:t xml:space="preserve"> </w:t>
      </w:r>
    </w:p>
    <w:p w14:paraId="51BAD00D" w14:textId="77777777" w:rsidR="00326ACE" w:rsidRDefault="00326ACE" w:rsidP="00026DFA"/>
    <w:p w14:paraId="6BB5631A" w14:textId="2C808C3F" w:rsidR="00326ACE" w:rsidRDefault="003F1352" w:rsidP="00026DFA">
      <w:r>
        <w:t>Welsh Government</w:t>
      </w:r>
      <w:r w:rsidR="00766926">
        <w:t xml:space="preserve">’s </w:t>
      </w:r>
      <w:r w:rsidR="004658AA">
        <w:t xml:space="preserve">statutory </w:t>
      </w:r>
      <w:r w:rsidR="00114472">
        <w:t>Safeguarding Procedures (2019) and Keeping Learners Safe</w:t>
      </w:r>
      <w:r>
        <w:t xml:space="preserve"> </w:t>
      </w:r>
      <w:r w:rsidR="00551A5C">
        <w:t xml:space="preserve">(2020) </w:t>
      </w:r>
      <w:r w:rsidRPr="003F1352">
        <w:rPr>
          <w:i/>
          <w:iCs/>
        </w:rPr>
        <w:t>must</w:t>
      </w:r>
      <w:r>
        <w:t xml:space="preserve"> </w:t>
      </w:r>
      <w:r w:rsidR="00D44037">
        <w:t>be</w:t>
      </w:r>
      <w:r>
        <w:t xml:space="preserve"> </w:t>
      </w:r>
      <w:r w:rsidRPr="00766926">
        <w:t xml:space="preserve">followed </w:t>
      </w:r>
      <w:r>
        <w:t>by</w:t>
      </w:r>
      <w:r w:rsidR="00766926">
        <w:t xml:space="preserve"> all</w:t>
      </w:r>
      <w:r>
        <w:t xml:space="preserve"> </w:t>
      </w:r>
      <w:r w:rsidR="00766926">
        <w:t>involved in education</w:t>
      </w:r>
      <w:r>
        <w:t xml:space="preserve">. </w:t>
      </w:r>
      <w:r w:rsidR="00B530E9">
        <w:t xml:space="preserve">They state </w:t>
      </w:r>
      <w:r w:rsidR="00685162">
        <w:t xml:space="preserve">Local Authorities </w:t>
      </w:r>
      <w:r w:rsidR="00685162">
        <w:lastRenderedPageBreak/>
        <w:t>(</w:t>
      </w:r>
      <w:r w:rsidR="00B530E9">
        <w:t>LA’s</w:t>
      </w:r>
      <w:r w:rsidR="00685162">
        <w:t>)</w:t>
      </w:r>
      <w:r w:rsidR="00B530E9">
        <w:t xml:space="preserve"> </w:t>
      </w:r>
      <w:r w:rsidR="00B530E9">
        <w:rPr>
          <w:i/>
          <w:iCs/>
        </w:rPr>
        <w:t xml:space="preserve">must </w:t>
      </w:r>
      <w:r w:rsidR="00B530E9">
        <w:t>have a single point of contact (SPC) for people who work with children</w:t>
      </w:r>
      <w:r w:rsidR="00B530E9">
        <w:t>,</w:t>
      </w:r>
      <w:r w:rsidR="00B530E9">
        <w:t xml:space="preserve"> which </w:t>
      </w:r>
      <w:r w:rsidR="00B530E9">
        <w:rPr>
          <w:i/>
          <w:iCs/>
        </w:rPr>
        <w:t>must</w:t>
      </w:r>
      <w:r w:rsidR="00B530E9">
        <w:t xml:space="preserve"> be known to each child workforce member and LA’s </w:t>
      </w:r>
      <w:r w:rsidR="00B530E9">
        <w:rPr>
          <w:i/>
          <w:iCs/>
        </w:rPr>
        <w:t>must</w:t>
      </w:r>
      <w:r w:rsidR="00B530E9">
        <w:t xml:space="preserve"> develop a corporate safeguarding policy. Welsh LAs </w:t>
      </w:r>
      <w:r w:rsidR="00B530E9" w:rsidRPr="004658AA">
        <w:rPr>
          <w:i/>
          <w:iCs/>
        </w:rPr>
        <w:t>must</w:t>
      </w:r>
      <w:r w:rsidR="00B530E9">
        <w:t xml:space="preserve"> </w:t>
      </w:r>
      <w:r w:rsidR="00B530E9">
        <w:t xml:space="preserve">also </w:t>
      </w:r>
      <w:r w:rsidR="00B530E9">
        <w:t>be members of their regional Safeguarding Children Board (SCB).  SCBs work with child safeguarding and child protection multi-agencies and develop regional safeguarding polices (Cysur, 2024),</w:t>
      </w:r>
      <w:r w:rsidR="00B530E9">
        <w:t xml:space="preserve"> furthermore,</w:t>
      </w:r>
      <w:r w:rsidR="00B530E9">
        <w:t xml:space="preserve"> LAs’ Directors’ of Education </w:t>
      </w:r>
      <w:r w:rsidR="00B530E9">
        <w:rPr>
          <w:i/>
          <w:iCs/>
        </w:rPr>
        <w:t xml:space="preserve">must </w:t>
      </w:r>
      <w:r w:rsidR="00B530E9">
        <w:t xml:space="preserve">attend their regional SCB meetings.  </w:t>
      </w:r>
      <w:r w:rsidR="009A239D">
        <w:t>The</w:t>
      </w:r>
      <w:r w:rsidR="00B530E9">
        <w:t xml:space="preserve"> procedures also</w:t>
      </w:r>
      <w:r w:rsidR="009A239D">
        <w:t xml:space="preserve"> state</w:t>
      </w:r>
      <w:r w:rsidR="00551A5C">
        <w:t xml:space="preserve"> </w:t>
      </w:r>
      <w:r w:rsidR="00766926">
        <w:t>Welsh educational settings</w:t>
      </w:r>
      <w:r>
        <w:t xml:space="preserve"> </w:t>
      </w:r>
      <w:r w:rsidRPr="00C446FB">
        <w:rPr>
          <w:i/>
          <w:iCs/>
        </w:rPr>
        <w:t>must</w:t>
      </w:r>
      <w:r w:rsidR="00C446FB">
        <w:t>:</w:t>
      </w:r>
      <w:r>
        <w:t xml:space="preserve"> </w:t>
      </w:r>
      <w:r w:rsidR="00C446FB">
        <w:t xml:space="preserve">follow </w:t>
      </w:r>
      <w:r w:rsidR="006530BA">
        <w:t xml:space="preserve">all </w:t>
      </w:r>
      <w:r w:rsidR="00C446FB">
        <w:t>safeguarding and well-being l</w:t>
      </w:r>
      <w:r w:rsidR="00B2681C">
        <w:t xml:space="preserve">egislation, </w:t>
      </w:r>
      <w:r w:rsidR="00C446FB">
        <w:t xml:space="preserve">national and local policies, guidance and procedures; </w:t>
      </w:r>
      <w:r>
        <w:t>reduce</w:t>
      </w:r>
      <w:r w:rsidR="00C446FB">
        <w:t xml:space="preserve"> risks; take the </w:t>
      </w:r>
      <w:r w:rsidR="009D63EF">
        <w:t>‘</w:t>
      </w:r>
      <w:r w:rsidR="00C446FB">
        <w:t>right</w:t>
      </w:r>
      <w:r w:rsidR="009D63EF">
        <w:t>’</w:t>
      </w:r>
      <w:r w:rsidR="00C446FB">
        <w:t xml:space="preserve"> actions</w:t>
      </w:r>
      <w:r w:rsidR="009D63EF">
        <w:t xml:space="preserve"> at the ‘right’ time</w:t>
      </w:r>
      <w:r w:rsidR="00C446FB">
        <w:t xml:space="preserve"> to keep children safe; have their own setting’s policies and procedures regarding safeguarding and well-being; and have knowledge of safeguarding and well-being needs specific to their local area.  </w:t>
      </w:r>
      <w:r w:rsidR="00B530E9">
        <w:t xml:space="preserve">Additionally, </w:t>
      </w:r>
      <w:r w:rsidR="00C446FB">
        <w:t>Welsh educational setting</w:t>
      </w:r>
      <w:r w:rsidR="00B2681C">
        <w:t>s</w:t>
      </w:r>
      <w:r w:rsidR="00C446FB">
        <w:t xml:space="preserve"> </w:t>
      </w:r>
      <w:r w:rsidR="00C446FB">
        <w:rPr>
          <w:i/>
          <w:iCs/>
        </w:rPr>
        <w:t xml:space="preserve">must </w:t>
      </w:r>
      <w:r w:rsidR="00C446FB">
        <w:t xml:space="preserve">have </w:t>
      </w:r>
      <w:r w:rsidR="00EF691A">
        <w:t>their own</w:t>
      </w:r>
      <w:r w:rsidR="00C446FB">
        <w:t xml:space="preserve"> designated safeguarding person </w:t>
      </w:r>
      <w:r w:rsidR="004F23E5">
        <w:t>(</w:t>
      </w:r>
      <w:r w:rsidR="00C446FB">
        <w:t>DSP</w:t>
      </w:r>
      <w:r w:rsidR="004F23E5">
        <w:t>)</w:t>
      </w:r>
      <w:r w:rsidR="00C446FB">
        <w:t xml:space="preserve"> and everyone working in </w:t>
      </w:r>
      <w:r w:rsidR="006530BA">
        <w:t>educational</w:t>
      </w:r>
      <w:r w:rsidR="00C446FB">
        <w:t xml:space="preserve"> setting</w:t>
      </w:r>
      <w:r w:rsidR="006530BA">
        <w:t>s</w:t>
      </w:r>
      <w:r w:rsidR="00C446FB">
        <w:t xml:space="preserve"> </w:t>
      </w:r>
      <w:r w:rsidR="00C446FB">
        <w:rPr>
          <w:i/>
          <w:iCs/>
        </w:rPr>
        <w:t xml:space="preserve">must </w:t>
      </w:r>
      <w:r w:rsidR="00C446FB">
        <w:t xml:space="preserve"> know who their DSP </w:t>
      </w:r>
      <w:r w:rsidR="004F23E5">
        <w:t xml:space="preserve">and LA SPC </w:t>
      </w:r>
      <w:r w:rsidR="00B530E9">
        <w:t>are</w:t>
      </w:r>
      <w:r w:rsidR="00B2681C">
        <w:t>,</w:t>
      </w:r>
      <w:r w:rsidR="00C446FB">
        <w:t xml:space="preserve"> </w:t>
      </w:r>
      <w:r w:rsidR="006530BA">
        <w:t>as well as</w:t>
      </w:r>
      <w:r w:rsidR="00C446FB">
        <w:t xml:space="preserve"> </w:t>
      </w:r>
      <w:r w:rsidR="009D63EF">
        <w:t>the</w:t>
      </w:r>
      <w:r w:rsidR="004658AA">
        <w:t xml:space="preserve"> correct</w:t>
      </w:r>
      <w:r w:rsidR="009D63EF">
        <w:t xml:space="preserve"> procedure</w:t>
      </w:r>
      <w:r w:rsidR="004F23E5">
        <w:t>s</w:t>
      </w:r>
      <w:r w:rsidR="00C446FB">
        <w:t xml:space="preserve"> to contact </w:t>
      </w:r>
      <w:r w:rsidR="004F23E5">
        <w:t>them</w:t>
      </w:r>
      <w:r w:rsidR="00C446FB">
        <w:t xml:space="preserve">. </w:t>
      </w:r>
      <w:r w:rsidR="004F23E5">
        <w:t>Child workforce members</w:t>
      </w:r>
      <w:r w:rsidR="00FC4D9F">
        <w:t xml:space="preserve"> </w:t>
      </w:r>
      <w:r w:rsidR="00FC4D9F">
        <w:rPr>
          <w:i/>
          <w:iCs/>
        </w:rPr>
        <w:t>must</w:t>
      </w:r>
      <w:r w:rsidR="00FC4D9F">
        <w:t xml:space="preserve"> also know that safeguarding is everyone’s responsibility and every person, regardless of their position, </w:t>
      </w:r>
      <w:r w:rsidR="00FC4D9F">
        <w:rPr>
          <w:i/>
          <w:iCs/>
        </w:rPr>
        <w:t>must</w:t>
      </w:r>
      <w:r w:rsidR="00FC4D9F">
        <w:t xml:space="preserve"> report </w:t>
      </w:r>
      <w:r w:rsidR="004658AA">
        <w:t>‘any and all’</w:t>
      </w:r>
      <w:r w:rsidR="00FC4D9F">
        <w:t xml:space="preserve"> safeguarding concern</w:t>
      </w:r>
      <w:r w:rsidR="004658AA">
        <w:t>s</w:t>
      </w:r>
      <w:r w:rsidR="00FC4D9F">
        <w:t>.</w:t>
      </w:r>
      <w:r w:rsidR="00685162">
        <w:t xml:space="preserve">  </w:t>
      </w:r>
      <w:r w:rsidR="0019339D">
        <w:t xml:space="preserve">DSPs </w:t>
      </w:r>
      <w:r w:rsidR="00481D6A">
        <w:rPr>
          <w:i/>
          <w:iCs/>
        </w:rPr>
        <w:t>must</w:t>
      </w:r>
      <w:r w:rsidR="0019339D" w:rsidRPr="0019339D">
        <w:t>:</w:t>
      </w:r>
      <w:r w:rsidR="00481D6A">
        <w:rPr>
          <w:i/>
          <w:iCs/>
        </w:rPr>
        <w:t xml:space="preserve"> </w:t>
      </w:r>
      <w:r w:rsidR="00714ECD">
        <w:t>embed all</w:t>
      </w:r>
      <w:r w:rsidR="00F93DF4">
        <w:t xml:space="preserve"> relevant l</w:t>
      </w:r>
      <w:r w:rsidR="00714ECD">
        <w:t xml:space="preserve">egislation into their </w:t>
      </w:r>
      <w:r w:rsidR="001E1C8A">
        <w:t xml:space="preserve">setting’s </w:t>
      </w:r>
      <w:r w:rsidR="00714ECD">
        <w:t xml:space="preserve">safeguarding </w:t>
      </w:r>
      <w:r w:rsidR="001E1C8A">
        <w:t>policies/</w:t>
      </w:r>
      <w:r w:rsidR="00714ECD">
        <w:t>procedures</w:t>
      </w:r>
      <w:r w:rsidR="001E1C8A">
        <w:t xml:space="preserve">; undertake </w:t>
      </w:r>
      <w:r w:rsidR="00714ECD">
        <w:t>annual review</w:t>
      </w:r>
      <w:r w:rsidR="001E1C8A">
        <w:t>s</w:t>
      </w:r>
      <w:r w:rsidR="00714ECD">
        <w:t xml:space="preserve"> of </w:t>
      </w:r>
      <w:r w:rsidR="00F93DF4">
        <w:t>the</w:t>
      </w:r>
      <w:r w:rsidR="00685162">
        <w:t>se</w:t>
      </w:r>
      <w:r w:rsidR="00F93DF4">
        <w:t xml:space="preserve"> </w:t>
      </w:r>
      <w:r w:rsidR="0019339D">
        <w:t>policies/procedures</w:t>
      </w:r>
      <w:r w:rsidR="001E1C8A">
        <w:t>;</w:t>
      </w:r>
      <w:r w:rsidR="0019339D">
        <w:t xml:space="preserve"> reinforce safeguarding is every-ones’ responsibility;</w:t>
      </w:r>
      <w:r w:rsidR="001E1C8A">
        <w:t xml:space="preserve"> </w:t>
      </w:r>
      <w:r w:rsidR="0019339D">
        <w:t>en</w:t>
      </w:r>
      <w:r w:rsidR="00DC7599">
        <w:t>sure</w:t>
      </w:r>
      <w:r w:rsidR="0019339D">
        <w:t xml:space="preserve"> </w:t>
      </w:r>
      <w:r w:rsidR="00714ECD">
        <w:t>staff awareness</w:t>
      </w:r>
      <w:r w:rsidR="001E1C8A">
        <w:t>/</w:t>
      </w:r>
      <w:r w:rsidR="00714ECD">
        <w:t>training</w:t>
      </w:r>
      <w:r w:rsidR="009D63EF">
        <w:t xml:space="preserve"> </w:t>
      </w:r>
      <w:r w:rsidR="0019339D">
        <w:t>is refreshed every two years;</w:t>
      </w:r>
      <w:r w:rsidR="00714ECD">
        <w:t xml:space="preserve"> </w:t>
      </w:r>
      <w:r w:rsidR="00EF691A">
        <w:t xml:space="preserve">employ </w:t>
      </w:r>
      <w:r w:rsidR="00714ECD">
        <w:t>good practice such as promoting a positive ethos regarding</w:t>
      </w:r>
      <w:r w:rsidR="00372987">
        <w:t xml:space="preserve"> taking action,</w:t>
      </w:r>
      <w:r w:rsidR="00714ECD">
        <w:t xml:space="preserve"> whistleblowing</w:t>
      </w:r>
      <w:r w:rsidR="009D63EF">
        <w:t>, ongoing</w:t>
      </w:r>
      <w:r w:rsidR="00714ECD">
        <w:t xml:space="preserve"> improvement</w:t>
      </w:r>
      <w:r w:rsidR="0019339D">
        <w:t xml:space="preserve"> and</w:t>
      </w:r>
      <w:r w:rsidR="00714ECD">
        <w:t xml:space="preserve"> multi-agency working</w:t>
      </w:r>
      <w:r w:rsidR="001E1C8A">
        <w:t>;</w:t>
      </w:r>
      <w:r w:rsidR="00714ECD">
        <w:t xml:space="preserve"> </w:t>
      </w:r>
      <w:r w:rsidR="00685162">
        <w:t>ensure use of</w:t>
      </w:r>
      <w:r w:rsidR="00714ECD">
        <w:t xml:space="preserve"> </w:t>
      </w:r>
      <w:r w:rsidR="00F93DF4">
        <w:t xml:space="preserve">good practice </w:t>
      </w:r>
      <w:r w:rsidR="00714ECD">
        <w:t>strategies such as Rights Respecting Schools (UNICEF, 2024)</w:t>
      </w:r>
      <w:r w:rsidR="001E1C8A">
        <w:t>;</w:t>
      </w:r>
      <w:r w:rsidR="00372987">
        <w:t xml:space="preserve"> </w:t>
      </w:r>
      <w:r w:rsidR="001E1C8A">
        <w:t>and</w:t>
      </w:r>
      <w:r w:rsidR="00372987">
        <w:t xml:space="preserve"> </w:t>
      </w:r>
      <w:r w:rsidR="00B530E9">
        <w:t>ensure the use of the</w:t>
      </w:r>
      <w:r w:rsidR="00372987">
        <w:t xml:space="preserve"> curriculum to develop students’ awareness, understanding and resilience regarding well-being and safeguarding by</w:t>
      </w:r>
      <w:r w:rsidR="00685162">
        <w:t xml:space="preserve"> ensuring the embedding of </w:t>
      </w:r>
      <w:r w:rsidR="00E03864">
        <w:t>this</w:t>
      </w:r>
      <w:r w:rsidR="009D63EF">
        <w:t xml:space="preserve"> </w:t>
      </w:r>
      <w:r w:rsidR="00372987">
        <w:t>across the curriculum (hwb.gov.wales, 2024).</w:t>
      </w:r>
      <w:r w:rsidR="009C54E1">
        <w:t xml:space="preserve">  </w:t>
      </w:r>
      <w:r w:rsidR="0019339D">
        <w:t xml:space="preserve">Additionally, </w:t>
      </w:r>
      <w:r w:rsidR="009C54E1">
        <w:t>Estyn (2021) and Care Inspectorate Wales (2021) have</w:t>
      </w:r>
      <w:r w:rsidR="00F468A7">
        <w:t xml:space="preserve"> </w:t>
      </w:r>
      <w:r w:rsidR="009C54E1">
        <w:t>guidance policies to follow</w:t>
      </w:r>
      <w:r w:rsidR="00A82F37">
        <w:t>,</w:t>
      </w:r>
      <w:r w:rsidR="009C54E1">
        <w:t xml:space="preserve"> when inspecting safeguarding procedures in educational settings.</w:t>
      </w:r>
      <w:r w:rsidR="00B530E9">
        <w:t xml:space="preserve"> </w:t>
      </w:r>
      <w:r w:rsidR="00595D2B">
        <w:t xml:space="preserve">Whilst Lindon and Webb (2016) say it is </w:t>
      </w:r>
      <w:r w:rsidR="00E03864">
        <w:t>vital</w:t>
      </w:r>
      <w:r w:rsidR="00595D2B">
        <w:t xml:space="preserve"> to successful child-protection that practitioners receive effective safeguarding training in relation to recognising concerns and the referral processes and to keep up to date with both the guidance and practice plus the contemporary legislation and policy.</w:t>
      </w:r>
    </w:p>
    <w:p w14:paraId="5C685848" w14:textId="77777777" w:rsidR="00595D2B" w:rsidRPr="00BE5B75" w:rsidRDefault="00595D2B" w:rsidP="00026DFA"/>
    <w:p w14:paraId="5B761A64" w14:textId="75F4BA52" w:rsidR="00421411" w:rsidRDefault="00AA26A2" w:rsidP="00026DFA">
      <w:pPr>
        <w:rPr>
          <w:color w:val="FF0000"/>
        </w:rPr>
      </w:pPr>
      <w:r>
        <w:t xml:space="preserve">A key </w:t>
      </w:r>
      <w:r w:rsidR="00560D8C">
        <w:t xml:space="preserve">safeguarding </w:t>
      </w:r>
      <w:r>
        <w:t xml:space="preserve">issue is e-safety </w:t>
      </w:r>
      <w:r w:rsidR="00E04F1D">
        <w:t>and the</w:t>
      </w:r>
      <w:r w:rsidR="00BE5B75">
        <w:t xml:space="preserve"> multiple ways </w:t>
      </w:r>
      <w:r w:rsidR="00940540">
        <w:t>CYP</w:t>
      </w:r>
      <w:r w:rsidR="00BE5B75">
        <w:t xml:space="preserve"> are exposed to risk</w:t>
      </w:r>
      <w:r w:rsidR="00AC65A2">
        <w:t>s</w:t>
      </w:r>
      <w:r w:rsidR="00BE5B75">
        <w:t xml:space="preserve"> online</w:t>
      </w:r>
      <w:r>
        <w:t xml:space="preserve">. </w:t>
      </w:r>
      <w:r w:rsidR="00AC65A2">
        <w:t xml:space="preserve">The UK government classify these into five hazard categories of: 1) </w:t>
      </w:r>
      <w:r w:rsidR="00AC65A2" w:rsidRPr="00BB3922">
        <w:rPr>
          <w:i/>
          <w:iCs/>
        </w:rPr>
        <w:t>Online abuse</w:t>
      </w:r>
      <w:r w:rsidR="00AC65A2">
        <w:t>:</w:t>
      </w:r>
      <w:r w:rsidR="009D63EF">
        <w:t xml:space="preserve"> via</w:t>
      </w:r>
      <w:r w:rsidR="00AC65A2">
        <w:t xml:space="preserve"> cyberbullying; abuse; trolling; harassment. 2) </w:t>
      </w:r>
      <w:r w:rsidR="00AC65A2" w:rsidRPr="00BB3922">
        <w:rPr>
          <w:i/>
          <w:iCs/>
        </w:rPr>
        <w:t>Inappropriate content</w:t>
      </w:r>
      <w:r w:rsidR="00AC65A2">
        <w:t xml:space="preserve">: </w:t>
      </w:r>
      <w:r w:rsidR="009D63EF">
        <w:t xml:space="preserve">via </w:t>
      </w:r>
      <w:r w:rsidR="00AC65A2">
        <w:t xml:space="preserve">pornography; </w:t>
      </w:r>
      <w:r w:rsidR="00AC65A2">
        <w:lastRenderedPageBreak/>
        <w:t xml:space="preserve">sexual content; nudity; violence. 3) </w:t>
      </w:r>
      <w:r w:rsidR="00AC65A2" w:rsidRPr="00BB3922">
        <w:rPr>
          <w:i/>
          <w:iCs/>
        </w:rPr>
        <w:t>Promotion of risky and dangerous behaviours</w:t>
      </w:r>
      <w:r w:rsidR="00AC65A2">
        <w:t xml:space="preserve">: </w:t>
      </w:r>
      <w:r w:rsidR="009D63EF">
        <w:t xml:space="preserve">via encouragement of </w:t>
      </w:r>
      <w:r w:rsidR="00AC65A2">
        <w:t>unhealthy body-image; eating disorders; self-harm; suicide. 4)</w:t>
      </w:r>
      <w:r w:rsidR="009D63EF">
        <w:t> </w:t>
      </w:r>
      <w:r w:rsidR="00AC65A2" w:rsidRPr="00BB3922">
        <w:rPr>
          <w:i/>
          <w:iCs/>
        </w:rPr>
        <w:t>Promotion of illegal behaviours</w:t>
      </w:r>
      <w:r w:rsidR="00AC65A2">
        <w:t xml:space="preserve">: </w:t>
      </w:r>
      <w:r w:rsidR="009D63EF">
        <w:t xml:space="preserve">via </w:t>
      </w:r>
      <w:r w:rsidR="00AC65A2">
        <w:t xml:space="preserve">encouragement </w:t>
      </w:r>
      <w:r w:rsidR="00BB3922">
        <w:t>to take part in</w:t>
      </w:r>
      <w:r w:rsidR="00AC65A2">
        <w:t xml:space="preserve"> illegal activity.  5)</w:t>
      </w:r>
      <w:r w:rsidR="009D63EF">
        <w:t> </w:t>
      </w:r>
      <w:r w:rsidR="00AC65A2" w:rsidRPr="00BB3922">
        <w:rPr>
          <w:i/>
          <w:iCs/>
        </w:rPr>
        <w:t>Disinformation</w:t>
      </w:r>
      <w:r w:rsidR="00AC65A2">
        <w:t xml:space="preserve">: </w:t>
      </w:r>
      <w:r w:rsidR="009D63EF">
        <w:t>via t</w:t>
      </w:r>
      <w:r w:rsidR="00AC65A2">
        <w:t>he exposure to misinformation and brainwashing</w:t>
      </w:r>
      <w:r w:rsidR="00BB3922">
        <w:t xml:space="preserve"> (Gov.UK, 2024)</w:t>
      </w:r>
      <w:r w:rsidR="00AC65A2">
        <w:t>.</w:t>
      </w:r>
      <w:r w:rsidR="005C7CBE">
        <w:t xml:space="preserve"> Th</w:t>
      </w:r>
      <w:r w:rsidR="00AC65A2">
        <w:t xml:space="preserve">ese </w:t>
      </w:r>
      <w:r w:rsidR="005C7CBE">
        <w:t>expose</w:t>
      </w:r>
      <w:r w:rsidR="00AC65A2">
        <w:t xml:space="preserve"> children</w:t>
      </w:r>
      <w:r w:rsidR="005C7CBE">
        <w:t xml:space="preserve"> to the risks of </w:t>
      </w:r>
      <w:r w:rsidR="00AC65A2">
        <w:t xml:space="preserve">subsequent harm to their mental and physical health and </w:t>
      </w:r>
      <w:r w:rsidR="005C1189">
        <w:t>long-term</w:t>
      </w:r>
      <w:r w:rsidR="00AC65A2">
        <w:t xml:space="preserve"> life chances</w:t>
      </w:r>
      <w:r w:rsidR="00A80D41">
        <w:t>, whilst online gaming and social media platforms can also lead to develop</w:t>
      </w:r>
      <w:r w:rsidR="007A6202">
        <w:t>ing</w:t>
      </w:r>
      <w:r w:rsidR="00A80D41">
        <w:t xml:space="preserve"> addiction behaviour</w:t>
      </w:r>
      <w:r w:rsidR="007A6202">
        <w:t>al traits</w:t>
      </w:r>
      <w:r w:rsidR="00EA6FF0">
        <w:t xml:space="preserve"> (Megele, 2018)</w:t>
      </w:r>
      <w:r w:rsidR="005C7CBE">
        <w:t>.</w:t>
      </w:r>
      <w:r w:rsidR="0039248B">
        <w:t xml:space="preserve"> </w:t>
      </w:r>
      <w:r w:rsidR="00381494">
        <w:t>Statistics state 67% of children report having experienced online harms (Internet.Matters, 2024)</w:t>
      </w:r>
      <w:r w:rsidR="00D1753D">
        <w:t xml:space="preserve">, rising to over 80% of children </w:t>
      </w:r>
      <w:r w:rsidR="009D63EF">
        <w:t>aged</w:t>
      </w:r>
      <w:r w:rsidR="00D1753D">
        <w:t xml:space="preserve"> 12-15 (Gov.UK, 2024).</w:t>
      </w:r>
      <w:r w:rsidR="00381494" w:rsidRPr="00D1753D">
        <w:t xml:space="preserve"> </w:t>
      </w:r>
      <w:r w:rsidR="00AB19EA">
        <w:t>These statistics feed into</w:t>
      </w:r>
      <w:r w:rsidR="00A7145F">
        <w:t xml:space="preserve"> the NHS figures which show 1:6 children aged 5-16 have been identified as having a probable mental health condition equating to 5 children in every UK school class (NHS, 2021).</w:t>
      </w:r>
      <w:r w:rsidR="00AB19EA">
        <w:t xml:space="preserve">  Child internet safety is a</w:t>
      </w:r>
      <w:r w:rsidR="009A2FE4">
        <w:t xml:space="preserve">n important Welsh </w:t>
      </w:r>
      <w:r w:rsidR="00696809">
        <w:t>G</w:t>
      </w:r>
      <w:r w:rsidR="009A2FE4">
        <w:t>overnment concern</w:t>
      </w:r>
      <w:r w:rsidR="009D63EF">
        <w:t>,</w:t>
      </w:r>
      <w:r w:rsidR="009A2FE4">
        <w:t xml:space="preserve"> illustrated by </w:t>
      </w:r>
      <w:r w:rsidR="009D63EF">
        <w:t>Wales</w:t>
      </w:r>
      <w:r w:rsidR="009A2FE4">
        <w:t xml:space="preserve"> becoming the first UK </w:t>
      </w:r>
      <w:r w:rsidR="00696809">
        <w:t>G</w:t>
      </w:r>
      <w:r w:rsidR="009A2FE4">
        <w:t>overnment to join the child protection organisation</w:t>
      </w:r>
      <w:r w:rsidR="00A82F37">
        <w:t xml:space="preserve"> </w:t>
      </w:r>
      <w:r w:rsidR="009A2FE4">
        <w:t>Internet Watch Foundation (Welsh.Gov, 2021).</w:t>
      </w:r>
      <w:r w:rsidR="003E4A76">
        <w:t xml:space="preserve">  Current developments in internet safety revolve a</w:t>
      </w:r>
      <w:r w:rsidR="00531D7B">
        <w:t xml:space="preserve">round </w:t>
      </w:r>
      <w:r w:rsidR="003E4A76">
        <w:t>building</w:t>
      </w:r>
      <w:r w:rsidR="00A80D41">
        <w:t xml:space="preserve"> user</w:t>
      </w:r>
      <w:r w:rsidR="003E4A76">
        <w:t xml:space="preserve"> knowledge and resilience </w:t>
      </w:r>
      <w:r w:rsidR="00612760">
        <w:t xml:space="preserve">through </w:t>
      </w:r>
      <w:r w:rsidR="00190317">
        <w:t>processes</w:t>
      </w:r>
      <w:r w:rsidR="00612760">
        <w:t xml:space="preserve"> such as the </w:t>
      </w:r>
      <w:r w:rsidR="00531D7B">
        <w:t>d</w:t>
      </w:r>
      <w:r w:rsidR="00612760">
        <w:t xml:space="preserve">igital </w:t>
      </w:r>
      <w:r w:rsidR="00531D7B">
        <w:t>c</w:t>
      </w:r>
      <w:r w:rsidR="00612760">
        <w:t>ompetence</w:t>
      </w:r>
      <w:r w:rsidR="00531D7B">
        <w:t xml:space="preserve"> framework</w:t>
      </w:r>
      <w:r w:rsidR="00612760">
        <w:t xml:space="preserve"> and developing </w:t>
      </w:r>
      <w:r w:rsidR="00A80D41">
        <w:t>skills</w:t>
      </w:r>
      <w:r w:rsidR="00612760">
        <w:t xml:space="preserve"> regarding </w:t>
      </w:r>
      <w:r w:rsidR="00531D7B">
        <w:t>e-safety</w:t>
      </w:r>
      <w:r w:rsidR="00612760">
        <w:t xml:space="preserve"> hazards </w:t>
      </w:r>
      <w:r w:rsidR="00531D7B">
        <w:t>via</w:t>
      </w:r>
      <w:r w:rsidR="00612760">
        <w:t xml:space="preserve"> digital literacy education</w:t>
      </w:r>
      <w:r w:rsidR="00190317">
        <w:t xml:space="preserve"> (</w:t>
      </w:r>
      <w:r w:rsidR="00190317" w:rsidRPr="00D119B4">
        <w:t>Welsh.Gov, 2018</w:t>
      </w:r>
      <w:r w:rsidR="00190317">
        <w:t>)</w:t>
      </w:r>
      <w:r w:rsidR="00612760">
        <w:t xml:space="preserve">. </w:t>
      </w:r>
      <w:r w:rsidR="00A80D41">
        <w:t xml:space="preserve">Good practice </w:t>
      </w:r>
      <w:r w:rsidR="001B0F12">
        <w:t xml:space="preserve">examples </w:t>
      </w:r>
      <w:r w:rsidR="009A239D">
        <w:t>include</w:t>
      </w:r>
      <w:r w:rsidR="001B0F12">
        <w:t>:</w:t>
      </w:r>
      <w:r w:rsidR="00A80D41">
        <w:t xml:space="preserve"> Hwb’s keeping safe online section (</w:t>
      </w:r>
      <w:r w:rsidR="00A80D41" w:rsidRPr="00D119B4">
        <w:t>Hwb, 2024</w:t>
      </w:r>
      <w:r w:rsidR="00A80D41">
        <w:t>)</w:t>
      </w:r>
      <w:r w:rsidR="001B0F12">
        <w:t>;</w:t>
      </w:r>
      <w:r w:rsidR="00A80D41">
        <w:t xml:space="preserve"> Child Exploitation and Online Protection Command (</w:t>
      </w:r>
      <w:r w:rsidR="00A80D41" w:rsidRPr="00357370">
        <w:t>thinkuknow, 2024</w:t>
      </w:r>
      <w:r w:rsidR="00A80D41">
        <w:t>)</w:t>
      </w:r>
      <w:r w:rsidR="001B0F12">
        <w:t>;</w:t>
      </w:r>
      <w:r w:rsidR="00A80D41">
        <w:t xml:space="preserve"> and NSPCC</w:t>
      </w:r>
      <w:r w:rsidR="00531D7B">
        <w:t>’s online safety web tool</w:t>
      </w:r>
      <w:r w:rsidR="00A80D41">
        <w:t xml:space="preserve"> (</w:t>
      </w:r>
      <w:r w:rsidR="004810E3" w:rsidRPr="004810E3">
        <w:t>2024</w:t>
      </w:r>
      <w:r w:rsidR="00A80D41">
        <w:t>)</w:t>
      </w:r>
      <w:r w:rsidR="001B0F12">
        <w:t>.</w:t>
      </w:r>
      <w:r w:rsidR="00A80D41">
        <w:t xml:space="preserve"> </w:t>
      </w:r>
      <w:r w:rsidR="00F074FC">
        <w:t xml:space="preserve">The </w:t>
      </w:r>
      <w:r w:rsidR="000370A6">
        <w:t xml:space="preserve">recent </w:t>
      </w:r>
      <w:r w:rsidR="00F074FC">
        <w:t xml:space="preserve">Online Safety Act 2023 (Gov.UK, 2024) </w:t>
      </w:r>
      <w:r w:rsidR="000370A6">
        <w:t>provides stronger e-safety legislation however police organisations state greater investment is required for them to effectively police the internet</w:t>
      </w:r>
      <w:r w:rsidR="00F074FC">
        <w:t xml:space="preserve"> </w:t>
      </w:r>
      <w:r w:rsidR="00121D5C" w:rsidRPr="000D56DE">
        <w:t>(</w:t>
      </w:r>
      <w:r w:rsidR="0051363F" w:rsidRPr="000D56DE">
        <w:t>Police-Foundation</w:t>
      </w:r>
      <w:r w:rsidR="000D56DE" w:rsidRPr="000D56DE">
        <w:t>.org.uk, 2024</w:t>
      </w:r>
      <w:r w:rsidR="00121D5C" w:rsidRPr="000D56DE">
        <w:t>)</w:t>
      </w:r>
      <w:r w:rsidR="00C115C1">
        <w:t xml:space="preserve">.  This </w:t>
      </w:r>
      <w:r w:rsidR="00C115C1" w:rsidRPr="00C115C1">
        <w:t xml:space="preserve">raises the question should the UK </w:t>
      </w:r>
      <w:r w:rsidR="00E03864">
        <w:t xml:space="preserve">also </w:t>
      </w:r>
      <w:r w:rsidR="00C115C1" w:rsidRPr="00C115C1">
        <w:t>improve their investment in policing tighter internet restrictions alongside raising user awareness, knowledge and resilience?</w:t>
      </w:r>
    </w:p>
    <w:p w14:paraId="5D427C83" w14:textId="77777777" w:rsidR="00F75DB2" w:rsidRDefault="00F75DB2" w:rsidP="00026DFA">
      <w:pPr>
        <w:rPr>
          <w:color w:val="FF0000"/>
        </w:rPr>
      </w:pPr>
    </w:p>
    <w:p w14:paraId="5DFE3D67" w14:textId="56BF5C56" w:rsidR="00F75DB2" w:rsidRDefault="00F75DB2" w:rsidP="008A5F8A">
      <w:pPr>
        <w:spacing w:before="240" w:after="0"/>
        <w:rPr>
          <w:color w:val="FF0000"/>
          <w:szCs w:val="24"/>
        </w:rPr>
      </w:pPr>
      <w:r w:rsidRPr="00C01EDF">
        <w:rPr>
          <w:szCs w:val="24"/>
        </w:rPr>
        <w:t>The UK has an evolving safeguarding legislative history (refer to appendix one) particularly following inquiries into failures of the child welfare system.</w:t>
      </w:r>
      <w:r>
        <w:rPr>
          <w:color w:val="FF0000"/>
          <w:szCs w:val="24"/>
        </w:rPr>
        <w:t xml:space="preserve"> </w:t>
      </w:r>
      <w:r w:rsidRPr="001A6C41">
        <w:rPr>
          <w:szCs w:val="24"/>
        </w:rPr>
        <w:t>The strengths of this are that historically held inquiries gave recommendations which led to new legislation which has established improved: multi-agency safeguarding data sharing; safeguarding/child protection/welfare frameworks and guidance; knowledge/resilience/support for learners; safeguarding boards</w:t>
      </w:r>
      <w:r>
        <w:rPr>
          <w:szCs w:val="24"/>
        </w:rPr>
        <w:t xml:space="preserve"> and</w:t>
      </w:r>
      <w:r w:rsidRPr="001A6C41">
        <w:rPr>
          <w:szCs w:val="24"/>
        </w:rPr>
        <w:t xml:space="preserve"> national databases; embed</w:t>
      </w:r>
      <w:r>
        <w:rPr>
          <w:szCs w:val="24"/>
        </w:rPr>
        <w:t xml:space="preserve">ment of </w:t>
      </w:r>
      <w:r w:rsidRPr="001A6C41">
        <w:rPr>
          <w:szCs w:val="24"/>
        </w:rPr>
        <w:t>international law and children’s rights; and ended physical punishment in Wales</w:t>
      </w:r>
      <w:r w:rsidR="009033AA">
        <w:rPr>
          <w:szCs w:val="24"/>
        </w:rPr>
        <w:t xml:space="preserve"> (Walsh, 2020)</w:t>
      </w:r>
      <w:r w:rsidR="00B105E3">
        <w:rPr>
          <w:szCs w:val="24"/>
        </w:rPr>
        <w:t>, (Walker, 2018)</w:t>
      </w:r>
      <w:r w:rsidRPr="001A6C41">
        <w:rPr>
          <w:szCs w:val="24"/>
        </w:rPr>
        <w:t>.</w:t>
      </w:r>
      <w:r>
        <w:rPr>
          <w:szCs w:val="24"/>
        </w:rPr>
        <w:t xml:space="preserve">  </w:t>
      </w:r>
      <w:r w:rsidRPr="001A6C41">
        <w:rPr>
          <w:szCs w:val="24"/>
        </w:rPr>
        <w:t xml:space="preserve">Disadvantages of this are: </w:t>
      </w:r>
      <w:r>
        <w:rPr>
          <w:szCs w:val="24"/>
        </w:rPr>
        <w:t xml:space="preserve">new </w:t>
      </w:r>
      <w:r w:rsidRPr="001A6C41">
        <w:rPr>
          <w:szCs w:val="24"/>
        </w:rPr>
        <w:t xml:space="preserve">legislation, policy and guidance can require review, repeal and rewrites and frontline services may lack the resources to effectively put them into </w:t>
      </w:r>
      <w:r w:rsidRPr="001A6C41">
        <w:rPr>
          <w:szCs w:val="24"/>
        </w:rPr>
        <w:lastRenderedPageBreak/>
        <w:t xml:space="preserve">practice </w:t>
      </w:r>
      <w:r w:rsidRPr="00E14170">
        <w:rPr>
          <w:szCs w:val="24"/>
        </w:rPr>
        <w:t>(</w:t>
      </w:r>
      <w:r w:rsidR="009033AA">
        <w:rPr>
          <w:szCs w:val="24"/>
        </w:rPr>
        <w:t>Walsh, 2020</w:t>
      </w:r>
      <w:r w:rsidRPr="00E14170">
        <w:rPr>
          <w:szCs w:val="24"/>
        </w:rPr>
        <w:t>)</w:t>
      </w:r>
      <w:r w:rsidRPr="001A6C41">
        <w:rPr>
          <w:szCs w:val="24"/>
        </w:rPr>
        <w:t xml:space="preserve">. Current and future safeguarding practice </w:t>
      </w:r>
      <w:r>
        <w:rPr>
          <w:szCs w:val="24"/>
        </w:rPr>
        <w:t>can be</w:t>
      </w:r>
      <w:r w:rsidRPr="001A6C41">
        <w:rPr>
          <w:szCs w:val="24"/>
        </w:rPr>
        <w:t xml:space="preserve"> linked to the 2023 Online Safety Act </w:t>
      </w:r>
      <w:r>
        <w:rPr>
          <w:szCs w:val="24"/>
        </w:rPr>
        <w:t>plus</w:t>
      </w:r>
      <w:r w:rsidRPr="001A6C41">
        <w:rPr>
          <w:szCs w:val="24"/>
        </w:rPr>
        <w:t xml:space="preserve"> </w:t>
      </w:r>
      <w:r>
        <w:rPr>
          <w:szCs w:val="24"/>
        </w:rPr>
        <w:t>recent</w:t>
      </w:r>
      <w:r>
        <w:rPr>
          <w:szCs w:val="24"/>
        </w:rPr>
        <w:t xml:space="preserve">, </w:t>
      </w:r>
      <w:r w:rsidRPr="001A6C41">
        <w:rPr>
          <w:szCs w:val="24"/>
        </w:rPr>
        <w:t>be proactive</w:t>
      </w:r>
      <w:r>
        <w:rPr>
          <w:szCs w:val="24"/>
        </w:rPr>
        <w:t>,</w:t>
      </w:r>
      <w:r w:rsidRPr="001A6C41">
        <w:rPr>
          <w:szCs w:val="24"/>
        </w:rPr>
        <w:t xml:space="preserve"> guidance regarding</w:t>
      </w:r>
      <w:r>
        <w:rPr>
          <w:szCs w:val="24"/>
        </w:rPr>
        <w:t xml:space="preserve"> </w:t>
      </w:r>
      <w:r w:rsidRPr="001A6C41">
        <w:rPr>
          <w:szCs w:val="24"/>
        </w:rPr>
        <w:t xml:space="preserve">’Ask &amp; Act’ and ‘WINE acronym’ questioning </w:t>
      </w:r>
      <w:r>
        <w:rPr>
          <w:szCs w:val="24"/>
        </w:rPr>
        <w:t>techniques</w:t>
      </w:r>
      <w:r w:rsidRPr="001A6C41">
        <w:rPr>
          <w:szCs w:val="24"/>
        </w:rPr>
        <w:t xml:space="preserve"> (I wonder, imagine, notice, empathise with) for practitioners to use with suspected VAWDASV abuses (Violence Against Women/men/children/elderly/disabled,  Domestic Abuse, Sexual Violence),</w:t>
      </w:r>
      <w:r>
        <w:rPr>
          <w:color w:val="FF0000"/>
          <w:szCs w:val="24"/>
        </w:rPr>
        <w:t xml:space="preserve"> </w:t>
      </w:r>
      <w:r w:rsidR="00DE2659" w:rsidRPr="00DE2659">
        <w:rPr>
          <w:szCs w:val="24"/>
        </w:rPr>
        <w:t xml:space="preserve">(Gov.UK, 2015), </w:t>
      </w:r>
      <w:r w:rsidR="00FB37C3">
        <w:rPr>
          <w:szCs w:val="24"/>
        </w:rPr>
        <w:t>(Gov.Wales, 2023)</w:t>
      </w:r>
      <w:r w:rsidR="00DE2659">
        <w:rPr>
          <w:szCs w:val="24"/>
        </w:rPr>
        <w:t xml:space="preserve">, </w:t>
      </w:r>
      <w:r w:rsidR="00DE2659" w:rsidRPr="00DE2659">
        <w:rPr>
          <w:szCs w:val="24"/>
        </w:rPr>
        <w:t>(Team</w:t>
      </w:r>
      <w:r w:rsidR="00DE2659">
        <w:rPr>
          <w:szCs w:val="24"/>
        </w:rPr>
        <w:t xml:space="preserve"> </w:t>
      </w:r>
      <w:r w:rsidR="00DE2659" w:rsidRPr="00DE2659">
        <w:rPr>
          <w:szCs w:val="24"/>
        </w:rPr>
        <w:t>Teach</w:t>
      </w:r>
      <w:r w:rsidR="00DE2659" w:rsidRPr="00E14170">
        <w:rPr>
          <w:szCs w:val="24"/>
        </w:rPr>
        <w:t>, 2024)</w:t>
      </w:r>
      <w:r w:rsidRPr="00E14170">
        <w:rPr>
          <w:szCs w:val="24"/>
        </w:rPr>
        <w:t>.</w:t>
      </w:r>
    </w:p>
    <w:p w14:paraId="2B3BAFBE" w14:textId="77777777" w:rsidR="00F75DB2" w:rsidRDefault="00F75DB2" w:rsidP="008A5F8A">
      <w:pPr>
        <w:spacing w:before="240" w:after="0"/>
        <w:rPr>
          <w:color w:val="FF0000"/>
          <w:szCs w:val="24"/>
        </w:rPr>
      </w:pPr>
    </w:p>
    <w:p w14:paraId="031DC08A" w14:textId="4CF7115E" w:rsidR="00451363" w:rsidRDefault="005D0D16" w:rsidP="008A5F8A">
      <w:pPr>
        <w:spacing w:before="240" w:after="0"/>
      </w:pPr>
      <w:r>
        <w:t>Multi-agency working</w:t>
      </w:r>
      <w:r w:rsidR="008C6AEE">
        <w:t xml:space="preserve"> (MAW)</w:t>
      </w:r>
      <w:r>
        <w:t xml:space="preserve"> is the collaborative working of different services</w:t>
      </w:r>
      <w:r w:rsidR="000C4C41">
        <w:t>,</w:t>
      </w:r>
      <w:r>
        <w:t xml:space="preserve"> who have shared </w:t>
      </w:r>
      <w:r w:rsidR="000C4C41">
        <w:t xml:space="preserve">interests, to achieve a common goal (Walker, 2018). </w:t>
      </w:r>
      <w:r w:rsidR="00D70074">
        <w:t>Following case reviews</w:t>
      </w:r>
      <w:r w:rsidR="00DF3C2B">
        <w:t>,</w:t>
      </w:r>
      <w:r w:rsidR="00D70074">
        <w:t xml:space="preserve"> </w:t>
      </w:r>
      <w:r w:rsidR="00C968A6">
        <w:t>every</w:t>
      </w:r>
      <w:r w:rsidR="00D70074">
        <w:t xml:space="preserve"> UK nation identified information sharing and collaboration between agencies </w:t>
      </w:r>
      <w:r w:rsidR="00C968A6">
        <w:t>a</w:t>
      </w:r>
      <w:r w:rsidR="00D70074">
        <w:t xml:space="preserve">s vital </w:t>
      </w:r>
      <w:r w:rsidR="00C968A6">
        <w:t>for</w:t>
      </w:r>
      <w:r w:rsidR="00D70074">
        <w:t xml:space="preserve"> effective child protection (NSPCC, </w:t>
      </w:r>
      <w:r w:rsidR="00DF3C2B">
        <w:t>2023), whilst Appleton and Sidebotham</w:t>
      </w:r>
      <w:r w:rsidR="00DB27B3">
        <w:t xml:space="preserve"> (2020</w:t>
      </w:r>
      <w:r w:rsidR="00A82F37">
        <w:t>)</w:t>
      </w:r>
      <w:r w:rsidR="000C4C41">
        <w:t xml:space="preserve"> </w:t>
      </w:r>
      <w:r w:rsidR="00DF3C2B">
        <w:t xml:space="preserve">state that </w:t>
      </w:r>
      <w:r w:rsidR="008C6AEE">
        <w:t>MAW</w:t>
      </w:r>
      <w:r w:rsidR="00DF3C2B" w:rsidRPr="00DF3C2B">
        <w:t xml:space="preserve"> is key to effective safeguarding and child protection</w:t>
      </w:r>
      <w:r w:rsidR="00DF3C2B">
        <w:t xml:space="preserve">.  </w:t>
      </w:r>
      <w:r w:rsidR="00AE41CE">
        <w:t>Brofenbrenner Ecological Systems Theory (1977)</w:t>
      </w:r>
      <w:r w:rsidR="00950309">
        <w:t xml:space="preserve"> </w:t>
      </w:r>
      <w:r w:rsidR="00A82F37">
        <w:t>underpins</w:t>
      </w:r>
      <w:r w:rsidR="00950309">
        <w:t xml:space="preserve"> this ethos.</w:t>
      </w:r>
      <w:r w:rsidR="00045CE8">
        <w:t xml:space="preserve">  </w:t>
      </w:r>
      <w:r w:rsidR="0082019B">
        <w:t xml:space="preserve">There are several models of </w:t>
      </w:r>
      <w:r w:rsidR="008C6AEE">
        <w:t>MAW</w:t>
      </w:r>
      <w:r w:rsidR="0082019B">
        <w:t xml:space="preserve">: </w:t>
      </w:r>
      <w:r w:rsidR="0082019B" w:rsidRPr="0082019B">
        <w:t>1) Muti-agency Panels; 2) Multi-agency Teams; 3) Integrated Services</w:t>
      </w:r>
      <w:r>
        <w:t xml:space="preserve"> (Walker, 2018)</w:t>
      </w:r>
      <w:r w:rsidR="0082019B" w:rsidRPr="0082019B">
        <w:t>.</w:t>
      </w:r>
      <w:r w:rsidR="00D4767C">
        <w:t xml:space="preserve">  </w:t>
      </w:r>
      <w:r w:rsidR="00AA26A2">
        <w:t>M</w:t>
      </w:r>
      <w:r w:rsidR="000C4C41">
        <w:t xml:space="preserve">ulti-agency panels are made up of several practitioners already employed by separate government departments, such as </w:t>
      </w:r>
      <w:r w:rsidR="00950309">
        <w:t>the</w:t>
      </w:r>
      <w:r w:rsidR="000C4C41">
        <w:t xml:space="preserve"> </w:t>
      </w:r>
      <w:r w:rsidR="0090400A">
        <w:t>child’s</w:t>
      </w:r>
      <w:r w:rsidR="000C4C41">
        <w:t xml:space="preserve"> GP, educational psychologist, health visitor, teacher</w:t>
      </w:r>
      <w:r w:rsidR="00F468A7">
        <w:t>s and therapists</w:t>
      </w:r>
      <w:r w:rsidR="000C4C41">
        <w:t xml:space="preserve">.  These panel members </w:t>
      </w:r>
      <w:r w:rsidR="00F468A7">
        <w:t>meet</w:t>
      </w:r>
      <w:r w:rsidR="000C4C41">
        <w:t xml:space="preserve"> to discuss the </w:t>
      </w:r>
      <w:r w:rsidR="0090400A">
        <w:t>child</w:t>
      </w:r>
      <w:r w:rsidR="00950309">
        <w:t xml:space="preserve">, </w:t>
      </w:r>
      <w:r w:rsidR="002401CB">
        <w:t xml:space="preserve">share </w:t>
      </w:r>
      <w:r w:rsidR="00A82F37">
        <w:t>information</w:t>
      </w:r>
      <w:r w:rsidR="00B1267F">
        <w:t xml:space="preserve">, </w:t>
      </w:r>
      <w:r w:rsidR="002401CB">
        <w:t xml:space="preserve">discuss concerns, progress and future actions.  </w:t>
      </w:r>
      <w:r w:rsidR="0090400A">
        <w:t>A panel</w:t>
      </w:r>
      <w:r w:rsidR="002401CB">
        <w:t xml:space="preserve"> can </w:t>
      </w:r>
      <w:r w:rsidR="00FD0E66">
        <w:t xml:space="preserve">be </w:t>
      </w:r>
      <w:r w:rsidR="0090400A">
        <w:t>practitioners</w:t>
      </w:r>
      <w:r w:rsidR="00FD0E66">
        <w:t xml:space="preserve"> </w:t>
      </w:r>
      <w:r w:rsidR="002B51D5">
        <w:t>bespoke</w:t>
      </w:r>
      <w:r w:rsidR="00FD0E66">
        <w:t xml:space="preserve"> to the </w:t>
      </w:r>
      <w:r w:rsidR="0090400A">
        <w:t>child</w:t>
      </w:r>
      <w:r w:rsidR="00F468A7">
        <w:t xml:space="preserve"> or</w:t>
      </w:r>
      <w:r w:rsidR="00FD0E66">
        <w:t xml:space="preserve"> regularly used </w:t>
      </w:r>
      <w:r w:rsidR="0090400A">
        <w:t xml:space="preserve">groups of </w:t>
      </w:r>
      <w:r w:rsidR="002B51D5">
        <w:t>practitioner combination</w:t>
      </w:r>
      <w:r w:rsidR="0090400A">
        <w:t>s</w:t>
      </w:r>
      <w:r w:rsidR="002B51D5">
        <w:t xml:space="preserve"> </w:t>
      </w:r>
      <w:r w:rsidR="00FD0E66">
        <w:t>such as</w:t>
      </w:r>
      <w:r w:rsidR="00E14C3C">
        <w:t xml:space="preserve"> a</w:t>
      </w:r>
      <w:r w:rsidR="00FD0E66">
        <w:t xml:space="preserve"> </w:t>
      </w:r>
      <w:r w:rsidR="003D67DD">
        <w:t>Child Protection Panel</w:t>
      </w:r>
      <w:r w:rsidR="002B51D5">
        <w:t>.</w:t>
      </w:r>
      <w:r w:rsidR="0090400A">
        <w:t xml:space="preserve">  </w:t>
      </w:r>
      <w:r w:rsidR="00C968A6">
        <w:t>B</w:t>
      </w:r>
      <w:r w:rsidR="0090400A">
        <w:t>enefits of panels can be</w:t>
      </w:r>
      <w:r w:rsidR="00C968A6">
        <w:t>:</w:t>
      </w:r>
      <w:r w:rsidR="0090400A">
        <w:t xml:space="preserve"> no recruitment is necessary</w:t>
      </w:r>
      <w:r w:rsidR="00C968A6">
        <w:t>;</w:t>
      </w:r>
      <w:r w:rsidR="000E3015">
        <w:t xml:space="preserve"> practitioners training is current</w:t>
      </w:r>
      <w:r w:rsidR="00C968A6">
        <w:t>;</w:t>
      </w:r>
      <w:r w:rsidR="000E3015">
        <w:t xml:space="preserve"> different practitioners will be experienced in </w:t>
      </w:r>
      <w:r w:rsidR="009B659E">
        <w:t>various aspects</w:t>
      </w:r>
      <w:r w:rsidR="000E3015">
        <w:t xml:space="preserve"> of safeguarding and child protection</w:t>
      </w:r>
      <w:r w:rsidR="00C968A6">
        <w:t>;</w:t>
      </w:r>
      <w:r w:rsidR="000E3015">
        <w:t xml:space="preserve"> working processes are already in place</w:t>
      </w:r>
      <w:r w:rsidR="00C968A6">
        <w:t>;</w:t>
      </w:r>
      <w:r w:rsidR="000E3015">
        <w:t xml:space="preserve"> work bases already exist</w:t>
      </w:r>
      <w:r w:rsidR="00C968A6">
        <w:t>;</w:t>
      </w:r>
      <w:r w:rsidR="000E3015">
        <w:t xml:space="preserve"> and </w:t>
      </w:r>
      <w:r w:rsidR="005C1189">
        <w:t>person-centred</w:t>
      </w:r>
      <w:r w:rsidR="000E3015">
        <w:t xml:space="preserve"> practice can be employed (Walker, 2018).  Challenges can be</w:t>
      </w:r>
      <w:r w:rsidR="007B249F">
        <w:t>:</w:t>
      </w:r>
      <w:r w:rsidR="000E3015">
        <w:t xml:space="preserve"> </w:t>
      </w:r>
      <w:r w:rsidR="00B1267F">
        <w:t>communication</w:t>
      </w:r>
      <w:r w:rsidR="000E3015">
        <w:t xml:space="preserve"> </w:t>
      </w:r>
      <w:r w:rsidR="00F468A7">
        <w:t>being limited to</w:t>
      </w:r>
      <w:r w:rsidR="000E3015">
        <w:t xml:space="preserve"> meetings</w:t>
      </w:r>
      <w:r w:rsidR="007B249F">
        <w:t>;</w:t>
      </w:r>
      <w:r w:rsidR="000E3015">
        <w:t xml:space="preserve"> practitioners hyper</w:t>
      </w:r>
      <w:r w:rsidR="00950309">
        <w:t>-</w:t>
      </w:r>
      <w:r w:rsidR="000E3015">
        <w:t>focused on their own field’s</w:t>
      </w:r>
      <w:r w:rsidR="007B249F">
        <w:t>; h</w:t>
      </w:r>
      <w:r w:rsidR="000E3015">
        <w:t xml:space="preserve">eavy </w:t>
      </w:r>
      <w:r w:rsidR="00B1267F">
        <w:t xml:space="preserve">practitioner </w:t>
      </w:r>
      <w:r w:rsidR="000E3015">
        <w:t>caseloads</w:t>
      </w:r>
      <w:r w:rsidR="007B249F">
        <w:t xml:space="preserve"> and</w:t>
      </w:r>
      <w:r w:rsidR="00B1267F">
        <w:t xml:space="preserve"> differ</w:t>
      </w:r>
      <w:r w:rsidR="00F468A7">
        <w:t>ing</w:t>
      </w:r>
      <w:r w:rsidR="00B1267F">
        <w:t xml:space="preserve"> working patterns</w:t>
      </w:r>
      <w:r w:rsidR="00C968A6">
        <w:t xml:space="preserve"> complicating </w:t>
      </w:r>
      <w:r w:rsidR="00B1267F">
        <w:t>co-ordinating multiple diaries</w:t>
      </w:r>
      <w:r w:rsidR="007B249F">
        <w:t>,</w:t>
      </w:r>
      <w:r w:rsidR="000E3015">
        <w:t xml:space="preserve"> </w:t>
      </w:r>
      <w:r w:rsidR="00F468A7">
        <w:t>resulting</w:t>
      </w:r>
      <w:r w:rsidR="00B1267F">
        <w:t xml:space="preserve"> in </w:t>
      </w:r>
      <w:r w:rsidR="00F468A7">
        <w:t xml:space="preserve">infrequent </w:t>
      </w:r>
      <w:r w:rsidR="00B1267F">
        <w:t>meetings</w:t>
      </w:r>
      <w:r w:rsidR="00C968A6">
        <w:t xml:space="preserve"> held</w:t>
      </w:r>
      <w:r w:rsidR="000E3015">
        <w:t xml:space="preserve">.  </w:t>
      </w:r>
      <w:r w:rsidR="00C968A6">
        <w:t>M</w:t>
      </w:r>
      <w:r w:rsidR="00AA26A2">
        <w:t>ulti-agency t</w:t>
      </w:r>
      <w:r w:rsidR="000E3015">
        <w:t xml:space="preserve">eams </w:t>
      </w:r>
      <w:r w:rsidR="0068517E">
        <w:t>generally have:</w:t>
      </w:r>
      <w:r w:rsidR="000E3015">
        <w:t xml:space="preserve"> permanently recruited practitioners</w:t>
      </w:r>
      <w:r w:rsidR="0068517E">
        <w:t xml:space="preserve">; </w:t>
      </w:r>
      <w:r w:rsidR="00C13035">
        <w:t xml:space="preserve">a </w:t>
      </w:r>
      <w:r w:rsidR="0068517E">
        <w:t xml:space="preserve">shared </w:t>
      </w:r>
      <w:r w:rsidR="00C13035">
        <w:t>base</w:t>
      </w:r>
      <w:r w:rsidR="007B249F">
        <w:t>,</w:t>
      </w:r>
      <w:r w:rsidR="00C13035">
        <w:t xml:space="preserve"> team identity and </w:t>
      </w:r>
      <w:r w:rsidR="0068517E">
        <w:t>aims;</w:t>
      </w:r>
      <w:r w:rsidR="00C13035">
        <w:t xml:space="preserve"> </w:t>
      </w:r>
      <w:r w:rsidR="0068517E">
        <w:t>a</w:t>
      </w:r>
      <w:r w:rsidR="004069AF">
        <w:t>nd a</w:t>
      </w:r>
      <w:r w:rsidR="0068517E">
        <w:t xml:space="preserve"> range of skilled and experienced</w:t>
      </w:r>
      <w:r w:rsidR="00C13035">
        <w:t xml:space="preserve"> practitioners</w:t>
      </w:r>
      <w:r w:rsidR="004069AF">
        <w:t>.</w:t>
      </w:r>
      <w:r w:rsidR="00C13035">
        <w:t xml:space="preserve"> </w:t>
      </w:r>
      <w:r w:rsidR="00E14C3C">
        <w:t xml:space="preserve">Examples of such teams are </w:t>
      </w:r>
      <w:r w:rsidR="00821C6B">
        <w:t>Sure/</w:t>
      </w:r>
      <w:r w:rsidR="00E14C3C">
        <w:t xml:space="preserve">Flying Start </w:t>
      </w:r>
      <w:r w:rsidR="00821C6B">
        <w:t>and Youth Offending</w:t>
      </w:r>
      <w:r w:rsidR="00E14C3C">
        <w:t>.</w:t>
      </w:r>
      <w:r w:rsidR="00C13035">
        <w:t xml:space="preserve">  Benefits </w:t>
      </w:r>
      <w:r w:rsidR="004069AF">
        <w:t>are</w:t>
      </w:r>
      <w:r w:rsidR="0068517E">
        <w:t xml:space="preserve"> ease of</w:t>
      </w:r>
      <w:r w:rsidR="004069AF">
        <w:t>:</w:t>
      </w:r>
      <w:r w:rsidR="0068517E">
        <w:t xml:space="preserve"> inter-agency communication;</w:t>
      </w:r>
      <w:r w:rsidR="004069AF">
        <w:t xml:space="preserve"> </w:t>
      </w:r>
      <w:r w:rsidR="0068517E">
        <w:t>shared</w:t>
      </w:r>
      <w:r w:rsidR="004069AF">
        <w:t xml:space="preserve"> team-</w:t>
      </w:r>
      <w:r w:rsidR="0068517E">
        <w:t>training</w:t>
      </w:r>
      <w:r w:rsidR="004069AF">
        <w:t>;</w:t>
      </w:r>
      <w:r w:rsidR="0068517E">
        <w:t xml:space="preserve"> and</w:t>
      </w:r>
      <w:r w:rsidR="004069AF">
        <w:t xml:space="preserve"> </w:t>
      </w:r>
      <w:r w:rsidR="0068517E">
        <w:t>peer support</w:t>
      </w:r>
      <w:r w:rsidR="004069AF">
        <w:t>.</w:t>
      </w:r>
      <w:r w:rsidR="00821C6B">
        <w:t xml:space="preserve"> </w:t>
      </w:r>
      <w:r w:rsidR="004069AF">
        <w:t>S</w:t>
      </w:r>
      <w:r w:rsidR="00C13035">
        <w:t xml:space="preserve">tatistically </w:t>
      </w:r>
      <w:r w:rsidR="00821C6B">
        <w:t>these teams</w:t>
      </w:r>
      <w:r w:rsidR="00C13035">
        <w:t xml:space="preserve"> are proven to work well in preventative and early intervention</w:t>
      </w:r>
      <w:r w:rsidR="003D67DD">
        <w:t xml:space="preserve">.  </w:t>
      </w:r>
      <w:r w:rsidR="00821C6B">
        <w:t>C</w:t>
      </w:r>
      <w:r w:rsidR="003D67DD">
        <w:t>hallenges can be funding</w:t>
      </w:r>
      <w:r w:rsidR="003C5D0E">
        <w:t xml:space="preserve"> plus effective teambuilding being adversely affected by heavy workload time constraints</w:t>
      </w:r>
      <w:r w:rsidR="00C13035">
        <w:t xml:space="preserve"> (</w:t>
      </w:r>
      <w:r w:rsidR="00C13035" w:rsidRPr="00DB7892">
        <w:t xml:space="preserve">Anning et al, </w:t>
      </w:r>
      <w:r w:rsidR="00C13035" w:rsidRPr="00DB7892">
        <w:lastRenderedPageBreak/>
        <w:t>2010</w:t>
      </w:r>
      <w:r w:rsidR="00C13035">
        <w:t>).</w:t>
      </w:r>
      <w:r w:rsidR="00DB7892">
        <w:t xml:space="preserve">  Finally looking at Integrated Services</w:t>
      </w:r>
      <w:r w:rsidR="00605562">
        <w:t>,</w:t>
      </w:r>
      <w:r w:rsidR="00DB7892">
        <w:t xml:space="preserve"> </w:t>
      </w:r>
      <w:r w:rsidR="00FD7275">
        <w:t>a</w:t>
      </w:r>
      <w:r w:rsidR="00DB7892">
        <w:t xml:space="preserve"> range of services and teams brought together in service hub</w:t>
      </w:r>
      <w:r w:rsidR="007B249F">
        <w:t>s</w:t>
      </w:r>
      <w:r w:rsidR="00DB7892">
        <w:t xml:space="preserve"> </w:t>
      </w:r>
      <w:r w:rsidR="00FD7275">
        <w:t>sharing</w:t>
      </w:r>
      <w:r w:rsidR="00DB7892">
        <w:t xml:space="preserve"> a common location, aims and philosophy</w:t>
      </w:r>
      <w:r w:rsidR="007B249F">
        <w:t>,</w:t>
      </w:r>
      <w:r w:rsidR="00DB7892">
        <w:t xml:space="preserve">  where multiple agencies can be accessed and </w:t>
      </w:r>
      <w:r w:rsidR="00FD7275">
        <w:t>work together</w:t>
      </w:r>
      <w:r w:rsidR="00DB7892">
        <w:t xml:space="preserve"> to deliver </w:t>
      </w:r>
      <w:r w:rsidR="00FD7275">
        <w:t>a</w:t>
      </w:r>
      <w:r w:rsidR="00DB7892">
        <w:t xml:space="preserve"> common ethos</w:t>
      </w:r>
      <w:r w:rsidR="00FD7275">
        <w:t xml:space="preserve">. </w:t>
      </w:r>
      <w:r w:rsidR="00D4196E">
        <w:t xml:space="preserve">Examples </w:t>
      </w:r>
      <w:r w:rsidR="00FD7275">
        <w:t>are</w:t>
      </w:r>
      <w:r w:rsidR="00D4196E">
        <w:t xml:space="preserve"> Children Centres, Family Centres and Multi-Agency Safeguarding Hubs (MASH) (Bridgend.Gov, 2024).  Benefits </w:t>
      </w:r>
      <w:r w:rsidR="00605562">
        <w:t>of</w:t>
      </w:r>
      <w:r w:rsidR="00D4196E">
        <w:t xml:space="preserve"> these hubs </w:t>
      </w:r>
      <w:r w:rsidR="00FD7275">
        <w:t>are</w:t>
      </w:r>
      <w:r w:rsidR="00D4196E">
        <w:t xml:space="preserve"> their easy access, they address multiple issues, they have direct links to relevant departments, they are </w:t>
      </w:r>
      <w:r w:rsidR="008A6B6F">
        <w:t>less stigmatising</w:t>
      </w:r>
      <w:r w:rsidR="008A5F8A">
        <w:t xml:space="preserve"> and more </w:t>
      </w:r>
      <w:r w:rsidR="00C42C82">
        <w:t>user friendly and</w:t>
      </w:r>
      <w:r w:rsidR="008A6B6F">
        <w:t xml:space="preserve"> facilitate better inter</w:t>
      </w:r>
      <w:r w:rsidR="00A93846">
        <w:t>-</w:t>
      </w:r>
      <w:r w:rsidR="008A6B6F">
        <w:t xml:space="preserve">agency communication. Challenges can be </w:t>
      </w:r>
      <w:r w:rsidR="00FD7275">
        <w:t xml:space="preserve">different working hours of </w:t>
      </w:r>
      <w:r w:rsidR="008A6B6F">
        <w:t>agencies involved</w:t>
      </w:r>
      <w:r w:rsidR="00C42C82">
        <w:t>,</w:t>
      </w:r>
      <w:r w:rsidR="008A6B6F">
        <w:t xml:space="preserve"> developing</w:t>
      </w:r>
      <w:r w:rsidR="00FD7275">
        <w:t xml:space="preserve"> a</w:t>
      </w:r>
      <w:r w:rsidR="008A6B6F">
        <w:t xml:space="preserve"> joint aim</w:t>
      </w:r>
      <w:r w:rsidR="00FD7275">
        <w:t>/ethos</w:t>
      </w:r>
      <w:r w:rsidR="008A6B6F">
        <w:t xml:space="preserve">, </w:t>
      </w:r>
      <w:r w:rsidR="00FD7275">
        <w:t>developing</w:t>
      </w:r>
      <w:r w:rsidR="008A6B6F">
        <w:t xml:space="preserve"> a group identity </w:t>
      </w:r>
      <w:r w:rsidR="00FD7275">
        <w:t>plus</w:t>
      </w:r>
      <w:r w:rsidR="008A6B6F">
        <w:t xml:space="preserve"> it can prove challenging to established </w:t>
      </w:r>
      <w:r w:rsidR="00FD7275">
        <w:t>agencies</w:t>
      </w:r>
      <w:r w:rsidR="008A6B6F">
        <w:t xml:space="preserve"> to encompass </w:t>
      </w:r>
      <w:r w:rsidR="00A93846">
        <w:t xml:space="preserve">the </w:t>
      </w:r>
      <w:r w:rsidR="00F163E9">
        <w:t>fresh</w:t>
      </w:r>
      <w:r w:rsidR="00A93846">
        <w:t xml:space="preserve"> aims and</w:t>
      </w:r>
      <w:r w:rsidR="008A6B6F">
        <w:t xml:space="preserve"> priorities </w:t>
      </w:r>
      <w:r w:rsidR="00A93846">
        <w:t>of</w:t>
      </w:r>
      <w:r w:rsidR="008A6B6F">
        <w:t xml:space="preserve"> the new </w:t>
      </w:r>
      <w:r w:rsidR="00A93846">
        <w:t>shared</w:t>
      </w:r>
      <w:r w:rsidR="008A6B6F">
        <w:t xml:space="preserve"> identity </w:t>
      </w:r>
      <w:r w:rsidR="008A6B6F" w:rsidRPr="00A93846">
        <w:t>(Wate and Boulton, 2015), (Davies and Ward, 2012)</w:t>
      </w:r>
      <w:r w:rsidR="005100A8">
        <w:t>,</w:t>
      </w:r>
      <w:r w:rsidR="00F163E9">
        <w:t xml:space="preserve"> (</w:t>
      </w:r>
      <w:r w:rsidR="00F163E9" w:rsidRPr="00F51AD6">
        <w:t>Oliver,</w:t>
      </w:r>
      <w:r w:rsidR="00F51AD6">
        <w:t xml:space="preserve"> Mooney, Statham,</w:t>
      </w:r>
      <w:r w:rsidR="00F163E9" w:rsidRPr="00F51AD6">
        <w:t xml:space="preserve"> 2010</w:t>
      </w:r>
      <w:r w:rsidR="00F163E9">
        <w:t>)</w:t>
      </w:r>
      <w:r w:rsidR="005100A8">
        <w:t>, (Walker, 2018)</w:t>
      </w:r>
      <w:r w:rsidR="008A6B6F" w:rsidRPr="00A93846">
        <w:t>.</w:t>
      </w:r>
      <w:r w:rsidR="00FE7C6C">
        <w:t xml:space="preserve">  Whilst the MASH model is held up </w:t>
      </w:r>
      <w:r w:rsidR="0051363F">
        <w:t xml:space="preserve">positively </w:t>
      </w:r>
      <w:r w:rsidR="00FE7C6C">
        <w:t xml:space="preserve">as an exemplar, negatively there is only one such hub available </w:t>
      </w:r>
      <w:r w:rsidR="0051363F">
        <w:t>in</w:t>
      </w:r>
      <w:r w:rsidR="00FE7C6C">
        <w:t xml:space="preserve"> Wales </w:t>
      </w:r>
      <w:r w:rsidR="00FE7C6C" w:rsidRPr="0051363F">
        <w:t>(</w:t>
      </w:r>
      <w:r w:rsidR="0051363F" w:rsidRPr="0051363F">
        <w:t>Bridgend.Gov, 2024</w:t>
      </w:r>
      <w:r w:rsidR="00FE7C6C">
        <w:t>)</w:t>
      </w:r>
      <w:r w:rsidR="00045CE8">
        <w:t>, (Gov.UK, 2024)</w:t>
      </w:r>
      <w:r w:rsidR="00FE7C6C">
        <w:t>.</w:t>
      </w:r>
      <w:r w:rsidR="007C3243">
        <w:t xml:space="preserve">  An</w:t>
      </w:r>
      <w:r w:rsidR="00B57769">
        <w:t>other</w:t>
      </w:r>
      <w:r w:rsidR="007C3243">
        <w:t xml:space="preserve"> example of </w:t>
      </w:r>
      <w:r w:rsidR="008C6AEE">
        <w:t>MAW</w:t>
      </w:r>
      <w:r w:rsidR="007C3243">
        <w:t xml:space="preserve"> is the care plans used for looked after children (LAC) </w:t>
      </w:r>
      <w:r w:rsidR="00FD7275">
        <w:t>whe</w:t>
      </w:r>
      <w:r w:rsidR="00B57769">
        <w:t>re</w:t>
      </w:r>
      <w:r w:rsidR="00FD7275">
        <w:t xml:space="preserve"> </w:t>
      </w:r>
      <w:r w:rsidR="007C3243">
        <w:t xml:space="preserve">all of the professionals involved with the </w:t>
      </w:r>
      <w:r w:rsidR="00B57769">
        <w:t>LAC</w:t>
      </w:r>
      <w:r w:rsidR="007C3243">
        <w:t xml:space="preserve"> contribute to the care plan and are involved in its review, the care plan can include the placement, health, individual education, positive handing and pathway (post 16) plans. All plans are overseen and reviewed by an independent reviewing officer (</w:t>
      </w:r>
      <w:r w:rsidR="007C3243" w:rsidRPr="00500469">
        <w:t>N</w:t>
      </w:r>
      <w:r w:rsidR="00500469" w:rsidRPr="00500469">
        <w:t>ICE</w:t>
      </w:r>
      <w:r w:rsidR="007C3243" w:rsidRPr="00500469">
        <w:t>.</w:t>
      </w:r>
      <w:r w:rsidR="00500469" w:rsidRPr="00500469">
        <w:t>O</w:t>
      </w:r>
      <w:r w:rsidR="007C3243" w:rsidRPr="00500469">
        <w:t xml:space="preserve">rg, 2024). </w:t>
      </w:r>
      <w:r w:rsidR="008B116F">
        <w:t xml:space="preserve"> </w:t>
      </w:r>
      <w:r w:rsidR="00FD7275">
        <w:t>An</w:t>
      </w:r>
      <w:r w:rsidR="00B57769">
        <w:t xml:space="preserve"> additional</w:t>
      </w:r>
      <w:r w:rsidR="00FD7275">
        <w:t xml:space="preserve"> example of </w:t>
      </w:r>
      <w:r w:rsidR="008C6AEE">
        <w:t>MAW</w:t>
      </w:r>
      <w:r w:rsidR="00FD7275">
        <w:t xml:space="preserve"> is </w:t>
      </w:r>
      <w:r w:rsidR="008B116F">
        <w:t>t</w:t>
      </w:r>
      <w:r w:rsidR="007C3243">
        <w:t>he Families First programme</w:t>
      </w:r>
      <w:r w:rsidR="00B57769">
        <w:t xml:space="preserve"> used by all Welsh LAs</w:t>
      </w:r>
      <w:r w:rsidR="008B116F">
        <w:t>, which</w:t>
      </w:r>
      <w:r w:rsidR="007C3243">
        <w:t xml:space="preserve"> </w:t>
      </w:r>
      <w:r w:rsidR="008B116F">
        <w:t>employs</w:t>
      </w:r>
      <w:r w:rsidR="007C3243">
        <w:t xml:space="preserve"> Team</w:t>
      </w:r>
      <w:r w:rsidR="008B116F">
        <w:t>s</w:t>
      </w:r>
      <w:r w:rsidR="007C3243">
        <w:t xml:space="preserve"> Around the Family</w:t>
      </w:r>
      <w:r w:rsidR="00AA26A2">
        <w:t xml:space="preserve"> (TAF)</w:t>
      </w:r>
      <w:r w:rsidR="007C3243">
        <w:t xml:space="preserve">, </w:t>
      </w:r>
      <w:r w:rsidR="008B116F">
        <w:t xml:space="preserve">a needs based bespoke multi-practitioner team compiled to meet the individual needs of each family referred.  The benefits include the use of wide range of professionals to give a single plan of support to a family and </w:t>
      </w:r>
      <w:r w:rsidR="008D102A">
        <w:t>TAF’s</w:t>
      </w:r>
      <w:r w:rsidR="008B116F">
        <w:t xml:space="preserve"> ethos of early intervention for families with complex needs</w:t>
      </w:r>
      <w:r w:rsidR="008D102A">
        <w:t>,</w:t>
      </w:r>
      <w:r w:rsidR="008B116F">
        <w:t xml:space="preserve"> </w:t>
      </w:r>
      <w:r w:rsidR="008D102A">
        <w:t>to avoid</w:t>
      </w:r>
      <w:r w:rsidR="008B116F">
        <w:t xml:space="preserve"> the family reaching crisis</w:t>
      </w:r>
      <w:r w:rsidR="008D102A">
        <w:t xml:space="preserve"> point and</w:t>
      </w:r>
      <w:r w:rsidR="008B116F">
        <w:t xml:space="preserve"> mitigate detrimental well-being </w:t>
      </w:r>
      <w:r w:rsidR="00B57769">
        <w:t xml:space="preserve">adverse </w:t>
      </w:r>
      <w:r w:rsidR="008B116F">
        <w:t xml:space="preserve">effects on the children of the family.  </w:t>
      </w:r>
      <w:r w:rsidR="005C1189">
        <w:t>For</w:t>
      </w:r>
      <w:r w:rsidR="008B116F">
        <w:t xml:space="preserve"> the team to be set up, a Joint Assessment Family Framework assessment is carried out following</w:t>
      </w:r>
      <w:r w:rsidR="00B57769">
        <w:t xml:space="preserve"> a family’s</w:t>
      </w:r>
      <w:r w:rsidR="008B116F">
        <w:t xml:space="preserve"> referral.  Schools are ideally positioned to instigate these referrals (</w:t>
      </w:r>
      <w:r w:rsidR="008B116F" w:rsidRPr="00500469">
        <w:t>W</w:t>
      </w:r>
      <w:r w:rsidR="00500469">
        <w:t>elsh</w:t>
      </w:r>
      <w:r w:rsidR="008B116F" w:rsidRPr="00500469">
        <w:t>.Gov, 2024</w:t>
      </w:r>
      <w:r w:rsidR="008B116F">
        <w:t>).</w:t>
      </w:r>
    </w:p>
    <w:p w14:paraId="76538145" w14:textId="77777777" w:rsidR="00254AD5" w:rsidRPr="00F75DB2" w:rsidRDefault="00254AD5" w:rsidP="008A5F8A">
      <w:pPr>
        <w:spacing w:before="240" w:after="0"/>
        <w:rPr>
          <w:color w:val="FF0000"/>
          <w:szCs w:val="24"/>
        </w:rPr>
      </w:pPr>
    </w:p>
    <w:p w14:paraId="5454C2C3" w14:textId="36984A97" w:rsidR="00E01483" w:rsidRDefault="000708F6" w:rsidP="00ED2759">
      <w:pPr>
        <w:spacing w:before="240" w:after="0"/>
        <w:rPr>
          <w:rFonts w:cs="Arial"/>
        </w:rPr>
      </w:pPr>
      <w:r w:rsidRPr="000165C4">
        <w:rPr>
          <w:szCs w:val="24"/>
        </w:rPr>
        <w:t xml:space="preserve">This essay will conclude by reviewing the </w:t>
      </w:r>
      <w:r w:rsidR="008C6AEE">
        <w:rPr>
          <w:szCs w:val="24"/>
        </w:rPr>
        <w:t>MAW</w:t>
      </w:r>
      <w:r w:rsidR="000165C4">
        <w:rPr>
          <w:szCs w:val="24"/>
        </w:rPr>
        <w:t xml:space="preserve"> </w:t>
      </w:r>
      <w:r w:rsidRPr="000165C4">
        <w:rPr>
          <w:szCs w:val="24"/>
        </w:rPr>
        <w:t>approach</w:t>
      </w:r>
      <w:r w:rsidR="000165C4" w:rsidRPr="000165C4">
        <w:rPr>
          <w:szCs w:val="24"/>
        </w:rPr>
        <w:t>.  MacManus and Boulton (</w:t>
      </w:r>
      <w:r w:rsidR="000165C4" w:rsidRPr="00245F40">
        <w:rPr>
          <w:szCs w:val="24"/>
        </w:rPr>
        <w:t>2020</w:t>
      </w:r>
      <w:r w:rsidR="000165C4" w:rsidRPr="000165C4">
        <w:rPr>
          <w:szCs w:val="24"/>
        </w:rPr>
        <w:t>)</w:t>
      </w:r>
      <w:r w:rsidR="000165C4">
        <w:rPr>
          <w:szCs w:val="24"/>
        </w:rPr>
        <w:t xml:space="preserve"> state that more research into the level of effectiveness of MAW safeguarding data sharing and the impact of the Covid-19 pandemic on MAW is required and state the MASH model requires a ratifying framework which is equally implemented across Wales.  Positively</w:t>
      </w:r>
      <w:r w:rsidR="00ED2759">
        <w:rPr>
          <w:szCs w:val="24"/>
        </w:rPr>
        <w:t>,</w:t>
      </w:r>
      <w:r w:rsidR="000165C4">
        <w:rPr>
          <w:szCs w:val="24"/>
        </w:rPr>
        <w:t xml:space="preserve"> they report that the legislation introduced following the Laming Report (</w:t>
      </w:r>
      <w:r w:rsidR="00245F40" w:rsidRPr="00245F40">
        <w:rPr>
          <w:szCs w:val="24"/>
        </w:rPr>
        <w:t>2003</w:t>
      </w:r>
      <w:r w:rsidR="00ED2759">
        <w:rPr>
          <w:szCs w:val="24"/>
        </w:rPr>
        <w:t xml:space="preserve">) promotes effective </w:t>
      </w:r>
      <w:r w:rsidR="00ED2759">
        <w:rPr>
          <w:szCs w:val="24"/>
        </w:rPr>
        <w:lastRenderedPageBreak/>
        <w:t>MAW.  Whilst the Government’s Working Together to Safeguard Children Guidance (</w:t>
      </w:r>
      <w:r w:rsidR="00245F40" w:rsidRPr="00245F40">
        <w:rPr>
          <w:szCs w:val="24"/>
        </w:rPr>
        <w:t>2023</w:t>
      </w:r>
      <w:r w:rsidR="00ED2759">
        <w:rPr>
          <w:szCs w:val="24"/>
        </w:rPr>
        <w:t>) supports inter-agency working</w:t>
      </w:r>
      <w:r w:rsidR="000165C4">
        <w:rPr>
          <w:szCs w:val="24"/>
        </w:rPr>
        <w:t xml:space="preserve"> </w:t>
      </w:r>
      <w:r w:rsidR="007D5CD9" w:rsidRPr="00ED2759">
        <w:rPr>
          <w:szCs w:val="24"/>
        </w:rPr>
        <w:t xml:space="preserve">(Anning et al, 2010), </w:t>
      </w:r>
      <w:r w:rsidR="00E14170" w:rsidRPr="00ED2759">
        <w:rPr>
          <w:szCs w:val="24"/>
        </w:rPr>
        <w:t>(NISBW, 2020)</w:t>
      </w:r>
      <w:r w:rsidR="00ED2759" w:rsidRPr="00ED2759">
        <w:rPr>
          <w:szCs w:val="24"/>
        </w:rPr>
        <w:t>.</w:t>
      </w:r>
      <w:r>
        <w:rPr>
          <w:color w:val="FF0000"/>
          <w:szCs w:val="24"/>
        </w:rPr>
        <w:t xml:space="preserve"> </w:t>
      </w:r>
      <w:r w:rsidR="00C01EDF">
        <w:rPr>
          <w:rFonts w:cs="Arial"/>
        </w:rPr>
        <w:t>Finally, some thought provoking questions. Why</w:t>
      </w:r>
      <w:r w:rsidR="00766674">
        <w:rPr>
          <w:rFonts w:cs="Arial"/>
        </w:rPr>
        <w:t xml:space="preserve"> despite all </w:t>
      </w:r>
      <w:r w:rsidR="002F41B8">
        <w:rPr>
          <w:rFonts w:cs="Arial"/>
        </w:rPr>
        <w:t xml:space="preserve">inquiries, </w:t>
      </w:r>
      <w:r w:rsidR="00766674">
        <w:rPr>
          <w:rFonts w:cs="Arial"/>
        </w:rPr>
        <w:t>legislation, safeguarding and child protection processes in place</w:t>
      </w:r>
      <w:r w:rsidR="002F41B8">
        <w:rPr>
          <w:rFonts w:cs="Arial"/>
        </w:rPr>
        <w:t>,</w:t>
      </w:r>
      <w:r w:rsidR="00766674">
        <w:rPr>
          <w:rFonts w:cs="Arial"/>
        </w:rPr>
        <w:t xml:space="preserve"> do children still </w:t>
      </w:r>
      <w:r w:rsidR="005E467E">
        <w:rPr>
          <w:rFonts w:cs="Arial"/>
        </w:rPr>
        <w:t xml:space="preserve">slip through the UK’s safeguarding/child protection net and </w:t>
      </w:r>
      <w:r w:rsidR="00766674">
        <w:rPr>
          <w:rFonts w:cs="Arial"/>
        </w:rPr>
        <w:t>suffer abuse and even death?</w:t>
      </w:r>
      <w:r w:rsidR="00B058B1">
        <w:rPr>
          <w:rFonts w:cs="Arial"/>
        </w:rPr>
        <w:t xml:space="preserve">  </w:t>
      </w:r>
      <w:r w:rsidR="006207C4">
        <w:rPr>
          <w:rFonts w:cs="Arial"/>
        </w:rPr>
        <w:t>Is under resourcing</w:t>
      </w:r>
      <w:r w:rsidR="005E467E">
        <w:rPr>
          <w:rFonts w:cs="Arial"/>
        </w:rPr>
        <w:t xml:space="preserve"> in child-protection,</w:t>
      </w:r>
      <w:r w:rsidR="006207C4">
        <w:rPr>
          <w:rFonts w:cs="Arial"/>
        </w:rPr>
        <w:t xml:space="preserve"> due to budgetary restraints</w:t>
      </w:r>
      <w:r w:rsidR="005E467E">
        <w:rPr>
          <w:rFonts w:cs="Arial"/>
        </w:rPr>
        <w:t>,</w:t>
      </w:r>
      <w:r w:rsidR="006207C4">
        <w:rPr>
          <w:rFonts w:cs="Arial"/>
        </w:rPr>
        <w:t xml:space="preserve"> partly to blame?</w:t>
      </w:r>
      <w:r w:rsidR="00B058B1">
        <w:rPr>
          <w:rFonts w:cs="Arial"/>
        </w:rPr>
        <w:t xml:space="preserve"> D</w:t>
      </w:r>
      <w:r w:rsidR="00E01483">
        <w:rPr>
          <w:rFonts w:cs="Arial"/>
        </w:rPr>
        <w:t>o</w:t>
      </w:r>
      <w:r w:rsidR="00B058B1">
        <w:rPr>
          <w:rFonts w:cs="Arial"/>
        </w:rPr>
        <w:t xml:space="preserve"> the laws of statistics </w:t>
      </w:r>
      <w:r w:rsidR="005E467E">
        <w:rPr>
          <w:rFonts w:cs="Arial"/>
        </w:rPr>
        <w:t xml:space="preserve">mean that </w:t>
      </w:r>
      <w:r w:rsidR="00B058B1">
        <w:rPr>
          <w:rFonts w:cs="Arial"/>
        </w:rPr>
        <w:t xml:space="preserve">there </w:t>
      </w:r>
      <w:r w:rsidR="005E467E">
        <w:rPr>
          <w:rFonts w:cs="Arial"/>
        </w:rPr>
        <w:t xml:space="preserve">are </w:t>
      </w:r>
      <w:r w:rsidR="00B058B1">
        <w:rPr>
          <w:rFonts w:cs="Arial"/>
        </w:rPr>
        <w:t>always going to be children that are missed</w:t>
      </w:r>
      <w:r w:rsidR="002F41B8">
        <w:rPr>
          <w:rFonts w:cs="Arial"/>
        </w:rPr>
        <w:t>, is this acceptable</w:t>
      </w:r>
      <w:r w:rsidR="00B058B1">
        <w:rPr>
          <w:rFonts w:cs="Arial"/>
        </w:rPr>
        <w:t>?</w:t>
      </w:r>
      <w:r w:rsidR="006207C4">
        <w:rPr>
          <w:rFonts w:cs="Arial"/>
        </w:rPr>
        <w:t xml:space="preserve"> Fundamentally, i</w:t>
      </w:r>
      <w:r w:rsidR="00766674">
        <w:rPr>
          <w:rFonts w:cs="Arial"/>
        </w:rPr>
        <w:t xml:space="preserve">s the UK’s underlying </w:t>
      </w:r>
      <w:r w:rsidR="006207C4">
        <w:rPr>
          <w:rFonts w:cs="Arial"/>
        </w:rPr>
        <w:t xml:space="preserve">collective </w:t>
      </w:r>
      <w:r w:rsidR="00766674">
        <w:rPr>
          <w:rFonts w:cs="Arial"/>
        </w:rPr>
        <w:t>psyche</w:t>
      </w:r>
      <w:r w:rsidR="006207C4">
        <w:rPr>
          <w:rFonts w:cs="Arial"/>
        </w:rPr>
        <w:t>,</w:t>
      </w:r>
      <w:r w:rsidR="00766674">
        <w:rPr>
          <w:rFonts w:cs="Arial"/>
        </w:rPr>
        <w:t xml:space="preserve"> driven by</w:t>
      </w:r>
      <w:r w:rsidR="006207C4">
        <w:rPr>
          <w:rFonts w:cs="Arial"/>
        </w:rPr>
        <w:t xml:space="preserve"> its historic</w:t>
      </w:r>
      <w:r w:rsidR="00766674">
        <w:rPr>
          <w:rFonts w:cs="Arial"/>
        </w:rPr>
        <w:t xml:space="preserve"> ‘innocent until proven guilty’</w:t>
      </w:r>
      <w:r w:rsidR="00094B1D">
        <w:rPr>
          <w:rFonts w:cs="Arial"/>
        </w:rPr>
        <w:t xml:space="preserve"> </w:t>
      </w:r>
      <w:r w:rsidR="00766674">
        <w:rPr>
          <w:rFonts w:cs="Arial"/>
        </w:rPr>
        <w:t>ethos</w:t>
      </w:r>
      <w:r w:rsidR="006207C4">
        <w:rPr>
          <w:rFonts w:cs="Arial"/>
        </w:rPr>
        <w:t>, unconsciously driv</w:t>
      </w:r>
      <w:r w:rsidR="00B058B1">
        <w:rPr>
          <w:rFonts w:cs="Arial"/>
        </w:rPr>
        <w:t>ing</w:t>
      </w:r>
      <w:r w:rsidR="006207C4">
        <w:rPr>
          <w:rFonts w:cs="Arial"/>
        </w:rPr>
        <w:t xml:space="preserve"> us</w:t>
      </w:r>
      <w:r w:rsidR="00E01483">
        <w:rPr>
          <w:rFonts w:cs="Arial"/>
        </w:rPr>
        <w:t>,</w:t>
      </w:r>
      <w:r w:rsidR="006207C4">
        <w:rPr>
          <w:rFonts w:cs="Arial"/>
        </w:rPr>
        <w:t xml:space="preserve"> to </w:t>
      </w:r>
      <w:r w:rsidR="002F41B8">
        <w:rPr>
          <w:rFonts w:cs="Arial"/>
        </w:rPr>
        <w:t>remain</w:t>
      </w:r>
      <w:r w:rsidR="00766674">
        <w:rPr>
          <w:rFonts w:cs="Arial"/>
        </w:rPr>
        <w:t xml:space="preserve"> </w:t>
      </w:r>
      <w:r w:rsidR="006207C4">
        <w:rPr>
          <w:rFonts w:cs="Arial"/>
        </w:rPr>
        <w:t>reactive</w:t>
      </w:r>
      <w:r w:rsidR="00E01483">
        <w:rPr>
          <w:rFonts w:cs="Arial"/>
        </w:rPr>
        <w:t xml:space="preserve"> to evidence</w:t>
      </w:r>
      <w:r w:rsidR="006207C4">
        <w:rPr>
          <w:rFonts w:cs="Arial"/>
        </w:rPr>
        <w:t xml:space="preserve"> </w:t>
      </w:r>
      <w:r w:rsidR="00E01483">
        <w:rPr>
          <w:rFonts w:cs="Arial"/>
        </w:rPr>
        <w:t xml:space="preserve">and </w:t>
      </w:r>
      <w:r w:rsidR="00B058B1">
        <w:rPr>
          <w:rFonts w:cs="Arial"/>
        </w:rPr>
        <w:t>not</w:t>
      </w:r>
      <w:r w:rsidR="00766674">
        <w:rPr>
          <w:rFonts w:cs="Arial"/>
        </w:rPr>
        <w:t xml:space="preserve"> </w:t>
      </w:r>
      <w:r w:rsidR="008C75D2">
        <w:rPr>
          <w:rFonts w:cs="Arial"/>
        </w:rPr>
        <w:t xml:space="preserve">be proactive in </w:t>
      </w:r>
      <w:r w:rsidR="00762EB3">
        <w:rPr>
          <w:rFonts w:cs="Arial"/>
        </w:rPr>
        <w:t>initiative-taking</w:t>
      </w:r>
      <w:r w:rsidR="00766674">
        <w:rPr>
          <w:rFonts w:cs="Arial"/>
        </w:rPr>
        <w:t xml:space="preserve"> regarding </w:t>
      </w:r>
      <w:r w:rsidR="002F41B8">
        <w:rPr>
          <w:rFonts w:cs="Arial"/>
        </w:rPr>
        <w:t>mitigati</w:t>
      </w:r>
      <w:r w:rsidR="00ED2759">
        <w:rPr>
          <w:rFonts w:cs="Arial"/>
        </w:rPr>
        <w:t>on of</w:t>
      </w:r>
      <w:r w:rsidR="002F41B8">
        <w:rPr>
          <w:rFonts w:cs="Arial"/>
        </w:rPr>
        <w:t xml:space="preserve"> </w:t>
      </w:r>
      <w:r w:rsidR="00E01483">
        <w:rPr>
          <w:rFonts w:cs="Arial"/>
        </w:rPr>
        <w:t>possible escalation of abuse</w:t>
      </w:r>
      <w:r w:rsidR="00766674">
        <w:rPr>
          <w:rFonts w:cs="Arial"/>
        </w:rPr>
        <w:t>?</w:t>
      </w:r>
      <w:r w:rsidR="006207C4">
        <w:rPr>
          <w:rFonts w:cs="Arial"/>
        </w:rPr>
        <w:t xml:space="preserve">  </w:t>
      </w:r>
      <w:r w:rsidR="00B058B1">
        <w:rPr>
          <w:rFonts w:cs="Arial"/>
        </w:rPr>
        <w:t xml:space="preserve">Are these </w:t>
      </w:r>
      <w:r w:rsidR="005C1189">
        <w:rPr>
          <w:rFonts w:cs="Arial"/>
        </w:rPr>
        <w:t>all-relevant</w:t>
      </w:r>
      <w:r w:rsidR="00B058B1">
        <w:rPr>
          <w:rFonts w:cs="Arial"/>
        </w:rPr>
        <w:t xml:space="preserve"> reasons</w:t>
      </w:r>
      <w:r w:rsidR="00E01483">
        <w:rPr>
          <w:rFonts w:cs="Arial"/>
        </w:rPr>
        <w:t>,</w:t>
      </w:r>
      <w:r w:rsidR="00B058B1">
        <w:rPr>
          <w:rFonts w:cs="Arial"/>
        </w:rPr>
        <w:t xml:space="preserve"> are there</w:t>
      </w:r>
      <w:r w:rsidR="002F41B8">
        <w:rPr>
          <w:rFonts w:cs="Arial"/>
        </w:rPr>
        <w:t xml:space="preserve"> </w:t>
      </w:r>
      <w:r w:rsidR="005C1189">
        <w:rPr>
          <w:rFonts w:cs="Arial"/>
        </w:rPr>
        <w:t>anymore</w:t>
      </w:r>
      <w:r w:rsidR="008C6AEE">
        <w:rPr>
          <w:rFonts w:cs="Arial"/>
        </w:rPr>
        <w:t>?</w:t>
      </w:r>
      <w:r w:rsidR="008945A8">
        <w:rPr>
          <w:rFonts w:cs="Arial"/>
        </w:rPr>
        <w:t xml:space="preserve"> (</w:t>
      </w:r>
      <w:r w:rsidR="008945A8" w:rsidRPr="00D61D16">
        <w:rPr>
          <w:rFonts w:cs="Arial"/>
        </w:rPr>
        <w:t xml:space="preserve">Wate and Boulton, </w:t>
      </w:r>
      <w:r w:rsidR="008C6AEE" w:rsidRPr="00D61D16">
        <w:rPr>
          <w:rFonts w:cs="Arial"/>
        </w:rPr>
        <w:t>2015</w:t>
      </w:r>
      <w:r w:rsidR="008C6AEE">
        <w:rPr>
          <w:rFonts w:cs="Arial"/>
        </w:rPr>
        <w:t>).</w:t>
      </w:r>
      <w:r w:rsidR="005E467E">
        <w:rPr>
          <w:rFonts w:cs="Arial"/>
        </w:rPr>
        <w:t xml:space="preserve"> </w:t>
      </w:r>
      <w:r w:rsidR="005466A4">
        <w:rPr>
          <w:rFonts w:cs="Arial"/>
        </w:rPr>
        <w:t xml:space="preserve">Safeguarding and child-protection can be linked to </w:t>
      </w:r>
      <w:r w:rsidR="005E467E">
        <w:rPr>
          <w:rFonts w:cs="Arial"/>
        </w:rPr>
        <w:t>Watson</w:t>
      </w:r>
      <w:r w:rsidR="005466A4">
        <w:rPr>
          <w:rFonts w:cs="Arial"/>
        </w:rPr>
        <w:t>’s behaviourist t</w:t>
      </w:r>
      <w:r w:rsidR="005E467E">
        <w:rPr>
          <w:rFonts w:cs="Arial"/>
        </w:rPr>
        <w:t>heory</w:t>
      </w:r>
      <w:r w:rsidR="005466A4">
        <w:rPr>
          <w:rFonts w:cs="Arial"/>
        </w:rPr>
        <w:t xml:space="preserve"> 1913</w:t>
      </w:r>
      <w:r w:rsidR="005E467E">
        <w:rPr>
          <w:rFonts w:cs="Arial"/>
        </w:rPr>
        <w:t xml:space="preserve"> (</w:t>
      </w:r>
      <w:r w:rsidR="00275E87" w:rsidRPr="00275E87">
        <w:rPr>
          <w:rFonts w:cs="Arial"/>
        </w:rPr>
        <w:t>Bates,</w:t>
      </w:r>
      <w:r w:rsidR="00275E87">
        <w:rPr>
          <w:rFonts w:cs="Arial"/>
        </w:rPr>
        <w:t xml:space="preserve"> </w:t>
      </w:r>
      <w:r w:rsidR="00275E87" w:rsidRPr="00275E87">
        <w:rPr>
          <w:rFonts w:cs="Arial"/>
        </w:rPr>
        <w:t>2019</w:t>
      </w:r>
      <w:r w:rsidR="005E467E">
        <w:rPr>
          <w:rFonts w:cs="Arial"/>
        </w:rPr>
        <w:t xml:space="preserve">) </w:t>
      </w:r>
      <w:r w:rsidR="005466A4">
        <w:rPr>
          <w:rFonts w:cs="Arial"/>
        </w:rPr>
        <w:t xml:space="preserve">which </w:t>
      </w:r>
      <w:r w:rsidR="009F1F6B">
        <w:rPr>
          <w:rFonts w:cs="Arial"/>
        </w:rPr>
        <w:t xml:space="preserve">states an individual’s </w:t>
      </w:r>
      <w:r w:rsidR="005466A4">
        <w:rPr>
          <w:rFonts w:cs="Arial"/>
        </w:rPr>
        <w:t xml:space="preserve">negative </w:t>
      </w:r>
      <w:r w:rsidR="009F1F6B">
        <w:rPr>
          <w:rFonts w:cs="Arial"/>
        </w:rPr>
        <w:t xml:space="preserve">environment can overtake a person’s genetic disposition and Ryff’s </w:t>
      </w:r>
      <w:r w:rsidR="005466A4">
        <w:rPr>
          <w:rFonts w:cs="Arial"/>
        </w:rPr>
        <w:t xml:space="preserve">well-being </w:t>
      </w:r>
      <w:r w:rsidR="009F1F6B">
        <w:rPr>
          <w:rFonts w:cs="Arial"/>
        </w:rPr>
        <w:t>theory (</w:t>
      </w:r>
      <w:r w:rsidR="0047071C" w:rsidRPr="0047071C">
        <w:rPr>
          <w:rFonts w:cs="Arial"/>
        </w:rPr>
        <w:t>Positivepsychology.com, 2024</w:t>
      </w:r>
      <w:r w:rsidR="009F1F6B">
        <w:rPr>
          <w:rFonts w:cs="Arial"/>
        </w:rPr>
        <w:t xml:space="preserve">) </w:t>
      </w:r>
      <w:r w:rsidR="00E01483">
        <w:rPr>
          <w:rFonts w:cs="Arial"/>
        </w:rPr>
        <w:t xml:space="preserve">in that the </w:t>
      </w:r>
      <w:r w:rsidR="009F1F6B">
        <w:rPr>
          <w:rFonts w:cs="Arial"/>
        </w:rPr>
        <w:t>six factors</w:t>
      </w:r>
      <w:r w:rsidR="00E01483">
        <w:rPr>
          <w:rFonts w:cs="Arial"/>
        </w:rPr>
        <w:t>’</w:t>
      </w:r>
      <w:r w:rsidR="009F1F6B">
        <w:rPr>
          <w:rFonts w:cs="Arial"/>
        </w:rPr>
        <w:t xml:space="preserve"> of well-being can be </w:t>
      </w:r>
      <w:r w:rsidR="005466A4">
        <w:rPr>
          <w:rFonts w:cs="Arial"/>
        </w:rPr>
        <w:t>negatively impacted</w:t>
      </w:r>
      <w:r w:rsidR="009F1F6B">
        <w:rPr>
          <w:rFonts w:cs="Arial"/>
        </w:rPr>
        <w:t xml:space="preserve"> by abuse sustained as a </w:t>
      </w:r>
      <w:r w:rsidR="003C5D0E">
        <w:rPr>
          <w:rFonts w:cs="Arial"/>
        </w:rPr>
        <w:t>CYP</w:t>
      </w:r>
      <w:r w:rsidR="005466A4">
        <w:rPr>
          <w:rFonts w:cs="Arial"/>
        </w:rPr>
        <w:t>,</w:t>
      </w:r>
      <w:r w:rsidR="009F1F6B">
        <w:rPr>
          <w:rFonts w:cs="Arial"/>
        </w:rPr>
        <w:t xml:space="preserve"> resulting in poorer life outcomes.  Without Welsh LA</w:t>
      </w:r>
      <w:r w:rsidR="00E01483">
        <w:rPr>
          <w:rFonts w:cs="Arial"/>
        </w:rPr>
        <w:t>s</w:t>
      </w:r>
      <w:r w:rsidR="009F1F6B">
        <w:rPr>
          <w:rFonts w:cs="Arial"/>
        </w:rPr>
        <w:t xml:space="preserve"> delivering effective safeguarding and child-protection the seven goals of the </w:t>
      </w:r>
      <w:r w:rsidR="009F1F6B" w:rsidRPr="00222196">
        <w:rPr>
          <w:rFonts w:cs="Arial"/>
        </w:rPr>
        <w:t>Well-Being of Future Generations (Wales) Act 2015 (Gov.UK, 2024)</w:t>
      </w:r>
      <w:r w:rsidR="009F1F6B">
        <w:rPr>
          <w:rFonts w:cs="Arial"/>
        </w:rPr>
        <w:t xml:space="preserve"> </w:t>
      </w:r>
      <w:r w:rsidR="00E01483">
        <w:rPr>
          <w:rFonts w:cs="Arial"/>
        </w:rPr>
        <w:t xml:space="preserve">also </w:t>
      </w:r>
      <w:r w:rsidR="005466A4">
        <w:rPr>
          <w:rFonts w:cs="Arial"/>
        </w:rPr>
        <w:t>risk being</w:t>
      </w:r>
      <w:r w:rsidR="009F1F6B">
        <w:rPr>
          <w:rFonts w:cs="Arial"/>
        </w:rPr>
        <w:t xml:space="preserve"> adversely impacted.</w:t>
      </w:r>
      <w:r w:rsidR="0088780A">
        <w:rPr>
          <w:rFonts w:cs="Arial"/>
        </w:rPr>
        <w:t xml:space="preserve">  </w:t>
      </w:r>
      <w:r w:rsidR="00327F2F">
        <w:rPr>
          <w:rFonts w:cs="Arial"/>
        </w:rPr>
        <w:t>Critically</w:t>
      </w:r>
      <w:r w:rsidR="003C5D0E">
        <w:rPr>
          <w:rFonts w:cs="Arial"/>
        </w:rPr>
        <w:t>,</w:t>
      </w:r>
      <w:r w:rsidR="00CC7CA4">
        <w:rPr>
          <w:rFonts w:cs="Arial"/>
        </w:rPr>
        <w:t xml:space="preserve"> t</w:t>
      </w:r>
      <w:r w:rsidR="0088780A">
        <w:rPr>
          <w:rFonts w:cs="Arial"/>
        </w:rPr>
        <w:t>he UN Rights of the Child</w:t>
      </w:r>
      <w:r w:rsidR="00CC7CA4">
        <w:rPr>
          <w:rFonts w:cs="Arial"/>
        </w:rPr>
        <w:t xml:space="preserve"> (1989)</w:t>
      </w:r>
      <w:r w:rsidR="0088780A">
        <w:rPr>
          <w:rFonts w:cs="Arial"/>
        </w:rPr>
        <w:t xml:space="preserve"> </w:t>
      </w:r>
      <w:r w:rsidR="000375F9">
        <w:rPr>
          <w:rFonts w:cs="Arial"/>
        </w:rPr>
        <w:t xml:space="preserve">collectively state </w:t>
      </w:r>
      <w:r w:rsidR="0088780A">
        <w:rPr>
          <w:rFonts w:cs="Arial"/>
        </w:rPr>
        <w:t xml:space="preserve">that </w:t>
      </w:r>
      <w:r w:rsidR="00BB3D4C">
        <w:rPr>
          <w:rFonts w:cs="Arial"/>
        </w:rPr>
        <w:t xml:space="preserve">EVERY </w:t>
      </w:r>
      <w:r w:rsidR="00CC7CA4">
        <w:rPr>
          <w:rFonts w:cs="Arial"/>
        </w:rPr>
        <w:t>child has</w:t>
      </w:r>
      <w:r w:rsidR="0088780A">
        <w:rPr>
          <w:rFonts w:cs="Arial"/>
        </w:rPr>
        <w:t xml:space="preserve"> the right</w:t>
      </w:r>
      <w:r w:rsidR="00CC7CA4">
        <w:rPr>
          <w:rFonts w:cs="Arial"/>
        </w:rPr>
        <w:t>s</w:t>
      </w:r>
      <w:r w:rsidR="0088780A">
        <w:rPr>
          <w:rFonts w:cs="Arial"/>
        </w:rPr>
        <w:t xml:space="preserve"> to</w:t>
      </w:r>
      <w:r w:rsidR="00CC7CA4">
        <w:rPr>
          <w:rFonts w:cs="Arial"/>
        </w:rPr>
        <w:t xml:space="preserve"> enable them to</w:t>
      </w:r>
      <w:r w:rsidR="0088780A">
        <w:rPr>
          <w:rFonts w:cs="Arial"/>
        </w:rPr>
        <w:t xml:space="preserve"> thrive</w:t>
      </w:r>
      <w:r w:rsidR="000375F9">
        <w:rPr>
          <w:rFonts w:cs="Arial"/>
        </w:rPr>
        <w:t xml:space="preserve"> and</w:t>
      </w:r>
      <w:r w:rsidR="00E01483">
        <w:rPr>
          <w:rFonts w:cs="Arial"/>
        </w:rPr>
        <w:t xml:space="preserve"> NSPCC (2021, p.</w:t>
      </w:r>
      <w:r w:rsidR="000375F9">
        <w:rPr>
          <w:rFonts w:cs="Arial"/>
        </w:rPr>
        <w:t> </w:t>
      </w:r>
      <w:r w:rsidR="00E01483">
        <w:rPr>
          <w:rFonts w:cs="Arial"/>
        </w:rPr>
        <w:t xml:space="preserve">1) says: </w:t>
      </w:r>
      <w:r w:rsidR="00D23507">
        <w:rPr>
          <w:rFonts w:cs="Arial"/>
        </w:rPr>
        <w:t>“EVERY CHILDHOOD IS WORTH FIGHTING FOR”</w:t>
      </w:r>
      <w:r w:rsidR="00327F2F">
        <w:rPr>
          <w:rFonts w:cs="Arial"/>
        </w:rPr>
        <w:t xml:space="preserve"> </w:t>
      </w:r>
      <w:r w:rsidR="00C01EDF">
        <w:rPr>
          <w:rFonts w:cs="Arial"/>
        </w:rPr>
        <w:t>however the statistics (NHS, 2021) prove that there is still a huge gap between the principles of children’s rights and what happens in practice.</w:t>
      </w:r>
    </w:p>
    <w:p w14:paraId="5EECC738" w14:textId="77777777" w:rsidR="00E01483" w:rsidRDefault="00E01483">
      <w:pPr>
        <w:spacing w:line="259" w:lineRule="auto"/>
        <w:jc w:val="left"/>
        <w:rPr>
          <w:rFonts w:cs="Arial"/>
        </w:rPr>
      </w:pPr>
      <w:r>
        <w:rPr>
          <w:rFonts w:cs="Arial"/>
        </w:rPr>
        <w:br w:type="page"/>
      </w:r>
    </w:p>
    <w:p w14:paraId="298B475D" w14:textId="77777777" w:rsidR="00991BBA" w:rsidRDefault="00991BBA" w:rsidP="00991BBA">
      <w:pPr>
        <w:ind w:left="-567"/>
        <w:rPr>
          <w:b/>
          <w:bCs/>
        </w:rPr>
      </w:pPr>
      <w:r>
        <w:rPr>
          <w:b/>
          <w:bCs/>
        </w:rPr>
        <w:lastRenderedPageBreak/>
        <w:t>Appendix One</w:t>
      </w:r>
    </w:p>
    <w:p w14:paraId="5F3D9632" w14:textId="77777777" w:rsidR="00991BBA" w:rsidRPr="000F3A54" w:rsidRDefault="00991BBA" w:rsidP="00991BBA">
      <w:pPr>
        <w:spacing w:after="0"/>
        <w:ind w:left="-567"/>
        <w:jc w:val="left"/>
        <w:rPr>
          <w:b/>
          <w:bCs/>
        </w:rPr>
      </w:pPr>
      <w:r>
        <w:rPr>
          <w:b/>
          <w:bCs/>
        </w:rPr>
        <w:t>Relevant</w:t>
      </w:r>
      <w:r w:rsidRPr="000F3A54">
        <w:rPr>
          <w:b/>
          <w:bCs/>
        </w:rPr>
        <w:t xml:space="preserve"> </w:t>
      </w:r>
      <w:r>
        <w:rPr>
          <w:b/>
          <w:bCs/>
        </w:rPr>
        <w:t>S</w:t>
      </w:r>
      <w:r w:rsidRPr="000F3A54">
        <w:rPr>
          <w:b/>
          <w:bCs/>
        </w:rPr>
        <w:t xml:space="preserve">afeguarding and </w:t>
      </w:r>
      <w:r>
        <w:rPr>
          <w:b/>
          <w:bCs/>
        </w:rPr>
        <w:t>C</w:t>
      </w:r>
      <w:r w:rsidRPr="000F3A54">
        <w:rPr>
          <w:b/>
          <w:bCs/>
        </w:rPr>
        <w:t xml:space="preserve">hild </w:t>
      </w:r>
      <w:r>
        <w:rPr>
          <w:b/>
          <w:bCs/>
        </w:rPr>
        <w:t>P</w:t>
      </w:r>
      <w:r w:rsidRPr="000F3A54">
        <w:rPr>
          <w:b/>
          <w:bCs/>
        </w:rPr>
        <w:t>rotection</w:t>
      </w:r>
      <w:r>
        <w:rPr>
          <w:b/>
          <w:bCs/>
        </w:rPr>
        <w:t>,</w:t>
      </w:r>
      <w:r w:rsidRPr="000F3A54">
        <w:rPr>
          <w:b/>
          <w:bCs/>
        </w:rPr>
        <w:t xml:space="preserve"> </w:t>
      </w:r>
      <w:r>
        <w:rPr>
          <w:b/>
          <w:bCs/>
        </w:rPr>
        <w:t>Inquiries, L</w:t>
      </w:r>
      <w:r w:rsidRPr="000F3A54">
        <w:rPr>
          <w:b/>
          <w:bCs/>
        </w:rPr>
        <w:t>egislation</w:t>
      </w:r>
      <w:r>
        <w:rPr>
          <w:b/>
          <w:bCs/>
        </w:rPr>
        <w:t>, Policy, &amp; Guidance:</w:t>
      </w:r>
    </w:p>
    <w:tbl>
      <w:tblPr>
        <w:tblStyle w:val="TableGrid"/>
        <w:tblW w:w="10490" w:type="dxa"/>
        <w:tblInd w:w="-572" w:type="dxa"/>
        <w:tblLayout w:type="fixed"/>
        <w:tblLook w:val="04A0" w:firstRow="1" w:lastRow="0" w:firstColumn="1" w:lastColumn="0" w:noHBand="0" w:noVBand="1"/>
      </w:tblPr>
      <w:tblGrid>
        <w:gridCol w:w="1293"/>
        <w:gridCol w:w="2677"/>
        <w:gridCol w:w="3118"/>
        <w:gridCol w:w="3402"/>
      </w:tblGrid>
      <w:tr w:rsidR="00991BBA" w:rsidRPr="00651F17" w14:paraId="516C4F1D" w14:textId="77777777" w:rsidTr="006F6FC8">
        <w:tc>
          <w:tcPr>
            <w:tcW w:w="1293" w:type="dxa"/>
            <w:shd w:val="clear" w:color="auto" w:fill="BFBFBF" w:themeFill="background1" w:themeFillShade="BF"/>
          </w:tcPr>
          <w:p w14:paraId="58B7ED14" w14:textId="77777777" w:rsidR="00991BBA" w:rsidRPr="00651F17" w:rsidRDefault="00991BBA" w:rsidP="00373A5B">
            <w:pPr>
              <w:spacing w:line="240" w:lineRule="auto"/>
              <w:jc w:val="left"/>
              <w:rPr>
                <w:b/>
                <w:bCs/>
              </w:rPr>
            </w:pPr>
            <w:r w:rsidRPr="00651F17">
              <w:rPr>
                <w:b/>
                <w:bCs/>
              </w:rPr>
              <w:t>Date</w:t>
            </w:r>
          </w:p>
        </w:tc>
        <w:tc>
          <w:tcPr>
            <w:tcW w:w="2677" w:type="dxa"/>
            <w:shd w:val="clear" w:color="auto" w:fill="BFBFBF" w:themeFill="background1" w:themeFillShade="BF"/>
          </w:tcPr>
          <w:p w14:paraId="230F0E34" w14:textId="77777777" w:rsidR="00991BBA" w:rsidRPr="00651F17" w:rsidRDefault="00991BBA" w:rsidP="00373A5B">
            <w:pPr>
              <w:spacing w:line="240" w:lineRule="auto"/>
              <w:jc w:val="left"/>
              <w:rPr>
                <w:b/>
                <w:bCs/>
              </w:rPr>
            </w:pPr>
            <w:r w:rsidRPr="00651F17">
              <w:rPr>
                <w:b/>
                <w:bCs/>
              </w:rPr>
              <w:t>Title</w:t>
            </w:r>
          </w:p>
        </w:tc>
        <w:tc>
          <w:tcPr>
            <w:tcW w:w="3118" w:type="dxa"/>
            <w:shd w:val="clear" w:color="auto" w:fill="BFBFBF" w:themeFill="background1" w:themeFillShade="BF"/>
          </w:tcPr>
          <w:p w14:paraId="13A0B6FC" w14:textId="77777777" w:rsidR="00991BBA" w:rsidRPr="004437FC" w:rsidRDefault="00991BBA" w:rsidP="00373A5B">
            <w:pPr>
              <w:spacing w:line="240" w:lineRule="auto"/>
              <w:jc w:val="left"/>
              <w:rPr>
                <w:b/>
                <w:bCs/>
                <w:i/>
                <w:iCs/>
              </w:rPr>
            </w:pPr>
            <w:r w:rsidRPr="004437FC">
              <w:rPr>
                <w:b/>
                <w:bCs/>
                <w:i/>
                <w:iCs/>
              </w:rPr>
              <w:t>Notes</w:t>
            </w:r>
          </w:p>
        </w:tc>
        <w:tc>
          <w:tcPr>
            <w:tcW w:w="3402" w:type="dxa"/>
            <w:shd w:val="clear" w:color="auto" w:fill="BFBFBF" w:themeFill="background1" w:themeFillShade="BF"/>
          </w:tcPr>
          <w:p w14:paraId="1798B013" w14:textId="77777777" w:rsidR="00991BBA" w:rsidRDefault="00991BBA" w:rsidP="00373A5B">
            <w:pPr>
              <w:spacing w:line="240" w:lineRule="auto"/>
              <w:jc w:val="left"/>
              <w:rPr>
                <w:b/>
                <w:bCs/>
              </w:rPr>
            </w:pPr>
            <w:r w:rsidRPr="00651F17">
              <w:rPr>
                <w:b/>
                <w:bCs/>
              </w:rPr>
              <w:t>Available at</w:t>
            </w:r>
            <w:r>
              <w:rPr>
                <w:b/>
                <w:bCs/>
              </w:rPr>
              <w:t>:</w:t>
            </w:r>
          </w:p>
          <w:p w14:paraId="57A78A2A" w14:textId="77777777" w:rsidR="00991BBA" w:rsidRPr="00651F17" w:rsidRDefault="00991BBA" w:rsidP="00373A5B">
            <w:pPr>
              <w:spacing w:line="240" w:lineRule="auto"/>
              <w:jc w:val="left"/>
              <w:rPr>
                <w:b/>
                <w:bCs/>
              </w:rPr>
            </w:pPr>
            <w:r>
              <w:rPr>
                <w:b/>
                <w:bCs/>
              </w:rPr>
              <w:t>(Accessed 12 April 2024)</w:t>
            </w:r>
          </w:p>
        </w:tc>
      </w:tr>
      <w:tr w:rsidR="00991BBA" w14:paraId="318C1A24" w14:textId="77777777" w:rsidTr="006F6FC8">
        <w:tc>
          <w:tcPr>
            <w:tcW w:w="1293" w:type="dxa"/>
          </w:tcPr>
          <w:p w14:paraId="4323EDEB" w14:textId="77777777" w:rsidR="00991BBA" w:rsidRDefault="00991BBA" w:rsidP="00373A5B">
            <w:pPr>
              <w:spacing w:line="240" w:lineRule="auto"/>
              <w:jc w:val="left"/>
            </w:pPr>
            <w:r>
              <w:t>16</w:t>
            </w:r>
            <w:r w:rsidRPr="00800525">
              <w:rPr>
                <w:vertAlign w:val="superscript"/>
              </w:rPr>
              <w:t>th</w:t>
            </w:r>
            <w:r>
              <w:t xml:space="preserve"> to 20</w:t>
            </w:r>
            <w:r w:rsidRPr="00800525">
              <w:rPr>
                <w:vertAlign w:val="superscript"/>
              </w:rPr>
              <w:t>th</w:t>
            </w:r>
            <w:r>
              <w:t xml:space="preserve"> century</w:t>
            </w:r>
          </w:p>
        </w:tc>
        <w:tc>
          <w:tcPr>
            <w:tcW w:w="2677" w:type="dxa"/>
          </w:tcPr>
          <w:p w14:paraId="546B16CE" w14:textId="77777777" w:rsidR="00991BBA" w:rsidRPr="00AD28B0" w:rsidRDefault="00991BBA" w:rsidP="00373A5B">
            <w:pPr>
              <w:spacing w:line="240" w:lineRule="auto"/>
              <w:jc w:val="left"/>
            </w:pPr>
            <w:r w:rsidRPr="00AD28B0">
              <w:t>Poor Laws</w:t>
            </w:r>
          </w:p>
        </w:tc>
        <w:tc>
          <w:tcPr>
            <w:tcW w:w="3118" w:type="dxa"/>
          </w:tcPr>
          <w:p w14:paraId="2B56ACC9" w14:textId="77777777" w:rsidR="00991BBA" w:rsidRPr="004437FC" w:rsidRDefault="00991BBA" w:rsidP="00373A5B">
            <w:pPr>
              <w:spacing w:line="240" w:lineRule="auto"/>
              <w:jc w:val="left"/>
              <w:rPr>
                <w:i/>
                <w:iCs/>
              </w:rPr>
            </w:pPr>
            <w:r w:rsidRPr="004437FC">
              <w:rPr>
                <w:i/>
                <w:iCs/>
              </w:rPr>
              <w:t xml:space="preserve">Series of laws </w:t>
            </w:r>
            <w:r>
              <w:rPr>
                <w:i/>
                <w:iCs/>
              </w:rPr>
              <w:t>established</w:t>
            </w:r>
            <w:r w:rsidRPr="004437FC">
              <w:rPr>
                <w:i/>
                <w:iCs/>
              </w:rPr>
              <w:t xml:space="preserve"> to support destitute children.</w:t>
            </w:r>
          </w:p>
        </w:tc>
        <w:tc>
          <w:tcPr>
            <w:tcW w:w="3402" w:type="dxa"/>
          </w:tcPr>
          <w:p w14:paraId="372F6D97" w14:textId="77777777" w:rsidR="00991BBA" w:rsidRDefault="00991BBA" w:rsidP="00373A5B">
            <w:pPr>
              <w:spacing w:line="240" w:lineRule="auto"/>
              <w:jc w:val="left"/>
            </w:pPr>
            <w:hyperlink r:id="rId7" w:anchor=":~:text=The%20English%20Poor%20Laws%20were,after%20the%20Second%20World%20War." w:history="1">
              <w:r>
                <w:rPr>
                  <w:rStyle w:val="Hyperlink"/>
                </w:rPr>
                <w:t>English Poor Laws - Wikipedia</w:t>
              </w:r>
            </w:hyperlink>
          </w:p>
        </w:tc>
      </w:tr>
      <w:tr w:rsidR="00991BBA" w14:paraId="01D762D4" w14:textId="77777777" w:rsidTr="006F6FC8">
        <w:tc>
          <w:tcPr>
            <w:tcW w:w="1293" w:type="dxa"/>
          </w:tcPr>
          <w:p w14:paraId="66D39A36" w14:textId="77777777" w:rsidR="00991BBA" w:rsidRDefault="00991BBA" w:rsidP="00373A5B">
            <w:pPr>
              <w:spacing w:line="240" w:lineRule="auto"/>
              <w:jc w:val="left"/>
            </w:pPr>
            <w:r>
              <w:t>1857</w:t>
            </w:r>
          </w:p>
        </w:tc>
        <w:tc>
          <w:tcPr>
            <w:tcW w:w="2677" w:type="dxa"/>
          </w:tcPr>
          <w:p w14:paraId="5ED0003A" w14:textId="77777777" w:rsidR="00991BBA" w:rsidRPr="00C01EDF" w:rsidRDefault="00991BBA" w:rsidP="00373A5B">
            <w:pPr>
              <w:spacing w:line="240" w:lineRule="auto"/>
              <w:jc w:val="left"/>
              <w:rPr>
                <w:color w:val="FF0000"/>
              </w:rPr>
            </w:pPr>
            <w:r w:rsidRPr="00AD28B0">
              <w:t xml:space="preserve">Divorce and Matrimonial Causes Act </w:t>
            </w:r>
          </w:p>
        </w:tc>
        <w:tc>
          <w:tcPr>
            <w:tcW w:w="3118" w:type="dxa"/>
          </w:tcPr>
          <w:p w14:paraId="6CA59F83" w14:textId="77777777" w:rsidR="00991BBA" w:rsidRPr="004437FC" w:rsidRDefault="00991BBA" w:rsidP="00373A5B">
            <w:pPr>
              <w:spacing w:line="240" w:lineRule="auto"/>
              <w:jc w:val="left"/>
              <w:rPr>
                <w:i/>
                <w:iCs/>
              </w:rPr>
            </w:pPr>
            <w:r w:rsidRPr="004437FC">
              <w:rPr>
                <w:i/>
                <w:iCs/>
              </w:rPr>
              <w:t>Established rules regarding the custody of children following a divorce.</w:t>
            </w:r>
          </w:p>
        </w:tc>
        <w:tc>
          <w:tcPr>
            <w:tcW w:w="3402" w:type="dxa"/>
          </w:tcPr>
          <w:p w14:paraId="28E55AC1" w14:textId="77777777" w:rsidR="00991BBA" w:rsidRDefault="00991BBA" w:rsidP="00373A5B">
            <w:pPr>
              <w:spacing w:line="240" w:lineRule="auto"/>
              <w:jc w:val="left"/>
            </w:pPr>
            <w:hyperlink r:id="rId8" w:history="1">
              <w:r>
                <w:rPr>
                  <w:rStyle w:val="Hyperlink"/>
                </w:rPr>
                <w:t>Divorce and Matrimonial Causes Act 1857 - Women's Legal Landmarks (womenslegallandmarks.com)</w:t>
              </w:r>
            </w:hyperlink>
          </w:p>
        </w:tc>
      </w:tr>
      <w:tr w:rsidR="00991BBA" w14:paraId="47907AB6" w14:textId="77777777" w:rsidTr="006F6FC8">
        <w:tc>
          <w:tcPr>
            <w:tcW w:w="1293" w:type="dxa"/>
          </w:tcPr>
          <w:p w14:paraId="3EF701C8" w14:textId="77777777" w:rsidR="00991BBA" w:rsidRDefault="00991BBA" w:rsidP="00373A5B">
            <w:pPr>
              <w:spacing w:line="240" w:lineRule="auto"/>
              <w:jc w:val="left"/>
            </w:pPr>
            <w:r>
              <w:t>1889</w:t>
            </w:r>
          </w:p>
        </w:tc>
        <w:tc>
          <w:tcPr>
            <w:tcW w:w="2677" w:type="dxa"/>
          </w:tcPr>
          <w:p w14:paraId="250C3A4A" w14:textId="77777777" w:rsidR="00991BBA" w:rsidRPr="00BC0E88" w:rsidRDefault="00991BBA" w:rsidP="00373A5B">
            <w:pPr>
              <w:spacing w:line="240" w:lineRule="auto"/>
              <w:jc w:val="left"/>
            </w:pPr>
            <w:r w:rsidRPr="00BC0E88">
              <w:t>Prevention of Cruelty to and Protection of Childrens Act</w:t>
            </w:r>
          </w:p>
        </w:tc>
        <w:tc>
          <w:tcPr>
            <w:tcW w:w="3118" w:type="dxa"/>
          </w:tcPr>
          <w:p w14:paraId="6124F130" w14:textId="77777777" w:rsidR="00991BBA" w:rsidRPr="004437FC" w:rsidRDefault="00991BBA" w:rsidP="00373A5B">
            <w:pPr>
              <w:spacing w:line="240" w:lineRule="auto"/>
              <w:jc w:val="left"/>
              <w:rPr>
                <w:i/>
                <w:iCs/>
              </w:rPr>
            </w:pPr>
            <w:r w:rsidRPr="004437FC">
              <w:rPr>
                <w:i/>
                <w:iCs/>
              </w:rPr>
              <w:t>Established state intervention in child protection.</w:t>
            </w:r>
          </w:p>
        </w:tc>
        <w:tc>
          <w:tcPr>
            <w:tcW w:w="3402" w:type="dxa"/>
          </w:tcPr>
          <w:p w14:paraId="6145A324" w14:textId="77777777" w:rsidR="00991BBA" w:rsidRDefault="00991BBA" w:rsidP="00373A5B">
            <w:pPr>
              <w:spacing w:line="240" w:lineRule="auto"/>
              <w:jc w:val="left"/>
            </w:pPr>
            <w:hyperlink r:id="rId9" w:history="1">
              <w:r>
                <w:rPr>
                  <w:rStyle w:val="Hyperlink"/>
                </w:rPr>
                <w:t>Prevention of Cruelty to, and Protection of, Children Act 1889 (legislation.gov.uk)</w:t>
              </w:r>
            </w:hyperlink>
          </w:p>
        </w:tc>
      </w:tr>
      <w:tr w:rsidR="00991BBA" w14:paraId="1EFC6D94" w14:textId="77777777" w:rsidTr="006F6FC8">
        <w:tc>
          <w:tcPr>
            <w:tcW w:w="1293" w:type="dxa"/>
          </w:tcPr>
          <w:p w14:paraId="0CC081C5" w14:textId="77777777" w:rsidR="00991BBA" w:rsidRDefault="00991BBA" w:rsidP="00373A5B">
            <w:pPr>
              <w:spacing w:line="240" w:lineRule="auto"/>
              <w:jc w:val="left"/>
            </w:pPr>
            <w:r>
              <w:t>1933</w:t>
            </w:r>
          </w:p>
        </w:tc>
        <w:tc>
          <w:tcPr>
            <w:tcW w:w="2677" w:type="dxa"/>
          </w:tcPr>
          <w:p w14:paraId="503F1A63" w14:textId="77777777" w:rsidR="00991BBA" w:rsidRDefault="00991BBA" w:rsidP="00373A5B">
            <w:pPr>
              <w:spacing w:line="240" w:lineRule="auto"/>
              <w:jc w:val="left"/>
            </w:pPr>
            <w:r w:rsidRPr="006C5437">
              <w:t>Children &amp; Young Persons Act</w:t>
            </w:r>
          </w:p>
        </w:tc>
        <w:tc>
          <w:tcPr>
            <w:tcW w:w="3118" w:type="dxa"/>
          </w:tcPr>
          <w:p w14:paraId="1FE42E2B" w14:textId="77777777" w:rsidR="00991BBA" w:rsidRPr="004437FC" w:rsidRDefault="00991BBA" w:rsidP="00373A5B">
            <w:pPr>
              <w:spacing w:line="240" w:lineRule="auto"/>
              <w:jc w:val="left"/>
              <w:rPr>
                <w:i/>
                <w:iCs/>
              </w:rPr>
            </w:pPr>
            <w:r w:rsidRPr="004437FC">
              <w:rPr>
                <w:i/>
                <w:iCs/>
              </w:rPr>
              <w:t>Consolidated previous child protection legislation.</w:t>
            </w:r>
          </w:p>
        </w:tc>
        <w:tc>
          <w:tcPr>
            <w:tcW w:w="3402" w:type="dxa"/>
          </w:tcPr>
          <w:p w14:paraId="0FCBF82C" w14:textId="77777777" w:rsidR="00991BBA" w:rsidRDefault="00991BBA" w:rsidP="00373A5B">
            <w:pPr>
              <w:spacing w:line="240" w:lineRule="auto"/>
              <w:jc w:val="left"/>
            </w:pPr>
            <w:hyperlink r:id="rId10" w:history="1">
              <w:r>
                <w:rPr>
                  <w:rStyle w:val="Hyperlink"/>
                </w:rPr>
                <w:t>Children and Young Persons Act 1933 (legislation.gov.uk)</w:t>
              </w:r>
            </w:hyperlink>
          </w:p>
        </w:tc>
      </w:tr>
      <w:tr w:rsidR="00991BBA" w14:paraId="242FF99E" w14:textId="77777777" w:rsidTr="006F6FC8">
        <w:tc>
          <w:tcPr>
            <w:tcW w:w="1293" w:type="dxa"/>
          </w:tcPr>
          <w:p w14:paraId="55048614" w14:textId="77777777" w:rsidR="00991BBA" w:rsidRDefault="00991BBA" w:rsidP="00373A5B">
            <w:pPr>
              <w:spacing w:line="240" w:lineRule="auto"/>
              <w:jc w:val="left"/>
            </w:pPr>
            <w:r>
              <w:t>1945</w:t>
            </w:r>
          </w:p>
        </w:tc>
        <w:tc>
          <w:tcPr>
            <w:tcW w:w="2677" w:type="dxa"/>
          </w:tcPr>
          <w:p w14:paraId="299899C3" w14:textId="77777777" w:rsidR="00991BBA" w:rsidRDefault="00991BBA" w:rsidP="00373A5B">
            <w:pPr>
              <w:spacing w:line="240" w:lineRule="auto"/>
              <w:jc w:val="left"/>
            </w:pPr>
            <w:r>
              <w:t>Universal Declaration of Human Rights</w:t>
            </w:r>
          </w:p>
        </w:tc>
        <w:tc>
          <w:tcPr>
            <w:tcW w:w="3118" w:type="dxa"/>
          </w:tcPr>
          <w:p w14:paraId="5E4FA847" w14:textId="77777777" w:rsidR="00991BBA" w:rsidRPr="004437FC" w:rsidRDefault="00991BBA" w:rsidP="00373A5B">
            <w:pPr>
              <w:spacing w:line="240" w:lineRule="auto"/>
              <w:jc w:val="left"/>
              <w:rPr>
                <w:i/>
                <w:iCs/>
              </w:rPr>
            </w:pPr>
            <w:r>
              <w:rPr>
                <w:i/>
                <w:iCs/>
              </w:rPr>
              <w:t>Rights of every human.</w:t>
            </w:r>
          </w:p>
        </w:tc>
        <w:tc>
          <w:tcPr>
            <w:tcW w:w="3402" w:type="dxa"/>
          </w:tcPr>
          <w:p w14:paraId="30F78ED9" w14:textId="77777777" w:rsidR="00991BBA" w:rsidRDefault="00991BBA" w:rsidP="00373A5B">
            <w:pPr>
              <w:spacing w:line="240" w:lineRule="auto"/>
              <w:jc w:val="left"/>
            </w:pPr>
            <w:hyperlink r:id="rId11" w:history="1">
              <w:r>
                <w:rPr>
                  <w:rStyle w:val="Hyperlink"/>
                </w:rPr>
                <w:t>Universal Declaration of Human Rights | United Nations</w:t>
              </w:r>
            </w:hyperlink>
          </w:p>
        </w:tc>
      </w:tr>
      <w:tr w:rsidR="00991BBA" w14:paraId="38BAC7CE" w14:textId="77777777" w:rsidTr="006F6FC8">
        <w:tc>
          <w:tcPr>
            <w:tcW w:w="1293" w:type="dxa"/>
          </w:tcPr>
          <w:p w14:paraId="5F87F39E" w14:textId="77777777" w:rsidR="00991BBA" w:rsidRDefault="00991BBA" w:rsidP="00373A5B">
            <w:pPr>
              <w:spacing w:line="240" w:lineRule="auto"/>
              <w:jc w:val="left"/>
            </w:pPr>
            <w:r>
              <w:t>1948</w:t>
            </w:r>
          </w:p>
        </w:tc>
        <w:tc>
          <w:tcPr>
            <w:tcW w:w="2677" w:type="dxa"/>
          </w:tcPr>
          <w:p w14:paraId="7D99F0B3" w14:textId="77777777" w:rsidR="00991BBA" w:rsidRDefault="00991BBA" w:rsidP="00373A5B">
            <w:pPr>
              <w:spacing w:line="240" w:lineRule="auto"/>
              <w:jc w:val="left"/>
            </w:pPr>
            <w:r w:rsidRPr="0036260D">
              <w:t>Children Act</w:t>
            </w:r>
          </w:p>
        </w:tc>
        <w:tc>
          <w:tcPr>
            <w:tcW w:w="3118" w:type="dxa"/>
          </w:tcPr>
          <w:p w14:paraId="15B41058" w14:textId="77777777" w:rsidR="00991BBA" w:rsidRPr="004437FC" w:rsidRDefault="00991BBA" w:rsidP="00373A5B">
            <w:pPr>
              <w:spacing w:line="240" w:lineRule="auto"/>
              <w:jc w:val="left"/>
              <w:rPr>
                <w:i/>
                <w:iCs/>
              </w:rPr>
            </w:pPr>
            <w:r w:rsidRPr="004437FC">
              <w:rPr>
                <w:i/>
                <w:iCs/>
              </w:rPr>
              <w:t>Established child welfare system.</w:t>
            </w:r>
          </w:p>
        </w:tc>
        <w:tc>
          <w:tcPr>
            <w:tcW w:w="3402" w:type="dxa"/>
          </w:tcPr>
          <w:p w14:paraId="37E3C9A0" w14:textId="77777777" w:rsidR="00991BBA" w:rsidRDefault="00991BBA" w:rsidP="00373A5B">
            <w:pPr>
              <w:spacing w:line="240" w:lineRule="auto"/>
              <w:jc w:val="left"/>
            </w:pPr>
            <w:hyperlink r:id="rId12" w:anchor=":~:text=Children%20Act%201948%20%2D%20full%20text&amp;text=This%20Act%20made%20provision%20for,to%20take%20care%20of%20them.&amp;text=The%20text%20of%20the%20Children,uploaded%20on%2020%20July%202014." w:history="1">
              <w:r>
                <w:rPr>
                  <w:rStyle w:val="Hyperlink"/>
                </w:rPr>
                <w:t>Children Act 1948 - full text (education-uk.org)</w:t>
              </w:r>
            </w:hyperlink>
          </w:p>
        </w:tc>
      </w:tr>
      <w:tr w:rsidR="00991BBA" w14:paraId="05145C1A" w14:textId="77777777" w:rsidTr="006F6FC8">
        <w:tc>
          <w:tcPr>
            <w:tcW w:w="1293" w:type="dxa"/>
          </w:tcPr>
          <w:p w14:paraId="70900B04" w14:textId="77777777" w:rsidR="00991BBA" w:rsidRDefault="00991BBA" w:rsidP="00373A5B">
            <w:pPr>
              <w:spacing w:line="240" w:lineRule="auto"/>
              <w:jc w:val="left"/>
            </w:pPr>
            <w:r>
              <w:t>1949</w:t>
            </w:r>
          </w:p>
        </w:tc>
        <w:tc>
          <w:tcPr>
            <w:tcW w:w="2677" w:type="dxa"/>
          </w:tcPr>
          <w:p w14:paraId="610388D8" w14:textId="77777777" w:rsidR="00991BBA" w:rsidRDefault="00991BBA" w:rsidP="00373A5B">
            <w:pPr>
              <w:spacing w:line="240" w:lineRule="auto"/>
              <w:jc w:val="left"/>
            </w:pPr>
            <w:r>
              <w:t>European Convention of Human Rights</w:t>
            </w:r>
          </w:p>
        </w:tc>
        <w:tc>
          <w:tcPr>
            <w:tcW w:w="3118" w:type="dxa"/>
          </w:tcPr>
          <w:p w14:paraId="5FA5B1FD" w14:textId="77777777" w:rsidR="00991BBA" w:rsidRPr="004437FC" w:rsidRDefault="00991BBA" w:rsidP="00373A5B">
            <w:pPr>
              <w:spacing w:line="240" w:lineRule="auto"/>
              <w:jc w:val="left"/>
              <w:rPr>
                <w:i/>
                <w:iCs/>
              </w:rPr>
            </w:pPr>
            <w:r>
              <w:rPr>
                <w:i/>
                <w:iCs/>
              </w:rPr>
              <w:t>European Convention which embedded the UN Human Rights</w:t>
            </w:r>
          </w:p>
        </w:tc>
        <w:tc>
          <w:tcPr>
            <w:tcW w:w="3402" w:type="dxa"/>
          </w:tcPr>
          <w:p w14:paraId="72AA29D9" w14:textId="77777777" w:rsidR="00991BBA" w:rsidRDefault="00991BBA" w:rsidP="00373A5B">
            <w:pPr>
              <w:spacing w:line="240" w:lineRule="auto"/>
              <w:jc w:val="left"/>
            </w:pPr>
            <w:hyperlink r:id="rId13" w:history="1">
              <w:r>
                <w:rPr>
                  <w:rStyle w:val="Hyperlink"/>
                </w:rPr>
                <w:t>convention_ENG (coe.int)</w:t>
              </w:r>
            </w:hyperlink>
          </w:p>
        </w:tc>
      </w:tr>
      <w:tr w:rsidR="00991BBA" w14:paraId="5692F61B" w14:textId="77777777" w:rsidTr="006F6FC8">
        <w:tc>
          <w:tcPr>
            <w:tcW w:w="1293" w:type="dxa"/>
          </w:tcPr>
          <w:p w14:paraId="791E0511" w14:textId="77777777" w:rsidR="00991BBA" w:rsidRDefault="00991BBA" w:rsidP="00373A5B">
            <w:pPr>
              <w:spacing w:line="240" w:lineRule="auto"/>
              <w:jc w:val="left"/>
            </w:pPr>
            <w:r>
              <w:t>1969</w:t>
            </w:r>
          </w:p>
        </w:tc>
        <w:tc>
          <w:tcPr>
            <w:tcW w:w="2677" w:type="dxa"/>
          </w:tcPr>
          <w:p w14:paraId="0FB56327" w14:textId="77777777" w:rsidR="00991BBA" w:rsidRPr="00903417" w:rsidRDefault="00991BBA" w:rsidP="00373A5B">
            <w:pPr>
              <w:spacing w:line="240" w:lineRule="auto"/>
              <w:jc w:val="left"/>
            </w:pPr>
            <w:r w:rsidRPr="00903417">
              <w:t>Children &amp; Young Persons Act</w:t>
            </w:r>
          </w:p>
        </w:tc>
        <w:tc>
          <w:tcPr>
            <w:tcW w:w="3118" w:type="dxa"/>
          </w:tcPr>
          <w:p w14:paraId="3CA979F4" w14:textId="77777777" w:rsidR="00991BBA" w:rsidRPr="004437FC" w:rsidRDefault="00991BBA" w:rsidP="00373A5B">
            <w:pPr>
              <w:spacing w:line="240" w:lineRule="auto"/>
              <w:jc w:val="left"/>
              <w:rPr>
                <w:i/>
                <w:iCs/>
              </w:rPr>
            </w:pPr>
            <w:r w:rsidRPr="004437FC">
              <w:rPr>
                <w:i/>
                <w:iCs/>
              </w:rPr>
              <w:t>Established parental rights.</w:t>
            </w:r>
          </w:p>
        </w:tc>
        <w:tc>
          <w:tcPr>
            <w:tcW w:w="3402" w:type="dxa"/>
          </w:tcPr>
          <w:p w14:paraId="4CB8549D" w14:textId="77777777" w:rsidR="00991BBA" w:rsidRDefault="00991BBA" w:rsidP="00373A5B">
            <w:pPr>
              <w:spacing w:line="240" w:lineRule="auto"/>
              <w:jc w:val="left"/>
            </w:pPr>
            <w:hyperlink r:id="rId14" w:history="1">
              <w:r>
                <w:rPr>
                  <w:rStyle w:val="Hyperlink"/>
                </w:rPr>
                <w:t>Children and Young Persons Act 1969 (legislation.gov.uk)</w:t>
              </w:r>
            </w:hyperlink>
          </w:p>
        </w:tc>
      </w:tr>
      <w:tr w:rsidR="00991BBA" w14:paraId="53B2D96D" w14:textId="77777777" w:rsidTr="006F6FC8">
        <w:tc>
          <w:tcPr>
            <w:tcW w:w="1293" w:type="dxa"/>
          </w:tcPr>
          <w:p w14:paraId="5EF8594D" w14:textId="77777777" w:rsidR="00991BBA" w:rsidRDefault="00991BBA" w:rsidP="00373A5B">
            <w:pPr>
              <w:spacing w:line="240" w:lineRule="auto"/>
              <w:jc w:val="left"/>
            </w:pPr>
            <w:r>
              <w:t>1985</w:t>
            </w:r>
          </w:p>
        </w:tc>
        <w:tc>
          <w:tcPr>
            <w:tcW w:w="2677" w:type="dxa"/>
          </w:tcPr>
          <w:p w14:paraId="7886C399" w14:textId="77777777" w:rsidR="00991BBA" w:rsidRDefault="00991BBA" w:rsidP="00373A5B">
            <w:pPr>
              <w:spacing w:line="240" w:lineRule="auto"/>
              <w:jc w:val="left"/>
            </w:pPr>
            <w:r>
              <w:t>Child in Trust Inquiry</w:t>
            </w:r>
          </w:p>
        </w:tc>
        <w:tc>
          <w:tcPr>
            <w:tcW w:w="3118" w:type="dxa"/>
          </w:tcPr>
          <w:p w14:paraId="650AC29C" w14:textId="77777777" w:rsidR="00991BBA" w:rsidRPr="004437FC" w:rsidRDefault="00991BBA" w:rsidP="00373A5B">
            <w:pPr>
              <w:spacing w:line="240" w:lineRule="auto"/>
              <w:jc w:val="left"/>
              <w:rPr>
                <w:i/>
                <w:iCs/>
              </w:rPr>
            </w:pPr>
            <w:r>
              <w:rPr>
                <w:i/>
                <w:iCs/>
              </w:rPr>
              <w:t>Inquiry into the failings leading to the deaths of Jasmine Beckford and Kimberley Carlile.</w:t>
            </w:r>
          </w:p>
        </w:tc>
        <w:tc>
          <w:tcPr>
            <w:tcW w:w="3402" w:type="dxa"/>
          </w:tcPr>
          <w:p w14:paraId="68D8C897" w14:textId="77777777" w:rsidR="00991BBA" w:rsidRPr="006025A1" w:rsidRDefault="00991BBA" w:rsidP="00373A5B">
            <w:pPr>
              <w:spacing w:line="240" w:lineRule="auto"/>
              <w:jc w:val="left"/>
            </w:pPr>
            <w:r w:rsidRPr="006025A1">
              <w:t xml:space="preserve">Blom-Cooper, L. et al (1985) </w:t>
            </w:r>
            <w:r w:rsidRPr="006025A1">
              <w:rPr>
                <w:i/>
                <w:iCs/>
              </w:rPr>
              <w:t>A Child in Trust: The Report of the Panel of Enquiry into the Circumstances Surrounding the Death of Jasmine Beckford</w:t>
            </w:r>
            <w:r w:rsidRPr="006025A1">
              <w:t>. London: Borough of Brent.</w:t>
            </w:r>
          </w:p>
          <w:p w14:paraId="5F94349A" w14:textId="77777777" w:rsidR="00991BBA" w:rsidRPr="006025A1" w:rsidRDefault="00991BBA" w:rsidP="00373A5B">
            <w:pPr>
              <w:spacing w:line="240" w:lineRule="auto"/>
              <w:jc w:val="left"/>
            </w:pPr>
          </w:p>
        </w:tc>
      </w:tr>
      <w:tr w:rsidR="00991BBA" w14:paraId="245A3049" w14:textId="77777777" w:rsidTr="006F6FC8">
        <w:tc>
          <w:tcPr>
            <w:tcW w:w="1293" w:type="dxa"/>
          </w:tcPr>
          <w:p w14:paraId="0F4C1081" w14:textId="77777777" w:rsidR="00991BBA" w:rsidRDefault="00991BBA" w:rsidP="00373A5B">
            <w:pPr>
              <w:spacing w:line="240" w:lineRule="auto"/>
              <w:jc w:val="left"/>
            </w:pPr>
            <w:r>
              <w:t>1989</w:t>
            </w:r>
          </w:p>
        </w:tc>
        <w:tc>
          <w:tcPr>
            <w:tcW w:w="2677" w:type="dxa"/>
          </w:tcPr>
          <w:p w14:paraId="7421D989" w14:textId="77777777" w:rsidR="00991BBA" w:rsidRDefault="00991BBA" w:rsidP="00373A5B">
            <w:pPr>
              <w:spacing w:line="240" w:lineRule="auto"/>
              <w:jc w:val="left"/>
            </w:pPr>
            <w:r>
              <w:t>UN Convention of the Rights of the Child</w:t>
            </w:r>
          </w:p>
        </w:tc>
        <w:tc>
          <w:tcPr>
            <w:tcW w:w="3118" w:type="dxa"/>
          </w:tcPr>
          <w:p w14:paraId="51A35135" w14:textId="77777777" w:rsidR="00991BBA" w:rsidRPr="004437FC" w:rsidRDefault="00991BBA" w:rsidP="00373A5B">
            <w:pPr>
              <w:spacing w:line="240" w:lineRule="auto"/>
              <w:jc w:val="left"/>
              <w:rPr>
                <w:i/>
                <w:iCs/>
              </w:rPr>
            </w:pPr>
            <w:r>
              <w:rPr>
                <w:i/>
                <w:iCs/>
              </w:rPr>
              <w:t>42 rights of every child.</w:t>
            </w:r>
          </w:p>
        </w:tc>
        <w:tc>
          <w:tcPr>
            <w:tcW w:w="3402" w:type="dxa"/>
          </w:tcPr>
          <w:p w14:paraId="016F4296" w14:textId="77777777" w:rsidR="00991BBA" w:rsidRDefault="00991BBA" w:rsidP="00373A5B">
            <w:pPr>
              <w:spacing w:line="240" w:lineRule="auto"/>
              <w:jc w:val="left"/>
            </w:pPr>
            <w:hyperlink r:id="rId15" w:history="1">
              <w:r>
                <w:rPr>
                  <w:rStyle w:val="Hyperlink"/>
                </w:rPr>
                <w:t>Convention on the Rights of the Child | UNICEF</w:t>
              </w:r>
            </w:hyperlink>
          </w:p>
        </w:tc>
      </w:tr>
      <w:tr w:rsidR="00991BBA" w14:paraId="7B579F45" w14:textId="77777777" w:rsidTr="006F6FC8">
        <w:tc>
          <w:tcPr>
            <w:tcW w:w="1293" w:type="dxa"/>
          </w:tcPr>
          <w:p w14:paraId="32FB386A" w14:textId="77777777" w:rsidR="00991BBA" w:rsidRDefault="00991BBA" w:rsidP="00373A5B">
            <w:pPr>
              <w:spacing w:line="240" w:lineRule="auto"/>
              <w:jc w:val="left"/>
            </w:pPr>
            <w:r>
              <w:t>1989</w:t>
            </w:r>
          </w:p>
        </w:tc>
        <w:tc>
          <w:tcPr>
            <w:tcW w:w="2677" w:type="dxa"/>
          </w:tcPr>
          <w:p w14:paraId="6AAFFBF5" w14:textId="77777777" w:rsidR="00991BBA" w:rsidRDefault="00991BBA" w:rsidP="00373A5B">
            <w:pPr>
              <w:spacing w:line="240" w:lineRule="auto"/>
              <w:jc w:val="left"/>
            </w:pPr>
            <w:r>
              <w:t>The Children Act</w:t>
            </w:r>
          </w:p>
        </w:tc>
        <w:tc>
          <w:tcPr>
            <w:tcW w:w="3118" w:type="dxa"/>
          </w:tcPr>
          <w:p w14:paraId="7C61C619" w14:textId="77777777" w:rsidR="00991BBA" w:rsidRDefault="00991BBA" w:rsidP="00373A5B">
            <w:pPr>
              <w:spacing w:line="240" w:lineRule="auto"/>
              <w:jc w:val="left"/>
              <w:rPr>
                <w:i/>
                <w:iCs/>
              </w:rPr>
            </w:pPr>
            <w:r>
              <w:rPr>
                <w:i/>
                <w:iCs/>
              </w:rPr>
              <w:t xml:space="preserve">Achieved all political party support to reform child-protection services. Established: Child’s best interests paramount; minimum intervention; prompt decisions to initiate care proceedings; welfare checklists use; partnerships with parents use; shift from reactivity to </w:t>
            </w:r>
            <w:r>
              <w:rPr>
                <w:i/>
                <w:iCs/>
              </w:rPr>
              <w:lastRenderedPageBreak/>
              <w:t>proactivity; safeguarding all children instead of at-risk child protection; improvements to multi-agency working.</w:t>
            </w:r>
          </w:p>
        </w:tc>
        <w:tc>
          <w:tcPr>
            <w:tcW w:w="3402" w:type="dxa"/>
          </w:tcPr>
          <w:p w14:paraId="4DF99861" w14:textId="77777777" w:rsidR="00991BBA" w:rsidRDefault="00991BBA" w:rsidP="00373A5B">
            <w:pPr>
              <w:spacing w:line="240" w:lineRule="auto"/>
              <w:jc w:val="left"/>
            </w:pPr>
            <w:hyperlink r:id="rId16" w:history="1">
              <w:r>
                <w:rPr>
                  <w:rStyle w:val="Hyperlink"/>
                </w:rPr>
                <w:t>Children Act 1989 (legislation.gov.uk)</w:t>
              </w:r>
            </w:hyperlink>
          </w:p>
        </w:tc>
      </w:tr>
      <w:tr w:rsidR="00991BBA" w14:paraId="2A2EE394" w14:textId="77777777" w:rsidTr="006F6FC8">
        <w:tc>
          <w:tcPr>
            <w:tcW w:w="1293" w:type="dxa"/>
          </w:tcPr>
          <w:p w14:paraId="6B8618B1" w14:textId="77777777" w:rsidR="00991BBA" w:rsidRDefault="00991BBA" w:rsidP="00373A5B">
            <w:pPr>
              <w:spacing w:line="240" w:lineRule="auto"/>
              <w:jc w:val="left"/>
            </w:pPr>
            <w:r>
              <w:t>1998</w:t>
            </w:r>
          </w:p>
        </w:tc>
        <w:tc>
          <w:tcPr>
            <w:tcW w:w="2677" w:type="dxa"/>
          </w:tcPr>
          <w:p w14:paraId="126E3D9B" w14:textId="77777777" w:rsidR="00991BBA" w:rsidRDefault="00991BBA" w:rsidP="00373A5B">
            <w:pPr>
              <w:spacing w:line="240" w:lineRule="auto"/>
              <w:jc w:val="left"/>
            </w:pPr>
            <w:r w:rsidRPr="00FB37C3">
              <w:t>Crime &amp; Disorder Act</w:t>
            </w:r>
          </w:p>
        </w:tc>
        <w:tc>
          <w:tcPr>
            <w:tcW w:w="3118" w:type="dxa"/>
          </w:tcPr>
          <w:p w14:paraId="2A3E2E2A" w14:textId="77777777" w:rsidR="00991BBA" w:rsidRPr="004437FC" w:rsidRDefault="00991BBA" w:rsidP="00373A5B">
            <w:pPr>
              <w:spacing w:line="240" w:lineRule="auto"/>
              <w:jc w:val="left"/>
              <w:rPr>
                <w:i/>
                <w:iCs/>
              </w:rPr>
            </w:pPr>
            <w:r w:rsidRPr="004437FC">
              <w:rPr>
                <w:i/>
                <w:iCs/>
              </w:rPr>
              <w:t>Established responsibilities for Youth Justice Services.</w:t>
            </w:r>
          </w:p>
        </w:tc>
        <w:tc>
          <w:tcPr>
            <w:tcW w:w="3402" w:type="dxa"/>
          </w:tcPr>
          <w:p w14:paraId="2E7DC658" w14:textId="77777777" w:rsidR="00991BBA" w:rsidRDefault="00991BBA" w:rsidP="00373A5B">
            <w:pPr>
              <w:spacing w:line="240" w:lineRule="auto"/>
              <w:jc w:val="left"/>
            </w:pPr>
            <w:hyperlink r:id="rId17" w:history="1">
              <w:r>
                <w:rPr>
                  <w:rStyle w:val="Hyperlink"/>
                </w:rPr>
                <w:t>Crime and Disorder Act 1998 (legislation.gov.uk)</w:t>
              </w:r>
            </w:hyperlink>
          </w:p>
        </w:tc>
      </w:tr>
      <w:tr w:rsidR="00991BBA" w14:paraId="0AAAD2E8" w14:textId="77777777" w:rsidTr="006F6FC8">
        <w:tc>
          <w:tcPr>
            <w:tcW w:w="1293" w:type="dxa"/>
          </w:tcPr>
          <w:p w14:paraId="63DD74CA" w14:textId="77777777" w:rsidR="00991BBA" w:rsidRDefault="00991BBA" w:rsidP="00373A5B">
            <w:pPr>
              <w:spacing w:line="240" w:lineRule="auto"/>
              <w:jc w:val="left"/>
            </w:pPr>
            <w:r>
              <w:t>1998</w:t>
            </w:r>
          </w:p>
        </w:tc>
        <w:tc>
          <w:tcPr>
            <w:tcW w:w="2677" w:type="dxa"/>
          </w:tcPr>
          <w:p w14:paraId="41D642EC" w14:textId="77777777" w:rsidR="00991BBA" w:rsidRDefault="00991BBA" w:rsidP="00373A5B">
            <w:pPr>
              <w:spacing w:line="240" w:lineRule="auto"/>
              <w:jc w:val="left"/>
            </w:pPr>
            <w:r>
              <w:t>UK Human Rights Act</w:t>
            </w:r>
          </w:p>
        </w:tc>
        <w:tc>
          <w:tcPr>
            <w:tcW w:w="3118" w:type="dxa"/>
          </w:tcPr>
          <w:p w14:paraId="53D233E5" w14:textId="77777777" w:rsidR="00991BBA" w:rsidRPr="004437FC" w:rsidRDefault="00991BBA" w:rsidP="00373A5B">
            <w:pPr>
              <w:spacing w:line="240" w:lineRule="auto"/>
              <w:jc w:val="left"/>
              <w:rPr>
                <w:i/>
                <w:iCs/>
              </w:rPr>
            </w:pPr>
            <w:r>
              <w:rPr>
                <w:i/>
                <w:iCs/>
              </w:rPr>
              <w:t>UK legislation which embedded UN Human Rights.</w:t>
            </w:r>
          </w:p>
        </w:tc>
        <w:tc>
          <w:tcPr>
            <w:tcW w:w="3402" w:type="dxa"/>
          </w:tcPr>
          <w:p w14:paraId="421DC211" w14:textId="77777777" w:rsidR="00991BBA" w:rsidRDefault="00991BBA" w:rsidP="00373A5B">
            <w:pPr>
              <w:spacing w:line="240" w:lineRule="auto"/>
              <w:jc w:val="left"/>
            </w:pPr>
            <w:hyperlink r:id="rId18" w:history="1">
              <w:r>
                <w:rPr>
                  <w:rStyle w:val="Hyperlink"/>
                </w:rPr>
                <w:t>Human Rights Act 1998 (legislation.gov.uk)</w:t>
              </w:r>
            </w:hyperlink>
          </w:p>
        </w:tc>
      </w:tr>
      <w:tr w:rsidR="00991BBA" w14:paraId="02E08C16" w14:textId="77777777" w:rsidTr="006F6FC8">
        <w:tc>
          <w:tcPr>
            <w:tcW w:w="1293" w:type="dxa"/>
          </w:tcPr>
          <w:p w14:paraId="5669C1C2" w14:textId="77777777" w:rsidR="00991BBA" w:rsidRDefault="00991BBA" w:rsidP="00373A5B">
            <w:pPr>
              <w:spacing w:line="240" w:lineRule="auto"/>
              <w:jc w:val="left"/>
            </w:pPr>
            <w:r>
              <w:t>2001</w:t>
            </w:r>
          </w:p>
        </w:tc>
        <w:tc>
          <w:tcPr>
            <w:tcW w:w="2677" w:type="dxa"/>
          </w:tcPr>
          <w:p w14:paraId="323B0126" w14:textId="77777777" w:rsidR="00991BBA" w:rsidRDefault="00991BBA" w:rsidP="00373A5B">
            <w:pPr>
              <w:spacing w:line="240" w:lineRule="auto"/>
              <w:jc w:val="left"/>
            </w:pPr>
            <w:r>
              <w:t>The Children’s Commissioner for Wales Act</w:t>
            </w:r>
          </w:p>
        </w:tc>
        <w:tc>
          <w:tcPr>
            <w:tcW w:w="3118" w:type="dxa"/>
          </w:tcPr>
          <w:p w14:paraId="1CA7E832" w14:textId="77777777" w:rsidR="00991BBA" w:rsidRDefault="00991BBA" w:rsidP="00373A5B">
            <w:pPr>
              <w:spacing w:line="240" w:lineRule="auto"/>
              <w:jc w:val="left"/>
              <w:rPr>
                <w:i/>
                <w:iCs/>
              </w:rPr>
            </w:pPr>
            <w:r>
              <w:rPr>
                <w:i/>
                <w:iCs/>
              </w:rPr>
              <w:t>Made Wales the first UK nation to appoint a children’s commissioner.</w:t>
            </w:r>
          </w:p>
        </w:tc>
        <w:tc>
          <w:tcPr>
            <w:tcW w:w="3402" w:type="dxa"/>
          </w:tcPr>
          <w:p w14:paraId="70839463" w14:textId="77777777" w:rsidR="00991BBA" w:rsidRDefault="00991BBA" w:rsidP="00373A5B">
            <w:pPr>
              <w:spacing w:line="240" w:lineRule="auto"/>
              <w:jc w:val="left"/>
            </w:pPr>
            <w:hyperlink r:id="rId19" w:history="1">
              <w:r>
                <w:rPr>
                  <w:rStyle w:val="Hyperlink"/>
                </w:rPr>
                <w:t>Children’s Commissioner for Wales Act 2001 (legislation.gov.uk)</w:t>
              </w:r>
            </w:hyperlink>
          </w:p>
        </w:tc>
      </w:tr>
      <w:tr w:rsidR="00991BBA" w14:paraId="34FB5E19" w14:textId="77777777" w:rsidTr="006F6FC8">
        <w:tc>
          <w:tcPr>
            <w:tcW w:w="1293" w:type="dxa"/>
          </w:tcPr>
          <w:p w14:paraId="7B6ACDAE" w14:textId="77777777" w:rsidR="00991BBA" w:rsidRDefault="00991BBA" w:rsidP="00373A5B">
            <w:pPr>
              <w:spacing w:line="240" w:lineRule="auto"/>
              <w:jc w:val="left"/>
            </w:pPr>
            <w:r>
              <w:t>2003</w:t>
            </w:r>
          </w:p>
        </w:tc>
        <w:tc>
          <w:tcPr>
            <w:tcW w:w="2677" w:type="dxa"/>
          </w:tcPr>
          <w:p w14:paraId="4B617410" w14:textId="77777777" w:rsidR="00991BBA" w:rsidRDefault="00991BBA" w:rsidP="00373A5B">
            <w:pPr>
              <w:spacing w:line="240" w:lineRule="auto"/>
              <w:jc w:val="left"/>
            </w:pPr>
            <w:r>
              <w:t>The Laming Report</w:t>
            </w:r>
          </w:p>
        </w:tc>
        <w:tc>
          <w:tcPr>
            <w:tcW w:w="3118" w:type="dxa"/>
          </w:tcPr>
          <w:p w14:paraId="74AE7149" w14:textId="77777777" w:rsidR="00991BBA" w:rsidRDefault="00991BBA" w:rsidP="00373A5B">
            <w:pPr>
              <w:spacing w:line="240" w:lineRule="auto"/>
              <w:jc w:val="left"/>
              <w:rPr>
                <w:i/>
                <w:iCs/>
              </w:rPr>
            </w:pPr>
            <w:r>
              <w:rPr>
                <w:i/>
                <w:iCs/>
              </w:rPr>
              <w:t>Report following the inquiry into the death of Victoria Climbi</w:t>
            </w:r>
            <w:r>
              <w:rPr>
                <w:rFonts w:cs="Arial"/>
                <w:i/>
                <w:iCs/>
              </w:rPr>
              <w:t>é</w:t>
            </w:r>
            <w:r>
              <w:rPr>
                <w:i/>
                <w:iCs/>
              </w:rPr>
              <w:t>. Giving 108 recommendations including: a minister and national agency for children; local committees and regional boards to oversee child safeguarding; a national child protection database; 24/7 child safeguarding reporting processes.</w:t>
            </w:r>
          </w:p>
        </w:tc>
        <w:tc>
          <w:tcPr>
            <w:tcW w:w="3402" w:type="dxa"/>
          </w:tcPr>
          <w:p w14:paraId="633CF7CD" w14:textId="77777777" w:rsidR="00991BBA" w:rsidRDefault="00991BBA" w:rsidP="00373A5B">
            <w:pPr>
              <w:spacing w:line="240" w:lineRule="auto"/>
              <w:jc w:val="left"/>
            </w:pPr>
            <w:hyperlink r:id="rId20" w:history="1">
              <w:r>
                <w:rPr>
                  <w:rStyle w:val="Hyperlink"/>
                </w:rPr>
                <w:t>5730.pdf (publishing.service.gov.uk)</w:t>
              </w:r>
            </w:hyperlink>
          </w:p>
        </w:tc>
      </w:tr>
      <w:tr w:rsidR="00991BBA" w14:paraId="2CA3D31D" w14:textId="77777777" w:rsidTr="006F6FC8">
        <w:tc>
          <w:tcPr>
            <w:tcW w:w="1293" w:type="dxa"/>
          </w:tcPr>
          <w:p w14:paraId="2A55AAC4" w14:textId="77777777" w:rsidR="00991BBA" w:rsidRDefault="00991BBA" w:rsidP="00373A5B">
            <w:pPr>
              <w:spacing w:line="240" w:lineRule="auto"/>
              <w:jc w:val="left"/>
            </w:pPr>
            <w:r>
              <w:t>2003</w:t>
            </w:r>
          </w:p>
        </w:tc>
        <w:tc>
          <w:tcPr>
            <w:tcW w:w="2677" w:type="dxa"/>
          </w:tcPr>
          <w:p w14:paraId="3384F832" w14:textId="77777777" w:rsidR="00991BBA" w:rsidRDefault="00991BBA" w:rsidP="00373A5B">
            <w:pPr>
              <w:spacing w:line="240" w:lineRule="auto"/>
              <w:jc w:val="left"/>
            </w:pPr>
            <w:r>
              <w:t>Every Child Matters</w:t>
            </w:r>
          </w:p>
        </w:tc>
        <w:tc>
          <w:tcPr>
            <w:tcW w:w="3118" w:type="dxa"/>
          </w:tcPr>
          <w:p w14:paraId="0F326B96" w14:textId="77777777" w:rsidR="00991BBA" w:rsidRDefault="00991BBA" w:rsidP="00373A5B">
            <w:pPr>
              <w:spacing w:line="240" w:lineRule="auto"/>
              <w:jc w:val="left"/>
              <w:rPr>
                <w:i/>
                <w:iCs/>
              </w:rPr>
            </w:pPr>
            <w:r>
              <w:rPr>
                <w:i/>
                <w:iCs/>
              </w:rPr>
              <w:t>Publishing in response to the Laming Report (2003).</w:t>
            </w:r>
          </w:p>
        </w:tc>
        <w:tc>
          <w:tcPr>
            <w:tcW w:w="3402" w:type="dxa"/>
          </w:tcPr>
          <w:p w14:paraId="1C560FAB" w14:textId="77777777" w:rsidR="00991BBA" w:rsidRDefault="00991BBA" w:rsidP="00373A5B">
            <w:pPr>
              <w:spacing w:line="240" w:lineRule="auto"/>
              <w:jc w:val="left"/>
            </w:pPr>
            <w:hyperlink r:id="rId21" w:history="1">
              <w:r>
                <w:rPr>
                  <w:rStyle w:val="Hyperlink"/>
                </w:rPr>
                <w:t>5860.pdf (publishing.service.gov.uk)</w:t>
              </w:r>
            </w:hyperlink>
          </w:p>
        </w:tc>
      </w:tr>
      <w:tr w:rsidR="00991BBA" w14:paraId="0686D207" w14:textId="77777777" w:rsidTr="006F6FC8">
        <w:tc>
          <w:tcPr>
            <w:tcW w:w="1293" w:type="dxa"/>
          </w:tcPr>
          <w:p w14:paraId="23E6B7A9" w14:textId="77777777" w:rsidR="00991BBA" w:rsidRDefault="00991BBA" w:rsidP="00373A5B">
            <w:pPr>
              <w:spacing w:line="240" w:lineRule="auto"/>
              <w:jc w:val="left"/>
            </w:pPr>
            <w:r>
              <w:t>2004</w:t>
            </w:r>
          </w:p>
        </w:tc>
        <w:tc>
          <w:tcPr>
            <w:tcW w:w="2677" w:type="dxa"/>
          </w:tcPr>
          <w:p w14:paraId="652083BE" w14:textId="77777777" w:rsidR="00991BBA" w:rsidRDefault="00991BBA" w:rsidP="00373A5B">
            <w:pPr>
              <w:spacing w:line="240" w:lineRule="auto"/>
              <w:jc w:val="left"/>
            </w:pPr>
            <w:r>
              <w:t>The Bichard Report</w:t>
            </w:r>
          </w:p>
        </w:tc>
        <w:tc>
          <w:tcPr>
            <w:tcW w:w="3118" w:type="dxa"/>
          </w:tcPr>
          <w:p w14:paraId="2B6AF674" w14:textId="77777777" w:rsidR="00991BBA" w:rsidRDefault="00991BBA" w:rsidP="00373A5B">
            <w:pPr>
              <w:spacing w:line="240" w:lineRule="auto"/>
              <w:jc w:val="left"/>
              <w:rPr>
                <w:i/>
                <w:iCs/>
              </w:rPr>
            </w:pPr>
            <w:r>
              <w:rPr>
                <w:i/>
                <w:iCs/>
              </w:rPr>
              <w:t>Report following the inquiry into the deaths of Holly Wells and Jessica Chapman. Recommended: improvement of information sharing between police forces; enhanced national criminal record checks on all child workforce members.</w:t>
            </w:r>
          </w:p>
        </w:tc>
        <w:tc>
          <w:tcPr>
            <w:tcW w:w="3402" w:type="dxa"/>
          </w:tcPr>
          <w:p w14:paraId="417D7F3B" w14:textId="77777777" w:rsidR="00991BBA" w:rsidRDefault="00991BBA" w:rsidP="00373A5B">
            <w:pPr>
              <w:spacing w:line="240" w:lineRule="auto"/>
              <w:jc w:val="left"/>
            </w:pPr>
            <w:hyperlink r:id="rId22" w:history="1">
              <w:r>
                <w:rPr>
                  <w:rStyle w:val="Hyperlink"/>
                </w:rPr>
                <w:t>report.pdf (ioe.ac.uk)</w:t>
              </w:r>
            </w:hyperlink>
          </w:p>
        </w:tc>
      </w:tr>
      <w:tr w:rsidR="00991BBA" w14:paraId="6BF07481" w14:textId="77777777" w:rsidTr="006F6FC8">
        <w:tc>
          <w:tcPr>
            <w:tcW w:w="1293" w:type="dxa"/>
          </w:tcPr>
          <w:p w14:paraId="7D3416FA" w14:textId="77777777" w:rsidR="00991BBA" w:rsidRDefault="00991BBA" w:rsidP="00373A5B">
            <w:pPr>
              <w:spacing w:line="240" w:lineRule="auto"/>
              <w:jc w:val="left"/>
            </w:pPr>
            <w:r>
              <w:t>2004</w:t>
            </w:r>
          </w:p>
        </w:tc>
        <w:tc>
          <w:tcPr>
            <w:tcW w:w="2677" w:type="dxa"/>
          </w:tcPr>
          <w:p w14:paraId="52627D1D" w14:textId="77777777" w:rsidR="00991BBA" w:rsidRDefault="00991BBA" w:rsidP="00373A5B">
            <w:pPr>
              <w:spacing w:line="240" w:lineRule="auto"/>
              <w:jc w:val="left"/>
            </w:pPr>
            <w:r>
              <w:t>Children Act</w:t>
            </w:r>
          </w:p>
        </w:tc>
        <w:tc>
          <w:tcPr>
            <w:tcW w:w="3118" w:type="dxa"/>
          </w:tcPr>
          <w:p w14:paraId="2766AAF6" w14:textId="77777777" w:rsidR="00991BBA" w:rsidRDefault="00991BBA" w:rsidP="00373A5B">
            <w:pPr>
              <w:spacing w:line="240" w:lineRule="auto"/>
              <w:jc w:val="left"/>
              <w:rPr>
                <w:i/>
                <w:iCs/>
              </w:rPr>
            </w:pPr>
            <w:r>
              <w:rPr>
                <w:i/>
                <w:iCs/>
              </w:rPr>
              <w:t>Strengthened inter-agency working and accountability.</w:t>
            </w:r>
          </w:p>
        </w:tc>
        <w:tc>
          <w:tcPr>
            <w:tcW w:w="3402" w:type="dxa"/>
          </w:tcPr>
          <w:p w14:paraId="28B968A6" w14:textId="77777777" w:rsidR="00991BBA" w:rsidRDefault="00991BBA" w:rsidP="00373A5B">
            <w:pPr>
              <w:spacing w:line="240" w:lineRule="auto"/>
              <w:jc w:val="left"/>
            </w:pPr>
            <w:hyperlink r:id="rId23" w:history="1">
              <w:r>
                <w:rPr>
                  <w:rStyle w:val="Hyperlink"/>
                </w:rPr>
                <w:t>Children Act 2004 (legislation.gov.uk)</w:t>
              </w:r>
            </w:hyperlink>
          </w:p>
        </w:tc>
      </w:tr>
      <w:tr w:rsidR="00991BBA" w14:paraId="4F7C8495" w14:textId="77777777" w:rsidTr="006F6FC8">
        <w:tc>
          <w:tcPr>
            <w:tcW w:w="1293" w:type="dxa"/>
          </w:tcPr>
          <w:p w14:paraId="02B26EA8" w14:textId="77777777" w:rsidR="00991BBA" w:rsidRDefault="00991BBA" w:rsidP="00373A5B">
            <w:pPr>
              <w:spacing w:line="240" w:lineRule="auto"/>
              <w:jc w:val="left"/>
            </w:pPr>
            <w:r>
              <w:t>2004</w:t>
            </w:r>
          </w:p>
        </w:tc>
        <w:tc>
          <w:tcPr>
            <w:tcW w:w="2677" w:type="dxa"/>
          </w:tcPr>
          <w:p w14:paraId="124BC4D4" w14:textId="77777777" w:rsidR="00991BBA" w:rsidRDefault="00991BBA" w:rsidP="00373A5B">
            <w:pPr>
              <w:spacing w:line="240" w:lineRule="auto"/>
              <w:jc w:val="left"/>
            </w:pPr>
            <w:r>
              <w:t>The Welsh Children and Young People: Rights to Action: Framework for Partnership</w:t>
            </w:r>
          </w:p>
        </w:tc>
        <w:tc>
          <w:tcPr>
            <w:tcW w:w="3118" w:type="dxa"/>
          </w:tcPr>
          <w:p w14:paraId="7FCAA96B" w14:textId="77777777" w:rsidR="00991BBA" w:rsidRPr="004437FC" w:rsidRDefault="00991BBA" w:rsidP="00373A5B">
            <w:pPr>
              <w:spacing w:line="240" w:lineRule="auto"/>
              <w:jc w:val="left"/>
              <w:rPr>
                <w:i/>
                <w:iCs/>
              </w:rPr>
            </w:pPr>
            <w:r>
              <w:rPr>
                <w:i/>
                <w:iCs/>
              </w:rPr>
              <w:t>Established a commitment to the ‘UN Rights of the Child’ to be embedded in all Welsh Legislation as well as within the ‘Seven Core Aims’ of the Framework.</w:t>
            </w:r>
          </w:p>
        </w:tc>
        <w:tc>
          <w:tcPr>
            <w:tcW w:w="3402" w:type="dxa"/>
          </w:tcPr>
          <w:p w14:paraId="1CD26BC1" w14:textId="77777777" w:rsidR="00991BBA" w:rsidRDefault="00991BBA" w:rsidP="00373A5B">
            <w:pPr>
              <w:spacing w:line="240" w:lineRule="auto"/>
              <w:jc w:val="left"/>
            </w:pPr>
            <w:hyperlink r:id="rId24" w:history="1">
              <w:r>
                <w:rPr>
                  <w:rStyle w:val="Hyperlink"/>
                </w:rPr>
                <w:t>090415rightstoactionen.pdf (ioe.ac.uk)</w:t>
              </w:r>
            </w:hyperlink>
          </w:p>
        </w:tc>
      </w:tr>
      <w:tr w:rsidR="00991BBA" w14:paraId="50715D34" w14:textId="77777777" w:rsidTr="006F6FC8">
        <w:tc>
          <w:tcPr>
            <w:tcW w:w="1293" w:type="dxa"/>
          </w:tcPr>
          <w:p w14:paraId="76F72E2E" w14:textId="77777777" w:rsidR="00991BBA" w:rsidRDefault="00991BBA" w:rsidP="00373A5B">
            <w:pPr>
              <w:spacing w:line="240" w:lineRule="auto"/>
              <w:jc w:val="left"/>
            </w:pPr>
            <w:r>
              <w:t>2004</w:t>
            </w:r>
          </w:p>
        </w:tc>
        <w:tc>
          <w:tcPr>
            <w:tcW w:w="2677" w:type="dxa"/>
          </w:tcPr>
          <w:p w14:paraId="03B383B1" w14:textId="77777777" w:rsidR="00991BBA" w:rsidRDefault="00991BBA" w:rsidP="00373A5B">
            <w:pPr>
              <w:spacing w:line="240" w:lineRule="auto"/>
              <w:jc w:val="left"/>
            </w:pPr>
            <w:r>
              <w:t>The Clywch Inquiry</w:t>
            </w:r>
          </w:p>
        </w:tc>
        <w:tc>
          <w:tcPr>
            <w:tcW w:w="3118" w:type="dxa"/>
          </w:tcPr>
          <w:p w14:paraId="18CFBCD9" w14:textId="77777777" w:rsidR="00991BBA" w:rsidRDefault="00991BBA" w:rsidP="00373A5B">
            <w:pPr>
              <w:spacing w:line="240" w:lineRule="auto"/>
              <w:jc w:val="left"/>
              <w:rPr>
                <w:i/>
                <w:iCs/>
              </w:rPr>
            </w:pPr>
            <w:r>
              <w:rPr>
                <w:i/>
                <w:iCs/>
              </w:rPr>
              <w:t xml:space="preserve">Investigated allegations of child sexual abuse within a Welsh educational setting.  </w:t>
            </w:r>
            <w:r>
              <w:rPr>
                <w:i/>
                <w:iCs/>
              </w:rPr>
              <w:lastRenderedPageBreak/>
              <w:t xml:space="preserve">Recommendations included in every educational setting: improved child protection training; designated child protection teacher and governor; easily accessible child counsellors; child protection information and services promoted to all students. </w:t>
            </w:r>
          </w:p>
        </w:tc>
        <w:tc>
          <w:tcPr>
            <w:tcW w:w="3402" w:type="dxa"/>
          </w:tcPr>
          <w:p w14:paraId="748C965D" w14:textId="77777777" w:rsidR="00991BBA" w:rsidRDefault="00991BBA" w:rsidP="00373A5B">
            <w:pPr>
              <w:spacing w:line="240" w:lineRule="auto"/>
              <w:jc w:val="left"/>
            </w:pPr>
            <w:hyperlink r:id="rId25" w:history="1">
              <w:r>
                <w:rPr>
                  <w:rStyle w:val="Hyperlink"/>
                </w:rPr>
                <w:t>Clywch.pdf (childcomwales.org.uk)</w:t>
              </w:r>
            </w:hyperlink>
          </w:p>
        </w:tc>
      </w:tr>
      <w:tr w:rsidR="00991BBA" w14:paraId="4F40E08E" w14:textId="77777777" w:rsidTr="006F6FC8">
        <w:tc>
          <w:tcPr>
            <w:tcW w:w="1293" w:type="dxa"/>
          </w:tcPr>
          <w:p w14:paraId="281171A1" w14:textId="77777777" w:rsidR="00991BBA" w:rsidRDefault="00991BBA" w:rsidP="00373A5B">
            <w:pPr>
              <w:spacing w:line="240" w:lineRule="auto"/>
              <w:jc w:val="left"/>
            </w:pPr>
            <w:r>
              <w:t>2006</w:t>
            </w:r>
          </w:p>
        </w:tc>
        <w:tc>
          <w:tcPr>
            <w:tcW w:w="2677" w:type="dxa"/>
          </w:tcPr>
          <w:p w14:paraId="4040E9E1" w14:textId="77777777" w:rsidR="00991BBA" w:rsidRDefault="00991BBA" w:rsidP="00373A5B">
            <w:pPr>
              <w:spacing w:line="240" w:lineRule="auto"/>
              <w:jc w:val="left"/>
            </w:pPr>
            <w:r>
              <w:t>Safeguarding Vulnerable Groups Act</w:t>
            </w:r>
          </w:p>
        </w:tc>
        <w:tc>
          <w:tcPr>
            <w:tcW w:w="3118" w:type="dxa"/>
          </w:tcPr>
          <w:p w14:paraId="15594604" w14:textId="77777777" w:rsidR="00991BBA" w:rsidRDefault="00991BBA" w:rsidP="00373A5B">
            <w:pPr>
              <w:spacing w:line="240" w:lineRule="auto"/>
              <w:jc w:val="left"/>
              <w:rPr>
                <w:i/>
                <w:iCs/>
              </w:rPr>
            </w:pPr>
            <w:r w:rsidRPr="00AC184E">
              <w:rPr>
                <w:i/>
                <w:iCs/>
              </w:rPr>
              <w:t>Introduced to implement recommendation 19 of the Bichard Report (2004)</w:t>
            </w:r>
            <w:r>
              <w:rPr>
                <w:i/>
                <w:iCs/>
              </w:rPr>
              <w:t xml:space="preserve"> to set up a National Register of all those who work with children and vulnerable adults.</w:t>
            </w:r>
          </w:p>
        </w:tc>
        <w:tc>
          <w:tcPr>
            <w:tcW w:w="3402" w:type="dxa"/>
          </w:tcPr>
          <w:p w14:paraId="1CDFC2CC" w14:textId="77777777" w:rsidR="00991BBA" w:rsidRDefault="00991BBA" w:rsidP="00373A5B">
            <w:pPr>
              <w:spacing w:line="240" w:lineRule="auto"/>
              <w:jc w:val="left"/>
            </w:pPr>
            <w:hyperlink r:id="rId26" w:history="1">
              <w:r>
                <w:rPr>
                  <w:rStyle w:val="Hyperlink"/>
                </w:rPr>
                <w:t>Safeguarding Vulnerable Groups Act 2006 (legislation.gov.uk)</w:t>
              </w:r>
            </w:hyperlink>
          </w:p>
        </w:tc>
      </w:tr>
      <w:tr w:rsidR="00991BBA" w14:paraId="06B679B6" w14:textId="77777777" w:rsidTr="006F6FC8">
        <w:tc>
          <w:tcPr>
            <w:tcW w:w="1293" w:type="dxa"/>
          </w:tcPr>
          <w:p w14:paraId="06F37644" w14:textId="77777777" w:rsidR="00991BBA" w:rsidRDefault="00991BBA" w:rsidP="00373A5B">
            <w:pPr>
              <w:spacing w:line="240" w:lineRule="auto"/>
              <w:jc w:val="left"/>
            </w:pPr>
            <w:r>
              <w:t>2007</w:t>
            </w:r>
          </w:p>
        </w:tc>
        <w:tc>
          <w:tcPr>
            <w:tcW w:w="2677" w:type="dxa"/>
          </w:tcPr>
          <w:p w14:paraId="450CB78A" w14:textId="77777777" w:rsidR="00991BBA" w:rsidRPr="005031EB" w:rsidRDefault="00991BBA" w:rsidP="00373A5B">
            <w:pPr>
              <w:spacing w:line="240" w:lineRule="auto"/>
              <w:jc w:val="left"/>
            </w:pPr>
            <w:r w:rsidRPr="005031EB">
              <w:t>Review of Children Act 2004</w:t>
            </w:r>
          </w:p>
        </w:tc>
        <w:tc>
          <w:tcPr>
            <w:tcW w:w="3118" w:type="dxa"/>
          </w:tcPr>
          <w:p w14:paraId="13EA02C0" w14:textId="77777777" w:rsidR="00991BBA" w:rsidRPr="00AC184E" w:rsidRDefault="00991BBA" w:rsidP="00373A5B">
            <w:pPr>
              <w:spacing w:line="240" w:lineRule="auto"/>
              <w:jc w:val="left"/>
              <w:rPr>
                <w:i/>
                <w:iCs/>
              </w:rPr>
            </w:pPr>
            <w:r>
              <w:rPr>
                <w:i/>
                <w:iCs/>
              </w:rPr>
              <w:t>Review criticisms of the Act included it: permitted physical punishment that did not cause bruising; it failed to strengthen the role of Children’s Commissioners; data protection rules contradicted its database recommendations.</w:t>
            </w:r>
          </w:p>
        </w:tc>
        <w:tc>
          <w:tcPr>
            <w:tcW w:w="3402" w:type="dxa"/>
          </w:tcPr>
          <w:p w14:paraId="13783C85" w14:textId="77777777" w:rsidR="00991BBA" w:rsidRDefault="00991BBA" w:rsidP="00373A5B">
            <w:pPr>
              <w:spacing w:line="240" w:lineRule="auto"/>
              <w:jc w:val="left"/>
            </w:pPr>
            <w:hyperlink r:id="rId27" w:history="1">
              <w:r>
                <w:rPr>
                  <w:rStyle w:val="Hyperlink"/>
                </w:rPr>
                <w:t>Review_of_Section_58_of_the_Children_Act_2004.pdf (publishing.service.gov.uk)</w:t>
              </w:r>
            </w:hyperlink>
          </w:p>
        </w:tc>
      </w:tr>
      <w:tr w:rsidR="00991BBA" w14:paraId="2F5E3C10" w14:textId="77777777" w:rsidTr="006F6FC8">
        <w:tc>
          <w:tcPr>
            <w:tcW w:w="1293" w:type="dxa"/>
          </w:tcPr>
          <w:p w14:paraId="2167E1DB" w14:textId="77777777" w:rsidR="00991BBA" w:rsidRDefault="00991BBA" w:rsidP="00373A5B">
            <w:pPr>
              <w:spacing w:line="240" w:lineRule="auto"/>
              <w:jc w:val="left"/>
            </w:pPr>
            <w:r>
              <w:t>2008</w:t>
            </w:r>
          </w:p>
        </w:tc>
        <w:tc>
          <w:tcPr>
            <w:tcW w:w="2677" w:type="dxa"/>
          </w:tcPr>
          <w:p w14:paraId="295064E1" w14:textId="77777777" w:rsidR="00991BBA" w:rsidRDefault="00991BBA" w:rsidP="00373A5B">
            <w:pPr>
              <w:spacing w:line="240" w:lineRule="auto"/>
              <w:jc w:val="left"/>
            </w:pPr>
            <w:r>
              <w:t>The All-Wales Child Protection Procedures</w:t>
            </w:r>
          </w:p>
        </w:tc>
        <w:tc>
          <w:tcPr>
            <w:tcW w:w="3118" w:type="dxa"/>
          </w:tcPr>
          <w:p w14:paraId="0C3AC8CF" w14:textId="77777777" w:rsidR="00991BBA" w:rsidRDefault="00991BBA" w:rsidP="00373A5B">
            <w:pPr>
              <w:spacing w:line="240" w:lineRule="auto"/>
              <w:jc w:val="left"/>
              <w:rPr>
                <w:i/>
                <w:iCs/>
              </w:rPr>
            </w:pPr>
            <w:r>
              <w:rPr>
                <w:i/>
                <w:iCs/>
              </w:rPr>
              <w:t>A Wales wide procedure for child protection and well-being.</w:t>
            </w:r>
          </w:p>
        </w:tc>
        <w:tc>
          <w:tcPr>
            <w:tcW w:w="3402" w:type="dxa"/>
          </w:tcPr>
          <w:p w14:paraId="46366219" w14:textId="77777777" w:rsidR="00991BBA" w:rsidRDefault="00991BBA" w:rsidP="00373A5B">
            <w:pPr>
              <w:spacing w:line="240" w:lineRule="auto"/>
              <w:jc w:val="left"/>
            </w:pPr>
            <w:hyperlink r:id="rId28" w:history="1">
              <w:r>
                <w:rPr>
                  <w:rStyle w:val="Hyperlink"/>
                </w:rPr>
                <w:t>All Wales child protection procedures 2008 - Social Care Online (scie-socialcareonline.org.uk)</w:t>
              </w:r>
            </w:hyperlink>
          </w:p>
        </w:tc>
      </w:tr>
      <w:tr w:rsidR="00991BBA" w14:paraId="6E1A4C26" w14:textId="77777777" w:rsidTr="006F6FC8">
        <w:tc>
          <w:tcPr>
            <w:tcW w:w="1293" w:type="dxa"/>
          </w:tcPr>
          <w:p w14:paraId="4D3309A1" w14:textId="77777777" w:rsidR="00991BBA" w:rsidRDefault="00991BBA" w:rsidP="00373A5B">
            <w:pPr>
              <w:spacing w:line="240" w:lineRule="auto"/>
              <w:jc w:val="left"/>
            </w:pPr>
            <w:r>
              <w:t>2010</w:t>
            </w:r>
          </w:p>
        </w:tc>
        <w:tc>
          <w:tcPr>
            <w:tcW w:w="2677" w:type="dxa"/>
          </w:tcPr>
          <w:p w14:paraId="3A053AD5" w14:textId="77777777" w:rsidR="00991BBA" w:rsidRDefault="00991BBA" w:rsidP="00373A5B">
            <w:pPr>
              <w:spacing w:line="240" w:lineRule="auto"/>
              <w:jc w:val="left"/>
            </w:pPr>
            <w:r>
              <w:t>Equality Act</w:t>
            </w:r>
          </w:p>
        </w:tc>
        <w:tc>
          <w:tcPr>
            <w:tcW w:w="3118" w:type="dxa"/>
          </w:tcPr>
          <w:p w14:paraId="75AED2F2" w14:textId="77777777" w:rsidR="00991BBA" w:rsidRDefault="00991BBA" w:rsidP="00373A5B">
            <w:pPr>
              <w:spacing w:line="240" w:lineRule="auto"/>
              <w:jc w:val="left"/>
              <w:rPr>
                <w:i/>
                <w:iCs/>
              </w:rPr>
            </w:pPr>
            <w:r w:rsidRPr="00BA029F">
              <w:rPr>
                <w:i/>
                <w:iCs/>
              </w:rPr>
              <w:t>Established provisions that banned discrimination within public services and settings.</w:t>
            </w:r>
          </w:p>
        </w:tc>
        <w:tc>
          <w:tcPr>
            <w:tcW w:w="3402" w:type="dxa"/>
          </w:tcPr>
          <w:p w14:paraId="4EDF7863" w14:textId="77777777" w:rsidR="00991BBA" w:rsidRDefault="00991BBA" w:rsidP="00373A5B">
            <w:pPr>
              <w:spacing w:line="240" w:lineRule="auto"/>
              <w:jc w:val="left"/>
            </w:pPr>
            <w:hyperlink r:id="rId29" w:history="1">
              <w:r>
                <w:rPr>
                  <w:rStyle w:val="Hyperlink"/>
                </w:rPr>
                <w:t>Equality Act 2010 (legislation.gov.uk)</w:t>
              </w:r>
            </w:hyperlink>
          </w:p>
        </w:tc>
      </w:tr>
      <w:tr w:rsidR="00991BBA" w14:paraId="1F0D5797" w14:textId="77777777" w:rsidTr="006F6FC8">
        <w:tc>
          <w:tcPr>
            <w:tcW w:w="1293" w:type="dxa"/>
          </w:tcPr>
          <w:p w14:paraId="01E83403" w14:textId="77777777" w:rsidR="00991BBA" w:rsidRDefault="00991BBA" w:rsidP="00373A5B">
            <w:pPr>
              <w:spacing w:line="240" w:lineRule="auto"/>
              <w:jc w:val="left"/>
            </w:pPr>
            <w:r>
              <w:t>2011</w:t>
            </w:r>
          </w:p>
        </w:tc>
        <w:tc>
          <w:tcPr>
            <w:tcW w:w="2677" w:type="dxa"/>
          </w:tcPr>
          <w:p w14:paraId="44200146" w14:textId="77777777" w:rsidR="00991BBA" w:rsidRDefault="00991BBA" w:rsidP="00373A5B">
            <w:pPr>
              <w:spacing w:line="240" w:lineRule="auto"/>
              <w:jc w:val="left"/>
            </w:pPr>
            <w:r>
              <w:t>The Rights of Children and Young Persons (Wales) Measure</w:t>
            </w:r>
          </w:p>
        </w:tc>
        <w:tc>
          <w:tcPr>
            <w:tcW w:w="3118" w:type="dxa"/>
          </w:tcPr>
          <w:p w14:paraId="1ADDBE64" w14:textId="77777777" w:rsidR="00991BBA" w:rsidRDefault="00991BBA" w:rsidP="00373A5B">
            <w:pPr>
              <w:spacing w:line="240" w:lineRule="auto"/>
              <w:jc w:val="left"/>
              <w:rPr>
                <w:i/>
                <w:iCs/>
              </w:rPr>
            </w:pPr>
            <w:r>
              <w:rPr>
                <w:i/>
                <w:iCs/>
              </w:rPr>
              <w:t>Legislated that the ‘UN Rights of the Child’ were statutory to be embedded in all Welsh Legislation plus Welsh awareness of them was to be raised.</w:t>
            </w:r>
          </w:p>
        </w:tc>
        <w:tc>
          <w:tcPr>
            <w:tcW w:w="3402" w:type="dxa"/>
          </w:tcPr>
          <w:p w14:paraId="47DDB248" w14:textId="77777777" w:rsidR="00991BBA" w:rsidRDefault="00991BBA" w:rsidP="00373A5B">
            <w:pPr>
              <w:spacing w:line="240" w:lineRule="auto"/>
              <w:jc w:val="left"/>
            </w:pPr>
            <w:hyperlink r:id="rId30" w:history="1">
              <w:r>
                <w:rPr>
                  <w:rStyle w:val="Hyperlink"/>
                </w:rPr>
                <w:t>Rights of Children and Young Persons (Wales) Measure 2011 (legislation.gov.uk)</w:t>
              </w:r>
            </w:hyperlink>
          </w:p>
        </w:tc>
      </w:tr>
      <w:tr w:rsidR="00991BBA" w14:paraId="5767E21A" w14:textId="77777777" w:rsidTr="006F6FC8">
        <w:tc>
          <w:tcPr>
            <w:tcW w:w="1293" w:type="dxa"/>
          </w:tcPr>
          <w:p w14:paraId="5DE5F0C1" w14:textId="77777777" w:rsidR="00991BBA" w:rsidRDefault="00991BBA" w:rsidP="00373A5B">
            <w:pPr>
              <w:spacing w:line="240" w:lineRule="auto"/>
              <w:jc w:val="left"/>
            </w:pPr>
            <w:r>
              <w:t>2011</w:t>
            </w:r>
          </w:p>
        </w:tc>
        <w:tc>
          <w:tcPr>
            <w:tcW w:w="2677" w:type="dxa"/>
          </w:tcPr>
          <w:p w14:paraId="5951FF18" w14:textId="77777777" w:rsidR="00991BBA" w:rsidRDefault="00991BBA" w:rsidP="00373A5B">
            <w:pPr>
              <w:spacing w:line="240" w:lineRule="auto"/>
              <w:jc w:val="left"/>
            </w:pPr>
            <w:r w:rsidRPr="00875C49">
              <w:t>Wales Accord on the Sharing of Personal Information (WASPI)</w:t>
            </w:r>
          </w:p>
        </w:tc>
        <w:tc>
          <w:tcPr>
            <w:tcW w:w="3118" w:type="dxa"/>
          </w:tcPr>
          <w:p w14:paraId="39B41389" w14:textId="77777777" w:rsidR="00991BBA" w:rsidRDefault="00991BBA" w:rsidP="00373A5B">
            <w:pPr>
              <w:spacing w:line="240" w:lineRule="auto"/>
              <w:jc w:val="left"/>
              <w:rPr>
                <w:i/>
                <w:iCs/>
              </w:rPr>
            </w:pPr>
            <w:r>
              <w:rPr>
                <w:i/>
                <w:iCs/>
              </w:rPr>
              <w:t>GDPR and multi-agency information sharing special rules.</w:t>
            </w:r>
          </w:p>
        </w:tc>
        <w:tc>
          <w:tcPr>
            <w:tcW w:w="3402" w:type="dxa"/>
          </w:tcPr>
          <w:p w14:paraId="4C5E441D" w14:textId="77777777" w:rsidR="00991BBA" w:rsidRDefault="00991BBA" w:rsidP="00373A5B">
            <w:pPr>
              <w:spacing w:line="240" w:lineRule="auto"/>
              <w:jc w:val="left"/>
            </w:pPr>
            <w:hyperlink r:id="rId31" w:history="1">
              <w:r>
                <w:rPr>
                  <w:rStyle w:val="Hyperlink"/>
                </w:rPr>
                <w:t>waspi_information_sharing_protocol_guidance_dec_10.pdf (cysur.wales)</w:t>
              </w:r>
            </w:hyperlink>
          </w:p>
        </w:tc>
      </w:tr>
      <w:tr w:rsidR="00991BBA" w14:paraId="6C35D636" w14:textId="77777777" w:rsidTr="006F6FC8">
        <w:tc>
          <w:tcPr>
            <w:tcW w:w="1293" w:type="dxa"/>
          </w:tcPr>
          <w:p w14:paraId="4759E9EB" w14:textId="77777777" w:rsidR="00991BBA" w:rsidRDefault="00991BBA" w:rsidP="00373A5B">
            <w:pPr>
              <w:spacing w:line="240" w:lineRule="auto"/>
              <w:jc w:val="left"/>
            </w:pPr>
            <w:r>
              <w:t>2014</w:t>
            </w:r>
          </w:p>
        </w:tc>
        <w:tc>
          <w:tcPr>
            <w:tcW w:w="2677" w:type="dxa"/>
          </w:tcPr>
          <w:p w14:paraId="5F6FBA7B" w14:textId="77777777" w:rsidR="00991BBA" w:rsidRDefault="00991BBA" w:rsidP="00373A5B">
            <w:pPr>
              <w:spacing w:line="240" w:lineRule="auto"/>
              <w:jc w:val="left"/>
            </w:pPr>
            <w:r>
              <w:t>The Social Services and Well-Being (Wales) Act</w:t>
            </w:r>
          </w:p>
        </w:tc>
        <w:tc>
          <w:tcPr>
            <w:tcW w:w="3118" w:type="dxa"/>
          </w:tcPr>
          <w:p w14:paraId="5C51DFEB" w14:textId="77777777" w:rsidR="00991BBA" w:rsidRPr="004437FC" w:rsidRDefault="00991BBA" w:rsidP="00373A5B">
            <w:pPr>
              <w:spacing w:line="240" w:lineRule="auto"/>
              <w:jc w:val="left"/>
              <w:rPr>
                <w:i/>
                <w:iCs/>
              </w:rPr>
            </w:pPr>
            <w:r>
              <w:rPr>
                <w:i/>
                <w:iCs/>
              </w:rPr>
              <w:t xml:space="preserve">Established a Welsh Framework for Social Services: individuals a voice in their care and support; a stronger focus </w:t>
            </w:r>
            <w:r>
              <w:rPr>
                <w:i/>
                <w:iCs/>
              </w:rPr>
              <w:lastRenderedPageBreak/>
              <w:t>on prevention and early intervention.  Part 7 strengthened Welsh safeguarding procedures, making safeguarding ‘every-ones’ responsibility and ‘every-ones’ duty to report ‘any and all’ safeguarding suspicions they may have; stablished a reporting process; an independent safeguarding board; regional safeguarding boards; a national action plan to prevent child sexual exploitation.</w:t>
            </w:r>
          </w:p>
        </w:tc>
        <w:tc>
          <w:tcPr>
            <w:tcW w:w="3402" w:type="dxa"/>
          </w:tcPr>
          <w:p w14:paraId="4C080F0A" w14:textId="77777777" w:rsidR="00991BBA" w:rsidRDefault="00991BBA" w:rsidP="00373A5B">
            <w:pPr>
              <w:spacing w:line="240" w:lineRule="auto"/>
              <w:jc w:val="left"/>
            </w:pPr>
            <w:hyperlink r:id="rId32" w:history="1">
              <w:r>
                <w:rPr>
                  <w:rStyle w:val="Hyperlink"/>
                </w:rPr>
                <w:t>Social Services and Well-being (Wales) Act 2014 (legislation.gov.uk)</w:t>
              </w:r>
            </w:hyperlink>
          </w:p>
        </w:tc>
      </w:tr>
      <w:tr w:rsidR="00991BBA" w14:paraId="0484D69B" w14:textId="77777777" w:rsidTr="006F6FC8">
        <w:tc>
          <w:tcPr>
            <w:tcW w:w="1293" w:type="dxa"/>
          </w:tcPr>
          <w:p w14:paraId="6867BED0" w14:textId="77777777" w:rsidR="00991BBA" w:rsidRDefault="00991BBA" w:rsidP="00373A5B">
            <w:pPr>
              <w:spacing w:line="240" w:lineRule="auto"/>
              <w:jc w:val="left"/>
            </w:pPr>
            <w:r>
              <w:t>2015</w:t>
            </w:r>
          </w:p>
        </w:tc>
        <w:tc>
          <w:tcPr>
            <w:tcW w:w="2677" w:type="dxa"/>
          </w:tcPr>
          <w:p w14:paraId="6F1032A9" w14:textId="77777777" w:rsidR="00991BBA" w:rsidRDefault="00991BBA" w:rsidP="00373A5B">
            <w:pPr>
              <w:spacing w:line="240" w:lineRule="auto"/>
              <w:jc w:val="left"/>
            </w:pPr>
            <w:r>
              <w:t>The Well-Being of Future Generations (Wales) Act</w:t>
            </w:r>
          </w:p>
        </w:tc>
        <w:tc>
          <w:tcPr>
            <w:tcW w:w="3118" w:type="dxa"/>
          </w:tcPr>
          <w:p w14:paraId="5B747C52" w14:textId="77777777" w:rsidR="00991BBA" w:rsidRPr="004437FC" w:rsidRDefault="00991BBA" w:rsidP="00373A5B">
            <w:pPr>
              <w:spacing w:line="240" w:lineRule="auto"/>
              <w:jc w:val="left"/>
              <w:rPr>
                <w:i/>
                <w:iCs/>
              </w:rPr>
            </w:pPr>
            <w:r w:rsidRPr="00374E1E">
              <w:rPr>
                <w:i/>
                <w:iCs/>
              </w:rPr>
              <w:t>Established the seven well-being goals that all Welsh public bodies must work towards achieving.</w:t>
            </w:r>
          </w:p>
        </w:tc>
        <w:tc>
          <w:tcPr>
            <w:tcW w:w="3402" w:type="dxa"/>
          </w:tcPr>
          <w:p w14:paraId="1ED24A9B" w14:textId="77777777" w:rsidR="00991BBA" w:rsidRDefault="00991BBA" w:rsidP="00373A5B">
            <w:pPr>
              <w:spacing w:line="240" w:lineRule="auto"/>
              <w:jc w:val="left"/>
            </w:pPr>
            <w:hyperlink r:id="rId33" w:history="1">
              <w:r>
                <w:rPr>
                  <w:rStyle w:val="Hyperlink"/>
                </w:rPr>
                <w:t>Well-being of Future Generations (Wales) Act 2015 (legislation.gov.uk)</w:t>
              </w:r>
            </w:hyperlink>
          </w:p>
        </w:tc>
      </w:tr>
      <w:tr w:rsidR="00991BBA" w14:paraId="14DFB693" w14:textId="77777777" w:rsidTr="006F6FC8">
        <w:tc>
          <w:tcPr>
            <w:tcW w:w="1293" w:type="dxa"/>
          </w:tcPr>
          <w:p w14:paraId="7729B7EB" w14:textId="77777777" w:rsidR="00991BBA" w:rsidRDefault="00991BBA" w:rsidP="00373A5B">
            <w:pPr>
              <w:spacing w:line="240" w:lineRule="auto"/>
              <w:jc w:val="left"/>
            </w:pPr>
            <w:r>
              <w:t>2015</w:t>
            </w:r>
          </w:p>
        </w:tc>
        <w:tc>
          <w:tcPr>
            <w:tcW w:w="2677" w:type="dxa"/>
          </w:tcPr>
          <w:p w14:paraId="1681BABE" w14:textId="77777777" w:rsidR="00991BBA" w:rsidRDefault="00991BBA" w:rsidP="00373A5B">
            <w:pPr>
              <w:spacing w:line="240" w:lineRule="auto"/>
              <w:jc w:val="left"/>
            </w:pPr>
            <w:r>
              <w:t>Working Together to Safeguard Children: Statutory Framework &amp; Guidance on Multi-Agency Working to Help, Protect and Promote the Welfare of Children</w:t>
            </w:r>
          </w:p>
        </w:tc>
        <w:tc>
          <w:tcPr>
            <w:tcW w:w="3118" w:type="dxa"/>
          </w:tcPr>
          <w:p w14:paraId="09E5D4FB" w14:textId="77777777" w:rsidR="00991BBA" w:rsidRPr="004437FC" w:rsidRDefault="00991BBA" w:rsidP="00373A5B">
            <w:pPr>
              <w:spacing w:line="240" w:lineRule="auto"/>
              <w:jc w:val="left"/>
              <w:rPr>
                <w:i/>
                <w:iCs/>
              </w:rPr>
            </w:pPr>
            <w:r w:rsidRPr="004437FC">
              <w:rPr>
                <w:i/>
                <w:iCs/>
              </w:rPr>
              <w:t>Multi-Agency working in the child welfare system framework and guidance which is regularly updated and re-released.  Latest update and re-release being in December 2023.</w:t>
            </w:r>
          </w:p>
        </w:tc>
        <w:tc>
          <w:tcPr>
            <w:tcW w:w="3402" w:type="dxa"/>
          </w:tcPr>
          <w:p w14:paraId="51285F60" w14:textId="77777777" w:rsidR="00991BBA" w:rsidRDefault="00991BBA" w:rsidP="00373A5B">
            <w:pPr>
              <w:spacing w:line="240" w:lineRule="auto"/>
              <w:jc w:val="left"/>
            </w:pPr>
            <w:hyperlink r:id="rId34" w:history="1">
              <w:r>
                <w:rPr>
                  <w:rStyle w:val="Hyperlink"/>
                </w:rPr>
                <w:t>Working_together_to_safeguard_children_2023_-_statutory_guidance.pdf (publishing.service.gov.uk)</w:t>
              </w:r>
            </w:hyperlink>
          </w:p>
        </w:tc>
      </w:tr>
      <w:tr w:rsidR="00FB37C3" w14:paraId="00D61070" w14:textId="77777777" w:rsidTr="006F6FC8">
        <w:tc>
          <w:tcPr>
            <w:tcW w:w="1293" w:type="dxa"/>
          </w:tcPr>
          <w:p w14:paraId="4FF7A069" w14:textId="3CF16F93" w:rsidR="00FB37C3" w:rsidRPr="00C6707E" w:rsidRDefault="00FB37C3" w:rsidP="00373A5B">
            <w:pPr>
              <w:spacing w:line="240" w:lineRule="auto"/>
              <w:jc w:val="left"/>
            </w:pPr>
            <w:r w:rsidRPr="00C6707E">
              <w:t>2015</w:t>
            </w:r>
          </w:p>
        </w:tc>
        <w:tc>
          <w:tcPr>
            <w:tcW w:w="2677" w:type="dxa"/>
          </w:tcPr>
          <w:p w14:paraId="69D1BE73" w14:textId="775D1758" w:rsidR="00FB37C3" w:rsidRPr="00C6707E" w:rsidRDefault="00FB37C3" w:rsidP="00373A5B">
            <w:pPr>
              <w:spacing w:line="240" w:lineRule="auto"/>
              <w:jc w:val="left"/>
            </w:pPr>
            <w:r w:rsidRPr="00C6707E">
              <w:t>VAWDASV Act</w:t>
            </w:r>
          </w:p>
        </w:tc>
        <w:tc>
          <w:tcPr>
            <w:tcW w:w="3118" w:type="dxa"/>
          </w:tcPr>
          <w:p w14:paraId="2E84279B" w14:textId="2B2D7E87" w:rsidR="00FB37C3" w:rsidRPr="004437FC" w:rsidRDefault="00FB37C3" w:rsidP="00373A5B">
            <w:pPr>
              <w:spacing w:line="240" w:lineRule="auto"/>
              <w:jc w:val="left"/>
              <w:rPr>
                <w:i/>
                <w:iCs/>
              </w:rPr>
            </w:pPr>
            <w:r>
              <w:rPr>
                <w:i/>
                <w:iCs/>
              </w:rPr>
              <w:t>Legislation to support the protection of violence against women, domestic abuse and sexual violence.</w:t>
            </w:r>
          </w:p>
        </w:tc>
        <w:tc>
          <w:tcPr>
            <w:tcW w:w="3402" w:type="dxa"/>
          </w:tcPr>
          <w:p w14:paraId="1EF03961" w14:textId="437E0B1E" w:rsidR="00FB37C3" w:rsidRDefault="00FB37C3" w:rsidP="00373A5B">
            <w:pPr>
              <w:spacing w:line="240" w:lineRule="auto"/>
              <w:jc w:val="left"/>
            </w:pPr>
            <w:hyperlink r:id="rId35" w:history="1">
              <w:r>
                <w:rPr>
                  <w:rStyle w:val="Hyperlink"/>
                </w:rPr>
                <w:t>Violence against Women, Domestic Abuse and Sexual Violence (Wales) Act 2015 (legislation.gov.uk)</w:t>
              </w:r>
            </w:hyperlink>
          </w:p>
        </w:tc>
      </w:tr>
      <w:tr w:rsidR="00991BBA" w14:paraId="45F6B294" w14:textId="77777777" w:rsidTr="006F6FC8">
        <w:tc>
          <w:tcPr>
            <w:tcW w:w="1293" w:type="dxa"/>
          </w:tcPr>
          <w:p w14:paraId="656BF0EE" w14:textId="77777777" w:rsidR="00991BBA" w:rsidRDefault="00991BBA" w:rsidP="00373A5B">
            <w:pPr>
              <w:spacing w:line="240" w:lineRule="auto"/>
              <w:jc w:val="left"/>
            </w:pPr>
            <w:r>
              <w:t>2019</w:t>
            </w:r>
          </w:p>
        </w:tc>
        <w:tc>
          <w:tcPr>
            <w:tcW w:w="2677" w:type="dxa"/>
          </w:tcPr>
          <w:p w14:paraId="7906B7E5" w14:textId="77777777" w:rsidR="00991BBA" w:rsidRDefault="00991BBA" w:rsidP="00373A5B">
            <w:pPr>
              <w:spacing w:line="240" w:lineRule="auto"/>
              <w:jc w:val="left"/>
            </w:pPr>
            <w:r>
              <w:t>The Wales Safeguarding Procedures</w:t>
            </w:r>
          </w:p>
        </w:tc>
        <w:tc>
          <w:tcPr>
            <w:tcW w:w="3118" w:type="dxa"/>
          </w:tcPr>
          <w:p w14:paraId="11C9B971" w14:textId="77777777" w:rsidR="00991BBA" w:rsidRPr="004437FC" w:rsidRDefault="00991BBA" w:rsidP="00373A5B">
            <w:pPr>
              <w:spacing w:line="240" w:lineRule="auto"/>
              <w:jc w:val="left"/>
              <w:rPr>
                <w:i/>
                <w:iCs/>
              </w:rPr>
            </w:pPr>
            <w:r>
              <w:rPr>
                <w:i/>
                <w:iCs/>
              </w:rPr>
              <w:t>Replaced much of the All-Wales Child Protection Procedures 2008. Statutory to be followed in all Welsh educational settings.</w:t>
            </w:r>
          </w:p>
        </w:tc>
        <w:tc>
          <w:tcPr>
            <w:tcW w:w="3402" w:type="dxa"/>
          </w:tcPr>
          <w:p w14:paraId="02DBD13D" w14:textId="77777777" w:rsidR="00991BBA" w:rsidRDefault="00991BBA" w:rsidP="00373A5B">
            <w:pPr>
              <w:spacing w:line="240" w:lineRule="auto"/>
              <w:jc w:val="left"/>
            </w:pPr>
            <w:hyperlink r:id="rId36" w:history="1">
              <w:r>
                <w:rPr>
                  <w:rStyle w:val="Hyperlink"/>
                </w:rPr>
                <w:t>Safeguarding Wales</w:t>
              </w:r>
            </w:hyperlink>
          </w:p>
        </w:tc>
      </w:tr>
      <w:tr w:rsidR="00991BBA" w14:paraId="3140E5B5" w14:textId="77777777" w:rsidTr="006F6FC8">
        <w:tc>
          <w:tcPr>
            <w:tcW w:w="1293" w:type="dxa"/>
          </w:tcPr>
          <w:p w14:paraId="242DB20F" w14:textId="77777777" w:rsidR="00991BBA" w:rsidRDefault="00991BBA" w:rsidP="00373A5B">
            <w:pPr>
              <w:spacing w:line="240" w:lineRule="auto"/>
              <w:jc w:val="left"/>
            </w:pPr>
            <w:r>
              <w:t>2020</w:t>
            </w:r>
          </w:p>
        </w:tc>
        <w:tc>
          <w:tcPr>
            <w:tcW w:w="2677" w:type="dxa"/>
          </w:tcPr>
          <w:p w14:paraId="0814AF36" w14:textId="77777777" w:rsidR="00991BBA" w:rsidRDefault="00991BBA" w:rsidP="00373A5B">
            <w:pPr>
              <w:spacing w:line="240" w:lineRule="auto"/>
              <w:jc w:val="left"/>
            </w:pPr>
            <w:r>
              <w:t xml:space="preserve">The Children (Abolition of Defence of Reasonable Punishment) (Wales) Act </w:t>
            </w:r>
          </w:p>
        </w:tc>
        <w:tc>
          <w:tcPr>
            <w:tcW w:w="3118" w:type="dxa"/>
          </w:tcPr>
          <w:p w14:paraId="1C926237" w14:textId="77777777" w:rsidR="00991BBA" w:rsidRPr="004437FC" w:rsidRDefault="00991BBA" w:rsidP="00373A5B">
            <w:pPr>
              <w:spacing w:line="240" w:lineRule="auto"/>
              <w:jc w:val="left"/>
              <w:rPr>
                <w:i/>
                <w:iCs/>
              </w:rPr>
            </w:pPr>
            <w:r>
              <w:rPr>
                <w:i/>
                <w:iCs/>
              </w:rPr>
              <w:t>Abolished all forms of physical punishment in Wales from 2022.</w:t>
            </w:r>
          </w:p>
        </w:tc>
        <w:tc>
          <w:tcPr>
            <w:tcW w:w="3402" w:type="dxa"/>
          </w:tcPr>
          <w:p w14:paraId="36CEA947" w14:textId="77777777" w:rsidR="00991BBA" w:rsidRDefault="00991BBA" w:rsidP="00373A5B">
            <w:pPr>
              <w:spacing w:line="240" w:lineRule="auto"/>
              <w:jc w:val="left"/>
            </w:pPr>
            <w:hyperlink r:id="rId37" w:history="1">
              <w:r>
                <w:rPr>
                  <w:rStyle w:val="Hyperlink"/>
                </w:rPr>
                <w:t>Children (Abolition of Defence of Reasonable Punishment) (Wales) Act 2020 (legislation.gov.uk)</w:t>
              </w:r>
            </w:hyperlink>
          </w:p>
        </w:tc>
      </w:tr>
      <w:tr w:rsidR="00991BBA" w14:paraId="61597425" w14:textId="77777777" w:rsidTr="006F6FC8">
        <w:tc>
          <w:tcPr>
            <w:tcW w:w="1293" w:type="dxa"/>
          </w:tcPr>
          <w:p w14:paraId="21B90D39" w14:textId="77777777" w:rsidR="00991BBA" w:rsidRDefault="00991BBA" w:rsidP="00373A5B">
            <w:pPr>
              <w:spacing w:line="240" w:lineRule="auto"/>
              <w:jc w:val="left"/>
            </w:pPr>
            <w:r>
              <w:t>2020</w:t>
            </w:r>
          </w:p>
        </w:tc>
        <w:tc>
          <w:tcPr>
            <w:tcW w:w="2677" w:type="dxa"/>
          </w:tcPr>
          <w:p w14:paraId="533D0D96" w14:textId="77777777" w:rsidR="00991BBA" w:rsidRDefault="00991BBA" w:rsidP="00373A5B">
            <w:pPr>
              <w:spacing w:line="240" w:lineRule="auto"/>
              <w:jc w:val="left"/>
            </w:pPr>
            <w:r>
              <w:t>Keeping Learners Safe</w:t>
            </w:r>
          </w:p>
        </w:tc>
        <w:tc>
          <w:tcPr>
            <w:tcW w:w="3118" w:type="dxa"/>
          </w:tcPr>
          <w:p w14:paraId="683F1113" w14:textId="77777777" w:rsidR="00991BBA" w:rsidRDefault="00991BBA" w:rsidP="00373A5B">
            <w:pPr>
              <w:spacing w:line="240" w:lineRule="auto"/>
              <w:jc w:val="left"/>
              <w:rPr>
                <w:i/>
                <w:iCs/>
              </w:rPr>
            </w:pPr>
            <w:r>
              <w:rPr>
                <w:i/>
                <w:iCs/>
              </w:rPr>
              <w:t>Statutory to be followed in all Welsh educational settings.</w:t>
            </w:r>
          </w:p>
        </w:tc>
        <w:tc>
          <w:tcPr>
            <w:tcW w:w="3402" w:type="dxa"/>
          </w:tcPr>
          <w:p w14:paraId="567F0115" w14:textId="77777777" w:rsidR="00991BBA" w:rsidRDefault="00991BBA" w:rsidP="00373A5B">
            <w:pPr>
              <w:spacing w:line="240" w:lineRule="auto"/>
              <w:jc w:val="left"/>
            </w:pPr>
            <w:hyperlink r:id="rId38" w:history="1">
              <w:r>
                <w:rPr>
                  <w:rStyle w:val="Hyperlink"/>
                </w:rPr>
                <w:t>Keeping learners safe a summary version.pdf (gov.wales)</w:t>
              </w:r>
            </w:hyperlink>
          </w:p>
        </w:tc>
      </w:tr>
      <w:tr w:rsidR="00991BBA" w14:paraId="4CC9469C" w14:textId="77777777" w:rsidTr="006F6FC8">
        <w:tc>
          <w:tcPr>
            <w:tcW w:w="1293" w:type="dxa"/>
          </w:tcPr>
          <w:p w14:paraId="3FC99066" w14:textId="2F3692A2" w:rsidR="00991BBA" w:rsidRDefault="00025C5F" w:rsidP="00373A5B">
            <w:pPr>
              <w:spacing w:line="240" w:lineRule="auto"/>
              <w:jc w:val="left"/>
            </w:pPr>
            <w:r>
              <w:t>2023</w:t>
            </w:r>
          </w:p>
        </w:tc>
        <w:tc>
          <w:tcPr>
            <w:tcW w:w="2677" w:type="dxa"/>
          </w:tcPr>
          <w:p w14:paraId="32B5748B" w14:textId="66C457A0" w:rsidR="00991BBA" w:rsidRDefault="00025C5F" w:rsidP="00373A5B">
            <w:pPr>
              <w:spacing w:line="240" w:lineRule="auto"/>
              <w:jc w:val="left"/>
            </w:pPr>
            <w:r>
              <w:t>Keeping Children Safe in Education</w:t>
            </w:r>
          </w:p>
        </w:tc>
        <w:tc>
          <w:tcPr>
            <w:tcW w:w="3118" w:type="dxa"/>
          </w:tcPr>
          <w:p w14:paraId="7644CA04" w14:textId="089423C7" w:rsidR="00991BBA" w:rsidRDefault="00025C5F" w:rsidP="00373A5B">
            <w:pPr>
              <w:spacing w:line="240" w:lineRule="auto"/>
              <w:jc w:val="left"/>
              <w:rPr>
                <w:i/>
                <w:iCs/>
              </w:rPr>
            </w:pPr>
            <w:r>
              <w:rPr>
                <w:i/>
                <w:iCs/>
              </w:rPr>
              <w:t>Statutory guidance for schools and colleges from the Dept for Education.</w:t>
            </w:r>
          </w:p>
        </w:tc>
        <w:tc>
          <w:tcPr>
            <w:tcW w:w="3402" w:type="dxa"/>
          </w:tcPr>
          <w:p w14:paraId="4806ED45" w14:textId="0030A6DD" w:rsidR="00991BBA" w:rsidRDefault="00025C5F" w:rsidP="00373A5B">
            <w:pPr>
              <w:spacing w:line="240" w:lineRule="auto"/>
              <w:jc w:val="left"/>
            </w:pPr>
            <w:hyperlink r:id="rId39" w:history="1">
              <w:r>
                <w:rPr>
                  <w:rStyle w:val="Hyperlink"/>
                </w:rPr>
                <w:t>Keeping_children_safe_in_education_2023.pdf (publishing.service.gov.uk)</w:t>
              </w:r>
            </w:hyperlink>
          </w:p>
        </w:tc>
      </w:tr>
      <w:tr w:rsidR="00025C5F" w14:paraId="2ACD069D" w14:textId="77777777" w:rsidTr="006F6FC8">
        <w:tc>
          <w:tcPr>
            <w:tcW w:w="1293" w:type="dxa"/>
          </w:tcPr>
          <w:p w14:paraId="62D6DEBE" w14:textId="3403CA7B" w:rsidR="00025C5F" w:rsidRDefault="00025C5F" w:rsidP="00025C5F">
            <w:pPr>
              <w:spacing w:line="240" w:lineRule="auto"/>
              <w:jc w:val="left"/>
            </w:pPr>
            <w:r>
              <w:lastRenderedPageBreak/>
              <w:t>2023</w:t>
            </w:r>
          </w:p>
        </w:tc>
        <w:tc>
          <w:tcPr>
            <w:tcW w:w="2677" w:type="dxa"/>
          </w:tcPr>
          <w:p w14:paraId="682C0D04" w14:textId="107B8D14" w:rsidR="00025C5F" w:rsidRDefault="00025C5F" w:rsidP="00025C5F">
            <w:pPr>
              <w:spacing w:line="240" w:lineRule="auto"/>
              <w:jc w:val="left"/>
            </w:pPr>
            <w:r>
              <w:t>Online Safety Act</w:t>
            </w:r>
          </w:p>
        </w:tc>
        <w:tc>
          <w:tcPr>
            <w:tcW w:w="3118" w:type="dxa"/>
          </w:tcPr>
          <w:p w14:paraId="7CFC452A" w14:textId="6EDFFB2D" w:rsidR="00025C5F" w:rsidRDefault="00025C5F" w:rsidP="00025C5F">
            <w:pPr>
              <w:spacing w:line="240" w:lineRule="auto"/>
              <w:jc w:val="left"/>
              <w:rPr>
                <w:i/>
                <w:iCs/>
              </w:rPr>
            </w:pPr>
            <w:r>
              <w:rPr>
                <w:i/>
                <w:iCs/>
              </w:rPr>
              <w:t>Established e-safety legislation.</w:t>
            </w:r>
          </w:p>
        </w:tc>
        <w:tc>
          <w:tcPr>
            <w:tcW w:w="3402" w:type="dxa"/>
          </w:tcPr>
          <w:p w14:paraId="74F65FFB" w14:textId="21B3CF0E" w:rsidR="00025C5F" w:rsidRDefault="00025C5F" w:rsidP="00025C5F">
            <w:pPr>
              <w:spacing w:line="240" w:lineRule="auto"/>
              <w:jc w:val="left"/>
            </w:pPr>
            <w:hyperlink r:id="rId40" w:history="1">
              <w:r>
                <w:rPr>
                  <w:rStyle w:val="Hyperlink"/>
                </w:rPr>
                <w:t>Online Safety Act 2023 (legislation.gov.uk)</w:t>
              </w:r>
            </w:hyperlink>
          </w:p>
        </w:tc>
      </w:tr>
      <w:tr w:rsidR="006F6FC8" w14:paraId="1BCA100A" w14:textId="77777777" w:rsidTr="006F6FC8">
        <w:tc>
          <w:tcPr>
            <w:tcW w:w="1293" w:type="dxa"/>
          </w:tcPr>
          <w:p w14:paraId="3A563CF0" w14:textId="7F46CD92" w:rsidR="006F6FC8" w:rsidRPr="00C45F53" w:rsidRDefault="006F6FC8" w:rsidP="006F6FC8">
            <w:pPr>
              <w:spacing w:line="240" w:lineRule="auto"/>
              <w:jc w:val="left"/>
            </w:pPr>
            <w:r w:rsidRPr="00C45F53">
              <w:t>2023</w:t>
            </w:r>
          </w:p>
        </w:tc>
        <w:tc>
          <w:tcPr>
            <w:tcW w:w="2677" w:type="dxa"/>
          </w:tcPr>
          <w:p w14:paraId="196C8F78" w14:textId="392D432E" w:rsidR="006F6FC8" w:rsidRPr="00C45F53" w:rsidRDefault="006F6FC8" w:rsidP="006F6FC8">
            <w:pPr>
              <w:spacing w:line="240" w:lineRule="auto"/>
              <w:jc w:val="left"/>
            </w:pPr>
            <w:r w:rsidRPr="00C45F53">
              <w:t xml:space="preserve">Ask &amp; Act </w:t>
            </w:r>
            <w:r w:rsidR="00C45F53">
              <w:t xml:space="preserve">Training </w:t>
            </w:r>
            <w:r w:rsidRPr="00C45F53">
              <w:t>Guidance</w:t>
            </w:r>
          </w:p>
        </w:tc>
        <w:tc>
          <w:tcPr>
            <w:tcW w:w="3118" w:type="dxa"/>
          </w:tcPr>
          <w:p w14:paraId="74C89E9F" w14:textId="49F85B34" w:rsidR="006F6FC8" w:rsidRDefault="006F6FC8" w:rsidP="006F6FC8">
            <w:pPr>
              <w:spacing w:line="240" w:lineRule="auto"/>
              <w:jc w:val="left"/>
              <w:rPr>
                <w:i/>
                <w:iCs/>
              </w:rPr>
            </w:pPr>
            <w:r>
              <w:rPr>
                <w:i/>
                <w:iCs/>
              </w:rPr>
              <w:t>Framework of guidance to train practitioners to be pro-active in asking and acting on safeguarding concerns.</w:t>
            </w:r>
          </w:p>
        </w:tc>
        <w:tc>
          <w:tcPr>
            <w:tcW w:w="3402" w:type="dxa"/>
          </w:tcPr>
          <w:p w14:paraId="4F7A2429" w14:textId="57CFB05B" w:rsidR="006F6FC8" w:rsidRDefault="006F6FC8" w:rsidP="006F6FC8">
            <w:pPr>
              <w:spacing w:line="240" w:lineRule="auto"/>
              <w:jc w:val="left"/>
            </w:pPr>
            <w:hyperlink r:id="rId41" w:history="1">
              <w:r>
                <w:rPr>
                  <w:rStyle w:val="Hyperlink"/>
                </w:rPr>
                <w:t>ask-and-act-training.pdf (gov.wales)</w:t>
              </w:r>
            </w:hyperlink>
          </w:p>
        </w:tc>
      </w:tr>
    </w:tbl>
    <w:p w14:paraId="3D58EF41" w14:textId="77777777" w:rsidR="00976A90" w:rsidRDefault="00976A90">
      <w:pPr>
        <w:spacing w:line="259" w:lineRule="auto"/>
        <w:jc w:val="left"/>
        <w:rPr>
          <w:b/>
          <w:bCs/>
          <w:sz w:val="28"/>
          <w:szCs w:val="28"/>
        </w:rPr>
      </w:pPr>
      <w:r>
        <w:rPr>
          <w:b/>
          <w:bCs/>
          <w:sz w:val="28"/>
          <w:szCs w:val="28"/>
        </w:rPr>
        <w:br w:type="page"/>
      </w:r>
    </w:p>
    <w:p w14:paraId="19A80ECC" w14:textId="5784344F" w:rsidR="00826C6F" w:rsidRDefault="00826C6F" w:rsidP="00DF3C2B">
      <w:pPr>
        <w:spacing w:line="259" w:lineRule="auto"/>
        <w:jc w:val="left"/>
        <w:rPr>
          <w:b/>
          <w:bCs/>
          <w:sz w:val="28"/>
          <w:szCs w:val="28"/>
        </w:rPr>
      </w:pPr>
      <w:r w:rsidRPr="00E01483">
        <w:rPr>
          <w:b/>
          <w:bCs/>
          <w:sz w:val="28"/>
          <w:szCs w:val="28"/>
        </w:rPr>
        <w:lastRenderedPageBreak/>
        <w:t>Reference List</w:t>
      </w:r>
    </w:p>
    <w:p w14:paraId="1C7FDE80" w14:textId="77777777" w:rsidR="00342FB3" w:rsidRPr="00E01483" w:rsidRDefault="00342FB3" w:rsidP="00DF3C2B">
      <w:pPr>
        <w:spacing w:line="259" w:lineRule="auto"/>
        <w:jc w:val="left"/>
        <w:rPr>
          <w:b/>
          <w:bCs/>
          <w:sz w:val="28"/>
          <w:szCs w:val="28"/>
        </w:rPr>
      </w:pPr>
    </w:p>
    <w:p w14:paraId="465D7F53" w14:textId="77777777" w:rsidR="004867C4" w:rsidRPr="00DB7892" w:rsidRDefault="004867C4" w:rsidP="007912D7">
      <w:r>
        <w:t xml:space="preserve">Anning, A. et al (2010) </w:t>
      </w:r>
      <w:r>
        <w:rPr>
          <w:i/>
          <w:iCs/>
        </w:rPr>
        <w:t>Developing multi-professional teamwork for integrated children’s services</w:t>
      </w:r>
      <w:r w:rsidRPr="00DB7892">
        <w:t>. 2</w:t>
      </w:r>
      <w:r w:rsidRPr="00DB7892">
        <w:rPr>
          <w:vertAlign w:val="superscript"/>
        </w:rPr>
        <w:t>nd</w:t>
      </w:r>
      <w:r w:rsidRPr="00DB7892">
        <w:t xml:space="preserve"> edn. Maidenhead: Open University Press.</w:t>
      </w:r>
    </w:p>
    <w:p w14:paraId="0BEA75B0" w14:textId="77777777" w:rsidR="004867C4" w:rsidRDefault="004867C4" w:rsidP="006240F3">
      <w:r>
        <w:t xml:space="preserve">Appleton, J. V. and Sidebotham, P. (2020) ‘Driving improvements in child protection and safeguarding practice’, </w:t>
      </w:r>
      <w:r w:rsidRPr="0038548F">
        <w:rPr>
          <w:i/>
          <w:iCs/>
        </w:rPr>
        <w:t>Child Abuse Review</w:t>
      </w:r>
      <w:r w:rsidRPr="00AD0B8A">
        <w:t>, 29 (0)</w:t>
      </w:r>
      <w:r>
        <w:t>, pp  5-11. DOI: 10.1002/car.2609</w:t>
      </w:r>
    </w:p>
    <w:p w14:paraId="442B561C" w14:textId="2D6FED95" w:rsidR="00796E11" w:rsidRPr="00796E11" w:rsidRDefault="00796E11" w:rsidP="006240F3">
      <w:r>
        <w:t xml:space="preserve">Bates, B (2019) </w:t>
      </w:r>
      <w:r>
        <w:rPr>
          <w:i/>
          <w:iCs/>
        </w:rPr>
        <w:t>Learning theories simplified.</w:t>
      </w:r>
      <w:r>
        <w:t xml:space="preserve"> </w:t>
      </w:r>
      <w:r>
        <w:t>2</w:t>
      </w:r>
      <w:r w:rsidRPr="005D0D16">
        <w:rPr>
          <w:vertAlign w:val="superscript"/>
        </w:rPr>
        <w:t>nd</w:t>
      </w:r>
      <w:r>
        <w:t xml:space="preserve"> edn. </w:t>
      </w:r>
      <w:r>
        <w:t>London: Sage.</w:t>
      </w:r>
    </w:p>
    <w:p w14:paraId="3CB18EF2" w14:textId="7BE12B3A" w:rsidR="004867C4" w:rsidRPr="006240F3" w:rsidRDefault="004867C4" w:rsidP="006240F3">
      <w:r w:rsidRPr="006240F3">
        <w:t>Blom-Cooper</w:t>
      </w:r>
      <w:r>
        <w:t>, L.</w:t>
      </w:r>
      <w:r w:rsidRPr="006240F3">
        <w:t xml:space="preserve"> et al (1985) </w:t>
      </w:r>
      <w:r w:rsidRPr="006240F3">
        <w:rPr>
          <w:i/>
          <w:iCs/>
        </w:rPr>
        <w:t xml:space="preserve">A Child in Trust: The Report of the Panel of Enquiry </w:t>
      </w:r>
      <w:r w:rsidR="005C1189" w:rsidRPr="006240F3">
        <w:rPr>
          <w:i/>
          <w:iCs/>
        </w:rPr>
        <w:t>into</w:t>
      </w:r>
      <w:r w:rsidRPr="006240F3">
        <w:rPr>
          <w:i/>
          <w:iCs/>
        </w:rPr>
        <w:t xml:space="preserve"> the Circumstances Surrounding the Death of Jasmine Beckford</w:t>
      </w:r>
      <w:r>
        <w:t>. London: Borough of Brent.</w:t>
      </w:r>
    </w:p>
    <w:p w14:paraId="02C5A1A0" w14:textId="77777777" w:rsidR="004867C4" w:rsidRDefault="004867C4" w:rsidP="007912D7">
      <w:r>
        <w:t xml:space="preserve">Bridgend.Gov (2024) </w:t>
      </w:r>
      <w:r w:rsidRPr="00D4196E">
        <w:rPr>
          <w:i/>
          <w:iCs/>
        </w:rPr>
        <w:t>Multi-Agency Safeguarding Hub (MASH).</w:t>
      </w:r>
      <w:r>
        <w:t xml:space="preserve"> Available at: </w:t>
      </w:r>
      <w:hyperlink r:id="rId42" w:history="1">
        <w:r>
          <w:rPr>
            <w:rStyle w:val="Hyperlink"/>
          </w:rPr>
          <w:t>Multi-Agency Safeguarding Hub (MASH) - Bridgend CBC</w:t>
        </w:r>
      </w:hyperlink>
      <w:r>
        <w:t xml:space="preserve"> (Accessed: 27 March 2024).</w:t>
      </w:r>
    </w:p>
    <w:p w14:paraId="72D62414" w14:textId="77777777" w:rsidR="004867C4" w:rsidRDefault="004867C4" w:rsidP="0038548F">
      <w:r w:rsidRPr="0038548F">
        <w:t>Bronfenbrenner, U. (1977) ‘Toward an experimental ecology of human development’, American Psychologist, 32(7), pp 513-531. DOI: </w:t>
      </w:r>
      <w:hyperlink r:id="rId43" w:tgtFrame="_blank" w:history="1">
        <w:r w:rsidRPr="0038548F">
          <w:t>https://doi.org/10.1037/0003-066X.32.7.513</w:t>
        </w:r>
      </w:hyperlink>
    </w:p>
    <w:p w14:paraId="6E67CC4D" w14:textId="77777777" w:rsidR="004867C4" w:rsidRDefault="004867C4" w:rsidP="007912D7">
      <w:r>
        <w:t xml:space="preserve">Care Inspectorate Wales (2021) </w:t>
      </w:r>
      <w:r>
        <w:rPr>
          <w:i/>
          <w:iCs/>
        </w:rPr>
        <w:t>Safeguarding Policy.</w:t>
      </w:r>
      <w:r>
        <w:t xml:space="preserve"> Available at: </w:t>
      </w:r>
      <w:hyperlink r:id="rId44" w:history="1">
        <w:r>
          <w:rPr>
            <w:rStyle w:val="Hyperlink"/>
          </w:rPr>
          <w:t>210708-safeguarding-policy-en.pdf (careinspectorate.wales)</w:t>
        </w:r>
      </w:hyperlink>
      <w:r>
        <w:t xml:space="preserve"> (Accessed: 27 March 2024).</w:t>
      </w:r>
    </w:p>
    <w:p w14:paraId="6A185B47" w14:textId="2096965B" w:rsidR="00903417" w:rsidRPr="00222196" w:rsidRDefault="004867C4" w:rsidP="007912D7">
      <w:r>
        <w:t xml:space="preserve">Childcomwales (2024) </w:t>
      </w:r>
      <w:r>
        <w:rPr>
          <w:i/>
          <w:iCs/>
        </w:rPr>
        <w:t xml:space="preserve">The Clywch Report. </w:t>
      </w:r>
      <w:r>
        <w:t xml:space="preserve"> Available at: </w:t>
      </w:r>
      <w:hyperlink r:id="rId45" w:history="1">
        <w:r>
          <w:rPr>
            <w:rStyle w:val="Hyperlink"/>
          </w:rPr>
          <w:t>Clywch.pdf (childcomwales.org.uk)</w:t>
        </w:r>
      </w:hyperlink>
      <w:r>
        <w:t xml:space="preserve"> (Accessed: 29 March 2024).</w:t>
      </w:r>
    </w:p>
    <w:p w14:paraId="5D59EEF6" w14:textId="77777777" w:rsidR="004867C4" w:rsidRDefault="004867C4" w:rsidP="007912D7">
      <w:r>
        <w:t xml:space="preserve">Cysur (2024) </w:t>
      </w:r>
      <w:r>
        <w:rPr>
          <w:i/>
          <w:iCs/>
        </w:rPr>
        <w:t xml:space="preserve">Cysur: Regional Policies &amp; Procedures. </w:t>
      </w:r>
      <w:r>
        <w:t xml:space="preserve">Available at: </w:t>
      </w:r>
      <w:hyperlink r:id="rId46" w:anchor=":~:text=The%20purpose%20of%20the%20protocol,all%20relevant%20safeguarding%20information%20available." w:history="1">
        <w:r>
          <w:rPr>
            <w:rStyle w:val="Hyperlink"/>
          </w:rPr>
          <w:t>Cysur | Regional Policies &amp; Procedures</w:t>
        </w:r>
      </w:hyperlink>
      <w:r>
        <w:t>. (Accessed: 29 March 2024).</w:t>
      </w:r>
    </w:p>
    <w:p w14:paraId="5E314A21" w14:textId="77777777" w:rsidR="004867C4" w:rsidRPr="00281969" w:rsidRDefault="004867C4" w:rsidP="007912D7">
      <w:r>
        <w:t xml:space="preserve">Cysur (2024) </w:t>
      </w:r>
      <w:r>
        <w:rPr>
          <w:i/>
          <w:iCs/>
        </w:rPr>
        <w:t>WASPI Information sharing protocol guidance.</w:t>
      </w:r>
      <w:r>
        <w:t xml:space="preserve"> Available at: </w:t>
      </w:r>
      <w:hyperlink r:id="rId47" w:history="1">
        <w:r>
          <w:rPr>
            <w:rStyle w:val="Hyperlink"/>
          </w:rPr>
          <w:t>waspi_information_sharing_protocol_guidance_dec_10.pdf (cysur.wales)</w:t>
        </w:r>
      </w:hyperlink>
      <w:r>
        <w:t xml:space="preserve"> (Accessed: 29 March 2024).</w:t>
      </w:r>
    </w:p>
    <w:p w14:paraId="23F5AA02" w14:textId="77777777" w:rsidR="004867C4" w:rsidRPr="00A93846" w:rsidRDefault="004867C4" w:rsidP="007912D7">
      <w:r>
        <w:t xml:space="preserve">Davies, C. and Ward, H. (2012) </w:t>
      </w:r>
      <w:r>
        <w:rPr>
          <w:i/>
          <w:iCs/>
        </w:rPr>
        <w:t xml:space="preserve"> Safeguarding children across services: Messages from research. </w:t>
      </w:r>
      <w:r>
        <w:t>London: Jessica Kingsley Publishers.</w:t>
      </w:r>
    </w:p>
    <w:p w14:paraId="2287D649" w14:textId="77777777" w:rsidR="004867C4" w:rsidRDefault="004867C4" w:rsidP="007912D7">
      <w:r>
        <w:t xml:space="preserve">Department for Education (2023) </w:t>
      </w:r>
      <w:r>
        <w:rPr>
          <w:i/>
          <w:iCs/>
        </w:rPr>
        <w:t xml:space="preserve">Keeping children safe in education 2023: Statutory guidance for schools and colleges. </w:t>
      </w:r>
      <w:r>
        <w:t xml:space="preserve">Available at: </w:t>
      </w:r>
      <w:hyperlink r:id="rId48" w:history="1">
        <w:r>
          <w:rPr>
            <w:rStyle w:val="Hyperlink"/>
          </w:rPr>
          <w:t>Keeping_children_safe_in_education_2023.pdf (publishing.service.gov.uk)</w:t>
        </w:r>
      </w:hyperlink>
      <w:r>
        <w:t xml:space="preserve"> (Accessed: 25 March 2024).</w:t>
      </w:r>
    </w:p>
    <w:p w14:paraId="503473E7" w14:textId="77777777" w:rsidR="004867C4" w:rsidRPr="003F43B2" w:rsidRDefault="004867C4" w:rsidP="007912D7">
      <w:r>
        <w:lastRenderedPageBreak/>
        <w:t xml:space="preserve">ECHR The European Court of Human Rights (2024) </w:t>
      </w:r>
      <w:r>
        <w:rPr>
          <w:i/>
          <w:iCs/>
        </w:rPr>
        <w:t xml:space="preserve">European Convention on Human Rights. </w:t>
      </w:r>
      <w:r>
        <w:t xml:space="preserve">Available at: </w:t>
      </w:r>
      <w:hyperlink r:id="rId49" w:history="1">
        <w:r>
          <w:rPr>
            <w:rStyle w:val="Hyperlink"/>
          </w:rPr>
          <w:t>convention_ENG (coe.int)</w:t>
        </w:r>
      </w:hyperlink>
      <w:r>
        <w:t xml:space="preserve"> (Accessed: 28 March 2024).</w:t>
      </w:r>
    </w:p>
    <w:p w14:paraId="074F4667" w14:textId="77777777" w:rsidR="004867C4" w:rsidRDefault="004867C4" w:rsidP="007912D7">
      <w:r>
        <w:t xml:space="preserve">Estyn (2021) </w:t>
      </w:r>
      <w:r>
        <w:rPr>
          <w:i/>
          <w:iCs/>
        </w:rPr>
        <w:t xml:space="preserve">Supplementary guidance for inspecting safeguarding in schools and PRUs. </w:t>
      </w:r>
      <w:r>
        <w:t xml:space="preserve">Available at: </w:t>
      </w:r>
      <w:hyperlink r:id="rId50" w:history="1">
        <w:r>
          <w:rPr>
            <w:rStyle w:val="Hyperlink"/>
          </w:rPr>
          <w:t>Document details | Estyn (gov.wales)</w:t>
        </w:r>
      </w:hyperlink>
      <w:r>
        <w:t xml:space="preserve"> (Accessed: 27 March 2024).</w:t>
      </w:r>
    </w:p>
    <w:p w14:paraId="074C9CF6" w14:textId="77777777" w:rsidR="004867C4" w:rsidRDefault="004867C4" w:rsidP="007912D7">
      <w:r>
        <w:t xml:space="preserve">Gov.UK (2024) </w:t>
      </w:r>
      <w:r>
        <w:rPr>
          <w:i/>
          <w:iCs/>
        </w:rPr>
        <w:t xml:space="preserve">Children (Abolition of Defence of Reasonable Punishment) (Wales) Act 2020.  </w:t>
      </w:r>
      <w:r>
        <w:t xml:space="preserve">Available at: </w:t>
      </w:r>
      <w:hyperlink r:id="rId51" w:history="1">
        <w:r>
          <w:rPr>
            <w:rStyle w:val="Hyperlink"/>
          </w:rPr>
          <w:t>Children (Abolition of Defence of Reasonable Punishment) (Wales) Act 2020 (legislation.gov.uk)</w:t>
        </w:r>
      </w:hyperlink>
      <w:r>
        <w:t xml:space="preserve"> (Accessed: 29 March 2024).</w:t>
      </w:r>
    </w:p>
    <w:p w14:paraId="6DB0EDCA" w14:textId="073D4D89" w:rsidR="006C5437" w:rsidRDefault="006C5437" w:rsidP="007912D7">
      <w:r>
        <w:t xml:space="preserve">Gov.UK (2024) </w:t>
      </w:r>
      <w:r>
        <w:rPr>
          <w:i/>
          <w:iCs/>
        </w:rPr>
        <w:t xml:space="preserve">Children Act 1948. </w:t>
      </w:r>
      <w:r>
        <w:t xml:space="preserve">Available at: </w:t>
      </w:r>
      <w:hyperlink r:id="rId52" w:anchor=":~:text=Children%20Act%201948%20%2D%20full%20text&amp;text=This%20Act%20made%20provision%20for,to%20take%20care%20of%20them.&amp;text=The%20text%20of%20the%20Children,uploaded%20on%2020%20July%202014." w:history="1">
        <w:r>
          <w:rPr>
            <w:rStyle w:val="Hyperlink"/>
          </w:rPr>
          <w:t>Children Act 1948 - full text (education-uk.org)</w:t>
        </w:r>
      </w:hyperlink>
      <w:r>
        <w:t xml:space="preserve"> </w:t>
      </w:r>
      <w:r>
        <w:t>(Accessed: 12 April 2024).</w:t>
      </w:r>
    </w:p>
    <w:p w14:paraId="212E3E0B" w14:textId="77777777" w:rsidR="004867C4" w:rsidRDefault="004867C4" w:rsidP="007912D7">
      <w:r w:rsidRPr="00D60BB0">
        <w:rPr>
          <w:rFonts w:cs="Arial"/>
        </w:rPr>
        <w:t xml:space="preserve">Gov.UK (2024) </w:t>
      </w:r>
      <w:r w:rsidRPr="00D60BB0">
        <w:rPr>
          <w:rFonts w:cs="Arial"/>
          <w:i/>
          <w:iCs/>
        </w:rPr>
        <w:t xml:space="preserve">Children Act 2004. </w:t>
      </w:r>
      <w:r w:rsidRPr="00D60BB0">
        <w:rPr>
          <w:rFonts w:cs="Arial"/>
        </w:rPr>
        <w:t xml:space="preserve">Available at: </w:t>
      </w:r>
      <w:hyperlink r:id="rId53" w:history="1">
        <w:r>
          <w:rPr>
            <w:rStyle w:val="Hyperlink"/>
          </w:rPr>
          <w:t>Children Act 2004 (legislation.gov.uk)</w:t>
        </w:r>
      </w:hyperlink>
      <w:r>
        <w:t xml:space="preserve"> (Accessed: 29 March 2024).</w:t>
      </w:r>
    </w:p>
    <w:p w14:paraId="66526550" w14:textId="2EF54B4F" w:rsidR="00BC0E88" w:rsidRDefault="00BC0E88" w:rsidP="007912D7">
      <w:r>
        <w:t xml:space="preserve">Gov.UK (2024) </w:t>
      </w:r>
      <w:r>
        <w:rPr>
          <w:i/>
          <w:iCs/>
        </w:rPr>
        <w:t>Children and Young Persons Act 1933.</w:t>
      </w:r>
      <w:r>
        <w:t xml:space="preserve"> Available at: </w:t>
      </w:r>
      <w:hyperlink r:id="rId54" w:history="1">
        <w:r>
          <w:rPr>
            <w:rStyle w:val="Hyperlink"/>
          </w:rPr>
          <w:t>Children and Young Persons Act 1933 (legislation.gov.uk)</w:t>
        </w:r>
      </w:hyperlink>
      <w:r>
        <w:t xml:space="preserve"> (Accessed: 12 April 2024).</w:t>
      </w:r>
    </w:p>
    <w:p w14:paraId="629ECEE0" w14:textId="7681CA8A" w:rsidR="0036260D" w:rsidRDefault="0036260D" w:rsidP="007912D7">
      <w:r>
        <w:t xml:space="preserve">Gov.UK (2024) </w:t>
      </w:r>
      <w:r>
        <w:rPr>
          <w:i/>
          <w:iCs/>
        </w:rPr>
        <w:t>Children and Young Persons Act</w:t>
      </w:r>
      <w:r>
        <w:rPr>
          <w:i/>
          <w:iCs/>
        </w:rPr>
        <w:t xml:space="preserve"> 1969. </w:t>
      </w:r>
      <w:r>
        <w:t>Available at:</w:t>
      </w:r>
      <w:r>
        <w:rPr>
          <w:i/>
          <w:iCs/>
        </w:rPr>
        <w:t xml:space="preserve"> </w:t>
      </w:r>
      <w:hyperlink r:id="rId55" w:history="1">
        <w:r>
          <w:rPr>
            <w:rStyle w:val="Hyperlink"/>
          </w:rPr>
          <w:t>Children and Young Persons Act 1969 (legislation.gov.uk)</w:t>
        </w:r>
      </w:hyperlink>
      <w:r>
        <w:t xml:space="preserve"> </w:t>
      </w:r>
      <w:r>
        <w:t>(Accessed: 12 April 2024).</w:t>
      </w:r>
    </w:p>
    <w:p w14:paraId="060EFA13" w14:textId="77777777" w:rsidR="004867C4" w:rsidRDefault="004867C4" w:rsidP="007912D7">
      <w:r>
        <w:t xml:space="preserve">Gov.UK (2024) </w:t>
      </w:r>
      <w:r>
        <w:rPr>
          <w:i/>
          <w:iCs/>
        </w:rPr>
        <w:t xml:space="preserve">Children’s Commissioner for Wales Act 2001. </w:t>
      </w:r>
      <w:r>
        <w:t xml:space="preserve">Available at: </w:t>
      </w:r>
      <w:hyperlink r:id="rId56" w:history="1">
        <w:r>
          <w:rPr>
            <w:rStyle w:val="Hyperlink"/>
          </w:rPr>
          <w:t>Children’s Commissioner for Wales Act 2001 (legislation.gov.uk)</w:t>
        </w:r>
      </w:hyperlink>
      <w:r>
        <w:t xml:space="preserve"> (Accessed: 28 March 2024).</w:t>
      </w:r>
    </w:p>
    <w:p w14:paraId="0B112AB1" w14:textId="4B4754F5" w:rsidR="00903417" w:rsidRDefault="00903417" w:rsidP="007912D7">
      <w:r>
        <w:t xml:space="preserve">Gov.UK (2024) </w:t>
      </w:r>
      <w:r>
        <w:rPr>
          <w:i/>
          <w:iCs/>
        </w:rPr>
        <w:t>Crime and Disorder</w:t>
      </w:r>
      <w:r w:rsidR="00873459">
        <w:rPr>
          <w:i/>
          <w:iCs/>
        </w:rPr>
        <w:t xml:space="preserve"> Act 1998. </w:t>
      </w:r>
      <w:r>
        <w:t xml:space="preserve">Available at: </w:t>
      </w:r>
      <w:hyperlink r:id="rId57" w:history="1">
        <w:r>
          <w:rPr>
            <w:rStyle w:val="Hyperlink"/>
          </w:rPr>
          <w:t>Crime and Disorder Act 1998 (legislation.gov.uk)</w:t>
        </w:r>
      </w:hyperlink>
      <w:r w:rsidR="00873459">
        <w:t xml:space="preserve"> </w:t>
      </w:r>
      <w:r w:rsidR="00873459">
        <w:t>(Accessed: 12 April 2024).</w:t>
      </w:r>
    </w:p>
    <w:p w14:paraId="079C68B9" w14:textId="77777777" w:rsidR="004867C4" w:rsidRDefault="004867C4" w:rsidP="007912D7">
      <w:r>
        <w:t xml:space="preserve">Gov.UK (2024) </w:t>
      </w:r>
      <w:r>
        <w:rPr>
          <w:i/>
          <w:iCs/>
        </w:rPr>
        <w:t xml:space="preserve">Every child matters 2003. </w:t>
      </w:r>
      <w:r>
        <w:t xml:space="preserve">Available at: </w:t>
      </w:r>
      <w:hyperlink r:id="rId58" w:history="1">
        <w:r>
          <w:rPr>
            <w:rStyle w:val="Hyperlink"/>
          </w:rPr>
          <w:t>5860.pdf (publishing.service.gov.uk)</w:t>
        </w:r>
      </w:hyperlink>
      <w:r>
        <w:t xml:space="preserve"> (Accessed: 28 March 2024).</w:t>
      </w:r>
    </w:p>
    <w:p w14:paraId="5E829690" w14:textId="157A6D18" w:rsidR="00671E2B" w:rsidRPr="00671E2B" w:rsidRDefault="00671E2B" w:rsidP="007912D7">
      <w:r>
        <w:t xml:space="preserve">Gov.UK (2024) </w:t>
      </w:r>
      <w:r>
        <w:rPr>
          <w:i/>
          <w:iCs/>
        </w:rPr>
        <w:t>Multi-agency working and information sharing project (MASH) Final report.</w:t>
      </w:r>
      <w:r>
        <w:t xml:space="preserve"> Available at: </w:t>
      </w:r>
      <w:hyperlink r:id="rId59" w:history="1">
        <w:r>
          <w:rPr>
            <w:rStyle w:val="Hyperlink"/>
          </w:rPr>
          <w:t>MASH.pdf (publishing.service.gov.uk)</w:t>
        </w:r>
      </w:hyperlink>
      <w:r>
        <w:t xml:space="preserve">  (Accessed: 29 March 2024).</w:t>
      </w:r>
    </w:p>
    <w:p w14:paraId="166A2F11" w14:textId="0B335838" w:rsidR="004867C4" w:rsidRDefault="004867C4" w:rsidP="007912D7">
      <w:r>
        <w:t xml:space="preserve">Gov.UK (2024) </w:t>
      </w:r>
      <w:r>
        <w:rPr>
          <w:i/>
          <w:iCs/>
        </w:rPr>
        <w:t xml:space="preserve">Online safety data initiative. </w:t>
      </w:r>
      <w:r>
        <w:t xml:space="preserve"> Available at: </w:t>
      </w:r>
      <w:hyperlink r:id="rId60" w:history="1">
        <w:r>
          <w:rPr>
            <w:rStyle w:val="Hyperlink"/>
          </w:rPr>
          <w:t>About the Online Safety Data Initiative – Online Safety Data Initiative (blog.gov.uk)</w:t>
        </w:r>
      </w:hyperlink>
      <w:r>
        <w:t xml:space="preserve"> (Accessed</w:t>
      </w:r>
      <w:r w:rsidR="0028091B">
        <w:t>:</w:t>
      </w:r>
      <w:r>
        <w:t xml:space="preserve"> 27 March 2024).</w:t>
      </w:r>
    </w:p>
    <w:p w14:paraId="366D97EB" w14:textId="24355A7D" w:rsidR="0028091B" w:rsidRPr="0028091B" w:rsidRDefault="0028091B" w:rsidP="007912D7">
      <w:r>
        <w:t xml:space="preserve">Gov.UK (2024)  </w:t>
      </w:r>
      <w:r>
        <w:rPr>
          <w:i/>
          <w:iCs/>
        </w:rPr>
        <w:t xml:space="preserve">Prevention of Cruelty to, and Protection of, Children Act 1889. </w:t>
      </w:r>
      <w:r>
        <w:t xml:space="preserve">Available at: </w:t>
      </w:r>
      <w:hyperlink r:id="rId61" w:history="1">
        <w:r>
          <w:rPr>
            <w:rStyle w:val="Hyperlink"/>
          </w:rPr>
          <w:t>Prevention of Cruelty to, and Protection of, Children Act 1889 (legislation.gov.uk)</w:t>
        </w:r>
      </w:hyperlink>
      <w:r>
        <w:t xml:space="preserve"> (Accessed: 12 April 2024).</w:t>
      </w:r>
    </w:p>
    <w:p w14:paraId="029C58F3" w14:textId="77777777" w:rsidR="004867C4" w:rsidRDefault="004867C4" w:rsidP="007912D7">
      <w:r>
        <w:lastRenderedPageBreak/>
        <w:t xml:space="preserve">Gov.UK (2024) </w:t>
      </w:r>
      <w:r w:rsidRPr="00BB3922">
        <w:rPr>
          <w:i/>
          <w:iCs/>
        </w:rPr>
        <w:t>Qualitative research project to investigate the impact of online harms on children</w:t>
      </w:r>
      <w:r>
        <w:t xml:space="preserve">. Available at: </w:t>
      </w:r>
      <w:hyperlink r:id="rId62" w:history="1">
        <w:r>
          <w:rPr>
            <w:rStyle w:val="Hyperlink"/>
          </w:rPr>
          <w:t>Online_Harms_Study_Final_report_updated_51222_updated_290623.pdf (publishing.service.gov.uk)</w:t>
        </w:r>
      </w:hyperlink>
      <w:r>
        <w:t xml:space="preserve"> (Accessed: 27 March 2024).</w:t>
      </w:r>
    </w:p>
    <w:p w14:paraId="430D177A" w14:textId="77777777" w:rsidR="004867C4" w:rsidRDefault="004867C4" w:rsidP="007912D7">
      <w:r>
        <w:t xml:space="preserve">Gov.UK (2024) </w:t>
      </w:r>
      <w:r>
        <w:rPr>
          <w:i/>
          <w:iCs/>
        </w:rPr>
        <w:t xml:space="preserve">Review of Children Act 2004 </w:t>
      </w:r>
      <w:r>
        <w:t xml:space="preserve">Available at: </w:t>
      </w:r>
      <w:hyperlink r:id="rId63" w:history="1">
        <w:r>
          <w:rPr>
            <w:rStyle w:val="Hyperlink"/>
          </w:rPr>
          <w:t>Review_of_Section_58_of_the_Children_Act_2004.pdf (publishing.service.gov.uk)</w:t>
        </w:r>
      </w:hyperlink>
      <w:r>
        <w:t xml:space="preserve"> (Accessed: 29 March 2024).</w:t>
      </w:r>
    </w:p>
    <w:p w14:paraId="684A7BD0" w14:textId="77777777" w:rsidR="004867C4" w:rsidRPr="00D60BB0" w:rsidRDefault="004867C4" w:rsidP="007912D7">
      <w:r>
        <w:t xml:space="preserve">Gov.UK (2024) </w:t>
      </w:r>
      <w:r>
        <w:rPr>
          <w:i/>
          <w:iCs/>
        </w:rPr>
        <w:t xml:space="preserve">Safeguarding Vulnerable Groups </w:t>
      </w:r>
      <w:r>
        <w:rPr>
          <w:i/>
          <w:iCs/>
        </w:rPr>
        <w:br/>
        <w:t xml:space="preserve">Act 2006. </w:t>
      </w:r>
      <w:r>
        <w:t xml:space="preserve">Available at: </w:t>
      </w:r>
      <w:hyperlink r:id="rId64" w:history="1">
        <w:r>
          <w:rPr>
            <w:rStyle w:val="Hyperlink"/>
          </w:rPr>
          <w:t>Safeguarding Vulnerable Groups Act 2006 (legislation.gov.uk)</w:t>
        </w:r>
      </w:hyperlink>
      <w:r>
        <w:t xml:space="preserve"> (Accessed: 29 March 2024).</w:t>
      </w:r>
    </w:p>
    <w:p w14:paraId="0C7CB8E7" w14:textId="77777777" w:rsidR="004867C4" w:rsidRPr="00D60BB0" w:rsidRDefault="004867C4" w:rsidP="007912D7">
      <w:r>
        <w:t xml:space="preserve">Gov.UK (2024) </w:t>
      </w:r>
      <w:r>
        <w:rPr>
          <w:i/>
          <w:iCs/>
        </w:rPr>
        <w:t xml:space="preserve">The Bichard Report 2004. </w:t>
      </w:r>
      <w:r>
        <w:t xml:space="preserve">Available at: </w:t>
      </w:r>
      <w:hyperlink r:id="rId65" w:history="1">
        <w:r>
          <w:rPr>
            <w:rStyle w:val="Hyperlink"/>
          </w:rPr>
          <w:t>report.pdf (ioe.ac.uk)</w:t>
        </w:r>
      </w:hyperlink>
      <w:r>
        <w:t xml:space="preserve"> (Accessed: 29 March 2024).</w:t>
      </w:r>
    </w:p>
    <w:p w14:paraId="27CE1D55" w14:textId="77777777" w:rsidR="004867C4" w:rsidRPr="00077CD8" w:rsidRDefault="004867C4" w:rsidP="007912D7">
      <w:r>
        <w:t xml:space="preserve">Gov.UK (2024) </w:t>
      </w:r>
      <w:r>
        <w:rPr>
          <w:i/>
          <w:iCs/>
        </w:rPr>
        <w:t>The Children Act 1989.</w:t>
      </w:r>
      <w:r>
        <w:t xml:space="preserve"> Available at: </w:t>
      </w:r>
      <w:hyperlink r:id="rId66" w:history="1">
        <w:r>
          <w:rPr>
            <w:rStyle w:val="Hyperlink"/>
          </w:rPr>
          <w:t>Children Act 1989 (legislation.gov.uk)</w:t>
        </w:r>
      </w:hyperlink>
      <w:r>
        <w:t xml:space="preserve"> (Accessed: 28 March 2024).</w:t>
      </w:r>
    </w:p>
    <w:p w14:paraId="29480E30" w14:textId="77777777" w:rsidR="004867C4" w:rsidRDefault="004867C4" w:rsidP="007912D7">
      <w:r>
        <w:t xml:space="preserve">Gov.UK (2024) </w:t>
      </w:r>
      <w:r>
        <w:rPr>
          <w:i/>
          <w:iCs/>
        </w:rPr>
        <w:t xml:space="preserve">The Equality Act 2010. </w:t>
      </w:r>
      <w:r>
        <w:t xml:space="preserve">Available at: </w:t>
      </w:r>
      <w:hyperlink r:id="rId67" w:history="1">
        <w:r>
          <w:rPr>
            <w:rStyle w:val="Hyperlink"/>
          </w:rPr>
          <w:t>Equality Act 2010 (legislation.gov.uk)</w:t>
        </w:r>
      </w:hyperlink>
      <w:r>
        <w:t xml:space="preserve"> (Accessed: 26 March 2024).</w:t>
      </w:r>
    </w:p>
    <w:p w14:paraId="4C5505C7" w14:textId="77777777" w:rsidR="004867C4" w:rsidRDefault="004867C4" w:rsidP="007912D7">
      <w:r>
        <w:t xml:space="preserve">Gov.UK (2024) </w:t>
      </w:r>
      <w:r>
        <w:rPr>
          <w:i/>
          <w:iCs/>
        </w:rPr>
        <w:t xml:space="preserve">The Rights of Children and Young Persons (Wales) Measure 2011. </w:t>
      </w:r>
      <w:r>
        <w:t xml:space="preserve">Available at: </w:t>
      </w:r>
      <w:hyperlink r:id="rId68" w:history="1">
        <w:r>
          <w:rPr>
            <w:rStyle w:val="Hyperlink"/>
          </w:rPr>
          <w:t>Rights of Children and Young Persons (Wales) Measure 2011 (legislation.gov.uk)</w:t>
        </w:r>
      </w:hyperlink>
      <w:r>
        <w:t xml:space="preserve"> (Accessed: 29 March 2024).</w:t>
      </w:r>
    </w:p>
    <w:p w14:paraId="7292AA57" w14:textId="3E9C928B" w:rsidR="00F074FC" w:rsidRPr="00F074FC" w:rsidRDefault="00F074FC" w:rsidP="007912D7">
      <w:r>
        <w:t xml:space="preserve">Gov.UK (2024) </w:t>
      </w:r>
      <w:r>
        <w:rPr>
          <w:i/>
          <w:iCs/>
        </w:rPr>
        <w:t>The Online Safety Act 2023.</w:t>
      </w:r>
      <w:r>
        <w:t xml:space="preserve"> Available at: </w:t>
      </w:r>
      <w:hyperlink r:id="rId69" w:history="1">
        <w:r>
          <w:rPr>
            <w:rStyle w:val="Hyperlink"/>
          </w:rPr>
          <w:t>Online Safety Act 2023 (legislation.gov.uk)</w:t>
        </w:r>
      </w:hyperlink>
      <w:r>
        <w:t xml:space="preserve"> (Accessed: 29 March 2024).</w:t>
      </w:r>
    </w:p>
    <w:p w14:paraId="74CB81ED" w14:textId="77777777" w:rsidR="004867C4" w:rsidRDefault="004867C4" w:rsidP="007912D7">
      <w:r>
        <w:t xml:space="preserve">Gov.UK (2024) </w:t>
      </w:r>
      <w:r>
        <w:rPr>
          <w:i/>
          <w:iCs/>
        </w:rPr>
        <w:t>The Social Services and Well-being (Wales) Act 2014.</w:t>
      </w:r>
      <w:r>
        <w:t xml:space="preserve"> Available at: </w:t>
      </w:r>
      <w:hyperlink r:id="rId70" w:history="1">
        <w:r>
          <w:rPr>
            <w:rStyle w:val="Hyperlink"/>
          </w:rPr>
          <w:t>Social Services and Well-being (Wales) Act 2014 (legislation.gov.uk)</w:t>
        </w:r>
      </w:hyperlink>
      <w:r>
        <w:t xml:space="preserve"> (Accessed: 26 March 2024).</w:t>
      </w:r>
    </w:p>
    <w:p w14:paraId="3E444ABF" w14:textId="77777777" w:rsidR="004867C4" w:rsidRPr="0054470A" w:rsidRDefault="004867C4" w:rsidP="007912D7">
      <w:r>
        <w:t xml:space="preserve">Gov.UK (2024) </w:t>
      </w:r>
      <w:r>
        <w:rPr>
          <w:i/>
          <w:iCs/>
        </w:rPr>
        <w:t xml:space="preserve">The UK Human Rights Act 1998. </w:t>
      </w:r>
      <w:r>
        <w:t xml:space="preserve">Available at: </w:t>
      </w:r>
      <w:hyperlink r:id="rId71" w:history="1">
        <w:r>
          <w:rPr>
            <w:rStyle w:val="Hyperlink"/>
          </w:rPr>
          <w:t>Human Rights Act 1998 (legislation.gov.uk)</w:t>
        </w:r>
      </w:hyperlink>
      <w:r>
        <w:t xml:space="preserve"> (Accessed 28 March 2024).</w:t>
      </w:r>
    </w:p>
    <w:p w14:paraId="5CF45FB8" w14:textId="77777777" w:rsidR="004867C4" w:rsidRDefault="004867C4" w:rsidP="007912D7">
      <w:r>
        <w:t xml:space="preserve">Gov.UK (2024) </w:t>
      </w:r>
      <w:r>
        <w:rPr>
          <w:i/>
          <w:iCs/>
        </w:rPr>
        <w:t>The Victoria Climbi</w:t>
      </w:r>
      <w:r>
        <w:rPr>
          <w:rFonts w:cs="Arial"/>
          <w:i/>
          <w:iCs/>
        </w:rPr>
        <w:t>é</w:t>
      </w:r>
      <w:r>
        <w:rPr>
          <w:i/>
          <w:iCs/>
        </w:rPr>
        <w:t xml:space="preserve"> Inquiry. </w:t>
      </w:r>
      <w:r>
        <w:t xml:space="preserve">Available at: </w:t>
      </w:r>
      <w:hyperlink r:id="rId72" w:history="1">
        <w:r>
          <w:rPr>
            <w:rStyle w:val="Hyperlink"/>
          </w:rPr>
          <w:t>5730.pdf (publishing.service.gov.uk)</w:t>
        </w:r>
      </w:hyperlink>
      <w:r>
        <w:t xml:space="preserve"> (Accessed: 28 March 2024).</w:t>
      </w:r>
    </w:p>
    <w:p w14:paraId="260909FC" w14:textId="77777777" w:rsidR="004867C4" w:rsidRDefault="004867C4" w:rsidP="007912D7">
      <w:r>
        <w:lastRenderedPageBreak/>
        <w:t xml:space="preserve">Gov.UK (2024) </w:t>
      </w:r>
      <w:r>
        <w:rPr>
          <w:i/>
          <w:iCs/>
        </w:rPr>
        <w:t>The Well-being of Future Generations (Wales) Act 2015.</w:t>
      </w:r>
      <w:r>
        <w:t xml:space="preserve"> Available at: </w:t>
      </w:r>
      <w:hyperlink r:id="rId73" w:history="1">
        <w:r>
          <w:rPr>
            <w:rStyle w:val="Hyperlink"/>
          </w:rPr>
          <w:t>Well-being of Future Generations (Wales) Act 2015 (legislation.gov.uk)</w:t>
        </w:r>
      </w:hyperlink>
      <w:r>
        <w:t xml:space="preserve"> (Accessed 26 March 2024).</w:t>
      </w:r>
    </w:p>
    <w:p w14:paraId="0D3717C8" w14:textId="31993E6A" w:rsidR="00EA2C54" w:rsidRDefault="00EA2C54" w:rsidP="007912D7">
      <w:r>
        <w:t xml:space="preserve">Gov.UK (2024) </w:t>
      </w:r>
      <w:r>
        <w:rPr>
          <w:i/>
          <w:iCs/>
        </w:rPr>
        <w:t xml:space="preserve">Violence against women, domestic abuse and sexual violence (VAWDASV) (Wales) Act 2015. </w:t>
      </w:r>
      <w:hyperlink r:id="rId74" w:history="1">
        <w:r>
          <w:rPr>
            <w:rStyle w:val="Hyperlink"/>
          </w:rPr>
          <w:t>Violence against Women, Domestic Abuse and Sexual Violence (Wales) Act 2015 (legislation.gov.uk)</w:t>
        </w:r>
      </w:hyperlink>
      <w:r>
        <w:t xml:space="preserve"> (Accessed: 12 April 2024).</w:t>
      </w:r>
    </w:p>
    <w:p w14:paraId="43D0D0DA" w14:textId="77777777" w:rsidR="004867C4" w:rsidRDefault="004867C4" w:rsidP="007912D7">
      <w:r>
        <w:t xml:space="preserve">Gov.UK (2024) </w:t>
      </w:r>
      <w:r>
        <w:rPr>
          <w:i/>
          <w:iCs/>
        </w:rPr>
        <w:t xml:space="preserve">Working together to safeguard children (2023). </w:t>
      </w:r>
      <w:r>
        <w:t xml:space="preserve">Available at: </w:t>
      </w:r>
      <w:hyperlink r:id="rId75" w:history="1">
        <w:r>
          <w:rPr>
            <w:rStyle w:val="Hyperlink"/>
          </w:rPr>
          <w:t>Working_together_to_safeguard_children_2023_-_statutory_guidance.pdf (publishing.service.gov.uk)</w:t>
        </w:r>
      </w:hyperlink>
      <w:r>
        <w:t xml:space="preserve"> (Accessed: 29 March 2024).</w:t>
      </w:r>
    </w:p>
    <w:p w14:paraId="3CE91FE6" w14:textId="77777777" w:rsidR="004867C4" w:rsidRPr="00D119B4" w:rsidRDefault="004867C4" w:rsidP="007912D7">
      <w:r>
        <w:t xml:space="preserve">Hwb (2024) </w:t>
      </w:r>
      <w:r>
        <w:rPr>
          <w:i/>
          <w:iCs/>
        </w:rPr>
        <w:t xml:space="preserve">Keeping safe online. </w:t>
      </w:r>
      <w:r>
        <w:t xml:space="preserve">Available at: </w:t>
      </w:r>
      <w:hyperlink r:id="rId76" w:history="1">
        <w:r>
          <w:rPr>
            <w:rStyle w:val="Hyperlink"/>
          </w:rPr>
          <w:t>Keeping safe online - Hwb (gov.wales)</w:t>
        </w:r>
      </w:hyperlink>
      <w:r>
        <w:t xml:space="preserve"> (Accessed: 27</w:t>
      </w:r>
      <w:r w:rsidRPr="00413EB6">
        <w:rPr>
          <w:vertAlign w:val="superscript"/>
        </w:rPr>
        <w:t>th</w:t>
      </w:r>
      <w:r>
        <w:t xml:space="preserve"> March 2024).</w:t>
      </w:r>
    </w:p>
    <w:p w14:paraId="56799930" w14:textId="77777777" w:rsidR="004867C4" w:rsidRDefault="004867C4" w:rsidP="007912D7">
      <w:r>
        <w:t xml:space="preserve">Internet.Matters (2024) </w:t>
      </w:r>
      <w:r>
        <w:rPr>
          <w:i/>
          <w:iCs/>
        </w:rPr>
        <w:t xml:space="preserve">Children’s well-being in a digital world. </w:t>
      </w:r>
      <w:r>
        <w:t xml:space="preserve"> Available at: </w:t>
      </w:r>
      <w:hyperlink r:id="rId77" w:anchor=":~:text=63%25%20of%20parents%20believe%20time%20online%20negatively%20impacts%20their%20children%27s%20health.&amp;text=2%2F3%20of%20children%20report%20experiencing%20online%20harms.&amp;text=75%25%20of%20children%20view%20technology,as%20important%20to%20their%20independence.&amp;text=2%2F3%20of%20children%20say,makes%20them%20feel%20mostly%20happy." w:history="1">
        <w:r>
          <w:rPr>
            <w:rStyle w:val="Hyperlink"/>
          </w:rPr>
          <w:t>Children's digital wellbeing: 2024 report | Internet Matters</w:t>
        </w:r>
      </w:hyperlink>
      <w:r>
        <w:t xml:space="preserve"> (Accessed: 27 March 2024).</w:t>
      </w:r>
    </w:p>
    <w:p w14:paraId="39AC3DD2" w14:textId="74646E77" w:rsidR="00AB0BFB" w:rsidRPr="00AB0BFB" w:rsidRDefault="00AB0BFB" w:rsidP="007912D7">
      <w:r>
        <w:t xml:space="preserve">Lindon, J. and Webb, J (2016) </w:t>
      </w:r>
      <w:r>
        <w:rPr>
          <w:i/>
          <w:iCs/>
        </w:rPr>
        <w:t xml:space="preserve">Safeguarding and Child Protection. </w:t>
      </w:r>
      <w:r>
        <w:t>5</w:t>
      </w:r>
      <w:r w:rsidRPr="00AB0BFB">
        <w:rPr>
          <w:vertAlign w:val="superscript"/>
        </w:rPr>
        <w:t>th</w:t>
      </w:r>
      <w:r>
        <w:t xml:space="preserve"> edn. London: Hodder.</w:t>
      </w:r>
    </w:p>
    <w:p w14:paraId="26A2E931" w14:textId="215C3A64" w:rsidR="00245F40" w:rsidRPr="00245F40" w:rsidRDefault="00245F40" w:rsidP="007912D7">
      <w:r>
        <w:t xml:space="preserve">MacManus, M. and Boulton, L. (2020) </w:t>
      </w:r>
      <w:r>
        <w:rPr>
          <w:i/>
          <w:iCs/>
        </w:rPr>
        <w:t xml:space="preserve">Evaluation of Integrated Multi-Agency Operational Safeguarding Arrangements in Wales. </w:t>
      </w:r>
      <w:r>
        <w:t>Liverpool: John Moores University.</w:t>
      </w:r>
    </w:p>
    <w:p w14:paraId="11F6B017" w14:textId="77777777" w:rsidR="004867C4" w:rsidRPr="00E42219" w:rsidRDefault="004867C4" w:rsidP="007912D7">
      <w:r>
        <w:t xml:space="preserve">Maslow, A. H. (1943) ‘A Theory of Human Motivation’. </w:t>
      </w:r>
      <w:r>
        <w:rPr>
          <w:i/>
          <w:iCs/>
        </w:rPr>
        <w:t xml:space="preserve">Psychological Review, </w:t>
      </w:r>
      <w:r w:rsidRPr="00E42219">
        <w:t>50(0), pp 370-396, DOI</w:t>
      </w:r>
      <w:r>
        <w:t>:10.1037/h0054346.</w:t>
      </w:r>
    </w:p>
    <w:p w14:paraId="3FCE1A2D" w14:textId="77777777" w:rsidR="004867C4" w:rsidRDefault="004867C4" w:rsidP="007912D7">
      <w:r>
        <w:t xml:space="preserve">Megele, C. (2018) </w:t>
      </w:r>
      <w:r>
        <w:rPr>
          <w:i/>
          <w:iCs/>
        </w:rPr>
        <w:t xml:space="preserve">Safeguarding children and young people online: A guide for practitioners. </w:t>
      </w:r>
      <w:r>
        <w:t>Bristol: Policy Press.</w:t>
      </w:r>
    </w:p>
    <w:p w14:paraId="60CF168C" w14:textId="77777777" w:rsidR="004867C4" w:rsidRDefault="004867C4" w:rsidP="00D47F4D">
      <w:r>
        <w:t xml:space="preserve">NHS England (2015) </w:t>
      </w:r>
      <w:r w:rsidRPr="00A94596">
        <w:rPr>
          <w:i/>
          <w:iCs/>
        </w:rPr>
        <w:t>A defining moment in mental health care</w:t>
      </w:r>
      <w:r>
        <w:t xml:space="preserve">. Available at: </w:t>
      </w:r>
      <w:hyperlink r:id="rId78" w:anchor=":~:text=The%20definition%20of%20mental%20health,communities%20and%20the%20wider%20environment." w:history="1">
        <w:r>
          <w:rPr>
            <w:rStyle w:val="Hyperlink"/>
          </w:rPr>
          <w:t>https://www.england.nhs.uk/blog/geraldine-strathdee-8/#:~:text=The%20definition%20of%20mental%20health,communities%20and%20the%20wider%20environment.</w:t>
        </w:r>
      </w:hyperlink>
      <w:r>
        <w:t xml:space="preserve"> (Accessed: 27 March 2024).</w:t>
      </w:r>
    </w:p>
    <w:p w14:paraId="03A0EFC6" w14:textId="77777777" w:rsidR="004867C4" w:rsidRDefault="004867C4" w:rsidP="00D47F4D">
      <w:r>
        <w:t xml:space="preserve">NICE.Org (2024) </w:t>
      </w:r>
      <w:r>
        <w:rPr>
          <w:i/>
          <w:iCs/>
        </w:rPr>
        <w:t xml:space="preserve">Looked after children and young people guidance. </w:t>
      </w:r>
      <w:r>
        <w:t xml:space="preserve">Available at: </w:t>
      </w:r>
      <w:hyperlink r:id="rId79" w:history="1">
        <w:r>
          <w:rPr>
            <w:rStyle w:val="Hyperlink"/>
          </w:rPr>
          <w:t>Overview | Looked-after children and young people | Guidance | NICE</w:t>
        </w:r>
      </w:hyperlink>
      <w:r>
        <w:t xml:space="preserve"> (Accessed: 29 March 2024).</w:t>
      </w:r>
    </w:p>
    <w:p w14:paraId="501B3C85" w14:textId="77777777" w:rsidR="004867C4" w:rsidRPr="00BB3D4C" w:rsidRDefault="004867C4" w:rsidP="00D47F4D">
      <w:r>
        <w:lastRenderedPageBreak/>
        <w:t xml:space="preserve">NISBW (2020) </w:t>
      </w:r>
      <w:r>
        <w:rPr>
          <w:i/>
          <w:iCs/>
        </w:rPr>
        <w:t xml:space="preserve">Evaluation of Integrated Multi-Agency Operational Safeguarding Arrangements in Wales. </w:t>
      </w:r>
      <w:r>
        <w:t xml:space="preserve">Available at: </w:t>
      </w:r>
      <w:hyperlink r:id="rId80" w:history="1">
        <w:r>
          <w:rPr>
            <w:rStyle w:val="Hyperlink"/>
          </w:rPr>
          <w:t>Final-report-Phase-1-January-2020.pdf (safeguardingboard.wales)</w:t>
        </w:r>
      </w:hyperlink>
      <w:r>
        <w:t xml:space="preserve"> (Accessed: 29 March 2024).</w:t>
      </w:r>
    </w:p>
    <w:p w14:paraId="3FED9FFF" w14:textId="77777777" w:rsidR="004867C4" w:rsidRDefault="004867C4" w:rsidP="00D47F4D">
      <w:r>
        <w:t xml:space="preserve">NSPCC (2023) </w:t>
      </w:r>
      <w:r>
        <w:rPr>
          <w:i/>
          <w:iCs/>
        </w:rPr>
        <w:t xml:space="preserve">Multi-agency working. </w:t>
      </w:r>
      <w:r>
        <w:t xml:space="preserve">Available at: </w:t>
      </w:r>
      <w:hyperlink r:id="rId81" w:history="1">
        <w:r>
          <w:rPr>
            <w:rStyle w:val="Hyperlink"/>
          </w:rPr>
          <w:t>Multi-agency and interdisciplinary working | NSPCC Learning</w:t>
        </w:r>
      </w:hyperlink>
      <w:r>
        <w:t xml:space="preserve"> (Accessed: 27 March 2024).</w:t>
      </w:r>
    </w:p>
    <w:p w14:paraId="52584EA1" w14:textId="69ADA360" w:rsidR="00D651FC" w:rsidRPr="00D651FC" w:rsidRDefault="00D651FC" w:rsidP="00D47F4D">
      <w:r>
        <w:t xml:space="preserve">NSPCC (2021) </w:t>
      </w:r>
      <w:r>
        <w:rPr>
          <w:i/>
          <w:iCs/>
        </w:rPr>
        <w:t xml:space="preserve">NSPCC Cymru/Wales Manifesto: Our vision for children in Wales: 2021-2026. </w:t>
      </w:r>
      <w:r>
        <w:t xml:space="preserve">Available at: </w:t>
      </w:r>
      <w:hyperlink r:id="rId82" w:history="1">
        <w:r>
          <w:rPr>
            <w:rStyle w:val="Hyperlink"/>
          </w:rPr>
          <w:t>nspcc-cymru-wales-manifesto-2021-2026-english.pdf</w:t>
        </w:r>
      </w:hyperlink>
      <w:r>
        <w:t xml:space="preserve"> (Accessed: 29 March 2024).</w:t>
      </w:r>
    </w:p>
    <w:p w14:paraId="1A1FBFC6" w14:textId="77777777" w:rsidR="004867C4" w:rsidRDefault="004867C4" w:rsidP="00D47F4D">
      <w:r>
        <w:t xml:space="preserve">NSPCC (2024) </w:t>
      </w:r>
      <w:r>
        <w:rPr>
          <w:i/>
          <w:iCs/>
        </w:rPr>
        <w:t xml:space="preserve">Keeping children safe online. </w:t>
      </w:r>
      <w:r>
        <w:t xml:space="preserve">Available at: </w:t>
      </w:r>
      <w:hyperlink r:id="rId83" w:history="1">
        <w:r>
          <w:rPr>
            <w:rStyle w:val="Hyperlink"/>
          </w:rPr>
          <w:t>Keeping children safe online | NSPCC</w:t>
        </w:r>
      </w:hyperlink>
      <w:r>
        <w:t xml:space="preserve"> (Accessed: 27 March 2024).</w:t>
      </w:r>
    </w:p>
    <w:p w14:paraId="4F0CC301" w14:textId="77777777" w:rsidR="004867C4" w:rsidRDefault="004867C4" w:rsidP="00D47F4D">
      <w:r>
        <w:t xml:space="preserve">Oliver, C., Mooney, A. and Statham, J. (2010) </w:t>
      </w:r>
      <w:r>
        <w:rPr>
          <w:i/>
          <w:iCs/>
        </w:rPr>
        <w:t xml:space="preserve">Integrated working: a review of the evidence: Thomas Coram Research Unit, University of London. </w:t>
      </w:r>
      <w:r>
        <w:t xml:space="preserve">London: Childrens Workforce Development Council. Available at: </w:t>
      </w:r>
      <w:hyperlink r:id="rId84" w:history="1">
        <w:r>
          <w:rPr>
            <w:rStyle w:val="Hyperlink"/>
          </w:rPr>
          <w:t>Integrated_Working_A_Review_of_the_Evidence_report.pdf (ioe.ac.uk)</w:t>
        </w:r>
      </w:hyperlink>
      <w:r>
        <w:t xml:space="preserve"> (Accessed 28 March 2024).</w:t>
      </w:r>
    </w:p>
    <w:p w14:paraId="37A1E06B" w14:textId="77777777" w:rsidR="004867C4" w:rsidRPr="000D56DE" w:rsidRDefault="004867C4" w:rsidP="00D47F4D">
      <w:r>
        <w:t xml:space="preserve">Police-Foundation.Org.UK (2024) </w:t>
      </w:r>
      <w:r>
        <w:rPr>
          <w:i/>
          <w:iCs/>
        </w:rPr>
        <w:t xml:space="preserve">It’s time to face up to the challenge of policing in a digital age. </w:t>
      </w:r>
      <w:r>
        <w:t xml:space="preserve">Available at: </w:t>
      </w:r>
      <w:hyperlink r:id="rId85" w:history="1">
        <w:r>
          <w:rPr>
            <w:rStyle w:val="Hyperlink"/>
          </w:rPr>
          <w:t>It's time to face up to the challenge of policing in a digital age - The Police Foundation (police-foundation.org.uk)</w:t>
        </w:r>
      </w:hyperlink>
      <w:r>
        <w:t xml:space="preserve"> (Accessed: 29 March 2024).</w:t>
      </w:r>
    </w:p>
    <w:p w14:paraId="582B47A7" w14:textId="77777777" w:rsidR="004867C4" w:rsidRPr="00F51AD6" w:rsidRDefault="004867C4" w:rsidP="00D47F4D">
      <w:r>
        <w:t xml:space="preserve">Positively Psychology (2024) </w:t>
      </w:r>
      <w:r>
        <w:rPr>
          <w:i/>
          <w:iCs/>
        </w:rPr>
        <w:t xml:space="preserve">Carl Ryff Scales of Psychological Well-being. </w:t>
      </w:r>
      <w:r>
        <w:t xml:space="preserve">Available at: </w:t>
      </w:r>
      <w:hyperlink r:id="rId86" w:history="1">
        <w:r>
          <w:rPr>
            <w:rStyle w:val="Hyperlink"/>
          </w:rPr>
          <w:t>The Ryff Scales of Psychological Wellbeing: Your How-To Guide (positivepsychology.com)</w:t>
        </w:r>
      </w:hyperlink>
      <w:r>
        <w:t xml:space="preserve"> (Accessed: 29 March 2024).</w:t>
      </w:r>
    </w:p>
    <w:p w14:paraId="0F68C942" w14:textId="77777777" w:rsidR="004867C4" w:rsidRDefault="004867C4" w:rsidP="007912D7">
      <w:r>
        <w:t xml:space="preserve">Safeguarding Wales (2024) </w:t>
      </w:r>
      <w:r>
        <w:rPr>
          <w:i/>
          <w:iCs/>
        </w:rPr>
        <w:t>The Wales Safeguarding Procedures 2019.</w:t>
      </w:r>
      <w:r>
        <w:t xml:space="preserve"> Available at: </w:t>
      </w:r>
      <w:hyperlink r:id="rId87" w:history="1">
        <w:r>
          <w:rPr>
            <w:rStyle w:val="Hyperlink"/>
          </w:rPr>
          <w:t>Safeguarding Wales</w:t>
        </w:r>
      </w:hyperlink>
      <w:r>
        <w:t xml:space="preserve"> (Accessed: 27 March 2024).</w:t>
      </w:r>
    </w:p>
    <w:p w14:paraId="41FD988E" w14:textId="41B10931" w:rsidR="004867C4" w:rsidRDefault="004867C4" w:rsidP="007912D7">
      <w:r>
        <w:t xml:space="preserve">SCIE (2024) </w:t>
      </w:r>
      <w:r w:rsidRPr="0005533C">
        <w:rPr>
          <w:i/>
          <w:iCs/>
        </w:rPr>
        <w:t xml:space="preserve">The </w:t>
      </w:r>
      <w:r w:rsidR="005C1189" w:rsidRPr="0005533C">
        <w:rPr>
          <w:i/>
          <w:iCs/>
        </w:rPr>
        <w:t>All-Wales Child</w:t>
      </w:r>
      <w:r w:rsidRPr="0005533C">
        <w:rPr>
          <w:i/>
          <w:iCs/>
        </w:rPr>
        <w:t xml:space="preserve"> Protection Procedures (AWCPP) 2008.</w:t>
      </w:r>
      <w:r>
        <w:t xml:space="preserve"> Available at: </w:t>
      </w:r>
      <w:hyperlink r:id="rId88" w:history="1">
        <w:r>
          <w:rPr>
            <w:rStyle w:val="Hyperlink"/>
          </w:rPr>
          <w:t>All Wales child protection procedures 2008 - Social Care Online (scie-socialcareonline.org.uk)</w:t>
        </w:r>
      </w:hyperlink>
      <w:r>
        <w:t xml:space="preserve"> (Accessed: 29 March 2024).</w:t>
      </w:r>
    </w:p>
    <w:p w14:paraId="1FE1153D" w14:textId="503B77CF" w:rsidR="00AB7EBF" w:rsidRPr="00AB7EBF" w:rsidRDefault="00AB7EBF" w:rsidP="007912D7">
      <w:pPr>
        <w:rPr>
          <w:i/>
          <w:iCs/>
        </w:rPr>
      </w:pPr>
      <w:r>
        <w:t>Team</w:t>
      </w:r>
      <w:r w:rsidR="0038781A">
        <w:t xml:space="preserve"> </w:t>
      </w:r>
      <w:r>
        <w:t xml:space="preserve">Teach (2024) </w:t>
      </w:r>
      <w:r>
        <w:rPr>
          <w:i/>
          <w:iCs/>
        </w:rPr>
        <w:t xml:space="preserve">WINE Acronym in Behavioural Management. </w:t>
      </w:r>
      <w:r>
        <w:t xml:space="preserve">Available at: </w:t>
      </w:r>
      <w:hyperlink r:id="rId89" w:history="1">
        <w:r>
          <w:rPr>
            <w:rStyle w:val="Hyperlink"/>
          </w:rPr>
          <w:t>Home - Team Teach</w:t>
        </w:r>
      </w:hyperlink>
      <w:r>
        <w:t xml:space="preserve"> (Accessed: 12 April 2024).</w:t>
      </w:r>
      <w:r>
        <w:rPr>
          <w:i/>
          <w:iCs/>
        </w:rPr>
        <w:t xml:space="preserve"> </w:t>
      </w:r>
    </w:p>
    <w:p w14:paraId="38D2668A" w14:textId="77777777" w:rsidR="004867C4" w:rsidRPr="00357370" w:rsidRDefault="004867C4" w:rsidP="007912D7">
      <w:r>
        <w:t xml:space="preserve">Thinkuknow (2024) </w:t>
      </w:r>
      <w:r>
        <w:rPr>
          <w:i/>
          <w:iCs/>
        </w:rPr>
        <w:t xml:space="preserve">Child exploitation and online protection command. </w:t>
      </w:r>
      <w:r>
        <w:t xml:space="preserve">Available at: </w:t>
      </w:r>
      <w:hyperlink r:id="rId90" w:history="1">
        <w:r>
          <w:rPr>
            <w:rStyle w:val="Hyperlink"/>
          </w:rPr>
          <w:t>CEOP Education (thinkuknow.co.uk)</w:t>
        </w:r>
      </w:hyperlink>
      <w:r>
        <w:t xml:space="preserve"> (Accessed: 27 March 2024).</w:t>
      </w:r>
    </w:p>
    <w:p w14:paraId="7AB485A2" w14:textId="77777777" w:rsidR="004867C4" w:rsidRPr="00714ECD" w:rsidRDefault="004867C4" w:rsidP="007912D7">
      <w:r>
        <w:lastRenderedPageBreak/>
        <w:t xml:space="preserve">UNICEF (2024) </w:t>
      </w:r>
      <w:r>
        <w:rPr>
          <w:i/>
          <w:iCs/>
        </w:rPr>
        <w:t xml:space="preserve">Rights Respecting Schools. </w:t>
      </w:r>
      <w:r>
        <w:t xml:space="preserve">Available at: </w:t>
      </w:r>
      <w:hyperlink r:id="rId91" w:history="1">
        <w:r>
          <w:rPr>
            <w:rStyle w:val="Hyperlink"/>
          </w:rPr>
          <w:t>The Rights Respecting Schools Award | UNICEF UK</w:t>
        </w:r>
      </w:hyperlink>
      <w:r>
        <w:t xml:space="preserve"> (Accessed: 26 March 2024).</w:t>
      </w:r>
    </w:p>
    <w:p w14:paraId="7A779F52" w14:textId="77777777" w:rsidR="004867C4" w:rsidRDefault="004867C4" w:rsidP="007912D7">
      <w:r>
        <w:t xml:space="preserve">United Nations (2024) </w:t>
      </w:r>
      <w:r w:rsidRPr="00DC263E">
        <w:rPr>
          <w:i/>
          <w:iCs/>
        </w:rPr>
        <w:t>The 194</w:t>
      </w:r>
      <w:r>
        <w:rPr>
          <w:i/>
          <w:iCs/>
        </w:rPr>
        <w:t>5</w:t>
      </w:r>
      <w:r w:rsidRPr="00DC263E">
        <w:rPr>
          <w:i/>
          <w:iCs/>
        </w:rPr>
        <w:t xml:space="preserve"> UN Declaration of Human Rights.</w:t>
      </w:r>
      <w:r>
        <w:t xml:space="preserve"> Available at: </w:t>
      </w:r>
      <w:hyperlink r:id="rId92" w:history="1">
        <w:r>
          <w:rPr>
            <w:rStyle w:val="Hyperlink"/>
          </w:rPr>
          <w:t>Universal Declaration of Human Rights | United Nations</w:t>
        </w:r>
      </w:hyperlink>
      <w:r>
        <w:t xml:space="preserve"> (Accessed: 25 March 2024).</w:t>
      </w:r>
    </w:p>
    <w:p w14:paraId="5A27F636" w14:textId="77777777" w:rsidR="004867C4" w:rsidRDefault="004867C4" w:rsidP="007912D7">
      <w:r>
        <w:t xml:space="preserve">United Nations (2024) </w:t>
      </w:r>
      <w:r>
        <w:rPr>
          <w:i/>
          <w:iCs/>
        </w:rPr>
        <w:t xml:space="preserve">The 1989 UN Convention on the Rights of the Child. </w:t>
      </w:r>
      <w:r>
        <w:t xml:space="preserve"> Available at: </w:t>
      </w:r>
      <w:hyperlink r:id="rId93" w:history="1">
        <w:r>
          <w:rPr>
            <w:rStyle w:val="Hyperlink"/>
          </w:rPr>
          <w:t>Convention on the Rights of the Child | UNICEF</w:t>
        </w:r>
      </w:hyperlink>
      <w:r>
        <w:t xml:space="preserve"> (Accessed: 25 March 2024).</w:t>
      </w:r>
    </w:p>
    <w:p w14:paraId="4A1D6556" w14:textId="77777777" w:rsidR="004867C4" w:rsidRDefault="004867C4" w:rsidP="007912D7">
      <w:r>
        <w:t xml:space="preserve">Walker, G. (2018) </w:t>
      </w:r>
      <w:r>
        <w:rPr>
          <w:i/>
          <w:iCs/>
        </w:rPr>
        <w:t xml:space="preserve">Working together for children: A critical introduction to multi-agency working. </w:t>
      </w:r>
      <w:r>
        <w:t>2</w:t>
      </w:r>
      <w:r w:rsidRPr="005D0D16">
        <w:rPr>
          <w:vertAlign w:val="superscript"/>
        </w:rPr>
        <w:t>nd</w:t>
      </w:r>
      <w:r>
        <w:t xml:space="preserve"> edn. London: Bloomsbury.</w:t>
      </w:r>
    </w:p>
    <w:p w14:paraId="29D21842" w14:textId="6934A879" w:rsidR="0038781A" w:rsidRPr="0038781A" w:rsidRDefault="0038781A" w:rsidP="007912D7">
      <w:r>
        <w:t xml:space="preserve">Walsh, K. (2020) </w:t>
      </w:r>
      <w:r>
        <w:rPr>
          <w:i/>
          <w:iCs/>
        </w:rPr>
        <w:t xml:space="preserve">The development of child protection law and policy. </w:t>
      </w:r>
      <w:r>
        <w:t>Abingdon: Routledge.</w:t>
      </w:r>
    </w:p>
    <w:p w14:paraId="64C56769" w14:textId="77777777" w:rsidR="004867C4" w:rsidRDefault="004867C4" w:rsidP="007912D7">
      <w:r>
        <w:t xml:space="preserve">Wate, R. and Boulton, N. (2015) </w:t>
      </w:r>
      <w:r>
        <w:rPr>
          <w:i/>
          <w:iCs/>
        </w:rPr>
        <w:t>Multi-agency safeguarding in a public protection world: A handbook for protecting children and vulnerable adults.</w:t>
      </w:r>
      <w:r>
        <w:t xml:space="preserve"> Hove: Pavilion.</w:t>
      </w:r>
    </w:p>
    <w:p w14:paraId="041D18D1" w14:textId="77777777" w:rsidR="004867C4" w:rsidRPr="009A2FE4" w:rsidRDefault="004867C4" w:rsidP="009A2FE4">
      <w:r>
        <w:t xml:space="preserve">Welsh Government (2018) </w:t>
      </w:r>
      <w:r>
        <w:rPr>
          <w:i/>
          <w:iCs/>
        </w:rPr>
        <w:t xml:space="preserve">Digital Competency Framework Guidance. </w:t>
      </w:r>
      <w:r>
        <w:t>Available at:</w:t>
      </w:r>
      <w:r w:rsidRPr="00190317">
        <w:t xml:space="preserve"> </w:t>
      </w:r>
      <w:hyperlink r:id="rId94" w:history="1">
        <w:r>
          <w:rPr>
            <w:rStyle w:val="Hyperlink"/>
          </w:rPr>
          <w:t>digital-competence-framework-guidance-2018.pdf (gov.wales)</w:t>
        </w:r>
      </w:hyperlink>
      <w:r>
        <w:t xml:space="preserve"> (Accessed: 27 March 2024).</w:t>
      </w:r>
    </w:p>
    <w:p w14:paraId="6B4DAC17" w14:textId="77777777" w:rsidR="004867C4" w:rsidRDefault="004867C4" w:rsidP="009A2FE4">
      <w:r>
        <w:t xml:space="preserve">Welsh Government (2020) </w:t>
      </w:r>
      <w:r>
        <w:rPr>
          <w:i/>
          <w:iCs/>
        </w:rPr>
        <w:t>Keeping learners safe: A summary version</w:t>
      </w:r>
      <w:r>
        <w:t xml:space="preserve">. Available at: </w:t>
      </w:r>
      <w:hyperlink r:id="rId95" w:history="1">
        <w:r>
          <w:rPr>
            <w:rStyle w:val="Hyperlink"/>
          </w:rPr>
          <w:t>Keeping learners safe a summary version.pdf (gov.wales)</w:t>
        </w:r>
      </w:hyperlink>
      <w:r>
        <w:t xml:space="preserve"> (Accessed: 25 March 2024).</w:t>
      </w:r>
    </w:p>
    <w:p w14:paraId="1DCFE7F7" w14:textId="77777777" w:rsidR="004867C4" w:rsidRDefault="004867C4" w:rsidP="009A2FE4">
      <w:r w:rsidRPr="009A2FE4">
        <w:t xml:space="preserve">Welsh Government (2021) </w:t>
      </w:r>
      <w:r w:rsidRPr="009A2FE4">
        <w:rPr>
          <w:i/>
          <w:iCs/>
        </w:rPr>
        <w:t>Boost for children’s online safety as Welsh Government becomes first government to join IWF</w:t>
      </w:r>
      <w:r>
        <w:rPr>
          <w:i/>
          <w:iCs/>
        </w:rPr>
        <w:t xml:space="preserve">. </w:t>
      </w:r>
      <w:r>
        <w:t xml:space="preserve">Available at: </w:t>
      </w:r>
      <w:hyperlink r:id="rId96" w:history="1">
        <w:r>
          <w:rPr>
            <w:rStyle w:val="Hyperlink"/>
          </w:rPr>
          <w:t>Boost for children’s online safety as Welsh Government becomes first government to join IWF | GOV.WALES</w:t>
        </w:r>
      </w:hyperlink>
      <w:r>
        <w:t xml:space="preserve"> (Accessed: 27 March 2024).</w:t>
      </w:r>
    </w:p>
    <w:p w14:paraId="5406A772" w14:textId="52845961" w:rsidR="00C6707E" w:rsidRDefault="00C6707E" w:rsidP="00C6707E">
      <w:pPr>
        <w:spacing w:line="240" w:lineRule="auto"/>
      </w:pPr>
      <w:r>
        <w:t xml:space="preserve">Welsh.Gov (2023) </w:t>
      </w:r>
      <w:r>
        <w:rPr>
          <w:i/>
          <w:iCs/>
        </w:rPr>
        <w:t xml:space="preserve">Ask &amp; Act Training Guidance. </w:t>
      </w:r>
      <w:r>
        <w:t xml:space="preserve">Available at: </w:t>
      </w:r>
      <w:hyperlink r:id="rId97" w:history="1">
        <w:r>
          <w:rPr>
            <w:rStyle w:val="Hyperlink"/>
          </w:rPr>
          <w:t>ask-and-act-training.pdf (gov.wales)</w:t>
        </w:r>
      </w:hyperlink>
      <w:r>
        <w:t xml:space="preserve"> (Accessed: 12 April 2024).</w:t>
      </w:r>
    </w:p>
    <w:p w14:paraId="6E72C4FB" w14:textId="77777777" w:rsidR="00C6707E" w:rsidRPr="00C6707E" w:rsidRDefault="00C6707E" w:rsidP="00C6707E">
      <w:pPr>
        <w:spacing w:line="240" w:lineRule="auto"/>
      </w:pPr>
    </w:p>
    <w:p w14:paraId="4C02C114" w14:textId="77777777" w:rsidR="004867C4" w:rsidRDefault="004867C4" w:rsidP="007912D7">
      <w:r>
        <w:t xml:space="preserve">Welsh.Gov (2024) </w:t>
      </w:r>
      <w:r>
        <w:rPr>
          <w:i/>
          <w:iCs/>
        </w:rPr>
        <w:t xml:space="preserve">Families First Guidance for Local Authorities. </w:t>
      </w:r>
      <w:r>
        <w:t xml:space="preserve">Available at: </w:t>
      </w:r>
      <w:hyperlink r:id="rId98" w:history="1">
        <w:r>
          <w:rPr>
            <w:rStyle w:val="Hyperlink"/>
          </w:rPr>
          <w:t>families-first-guidance-for-local-authorities_0.pdf (gov.wales)</w:t>
        </w:r>
      </w:hyperlink>
      <w:r>
        <w:t xml:space="preserve"> (Accessed: 29 March 2024).</w:t>
      </w:r>
    </w:p>
    <w:p w14:paraId="04225549" w14:textId="766A37A0" w:rsidR="00114472" w:rsidRDefault="00114472" w:rsidP="007912D7">
      <w:r>
        <w:t xml:space="preserve">Welsh.Gov (2024). </w:t>
      </w:r>
      <w:r w:rsidRPr="00114472">
        <w:rPr>
          <w:i/>
          <w:iCs/>
        </w:rPr>
        <w:t>Wales Safeguarding Procedures 2019.</w:t>
      </w:r>
      <w:r>
        <w:t xml:space="preserve"> Available at: </w:t>
      </w:r>
      <w:hyperlink r:id="rId99" w:history="1">
        <w:r>
          <w:rPr>
            <w:rStyle w:val="Hyperlink"/>
          </w:rPr>
          <w:t>Wales_Safeguarding_Procedures_Frequently_Asked_Questions.pdf (cvsc.org.uk)</w:t>
        </w:r>
      </w:hyperlink>
      <w:r>
        <w:t xml:space="preserve"> (Accessed: 2 April 2024).</w:t>
      </w:r>
    </w:p>
    <w:p w14:paraId="20B5E7A5" w14:textId="77777777" w:rsidR="004867C4" w:rsidRDefault="004867C4" w:rsidP="007912D7">
      <w:r>
        <w:t xml:space="preserve">Welsh.Gov (2024) </w:t>
      </w:r>
      <w:r w:rsidRPr="000C76A2">
        <w:rPr>
          <w:rFonts w:cs="Arial"/>
          <w:i/>
          <w:iCs/>
        </w:rPr>
        <w:t>The Welsh Children and Young People: Rights to Action: Framework for Partnership 2004</w:t>
      </w:r>
      <w:r w:rsidRPr="000C76A2">
        <w:rPr>
          <w:rFonts w:cs="Arial"/>
        </w:rPr>
        <w:t xml:space="preserve"> </w:t>
      </w:r>
      <w:r>
        <w:t xml:space="preserve"> Available at: </w:t>
      </w:r>
      <w:hyperlink r:id="rId100" w:history="1">
        <w:r>
          <w:rPr>
            <w:rStyle w:val="Hyperlink"/>
          </w:rPr>
          <w:t>090415rightstoactionen.pdf (ioe.ac.uk)</w:t>
        </w:r>
      </w:hyperlink>
      <w:r>
        <w:t xml:space="preserve"> (Accessed: 29 March 2024).</w:t>
      </w:r>
    </w:p>
    <w:p w14:paraId="13A07F48" w14:textId="0C357AD8" w:rsidR="00176D7B" w:rsidRDefault="00176D7B" w:rsidP="007912D7">
      <w:r>
        <w:lastRenderedPageBreak/>
        <w:t xml:space="preserve">Wikipedia (2024) </w:t>
      </w:r>
      <w:r>
        <w:rPr>
          <w:i/>
          <w:iCs/>
        </w:rPr>
        <w:t>Poor Laws.</w:t>
      </w:r>
      <w:r>
        <w:t xml:space="preserve"> Available at: </w:t>
      </w:r>
      <w:hyperlink r:id="rId101" w:anchor=":~:text=The%20English%20Poor%20Laws%20were,after%20the%20Second%20World%20War." w:history="1">
        <w:r>
          <w:rPr>
            <w:rStyle w:val="Hyperlink"/>
          </w:rPr>
          <w:t>English Poor Laws - Wikipedia</w:t>
        </w:r>
      </w:hyperlink>
      <w:r>
        <w:t xml:space="preserve"> (Accessed: 12 April 2024).</w:t>
      </w:r>
    </w:p>
    <w:p w14:paraId="3F181523" w14:textId="71883AE9" w:rsidR="00AD28B0" w:rsidRDefault="00AD28B0" w:rsidP="00AD28B0">
      <w:r>
        <w:t xml:space="preserve">Women’s Legal Land Marks (2024) </w:t>
      </w:r>
      <w:r>
        <w:rPr>
          <w:i/>
          <w:iCs/>
        </w:rPr>
        <w:t xml:space="preserve">Divorce and Matrimonial Causes Act 1987. </w:t>
      </w:r>
      <w:r>
        <w:t xml:space="preserve">Available at: </w:t>
      </w:r>
      <w:hyperlink r:id="rId102" w:history="1">
        <w:r>
          <w:rPr>
            <w:rStyle w:val="Hyperlink"/>
          </w:rPr>
          <w:t>Divorce and Matrimonial Causes Act 1857 - Women's Legal Landmarks (womenslegallandmarks.com)</w:t>
        </w:r>
      </w:hyperlink>
      <w:r>
        <w:t xml:space="preserve"> </w:t>
      </w:r>
      <w:r>
        <w:t>(Accessed: 12 April 2024).</w:t>
      </w:r>
    </w:p>
    <w:p w14:paraId="43B15822" w14:textId="19EFC073" w:rsidR="00AD28B0" w:rsidRPr="00176D7B" w:rsidRDefault="00AD28B0" w:rsidP="007912D7"/>
    <w:p w14:paraId="544A0A37" w14:textId="7FB6C511" w:rsidR="009A2FE4" w:rsidRPr="009A2FE4" w:rsidRDefault="009A2FE4" w:rsidP="007912D7">
      <w:pPr>
        <w:rPr>
          <w:i/>
          <w:iCs/>
        </w:rPr>
      </w:pPr>
    </w:p>
    <w:p w14:paraId="5993E1F9" w14:textId="77777777" w:rsidR="00826C6F" w:rsidRDefault="00826C6F" w:rsidP="007912D7"/>
    <w:p w14:paraId="2AEF50D6" w14:textId="77777777" w:rsidR="00AD28B0" w:rsidRDefault="00AD28B0"/>
    <w:sectPr w:rsidR="00AD28B0" w:rsidSect="00356845">
      <w:footerReference w:type="default" r:id="rId103"/>
      <w:pgSz w:w="11906" w:h="16838"/>
      <w:pgMar w:top="1440" w:right="113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F1532" w14:textId="77777777" w:rsidR="00356845" w:rsidRDefault="00356845" w:rsidP="00275E87">
      <w:pPr>
        <w:spacing w:after="0" w:line="240" w:lineRule="auto"/>
      </w:pPr>
      <w:r>
        <w:separator/>
      </w:r>
    </w:p>
  </w:endnote>
  <w:endnote w:type="continuationSeparator" w:id="0">
    <w:p w14:paraId="14809BC4" w14:textId="77777777" w:rsidR="00356845" w:rsidRDefault="00356845" w:rsidP="0027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623139"/>
      <w:docPartObj>
        <w:docPartGallery w:val="Page Numbers (Bottom of Page)"/>
        <w:docPartUnique/>
      </w:docPartObj>
    </w:sdtPr>
    <w:sdtContent>
      <w:sdt>
        <w:sdtPr>
          <w:id w:val="-1705238520"/>
          <w:docPartObj>
            <w:docPartGallery w:val="Page Numbers (Top of Page)"/>
            <w:docPartUnique/>
          </w:docPartObj>
        </w:sdtPr>
        <w:sdtContent>
          <w:p w14:paraId="41CA69D2" w14:textId="7B75CDEB" w:rsidR="00275E87" w:rsidRDefault="00275E87" w:rsidP="00275E87">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C84C97" w14:textId="77777777" w:rsidR="00275E87" w:rsidRDefault="00275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9D80F" w14:textId="77777777" w:rsidR="00356845" w:rsidRDefault="00356845" w:rsidP="00275E87">
      <w:pPr>
        <w:spacing w:after="0" w:line="240" w:lineRule="auto"/>
      </w:pPr>
      <w:r>
        <w:separator/>
      </w:r>
    </w:p>
  </w:footnote>
  <w:footnote w:type="continuationSeparator" w:id="0">
    <w:p w14:paraId="447A3650" w14:textId="77777777" w:rsidR="00356845" w:rsidRDefault="00356845" w:rsidP="00275E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2D7"/>
    <w:rsid w:val="000165C4"/>
    <w:rsid w:val="0002260B"/>
    <w:rsid w:val="00025C5F"/>
    <w:rsid w:val="000269E8"/>
    <w:rsid w:val="00026DFA"/>
    <w:rsid w:val="000370A6"/>
    <w:rsid w:val="000375F9"/>
    <w:rsid w:val="00041C3E"/>
    <w:rsid w:val="00045CE8"/>
    <w:rsid w:val="0005533C"/>
    <w:rsid w:val="00064307"/>
    <w:rsid w:val="000708F6"/>
    <w:rsid w:val="00077CD8"/>
    <w:rsid w:val="000862B2"/>
    <w:rsid w:val="00090BEB"/>
    <w:rsid w:val="00094B1D"/>
    <w:rsid w:val="000A0A7E"/>
    <w:rsid w:val="000A46DE"/>
    <w:rsid w:val="000B12A2"/>
    <w:rsid w:val="000C4C41"/>
    <w:rsid w:val="000C76A2"/>
    <w:rsid w:val="000D2849"/>
    <w:rsid w:val="000D56DE"/>
    <w:rsid w:val="000E2777"/>
    <w:rsid w:val="000E3015"/>
    <w:rsid w:val="000E43E4"/>
    <w:rsid w:val="000E5292"/>
    <w:rsid w:val="00103A4B"/>
    <w:rsid w:val="00105AC9"/>
    <w:rsid w:val="00114472"/>
    <w:rsid w:val="00121D5C"/>
    <w:rsid w:val="001420B4"/>
    <w:rsid w:val="00142D39"/>
    <w:rsid w:val="0016797C"/>
    <w:rsid w:val="0017052F"/>
    <w:rsid w:val="00171A18"/>
    <w:rsid w:val="00176D7B"/>
    <w:rsid w:val="0018218F"/>
    <w:rsid w:val="00190317"/>
    <w:rsid w:val="001927B1"/>
    <w:rsid w:val="0019339D"/>
    <w:rsid w:val="00193D05"/>
    <w:rsid w:val="001A0BDD"/>
    <w:rsid w:val="001A6C41"/>
    <w:rsid w:val="001B0F12"/>
    <w:rsid w:val="001B5F5E"/>
    <w:rsid w:val="001E1C8A"/>
    <w:rsid w:val="001F0272"/>
    <w:rsid w:val="00222196"/>
    <w:rsid w:val="0022533F"/>
    <w:rsid w:val="002401CB"/>
    <w:rsid w:val="00241382"/>
    <w:rsid w:val="00245F40"/>
    <w:rsid w:val="00254AD5"/>
    <w:rsid w:val="002608CE"/>
    <w:rsid w:val="00271C07"/>
    <w:rsid w:val="00273D6C"/>
    <w:rsid w:val="00275E87"/>
    <w:rsid w:val="0028091B"/>
    <w:rsid w:val="00281969"/>
    <w:rsid w:val="002B51D5"/>
    <w:rsid w:val="002F0D62"/>
    <w:rsid w:val="002F41B8"/>
    <w:rsid w:val="00300451"/>
    <w:rsid w:val="00320EFD"/>
    <w:rsid w:val="00326ACE"/>
    <w:rsid w:val="00327F2F"/>
    <w:rsid w:val="00342FB3"/>
    <w:rsid w:val="00352F05"/>
    <w:rsid w:val="00356845"/>
    <w:rsid w:val="00357370"/>
    <w:rsid w:val="0036260D"/>
    <w:rsid w:val="003639D7"/>
    <w:rsid w:val="003647DD"/>
    <w:rsid w:val="00372987"/>
    <w:rsid w:val="003748D7"/>
    <w:rsid w:val="00377DDB"/>
    <w:rsid w:val="00381494"/>
    <w:rsid w:val="0038548F"/>
    <w:rsid w:val="0038781A"/>
    <w:rsid w:val="0039248B"/>
    <w:rsid w:val="003A149D"/>
    <w:rsid w:val="003A70F9"/>
    <w:rsid w:val="003B33A4"/>
    <w:rsid w:val="003C2C14"/>
    <w:rsid w:val="003C5D0E"/>
    <w:rsid w:val="003D0081"/>
    <w:rsid w:val="003D67DD"/>
    <w:rsid w:val="003E25D8"/>
    <w:rsid w:val="003E2DD4"/>
    <w:rsid w:val="003E4A76"/>
    <w:rsid w:val="003F1352"/>
    <w:rsid w:val="003F2696"/>
    <w:rsid w:val="003F3382"/>
    <w:rsid w:val="003F43B2"/>
    <w:rsid w:val="004069AF"/>
    <w:rsid w:val="00413EB6"/>
    <w:rsid w:val="00421411"/>
    <w:rsid w:val="00451363"/>
    <w:rsid w:val="004658AA"/>
    <w:rsid w:val="0047071C"/>
    <w:rsid w:val="00480FDB"/>
    <w:rsid w:val="004810E3"/>
    <w:rsid w:val="00481D6A"/>
    <w:rsid w:val="004867C4"/>
    <w:rsid w:val="00487E0F"/>
    <w:rsid w:val="004C3946"/>
    <w:rsid w:val="004D3063"/>
    <w:rsid w:val="004E1438"/>
    <w:rsid w:val="004E6622"/>
    <w:rsid w:val="004F23E5"/>
    <w:rsid w:val="00500469"/>
    <w:rsid w:val="005100A8"/>
    <w:rsid w:val="0051363F"/>
    <w:rsid w:val="00517FF0"/>
    <w:rsid w:val="00531AE2"/>
    <w:rsid w:val="00531D7B"/>
    <w:rsid w:val="0054470A"/>
    <w:rsid w:val="005466A4"/>
    <w:rsid w:val="00551A5C"/>
    <w:rsid w:val="0055511B"/>
    <w:rsid w:val="00560655"/>
    <w:rsid w:val="00560D8C"/>
    <w:rsid w:val="00576CFC"/>
    <w:rsid w:val="00595D2B"/>
    <w:rsid w:val="005A3A1E"/>
    <w:rsid w:val="005C1189"/>
    <w:rsid w:val="005C7CBE"/>
    <w:rsid w:val="005D0D16"/>
    <w:rsid w:val="005E467E"/>
    <w:rsid w:val="005E7FD3"/>
    <w:rsid w:val="005F2179"/>
    <w:rsid w:val="00605562"/>
    <w:rsid w:val="00612760"/>
    <w:rsid w:val="006207C4"/>
    <w:rsid w:val="006240F3"/>
    <w:rsid w:val="00626042"/>
    <w:rsid w:val="006530BA"/>
    <w:rsid w:val="00671E2B"/>
    <w:rsid w:val="006811DE"/>
    <w:rsid w:val="00685162"/>
    <w:rsid w:val="0068517E"/>
    <w:rsid w:val="00696809"/>
    <w:rsid w:val="0069695D"/>
    <w:rsid w:val="006B75B8"/>
    <w:rsid w:val="006C5437"/>
    <w:rsid w:val="006C6C11"/>
    <w:rsid w:val="006D69E4"/>
    <w:rsid w:val="006E693C"/>
    <w:rsid w:val="006F666E"/>
    <w:rsid w:val="006F6FC8"/>
    <w:rsid w:val="00714ECD"/>
    <w:rsid w:val="00720352"/>
    <w:rsid w:val="00724118"/>
    <w:rsid w:val="00724F0E"/>
    <w:rsid w:val="0074621A"/>
    <w:rsid w:val="0075168F"/>
    <w:rsid w:val="00762EB3"/>
    <w:rsid w:val="00763795"/>
    <w:rsid w:val="00763920"/>
    <w:rsid w:val="00766674"/>
    <w:rsid w:val="00766926"/>
    <w:rsid w:val="00777E3D"/>
    <w:rsid w:val="0078473B"/>
    <w:rsid w:val="007869DF"/>
    <w:rsid w:val="007912D7"/>
    <w:rsid w:val="00796E11"/>
    <w:rsid w:val="007A337C"/>
    <w:rsid w:val="007A3B76"/>
    <w:rsid w:val="007A6202"/>
    <w:rsid w:val="007B249F"/>
    <w:rsid w:val="007C3243"/>
    <w:rsid w:val="007D5CD9"/>
    <w:rsid w:val="008006BD"/>
    <w:rsid w:val="00801C27"/>
    <w:rsid w:val="0080237C"/>
    <w:rsid w:val="0082019B"/>
    <w:rsid w:val="00821C6B"/>
    <w:rsid w:val="0082220E"/>
    <w:rsid w:val="00823A26"/>
    <w:rsid w:val="00826C6F"/>
    <w:rsid w:val="008318B4"/>
    <w:rsid w:val="00834B87"/>
    <w:rsid w:val="00843754"/>
    <w:rsid w:val="008630A3"/>
    <w:rsid w:val="00873459"/>
    <w:rsid w:val="00885D8A"/>
    <w:rsid w:val="00885E88"/>
    <w:rsid w:val="00887068"/>
    <w:rsid w:val="0088780A"/>
    <w:rsid w:val="008945A8"/>
    <w:rsid w:val="008A1225"/>
    <w:rsid w:val="008A5F8A"/>
    <w:rsid w:val="008A6B6F"/>
    <w:rsid w:val="008B116F"/>
    <w:rsid w:val="008B383B"/>
    <w:rsid w:val="008C6AEE"/>
    <w:rsid w:val="008C75D2"/>
    <w:rsid w:val="008D102A"/>
    <w:rsid w:val="009033AA"/>
    <w:rsid w:val="00903417"/>
    <w:rsid w:val="0090400A"/>
    <w:rsid w:val="00940540"/>
    <w:rsid w:val="00950309"/>
    <w:rsid w:val="00954AEC"/>
    <w:rsid w:val="00976A90"/>
    <w:rsid w:val="00991BBA"/>
    <w:rsid w:val="00994632"/>
    <w:rsid w:val="00994E9F"/>
    <w:rsid w:val="009A239D"/>
    <w:rsid w:val="009A2FE4"/>
    <w:rsid w:val="009A4FAD"/>
    <w:rsid w:val="009B2C40"/>
    <w:rsid w:val="009B659E"/>
    <w:rsid w:val="009B7476"/>
    <w:rsid w:val="009C54E1"/>
    <w:rsid w:val="009D63EF"/>
    <w:rsid w:val="009E1D71"/>
    <w:rsid w:val="009F178A"/>
    <w:rsid w:val="009F1F6B"/>
    <w:rsid w:val="00A35A39"/>
    <w:rsid w:val="00A54621"/>
    <w:rsid w:val="00A67DA1"/>
    <w:rsid w:val="00A7145F"/>
    <w:rsid w:val="00A80342"/>
    <w:rsid w:val="00A80D41"/>
    <w:rsid w:val="00A82F37"/>
    <w:rsid w:val="00A93846"/>
    <w:rsid w:val="00AA26A2"/>
    <w:rsid w:val="00AA62F2"/>
    <w:rsid w:val="00AB0BFB"/>
    <w:rsid w:val="00AB19EA"/>
    <w:rsid w:val="00AB7EBF"/>
    <w:rsid w:val="00AC65A2"/>
    <w:rsid w:val="00AD08E4"/>
    <w:rsid w:val="00AD0B8A"/>
    <w:rsid w:val="00AD28B0"/>
    <w:rsid w:val="00AD5A22"/>
    <w:rsid w:val="00AD79EA"/>
    <w:rsid w:val="00AE41CE"/>
    <w:rsid w:val="00B0412C"/>
    <w:rsid w:val="00B058B1"/>
    <w:rsid w:val="00B105E3"/>
    <w:rsid w:val="00B1267F"/>
    <w:rsid w:val="00B1335B"/>
    <w:rsid w:val="00B2681C"/>
    <w:rsid w:val="00B4282E"/>
    <w:rsid w:val="00B44A37"/>
    <w:rsid w:val="00B530E9"/>
    <w:rsid w:val="00B57769"/>
    <w:rsid w:val="00B57EDB"/>
    <w:rsid w:val="00B76E6B"/>
    <w:rsid w:val="00B8308C"/>
    <w:rsid w:val="00B946EC"/>
    <w:rsid w:val="00BB0D1E"/>
    <w:rsid w:val="00BB3922"/>
    <w:rsid w:val="00BB3D4C"/>
    <w:rsid w:val="00BC0E88"/>
    <w:rsid w:val="00BD66BE"/>
    <w:rsid w:val="00BE164B"/>
    <w:rsid w:val="00BE5B75"/>
    <w:rsid w:val="00BF0936"/>
    <w:rsid w:val="00BF1A4D"/>
    <w:rsid w:val="00BF2051"/>
    <w:rsid w:val="00BF5856"/>
    <w:rsid w:val="00C01EDF"/>
    <w:rsid w:val="00C06AE7"/>
    <w:rsid w:val="00C115C1"/>
    <w:rsid w:val="00C13035"/>
    <w:rsid w:val="00C2731C"/>
    <w:rsid w:val="00C42C82"/>
    <w:rsid w:val="00C446FB"/>
    <w:rsid w:val="00C45F53"/>
    <w:rsid w:val="00C56193"/>
    <w:rsid w:val="00C579F2"/>
    <w:rsid w:val="00C6707E"/>
    <w:rsid w:val="00C828D6"/>
    <w:rsid w:val="00C968A6"/>
    <w:rsid w:val="00CA653C"/>
    <w:rsid w:val="00CC1F52"/>
    <w:rsid w:val="00CC5625"/>
    <w:rsid w:val="00CC7CA4"/>
    <w:rsid w:val="00CD4112"/>
    <w:rsid w:val="00CE3870"/>
    <w:rsid w:val="00CE5DA0"/>
    <w:rsid w:val="00CF68FB"/>
    <w:rsid w:val="00D119B4"/>
    <w:rsid w:val="00D1753D"/>
    <w:rsid w:val="00D23507"/>
    <w:rsid w:val="00D32929"/>
    <w:rsid w:val="00D35F26"/>
    <w:rsid w:val="00D4027D"/>
    <w:rsid w:val="00D4196E"/>
    <w:rsid w:val="00D44037"/>
    <w:rsid w:val="00D4767C"/>
    <w:rsid w:val="00D47F4D"/>
    <w:rsid w:val="00D60BB0"/>
    <w:rsid w:val="00D60EB1"/>
    <w:rsid w:val="00D61D16"/>
    <w:rsid w:val="00D651FC"/>
    <w:rsid w:val="00D70074"/>
    <w:rsid w:val="00D73259"/>
    <w:rsid w:val="00D9590C"/>
    <w:rsid w:val="00DA5E6C"/>
    <w:rsid w:val="00DB27B3"/>
    <w:rsid w:val="00DB3529"/>
    <w:rsid w:val="00DB7892"/>
    <w:rsid w:val="00DB7E9B"/>
    <w:rsid w:val="00DC263E"/>
    <w:rsid w:val="00DC7599"/>
    <w:rsid w:val="00DD6AD3"/>
    <w:rsid w:val="00DD71E4"/>
    <w:rsid w:val="00DE2659"/>
    <w:rsid w:val="00DF3C2B"/>
    <w:rsid w:val="00E01483"/>
    <w:rsid w:val="00E0329B"/>
    <w:rsid w:val="00E03864"/>
    <w:rsid w:val="00E04F1D"/>
    <w:rsid w:val="00E11F35"/>
    <w:rsid w:val="00E14170"/>
    <w:rsid w:val="00E14C3C"/>
    <w:rsid w:val="00E1610E"/>
    <w:rsid w:val="00E27272"/>
    <w:rsid w:val="00E2786D"/>
    <w:rsid w:val="00E3269B"/>
    <w:rsid w:val="00E40B65"/>
    <w:rsid w:val="00E41FE0"/>
    <w:rsid w:val="00E42219"/>
    <w:rsid w:val="00E46D91"/>
    <w:rsid w:val="00E5429C"/>
    <w:rsid w:val="00E66FED"/>
    <w:rsid w:val="00E96D51"/>
    <w:rsid w:val="00EA2C54"/>
    <w:rsid w:val="00EA6FF0"/>
    <w:rsid w:val="00ED2759"/>
    <w:rsid w:val="00ED778B"/>
    <w:rsid w:val="00EF691A"/>
    <w:rsid w:val="00F074FC"/>
    <w:rsid w:val="00F163E9"/>
    <w:rsid w:val="00F468A7"/>
    <w:rsid w:val="00F51AD6"/>
    <w:rsid w:val="00F65FFA"/>
    <w:rsid w:val="00F739A6"/>
    <w:rsid w:val="00F74A16"/>
    <w:rsid w:val="00F75DB2"/>
    <w:rsid w:val="00F93DF4"/>
    <w:rsid w:val="00F957CA"/>
    <w:rsid w:val="00FB37C3"/>
    <w:rsid w:val="00FC47F9"/>
    <w:rsid w:val="00FC4D9F"/>
    <w:rsid w:val="00FC7AB3"/>
    <w:rsid w:val="00FD0E66"/>
    <w:rsid w:val="00FD2D41"/>
    <w:rsid w:val="00FD7275"/>
    <w:rsid w:val="00FE38D0"/>
    <w:rsid w:val="00FE7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44973"/>
  <w15:chartTrackingRefBased/>
  <w15:docId w15:val="{C6D0F2A0-7422-418A-8A10-0C6F8CDD8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2D7"/>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41382"/>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791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12D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12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12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12D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12D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12D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12D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41382"/>
    <w:pPr>
      <w:numPr>
        <w:ilvl w:val="1"/>
      </w:numPr>
    </w:pPr>
    <w:rPr>
      <w:rFonts w:eastAsiaTheme="minorEastAsia"/>
      <w:spacing w:val="15"/>
    </w:rPr>
  </w:style>
  <w:style w:type="character" w:customStyle="1" w:styleId="SubtitleChar">
    <w:name w:val="Subtitle Char"/>
    <w:basedOn w:val="DefaultParagraphFont"/>
    <w:link w:val="Subtitle"/>
    <w:uiPriority w:val="11"/>
    <w:rsid w:val="00241382"/>
    <w:rPr>
      <w:rFonts w:ascii="Arial" w:eastAsiaTheme="minorEastAsia" w:hAnsi="Arial"/>
      <w:spacing w:val="15"/>
    </w:rPr>
  </w:style>
  <w:style w:type="paragraph" w:styleId="Title">
    <w:name w:val="Title"/>
    <w:basedOn w:val="Normal"/>
    <w:next w:val="Normal"/>
    <w:link w:val="TitleChar"/>
    <w:uiPriority w:val="10"/>
    <w:qFormat/>
    <w:rsid w:val="00241382"/>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41382"/>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241382"/>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semiHidden/>
    <w:rsid w:val="007912D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7912D7"/>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7912D7"/>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7912D7"/>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7912D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7912D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7912D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7912D7"/>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29"/>
    <w:qFormat/>
    <w:rsid w:val="007912D7"/>
    <w:pPr>
      <w:spacing w:before="160"/>
      <w:jc w:val="center"/>
    </w:pPr>
    <w:rPr>
      <w:i/>
      <w:iCs/>
      <w:color w:val="404040" w:themeColor="text1" w:themeTint="BF"/>
    </w:rPr>
  </w:style>
  <w:style w:type="character" w:customStyle="1" w:styleId="QuoteChar">
    <w:name w:val="Quote Char"/>
    <w:basedOn w:val="DefaultParagraphFont"/>
    <w:link w:val="Quote"/>
    <w:uiPriority w:val="29"/>
    <w:rsid w:val="007912D7"/>
    <w:rPr>
      <w:rFonts w:ascii="Arial" w:hAnsi="Arial"/>
      <w:i/>
      <w:iCs/>
      <w:color w:val="404040" w:themeColor="text1" w:themeTint="BF"/>
      <w:kern w:val="0"/>
      <w:sz w:val="24"/>
      <w14:ligatures w14:val="none"/>
    </w:rPr>
  </w:style>
  <w:style w:type="paragraph" w:styleId="ListParagraph">
    <w:name w:val="List Paragraph"/>
    <w:basedOn w:val="Normal"/>
    <w:uiPriority w:val="34"/>
    <w:qFormat/>
    <w:rsid w:val="007912D7"/>
    <w:pPr>
      <w:ind w:left="720"/>
      <w:contextualSpacing/>
    </w:pPr>
  </w:style>
  <w:style w:type="character" w:styleId="IntenseEmphasis">
    <w:name w:val="Intense Emphasis"/>
    <w:basedOn w:val="DefaultParagraphFont"/>
    <w:uiPriority w:val="21"/>
    <w:qFormat/>
    <w:rsid w:val="007912D7"/>
    <w:rPr>
      <w:i/>
      <w:iCs/>
      <w:color w:val="0F4761" w:themeColor="accent1" w:themeShade="BF"/>
    </w:rPr>
  </w:style>
  <w:style w:type="paragraph" w:styleId="IntenseQuote">
    <w:name w:val="Intense Quote"/>
    <w:basedOn w:val="Normal"/>
    <w:next w:val="Normal"/>
    <w:link w:val="IntenseQuoteChar"/>
    <w:uiPriority w:val="30"/>
    <w:qFormat/>
    <w:rsid w:val="00791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2D7"/>
    <w:rPr>
      <w:rFonts w:ascii="Arial" w:hAnsi="Arial"/>
      <w:i/>
      <w:iCs/>
      <w:color w:val="0F4761" w:themeColor="accent1" w:themeShade="BF"/>
      <w:kern w:val="0"/>
      <w:sz w:val="24"/>
      <w14:ligatures w14:val="none"/>
    </w:rPr>
  </w:style>
  <w:style w:type="character" w:styleId="IntenseReference">
    <w:name w:val="Intense Reference"/>
    <w:basedOn w:val="DefaultParagraphFont"/>
    <w:uiPriority w:val="32"/>
    <w:qFormat/>
    <w:rsid w:val="007912D7"/>
    <w:rPr>
      <w:b/>
      <w:bCs/>
      <w:smallCaps/>
      <w:color w:val="0F4761" w:themeColor="accent1" w:themeShade="BF"/>
      <w:spacing w:val="5"/>
    </w:rPr>
  </w:style>
  <w:style w:type="character" w:styleId="Hyperlink">
    <w:name w:val="Hyperlink"/>
    <w:basedOn w:val="DefaultParagraphFont"/>
    <w:uiPriority w:val="99"/>
    <w:unhideWhenUsed/>
    <w:rsid w:val="004D3063"/>
    <w:rPr>
      <w:color w:val="0000FF"/>
      <w:u w:val="single"/>
    </w:rPr>
  </w:style>
  <w:style w:type="character" w:styleId="Emphasis">
    <w:name w:val="Emphasis"/>
    <w:basedOn w:val="DefaultParagraphFont"/>
    <w:uiPriority w:val="20"/>
    <w:qFormat/>
    <w:rsid w:val="0038548F"/>
    <w:rPr>
      <w:i/>
      <w:iCs/>
    </w:rPr>
  </w:style>
  <w:style w:type="character" w:customStyle="1" w:styleId="main-heading">
    <w:name w:val="main-heading"/>
    <w:basedOn w:val="DefaultParagraphFont"/>
    <w:rsid w:val="006240F3"/>
  </w:style>
  <w:style w:type="paragraph" w:styleId="Header">
    <w:name w:val="header"/>
    <w:basedOn w:val="Normal"/>
    <w:link w:val="HeaderChar"/>
    <w:uiPriority w:val="99"/>
    <w:unhideWhenUsed/>
    <w:rsid w:val="00275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E87"/>
    <w:rPr>
      <w:rFonts w:ascii="Arial" w:hAnsi="Arial"/>
      <w:kern w:val="0"/>
      <w:sz w:val="24"/>
      <w14:ligatures w14:val="none"/>
    </w:rPr>
  </w:style>
  <w:style w:type="paragraph" w:styleId="Footer">
    <w:name w:val="footer"/>
    <w:basedOn w:val="Normal"/>
    <w:link w:val="FooterChar"/>
    <w:uiPriority w:val="99"/>
    <w:unhideWhenUsed/>
    <w:rsid w:val="00275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E87"/>
    <w:rPr>
      <w:rFonts w:ascii="Arial" w:hAnsi="Arial"/>
      <w:kern w:val="0"/>
      <w:sz w:val="24"/>
      <w14:ligatures w14:val="none"/>
    </w:rPr>
  </w:style>
  <w:style w:type="table" w:styleId="TableGrid">
    <w:name w:val="Table Grid"/>
    <w:basedOn w:val="TableNormal"/>
    <w:uiPriority w:val="39"/>
    <w:rsid w:val="00991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73450">
      <w:bodyDiv w:val="1"/>
      <w:marLeft w:val="0"/>
      <w:marRight w:val="0"/>
      <w:marTop w:val="0"/>
      <w:marBottom w:val="0"/>
      <w:divBdr>
        <w:top w:val="none" w:sz="0" w:space="0" w:color="auto"/>
        <w:left w:val="none" w:sz="0" w:space="0" w:color="auto"/>
        <w:bottom w:val="none" w:sz="0" w:space="0" w:color="auto"/>
        <w:right w:val="none" w:sz="0" w:space="0" w:color="auto"/>
      </w:divBdr>
    </w:div>
    <w:div w:id="689066253">
      <w:bodyDiv w:val="1"/>
      <w:marLeft w:val="0"/>
      <w:marRight w:val="0"/>
      <w:marTop w:val="0"/>
      <w:marBottom w:val="0"/>
      <w:divBdr>
        <w:top w:val="none" w:sz="0" w:space="0" w:color="auto"/>
        <w:left w:val="none" w:sz="0" w:space="0" w:color="auto"/>
        <w:bottom w:val="none" w:sz="0" w:space="0" w:color="auto"/>
        <w:right w:val="none" w:sz="0" w:space="0" w:color="auto"/>
      </w:divBdr>
    </w:div>
    <w:div w:id="1443960774">
      <w:bodyDiv w:val="1"/>
      <w:marLeft w:val="0"/>
      <w:marRight w:val="0"/>
      <w:marTop w:val="0"/>
      <w:marBottom w:val="0"/>
      <w:divBdr>
        <w:top w:val="none" w:sz="0" w:space="0" w:color="auto"/>
        <w:left w:val="none" w:sz="0" w:space="0" w:color="auto"/>
        <w:bottom w:val="none" w:sz="0" w:space="0" w:color="auto"/>
        <w:right w:val="none" w:sz="0" w:space="0" w:color="auto"/>
      </w:divBdr>
    </w:div>
    <w:div w:id="181259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6/47/contents" TargetMode="External"/><Relationship Id="rId21" Type="http://schemas.openxmlformats.org/officeDocument/2006/relationships/hyperlink" Target="https://assets.publishing.service.gov.uk/media/5a7c95a4e5274a0bb7cb806d/5860.pdf" TargetMode="External"/><Relationship Id="rId42" Type="http://schemas.openxmlformats.org/officeDocument/2006/relationships/hyperlink" Target="https://www.bridgend.gov.uk/residents/social-care-and-wellbeing/multi-agency-safeguarding-hub-mash/" TargetMode="External"/><Relationship Id="rId47" Type="http://schemas.openxmlformats.org/officeDocument/2006/relationships/hyperlink" Target="https://cysur.wales/media/hoqbvdu0/waspi_information_sharing_protocol_guidance_dec_10.pdf" TargetMode="External"/><Relationship Id="rId63" Type="http://schemas.openxmlformats.org/officeDocument/2006/relationships/hyperlink" Target="https://assets.publishing.service.gov.uk/media/5a7d60d640f0b60aaa294100/Review_of_Section_58_of_the_Children_Act_2004.pdf" TargetMode="External"/><Relationship Id="rId68" Type="http://schemas.openxmlformats.org/officeDocument/2006/relationships/hyperlink" Target="https://www.legislation.gov.uk/mwa/2011/2/contents" TargetMode="External"/><Relationship Id="rId84" Type="http://schemas.openxmlformats.org/officeDocument/2006/relationships/hyperlink" Target="https://dera.ioe.ac.uk/id/eprint/3674/1/Integrated_Working_A_Review_of_the_Evidence_report.pdf" TargetMode="External"/><Relationship Id="rId89" Type="http://schemas.openxmlformats.org/officeDocument/2006/relationships/hyperlink" Target="https://www.teamteach.com/" TargetMode="External"/><Relationship Id="rId16" Type="http://schemas.openxmlformats.org/officeDocument/2006/relationships/hyperlink" Target="https://www.legislation.gov.uk/ukpga/1989/41/contents" TargetMode="External"/><Relationship Id="rId11" Type="http://schemas.openxmlformats.org/officeDocument/2006/relationships/hyperlink" Target="https://www.un.org/en/about-us/universal-declaration-of-human-rights" TargetMode="External"/><Relationship Id="rId32" Type="http://schemas.openxmlformats.org/officeDocument/2006/relationships/hyperlink" Target="https://www.legislation.gov.uk/anaw/2014/4/contents" TargetMode="External"/><Relationship Id="rId37" Type="http://schemas.openxmlformats.org/officeDocument/2006/relationships/hyperlink" Target="https://www.legislation.gov.uk/anaw/2020/3/contents" TargetMode="External"/><Relationship Id="rId53" Type="http://schemas.openxmlformats.org/officeDocument/2006/relationships/hyperlink" Target="https://www.legislation.gov.uk/ukpga/2004/31/contents" TargetMode="External"/><Relationship Id="rId58" Type="http://schemas.openxmlformats.org/officeDocument/2006/relationships/hyperlink" Target="https://assets.publishing.service.gov.uk/media/5a7c95a4e5274a0bb7cb806d/5860.pdf" TargetMode="External"/><Relationship Id="rId74" Type="http://schemas.openxmlformats.org/officeDocument/2006/relationships/hyperlink" Target="https://www.legislation.gov.uk/anaw/2015/3/contents/enacted" TargetMode="External"/><Relationship Id="rId79" Type="http://schemas.openxmlformats.org/officeDocument/2006/relationships/hyperlink" Target="https://www.nice.org.uk/guidance/ng205" TargetMode="External"/><Relationship Id="rId102" Type="http://schemas.openxmlformats.org/officeDocument/2006/relationships/hyperlink" Target="https://womenslegallandmarks.com/2017/08/08/matrimonial-causes-act-1857/" TargetMode="External"/><Relationship Id="rId5" Type="http://schemas.openxmlformats.org/officeDocument/2006/relationships/footnotes" Target="footnotes.xml"/><Relationship Id="rId90" Type="http://schemas.openxmlformats.org/officeDocument/2006/relationships/hyperlink" Target="https://www.thinkuknow.co.uk/" TargetMode="External"/><Relationship Id="rId95" Type="http://schemas.openxmlformats.org/officeDocument/2006/relationships/hyperlink" Target="https://www.gov.wales/sites/default/files/publications/2020-12/Keeping%20learners%20safe%20a%20summary%20version.pdf" TargetMode="External"/><Relationship Id="rId22" Type="http://schemas.openxmlformats.org/officeDocument/2006/relationships/hyperlink" Target="https://dera.ioe.ac.uk/id/eprint/6394/1/report.pdf" TargetMode="External"/><Relationship Id="rId27" Type="http://schemas.openxmlformats.org/officeDocument/2006/relationships/hyperlink" Target="https://assets.publishing.service.gov.uk/media/5a7d60d640f0b60aaa294100/Review_of_Section_58_of_the_Children_Act_2004.pdf" TargetMode="External"/><Relationship Id="rId43" Type="http://schemas.openxmlformats.org/officeDocument/2006/relationships/hyperlink" Target="https://psycnet.apa.org/doi/10.1037/0003-066X.32.7.513" TargetMode="External"/><Relationship Id="rId48" Type="http://schemas.openxmlformats.org/officeDocument/2006/relationships/hyperlink" Target="https://assets.publishing.service.gov.uk/media/64f0a68ea78c5f000dc6f3b2/Keeping_children_safe_in_education_2023.pdf" TargetMode="External"/><Relationship Id="rId64" Type="http://schemas.openxmlformats.org/officeDocument/2006/relationships/hyperlink" Target="https://www.legislation.gov.uk/ukpga/2006/47/contents" TargetMode="External"/><Relationship Id="rId69" Type="http://schemas.openxmlformats.org/officeDocument/2006/relationships/hyperlink" Target="https://www.legislation.gov.uk/ukpga/2023/50/contents/enacted" TargetMode="External"/><Relationship Id="rId80" Type="http://schemas.openxmlformats.org/officeDocument/2006/relationships/hyperlink" Target="https://safeguardingboard.wales/wp-content/uploads/sites/8/2021/01/Final-report-Phase-1-January-2020.pdf" TargetMode="External"/><Relationship Id="rId85" Type="http://schemas.openxmlformats.org/officeDocument/2006/relationships/hyperlink" Target="https://www.police-foundation.org.uk/2016/12/its-time-to-face-up-to-the-challenge-of-policing-in-a-digital-age/" TargetMode="External"/><Relationship Id="rId12" Type="http://schemas.openxmlformats.org/officeDocument/2006/relationships/hyperlink" Target="https://education-uk.org/documents/acts/1948-children-act.html" TargetMode="External"/><Relationship Id="rId17" Type="http://schemas.openxmlformats.org/officeDocument/2006/relationships/hyperlink" Target="https://www.legislation.gov.uk/ukpga/1998/37/contents" TargetMode="External"/><Relationship Id="rId33" Type="http://schemas.openxmlformats.org/officeDocument/2006/relationships/hyperlink" Target="https://www.legislation.gov.uk/anaw/2015/2/contents/enacted" TargetMode="External"/><Relationship Id="rId38" Type="http://schemas.openxmlformats.org/officeDocument/2006/relationships/hyperlink" Target="https://www.gov.wales/sites/default/files/publications/2020-12/Keeping%20learners%20safe%20a%20summary%20version.pdf" TargetMode="External"/><Relationship Id="rId59" Type="http://schemas.openxmlformats.org/officeDocument/2006/relationships/hyperlink" Target="https://assets.publishing.service.gov.uk/media/5a750ddb40f0b6360e472fa5/MASH.pdf" TargetMode="External"/><Relationship Id="rId103" Type="http://schemas.openxmlformats.org/officeDocument/2006/relationships/footer" Target="footer1.xml"/><Relationship Id="rId20" Type="http://schemas.openxmlformats.org/officeDocument/2006/relationships/hyperlink" Target="https://assets.publishing.service.gov.uk/media/5a7c5edeed915d696ccfc51b/5730.pdf" TargetMode="External"/><Relationship Id="rId41" Type="http://schemas.openxmlformats.org/officeDocument/2006/relationships/hyperlink" Target="https://www.gov.wales/sites/default/files/pdf-versions/2023/1/1/1675072831/ask-and-act-training.pdf" TargetMode="External"/><Relationship Id="rId54" Type="http://schemas.openxmlformats.org/officeDocument/2006/relationships/hyperlink" Target="https://www.legislation.gov.uk/ukpga/Geo5/23-24/12" TargetMode="External"/><Relationship Id="rId62" Type="http://schemas.openxmlformats.org/officeDocument/2006/relationships/hyperlink" Target="https://assets.publishing.service.gov.uk/media/64a53f36c531eb001364fe85/Online_Harms_Study_Final_report_updated_51222_updated_290623.pdf" TargetMode="External"/><Relationship Id="rId70" Type="http://schemas.openxmlformats.org/officeDocument/2006/relationships/hyperlink" Target="https://www.legislation.gov.uk/anaw/2014/4/contents" TargetMode="External"/><Relationship Id="rId75" Type="http://schemas.openxmlformats.org/officeDocument/2006/relationships/hyperlink" Target="https://assets.publishing.service.gov.uk/media/65cb4349a7ded0000c79e4e1/Working_together_to_safeguard_children_2023_-_statutory_guidance.pdf" TargetMode="External"/><Relationship Id="rId83" Type="http://schemas.openxmlformats.org/officeDocument/2006/relationships/hyperlink" Target="https://www.nspcc.org.uk/keeping-children-safe/online-safety/?gclsrc=aw.ds&amp;gad_source=1&amp;gclid=CjwKCAjwh4-wBhB3EiwAeJsppAM0nwxEn3whVMiY7gXK639jAoYc8sDbK1iOZxN39h-S7NQf1ukXixoCFxEQAvD_BwE&amp;gclsrc=aw.ds" TargetMode="External"/><Relationship Id="rId88" Type="http://schemas.openxmlformats.org/officeDocument/2006/relationships/hyperlink" Target="https://www.scie-socialcareonline.org.uk/all-wales-child-protection-procedures-2008/r/a11G00000017yrIIAQ" TargetMode="External"/><Relationship Id="rId91" Type="http://schemas.openxmlformats.org/officeDocument/2006/relationships/hyperlink" Target="https://www.unicef.org.uk/rights-respecting-schools/" TargetMode="External"/><Relationship Id="rId96" Type="http://schemas.openxmlformats.org/officeDocument/2006/relationships/hyperlink" Target="https://www.gov.wales/boost-childrens-online-safety-welsh-government-becomes-first-government-join-iw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unicef.org/child-rights-convention" TargetMode="External"/><Relationship Id="rId23" Type="http://schemas.openxmlformats.org/officeDocument/2006/relationships/hyperlink" Target="https://www.legislation.gov.uk/ukpga/2004/31/contents" TargetMode="External"/><Relationship Id="rId28" Type="http://schemas.openxmlformats.org/officeDocument/2006/relationships/hyperlink" Target="https://www.scie-socialcareonline.org.uk/all-wales-child-protection-procedures-2008/r/a11G00000017yrIIAQ" TargetMode="External"/><Relationship Id="rId36" Type="http://schemas.openxmlformats.org/officeDocument/2006/relationships/hyperlink" Target="https://safeguarding.wales/en/" TargetMode="External"/><Relationship Id="rId49" Type="http://schemas.openxmlformats.org/officeDocument/2006/relationships/hyperlink" Target="https://www.echr.coe.int/documents/d/echr/convention_ENG" TargetMode="External"/><Relationship Id="rId57" Type="http://schemas.openxmlformats.org/officeDocument/2006/relationships/hyperlink" Target="https://www.legislation.gov.uk/ukpga/1998/37/contents" TargetMode="External"/><Relationship Id="rId10" Type="http://schemas.openxmlformats.org/officeDocument/2006/relationships/hyperlink" Target="https://www.legislation.gov.uk/ukpga/Geo5/23-24/12" TargetMode="External"/><Relationship Id="rId31" Type="http://schemas.openxmlformats.org/officeDocument/2006/relationships/hyperlink" Target="https://cysur.wales/media/hoqbvdu0/waspi_information_sharing_protocol_guidance_dec_10.pdf" TargetMode="External"/><Relationship Id="rId44" Type="http://schemas.openxmlformats.org/officeDocument/2006/relationships/hyperlink" Target="https://www.careinspectorate.wales/sites/default/files/2021-07/210708-safeguarding-policy-en.pdf" TargetMode="External"/><Relationship Id="rId52" Type="http://schemas.openxmlformats.org/officeDocument/2006/relationships/hyperlink" Target="https://education-uk.org/documents/acts/1948-children-act.html" TargetMode="External"/><Relationship Id="rId60" Type="http://schemas.openxmlformats.org/officeDocument/2006/relationships/hyperlink" Target="https://onlinesafetydata.blog.gov.uk/about-us/" TargetMode="External"/><Relationship Id="rId65" Type="http://schemas.openxmlformats.org/officeDocument/2006/relationships/hyperlink" Target="https://dera.ioe.ac.uk/id/eprint/6394/1/report.pdf" TargetMode="External"/><Relationship Id="rId73" Type="http://schemas.openxmlformats.org/officeDocument/2006/relationships/hyperlink" Target="https://www.legislation.gov.uk/anaw/2015/2/contents/enacted" TargetMode="External"/><Relationship Id="rId78" Type="http://schemas.openxmlformats.org/officeDocument/2006/relationships/hyperlink" Target="https://www.england.nhs.uk/blog/geraldine-strathdee-8/" TargetMode="External"/><Relationship Id="rId81" Type="http://schemas.openxmlformats.org/officeDocument/2006/relationships/hyperlink" Target="https://learning.nspcc.org.uk/child-protection-system/multi-agency-working-child-protection/" TargetMode="External"/><Relationship Id="rId86" Type="http://schemas.openxmlformats.org/officeDocument/2006/relationships/hyperlink" Target="https://positivepsychology.com/ryff-scale-psychological-wellbeing/" TargetMode="External"/><Relationship Id="rId94" Type="http://schemas.openxmlformats.org/officeDocument/2006/relationships/hyperlink" Target="https://hwb.gov.wales/storage/337437b8-cfe3-4305-ae32-f47ad82f3e76/digital-competence-framework-guidance-2018.pdf" TargetMode="External"/><Relationship Id="rId99" Type="http://schemas.openxmlformats.org/officeDocument/2006/relationships/hyperlink" Target="https://cvsc.org.uk/images/Wales_Safeguarding_Procedures_Frequently_Asked_Questions.pdf" TargetMode="External"/><Relationship Id="rId101" Type="http://schemas.openxmlformats.org/officeDocument/2006/relationships/hyperlink" Target="https://en.wikipedia.org/wiki/English_Poor_Laws" TargetMode="External"/><Relationship Id="rId4" Type="http://schemas.openxmlformats.org/officeDocument/2006/relationships/webSettings" Target="webSettings.xml"/><Relationship Id="rId9" Type="http://schemas.openxmlformats.org/officeDocument/2006/relationships/hyperlink" Target="https://www.legislation.gov.uk/ukpga/1889/44/contents/enacted" TargetMode="External"/><Relationship Id="rId13" Type="http://schemas.openxmlformats.org/officeDocument/2006/relationships/hyperlink" Target="https://www.echr.coe.int/documents/d/echr/convention_ENG" TargetMode="External"/><Relationship Id="rId18" Type="http://schemas.openxmlformats.org/officeDocument/2006/relationships/hyperlink" Target="https://www.legislation.gov.uk/ukpga/1998/42/contents" TargetMode="External"/><Relationship Id="rId39" Type="http://schemas.openxmlformats.org/officeDocument/2006/relationships/hyperlink" Target="https://assets.publishing.service.gov.uk/media/64f0a68ea78c5f000dc6f3b2/Keeping_children_safe_in_education_2023.pdf" TargetMode="External"/><Relationship Id="rId34" Type="http://schemas.openxmlformats.org/officeDocument/2006/relationships/hyperlink" Target="https://assets.publishing.service.gov.uk/media/65cb4349a7ded0000c79e4e1/Working_together_to_safeguard_children_2023_-_statutory_guidance.pdf" TargetMode="External"/><Relationship Id="rId50" Type="http://schemas.openxmlformats.org/officeDocument/2006/relationships/hyperlink" Target="https://www.estyn.gov.wales/document-page/20482/contents/document-details" TargetMode="External"/><Relationship Id="rId55" Type="http://schemas.openxmlformats.org/officeDocument/2006/relationships/hyperlink" Target="https://www.legislation.gov.uk/ukpga/1969/54/contents" TargetMode="External"/><Relationship Id="rId76" Type="http://schemas.openxmlformats.org/officeDocument/2006/relationships/hyperlink" Target="https://hwb.gov.wales/keeping-safe-online" TargetMode="External"/><Relationship Id="rId97" Type="http://schemas.openxmlformats.org/officeDocument/2006/relationships/hyperlink" Target="https://www.gov.wales/sites/default/files/pdf-versions/2023/1/1/1675072831/ask-and-act-training.pdf" TargetMode="External"/><Relationship Id="rId104" Type="http://schemas.openxmlformats.org/officeDocument/2006/relationships/fontTable" Target="fontTable.xml"/><Relationship Id="rId7" Type="http://schemas.openxmlformats.org/officeDocument/2006/relationships/hyperlink" Target="https://en.wikipedia.org/wiki/English_Poor_Laws" TargetMode="External"/><Relationship Id="rId71" Type="http://schemas.openxmlformats.org/officeDocument/2006/relationships/hyperlink" Target="https://www.legislation.gov.uk/ukpga/1998/42/contents" TargetMode="External"/><Relationship Id="rId92" Type="http://schemas.openxmlformats.org/officeDocument/2006/relationships/hyperlink" Target="https://www.un.org/en/about-us/universal-declaration-of-human-rights" TargetMode="External"/><Relationship Id="rId2" Type="http://schemas.openxmlformats.org/officeDocument/2006/relationships/styles" Target="styles.xml"/><Relationship Id="rId29" Type="http://schemas.openxmlformats.org/officeDocument/2006/relationships/hyperlink" Target="https://www.legislation.gov.uk/ukpga/2010/15/contents" TargetMode="External"/><Relationship Id="rId24" Type="http://schemas.openxmlformats.org/officeDocument/2006/relationships/hyperlink" Target="https://dera.ioe.ac.uk/id/eprint/7717/1/090415rightstoactionen.pdf" TargetMode="External"/><Relationship Id="rId40" Type="http://schemas.openxmlformats.org/officeDocument/2006/relationships/hyperlink" Target="https://www.legislation.gov.uk/ukpga/2023/50/contents/enacted" TargetMode="External"/><Relationship Id="rId45" Type="http://schemas.openxmlformats.org/officeDocument/2006/relationships/hyperlink" Target="https://www.childcomwales.org.uk/wp-content/uploads/2016/04/Clywch.pdf" TargetMode="External"/><Relationship Id="rId66" Type="http://schemas.openxmlformats.org/officeDocument/2006/relationships/hyperlink" Target="https://www.legislation.gov.uk/ukpga/1989/41/contents" TargetMode="External"/><Relationship Id="rId87" Type="http://schemas.openxmlformats.org/officeDocument/2006/relationships/hyperlink" Target="https://safeguarding.wales/en/" TargetMode="External"/><Relationship Id="rId61" Type="http://schemas.openxmlformats.org/officeDocument/2006/relationships/hyperlink" Target="https://www.legislation.gov.uk/ukpga/1889/44/contents/enacted" TargetMode="External"/><Relationship Id="rId82" Type="http://schemas.openxmlformats.org/officeDocument/2006/relationships/hyperlink" Target="https://www.nspcc.org.uk/globalassets/documents/policy/nspcc-cymru-wales-manifesto-2021-2026-english.pdf" TargetMode="External"/><Relationship Id="rId19" Type="http://schemas.openxmlformats.org/officeDocument/2006/relationships/hyperlink" Target="https://www.legislation.gov.uk/ukpga/2001/18/contents" TargetMode="External"/><Relationship Id="rId14" Type="http://schemas.openxmlformats.org/officeDocument/2006/relationships/hyperlink" Target="https://www.legislation.gov.uk/ukpga/1969/54/contents" TargetMode="External"/><Relationship Id="rId30" Type="http://schemas.openxmlformats.org/officeDocument/2006/relationships/hyperlink" Target="https://www.legislation.gov.uk/mwa/2011/2/contents" TargetMode="External"/><Relationship Id="rId35" Type="http://schemas.openxmlformats.org/officeDocument/2006/relationships/hyperlink" Target="https://www.legislation.gov.uk/anaw/2015/3/contents/enacted" TargetMode="External"/><Relationship Id="rId56" Type="http://schemas.openxmlformats.org/officeDocument/2006/relationships/hyperlink" Target="https://www.legislation.gov.uk/ukpga/2001/18/contents" TargetMode="External"/><Relationship Id="rId77" Type="http://schemas.openxmlformats.org/officeDocument/2006/relationships/hyperlink" Target="https://www.internetmatters.org/hub/research/childrens-wellbeing-in-a-digital-world-index-report-2024/" TargetMode="External"/><Relationship Id="rId100" Type="http://schemas.openxmlformats.org/officeDocument/2006/relationships/hyperlink" Target="https://dera.ioe.ac.uk/id/eprint/7717/1/090415rightstoactionen.pdf" TargetMode="External"/><Relationship Id="rId105" Type="http://schemas.openxmlformats.org/officeDocument/2006/relationships/theme" Target="theme/theme1.xml"/><Relationship Id="rId8" Type="http://schemas.openxmlformats.org/officeDocument/2006/relationships/hyperlink" Target="https://womenslegallandmarks.com/2017/08/08/matrimonial-causes-act-1857/" TargetMode="External"/><Relationship Id="rId51" Type="http://schemas.openxmlformats.org/officeDocument/2006/relationships/hyperlink" Target="https://www.legislation.gov.uk/anaw/2020/3/contents" TargetMode="External"/><Relationship Id="rId72" Type="http://schemas.openxmlformats.org/officeDocument/2006/relationships/hyperlink" Target="https://assets.publishing.service.gov.uk/media/5a7c5edeed915d696ccfc51b/5730.pdf" TargetMode="External"/><Relationship Id="rId93" Type="http://schemas.openxmlformats.org/officeDocument/2006/relationships/hyperlink" Target="https://www.unicef.org/child-rights-convention" TargetMode="External"/><Relationship Id="rId98" Type="http://schemas.openxmlformats.org/officeDocument/2006/relationships/hyperlink" Target="https://www.gov.wales/sites/default/files/publications/2019-07/families-first-guidance-for-local-authorities_0.pdf" TargetMode="External"/><Relationship Id="rId3" Type="http://schemas.openxmlformats.org/officeDocument/2006/relationships/settings" Target="settings.xml"/><Relationship Id="rId25" Type="http://schemas.openxmlformats.org/officeDocument/2006/relationships/hyperlink" Target="https://www.childcomwales.org.uk/wp-content/uploads/2016/04/Clywch.pdf" TargetMode="External"/><Relationship Id="rId46" Type="http://schemas.openxmlformats.org/officeDocument/2006/relationships/hyperlink" Target="https://cysur.wales/regional-policies-procedures/" TargetMode="External"/><Relationship Id="rId67"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64971-0894-4F7E-A854-AF34D7D15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6583</Words>
  <Characters>37525</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Parsons (2115499)</dc:creator>
  <cp:keywords/>
  <dc:description/>
  <cp:lastModifiedBy>Nicola Parsons (2115499)</cp:lastModifiedBy>
  <cp:revision>61</cp:revision>
  <cp:lastPrinted>2024-04-13T10:50:00Z</cp:lastPrinted>
  <dcterms:created xsi:type="dcterms:W3CDTF">2024-04-12T08:52:00Z</dcterms:created>
  <dcterms:modified xsi:type="dcterms:W3CDTF">2024-04-13T11:08:00Z</dcterms:modified>
</cp:coreProperties>
</file>