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B51EF" w:rsidRPr="00167DEC" w:rsidRDefault="003B51EF">
      <w:pPr>
        <w:spacing w:line="360" w:lineRule="auto"/>
        <w:jc w:val="center"/>
        <w:rPr>
          <w:b/>
          <w:bCs/>
          <w:color w:val="000000" w:themeColor="text1"/>
          <w:sz w:val="30"/>
          <w:szCs w:val="30"/>
        </w:rPr>
      </w:pPr>
    </w:p>
    <w:p w14:paraId="00000002" w14:textId="77777777" w:rsidR="003B51EF" w:rsidRPr="00167DEC" w:rsidRDefault="003B51EF">
      <w:pPr>
        <w:spacing w:line="360" w:lineRule="auto"/>
        <w:jc w:val="center"/>
        <w:rPr>
          <w:b/>
          <w:bCs/>
          <w:color w:val="000000" w:themeColor="text1"/>
          <w:sz w:val="30"/>
          <w:szCs w:val="30"/>
        </w:rPr>
      </w:pPr>
    </w:p>
    <w:p w14:paraId="00000003" w14:textId="77777777" w:rsidR="003B51EF" w:rsidRPr="00167DEC" w:rsidRDefault="003B51EF">
      <w:pPr>
        <w:spacing w:line="360" w:lineRule="auto"/>
        <w:jc w:val="center"/>
        <w:rPr>
          <w:b/>
          <w:bCs/>
          <w:color w:val="000000" w:themeColor="text1"/>
          <w:sz w:val="30"/>
          <w:szCs w:val="30"/>
        </w:rPr>
      </w:pPr>
    </w:p>
    <w:p w14:paraId="00000004" w14:textId="77777777" w:rsidR="003B51EF" w:rsidRPr="00167DEC" w:rsidRDefault="003B51EF">
      <w:pPr>
        <w:spacing w:line="360" w:lineRule="auto"/>
        <w:jc w:val="center"/>
        <w:rPr>
          <w:b/>
          <w:bCs/>
          <w:color w:val="000000" w:themeColor="text1"/>
          <w:sz w:val="30"/>
          <w:szCs w:val="30"/>
        </w:rPr>
      </w:pPr>
    </w:p>
    <w:p w14:paraId="00000005" w14:textId="77777777" w:rsidR="003B51EF" w:rsidRPr="00167DEC" w:rsidRDefault="003B51EF">
      <w:pPr>
        <w:spacing w:line="360" w:lineRule="auto"/>
        <w:jc w:val="center"/>
        <w:rPr>
          <w:b/>
          <w:bCs/>
          <w:color w:val="000000" w:themeColor="text1"/>
          <w:sz w:val="30"/>
          <w:szCs w:val="30"/>
        </w:rPr>
      </w:pPr>
    </w:p>
    <w:p w14:paraId="00000006" w14:textId="77777777" w:rsidR="003B51EF" w:rsidRPr="00167DEC" w:rsidRDefault="00697845">
      <w:pPr>
        <w:spacing w:line="360" w:lineRule="auto"/>
        <w:jc w:val="center"/>
        <w:rPr>
          <w:b/>
          <w:bCs/>
          <w:color w:val="000000" w:themeColor="text1"/>
          <w:sz w:val="30"/>
          <w:szCs w:val="30"/>
        </w:rPr>
      </w:pPr>
      <w:bookmarkStart w:id="0" w:name="_heading=h.tpqqx8h01l6b" w:colFirst="0" w:colLast="0"/>
      <w:bookmarkEnd w:id="0"/>
      <w:r w:rsidRPr="00167DEC">
        <w:rPr>
          <w:b/>
          <w:bCs/>
          <w:color w:val="000000" w:themeColor="text1"/>
          <w:sz w:val="30"/>
          <w:szCs w:val="30"/>
        </w:rPr>
        <w:t>BA (Hons) Business Management</w:t>
      </w:r>
    </w:p>
    <w:p w14:paraId="00000007" w14:textId="77777777" w:rsidR="003B51EF" w:rsidRPr="00167DEC" w:rsidRDefault="00697845">
      <w:pPr>
        <w:spacing w:line="360" w:lineRule="auto"/>
        <w:jc w:val="center"/>
        <w:rPr>
          <w:b/>
          <w:bCs/>
          <w:color w:val="000000" w:themeColor="text1"/>
          <w:sz w:val="28"/>
          <w:szCs w:val="28"/>
        </w:rPr>
      </w:pPr>
      <w:r w:rsidRPr="00167DEC">
        <w:rPr>
          <w:b/>
          <w:bCs/>
          <w:color w:val="000000" w:themeColor="text1"/>
          <w:sz w:val="28"/>
          <w:szCs w:val="28"/>
        </w:rPr>
        <w:t>LCBB4015: Introduction to Leadership and Management</w:t>
      </w:r>
    </w:p>
    <w:p w14:paraId="00000008" w14:textId="77777777" w:rsidR="003B51EF" w:rsidRPr="00167DEC" w:rsidRDefault="003B51EF">
      <w:pPr>
        <w:spacing w:line="360" w:lineRule="auto"/>
        <w:jc w:val="center"/>
        <w:rPr>
          <w:b/>
          <w:bCs/>
          <w:color w:val="000000" w:themeColor="text1"/>
          <w:sz w:val="30"/>
          <w:szCs w:val="30"/>
        </w:rPr>
      </w:pPr>
    </w:p>
    <w:p w14:paraId="00000009" w14:textId="77777777" w:rsidR="003B51EF" w:rsidRPr="00167DEC" w:rsidRDefault="003B51EF">
      <w:pPr>
        <w:spacing w:line="360" w:lineRule="auto"/>
        <w:jc w:val="center"/>
        <w:rPr>
          <w:b/>
          <w:bCs/>
          <w:color w:val="000000" w:themeColor="text1"/>
          <w:sz w:val="30"/>
          <w:szCs w:val="30"/>
        </w:rPr>
      </w:pPr>
    </w:p>
    <w:p w14:paraId="0000000A" w14:textId="77777777" w:rsidR="003B51EF" w:rsidRPr="00167DEC" w:rsidRDefault="00697845">
      <w:pPr>
        <w:spacing w:line="360" w:lineRule="auto"/>
        <w:jc w:val="center"/>
        <w:rPr>
          <w:b/>
          <w:bCs/>
          <w:color w:val="000000" w:themeColor="text1"/>
          <w:sz w:val="24"/>
          <w:szCs w:val="24"/>
        </w:rPr>
      </w:pPr>
      <w:r w:rsidRPr="00167DEC">
        <w:rPr>
          <w:b/>
          <w:bCs/>
          <w:color w:val="000000" w:themeColor="text1"/>
          <w:sz w:val="24"/>
          <w:szCs w:val="24"/>
        </w:rPr>
        <w:t>Component 2: Coursework: Essay</w:t>
      </w:r>
    </w:p>
    <w:p w14:paraId="0000000B" w14:textId="77777777" w:rsidR="003B51EF" w:rsidRPr="00167DEC" w:rsidRDefault="003B51EF">
      <w:pPr>
        <w:spacing w:line="360" w:lineRule="auto"/>
        <w:jc w:val="center"/>
        <w:rPr>
          <w:b/>
          <w:bCs/>
          <w:color w:val="000000" w:themeColor="text1"/>
        </w:rPr>
      </w:pPr>
    </w:p>
    <w:p w14:paraId="0000000C" w14:textId="77777777" w:rsidR="003B51EF" w:rsidRPr="00167DEC" w:rsidRDefault="003B51EF">
      <w:pPr>
        <w:spacing w:line="360" w:lineRule="auto"/>
        <w:jc w:val="center"/>
        <w:rPr>
          <w:b/>
          <w:bCs/>
          <w:color w:val="000000" w:themeColor="text1"/>
        </w:rPr>
      </w:pPr>
    </w:p>
    <w:p w14:paraId="0000000D" w14:textId="725D3BB5" w:rsidR="003B51EF" w:rsidRPr="00167DEC" w:rsidRDefault="00697845">
      <w:pPr>
        <w:spacing w:line="360" w:lineRule="auto"/>
        <w:jc w:val="center"/>
        <w:rPr>
          <w:b/>
          <w:bCs/>
          <w:color w:val="000000" w:themeColor="text1"/>
        </w:rPr>
      </w:pPr>
      <w:r w:rsidRPr="00167DEC">
        <w:rPr>
          <w:b/>
          <w:bCs/>
          <w:color w:val="000000" w:themeColor="text1"/>
        </w:rPr>
        <w:t xml:space="preserve">Student Name: </w:t>
      </w:r>
      <w:r w:rsidR="001C1716">
        <w:rPr>
          <w:b/>
          <w:bCs/>
          <w:color w:val="000000" w:themeColor="text1"/>
        </w:rPr>
        <w:t>FLORINA LOIZIDIS</w:t>
      </w:r>
    </w:p>
    <w:p w14:paraId="0000000E" w14:textId="1A65053C" w:rsidR="003B51EF" w:rsidRPr="00167DEC" w:rsidRDefault="00697845">
      <w:pPr>
        <w:spacing w:line="360" w:lineRule="auto"/>
        <w:jc w:val="center"/>
        <w:rPr>
          <w:b/>
          <w:bCs/>
          <w:color w:val="000000" w:themeColor="text1"/>
        </w:rPr>
      </w:pPr>
      <w:r w:rsidRPr="00167DEC">
        <w:rPr>
          <w:b/>
          <w:bCs/>
          <w:color w:val="000000" w:themeColor="text1"/>
        </w:rPr>
        <w:t xml:space="preserve">Student ID: </w:t>
      </w:r>
      <w:r w:rsidR="001C1716">
        <w:rPr>
          <w:b/>
          <w:bCs/>
          <w:color w:val="000000" w:themeColor="text1"/>
        </w:rPr>
        <w:t>2013750</w:t>
      </w:r>
    </w:p>
    <w:p w14:paraId="0000000F" w14:textId="77777777" w:rsidR="003B51EF" w:rsidRPr="00167DEC" w:rsidRDefault="003B51EF">
      <w:pPr>
        <w:spacing w:line="360" w:lineRule="auto"/>
        <w:jc w:val="center"/>
        <w:rPr>
          <w:b/>
          <w:bCs/>
          <w:color w:val="000000" w:themeColor="text1"/>
          <w:sz w:val="24"/>
          <w:szCs w:val="24"/>
        </w:rPr>
      </w:pPr>
    </w:p>
    <w:p w14:paraId="00000010" w14:textId="77777777" w:rsidR="003B51EF" w:rsidRPr="00167DEC" w:rsidRDefault="00697845">
      <w:pPr>
        <w:spacing w:line="360" w:lineRule="auto"/>
        <w:jc w:val="both"/>
        <w:rPr>
          <w:b/>
          <w:bCs/>
          <w:color w:val="000000" w:themeColor="text1"/>
        </w:rPr>
      </w:pPr>
      <w:r w:rsidRPr="00167DEC">
        <w:rPr>
          <w:color w:val="000000" w:themeColor="text1"/>
        </w:rPr>
        <w:br w:type="page"/>
      </w:r>
    </w:p>
    <w:p w14:paraId="00000011" w14:textId="77777777" w:rsidR="003B51EF" w:rsidRPr="00167DEC" w:rsidRDefault="00697845">
      <w:pPr>
        <w:spacing w:line="360" w:lineRule="auto"/>
        <w:jc w:val="both"/>
        <w:rPr>
          <w:b/>
          <w:bCs/>
          <w:color w:val="000000" w:themeColor="text1"/>
        </w:rPr>
      </w:pPr>
      <w:r w:rsidRPr="00167DEC">
        <w:rPr>
          <w:b/>
          <w:bCs/>
          <w:color w:val="000000" w:themeColor="text1"/>
        </w:rPr>
        <w:lastRenderedPageBreak/>
        <w:t>Introduction</w:t>
      </w:r>
    </w:p>
    <w:p w14:paraId="00000012" w14:textId="3A675E9D" w:rsidR="003B51EF" w:rsidRPr="00167DEC" w:rsidRDefault="00697845">
      <w:pPr>
        <w:spacing w:line="360" w:lineRule="auto"/>
        <w:jc w:val="both"/>
        <w:rPr>
          <w:color w:val="000000" w:themeColor="text1"/>
        </w:rPr>
      </w:pPr>
      <w:r w:rsidRPr="00167DEC">
        <w:rPr>
          <w:color w:val="000000" w:themeColor="text1"/>
        </w:rPr>
        <w:t xml:space="preserve">Leadership and management are vital for workplace success, as these functions manage operational processes, </w:t>
      </w:r>
      <w:r w:rsidR="002A7CAD" w:rsidRPr="00167DEC">
        <w:rPr>
          <w:color w:val="000000" w:themeColor="text1"/>
        </w:rPr>
        <w:t>structures,</w:t>
      </w:r>
      <w:r w:rsidRPr="00167DEC">
        <w:rPr>
          <w:color w:val="000000" w:themeColor="text1"/>
        </w:rPr>
        <w:t xml:space="preserve"> and daily tasks to meet organisational goals effectively. Both leadership and management drive productivity, shape organisational culture and boost employee retention (Hubbart, 2024). The purpose of the easy is to evaluate the role of leadership and management practices to increase organisational productivity and efficiency in the contemporary business environment. The thesis statement is ‘management and leadership styles help enterprises to meet shared organisational goals through structured decision-making, clear role alignment, employee motivation and adaptable operational execution’. In this essay, three Goleman leadership styles are discussed to find out the way leaders support enterprises to achieve their organisational goals before deadline. In addition, it mentioned the role of leadership and management practices to navigate crises improve team performance and increase staff engagement level. Based on the example of leadership practices in different organisations, the study mentions the significance of leadership and managerial practices within workplaces. </w:t>
      </w:r>
    </w:p>
    <w:p w14:paraId="00000013" w14:textId="77777777" w:rsidR="003B51EF" w:rsidRPr="00167DEC" w:rsidRDefault="00697845">
      <w:pPr>
        <w:spacing w:line="360" w:lineRule="auto"/>
        <w:jc w:val="both"/>
        <w:rPr>
          <w:b/>
          <w:bCs/>
          <w:color w:val="000000" w:themeColor="text1"/>
        </w:rPr>
      </w:pPr>
      <w:r w:rsidRPr="00167DEC">
        <w:rPr>
          <w:color w:val="000000" w:themeColor="text1"/>
        </w:rPr>
        <w:br w:type="page"/>
      </w:r>
    </w:p>
    <w:p w14:paraId="00000014" w14:textId="77777777" w:rsidR="003B51EF" w:rsidRPr="00167DEC" w:rsidRDefault="00697845">
      <w:pPr>
        <w:spacing w:line="360" w:lineRule="auto"/>
        <w:jc w:val="both"/>
        <w:rPr>
          <w:b/>
          <w:bCs/>
          <w:color w:val="000000" w:themeColor="text1"/>
        </w:rPr>
      </w:pPr>
      <w:r w:rsidRPr="00167DEC">
        <w:rPr>
          <w:b/>
          <w:bCs/>
          <w:color w:val="000000" w:themeColor="text1"/>
        </w:rPr>
        <w:lastRenderedPageBreak/>
        <w:t>Main Analysis</w:t>
      </w:r>
    </w:p>
    <w:p w14:paraId="00000015" w14:textId="77777777" w:rsidR="003B51EF" w:rsidRPr="00167DEC" w:rsidRDefault="00697845">
      <w:pPr>
        <w:spacing w:line="360" w:lineRule="auto"/>
        <w:jc w:val="both"/>
        <w:rPr>
          <w:color w:val="000000" w:themeColor="text1"/>
        </w:rPr>
      </w:pPr>
      <w:r w:rsidRPr="00167DEC">
        <w:rPr>
          <w:i/>
          <w:iCs/>
          <w:color w:val="000000" w:themeColor="text1"/>
        </w:rPr>
        <w:t>Visionary leadership</w:t>
      </w:r>
      <w:r w:rsidRPr="00167DEC">
        <w:rPr>
          <w:color w:val="000000" w:themeColor="text1"/>
        </w:rPr>
        <w:t xml:space="preserve"> style is focused on creating a strong inspiring picture of the future and motivating people to take actions to meet goals. Instead of managing daily tasks, visionary leaders set a clear, long-term direction that unites teams and sparks new ideas within workplaces (Saleh, </w:t>
      </w:r>
      <w:r w:rsidRPr="00167DEC">
        <w:rPr>
          <w:i/>
          <w:iCs/>
          <w:color w:val="000000" w:themeColor="text1"/>
        </w:rPr>
        <w:t>et al.</w:t>
      </w:r>
      <w:r w:rsidRPr="00167DEC">
        <w:rPr>
          <w:color w:val="000000" w:themeColor="text1"/>
        </w:rPr>
        <w:t xml:space="preserve">, 2025). These kinds of leaders share their goals in ways that every team member easily understands the goals and support the leaders to achieve the goal. </w:t>
      </w:r>
      <w:r w:rsidRPr="00167DEC">
        <w:rPr>
          <w:i/>
          <w:iCs/>
          <w:color w:val="000000" w:themeColor="text1"/>
        </w:rPr>
        <w:t xml:space="preserve">Democratic leadership </w:t>
      </w:r>
      <w:r w:rsidRPr="00167DEC">
        <w:rPr>
          <w:color w:val="000000" w:themeColor="text1"/>
        </w:rPr>
        <w:t xml:space="preserve">style is also known as participative leadership, which involves group participation, open communication and shared-decision-making (Hoque and Raya, 2023). Leaders who follow democratic style, allow team members to share ideas and opinions, but the leaders keep the final authority to make the choice. </w:t>
      </w:r>
      <w:r w:rsidRPr="00167DEC">
        <w:rPr>
          <w:i/>
          <w:iCs/>
          <w:color w:val="000000" w:themeColor="text1"/>
        </w:rPr>
        <w:t>The commanding leadership</w:t>
      </w:r>
      <w:r w:rsidRPr="00167DEC">
        <w:rPr>
          <w:color w:val="000000" w:themeColor="text1"/>
        </w:rPr>
        <w:t xml:space="preserve"> relies on strict control, clear directions and immediate compliance (Hambleton, </w:t>
      </w:r>
      <w:r w:rsidRPr="00167DEC">
        <w:rPr>
          <w:i/>
          <w:iCs/>
          <w:color w:val="000000" w:themeColor="text1"/>
        </w:rPr>
        <w:t xml:space="preserve">et al., </w:t>
      </w:r>
      <w:r w:rsidRPr="00167DEC">
        <w:rPr>
          <w:color w:val="000000" w:themeColor="text1"/>
        </w:rPr>
        <w:t xml:space="preserve">2022). In commanding leadership style, leaders take full charge and closely supervise the performance level of team members. </w:t>
      </w:r>
    </w:p>
    <w:p w14:paraId="00000016" w14:textId="77777777" w:rsidR="003B51EF" w:rsidRPr="00167DEC" w:rsidRDefault="00697845">
      <w:pPr>
        <w:spacing w:line="360" w:lineRule="auto"/>
        <w:jc w:val="both"/>
        <w:rPr>
          <w:i/>
          <w:iCs/>
          <w:color w:val="000000" w:themeColor="text1"/>
        </w:rPr>
      </w:pPr>
      <w:r w:rsidRPr="00167DEC">
        <w:rPr>
          <w:i/>
          <w:iCs/>
          <w:color w:val="000000" w:themeColor="text1"/>
        </w:rPr>
        <w:t xml:space="preserve">Three Goleman leadership style </w:t>
      </w:r>
    </w:p>
    <w:p w14:paraId="00000017" w14:textId="77777777" w:rsidR="003B51EF" w:rsidRPr="00167DEC" w:rsidRDefault="00697845">
      <w:pPr>
        <w:spacing w:line="360" w:lineRule="auto"/>
        <w:jc w:val="both"/>
        <w:rPr>
          <w:i/>
          <w:iCs/>
          <w:color w:val="000000" w:themeColor="text1"/>
        </w:rPr>
      </w:pPr>
      <w:r w:rsidRPr="00167DEC">
        <w:rPr>
          <w:i/>
          <w:iCs/>
          <w:color w:val="000000" w:themeColor="text1"/>
        </w:rPr>
        <w:t xml:space="preserve">Visionary leadership style </w:t>
      </w:r>
    </w:p>
    <w:p w14:paraId="00000018" w14:textId="77777777" w:rsidR="003B51EF" w:rsidRPr="00167DEC" w:rsidRDefault="00697845">
      <w:pPr>
        <w:spacing w:line="360" w:lineRule="auto"/>
        <w:jc w:val="both"/>
        <w:rPr>
          <w:i/>
          <w:iCs/>
          <w:color w:val="000000" w:themeColor="text1"/>
        </w:rPr>
      </w:pPr>
      <w:r w:rsidRPr="00167DEC">
        <w:rPr>
          <w:i/>
          <w:iCs/>
          <w:color w:val="000000" w:themeColor="text1"/>
        </w:rPr>
        <w:t xml:space="preserve">Characteristics </w:t>
      </w:r>
    </w:p>
    <w:p w14:paraId="00000019" w14:textId="77777777" w:rsidR="003B51EF" w:rsidRPr="00167DEC" w:rsidRDefault="00697845">
      <w:pPr>
        <w:spacing w:line="360" w:lineRule="auto"/>
        <w:jc w:val="both"/>
        <w:rPr>
          <w:color w:val="000000" w:themeColor="text1"/>
        </w:rPr>
      </w:pPr>
      <w:r w:rsidRPr="00167DEC">
        <w:rPr>
          <w:color w:val="000000" w:themeColor="text1"/>
        </w:rPr>
        <w:t xml:space="preserve">Visionary leadership transcends conventional practices by outlining innovation, forward thinking and the ability to motivate team members toward achieving ambitious goals. It has been observed that visionary leaders focus heavily on long-term goals and finding possibilities rather than immediate constraints. </w:t>
      </w:r>
    </w:p>
    <w:p w14:paraId="0000001A" w14:textId="77777777" w:rsidR="003B51EF" w:rsidRPr="00167DEC" w:rsidRDefault="00697845">
      <w:pPr>
        <w:spacing w:line="360" w:lineRule="auto"/>
        <w:jc w:val="both"/>
        <w:rPr>
          <w:i/>
          <w:iCs/>
          <w:color w:val="000000" w:themeColor="text1"/>
        </w:rPr>
      </w:pPr>
      <w:r w:rsidRPr="00167DEC">
        <w:rPr>
          <w:i/>
          <w:iCs/>
          <w:color w:val="000000" w:themeColor="text1"/>
        </w:rPr>
        <w:t>Advantages and disadvantages</w:t>
      </w:r>
    </w:p>
    <w:p w14:paraId="0000001B" w14:textId="77777777" w:rsidR="003B51EF" w:rsidRPr="00167DEC" w:rsidRDefault="00697845">
      <w:pPr>
        <w:spacing w:line="360" w:lineRule="auto"/>
        <w:jc w:val="both"/>
        <w:rPr>
          <w:color w:val="000000" w:themeColor="text1"/>
        </w:rPr>
      </w:pPr>
      <w:r w:rsidRPr="00167DEC">
        <w:rPr>
          <w:color w:val="000000" w:themeColor="text1"/>
        </w:rPr>
        <w:t xml:space="preserve">One of the crucial advantages of visionary leadership is that it offers employees a profound sense of purpose and directions. In a workplace, by cultivating a culture that values new ideas and views risks as opportunities for growth, the leaders are able to unlock the full potential of team members. This kind of culture often results in innovative solutions and improves team engagement level. These leaders foster an accepting environment within the team for creative thinking, which increases the innovation level of the staff (Dunn, 2024). They align diverse team members to pull together toward a single overarching goal. Conversely, visionary leaders create unrealistic expectations in a team, which can create loss of trust, high stress working environment, and low staff morale and staff turnover. In addition, this kind of leader can overlook crucial short-term goals, tactical executions and day-to-day details, which create complexities to meet medium term goals successfully. </w:t>
      </w:r>
    </w:p>
    <w:p w14:paraId="0000001C" w14:textId="77777777" w:rsidR="003B51EF" w:rsidRPr="00167DEC" w:rsidRDefault="003B51EF">
      <w:pPr>
        <w:spacing w:line="360" w:lineRule="auto"/>
        <w:jc w:val="both"/>
        <w:rPr>
          <w:b/>
          <w:bCs/>
          <w:color w:val="000000" w:themeColor="text1"/>
        </w:rPr>
      </w:pPr>
    </w:p>
    <w:p w14:paraId="0000001D" w14:textId="77777777" w:rsidR="003B51EF" w:rsidRPr="00167DEC" w:rsidRDefault="003B51EF">
      <w:pPr>
        <w:spacing w:line="360" w:lineRule="auto"/>
        <w:jc w:val="both"/>
        <w:rPr>
          <w:b/>
          <w:bCs/>
          <w:color w:val="000000" w:themeColor="text1"/>
        </w:rPr>
      </w:pPr>
    </w:p>
    <w:p w14:paraId="0000001E" w14:textId="77777777" w:rsidR="003B51EF" w:rsidRPr="00167DEC" w:rsidRDefault="003B51EF">
      <w:pPr>
        <w:spacing w:line="360" w:lineRule="auto"/>
        <w:jc w:val="both"/>
        <w:rPr>
          <w:b/>
          <w:bCs/>
          <w:color w:val="000000" w:themeColor="text1"/>
        </w:rPr>
      </w:pPr>
    </w:p>
    <w:p w14:paraId="0000001F" w14:textId="77777777" w:rsidR="003B51EF" w:rsidRPr="00167DEC" w:rsidRDefault="003B51EF">
      <w:pPr>
        <w:spacing w:line="360" w:lineRule="auto"/>
        <w:jc w:val="both"/>
        <w:rPr>
          <w:b/>
          <w:bCs/>
          <w:color w:val="000000" w:themeColor="text1"/>
        </w:rPr>
      </w:pPr>
    </w:p>
    <w:p w14:paraId="00000020" w14:textId="77777777" w:rsidR="003B51EF" w:rsidRPr="00167DEC" w:rsidRDefault="00697845">
      <w:pPr>
        <w:rPr>
          <w:color w:val="000000" w:themeColor="text1"/>
        </w:rPr>
      </w:pPr>
      <w:r w:rsidRPr="00167DEC">
        <w:rPr>
          <w:color w:val="000000" w:themeColor="text1"/>
        </w:rPr>
        <w:br w:type="page"/>
      </w:r>
    </w:p>
    <w:p w14:paraId="00000021" w14:textId="77777777" w:rsidR="003B51EF" w:rsidRPr="00167DEC" w:rsidRDefault="00697845">
      <w:pPr>
        <w:spacing w:line="360" w:lineRule="auto"/>
        <w:jc w:val="both"/>
        <w:rPr>
          <w:color w:val="000000" w:themeColor="text1"/>
        </w:rPr>
      </w:pPr>
      <w:r w:rsidRPr="00167DEC">
        <w:rPr>
          <w:color w:val="000000" w:themeColor="text1"/>
        </w:rPr>
        <w:lastRenderedPageBreak/>
        <w:t xml:space="preserve">Democratic leadership style </w:t>
      </w:r>
    </w:p>
    <w:p w14:paraId="00000022" w14:textId="77777777" w:rsidR="003B51EF" w:rsidRPr="00167DEC" w:rsidRDefault="00697845">
      <w:pPr>
        <w:spacing w:line="360" w:lineRule="auto"/>
        <w:jc w:val="both"/>
        <w:rPr>
          <w:i/>
          <w:iCs/>
          <w:color w:val="000000" w:themeColor="text1"/>
        </w:rPr>
      </w:pPr>
      <w:r w:rsidRPr="00167DEC">
        <w:rPr>
          <w:i/>
          <w:iCs/>
          <w:color w:val="000000" w:themeColor="text1"/>
        </w:rPr>
        <w:t xml:space="preserve">Characteristics </w:t>
      </w:r>
    </w:p>
    <w:p w14:paraId="00000023" w14:textId="77777777" w:rsidR="003B51EF" w:rsidRPr="00167DEC" w:rsidRDefault="00697845">
      <w:pPr>
        <w:spacing w:line="360" w:lineRule="auto"/>
        <w:jc w:val="both"/>
        <w:rPr>
          <w:color w:val="000000" w:themeColor="text1"/>
        </w:rPr>
      </w:pPr>
      <w:r w:rsidRPr="00167DEC">
        <w:rPr>
          <w:color w:val="000000" w:themeColor="text1"/>
        </w:rPr>
        <w:t xml:space="preserve">Democratic leadership involves team members in the decision-making process. It is observed that while democratic leaders encourage open communication and value input, they hold the final responsibility to the final choice in the workplace. The leaders foster a transparent, two-way channel for sharing information and creative problem solving. </w:t>
      </w:r>
    </w:p>
    <w:p w14:paraId="00000024" w14:textId="77777777" w:rsidR="003B51EF" w:rsidRPr="00167DEC" w:rsidRDefault="00697845">
      <w:pPr>
        <w:spacing w:line="360" w:lineRule="auto"/>
        <w:jc w:val="both"/>
        <w:rPr>
          <w:i/>
          <w:iCs/>
          <w:color w:val="000000" w:themeColor="text1"/>
        </w:rPr>
      </w:pPr>
      <w:r w:rsidRPr="00167DEC">
        <w:rPr>
          <w:i/>
          <w:iCs/>
          <w:color w:val="000000" w:themeColor="text1"/>
        </w:rPr>
        <w:t>Advantages and disadvantages</w:t>
      </w:r>
    </w:p>
    <w:p w14:paraId="00000025" w14:textId="77777777" w:rsidR="003B51EF" w:rsidRPr="00167DEC" w:rsidRDefault="00697845">
      <w:pPr>
        <w:spacing w:line="360" w:lineRule="auto"/>
        <w:jc w:val="both"/>
        <w:rPr>
          <w:color w:val="000000" w:themeColor="text1"/>
        </w:rPr>
      </w:pPr>
      <w:r w:rsidRPr="00167DEC">
        <w:rPr>
          <w:color w:val="000000" w:themeColor="text1"/>
        </w:rPr>
        <w:t xml:space="preserve">The advantages of democracy leadership style are it increases higher employee engagement, better innovation, and strong team work. In the democratic leadership style, employees feel valued and respected, which boost job satisfaction and staff morale. In a team, different perspectives from different team members increase innovation level among the staff, which helps to complete innovative projects. The leadership style is collaborative, where communication helps to share valuable information with team members. In a workplace, team members communicate with each other on projects (Barthold, </w:t>
      </w:r>
      <w:r w:rsidRPr="00167DEC">
        <w:rPr>
          <w:i/>
          <w:iCs/>
          <w:color w:val="000000" w:themeColor="text1"/>
        </w:rPr>
        <w:t>et al.,</w:t>
      </w:r>
      <w:r w:rsidRPr="00167DEC">
        <w:rPr>
          <w:color w:val="000000" w:themeColor="text1"/>
        </w:rPr>
        <w:t xml:space="preserve"> 2022). As this leadership style encourages participation from all staff, it increases their involvement in company activities. It helps them feel that the leaders value their opinions and increase the level of contribution in the workplace. On the other hand, the major limitations of democratic leadership styles are slower decisions, risk of conflict and inadequate fit for crisis management. It is found that collecting, reconciling different viewpoints takes time, and it delays actions. Furthermore, different opinions may spark prolonged debates and internal conflicts within a team. </w:t>
      </w:r>
    </w:p>
    <w:p w14:paraId="00000026" w14:textId="77777777" w:rsidR="003B51EF" w:rsidRPr="00167DEC" w:rsidRDefault="00697845">
      <w:pPr>
        <w:spacing w:line="360" w:lineRule="auto"/>
        <w:jc w:val="both"/>
        <w:rPr>
          <w:color w:val="000000" w:themeColor="text1"/>
        </w:rPr>
      </w:pPr>
      <w:r w:rsidRPr="00167DEC">
        <w:rPr>
          <w:color w:val="000000" w:themeColor="text1"/>
        </w:rPr>
        <w:t xml:space="preserve">Commanding leadership style </w:t>
      </w:r>
    </w:p>
    <w:p w14:paraId="00000027" w14:textId="77777777" w:rsidR="003B51EF" w:rsidRPr="00167DEC" w:rsidRDefault="00697845">
      <w:pPr>
        <w:spacing w:line="360" w:lineRule="auto"/>
        <w:jc w:val="both"/>
        <w:rPr>
          <w:i/>
          <w:iCs/>
          <w:color w:val="000000" w:themeColor="text1"/>
        </w:rPr>
      </w:pPr>
      <w:r w:rsidRPr="00167DEC">
        <w:rPr>
          <w:i/>
          <w:iCs/>
          <w:color w:val="000000" w:themeColor="text1"/>
        </w:rPr>
        <w:t xml:space="preserve">Characteristics </w:t>
      </w:r>
    </w:p>
    <w:p w14:paraId="00000028" w14:textId="77777777" w:rsidR="003B51EF" w:rsidRPr="00167DEC" w:rsidRDefault="00697845">
      <w:pPr>
        <w:spacing w:line="360" w:lineRule="auto"/>
        <w:jc w:val="both"/>
        <w:rPr>
          <w:color w:val="000000" w:themeColor="text1"/>
        </w:rPr>
      </w:pPr>
      <w:r w:rsidRPr="00167DEC">
        <w:rPr>
          <w:color w:val="000000" w:themeColor="text1"/>
        </w:rPr>
        <w:t xml:space="preserve">Commanding leadership style features top-down control where leaders make unilateral decisions and demand immediate compliance without team consultations. It is best reserved for crises or new teams that need fast alignment with organisational goals. The main characteristic of the leadership style is both leaders and team members adhere to rules, structures and direct oversight. </w:t>
      </w:r>
    </w:p>
    <w:p w14:paraId="00000029" w14:textId="77777777" w:rsidR="003B51EF" w:rsidRPr="00167DEC" w:rsidRDefault="00697845">
      <w:pPr>
        <w:spacing w:line="360" w:lineRule="auto"/>
        <w:jc w:val="both"/>
        <w:rPr>
          <w:b/>
          <w:bCs/>
          <w:color w:val="000000" w:themeColor="text1"/>
        </w:rPr>
      </w:pPr>
      <w:r w:rsidRPr="00167DEC">
        <w:rPr>
          <w:i/>
          <w:iCs/>
          <w:color w:val="000000" w:themeColor="text1"/>
        </w:rPr>
        <w:t>Advantages and disadvantages</w:t>
      </w:r>
    </w:p>
    <w:p w14:paraId="0000002A" w14:textId="77777777" w:rsidR="003B51EF" w:rsidRPr="00167DEC" w:rsidRDefault="00697845">
      <w:pPr>
        <w:spacing w:line="360" w:lineRule="auto"/>
        <w:jc w:val="both"/>
        <w:rPr>
          <w:b/>
          <w:bCs/>
          <w:color w:val="000000" w:themeColor="text1"/>
        </w:rPr>
      </w:pPr>
      <w:r w:rsidRPr="00167DEC">
        <w:rPr>
          <w:color w:val="000000" w:themeColor="text1"/>
        </w:rPr>
        <w:t xml:space="preserve">Commanding leadership style’s advantage is it supports fast and efficient decision-making during critical situations. Extreme clarity of roles and direct instruction minimises confusion in a team, which helps to complete projects before deadline (Favour Emeli, 2023). In a commanding leadership style, team members are able to increase their capability to align their performance with organisational objectives. The main limitations of commanding leadership styles are it decrease team morale, employee engagement, innovation level among team members. </w:t>
      </w:r>
    </w:p>
    <w:p w14:paraId="0000002B" w14:textId="77777777" w:rsidR="003B51EF" w:rsidRPr="00167DEC" w:rsidRDefault="00697845">
      <w:pPr>
        <w:spacing w:line="360" w:lineRule="auto"/>
        <w:jc w:val="both"/>
        <w:rPr>
          <w:b/>
          <w:bCs/>
          <w:color w:val="000000" w:themeColor="text1"/>
        </w:rPr>
      </w:pPr>
      <w:r w:rsidRPr="00167DEC">
        <w:rPr>
          <w:color w:val="000000" w:themeColor="text1"/>
        </w:rPr>
        <w:br w:type="page"/>
      </w:r>
    </w:p>
    <w:p w14:paraId="0000002C" w14:textId="77777777" w:rsidR="003B51EF" w:rsidRPr="00167DEC" w:rsidRDefault="00697845">
      <w:pPr>
        <w:spacing w:line="360" w:lineRule="auto"/>
        <w:jc w:val="both"/>
        <w:rPr>
          <w:color w:val="000000" w:themeColor="text1"/>
        </w:rPr>
      </w:pPr>
      <w:r w:rsidRPr="00167DEC">
        <w:rPr>
          <w:color w:val="000000" w:themeColor="text1"/>
        </w:rPr>
        <w:lastRenderedPageBreak/>
        <w:t xml:space="preserve">Practical examples </w:t>
      </w:r>
    </w:p>
    <w:p w14:paraId="0000002D" w14:textId="77777777" w:rsidR="003B51EF" w:rsidRPr="00167DEC" w:rsidRDefault="00697845">
      <w:pPr>
        <w:spacing w:line="360" w:lineRule="auto"/>
        <w:jc w:val="both"/>
        <w:rPr>
          <w:i/>
          <w:iCs/>
          <w:color w:val="000000" w:themeColor="text1"/>
        </w:rPr>
      </w:pPr>
      <w:r w:rsidRPr="00167DEC">
        <w:rPr>
          <w:i/>
          <w:iCs/>
          <w:color w:val="000000" w:themeColor="text1"/>
        </w:rPr>
        <w:t xml:space="preserve">Visionary leadership style </w:t>
      </w:r>
    </w:p>
    <w:p w14:paraId="0000002E" w14:textId="77777777" w:rsidR="003B51EF" w:rsidRPr="00167DEC" w:rsidRDefault="00697845">
      <w:pPr>
        <w:spacing w:line="360" w:lineRule="auto"/>
        <w:jc w:val="both"/>
        <w:rPr>
          <w:i/>
          <w:iCs/>
          <w:color w:val="000000" w:themeColor="text1"/>
        </w:rPr>
      </w:pPr>
      <w:r w:rsidRPr="00167DEC">
        <w:rPr>
          <w:color w:val="000000" w:themeColor="text1"/>
        </w:rPr>
        <w:t xml:space="preserve">One of the primary examples of visionary leadership style is known to be Steve Jobs at Apple. Steve Jobs through its visionary leadership was able to transform the company as well as drive innovation (Nestle, 2026). This leadership style stresses on inspiring and motivating a team with clear vision and bold goals. Hence, this leadership style can be executed in a business situation for example, during a crisis to unite employees to create an inspiring team to lead an organisation out of a challenging situation or crisis. Another practical example of application of visionary leadership style can be assigned teams to innovate and take bold decisions for addressing business risks using smart problem-solving solutions. </w:t>
      </w:r>
    </w:p>
    <w:p w14:paraId="0000002F" w14:textId="77777777" w:rsidR="003B51EF" w:rsidRPr="00167DEC" w:rsidRDefault="00697845">
      <w:pPr>
        <w:spacing w:line="360" w:lineRule="auto"/>
        <w:jc w:val="both"/>
        <w:rPr>
          <w:i/>
          <w:iCs/>
          <w:color w:val="000000" w:themeColor="text1"/>
        </w:rPr>
      </w:pPr>
      <w:r w:rsidRPr="00167DEC">
        <w:rPr>
          <w:i/>
          <w:iCs/>
          <w:color w:val="000000" w:themeColor="text1"/>
        </w:rPr>
        <w:t xml:space="preserve">Democratic leadership style </w:t>
      </w:r>
    </w:p>
    <w:p w14:paraId="00000030" w14:textId="77777777" w:rsidR="003B51EF" w:rsidRPr="00167DEC" w:rsidRDefault="00697845">
      <w:pPr>
        <w:spacing w:line="360" w:lineRule="auto"/>
        <w:jc w:val="both"/>
        <w:rPr>
          <w:color w:val="000000" w:themeColor="text1"/>
        </w:rPr>
      </w:pPr>
      <w:r w:rsidRPr="00167DEC">
        <w:rPr>
          <w:color w:val="000000" w:themeColor="text1"/>
        </w:rPr>
        <w:t xml:space="preserve">On the other hand, real world examples of democratic leadership style can be witnessed in the workplace such as healthcare, corporate marketing and education. One of the practical examples of business situations, where this style of leadership can be applied is for anonymous feedback surveys. Using this type of leadership, managers can share out organisation wide surveys to collect inputs, opinions and feedback on company policies. This in turn can be used to shape workplace policies and promote an inclusive environment to encourage teams and staff to contribute to organisations through their solutions, feedback and ideas (The Muse, 2024). Another example of practical application of democratic leadership style can be in situations where multidisciplinary teams need to be formed. The democratic leadership style is suitable for multidisciplinary teams to involve different members of the teams actively, rather than just asking for opinions. </w:t>
      </w:r>
    </w:p>
    <w:p w14:paraId="00000031" w14:textId="77777777" w:rsidR="003B51EF" w:rsidRPr="00167DEC" w:rsidRDefault="00697845">
      <w:pPr>
        <w:spacing w:line="360" w:lineRule="auto"/>
        <w:jc w:val="both"/>
        <w:rPr>
          <w:i/>
          <w:iCs/>
          <w:color w:val="000000" w:themeColor="text1"/>
        </w:rPr>
      </w:pPr>
      <w:r w:rsidRPr="00167DEC">
        <w:rPr>
          <w:i/>
          <w:iCs/>
          <w:color w:val="000000" w:themeColor="text1"/>
        </w:rPr>
        <w:t>Commanding leadership style</w:t>
      </w:r>
    </w:p>
    <w:p w14:paraId="00000032" w14:textId="26584095" w:rsidR="003B51EF" w:rsidRPr="00167DEC" w:rsidRDefault="00697845">
      <w:pPr>
        <w:spacing w:line="360" w:lineRule="auto"/>
        <w:jc w:val="both"/>
        <w:rPr>
          <w:b/>
          <w:bCs/>
          <w:color w:val="000000" w:themeColor="text1"/>
        </w:rPr>
      </w:pPr>
      <w:r w:rsidRPr="00167DEC">
        <w:rPr>
          <w:color w:val="000000" w:themeColor="text1"/>
        </w:rPr>
        <w:t xml:space="preserve">A commanding leadership style can be effective and beneficial in high-pressure situations that demand quick decisions, for example in military operations, hospital trauma departments, IT security breach and disaster management. In the context of business situations, this specific type of leadership style can be applied to work well with a new team, meet tight deadlines or sales </w:t>
      </w:r>
      <w:r w:rsidR="00167DEC" w:rsidRPr="00167DEC">
        <w:rPr>
          <w:color w:val="000000" w:themeColor="text1"/>
        </w:rPr>
        <w:t>targets,</w:t>
      </w:r>
      <w:r w:rsidRPr="00167DEC">
        <w:rPr>
          <w:color w:val="000000" w:themeColor="text1"/>
        </w:rPr>
        <w:t xml:space="preserve"> and perform well in case of emergencies (</w:t>
      </w:r>
      <w:proofErr w:type="spellStart"/>
      <w:r w:rsidRPr="00167DEC">
        <w:rPr>
          <w:color w:val="000000" w:themeColor="text1"/>
        </w:rPr>
        <w:t>DeakinCo</w:t>
      </w:r>
      <w:proofErr w:type="spellEnd"/>
      <w:r w:rsidRPr="00167DEC">
        <w:rPr>
          <w:color w:val="000000" w:themeColor="text1"/>
        </w:rPr>
        <w:t xml:space="preserve">, 2026). Through application of commanding leadership style, fast </w:t>
      </w:r>
      <w:r w:rsidR="00167DEC" w:rsidRPr="00167DEC">
        <w:rPr>
          <w:color w:val="000000" w:themeColor="text1"/>
        </w:rPr>
        <w:t>decisions,</w:t>
      </w:r>
      <w:r w:rsidRPr="00167DEC">
        <w:rPr>
          <w:color w:val="000000" w:themeColor="text1"/>
        </w:rPr>
        <w:t xml:space="preserve"> and clear rules can be made, however, its prolonged use can be detrimental for staff morale in the business organisations. </w:t>
      </w:r>
    </w:p>
    <w:p w14:paraId="00000033" w14:textId="77777777" w:rsidR="003B51EF" w:rsidRPr="00167DEC" w:rsidRDefault="00697845">
      <w:pPr>
        <w:spacing w:line="360" w:lineRule="auto"/>
        <w:jc w:val="both"/>
        <w:rPr>
          <w:i/>
          <w:iCs/>
          <w:color w:val="000000" w:themeColor="text1"/>
        </w:rPr>
      </w:pPr>
      <w:r w:rsidRPr="00167DEC">
        <w:rPr>
          <w:color w:val="000000" w:themeColor="text1"/>
        </w:rPr>
        <w:br w:type="page"/>
      </w:r>
    </w:p>
    <w:p w14:paraId="00000034" w14:textId="77777777" w:rsidR="003B51EF" w:rsidRPr="00BD2C0A" w:rsidRDefault="00697845">
      <w:pPr>
        <w:spacing w:line="360" w:lineRule="auto"/>
        <w:jc w:val="both"/>
        <w:rPr>
          <w:bCs/>
          <w:i/>
          <w:iCs/>
          <w:color w:val="000000" w:themeColor="text1"/>
        </w:rPr>
      </w:pPr>
      <w:r w:rsidRPr="00BD2C0A">
        <w:rPr>
          <w:bCs/>
          <w:i/>
          <w:iCs/>
          <w:color w:val="000000" w:themeColor="text1"/>
        </w:rPr>
        <w:lastRenderedPageBreak/>
        <w:t>Identification of and explanation of the skills needed for leaders</w:t>
      </w:r>
    </w:p>
    <w:p w14:paraId="00000035" w14:textId="1F5F6536" w:rsidR="003B51EF" w:rsidRPr="00167DEC" w:rsidRDefault="00697845">
      <w:pPr>
        <w:spacing w:line="360" w:lineRule="auto"/>
        <w:jc w:val="both"/>
        <w:rPr>
          <w:color w:val="000000" w:themeColor="text1"/>
        </w:rPr>
      </w:pPr>
      <w:r w:rsidRPr="00167DEC">
        <w:rPr>
          <w:color w:val="000000" w:themeColor="text1"/>
        </w:rPr>
        <w:t xml:space="preserve">The key skills that current leaders need to have include effective communication, adaptability, emotional intelligence, digital </w:t>
      </w:r>
      <w:r w:rsidR="00D31FDF" w:rsidRPr="00167DEC">
        <w:rPr>
          <w:color w:val="000000" w:themeColor="text1"/>
        </w:rPr>
        <w:t>literacy,</w:t>
      </w:r>
      <w:r w:rsidRPr="00167DEC">
        <w:rPr>
          <w:color w:val="000000" w:themeColor="text1"/>
        </w:rPr>
        <w:t xml:space="preserve"> and strategic thinking. Effective communication would enable leaders to actively listen to team opinions and feedback and build trust. Leaders at the same time need to be adaptable to accept sudden changes and uncertainty in the business environment (Morgan, 2020).</w:t>
      </w:r>
    </w:p>
    <w:p w14:paraId="00000036" w14:textId="77777777" w:rsidR="003B51EF" w:rsidRPr="00BD2C0A" w:rsidRDefault="00697845">
      <w:pPr>
        <w:spacing w:line="360" w:lineRule="auto"/>
        <w:jc w:val="both"/>
        <w:rPr>
          <w:color w:val="000000" w:themeColor="text1"/>
        </w:rPr>
      </w:pPr>
      <w:r w:rsidRPr="00BD2C0A">
        <w:rPr>
          <w:i/>
          <w:iCs/>
          <w:color w:val="000000" w:themeColor="text1"/>
        </w:rPr>
        <w:t>The way these skills enable the leaders to manage complex challenges and support sustainable growth</w:t>
      </w:r>
      <w:r w:rsidRPr="00BD2C0A">
        <w:rPr>
          <w:color w:val="000000" w:themeColor="text1"/>
        </w:rPr>
        <w:t xml:space="preserve">  </w:t>
      </w:r>
    </w:p>
    <w:p w14:paraId="00000037" w14:textId="77777777" w:rsidR="003B51EF" w:rsidRPr="00167DEC" w:rsidRDefault="00697845">
      <w:pPr>
        <w:spacing w:line="360" w:lineRule="auto"/>
        <w:jc w:val="both"/>
        <w:rPr>
          <w:color w:val="000000" w:themeColor="text1"/>
        </w:rPr>
      </w:pPr>
      <w:r w:rsidRPr="00167DEC">
        <w:rPr>
          <w:color w:val="000000" w:themeColor="text1"/>
        </w:rPr>
        <w:t xml:space="preserve">Emotional intelligence would help the leaders to manage complex challenges such as team conflicts by understanding the employees’ feelings and show empathy toward their challenging situations. Strategic thinking would be beneficial for the leaders to plan long-term goals and achieve a sustainable future growth for the organisations. Digital literacy is requisite among the leaders as the modern world of business is evolving with technological advancements (Owen, 2020). Henceforth, understanding of modern digital tools would help to be more efficient to manage complex situations and support sustainable growth in the workplaces. In addition, the identified skills can be said to not only support the leaders to manage intricate challenges but would also enable them to achieve sustainable growth in the contemporary environment. </w:t>
      </w:r>
    </w:p>
    <w:p w14:paraId="00000038" w14:textId="77777777" w:rsidR="003B51EF" w:rsidRPr="00167DEC" w:rsidRDefault="003B51EF">
      <w:pPr>
        <w:spacing w:line="360" w:lineRule="auto"/>
        <w:jc w:val="both"/>
        <w:rPr>
          <w:color w:val="000000" w:themeColor="text1"/>
        </w:rPr>
      </w:pPr>
    </w:p>
    <w:p w14:paraId="00000039" w14:textId="77777777" w:rsidR="003B51EF" w:rsidRPr="00167DEC" w:rsidRDefault="00697845">
      <w:pPr>
        <w:spacing w:line="360" w:lineRule="auto"/>
        <w:jc w:val="both"/>
        <w:rPr>
          <w:b/>
          <w:bCs/>
          <w:color w:val="000000" w:themeColor="text1"/>
        </w:rPr>
      </w:pPr>
      <w:r w:rsidRPr="00167DEC">
        <w:rPr>
          <w:color w:val="000000" w:themeColor="text1"/>
        </w:rPr>
        <w:br w:type="page"/>
      </w:r>
    </w:p>
    <w:p w14:paraId="0000003A" w14:textId="77777777" w:rsidR="003B51EF" w:rsidRPr="00167DEC" w:rsidRDefault="00697845">
      <w:pPr>
        <w:spacing w:line="360" w:lineRule="auto"/>
        <w:jc w:val="both"/>
        <w:rPr>
          <w:b/>
          <w:bCs/>
          <w:color w:val="000000" w:themeColor="text1"/>
        </w:rPr>
      </w:pPr>
      <w:r w:rsidRPr="00167DEC">
        <w:rPr>
          <w:b/>
          <w:bCs/>
          <w:color w:val="000000" w:themeColor="text1"/>
        </w:rPr>
        <w:lastRenderedPageBreak/>
        <w:t>Conclusion</w:t>
      </w:r>
    </w:p>
    <w:p w14:paraId="0000003B" w14:textId="77777777" w:rsidR="003B51EF" w:rsidRPr="00167DEC" w:rsidRDefault="00697845">
      <w:pPr>
        <w:spacing w:line="360" w:lineRule="auto"/>
        <w:jc w:val="both"/>
        <w:rPr>
          <w:color w:val="000000" w:themeColor="text1"/>
        </w:rPr>
      </w:pPr>
      <w:r w:rsidRPr="00167DEC">
        <w:rPr>
          <w:color w:val="000000" w:themeColor="text1"/>
        </w:rPr>
        <w:t xml:space="preserve">It can be concluded that Goleman’s leadership model proposed six distinct different leadership styles based on different aspects of emotional intelligence. These leadership styles include visionary, coaching, affiliative, democratic, pacesetting, and commanding. Among these six leadership styles, visionary, democratic and commanding leadership have been selected to discuss their main characteristics, along with their potential advantages and disadvantages. For instance, visionary leadership transcends conventional practices of leadership, democratic leadership on other hand, focuses on involving team members in the decision-making process. On the contrary, commanding leadership style is characterised by top-down control, and centralised decision. From the above discussion, it has been observed that leadership style supported enterprises to deal with crises, improve team performance and organisational productivity. In contemporary times, communication, adaptability, digital literacy, emotional intelligence and strategic thinking skills are important for leaders to guide team members to achieve organisational goals. </w:t>
      </w:r>
    </w:p>
    <w:p w14:paraId="0000003C" w14:textId="77777777" w:rsidR="003B51EF" w:rsidRPr="00167DEC" w:rsidRDefault="003B51EF">
      <w:pPr>
        <w:spacing w:line="360" w:lineRule="auto"/>
        <w:jc w:val="both"/>
        <w:rPr>
          <w:color w:val="000000" w:themeColor="text1"/>
        </w:rPr>
      </w:pPr>
    </w:p>
    <w:p w14:paraId="0000003D" w14:textId="77777777" w:rsidR="003B51EF" w:rsidRPr="00167DEC" w:rsidRDefault="00697845">
      <w:pPr>
        <w:spacing w:line="360" w:lineRule="auto"/>
        <w:jc w:val="both"/>
        <w:rPr>
          <w:b/>
          <w:bCs/>
          <w:color w:val="000000" w:themeColor="text1"/>
        </w:rPr>
      </w:pPr>
      <w:r w:rsidRPr="00167DEC">
        <w:rPr>
          <w:color w:val="000000" w:themeColor="text1"/>
        </w:rPr>
        <w:br w:type="page"/>
      </w:r>
    </w:p>
    <w:p w14:paraId="0000003E" w14:textId="77777777" w:rsidR="003B51EF" w:rsidRPr="00167DEC" w:rsidRDefault="00697845">
      <w:pPr>
        <w:spacing w:line="360" w:lineRule="auto"/>
        <w:jc w:val="both"/>
        <w:rPr>
          <w:b/>
          <w:bCs/>
          <w:color w:val="000000" w:themeColor="text1"/>
        </w:rPr>
      </w:pPr>
      <w:r w:rsidRPr="00167DEC">
        <w:rPr>
          <w:b/>
          <w:bCs/>
          <w:color w:val="000000" w:themeColor="text1"/>
        </w:rPr>
        <w:lastRenderedPageBreak/>
        <w:t>Reference List</w:t>
      </w:r>
    </w:p>
    <w:p w14:paraId="0000003F" w14:textId="77777777" w:rsidR="003B51EF" w:rsidRPr="00167DEC" w:rsidRDefault="00697845">
      <w:pPr>
        <w:spacing w:line="360" w:lineRule="auto"/>
        <w:jc w:val="both"/>
        <w:rPr>
          <w:color w:val="000000" w:themeColor="text1"/>
        </w:rPr>
      </w:pPr>
      <w:r w:rsidRPr="00167DEC">
        <w:rPr>
          <w:color w:val="000000" w:themeColor="text1"/>
        </w:rPr>
        <w:t xml:space="preserve">Barthold, C., Checchi, M., Imas, M. and </w:t>
      </w:r>
      <w:proofErr w:type="spellStart"/>
      <w:r w:rsidRPr="00167DEC">
        <w:rPr>
          <w:color w:val="000000" w:themeColor="text1"/>
        </w:rPr>
        <w:t>Smolović</w:t>
      </w:r>
      <w:proofErr w:type="spellEnd"/>
      <w:r w:rsidRPr="00167DEC">
        <w:rPr>
          <w:color w:val="000000" w:themeColor="text1"/>
        </w:rPr>
        <w:t xml:space="preserve"> Jones, O., (2022) </w:t>
      </w:r>
      <w:proofErr w:type="spellStart"/>
      <w:r w:rsidRPr="00167DEC">
        <w:rPr>
          <w:color w:val="000000" w:themeColor="text1"/>
        </w:rPr>
        <w:t>Dissensual</w:t>
      </w:r>
      <w:proofErr w:type="spellEnd"/>
      <w:r w:rsidRPr="00167DEC">
        <w:rPr>
          <w:color w:val="000000" w:themeColor="text1"/>
        </w:rPr>
        <w:t xml:space="preserve"> leadership: Rethinking democratic leadership with Jacques Rancière. </w:t>
      </w:r>
      <w:r w:rsidRPr="00167DEC">
        <w:rPr>
          <w:i/>
          <w:iCs/>
          <w:color w:val="000000" w:themeColor="text1"/>
        </w:rPr>
        <w:t>Organization</w:t>
      </w:r>
      <w:r w:rsidRPr="00167DEC">
        <w:rPr>
          <w:color w:val="000000" w:themeColor="text1"/>
        </w:rPr>
        <w:t xml:space="preserve">, </w:t>
      </w:r>
      <w:r w:rsidRPr="00167DEC">
        <w:rPr>
          <w:i/>
          <w:iCs/>
          <w:color w:val="000000" w:themeColor="text1"/>
        </w:rPr>
        <w:t>29</w:t>
      </w:r>
      <w:r w:rsidRPr="00167DEC">
        <w:rPr>
          <w:color w:val="000000" w:themeColor="text1"/>
        </w:rPr>
        <w:t>(4), pp.673-691.</w:t>
      </w:r>
      <w:hyperlink r:id="rId7">
        <w:r w:rsidRPr="00167DEC">
          <w:rPr>
            <w:color w:val="000000" w:themeColor="text1"/>
          </w:rPr>
          <w:t xml:space="preserve"> https://journals.sagepub.com/doi/abs/10.1177/1350508420961529</w:t>
        </w:r>
      </w:hyperlink>
    </w:p>
    <w:p w14:paraId="00000040" w14:textId="77777777" w:rsidR="003B51EF" w:rsidRPr="00167DEC" w:rsidRDefault="00697845">
      <w:pPr>
        <w:spacing w:line="360" w:lineRule="auto"/>
        <w:jc w:val="both"/>
        <w:rPr>
          <w:color w:val="000000" w:themeColor="text1"/>
        </w:rPr>
      </w:pPr>
      <w:proofErr w:type="spellStart"/>
      <w:r w:rsidRPr="00167DEC">
        <w:rPr>
          <w:color w:val="000000" w:themeColor="text1"/>
        </w:rPr>
        <w:t>DeakinCo</w:t>
      </w:r>
      <w:proofErr w:type="spellEnd"/>
      <w:r w:rsidRPr="00167DEC">
        <w:rPr>
          <w:color w:val="000000" w:themeColor="text1"/>
        </w:rPr>
        <w:t xml:space="preserve"> (2026) </w:t>
      </w:r>
      <w:r w:rsidRPr="00167DEC">
        <w:rPr>
          <w:i/>
          <w:iCs/>
          <w:color w:val="000000" w:themeColor="text1"/>
        </w:rPr>
        <w:t xml:space="preserve">Guide to the Types of Leadership Styles in the Workplace </w:t>
      </w:r>
      <w:r w:rsidRPr="00167DEC">
        <w:rPr>
          <w:color w:val="000000" w:themeColor="text1"/>
        </w:rPr>
        <w:t>[online] Available at: https://deakinco.com/resource/different-leadership-styles-and-what-they-involve/ [Accessed 29 July 2026].</w:t>
      </w:r>
    </w:p>
    <w:p w14:paraId="00000041" w14:textId="77777777" w:rsidR="003B51EF" w:rsidRPr="00167DEC" w:rsidRDefault="00697845">
      <w:pPr>
        <w:spacing w:line="360" w:lineRule="auto"/>
        <w:jc w:val="both"/>
        <w:rPr>
          <w:color w:val="000000" w:themeColor="text1"/>
        </w:rPr>
      </w:pPr>
      <w:r w:rsidRPr="00167DEC">
        <w:rPr>
          <w:color w:val="000000" w:themeColor="text1"/>
        </w:rPr>
        <w:t xml:space="preserve">Dunn, J. (2024) </w:t>
      </w:r>
      <w:r w:rsidRPr="00167DEC">
        <w:rPr>
          <w:i/>
          <w:iCs/>
          <w:color w:val="000000" w:themeColor="text1"/>
        </w:rPr>
        <w:t>How Visionary Leadership Can Transform Your Organisation: A Guide to Success</w:t>
      </w:r>
      <w:r w:rsidRPr="00167DEC">
        <w:rPr>
          <w:color w:val="000000" w:themeColor="text1"/>
        </w:rPr>
        <w:t>. [online] Seventh-Wave. Available at: https://www.seventh-wave.co.uk/how-visionary-leadership-can-transform-your-organisation-a-guide-to-success/ [Accessed 3 Aug. 2026].</w:t>
      </w:r>
    </w:p>
    <w:p w14:paraId="00000042" w14:textId="77777777" w:rsidR="003B51EF" w:rsidRPr="00167DEC" w:rsidRDefault="00697845">
      <w:pPr>
        <w:spacing w:line="360" w:lineRule="auto"/>
        <w:jc w:val="both"/>
        <w:rPr>
          <w:color w:val="000000" w:themeColor="text1"/>
        </w:rPr>
      </w:pPr>
      <w:r w:rsidRPr="00167DEC">
        <w:rPr>
          <w:color w:val="000000" w:themeColor="text1"/>
        </w:rPr>
        <w:t xml:space="preserve">Favour Emeli, (2023) </w:t>
      </w:r>
      <w:r w:rsidRPr="00167DEC">
        <w:rPr>
          <w:i/>
          <w:iCs/>
          <w:color w:val="000000" w:themeColor="text1"/>
        </w:rPr>
        <w:t>Pros and Cons of Command and Control Leadership - Favour Emeli</w:t>
      </w:r>
      <w:r w:rsidRPr="00167DEC">
        <w:rPr>
          <w:color w:val="000000" w:themeColor="text1"/>
        </w:rPr>
        <w:t xml:space="preserve">. [online] </w:t>
      </w:r>
      <w:proofErr w:type="spellStart"/>
      <w:r w:rsidRPr="00167DEC">
        <w:rPr>
          <w:color w:val="000000" w:themeColor="text1"/>
        </w:rPr>
        <w:t>FavourEmeli</w:t>
      </w:r>
      <w:proofErr w:type="spellEnd"/>
      <w:r w:rsidRPr="00167DEC">
        <w:rPr>
          <w:color w:val="000000" w:themeColor="text1"/>
        </w:rPr>
        <w:t>. Available at: https://favouremeli.com/management/command-and-control-leadership/ [Accessed 5 Aug. 2026].</w:t>
      </w:r>
    </w:p>
    <w:p w14:paraId="00000043" w14:textId="77777777" w:rsidR="003B51EF" w:rsidRPr="00167DEC" w:rsidRDefault="00697845">
      <w:pPr>
        <w:spacing w:line="360" w:lineRule="auto"/>
        <w:jc w:val="both"/>
        <w:rPr>
          <w:color w:val="000000" w:themeColor="text1"/>
        </w:rPr>
      </w:pPr>
      <w:r w:rsidRPr="00167DEC">
        <w:rPr>
          <w:color w:val="000000" w:themeColor="text1"/>
        </w:rPr>
        <w:t xml:space="preserve">Hambleton, R., Sweeting, D. and Oliver, T., (2022) Place, power and leadership: Insights from mayoral governance and leadership innovation in Bristol, UK. </w:t>
      </w:r>
      <w:r w:rsidRPr="00167DEC">
        <w:rPr>
          <w:i/>
          <w:iCs/>
          <w:color w:val="000000" w:themeColor="text1"/>
        </w:rPr>
        <w:t>Leadership</w:t>
      </w:r>
      <w:r w:rsidRPr="00167DEC">
        <w:rPr>
          <w:color w:val="000000" w:themeColor="text1"/>
        </w:rPr>
        <w:t xml:space="preserve">, </w:t>
      </w:r>
      <w:r w:rsidRPr="00167DEC">
        <w:rPr>
          <w:i/>
          <w:iCs/>
          <w:color w:val="000000" w:themeColor="text1"/>
        </w:rPr>
        <w:t>18</w:t>
      </w:r>
      <w:r w:rsidRPr="00167DEC">
        <w:rPr>
          <w:color w:val="000000" w:themeColor="text1"/>
        </w:rPr>
        <w:t>(1), pp.81-101.</w:t>
      </w:r>
      <w:hyperlink r:id="rId8">
        <w:r w:rsidRPr="00167DEC">
          <w:rPr>
            <w:color w:val="000000" w:themeColor="text1"/>
          </w:rPr>
          <w:t xml:space="preserve"> https://journals.sagepub.com/doi/abs/10.1177/17427150211028122</w:t>
        </w:r>
      </w:hyperlink>
    </w:p>
    <w:p w14:paraId="00000044" w14:textId="77777777" w:rsidR="003B51EF" w:rsidRPr="00167DEC" w:rsidRDefault="00697845">
      <w:pPr>
        <w:spacing w:line="360" w:lineRule="auto"/>
        <w:jc w:val="both"/>
        <w:rPr>
          <w:color w:val="000000" w:themeColor="text1"/>
        </w:rPr>
      </w:pPr>
      <w:r w:rsidRPr="00167DEC">
        <w:rPr>
          <w:color w:val="000000" w:themeColor="text1"/>
        </w:rPr>
        <w:t xml:space="preserve">Hoque, K.E. and Raya, Z.T., (2023) Relationship between principals’ leadership styles and teachers’ </w:t>
      </w:r>
      <w:proofErr w:type="spellStart"/>
      <w:r w:rsidRPr="00167DEC">
        <w:rPr>
          <w:color w:val="000000" w:themeColor="text1"/>
        </w:rPr>
        <w:t>behavior</w:t>
      </w:r>
      <w:proofErr w:type="spellEnd"/>
      <w:r w:rsidRPr="00167DEC">
        <w:rPr>
          <w:color w:val="000000" w:themeColor="text1"/>
        </w:rPr>
        <w:t xml:space="preserve">. </w:t>
      </w:r>
      <w:r w:rsidRPr="00167DEC">
        <w:rPr>
          <w:i/>
          <w:iCs/>
          <w:color w:val="000000" w:themeColor="text1"/>
        </w:rPr>
        <w:t>Behavioral Sciences</w:t>
      </w:r>
      <w:r w:rsidRPr="00167DEC">
        <w:rPr>
          <w:color w:val="000000" w:themeColor="text1"/>
        </w:rPr>
        <w:t xml:space="preserve">, </w:t>
      </w:r>
      <w:r w:rsidRPr="00167DEC">
        <w:rPr>
          <w:i/>
          <w:iCs/>
          <w:color w:val="000000" w:themeColor="text1"/>
        </w:rPr>
        <w:t>13</w:t>
      </w:r>
      <w:r w:rsidRPr="00167DEC">
        <w:rPr>
          <w:color w:val="000000" w:themeColor="text1"/>
        </w:rPr>
        <w:t>(2), p.111.https://www.mdpi.com/2076-328X/13/2/111</w:t>
      </w:r>
    </w:p>
    <w:p w14:paraId="00000045" w14:textId="77777777" w:rsidR="003B51EF" w:rsidRPr="00167DEC" w:rsidRDefault="00697845">
      <w:pPr>
        <w:spacing w:line="360" w:lineRule="auto"/>
        <w:jc w:val="both"/>
        <w:rPr>
          <w:color w:val="000000" w:themeColor="text1"/>
        </w:rPr>
      </w:pPr>
      <w:r w:rsidRPr="00167DEC">
        <w:rPr>
          <w:color w:val="000000" w:themeColor="text1"/>
        </w:rPr>
        <w:t xml:space="preserve">Hubbart, J.A., (2024) Understanding and mitigating leadership fear-based </w:t>
      </w:r>
      <w:proofErr w:type="spellStart"/>
      <w:r w:rsidRPr="00167DEC">
        <w:rPr>
          <w:color w:val="000000" w:themeColor="text1"/>
        </w:rPr>
        <w:t>behaviors</w:t>
      </w:r>
      <w:proofErr w:type="spellEnd"/>
      <w:r w:rsidRPr="00167DEC">
        <w:rPr>
          <w:color w:val="000000" w:themeColor="text1"/>
        </w:rPr>
        <w:t xml:space="preserve"> on employee and organizational success. </w:t>
      </w:r>
      <w:r w:rsidRPr="00167DEC">
        <w:rPr>
          <w:i/>
          <w:iCs/>
          <w:color w:val="000000" w:themeColor="text1"/>
        </w:rPr>
        <w:t>Administrative Sciences</w:t>
      </w:r>
      <w:r w:rsidRPr="00167DEC">
        <w:rPr>
          <w:color w:val="000000" w:themeColor="text1"/>
        </w:rPr>
        <w:t xml:space="preserve">, </w:t>
      </w:r>
      <w:r w:rsidRPr="00167DEC">
        <w:rPr>
          <w:i/>
          <w:iCs/>
          <w:color w:val="000000" w:themeColor="text1"/>
        </w:rPr>
        <w:t>14</w:t>
      </w:r>
      <w:r w:rsidRPr="00167DEC">
        <w:rPr>
          <w:color w:val="000000" w:themeColor="text1"/>
        </w:rPr>
        <w:t>(9), p.225.</w:t>
      </w:r>
      <w:hyperlink r:id="rId9">
        <w:r w:rsidRPr="00167DEC">
          <w:rPr>
            <w:color w:val="000000" w:themeColor="text1"/>
          </w:rPr>
          <w:t xml:space="preserve"> https://www.mdpi.com/2076-3387/14/9/225</w:t>
        </w:r>
      </w:hyperlink>
    </w:p>
    <w:p w14:paraId="00000046" w14:textId="77777777" w:rsidR="003B51EF" w:rsidRPr="00167DEC" w:rsidRDefault="00697845">
      <w:pPr>
        <w:spacing w:line="360" w:lineRule="auto"/>
        <w:jc w:val="both"/>
        <w:rPr>
          <w:color w:val="000000" w:themeColor="text1"/>
        </w:rPr>
      </w:pPr>
      <w:r w:rsidRPr="00167DEC">
        <w:rPr>
          <w:color w:val="000000" w:themeColor="text1"/>
        </w:rPr>
        <w:t xml:space="preserve">Morgan, J. (2020) </w:t>
      </w:r>
      <w:r w:rsidRPr="00167DEC">
        <w:rPr>
          <w:i/>
          <w:iCs/>
          <w:color w:val="000000" w:themeColor="text1"/>
        </w:rPr>
        <w:t>The future leader: 9 skills and mindsets to succeed in the next decade</w:t>
      </w:r>
      <w:r w:rsidRPr="00167DEC">
        <w:rPr>
          <w:color w:val="000000" w:themeColor="text1"/>
        </w:rPr>
        <w:t>. John Wiley &amp; Sons.</w:t>
      </w:r>
    </w:p>
    <w:p w14:paraId="00000047" w14:textId="77777777" w:rsidR="003B51EF" w:rsidRPr="00167DEC" w:rsidRDefault="00697845">
      <w:pPr>
        <w:spacing w:line="360" w:lineRule="auto"/>
        <w:jc w:val="both"/>
        <w:rPr>
          <w:color w:val="000000" w:themeColor="text1"/>
        </w:rPr>
      </w:pPr>
      <w:r w:rsidRPr="00167DEC">
        <w:rPr>
          <w:color w:val="000000" w:themeColor="text1"/>
        </w:rPr>
        <w:t xml:space="preserve">Nestle (2026) </w:t>
      </w:r>
      <w:r w:rsidRPr="00167DEC">
        <w:rPr>
          <w:i/>
          <w:iCs/>
          <w:color w:val="000000" w:themeColor="text1"/>
        </w:rPr>
        <w:t>The Visionary Management Style: Definition &amp; Examples</w:t>
      </w:r>
      <w:r w:rsidRPr="00167DEC">
        <w:rPr>
          <w:color w:val="000000" w:themeColor="text1"/>
        </w:rPr>
        <w:t>. [online] Nestlé Professional. Available at: https://www.nestleprofessional.co.uk/news/insights/visionary-management-style [Accessed 29 July 2026].</w:t>
      </w:r>
    </w:p>
    <w:p w14:paraId="00000048" w14:textId="77777777" w:rsidR="003B51EF" w:rsidRPr="00167DEC" w:rsidRDefault="00697845">
      <w:pPr>
        <w:spacing w:line="360" w:lineRule="auto"/>
        <w:jc w:val="both"/>
        <w:rPr>
          <w:color w:val="000000" w:themeColor="text1"/>
        </w:rPr>
      </w:pPr>
      <w:r w:rsidRPr="00167DEC">
        <w:rPr>
          <w:color w:val="000000" w:themeColor="text1"/>
        </w:rPr>
        <w:t xml:space="preserve">Owen, J. (2020) </w:t>
      </w:r>
      <w:r w:rsidRPr="00167DEC">
        <w:rPr>
          <w:i/>
          <w:iCs/>
          <w:color w:val="000000" w:themeColor="text1"/>
        </w:rPr>
        <w:t>The leadership skills handbook: 100 essential skills you need to be a leader</w:t>
      </w:r>
      <w:r w:rsidRPr="00167DEC">
        <w:rPr>
          <w:color w:val="000000" w:themeColor="text1"/>
        </w:rPr>
        <w:t>. Kogan Page Publishers.</w:t>
      </w:r>
    </w:p>
    <w:p w14:paraId="00000049" w14:textId="77777777" w:rsidR="003B51EF" w:rsidRPr="00167DEC" w:rsidRDefault="00697845">
      <w:pPr>
        <w:spacing w:line="360" w:lineRule="auto"/>
        <w:jc w:val="both"/>
        <w:rPr>
          <w:color w:val="000000" w:themeColor="text1"/>
        </w:rPr>
      </w:pPr>
      <w:r w:rsidRPr="00167DEC">
        <w:rPr>
          <w:color w:val="000000" w:themeColor="text1"/>
        </w:rPr>
        <w:t xml:space="preserve">Saleh, M.S.M., </w:t>
      </w:r>
      <w:proofErr w:type="spellStart"/>
      <w:r w:rsidRPr="00167DEC">
        <w:rPr>
          <w:color w:val="000000" w:themeColor="text1"/>
        </w:rPr>
        <w:t>Abdelwahid</w:t>
      </w:r>
      <w:proofErr w:type="spellEnd"/>
      <w:r w:rsidRPr="00167DEC">
        <w:rPr>
          <w:color w:val="000000" w:themeColor="text1"/>
        </w:rPr>
        <w:t xml:space="preserve">, A.E.E.A., </w:t>
      </w:r>
      <w:proofErr w:type="spellStart"/>
      <w:r w:rsidRPr="00167DEC">
        <w:rPr>
          <w:color w:val="000000" w:themeColor="text1"/>
        </w:rPr>
        <w:t>Elsabahy</w:t>
      </w:r>
      <w:proofErr w:type="spellEnd"/>
      <w:r w:rsidRPr="00167DEC">
        <w:rPr>
          <w:color w:val="000000" w:themeColor="text1"/>
        </w:rPr>
        <w:t xml:space="preserve">, H.E., </w:t>
      </w:r>
      <w:proofErr w:type="spellStart"/>
      <w:r w:rsidRPr="00167DEC">
        <w:rPr>
          <w:color w:val="000000" w:themeColor="text1"/>
        </w:rPr>
        <w:t>Eltahan</w:t>
      </w:r>
      <w:proofErr w:type="spellEnd"/>
      <w:r w:rsidRPr="00167DEC">
        <w:rPr>
          <w:color w:val="000000" w:themeColor="text1"/>
        </w:rPr>
        <w:t xml:space="preserve">, A.A. and Ata, A.A., (2025) Visionary leadership: the mediating role of organizational support on nurse interns’ creativity and organizational effectiveness. </w:t>
      </w:r>
      <w:r w:rsidRPr="00167DEC">
        <w:rPr>
          <w:i/>
          <w:iCs/>
          <w:color w:val="000000" w:themeColor="text1"/>
        </w:rPr>
        <w:t>BMC nursing</w:t>
      </w:r>
      <w:r w:rsidRPr="00167DEC">
        <w:rPr>
          <w:color w:val="000000" w:themeColor="text1"/>
        </w:rPr>
        <w:t xml:space="preserve">, </w:t>
      </w:r>
      <w:r w:rsidRPr="00167DEC">
        <w:rPr>
          <w:i/>
          <w:iCs/>
          <w:color w:val="000000" w:themeColor="text1"/>
        </w:rPr>
        <w:t>24</w:t>
      </w:r>
      <w:r w:rsidRPr="00167DEC">
        <w:rPr>
          <w:color w:val="000000" w:themeColor="text1"/>
        </w:rPr>
        <w:t>(1), p.400.</w:t>
      </w:r>
      <w:hyperlink r:id="rId10">
        <w:r w:rsidRPr="00167DEC">
          <w:rPr>
            <w:color w:val="000000" w:themeColor="text1"/>
          </w:rPr>
          <w:t xml:space="preserve"> https://link.springer.com/article/10.1186/s12912-025-02951-y</w:t>
        </w:r>
      </w:hyperlink>
    </w:p>
    <w:p w14:paraId="0000004A" w14:textId="77777777" w:rsidR="003B51EF" w:rsidRPr="00167DEC" w:rsidRDefault="00697845">
      <w:pPr>
        <w:spacing w:line="360" w:lineRule="auto"/>
        <w:jc w:val="both"/>
        <w:rPr>
          <w:b/>
          <w:bCs/>
          <w:color w:val="000000" w:themeColor="text1"/>
        </w:rPr>
      </w:pPr>
      <w:r w:rsidRPr="00167DEC">
        <w:rPr>
          <w:color w:val="000000" w:themeColor="text1"/>
        </w:rPr>
        <w:t xml:space="preserve">The Muse (2024) </w:t>
      </w:r>
      <w:r w:rsidRPr="00167DEC">
        <w:rPr>
          <w:i/>
          <w:iCs/>
          <w:color w:val="000000" w:themeColor="text1"/>
        </w:rPr>
        <w:t>What Is Democratic Leadership at Work: Examples, Definition, and How to Embrace This Style | The Muse</w:t>
      </w:r>
      <w:r w:rsidRPr="00167DEC">
        <w:rPr>
          <w:color w:val="000000" w:themeColor="text1"/>
        </w:rPr>
        <w:t>. [online] Available at: https://www.themuse.com/advice/democratic-leadership [Accessed 29 July 2026].</w:t>
      </w:r>
      <w:r w:rsidRPr="00167DEC">
        <w:rPr>
          <w:color w:val="000000" w:themeColor="text1"/>
        </w:rPr>
        <w:br w:type="page"/>
      </w:r>
    </w:p>
    <w:p w14:paraId="0000004B" w14:textId="77777777" w:rsidR="003B51EF" w:rsidRPr="00167DEC" w:rsidRDefault="00697845">
      <w:pPr>
        <w:spacing w:line="360" w:lineRule="auto"/>
        <w:jc w:val="center"/>
        <w:rPr>
          <w:b/>
          <w:bCs/>
          <w:color w:val="000000" w:themeColor="text1"/>
        </w:rPr>
      </w:pPr>
      <w:r w:rsidRPr="00167DEC">
        <w:rPr>
          <w:b/>
          <w:bCs/>
          <w:color w:val="000000" w:themeColor="text1"/>
        </w:rPr>
        <w:lastRenderedPageBreak/>
        <w:t>GAI Declaration</w:t>
      </w:r>
    </w:p>
    <w:p w14:paraId="0000004C" w14:textId="77777777" w:rsidR="003B51EF" w:rsidRPr="00167DEC" w:rsidRDefault="00697845">
      <w:pPr>
        <w:spacing w:line="360" w:lineRule="auto"/>
        <w:jc w:val="both"/>
        <w:rPr>
          <w:color w:val="000000" w:themeColor="text1"/>
        </w:rPr>
      </w:pPr>
      <w:r w:rsidRPr="00167DEC">
        <w:rPr>
          <w:color w:val="000000" w:themeColor="text1"/>
        </w:rPr>
        <w:t xml:space="preserve">I have attained knowledge about the AI usage policy and referencing style of the university. I want to declare that do not use any kinds of GAI tools or software to collect information to maintain academic integrity. </w:t>
      </w:r>
    </w:p>
    <w:p w14:paraId="0000004D" w14:textId="77777777" w:rsidR="003B51EF" w:rsidRPr="00167DEC" w:rsidRDefault="003B51EF">
      <w:pPr>
        <w:spacing w:line="360" w:lineRule="auto"/>
        <w:jc w:val="both"/>
        <w:rPr>
          <w:b/>
          <w:bCs/>
          <w:color w:val="000000" w:themeColor="text1"/>
        </w:rPr>
      </w:pPr>
    </w:p>
    <w:p w14:paraId="0000004E" w14:textId="77777777" w:rsidR="003B51EF" w:rsidRPr="00167DEC" w:rsidRDefault="003B51EF">
      <w:pPr>
        <w:rPr>
          <w:color w:val="000000" w:themeColor="text1"/>
        </w:rPr>
      </w:pPr>
    </w:p>
    <w:p w14:paraId="0000004F" w14:textId="77777777" w:rsidR="003B51EF" w:rsidRPr="00167DEC" w:rsidRDefault="003B51EF">
      <w:pPr>
        <w:rPr>
          <w:color w:val="000000" w:themeColor="text1"/>
        </w:rPr>
      </w:pPr>
    </w:p>
    <w:sectPr w:rsidR="003B51EF" w:rsidRPr="00167DEC">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826881" w14:textId="77777777" w:rsidR="00377F85" w:rsidRDefault="00377F85">
      <w:pPr>
        <w:spacing w:line="240" w:lineRule="auto"/>
      </w:pPr>
      <w:r>
        <w:separator/>
      </w:r>
    </w:p>
  </w:endnote>
  <w:endnote w:type="continuationSeparator" w:id="0">
    <w:p w14:paraId="0675EAEF" w14:textId="77777777" w:rsidR="00377F85" w:rsidRDefault="00377F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6A7C1347-71C6-452F-9277-563EBBE6462D}"/>
  </w:font>
  <w:font w:name="Cambria">
    <w:panose1 w:val="02040503050406030204"/>
    <w:charset w:val="00"/>
    <w:family w:val="roman"/>
    <w:pitch w:val="variable"/>
    <w:sig w:usb0="E00006FF" w:usb1="420024FF" w:usb2="02000000" w:usb3="00000000" w:csb0="0000019F" w:csb1="00000000"/>
    <w:embedRegular r:id="rId2" w:fontKey="{3EB60C54-009F-4474-837A-B0120CCF741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0" w14:textId="77777777" w:rsidR="003B51EF" w:rsidRDefault="00697845">
    <w:pPr>
      <w:jc w:val="right"/>
    </w:pPr>
    <w:r>
      <w:fldChar w:fldCharType="begin"/>
    </w:r>
    <w:r>
      <w:instrText>PAGE</w:instrText>
    </w:r>
    <w:r>
      <w:fldChar w:fldCharType="separate"/>
    </w:r>
    <w:r w:rsidR="00167DEC">
      <w:rPr>
        <w:noProof/>
      </w:rPr>
      <w:t>9</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10E2C7" w14:textId="77777777" w:rsidR="00377F85" w:rsidRDefault="00377F85">
      <w:pPr>
        <w:spacing w:line="240" w:lineRule="auto"/>
      </w:pPr>
      <w:r>
        <w:separator/>
      </w:r>
    </w:p>
  </w:footnote>
  <w:footnote w:type="continuationSeparator" w:id="0">
    <w:p w14:paraId="40E1A24D" w14:textId="77777777" w:rsidR="00377F85" w:rsidRDefault="00377F8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activeWritingStyle w:appName="MSWord" w:lang="en-GB" w:vendorID="64" w:dllVersion="6" w:nlCheck="1" w:checkStyle="0"/>
  <w:activeWritingStyle w:appName="MSWord" w:lang="en-GB" w:vendorID="64" w:dllVersion="4096"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51EF"/>
    <w:rsid w:val="00125C5B"/>
    <w:rsid w:val="00167DEC"/>
    <w:rsid w:val="001C1716"/>
    <w:rsid w:val="001E2287"/>
    <w:rsid w:val="002A7CAD"/>
    <w:rsid w:val="0036662D"/>
    <w:rsid w:val="00377F85"/>
    <w:rsid w:val="003B51EF"/>
    <w:rsid w:val="003D1136"/>
    <w:rsid w:val="00506ACA"/>
    <w:rsid w:val="00697845"/>
    <w:rsid w:val="00A40860"/>
    <w:rsid w:val="00BD2C0A"/>
    <w:rsid w:val="00CA4CD9"/>
    <w:rsid w:val="00D01A89"/>
    <w:rsid w:val="00D31FDF"/>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60C8F"/>
  <w15:docId w15:val="{705CC90B-2F7E-4640-98AF-8F8FC5675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ListParagraph">
    <w:name w:val="List Paragraph"/>
    <w:basedOn w:val="Normal"/>
    <w:uiPriority w:val="34"/>
    <w:qFormat/>
    <w:rsid w:val="009A69ED"/>
    <w:pPr>
      <w:ind w:left="720"/>
      <w:contextualSpacing/>
    </w:p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journals.sagepub.com/doi/abs/10.1177/17427150211028122"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journals.sagepub.com/doi/abs/10.1177/1350508420961529"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link.springer.com/article/10.1186/s12912-025-02951-y" TargetMode="External"/><Relationship Id="rId4" Type="http://schemas.openxmlformats.org/officeDocument/2006/relationships/webSettings" Target="webSettings.xml"/><Relationship Id="rId9" Type="http://schemas.openxmlformats.org/officeDocument/2006/relationships/hyperlink" Target="https://www.mdpi.com/2076-3387/14/9/225"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8CuHxWynMcLgsNjC+GAr+/rmucQ==">CgMxLjAyDmgudHBxcXg4aDAxbDZiOAByITF5VUM0dnJxa29PLTI1d1lIUTBORkhwWVlqRGw1SUEzVg==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2167</Words>
  <Characters>12356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florina loizidis</cp:lastModifiedBy>
  <cp:revision>2</cp:revision>
  <dcterms:created xsi:type="dcterms:W3CDTF">2026-08-11T12:27:00Z</dcterms:created>
  <dcterms:modified xsi:type="dcterms:W3CDTF">2026-08-11T12:27:00Z</dcterms:modified>
</cp:coreProperties>
</file>