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A5D22" w:rsidRPr="00BB4092" w:rsidRDefault="00157754" w:rsidP="00BB4092">
      <w:pPr>
        <w:spacing w:after="0" w:line="240" w:lineRule="auto"/>
        <w:jc w:val="center"/>
        <w:rPr>
          <w:sz w:val="144"/>
        </w:rPr>
      </w:pPr>
      <w:r w:rsidRPr="00BB4092">
        <w:rPr>
          <w:sz w:val="144"/>
        </w:rPr>
        <w:t>Dissertation</w:t>
      </w:r>
    </w:p>
    <w:p w:rsidR="0023626F" w:rsidRDefault="00157754" w:rsidP="00BB4092">
      <w:pPr>
        <w:jc w:val="center"/>
        <w:rPr>
          <w:b/>
          <w:sz w:val="32"/>
        </w:rPr>
      </w:pPr>
      <w:r w:rsidRPr="00157754">
        <w:rPr>
          <w:b/>
          <w:sz w:val="32"/>
        </w:rPr>
        <w:t>(Topic: The impact of organisational culture and policies on employees' performance, productivity and motivation)</w:t>
      </w:r>
    </w:p>
    <w:p w:rsidR="0023626F" w:rsidRDefault="0023626F">
      <w:pPr>
        <w:spacing w:line="276" w:lineRule="auto"/>
        <w:jc w:val="left"/>
        <w:rPr>
          <w:b/>
          <w:sz w:val="32"/>
        </w:rPr>
      </w:pPr>
      <w:r>
        <w:rPr>
          <w:b/>
          <w:sz w:val="32"/>
        </w:rPr>
        <w:br w:type="page"/>
      </w:r>
    </w:p>
    <w:p w:rsidR="00157754" w:rsidRDefault="0023626F" w:rsidP="0023626F">
      <w:pPr>
        <w:pStyle w:val="Heading1"/>
      </w:pPr>
      <w:bookmarkStart w:id="0" w:name="_Toc214467709"/>
      <w:r>
        <w:lastRenderedPageBreak/>
        <w:t>ACKNOWLEDGEMENT</w:t>
      </w:r>
      <w:bookmarkEnd w:id="0"/>
      <w:r>
        <w:t xml:space="preserve"> </w:t>
      </w:r>
    </w:p>
    <w:p w:rsidR="00D80169" w:rsidRDefault="00034837" w:rsidP="00034837">
      <w:pPr>
        <w:rPr>
          <w:lang w:val="en-IN" w:eastAsia="en-IN"/>
        </w:rPr>
      </w:pPr>
      <w:r>
        <w:rPr>
          <w:lang w:val="en-IN" w:eastAsia="en-IN"/>
        </w:rPr>
        <w:t xml:space="preserve">Initially, I would like to express my deepest gratitude and sincere thanks to everyone who provided support and were there for me throughout this dissertation </w:t>
      </w:r>
      <w:r w:rsidR="00C15564">
        <w:rPr>
          <w:lang w:val="en-IN" w:eastAsia="en-IN"/>
        </w:rPr>
        <w:t xml:space="preserve">journey. I am thankful to my mentors, advisors and supervisor </w:t>
      </w:r>
      <w:r w:rsidR="004538C9">
        <w:rPr>
          <w:lang w:val="en-IN" w:eastAsia="en-IN"/>
        </w:rPr>
        <w:t>for</w:t>
      </w:r>
      <w:r w:rsidR="00C15564">
        <w:rPr>
          <w:lang w:val="en-IN" w:eastAsia="en-IN"/>
        </w:rPr>
        <w:t xml:space="preserve"> their incredible support and guidance </w:t>
      </w:r>
      <w:r w:rsidR="004538C9">
        <w:rPr>
          <w:lang w:val="en-IN" w:eastAsia="en-IN"/>
        </w:rPr>
        <w:t>along</w:t>
      </w:r>
      <w:r w:rsidR="00C15564">
        <w:rPr>
          <w:lang w:val="en-IN" w:eastAsia="en-IN"/>
        </w:rPr>
        <w:t xml:space="preserve"> with continuous motivation that provided me with constructive feedback. </w:t>
      </w:r>
      <w:r w:rsidR="004538C9">
        <w:rPr>
          <w:lang w:val="en-IN" w:eastAsia="en-IN"/>
        </w:rPr>
        <w:t xml:space="preserve">My appreciation is also drawn-out to the </w:t>
      </w:r>
      <w:r w:rsidR="008A16B3">
        <w:rPr>
          <w:lang w:val="en-IN" w:eastAsia="en-IN"/>
        </w:rPr>
        <w:t>faculty</w:t>
      </w:r>
      <w:r w:rsidR="004538C9">
        <w:rPr>
          <w:lang w:val="en-IN" w:eastAsia="en-IN"/>
        </w:rPr>
        <w:t xml:space="preserve"> </w:t>
      </w:r>
      <w:r w:rsidR="008A16B3">
        <w:rPr>
          <w:lang w:val="en-IN" w:eastAsia="en-IN"/>
        </w:rPr>
        <w:t>members</w:t>
      </w:r>
      <w:r w:rsidR="004538C9">
        <w:rPr>
          <w:lang w:val="en-IN" w:eastAsia="en-IN"/>
        </w:rPr>
        <w:t xml:space="preserve"> of the committee </w:t>
      </w:r>
      <w:r w:rsidR="008A16B3">
        <w:rPr>
          <w:lang w:val="en-IN" w:eastAsia="en-IN"/>
        </w:rPr>
        <w:t>related</w:t>
      </w:r>
      <w:r w:rsidR="004538C9">
        <w:rPr>
          <w:lang w:val="en-IN" w:eastAsia="en-IN"/>
        </w:rPr>
        <w:t xml:space="preserve"> to this research </w:t>
      </w:r>
      <w:r w:rsidR="008A16B3">
        <w:rPr>
          <w:lang w:val="en-IN" w:eastAsia="en-IN"/>
        </w:rPr>
        <w:t>project</w:t>
      </w:r>
      <w:r w:rsidR="004538C9">
        <w:rPr>
          <w:lang w:val="en-IN" w:eastAsia="en-IN"/>
        </w:rPr>
        <w:t xml:space="preserve"> and offered me with </w:t>
      </w:r>
      <w:r w:rsidR="008A16B3">
        <w:rPr>
          <w:lang w:val="en-IN" w:eastAsia="en-IN"/>
        </w:rPr>
        <w:t>significant</w:t>
      </w:r>
      <w:r w:rsidR="004538C9">
        <w:rPr>
          <w:lang w:val="en-IN" w:eastAsia="en-IN"/>
        </w:rPr>
        <w:t xml:space="preserve"> </w:t>
      </w:r>
      <w:r w:rsidR="008A16B3">
        <w:rPr>
          <w:lang w:val="en-IN" w:eastAsia="en-IN"/>
        </w:rPr>
        <w:t>opportunities</w:t>
      </w:r>
      <w:r w:rsidR="004538C9">
        <w:rPr>
          <w:lang w:val="en-IN" w:eastAsia="en-IN"/>
        </w:rPr>
        <w:t xml:space="preserve"> and resources along with their productive feedback and suggestion</w:t>
      </w:r>
      <w:r w:rsidR="008A16B3">
        <w:rPr>
          <w:lang w:val="en-IN" w:eastAsia="en-IN"/>
        </w:rPr>
        <w:t xml:space="preserve"> that was helpful for me in improving my entire work. </w:t>
      </w:r>
      <w:r w:rsidR="00181605">
        <w:rPr>
          <w:lang w:val="en-IN" w:eastAsia="en-IN"/>
        </w:rPr>
        <w:t xml:space="preserve">Genuinely, I would like to express my sincere thanks to my colleagues and peers who showcased their continuous support and inspired me throughout this research project while maximising my morale and collaborative spirit. </w:t>
      </w:r>
      <w:r w:rsidR="008854A6">
        <w:rPr>
          <w:lang w:val="en-IN" w:eastAsia="en-IN"/>
        </w:rPr>
        <w:t xml:space="preserve">Last but not the least, I would like to provide my gratefulness and acknowledgment to my family and friends that offered their valuable and precious time as well as efforts to encourage me during this dissertation. </w:t>
      </w:r>
      <w:r w:rsidR="004538C9">
        <w:rPr>
          <w:lang w:val="en-IN" w:eastAsia="en-IN"/>
        </w:rPr>
        <w:t xml:space="preserve"> </w:t>
      </w:r>
    </w:p>
    <w:p w:rsidR="00D80169" w:rsidRDefault="00D80169">
      <w:pPr>
        <w:spacing w:line="276" w:lineRule="auto"/>
        <w:jc w:val="left"/>
        <w:rPr>
          <w:lang w:val="en-IN" w:eastAsia="en-IN"/>
        </w:rPr>
      </w:pPr>
      <w:r>
        <w:rPr>
          <w:lang w:val="en-IN" w:eastAsia="en-IN"/>
        </w:rPr>
        <w:br w:type="page"/>
      </w:r>
    </w:p>
    <w:p w:rsidR="00D80169" w:rsidRDefault="00D80169" w:rsidP="00D80169">
      <w:pPr>
        <w:pStyle w:val="Heading1"/>
        <w:rPr>
          <w:lang w:val="en-IN" w:eastAsia="en-IN"/>
        </w:rPr>
      </w:pPr>
      <w:bookmarkStart w:id="1" w:name="_Toc214467710"/>
      <w:r>
        <w:rPr>
          <w:lang w:val="en-IN" w:eastAsia="en-IN"/>
        </w:rPr>
        <w:lastRenderedPageBreak/>
        <w:t>ABSTRACT</w:t>
      </w:r>
      <w:bookmarkEnd w:id="1"/>
      <w:r>
        <w:rPr>
          <w:lang w:val="en-IN" w:eastAsia="en-IN"/>
        </w:rPr>
        <w:t xml:space="preserve"> </w:t>
      </w:r>
    </w:p>
    <w:p w:rsidR="00D80169" w:rsidRPr="00AA773C" w:rsidRDefault="00D80169" w:rsidP="00D80169">
      <w:r>
        <w:rPr>
          <w:shd w:val="clear" w:color="auto" w:fill="FFFFFF"/>
        </w:rPr>
        <w:t xml:space="preserve">The research study focuses on assessing </w:t>
      </w:r>
      <w:r w:rsidRPr="007971D3">
        <w:t xml:space="preserve">impact of organisational culture and policies on </w:t>
      </w:r>
      <w:r>
        <w:t xml:space="preserve">employee </w:t>
      </w:r>
      <w:r w:rsidRPr="007971D3">
        <w:t>performance and motiva</w:t>
      </w:r>
      <w:r>
        <w:t xml:space="preserve">tion, under which specific emphasis is laid on Morrison. Study integrates secondary research and present viewpoint of authors in the form of critical literature review. Under this, literature is divided into key themes that addresses research objective based on evaluating </w:t>
      </w:r>
      <w:r w:rsidRPr="007971D3">
        <w:t>direct and indirect impacts of organisational culture and policies</w:t>
      </w:r>
      <w:r>
        <w:t xml:space="preserve"> on employees performance,</w:t>
      </w:r>
      <w:r w:rsidRPr="007971D3">
        <w:t xml:space="preserve"> productivity, and motivation</w:t>
      </w:r>
      <w:r>
        <w:t xml:space="preserve">, along with analysing challenges and proposing </w:t>
      </w:r>
      <w:r w:rsidRPr="007971D3">
        <w:t>strategies for fostering an organisational culture</w:t>
      </w:r>
      <w:r>
        <w:t xml:space="preserve"> that helps in promoting superior </w:t>
      </w:r>
      <w:r w:rsidRPr="007971D3">
        <w:t>employee performance, productivity and motivation</w:t>
      </w:r>
      <w:r>
        <w:t xml:space="preserve">. Additionally, research integrate qualitative type, interpretivism philosophy and inductive </w:t>
      </w:r>
      <w:r>
        <w:rPr>
          <w:shd w:val="clear" w:color="auto" w:fill="FFFFFF"/>
        </w:rPr>
        <w:t xml:space="preserve">research design to integrate and generate new theories. It also uses </w:t>
      </w:r>
      <w:r>
        <w:t>case study approach to gather insights regarding direct and indirect impact of policy and culture of organisation. Further, secondary data collection is used, along with thematic analysis to identify meanings attached to datasets. Whereas, methods for secondary data collection includes</w:t>
      </w:r>
      <w:r w:rsidRPr="008443E5">
        <w:t xml:space="preserve"> </w:t>
      </w:r>
      <w:r>
        <w:t xml:space="preserve">assessment of </w:t>
      </w:r>
      <w:r>
        <w:rPr>
          <w:lang w:val="en-US"/>
        </w:rPr>
        <w:t>government documents, existing case studies,</w:t>
      </w:r>
      <w:r w:rsidRPr="00AA773C">
        <w:rPr>
          <w:lang w:val="en-US"/>
        </w:rPr>
        <w:t xml:space="preserve"> </w:t>
      </w:r>
      <w:r>
        <w:rPr>
          <w:lang w:val="en-US"/>
        </w:rPr>
        <w:t>scholarly articles, industry reports</w:t>
      </w:r>
      <w:r w:rsidRPr="00AA773C">
        <w:rPr>
          <w:lang w:val="en-US"/>
        </w:rPr>
        <w:t xml:space="preserve"> </w:t>
      </w:r>
      <w:r>
        <w:rPr>
          <w:lang w:val="en-US"/>
        </w:rPr>
        <w:t>and statistical databases.</w:t>
      </w:r>
    </w:p>
    <w:p w:rsidR="00034837" w:rsidRDefault="00C15564" w:rsidP="00034837">
      <w:pPr>
        <w:rPr>
          <w:lang w:val="en-IN" w:eastAsia="en-IN"/>
        </w:rPr>
      </w:pPr>
      <w:r>
        <w:rPr>
          <w:lang w:val="en-IN" w:eastAsia="en-IN"/>
        </w:rPr>
        <w:t xml:space="preserve"> </w:t>
      </w:r>
    </w:p>
    <w:p w:rsidR="00034837" w:rsidRPr="00034837" w:rsidRDefault="00034837" w:rsidP="00034837"/>
    <w:p w:rsidR="0075119C" w:rsidRDefault="0075119C" w:rsidP="00BB4092">
      <w:pPr>
        <w:jc w:val="left"/>
      </w:pPr>
      <w:r>
        <w:br w:type="page"/>
      </w:r>
    </w:p>
    <w:sdt>
      <w:sdtPr>
        <w:rPr>
          <w:rFonts w:ascii="Times New Roman" w:eastAsiaTheme="minorHAnsi" w:hAnsi="Times New Roman" w:cstheme="minorBidi"/>
          <w:b w:val="0"/>
          <w:bCs w:val="0"/>
          <w:color w:val="auto"/>
          <w:sz w:val="24"/>
          <w:szCs w:val="22"/>
          <w:lang w:val="en-GB"/>
        </w:rPr>
        <w:id w:val="-2085138886"/>
        <w:docPartObj>
          <w:docPartGallery w:val="Table of Contents"/>
          <w:docPartUnique/>
        </w:docPartObj>
      </w:sdtPr>
      <w:sdtEndPr>
        <w:rPr>
          <w:noProof/>
        </w:rPr>
      </w:sdtEndPr>
      <w:sdtContent>
        <w:p w:rsidR="00157754" w:rsidRPr="00157754" w:rsidRDefault="00157754" w:rsidP="00157754">
          <w:pPr>
            <w:pStyle w:val="TOCHeading"/>
            <w:jc w:val="center"/>
            <w:rPr>
              <w:color w:val="auto"/>
            </w:rPr>
          </w:pPr>
          <w:r w:rsidRPr="00157754">
            <w:rPr>
              <w:color w:val="auto"/>
            </w:rPr>
            <w:t>Table of Contents</w:t>
          </w:r>
        </w:p>
        <w:p w:rsidR="001B4503" w:rsidRDefault="00157754">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214467709" w:history="1">
            <w:r w:rsidR="001B4503" w:rsidRPr="002D3A79">
              <w:rPr>
                <w:rStyle w:val="Hyperlink"/>
                <w:noProof/>
              </w:rPr>
              <w:t>ACKNOWLEDGEMENT</w:t>
            </w:r>
            <w:r w:rsidR="001B4503">
              <w:rPr>
                <w:noProof/>
                <w:webHidden/>
              </w:rPr>
              <w:tab/>
            </w:r>
            <w:r w:rsidR="001B4503">
              <w:rPr>
                <w:noProof/>
                <w:webHidden/>
              </w:rPr>
              <w:fldChar w:fldCharType="begin"/>
            </w:r>
            <w:r w:rsidR="001B4503">
              <w:rPr>
                <w:noProof/>
                <w:webHidden/>
              </w:rPr>
              <w:instrText xml:space="preserve"> PAGEREF _Toc214467709 \h </w:instrText>
            </w:r>
            <w:r w:rsidR="001B4503">
              <w:rPr>
                <w:noProof/>
                <w:webHidden/>
              </w:rPr>
            </w:r>
            <w:r w:rsidR="001B4503">
              <w:rPr>
                <w:noProof/>
                <w:webHidden/>
              </w:rPr>
              <w:fldChar w:fldCharType="separate"/>
            </w:r>
            <w:r w:rsidR="001B4503">
              <w:rPr>
                <w:noProof/>
                <w:webHidden/>
              </w:rPr>
              <w:t>2</w:t>
            </w:r>
            <w:r w:rsidR="001B4503">
              <w:rPr>
                <w:noProof/>
                <w:webHidden/>
              </w:rPr>
              <w:fldChar w:fldCharType="end"/>
            </w:r>
          </w:hyperlink>
        </w:p>
        <w:p w:rsidR="001B4503" w:rsidRDefault="003B4C5A">
          <w:pPr>
            <w:pStyle w:val="TOC1"/>
            <w:tabs>
              <w:tab w:val="right" w:leader="dot" w:pos="9350"/>
            </w:tabs>
            <w:rPr>
              <w:rFonts w:asciiTheme="minorHAnsi" w:eastAsiaTheme="minorEastAsia" w:hAnsiTheme="minorHAnsi"/>
              <w:noProof/>
              <w:sz w:val="22"/>
              <w:lang w:eastAsia="en-GB"/>
            </w:rPr>
          </w:pPr>
          <w:hyperlink w:anchor="_Toc214467710" w:history="1">
            <w:r w:rsidR="001B4503" w:rsidRPr="002D3A79">
              <w:rPr>
                <w:rStyle w:val="Hyperlink"/>
                <w:noProof/>
                <w:lang w:val="en-IN" w:eastAsia="en-IN"/>
              </w:rPr>
              <w:t>ABSTRACT</w:t>
            </w:r>
            <w:r w:rsidR="001B4503">
              <w:rPr>
                <w:noProof/>
                <w:webHidden/>
              </w:rPr>
              <w:tab/>
            </w:r>
            <w:r w:rsidR="001B4503">
              <w:rPr>
                <w:noProof/>
                <w:webHidden/>
              </w:rPr>
              <w:fldChar w:fldCharType="begin"/>
            </w:r>
            <w:r w:rsidR="001B4503">
              <w:rPr>
                <w:noProof/>
                <w:webHidden/>
              </w:rPr>
              <w:instrText xml:space="preserve"> PAGEREF _Toc214467710 \h </w:instrText>
            </w:r>
            <w:r w:rsidR="001B4503">
              <w:rPr>
                <w:noProof/>
                <w:webHidden/>
              </w:rPr>
            </w:r>
            <w:r w:rsidR="001B4503">
              <w:rPr>
                <w:noProof/>
                <w:webHidden/>
              </w:rPr>
              <w:fldChar w:fldCharType="separate"/>
            </w:r>
            <w:r w:rsidR="001B4503">
              <w:rPr>
                <w:noProof/>
                <w:webHidden/>
              </w:rPr>
              <w:t>3</w:t>
            </w:r>
            <w:r w:rsidR="001B4503">
              <w:rPr>
                <w:noProof/>
                <w:webHidden/>
              </w:rPr>
              <w:fldChar w:fldCharType="end"/>
            </w:r>
          </w:hyperlink>
        </w:p>
        <w:p w:rsidR="001B4503" w:rsidRDefault="003B4C5A">
          <w:pPr>
            <w:pStyle w:val="TOC1"/>
            <w:tabs>
              <w:tab w:val="right" w:leader="dot" w:pos="9350"/>
            </w:tabs>
            <w:rPr>
              <w:rFonts w:asciiTheme="minorHAnsi" w:eastAsiaTheme="minorEastAsia" w:hAnsiTheme="minorHAnsi"/>
              <w:noProof/>
              <w:sz w:val="22"/>
              <w:lang w:eastAsia="en-GB"/>
            </w:rPr>
          </w:pPr>
          <w:hyperlink w:anchor="_Toc214467711" w:history="1">
            <w:r w:rsidR="001B4503" w:rsidRPr="002D3A79">
              <w:rPr>
                <w:rStyle w:val="Hyperlink"/>
                <w:noProof/>
              </w:rPr>
              <w:t>ELEMENT 1: DISSERTATION DOCUMENT</w:t>
            </w:r>
            <w:r w:rsidR="001B4503">
              <w:rPr>
                <w:noProof/>
                <w:webHidden/>
              </w:rPr>
              <w:tab/>
            </w:r>
            <w:r w:rsidR="001B4503">
              <w:rPr>
                <w:noProof/>
                <w:webHidden/>
              </w:rPr>
              <w:fldChar w:fldCharType="begin"/>
            </w:r>
            <w:r w:rsidR="001B4503">
              <w:rPr>
                <w:noProof/>
                <w:webHidden/>
              </w:rPr>
              <w:instrText xml:space="preserve"> PAGEREF _Toc214467711 \h </w:instrText>
            </w:r>
            <w:r w:rsidR="001B4503">
              <w:rPr>
                <w:noProof/>
                <w:webHidden/>
              </w:rPr>
            </w:r>
            <w:r w:rsidR="001B4503">
              <w:rPr>
                <w:noProof/>
                <w:webHidden/>
              </w:rPr>
              <w:fldChar w:fldCharType="separate"/>
            </w:r>
            <w:r w:rsidR="001B4503">
              <w:rPr>
                <w:noProof/>
                <w:webHidden/>
              </w:rPr>
              <w:t>6</w:t>
            </w:r>
            <w:r w:rsidR="001B4503">
              <w:rPr>
                <w:noProof/>
                <w:webHidden/>
              </w:rPr>
              <w:fldChar w:fldCharType="end"/>
            </w:r>
          </w:hyperlink>
        </w:p>
        <w:p w:rsidR="001B4503" w:rsidRDefault="003B4C5A">
          <w:pPr>
            <w:pStyle w:val="TOC1"/>
            <w:tabs>
              <w:tab w:val="right" w:leader="dot" w:pos="9350"/>
            </w:tabs>
            <w:rPr>
              <w:rFonts w:asciiTheme="minorHAnsi" w:eastAsiaTheme="minorEastAsia" w:hAnsiTheme="minorHAnsi"/>
              <w:noProof/>
              <w:sz w:val="22"/>
              <w:lang w:eastAsia="en-GB"/>
            </w:rPr>
          </w:pPr>
          <w:hyperlink w:anchor="_Toc214467712" w:history="1">
            <w:r w:rsidR="001B4503" w:rsidRPr="002D3A79">
              <w:rPr>
                <w:rStyle w:val="Hyperlink"/>
                <w:noProof/>
              </w:rPr>
              <w:t>CHAPTER 1: INTRODUCTION</w:t>
            </w:r>
            <w:r w:rsidR="001B4503">
              <w:rPr>
                <w:noProof/>
                <w:webHidden/>
              </w:rPr>
              <w:tab/>
            </w:r>
            <w:r w:rsidR="001B4503">
              <w:rPr>
                <w:noProof/>
                <w:webHidden/>
              </w:rPr>
              <w:fldChar w:fldCharType="begin"/>
            </w:r>
            <w:r w:rsidR="001B4503">
              <w:rPr>
                <w:noProof/>
                <w:webHidden/>
              </w:rPr>
              <w:instrText xml:space="preserve"> PAGEREF _Toc214467712 \h </w:instrText>
            </w:r>
            <w:r w:rsidR="001B4503">
              <w:rPr>
                <w:noProof/>
                <w:webHidden/>
              </w:rPr>
            </w:r>
            <w:r w:rsidR="001B4503">
              <w:rPr>
                <w:noProof/>
                <w:webHidden/>
              </w:rPr>
              <w:fldChar w:fldCharType="separate"/>
            </w:r>
            <w:r w:rsidR="001B4503">
              <w:rPr>
                <w:noProof/>
                <w:webHidden/>
              </w:rPr>
              <w:t>6</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13" w:history="1">
            <w:r w:rsidR="001B4503" w:rsidRPr="002D3A79">
              <w:rPr>
                <w:rStyle w:val="Hyperlink"/>
                <w:noProof/>
              </w:rPr>
              <w:t>1.1 Introduction</w:t>
            </w:r>
            <w:r w:rsidR="001B4503">
              <w:rPr>
                <w:noProof/>
                <w:webHidden/>
              </w:rPr>
              <w:tab/>
            </w:r>
            <w:r w:rsidR="001B4503">
              <w:rPr>
                <w:noProof/>
                <w:webHidden/>
              </w:rPr>
              <w:fldChar w:fldCharType="begin"/>
            </w:r>
            <w:r w:rsidR="001B4503">
              <w:rPr>
                <w:noProof/>
                <w:webHidden/>
              </w:rPr>
              <w:instrText xml:space="preserve"> PAGEREF _Toc214467713 \h </w:instrText>
            </w:r>
            <w:r w:rsidR="001B4503">
              <w:rPr>
                <w:noProof/>
                <w:webHidden/>
              </w:rPr>
            </w:r>
            <w:r w:rsidR="001B4503">
              <w:rPr>
                <w:noProof/>
                <w:webHidden/>
              </w:rPr>
              <w:fldChar w:fldCharType="separate"/>
            </w:r>
            <w:r w:rsidR="001B4503">
              <w:rPr>
                <w:noProof/>
                <w:webHidden/>
              </w:rPr>
              <w:t>6</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14" w:history="1">
            <w:r w:rsidR="001B4503" w:rsidRPr="002D3A79">
              <w:rPr>
                <w:rStyle w:val="Hyperlink"/>
                <w:noProof/>
              </w:rPr>
              <w:t>1.2 Research Background</w:t>
            </w:r>
            <w:r w:rsidR="001B4503">
              <w:rPr>
                <w:noProof/>
                <w:webHidden/>
              </w:rPr>
              <w:tab/>
            </w:r>
            <w:r w:rsidR="001B4503">
              <w:rPr>
                <w:noProof/>
                <w:webHidden/>
              </w:rPr>
              <w:fldChar w:fldCharType="begin"/>
            </w:r>
            <w:r w:rsidR="001B4503">
              <w:rPr>
                <w:noProof/>
                <w:webHidden/>
              </w:rPr>
              <w:instrText xml:space="preserve"> PAGEREF _Toc214467714 \h </w:instrText>
            </w:r>
            <w:r w:rsidR="001B4503">
              <w:rPr>
                <w:noProof/>
                <w:webHidden/>
              </w:rPr>
            </w:r>
            <w:r w:rsidR="001B4503">
              <w:rPr>
                <w:noProof/>
                <w:webHidden/>
              </w:rPr>
              <w:fldChar w:fldCharType="separate"/>
            </w:r>
            <w:r w:rsidR="001B4503">
              <w:rPr>
                <w:noProof/>
                <w:webHidden/>
              </w:rPr>
              <w:t>6</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15" w:history="1">
            <w:r w:rsidR="001B4503" w:rsidRPr="002D3A79">
              <w:rPr>
                <w:rStyle w:val="Hyperlink"/>
                <w:noProof/>
              </w:rPr>
              <w:t>1.3 Research Problem</w:t>
            </w:r>
            <w:r w:rsidR="001B4503">
              <w:rPr>
                <w:noProof/>
                <w:webHidden/>
              </w:rPr>
              <w:tab/>
            </w:r>
            <w:r w:rsidR="001B4503">
              <w:rPr>
                <w:noProof/>
                <w:webHidden/>
              </w:rPr>
              <w:fldChar w:fldCharType="begin"/>
            </w:r>
            <w:r w:rsidR="001B4503">
              <w:rPr>
                <w:noProof/>
                <w:webHidden/>
              </w:rPr>
              <w:instrText xml:space="preserve"> PAGEREF _Toc214467715 \h </w:instrText>
            </w:r>
            <w:r w:rsidR="001B4503">
              <w:rPr>
                <w:noProof/>
                <w:webHidden/>
              </w:rPr>
            </w:r>
            <w:r w:rsidR="001B4503">
              <w:rPr>
                <w:noProof/>
                <w:webHidden/>
              </w:rPr>
              <w:fldChar w:fldCharType="separate"/>
            </w:r>
            <w:r w:rsidR="001B4503">
              <w:rPr>
                <w:noProof/>
                <w:webHidden/>
              </w:rPr>
              <w:t>7</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16" w:history="1">
            <w:r w:rsidR="001B4503" w:rsidRPr="002D3A79">
              <w:rPr>
                <w:rStyle w:val="Hyperlink"/>
                <w:noProof/>
              </w:rPr>
              <w:t>1.4 Research Aim</w:t>
            </w:r>
            <w:r w:rsidR="001B4503">
              <w:rPr>
                <w:noProof/>
                <w:webHidden/>
              </w:rPr>
              <w:tab/>
            </w:r>
            <w:r w:rsidR="001B4503">
              <w:rPr>
                <w:noProof/>
                <w:webHidden/>
              </w:rPr>
              <w:fldChar w:fldCharType="begin"/>
            </w:r>
            <w:r w:rsidR="001B4503">
              <w:rPr>
                <w:noProof/>
                <w:webHidden/>
              </w:rPr>
              <w:instrText xml:space="preserve"> PAGEREF _Toc214467716 \h </w:instrText>
            </w:r>
            <w:r w:rsidR="001B4503">
              <w:rPr>
                <w:noProof/>
                <w:webHidden/>
              </w:rPr>
            </w:r>
            <w:r w:rsidR="001B4503">
              <w:rPr>
                <w:noProof/>
                <w:webHidden/>
              </w:rPr>
              <w:fldChar w:fldCharType="separate"/>
            </w:r>
            <w:r w:rsidR="001B4503">
              <w:rPr>
                <w:noProof/>
                <w:webHidden/>
              </w:rPr>
              <w:t>7</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17" w:history="1">
            <w:r w:rsidR="001B4503" w:rsidRPr="002D3A79">
              <w:rPr>
                <w:rStyle w:val="Hyperlink"/>
                <w:noProof/>
              </w:rPr>
              <w:t>1.5 Research Objectives</w:t>
            </w:r>
            <w:r w:rsidR="001B4503">
              <w:rPr>
                <w:noProof/>
                <w:webHidden/>
              </w:rPr>
              <w:tab/>
            </w:r>
            <w:r w:rsidR="001B4503">
              <w:rPr>
                <w:noProof/>
                <w:webHidden/>
              </w:rPr>
              <w:fldChar w:fldCharType="begin"/>
            </w:r>
            <w:r w:rsidR="001B4503">
              <w:rPr>
                <w:noProof/>
                <w:webHidden/>
              </w:rPr>
              <w:instrText xml:space="preserve"> PAGEREF _Toc214467717 \h </w:instrText>
            </w:r>
            <w:r w:rsidR="001B4503">
              <w:rPr>
                <w:noProof/>
                <w:webHidden/>
              </w:rPr>
            </w:r>
            <w:r w:rsidR="001B4503">
              <w:rPr>
                <w:noProof/>
                <w:webHidden/>
              </w:rPr>
              <w:fldChar w:fldCharType="separate"/>
            </w:r>
            <w:r w:rsidR="001B4503">
              <w:rPr>
                <w:noProof/>
                <w:webHidden/>
              </w:rPr>
              <w:t>8</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18" w:history="1">
            <w:r w:rsidR="001B4503" w:rsidRPr="002D3A79">
              <w:rPr>
                <w:rStyle w:val="Hyperlink"/>
                <w:noProof/>
              </w:rPr>
              <w:t>1.6 Research Question</w:t>
            </w:r>
            <w:r w:rsidR="001B4503">
              <w:rPr>
                <w:noProof/>
                <w:webHidden/>
              </w:rPr>
              <w:tab/>
            </w:r>
            <w:r w:rsidR="001B4503">
              <w:rPr>
                <w:noProof/>
                <w:webHidden/>
              </w:rPr>
              <w:fldChar w:fldCharType="begin"/>
            </w:r>
            <w:r w:rsidR="001B4503">
              <w:rPr>
                <w:noProof/>
                <w:webHidden/>
              </w:rPr>
              <w:instrText xml:space="preserve"> PAGEREF _Toc214467718 \h </w:instrText>
            </w:r>
            <w:r w:rsidR="001B4503">
              <w:rPr>
                <w:noProof/>
                <w:webHidden/>
              </w:rPr>
            </w:r>
            <w:r w:rsidR="001B4503">
              <w:rPr>
                <w:noProof/>
                <w:webHidden/>
              </w:rPr>
              <w:fldChar w:fldCharType="separate"/>
            </w:r>
            <w:r w:rsidR="001B4503">
              <w:rPr>
                <w:noProof/>
                <w:webHidden/>
              </w:rPr>
              <w:t>8</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19" w:history="1">
            <w:r w:rsidR="001B4503" w:rsidRPr="002D3A79">
              <w:rPr>
                <w:rStyle w:val="Hyperlink"/>
                <w:noProof/>
              </w:rPr>
              <w:t>1.7 Research Gap</w:t>
            </w:r>
            <w:r w:rsidR="001B4503">
              <w:rPr>
                <w:noProof/>
                <w:webHidden/>
              </w:rPr>
              <w:tab/>
            </w:r>
            <w:r w:rsidR="001B4503">
              <w:rPr>
                <w:noProof/>
                <w:webHidden/>
              </w:rPr>
              <w:fldChar w:fldCharType="begin"/>
            </w:r>
            <w:r w:rsidR="001B4503">
              <w:rPr>
                <w:noProof/>
                <w:webHidden/>
              </w:rPr>
              <w:instrText xml:space="preserve"> PAGEREF _Toc214467719 \h </w:instrText>
            </w:r>
            <w:r w:rsidR="001B4503">
              <w:rPr>
                <w:noProof/>
                <w:webHidden/>
              </w:rPr>
            </w:r>
            <w:r w:rsidR="001B4503">
              <w:rPr>
                <w:noProof/>
                <w:webHidden/>
              </w:rPr>
              <w:fldChar w:fldCharType="separate"/>
            </w:r>
            <w:r w:rsidR="001B4503">
              <w:rPr>
                <w:noProof/>
                <w:webHidden/>
              </w:rPr>
              <w:t>8</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0" w:history="1">
            <w:r w:rsidR="001B4503" w:rsidRPr="002D3A79">
              <w:rPr>
                <w:rStyle w:val="Hyperlink"/>
                <w:noProof/>
              </w:rPr>
              <w:t>1.8 Research Rationale</w:t>
            </w:r>
            <w:r w:rsidR="001B4503">
              <w:rPr>
                <w:noProof/>
                <w:webHidden/>
              </w:rPr>
              <w:tab/>
            </w:r>
            <w:r w:rsidR="001B4503">
              <w:rPr>
                <w:noProof/>
                <w:webHidden/>
              </w:rPr>
              <w:fldChar w:fldCharType="begin"/>
            </w:r>
            <w:r w:rsidR="001B4503">
              <w:rPr>
                <w:noProof/>
                <w:webHidden/>
              </w:rPr>
              <w:instrText xml:space="preserve"> PAGEREF _Toc214467720 \h </w:instrText>
            </w:r>
            <w:r w:rsidR="001B4503">
              <w:rPr>
                <w:noProof/>
                <w:webHidden/>
              </w:rPr>
            </w:r>
            <w:r w:rsidR="001B4503">
              <w:rPr>
                <w:noProof/>
                <w:webHidden/>
              </w:rPr>
              <w:fldChar w:fldCharType="separate"/>
            </w:r>
            <w:r w:rsidR="001B4503">
              <w:rPr>
                <w:noProof/>
                <w:webHidden/>
              </w:rPr>
              <w:t>8</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1" w:history="1">
            <w:r w:rsidR="001B4503" w:rsidRPr="002D3A79">
              <w:rPr>
                <w:rStyle w:val="Hyperlink"/>
                <w:noProof/>
              </w:rPr>
              <w:t>1.9 Significance of Research</w:t>
            </w:r>
            <w:r w:rsidR="001B4503">
              <w:rPr>
                <w:noProof/>
                <w:webHidden/>
              </w:rPr>
              <w:tab/>
            </w:r>
            <w:r w:rsidR="001B4503">
              <w:rPr>
                <w:noProof/>
                <w:webHidden/>
              </w:rPr>
              <w:fldChar w:fldCharType="begin"/>
            </w:r>
            <w:r w:rsidR="001B4503">
              <w:rPr>
                <w:noProof/>
                <w:webHidden/>
              </w:rPr>
              <w:instrText xml:space="preserve"> PAGEREF _Toc214467721 \h </w:instrText>
            </w:r>
            <w:r w:rsidR="001B4503">
              <w:rPr>
                <w:noProof/>
                <w:webHidden/>
              </w:rPr>
            </w:r>
            <w:r w:rsidR="001B4503">
              <w:rPr>
                <w:noProof/>
                <w:webHidden/>
              </w:rPr>
              <w:fldChar w:fldCharType="separate"/>
            </w:r>
            <w:r w:rsidR="001B4503">
              <w:rPr>
                <w:noProof/>
                <w:webHidden/>
              </w:rPr>
              <w:t>9</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2" w:history="1">
            <w:r w:rsidR="001B4503" w:rsidRPr="002D3A79">
              <w:rPr>
                <w:rStyle w:val="Hyperlink"/>
                <w:noProof/>
              </w:rPr>
              <w:t>1.10 Research Structure</w:t>
            </w:r>
            <w:r w:rsidR="001B4503">
              <w:rPr>
                <w:noProof/>
                <w:webHidden/>
              </w:rPr>
              <w:tab/>
            </w:r>
            <w:r w:rsidR="001B4503">
              <w:rPr>
                <w:noProof/>
                <w:webHidden/>
              </w:rPr>
              <w:fldChar w:fldCharType="begin"/>
            </w:r>
            <w:r w:rsidR="001B4503">
              <w:rPr>
                <w:noProof/>
                <w:webHidden/>
              </w:rPr>
              <w:instrText xml:space="preserve"> PAGEREF _Toc214467722 \h </w:instrText>
            </w:r>
            <w:r w:rsidR="001B4503">
              <w:rPr>
                <w:noProof/>
                <w:webHidden/>
              </w:rPr>
            </w:r>
            <w:r w:rsidR="001B4503">
              <w:rPr>
                <w:noProof/>
                <w:webHidden/>
              </w:rPr>
              <w:fldChar w:fldCharType="separate"/>
            </w:r>
            <w:r w:rsidR="001B4503">
              <w:rPr>
                <w:noProof/>
                <w:webHidden/>
              </w:rPr>
              <w:t>9</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3" w:history="1">
            <w:r w:rsidR="001B4503" w:rsidRPr="002D3A79">
              <w:rPr>
                <w:rStyle w:val="Hyperlink"/>
                <w:noProof/>
              </w:rPr>
              <w:t>1.11 Chapter Summary</w:t>
            </w:r>
            <w:r w:rsidR="001B4503">
              <w:rPr>
                <w:noProof/>
                <w:webHidden/>
              </w:rPr>
              <w:tab/>
            </w:r>
            <w:r w:rsidR="001B4503">
              <w:rPr>
                <w:noProof/>
                <w:webHidden/>
              </w:rPr>
              <w:fldChar w:fldCharType="begin"/>
            </w:r>
            <w:r w:rsidR="001B4503">
              <w:rPr>
                <w:noProof/>
                <w:webHidden/>
              </w:rPr>
              <w:instrText xml:space="preserve"> PAGEREF _Toc214467723 \h </w:instrText>
            </w:r>
            <w:r w:rsidR="001B4503">
              <w:rPr>
                <w:noProof/>
                <w:webHidden/>
              </w:rPr>
            </w:r>
            <w:r w:rsidR="001B4503">
              <w:rPr>
                <w:noProof/>
                <w:webHidden/>
              </w:rPr>
              <w:fldChar w:fldCharType="separate"/>
            </w:r>
            <w:r w:rsidR="001B4503">
              <w:rPr>
                <w:noProof/>
                <w:webHidden/>
              </w:rPr>
              <w:t>9</w:t>
            </w:r>
            <w:r w:rsidR="001B4503">
              <w:rPr>
                <w:noProof/>
                <w:webHidden/>
              </w:rPr>
              <w:fldChar w:fldCharType="end"/>
            </w:r>
          </w:hyperlink>
        </w:p>
        <w:p w:rsidR="001B4503" w:rsidRDefault="003B4C5A">
          <w:pPr>
            <w:pStyle w:val="TOC1"/>
            <w:tabs>
              <w:tab w:val="right" w:leader="dot" w:pos="9350"/>
            </w:tabs>
            <w:rPr>
              <w:rFonts w:asciiTheme="minorHAnsi" w:eastAsiaTheme="minorEastAsia" w:hAnsiTheme="minorHAnsi"/>
              <w:noProof/>
              <w:sz w:val="22"/>
              <w:lang w:eastAsia="en-GB"/>
            </w:rPr>
          </w:pPr>
          <w:hyperlink w:anchor="_Toc214467724" w:history="1">
            <w:r w:rsidR="001B4503" w:rsidRPr="002D3A79">
              <w:rPr>
                <w:rStyle w:val="Hyperlink"/>
                <w:noProof/>
              </w:rPr>
              <w:t>CHAPTER 2: LITERATURE REVIEW</w:t>
            </w:r>
            <w:r w:rsidR="001B4503">
              <w:rPr>
                <w:noProof/>
                <w:webHidden/>
              </w:rPr>
              <w:tab/>
            </w:r>
            <w:r w:rsidR="001B4503">
              <w:rPr>
                <w:noProof/>
                <w:webHidden/>
              </w:rPr>
              <w:fldChar w:fldCharType="begin"/>
            </w:r>
            <w:r w:rsidR="001B4503">
              <w:rPr>
                <w:noProof/>
                <w:webHidden/>
              </w:rPr>
              <w:instrText xml:space="preserve"> PAGEREF _Toc214467724 \h </w:instrText>
            </w:r>
            <w:r w:rsidR="001B4503">
              <w:rPr>
                <w:noProof/>
                <w:webHidden/>
              </w:rPr>
            </w:r>
            <w:r w:rsidR="001B4503">
              <w:rPr>
                <w:noProof/>
                <w:webHidden/>
              </w:rPr>
              <w:fldChar w:fldCharType="separate"/>
            </w:r>
            <w:r w:rsidR="001B4503">
              <w:rPr>
                <w:noProof/>
                <w:webHidden/>
              </w:rPr>
              <w:t>9</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5" w:history="1">
            <w:r w:rsidR="001B4503" w:rsidRPr="002D3A79">
              <w:rPr>
                <w:rStyle w:val="Hyperlink"/>
                <w:noProof/>
              </w:rPr>
              <w:t>2.1 Chapter Introduction</w:t>
            </w:r>
            <w:r w:rsidR="001B4503">
              <w:rPr>
                <w:noProof/>
                <w:webHidden/>
              </w:rPr>
              <w:tab/>
            </w:r>
            <w:r w:rsidR="001B4503">
              <w:rPr>
                <w:noProof/>
                <w:webHidden/>
              </w:rPr>
              <w:fldChar w:fldCharType="begin"/>
            </w:r>
            <w:r w:rsidR="001B4503">
              <w:rPr>
                <w:noProof/>
                <w:webHidden/>
              </w:rPr>
              <w:instrText xml:space="preserve"> PAGEREF _Toc214467725 \h </w:instrText>
            </w:r>
            <w:r w:rsidR="001B4503">
              <w:rPr>
                <w:noProof/>
                <w:webHidden/>
              </w:rPr>
            </w:r>
            <w:r w:rsidR="001B4503">
              <w:rPr>
                <w:noProof/>
                <w:webHidden/>
              </w:rPr>
              <w:fldChar w:fldCharType="separate"/>
            </w:r>
            <w:r w:rsidR="001B4503">
              <w:rPr>
                <w:noProof/>
                <w:webHidden/>
              </w:rPr>
              <w:t>9</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6" w:history="1">
            <w:r w:rsidR="001B4503" w:rsidRPr="002D3A79">
              <w:rPr>
                <w:rStyle w:val="Hyperlink"/>
                <w:noProof/>
              </w:rPr>
              <w:t>2.2 Direct and indirect impacts of organisational culture and policies on employees’ performance, productivity, and motivation</w:t>
            </w:r>
            <w:r w:rsidR="001B4503">
              <w:rPr>
                <w:noProof/>
                <w:webHidden/>
              </w:rPr>
              <w:tab/>
            </w:r>
            <w:r w:rsidR="001B4503">
              <w:rPr>
                <w:noProof/>
                <w:webHidden/>
              </w:rPr>
              <w:fldChar w:fldCharType="begin"/>
            </w:r>
            <w:r w:rsidR="001B4503">
              <w:rPr>
                <w:noProof/>
                <w:webHidden/>
              </w:rPr>
              <w:instrText xml:space="preserve"> PAGEREF _Toc214467726 \h </w:instrText>
            </w:r>
            <w:r w:rsidR="001B4503">
              <w:rPr>
                <w:noProof/>
                <w:webHidden/>
              </w:rPr>
            </w:r>
            <w:r w:rsidR="001B4503">
              <w:rPr>
                <w:noProof/>
                <w:webHidden/>
              </w:rPr>
              <w:fldChar w:fldCharType="separate"/>
            </w:r>
            <w:r w:rsidR="001B4503">
              <w:rPr>
                <w:noProof/>
                <w:webHidden/>
              </w:rPr>
              <w:t>10</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7" w:history="1">
            <w:r w:rsidR="001B4503" w:rsidRPr="002D3A79">
              <w:rPr>
                <w:rStyle w:val="Hyperlink"/>
                <w:noProof/>
              </w:rPr>
              <w:t>2.3 Challenges organisations face in aligning organisational culture and policies with employee's perceptions</w:t>
            </w:r>
            <w:r w:rsidR="001B4503">
              <w:rPr>
                <w:noProof/>
                <w:webHidden/>
              </w:rPr>
              <w:tab/>
            </w:r>
            <w:r w:rsidR="001B4503">
              <w:rPr>
                <w:noProof/>
                <w:webHidden/>
              </w:rPr>
              <w:fldChar w:fldCharType="begin"/>
            </w:r>
            <w:r w:rsidR="001B4503">
              <w:rPr>
                <w:noProof/>
                <w:webHidden/>
              </w:rPr>
              <w:instrText xml:space="preserve"> PAGEREF _Toc214467727 \h </w:instrText>
            </w:r>
            <w:r w:rsidR="001B4503">
              <w:rPr>
                <w:noProof/>
                <w:webHidden/>
              </w:rPr>
            </w:r>
            <w:r w:rsidR="001B4503">
              <w:rPr>
                <w:noProof/>
                <w:webHidden/>
              </w:rPr>
              <w:fldChar w:fldCharType="separate"/>
            </w:r>
            <w:r w:rsidR="001B4503">
              <w:rPr>
                <w:noProof/>
                <w:webHidden/>
              </w:rPr>
              <w:t>12</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8" w:history="1">
            <w:r w:rsidR="001B4503" w:rsidRPr="002D3A79">
              <w:rPr>
                <w:rStyle w:val="Hyperlink"/>
                <w:noProof/>
              </w:rPr>
              <w:t>2.4 Effective strategies for fostering an organisational culture that promotes high employee performance, productivity and motivation</w:t>
            </w:r>
            <w:r w:rsidR="001B4503">
              <w:rPr>
                <w:noProof/>
                <w:webHidden/>
              </w:rPr>
              <w:tab/>
            </w:r>
            <w:r w:rsidR="001B4503">
              <w:rPr>
                <w:noProof/>
                <w:webHidden/>
              </w:rPr>
              <w:fldChar w:fldCharType="begin"/>
            </w:r>
            <w:r w:rsidR="001B4503">
              <w:rPr>
                <w:noProof/>
                <w:webHidden/>
              </w:rPr>
              <w:instrText xml:space="preserve"> PAGEREF _Toc214467728 \h </w:instrText>
            </w:r>
            <w:r w:rsidR="001B4503">
              <w:rPr>
                <w:noProof/>
                <w:webHidden/>
              </w:rPr>
            </w:r>
            <w:r w:rsidR="001B4503">
              <w:rPr>
                <w:noProof/>
                <w:webHidden/>
              </w:rPr>
              <w:fldChar w:fldCharType="separate"/>
            </w:r>
            <w:r w:rsidR="001B4503">
              <w:rPr>
                <w:noProof/>
                <w:webHidden/>
              </w:rPr>
              <w:t>14</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29" w:history="1">
            <w:r w:rsidR="001B4503" w:rsidRPr="002D3A79">
              <w:rPr>
                <w:rStyle w:val="Hyperlink"/>
                <w:noProof/>
              </w:rPr>
              <w:t>2.5 Theoretical Framework</w:t>
            </w:r>
            <w:r w:rsidR="001B4503">
              <w:rPr>
                <w:noProof/>
                <w:webHidden/>
              </w:rPr>
              <w:tab/>
            </w:r>
            <w:r w:rsidR="001B4503">
              <w:rPr>
                <w:noProof/>
                <w:webHidden/>
              </w:rPr>
              <w:fldChar w:fldCharType="begin"/>
            </w:r>
            <w:r w:rsidR="001B4503">
              <w:rPr>
                <w:noProof/>
                <w:webHidden/>
              </w:rPr>
              <w:instrText xml:space="preserve"> PAGEREF _Toc214467729 \h </w:instrText>
            </w:r>
            <w:r w:rsidR="001B4503">
              <w:rPr>
                <w:noProof/>
                <w:webHidden/>
              </w:rPr>
            </w:r>
            <w:r w:rsidR="001B4503">
              <w:rPr>
                <w:noProof/>
                <w:webHidden/>
              </w:rPr>
              <w:fldChar w:fldCharType="separate"/>
            </w:r>
            <w:r w:rsidR="001B4503">
              <w:rPr>
                <w:noProof/>
                <w:webHidden/>
              </w:rPr>
              <w:t>15</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0" w:history="1">
            <w:r w:rsidR="001B4503" w:rsidRPr="002D3A79">
              <w:rPr>
                <w:rStyle w:val="Hyperlink"/>
                <w:noProof/>
              </w:rPr>
              <w:t>2.6 Conceptual Framework</w:t>
            </w:r>
            <w:r w:rsidR="001B4503">
              <w:rPr>
                <w:noProof/>
                <w:webHidden/>
              </w:rPr>
              <w:tab/>
            </w:r>
            <w:r w:rsidR="001B4503">
              <w:rPr>
                <w:noProof/>
                <w:webHidden/>
              </w:rPr>
              <w:fldChar w:fldCharType="begin"/>
            </w:r>
            <w:r w:rsidR="001B4503">
              <w:rPr>
                <w:noProof/>
                <w:webHidden/>
              </w:rPr>
              <w:instrText xml:space="preserve"> PAGEREF _Toc214467730 \h </w:instrText>
            </w:r>
            <w:r w:rsidR="001B4503">
              <w:rPr>
                <w:noProof/>
                <w:webHidden/>
              </w:rPr>
            </w:r>
            <w:r w:rsidR="001B4503">
              <w:rPr>
                <w:noProof/>
                <w:webHidden/>
              </w:rPr>
              <w:fldChar w:fldCharType="separate"/>
            </w:r>
            <w:r w:rsidR="001B4503">
              <w:rPr>
                <w:noProof/>
                <w:webHidden/>
              </w:rPr>
              <w:t>16</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1" w:history="1">
            <w:r w:rsidR="001B4503" w:rsidRPr="002D3A79">
              <w:rPr>
                <w:rStyle w:val="Hyperlink"/>
                <w:noProof/>
              </w:rPr>
              <w:t>2.7 Literature Gap</w:t>
            </w:r>
            <w:r w:rsidR="001B4503">
              <w:rPr>
                <w:noProof/>
                <w:webHidden/>
              </w:rPr>
              <w:tab/>
            </w:r>
            <w:r w:rsidR="001B4503">
              <w:rPr>
                <w:noProof/>
                <w:webHidden/>
              </w:rPr>
              <w:fldChar w:fldCharType="begin"/>
            </w:r>
            <w:r w:rsidR="001B4503">
              <w:rPr>
                <w:noProof/>
                <w:webHidden/>
              </w:rPr>
              <w:instrText xml:space="preserve"> PAGEREF _Toc214467731 \h </w:instrText>
            </w:r>
            <w:r w:rsidR="001B4503">
              <w:rPr>
                <w:noProof/>
                <w:webHidden/>
              </w:rPr>
            </w:r>
            <w:r w:rsidR="001B4503">
              <w:rPr>
                <w:noProof/>
                <w:webHidden/>
              </w:rPr>
              <w:fldChar w:fldCharType="separate"/>
            </w:r>
            <w:r w:rsidR="001B4503">
              <w:rPr>
                <w:noProof/>
                <w:webHidden/>
              </w:rPr>
              <w:t>16</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2" w:history="1">
            <w:r w:rsidR="001B4503" w:rsidRPr="002D3A79">
              <w:rPr>
                <w:rStyle w:val="Hyperlink"/>
                <w:noProof/>
              </w:rPr>
              <w:t>2.8 Chapter Summary</w:t>
            </w:r>
            <w:r w:rsidR="001B4503">
              <w:rPr>
                <w:noProof/>
                <w:webHidden/>
              </w:rPr>
              <w:tab/>
            </w:r>
            <w:r w:rsidR="001B4503">
              <w:rPr>
                <w:noProof/>
                <w:webHidden/>
              </w:rPr>
              <w:fldChar w:fldCharType="begin"/>
            </w:r>
            <w:r w:rsidR="001B4503">
              <w:rPr>
                <w:noProof/>
                <w:webHidden/>
              </w:rPr>
              <w:instrText xml:space="preserve"> PAGEREF _Toc214467732 \h </w:instrText>
            </w:r>
            <w:r w:rsidR="001B4503">
              <w:rPr>
                <w:noProof/>
                <w:webHidden/>
              </w:rPr>
            </w:r>
            <w:r w:rsidR="001B4503">
              <w:rPr>
                <w:noProof/>
                <w:webHidden/>
              </w:rPr>
              <w:fldChar w:fldCharType="separate"/>
            </w:r>
            <w:r w:rsidR="001B4503">
              <w:rPr>
                <w:noProof/>
                <w:webHidden/>
              </w:rPr>
              <w:t>17</w:t>
            </w:r>
            <w:r w:rsidR="001B4503">
              <w:rPr>
                <w:noProof/>
                <w:webHidden/>
              </w:rPr>
              <w:fldChar w:fldCharType="end"/>
            </w:r>
          </w:hyperlink>
        </w:p>
        <w:p w:rsidR="001B4503" w:rsidRDefault="003B4C5A">
          <w:pPr>
            <w:pStyle w:val="TOC1"/>
            <w:tabs>
              <w:tab w:val="right" w:leader="dot" w:pos="9350"/>
            </w:tabs>
            <w:rPr>
              <w:rFonts w:asciiTheme="minorHAnsi" w:eastAsiaTheme="minorEastAsia" w:hAnsiTheme="minorHAnsi"/>
              <w:noProof/>
              <w:sz w:val="22"/>
              <w:lang w:eastAsia="en-GB"/>
            </w:rPr>
          </w:pPr>
          <w:hyperlink w:anchor="_Toc214467733" w:history="1">
            <w:r w:rsidR="001B4503" w:rsidRPr="002D3A79">
              <w:rPr>
                <w:rStyle w:val="Hyperlink"/>
                <w:noProof/>
              </w:rPr>
              <w:t>CHAPTER 3: RESEARCH METHODOLOGY</w:t>
            </w:r>
            <w:r w:rsidR="001B4503">
              <w:rPr>
                <w:noProof/>
                <w:webHidden/>
              </w:rPr>
              <w:tab/>
            </w:r>
            <w:r w:rsidR="001B4503">
              <w:rPr>
                <w:noProof/>
                <w:webHidden/>
              </w:rPr>
              <w:fldChar w:fldCharType="begin"/>
            </w:r>
            <w:r w:rsidR="001B4503">
              <w:rPr>
                <w:noProof/>
                <w:webHidden/>
              </w:rPr>
              <w:instrText xml:space="preserve"> PAGEREF _Toc214467733 \h </w:instrText>
            </w:r>
            <w:r w:rsidR="001B4503">
              <w:rPr>
                <w:noProof/>
                <w:webHidden/>
              </w:rPr>
            </w:r>
            <w:r w:rsidR="001B4503">
              <w:rPr>
                <w:noProof/>
                <w:webHidden/>
              </w:rPr>
              <w:fldChar w:fldCharType="separate"/>
            </w:r>
            <w:r w:rsidR="001B4503">
              <w:rPr>
                <w:noProof/>
                <w:webHidden/>
              </w:rPr>
              <w:t>17</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4" w:history="1">
            <w:r w:rsidR="001B4503" w:rsidRPr="002D3A79">
              <w:rPr>
                <w:rStyle w:val="Hyperlink"/>
                <w:noProof/>
                <w:lang w:val="en-US"/>
              </w:rPr>
              <w:t>3.1 Introduction</w:t>
            </w:r>
            <w:r w:rsidR="001B4503">
              <w:rPr>
                <w:noProof/>
                <w:webHidden/>
              </w:rPr>
              <w:tab/>
            </w:r>
            <w:r w:rsidR="001B4503">
              <w:rPr>
                <w:noProof/>
                <w:webHidden/>
              </w:rPr>
              <w:fldChar w:fldCharType="begin"/>
            </w:r>
            <w:r w:rsidR="001B4503">
              <w:rPr>
                <w:noProof/>
                <w:webHidden/>
              </w:rPr>
              <w:instrText xml:space="preserve"> PAGEREF _Toc214467734 \h </w:instrText>
            </w:r>
            <w:r w:rsidR="001B4503">
              <w:rPr>
                <w:noProof/>
                <w:webHidden/>
              </w:rPr>
            </w:r>
            <w:r w:rsidR="001B4503">
              <w:rPr>
                <w:noProof/>
                <w:webHidden/>
              </w:rPr>
              <w:fldChar w:fldCharType="separate"/>
            </w:r>
            <w:r w:rsidR="001B4503">
              <w:rPr>
                <w:noProof/>
                <w:webHidden/>
              </w:rPr>
              <w:t>17</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5" w:history="1">
            <w:r w:rsidR="001B4503" w:rsidRPr="002D3A79">
              <w:rPr>
                <w:rStyle w:val="Hyperlink"/>
                <w:noProof/>
                <w:lang w:val="en-US"/>
              </w:rPr>
              <w:t>3.2 Research type</w:t>
            </w:r>
            <w:r w:rsidR="001B4503">
              <w:rPr>
                <w:noProof/>
                <w:webHidden/>
              </w:rPr>
              <w:tab/>
            </w:r>
            <w:r w:rsidR="001B4503">
              <w:rPr>
                <w:noProof/>
                <w:webHidden/>
              </w:rPr>
              <w:fldChar w:fldCharType="begin"/>
            </w:r>
            <w:r w:rsidR="001B4503">
              <w:rPr>
                <w:noProof/>
                <w:webHidden/>
              </w:rPr>
              <w:instrText xml:space="preserve"> PAGEREF _Toc214467735 \h </w:instrText>
            </w:r>
            <w:r w:rsidR="001B4503">
              <w:rPr>
                <w:noProof/>
                <w:webHidden/>
              </w:rPr>
            </w:r>
            <w:r w:rsidR="001B4503">
              <w:rPr>
                <w:noProof/>
                <w:webHidden/>
              </w:rPr>
              <w:fldChar w:fldCharType="separate"/>
            </w:r>
            <w:r w:rsidR="001B4503">
              <w:rPr>
                <w:noProof/>
                <w:webHidden/>
              </w:rPr>
              <w:t>17</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6" w:history="1">
            <w:r w:rsidR="001B4503" w:rsidRPr="002D3A79">
              <w:rPr>
                <w:rStyle w:val="Hyperlink"/>
                <w:noProof/>
                <w:lang w:val="en-US"/>
              </w:rPr>
              <w:t>3.3 Research design</w:t>
            </w:r>
            <w:r w:rsidR="001B4503">
              <w:rPr>
                <w:noProof/>
                <w:webHidden/>
              </w:rPr>
              <w:tab/>
            </w:r>
            <w:r w:rsidR="001B4503">
              <w:rPr>
                <w:noProof/>
                <w:webHidden/>
              </w:rPr>
              <w:fldChar w:fldCharType="begin"/>
            </w:r>
            <w:r w:rsidR="001B4503">
              <w:rPr>
                <w:noProof/>
                <w:webHidden/>
              </w:rPr>
              <w:instrText xml:space="preserve"> PAGEREF _Toc214467736 \h </w:instrText>
            </w:r>
            <w:r w:rsidR="001B4503">
              <w:rPr>
                <w:noProof/>
                <w:webHidden/>
              </w:rPr>
            </w:r>
            <w:r w:rsidR="001B4503">
              <w:rPr>
                <w:noProof/>
                <w:webHidden/>
              </w:rPr>
              <w:fldChar w:fldCharType="separate"/>
            </w:r>
            <w:r w:rsidR="001B4503">
              <w:rPr>
                <w:noProof/>
                <w:webHidden/>
              </w:rPr>
              <w:t>18</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7" w:history="1">
            <w:r w:rsidR="001B4503" w:rsidRPr="002D3A79">
              <w:rPr>
                <w:rStyle w:val="Hyperlink"/>
                <w:noProof/>
                <w:lang w:val="en-US"/>
              </w:rPr>
              <w:t>3.4 Research approach</w:t>
            </w:r>
            <w:r w:rsidR="001B4503">
              <w:rPr>
                <w:noProof/>
                <w:webHidden/>
              </w:rPr>
              <w:tab/>
            </w:r>
            <w:r w:rsidR="001B4503">
              <w:rPr>
                <w:noProof/>
                <w:webHidden/>
              </w:rPr>
              <w:fldChar w:fldCharType="begin"/>
            </w:r>
            <w:r w:rsidR="001B4503">
              <w:rPr>
                <w:noProof/>
                <w:webHidden/>
              </w:rPr>
              <w:instrText xml:space="preserve"> PAGEREF _Toc214467737 \h </w:instrText>
            </w:r>
            <w:r w:rsidR="001B4503">
              <w:rPr>
                <w:noProof/>
                <w:webHidden/>
              </w:rPr>
            </w:r>
            <w:r w:rsidR="001B4503">
              <w:rPr>
                <w:noProof/>
                <w:webHidden/>
              </w:rPr>
              <w:fldChar w:fldCharType="separate"/>
            </w:r>
            <w:r w:rsidR="001B4503">
              <w:rPr>
                <w:noProof/>
                <w:webHidden/>
              </w:rPr>
              <w:t>18</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8" w:history="1">
            <w:r w:rsidR="001B4503" w:rsidRPr="002D3A79">
              <w:rPr>
                <w:rStyle w:val="Hyperlink"/>
                <w:noProof/>
                <w:lang w:val="en-US"/>
              </w:rPr>
              <w:t>3.5 Research philosophy</w:t>
            </w:r>
            <w:r w:rsidR="001B4503">
              <w:rPr>
                <w:noProof/>
                <w:webHidden/>
              </w:rPr>
              <w:tab/>
            </w:r>
            <w:r w:rsidR="001B4503">
              <w:rPr>
                <w:noProof/>
                <w:webHidden/>
              </w:rPr>
              <w:fldChar w:fldCharType="begin"/>
            </w:r>
            <w:r w:rsidR="001B4503">
              <w:rPr>
                <w:noProof/>
                <w:webHidden/>
              </w:rPr>
              <w:instrText xml:space="preserve"> PAGEREF _Toc214467738 \h </w:instrText>
            </w:r>
            <w:r w:rsidR="001B4503">
              <w:rPr>
                <w:noProof/>
                <w:webHidden/>
              </w:rPr>
            </w:r>
            <w:r w:rsidR="001B4503">
              <w:rPr>
                <w:noProof/>
                <w:webHidden/>
              </w:rPr>
              <w:fldChar w:fldCharType="separate"/>
            </w:r>
            <w:r w:rsidR="001B4503">
              <w:rPr>
                <w:noProof/>
                <w:webHidden/>
              </w:rPr>
              <w:t>18</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39" w:history="1">
            <w:r w:rsidR="001B4503" w:rsidRPr="002D3A79">
              <w:rPr>
                <w:rStyle w:val="Hyperlink"/>
                <w:noProof/>
                <w:lang w:val="en-US"/>
              </w:rPr>
              <w:t>3.6 Data collection</w:t>
            </w:r>
            <w:r w:rsidR="001B4503">
              <w:rPr>
                <w:noProof/>
                <w:webHidden/>
              </w:rPr>
              <w:tab/>
            </w:r>
            <w:r w:rsidR="001B4503">
              <w:rPr>
                <w:noProof/>
                <w:webHidden/>
              </w:rPr>
              <w:fldChar w:fldCharType="begin"/>
            </w:r>
            <w:r w:rsidR="001B4503">
              <w:rPr>
                <w:noProof/>
                <w:webHidden/>
              </w:rPr>
              <w:instrText xml:space="preserve"> PAGEREF _Toc214467739 \h </w:instrText>
            </w:r>
            <w:r w:rsidR="001B4503">
              <w:rPr>
                <w:noProof/>
                <w:webHidden/>
              </w:rPr>
            </w:r>
            <w:r w:rsidR="001B4503">
              <w:rPr>
                <w:noProof/>
                <w:webHidden/>
              </w:rPr>
              <w:fldChar w:fldCharType="separate"/>
            </w:r>
            <w:r w:rsidR="001B4503">
              <w:rPr>
                <w:noProof/>
                <w:webHidden/>
              </w:rPr>
              <w:t>19</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40" w:history="1">
            <w:r w:rsidR="001B4503" w:rsidRPr="002D3A79">
              <w:rPr>
                <w:rStyle w:val="Hyperlink"/>
                <w:noProof/>
                <w:lang w:val="en-US"/>
              </w:rPr>
              <w:t>3.7 Data analysis</w:t>
            </w:r>
            <w:r w:rsidR="001B4503">
              <w:rPr>
                <w:noProof/>
                <w:webHidden/>
              </w:rPr>
              <w:tab/>
            </w:r>
            <w:r w:rsidR="001B4503">
              <w:rPr>
                <w:noProof/>
                <w:webHidden/>
              </w:rPr>
              <w:fldChar w:fldCharType="begin"/>
            </w:r>
            <w:r w:rsidR="001B4503">
              <w:rPr>
                <w:noProof/>
                <w:webHidden/>
              </w:rPr>
              <w:instrText xml:space="preserve"> PAGEREF _Toc214467740 \h </w:instrText>
            </w:r>
            <w:r w:rsidR="001B4503">
              <w:rPr>
                <w:noProof/>
                <w:webHidden/>
              </w:rPr>
            </w:r>
            <w:r w:rsidR="001B4503">
              <w:rPr>
                <w:noProof/>
                <w:webHidden/>
              </w:rPr>
              <w:fldChar w:fldCharType="separate"/>
            </w:r>
            <w:r w:rsidR="001B4503">
              <w:rPr>
                <w:noProof/>
                <w:webHidden/>
              </w:rPr>
              <w:t>19</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41" w:history="1">
            <w:r w:rsidR="001B4503" w:rsidRPr="002D3A79">
              <w:rPr>
                <w:rStyle w:val="Hyperlink"/>
                <w:noProof/>
                <w:lang w:val="en-US"/>
              </w:rPr>
              <w:t>3.8 Inclusion and exclusion criteria</w:t>
            </w:r>
            <w:r w:rsidR="001B4503">
              <w:rPr>
                <w:noProof/>
                <w:webHidden/>
              </w:rPr>
              <w:tab/>
            </w:r>
            <w:r w:rsidR="001B4503">
              <w:rPr>
                <w:noProof/>
                <w:webHidden/>
              </w:rPr>
              <w:fldChar w:fldCharType="begin"/>
            </w:r>
            <w:r w:rsidR="001B4503">
              <w:rPr>
                <w:noProof/>
                <w:webHidden/>
              </w:rPr>
              <w:instrText xml:space="preserve"> PAGEREF _Toc214467741 \h </w:instrText>
            </w:r>
            <w:r w:rsidR="001B4503">
              <w:rPr>
                <w:noProof/>
                <w:webHidden/>
              </w:rPr>
            </w:r>
            <w:r w:rsidR="001B4503">
              <w:rPr>
                <w:noProof/>
                <w:webHidden/>
              </w:rPr>
              <w:fldChar w:fldCharType="separate"/>
            </w:r>
            <w:r w:rsidR="001B4503">
              <w:rPr>
                <w:noProof/>
                <w:webHidden/>
              </w:rPr>
              <w:t>19</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42" w:history="1">
            <w:r w:rsidR="001B4503" w:rsidRPr="002D3A79">
              <w:rPr>
                <w:rStyle w:val="Hyperlink"/>
                <w:noProof/>
                <w:lang w:val="en-US"/>
              </w:rPr>
              <w:t>3.9 Ethical consideration</w:t>
            </w:r>
            <w:r w:rsidR="001B4503">
              <w:rPr>
                <w:noProof/>
                <w:webHidden/>
              </w:rPr>
              <w:tab/>
            </w:r>
            <w:r w:rsidR="001B4503">
              <w:rPr>
                <w:noProof/>
                <w:webHidden/>
              </w:rPr>
              <w:fldChar w:fldCharType="begin"/>
            </w:r>
            <w:r w:rsidR="001B4503">
              <w:rPr>
                <w:noProof/>
                <w:webHidden/>
              </w:rPr>
              <w:instrText xml:space="preserve"> PAGEREF _Toc214467742 \h </w:instrText>
            </w:r>
            <w:r w:rsidR="001B4503">
              <w:rPr>
                <w:noProof/>
                <w:webHidden/>
              </w:rPr>
            </w:r>
            <w:r w:rsidR="001B4503">
              <w:rPr>
                <w:noProof/>
                <w:webHidden/>
              </w:rPr>
              <w:fldChar w:fldCharType="separate"/>
            </w:r>
            <w:r w:rsidR="001B4503">
              <w:rPr>
                <w:noProof/>
                <w:webHidden/>
              </w:rPr>
              <w:t>20</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43" w:history="1">
            <w:r w:rsidR="001B4503" w:rsidRPr="002D3A79">
              <w:rPr>
                <w:rStyle w:val="Hyperlink"/>
                <w:noProof/>
                <w:lang w:val="en-US"/>
              </w:rPr>
              <w:t>3.10 Chapter summary</w:t>
            </w:r>
            <w:r w:rsidR="001B4503">
              <w:rPr>
                <w:noProof/>
                <w:webHidden/>
              </w:rPr>
              <w:tab/>
            </w:r>
            <w:r w:rsidR="001B4503">
              <w:rPr>
                <w:noProof/>
                <w:webHidden/>
              </w:rPr>
              <w:fldChar w:fldCharType="begin"/>
            </w:r>
            <w:r w:rsidR="001B4503">
              <w:rPr>
                <w:noProof/>
                <w:webHidden/>
              </w:rPr>
              <w:instrText xml:space="preserve"> PAGEREF _Toc214467743 \h </w:instrText>
            </w:r>
            <w:r w:rsidR="001B4503">
              <w:rPr>
                <w:noProof/>
                <w:webHidden/>
              </w:rPr>
            </w:r>
            <w:r w:rsidR="001B4503">
              <w:rPr>
                <w:noProof/>
                <w:webHidden/>
              </w:rPr>
              <w:fldChar w:fldCharType="separate"/>
            </w:r>
            <w:r w:rsidR="001B4503">
              <w:rPr>
                <w:noProof/>
                <w:webHidden/>
              </w:rPr>
              <w:t>20</w:t>
            </w:r>
            <w:r w:rsidR="001B4503">
              <w:rPr>
                <w:noProof/>
                <w:webHidden/>
              </w:rPr>
              <w:fldChar w:fldCharType="end"/>
            </w:r>
          </w:hyperlink>
        </w:p>
        <w:p w:rsidR="001B4503" w:rsidRDefault="003B4C5A">
          <w:pPr>
            <w:pStyle w:val="TOC1"/>
            <w:tabs>
              <w:tab w:val="right" w:leader="dot" w:pos="9350"/>
            </w:tabs>
            <w:rPr>
              <w:rFonts w:asciiTheme="minorHAnsi" w:eastAsiaTheme="minorEastAsia" w:hAnsiTheme="minorHAnsi"/>
              <w:noProof/>
              <w:sz w:val="22"/>
              <w:lang w:eastAsia="en-GB"/>
            </w:rPr>
          </w:pPr>
          <w:hyperlink w:anchor="_Toc214467744" w:history="1">
            <w:r w:rsidR="001B4503" w:rsidRPr="002D3A79">
              <w:rPr>
                <w:rStyle w:val="Hyperlink"/>
                <w:noProof/>
                <w:lang w:val="en-US"/>
              </w:rPr>
              <w:t>CHAPTER 4: RESULTS AND DISCUSSION</w:t>
            </w:r>
            <w:r w:rsidR="001B4503">
              <w:rPr>
                <w:noProof/>
                <w:webHidden/>
              </w:rPr>
              <w:tab/>
            </w:r>
            <w:r w:rsidR="001B4503">
              <w:rPr>
                <w:noProof/>
                <w:webHidden/>
              </w:rPr>
              <w:fldChar w:fldCharType="begin"/>
            </w:r>
            <w:r w:rsidR="001B4503">
              <w:rPr>
                <w:noProof/>
                <w:webHidden/>
              </w:rPr>
              <w:instrText xml:space="preserve"> PAGEREF _Toc214467744 \h </w:instrText>
            </w:r>
            <w:r w:rsidR="001B4503">
              <w:rPr>
                <w:noProof/>
                <w:webHidden/>
              </w:rPr>
            </w:r>
            <w:r w:rsidR="001B4503">
              <w:rPr>
                <w:noProof/>
                <w:webHidden/>
              </w:rPr>
              <w:fldChar w:fldCharType="separate"/>
            </w:r>
            <w:r w:rsidR="001B4503">
              <w:rPr>
                <w:noProof/>
                <w:webHidden/>
              </w:rPr>
              <w:t>20</w:t>
            </w:r>
            <w:r w:rsidR="001B4503">
              <w:rPr>
                <w:noProof/>
                <w:webHidden/>
              </w:rPr>
              <w:fldChar w:fldCharType="end"/>
            </w:r>
          </w:hyperlink>
        </w:p>
        <w:p w:rsidR="001B4503" w:rsidRDefault="003B4C5A">
          <w:pPr>
            <w:pStyle w:val="TOC1"/>
            <w:tabs>
              <w:tab w:val="right" w:leader="dot" w:pos="9350"/>
            </w:tabs>
            <w:rPr>
              <w:rFonts w:asciiTheme="minorHAnsi" w:eastAsiaTheme="minorEastAsia" w:hAnsiTheme="minorHAnsi"/>
              <w:noProof/>
              <w:sz w:val="22"/>
              <w:lang w:eastAsia="en-GB"/>
            </w:rPr>
          </w:pPr>
          <w:hyperlink w:anchor="_Toc214467745" w:history="1">
            <w:r w:rsidR="001B4503" w:rsidRPr="002D3A79">
              <w:rPr>
                <w:rStyle w:val="Hyperlink"/>
                <w:noProof/>
                <w:lang w:val="en-US"/>
              </w:rPr>
              <w:t>CHAPTER 5: RECOMMENDATIONS, CONCLUSION AND LIMITATIONS OF THE RESEARCH</w:t>
            </w:r>
            <w:r w:rsidR="001B4503">
              <w:rPr>
                <w:noProof/>
                <w:webHidden/>
              </w:rPr>
              <w:tab/>
            </w:r>
            <w:r w:rsidR="001B4503">
              <w:rPr>
                <w:noProof/>
                <w:webHidden/>
              </w:rPr>
              <w:fldChar w:fldCharType="begin"/>
            </w:r>
            <w:r w:rsidR="001B4503">
              <w:rPr>
                <w:noProof/>
                <w:webHidden/>
              </w:rPr>
              <w:instrText xml:space="preserve"> PAGEREF _Toc214467745 \h </w:instrText>
            </w:r>
            <w:r w:rsidR="001B4503">
              <w:rPr>
                <w:noProof/>
                <w:webHidden/>
              </w:rPr>
            </w:r>
            <w:r w:rsidR="001B4503">
              <w:rPr>
                <w:noProof/>
                <w:webHidden/>
              </w:rPr>
              <w:fldChar w:fldCharType="separate"/>
            </w:r>
            <w:r w:rsidR="001B4503">
              <w:rPr>
                <w:noProof/>
                <w:webHidden/>
              </w:rPr>
              <w:t>30</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46" w:history="1">
            <w:r w:rsidR="001B4503" w:rsidRPr="002D3A79">
              <w:rPr>
                <w:rStyle w:val="Hyperlink"/>
                <w:noProof/>
                <w:lang w:val="en-US"/>
              </w:rPr>
              <w:t>5.1 Conclusion</w:t>
            </w:r>
            <w:r w:rsidR="001B4503">
              <w:rPr>
                <w:noProof/>
                <w:webHidden/>
              </w:rPr>
              <w:tab/>
            </w:r>
            <w:r w:rsidR="001B4503">
              <w:rPr>
                <w:noProof/>
                <w:webHidden/>
              </w:rPr>
              <w:fldChar w:fldCharType="begin"/>
            </w:r>
            <w:r w:rsidR="001B4503">
              <w:rPr>
                <w:noProof/>
                <w:webHidden/>
              </w:rPr>
              <w:instrText xml:space="preserve"> PAGEREF _Toc214467746 \h </w:instrText>
            </w:r>
            <w:r w:rsidR="001B4503">
              <w:rPr>
                <w:noProof/>
                <w:webHidden/>
              </w:rPr>
            </w:r>
            <w:r w:rsidR="001B4503">
              <w:rPr>
                <w:noProof/>
                <w:webHidden/>
              </w:rPr>
              <w:fldChar w:fldCharType="separate"/>
            </w:r>
            <w:r w:rsidR="001B4503">
              <w:rPr>
                <w:noProof/>
                <w:webHidden/>
              </w:rPr>
              <w:t>30</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47" w:history="1">
            <w:r w:rsidR="001B4503" w:rsidRPr="002D3A79">
              <w:rPr>
                <w:rStyle w:val="Hyperlink"/>
                <w:noProof/>
                <w:lang w:val="en-US"/>
              </w:rPr>
              <w:t>5.2 Recommendations</w:t>
            </w:r>
            <w:r w:rsidR="001B4503">
              <w:rPr>
                <w:noProof/>
                <w:webHidden/>
              </w:rPr>
              <w:tab/>
            </w:r>
            <w:r w:rsidR="001B4503">
              <w:rPr>
                <w:noProof/>
                <w:webHidden/>
              </w:rPr>
              <w:fldChar w:fldCharType="begin"/>
            </w:r>
            <w:r w:rsidR="001B4503">
              <w:rPr>
                <w:noProof/>
                <w:webHidden/>
              </w:rPr>
              <w:instrText xml:space="preserve"> PAGEREF _Toc214467747 \h </w:instrText>
            </w:r>
            <w:r w:rsidR="001B4503">
              <w:rPr>
                <w:noProof/>
                <w:webHidden/>
              </w:rPr>
            </w:r>
            <w:r w:rsidR="001B4503">
              <w:rPr>
                <w:noProof/>
                <w:webHidden/>
              </w:rPr>
              <w:fldChar w:fldCharType="separate"/>
            </w:r>
            <w:r w:rsidR="001B4503">
              <w:rPr>
                <w:noProof/>
                <w:webHidden/>
              </w:rPr>
              <w:t>31</w:t>
            </w:r>
            <w:r w:rsidR="001B4503">
              <w:rPr>
                <w:noProof/>
                <w:webHidden/>
              </w:rPr>
              <w:fldChar w:fldCharType="end"/>
            </w:r>
          </w:hyperlink>
        </w:p>
        <w:p w:rsidR="001B4503" w:rsidRDefault="003B4C5A">
          <w:pPr>
            <w:pStyle w:val="TOC2"/>
            <w:tabs>
              <w:tab w:val="right" w:leader="dot" w:pos="9350"/>
            </w:tabs>
            <w:rPr>
              <w:rFonts w:asciiTheme="minorHAnsi" w:eastAsiaTheme="minorEastAsia" w:hAnsiTheme="minorHAnsi"/>
              <w:noProof/>
              <w:sz w:val="22"/>
              <w:lang w:eastAsia="en-GB"/>
            </w:rPr>
          </w:pPr>
          <w:hyperlink w:anchor="_Toc214467748" w:history="1">
            <w:r w:rsidR="001B4503" w:rsidRPr="002D3A79">
              <w:rPr>
                <w:rStyle w:val="Hyperlink"/>
                <w:noProof/>
                <w:lang w:val="en-US"/>
              </w:rPr>
              <w:t>5.3 Limitation of the research</w:t>
            </w:r>
            <w:r w:rsidR="001B4503">
              <w:rPr>
                <w:noProof/>
                <w:webHidden/>
              </w:rPr>
              <w:tab/>
            </w:r>
            <w:r w:rsidR="001B4503">
              <w:rPr>
                <w:noProof/>
                <w:webHidden/>
              </w:rPr>
              <w:fldChar w:fldCharType="begin"/>
            </w:r>
            <w:r w:rsidR="001B4503">
              <w:rPr>
                <w:noProof/>
                <w:webHidden/>
              </w:rPr>
              <w:instrText xml:space="preserve"> PAGEREF _Toc214467748 \h </w:instrText>
            </w:r>
            <w:r w:rsidR="001B4503">
              <w:rPr>
                <w:noProof/>
                <w:webHidden/>
              </w:rPr>
            </w:r>
            <w:r w:rsidR="001B4503">
              <w:rPr>
                <w:noProof/>
                <w:webHidden/>
              </w:rPr>
              <w:fldChar w:fldCharType="separate"/>
            </w:r>
            <w:r w:rsidR="001B4503">
              <w:rPr>
                <w:noProof/>
                <w:webHidden/>
              </w:rPr>
              <w:t>32</w:t>
            </w:r>
            <w:r w:rsidR="001B4503">
              <w:rPr>
                <w:noProof/>
                <w:webHidden/>
              </w:rPr>
              <w:fldChar w:fldCharType="end"/>
            </w:r>
          </w:hyperlink>
        </w:p>
        <w:p w:rsidR="001B4503" w:rsidRDefault="003B4C5A">
          <w:pPr>
            <w:pStyle w:val="TOC1"/>
            <w:tabs>
              <w:tab w:val="right" w:leader="dot" w:pos="9350"/>
            </w:tabs>
            <w:rPr>
              <w:rFonts w:asciiTheme="minorHAnsi" w:eastAsiaTheme="minorEastAsia" w:hAnsiTheme="minorHAnsi"/>
              <w:noProof/>
              <w:sz w:val="22"/>
              <w:lang w:eastAsia="en-GB"/>
            </w:rPr>
          </w:pPr>
          <w:hyperlink w:anchor="_Toc214467749" w:history="1">
            <w:r w:rsidR="001B4503" w:rsidRPr="002D3A79">
              <w:rPr>
                <w:rStyle w:val="Hyperlink"/>
                <w:noProof/>
                <w:shd w:val="clear" w:color="auto" w:fill="FFFFFF"/>
              </w:rPr>
              <w:t>REFERENCES</w:t>
            </w:r>
            <w:r w:rsidR="001B4503">
              <w:rPr>
                <w:noProof/>
                <w:webHidden/>
              </w:rPr>
              <w:tab/>
            </w:r>
            <w:r w:rsidR="001B4503">
              <w:rPr>
                <w:noProof/>
                <w:webHidden/>
              </w:rPr>
              <w:fldChar w:fldCharType="begin"/>
            </w:r>
            <w:r w:rsidR="001B4503">
              <w:rPr>
                <w:noProof/>
                <w:webHidden/>
              </w:rPr>
              <w:instrText xml:space="preserve"> PAGEREF _Toc214467749 \h </w:instrText>
            </w:r>
            <w:r w:rsidR="001B4503">
              <w:rPr>
                <w:noProof/>
                <w:webHidden/>
              </w:rPr>
            </w:r>
            <w:r w:rsidR="001B4503">
              <w:rPr>
                <w:noProof/>
                <w:webHidden/>
              </w:rPr>
              <w:fldChar w:fldCharType="separate"/>
            </w:r>
            <w:r w:rsidR="001B4503">
              <w:rPr>
                <w:noProof/>
                <w:webHidden/>
              </w:rPr>
              <w:t>34</w:t>
            </w:r>
            <w:r w:rsidR="001B4503">
              <w:rPr>
                <w:noProof/>
                <w:webHidden/>
              </w:rPr>
              <w:fldChar w:fldCharType="end"/>
            </w:r>
          </w:hyperlink>
        </w:p>
        <w:p w:rsidR="00157754" w:rsidRDefault="00157754">
          <w:r>
            <w:rPr>
              <w:b/>
              <w:bCs/>
              <w:noProof/>
            </w:rPr>
            <w:fldChar w:fldCharType="end"/>
          </w:r>
        </w:p>
      </w:sdtContent>
    </w:sdt>
    <w:p w:rsidR="00157754" w:rsidRDefault="00157754">
      <w:pPr>
        <w:spacing w:line="276" w:lineRule="auto"/>
        <w:jc w:val="left"/>
        <w:rPr>
          <w:rFonts w:eastAsiaTheme="majorEastAsia" w:cstheme="majorBidi"/>
          <w:b/>
          <w:bCs/>
          <w:sz w:val="28"/>
          <w:szCs w:val="28"/>
        </w:rPr>
      </w:pPr>
      <w:bookmarkStart w:id="2" w:name="_GoBack"/>
      <w:bookmarkEnd w:id="2"/>
      <w:r>
        <w:br w:type="page"/>
      </w:r>
    </w:p>
    <w:p w:rsidR="001B4503" w:rsidRDefault="001B4503" w:rsidP="001B4503">
      <w:pPr>
        <w:pStyle w:val="Heading1"/>
      </w:pPr>
      <w:bookmarkStart w:id="3" w:name="_Toc214467711"/>
      <w:r>
        <w:lastRenderedPageBreak/>
        <w:t>ELEMENT 1: DISSERTATION DOCUMENT</w:t>
      </w:r>
      <w:bookmarkEnd w:id="3"/>
    </w:p>
    <w:p w:rsidR="0075119C" w:rsidRDefault="0075119C" w:rsidP="00E9545E">
      <w:pPr>
        <w:pStyle w:val="Heading1"/>
      </w:pPr>
      <w:bookmarkStart w:id="4" w:name="_Toc214467712"/>
      <w:r>
        <w:t xml:space="preserve">CHAPTER </w:t>
      </w:r>
      <w:r w:rsidRPr="001B4503">
        <w:t>1</w:t>
      </w:r>
      <w:r>
        <w:t>: INTRODUCTION</w:t>
      </w:r>
      <w:bookmarkEnd w:id="4"/>
    </w:p>
    <w:p w:rsidR="007F327D" w:rsidRDefault="007F327D" w:rsidP="00087850">
      <w:pPr>
        <w:pStyle w:val="Heading2"/>
        <w:spacing w:before="0"/>
      </w:pPr>
      <w:bookmarkStart w:id="5" w:name="_Toc214467713"/>
      <w:r>
        <w:t>1.1 Introduction</w:t>
      </w:r>
      <w:bookmarkEnd w:id="5"/>
    </w:p>
    <w:p w:rsidR="0056602F" w:rsidRPr="0056602F" w:rsidRDefault="0056602F" w:rsidP="0056602F">
      <w:r>
        <w:t xml:space="preserve">The chapter will present the background of the study, regarding the effects of organisational culture on employee performance, with the overview of the organisation Morrisons. Further, it will also outline the problem statement of the research regarding the challenges faced by the organisations. The aim, objectives and questions of the research will also be outlined, setting the foundation of the entire dissertation. The research gap will aim to highlight the limitations of the existing studies, </w:t>
      </w:r>
      <w:r w:rsidR="009B1F3C">
        <w:t xml:space="preserve">and </w:t>
      </w:r>
      <w:r>
        <w:t xml:space="preserve">research rationale </w:t>
      </w:r>
      <w:r w:rsidR="009B1F3C">
        <w:t>will present</w:t>
      </w:r>
      <w:r>
        <w:t xml:space="preserve"> the </w:t>
      </w:r>
      <w:r w:rsidR="009B1F3C">
        <w:t>justification o</w:t>
      </w:r>
      <w:r>
        <w:t xml:space="preserve">f </w:t>
      </w:r>
      <w:r w:rsidR="009B1F3C">
        <w:t xml:space="preserve">the study. Lastly, the introduction will also present the significance of the </w:t>
      </w:r>
      <w:r>
        <w:t>research</w:t>
      </w:r>
      <w:r w:rsidR="00F36678">
        <w:t xml:space="preserve">. Lastly, </w:t>
      </w:r>
      <w:r>
        <w:t>a detailed structure of the</w:t>
      </w:r>
      <w:r w:rsidR="00F36678">
        <w:t xml:space="preserve"> entire dissertation will also be presented. </w:t>
      </w:r>
    </w:p>
    <w:p w:rsidR="0075119C" w:rsidRDefault="007F327D" w:rsidP="00E9545E">
      <w:pPr>
        <w:pStyle w:val="Heading2"/>
      </w:pPr>
      <w:bookmarkStart w:id="6" w:name="_Toc214467714"/>
      <w:r>
        <w:t xml:space="preserve">1.2 </w:t>
      </w:r>
      <w:r w:rsidR="0075119C">
        <w:t>Research Background</w:t>
      </w:r>
      <w:bookmarkEnd w:id="6"/>
      <w:r w:rsidR="0075119C">
        <w:t xml:space="preserve"> </w:t>
      </w:r>
    </w:p>
    <w:p w:rsidR="00CF369D" w:rsidRDefault="0066299E" w:rsidP="00E9545E">
      <w:r>
        <w:t xml:space="preserve">The </w:t>
      </w:r>
      <w:r w:rsidR="00BF653A">
        <w:t>retail</w:t>
      </w:r>
      <w:r>
        <w:t xml:space="preserve"> sector are </w:t>
      </w:r>
      <w:r w:rsidR="00BF653A">
        <w:t>intensity</w:t>
      </w:r>
      <w:r>
        <w:t xml:space="preserve"> </w:t>
      </w:r>
      <w:r w:rsidR="00BF653A">
        <w:t>competitive</w:t>
      </w:r>
      <w:r>
        <w:t xml:space="preserve"> nature and are driven </w:t>
      </w:r>
      <w:r w:rsidR="00BF653A">
        <w:t>by</w:t>
      </w:r>
      <w:r>
        <w:t xml:space="preserve"> </w:t>
      </w:r>
      <w:r w:rsidR="00BF653A">
        <w:t>the</w:t>
      </w:r>
      <w:r>
        <w:t xml:space="preserve"> some shifts among the consumer habits and having a rise of the </w:t>
      </w:r>
      <w:r w:rsidR="00BF653A">
        <w:t>discount</w:t>
      </w:r>
      <w:r>
        <w:t xml:space="preserve"> </w:t>
      </w:r>
      <w:r w:rsidR="00BF653A">
        <w:t>rivals</w:t>
      </w:r>
      <w:r>
        <w:t xml:space="preserve">. The places help in </w:t>
      </w:r>
      <w:r w:rsidR="00BF653A">
        <w:t>impending</w:t>
      </w:r>
      <w:r>
        <w:t xml:space="preserve"> pressure on the </w:t>
      </w:r>
      <w:r w:rsidR="00C92319">
        <w:t>employee</w:t>
      </w:r>
      <w:r>
        <w:t xml:space="preserve"> </w:t>
      </w:r>
      <w:r w:rsidR="00C92319">
        <w:t>performance</w:t>
      </w:r>
      <w:r>
        <w:t xml:space="preserve"> and productivity</w:t>
      </w:r>
      <w:r w:rsidR="00CF369D">
        <w:t xml:space="preserve">. In the </w:t>
      </w:r>
      <w:r w:rsidR="00BF653A">
        <w:t>environment</w:t>
      </w:r>
      <w:r w:rsidR="00CF369D">
        <w:t xml:space="preserve"> the </w:t>
      </w:r>
      <w:r w:rsidR="00BF653A">
        <w:t>organisations</w:t>
      </w:r>
      <w:r w:rsidR="00CF369D">
        <w:t xml:space="preserve"> internal </w:t>
      </w:r>
      <w:r w:rsidR="00C92319">
        <w:t>culture</w:t>
      </w:r>
      <w:r w:rsidR="00CF369D">
        <w:t xml:space="preserve"> along with different policies are showing </w:t>
      </w:r>
      <w:r w:rsidR="00C92319">
        <w:t>critical</w:t>
      </w:r>
      <w:r w:rsidR="00CF369D">
        <w:t xml:space="preserve"> </w:t>
      </w:r>
      <w:r w:rsidR="00C92319">
        <w:t>differences</w:t>
      </w:r>
      <w:r w:rsidR="00CF369D">
        <w:t xml:space="preserve"> and </w:t>
      </w:r>
      <w:r w:rsidR="00C92319">
        <w:t>shaping th</w:t>
      </w:r>
      <w:r w:rsidR="00CF369D">
        <w:t xml:space="preserve">e </w:t>
      </w:r>
      <w:r w:rsidR="00C92319">
        <w:t>workforce’s</w:t>
      </w:r>
      <w:r w:rsidR="00CF369D">
        <w:t xml:space="preserve"> </w:t>
      </w:r>
      <w:r w:rsidR="00C92319">
        <w:t>experiences along</w:t>
      </w:r>
      <w:r w:rsidR="00CF369D">
        <w:t xml:space="preserve"> with </w:t>
      </w:r>
      <w:r w:rsidR="00C92319">
        <w:t>extension</w:t>
      </w:r>
      <w:r w:rsidR="00CF369D">
        <w:t xml:space="preserve"> business outcomes</w:t>
      </w:r>
      <w:r w:rsidR="00422EA0">
        <w:t xml:space="preserve"> (</w:t>
      </w:r>
      <w:r w:rsidR="00CD4B32">
        <w:t>Korma, 2022</w:t>
      </w:r>
      <w:r w:rsidR="00422EA0">
        <w:t>)</w:t>
      </w:r>
      <w:r w:rsidR="00CF369D">
        <w:t xml:space="preserve">. The research study will focus </w:t>
      </w:r>
      <w:r w:rsidR="00C92319">
        <w:t>on the</w:t>
      </w:r>
      <w:r w:rsidR="00CF369D">
        <w:t xml:space="preserve"> Morrisons, which is a legacy UK </w:t>
      </w:r>
      <w:r w:rsidR="00C92319">
        <w:t>retailer</w:t>
      </w:r>
      <w:r w:rsidR="00CF369D">
        <w:t xml:space="preserve"> that have navigated the significant shifts industry changes. </w:t>
      </w:r>
      <w:r w:rsidR="00C92319">
        <w:t>They</w:t>
      </w:r>
      <w:r w:rsidR="00CF369D">
        <w:t xml:space="preserve"> include the major </w:t>
      </w:r>
      <w:r w:rsidR="00C92319">
        <w:t>acquisitions</w:t>
      </w:r>
      <w:r w:rsidR="00CF369D">
        <w:t xml:space="preserve"> and shifts </w:t>
      </w:r>
      <w:r w:rsidR="00DB016C">
        <w:t>among the</w:t>
      </w:r>
      <w:r w:rsidR="00CF369D">
        <w:t xml:space="preserve"> </w:t>
      </w:r>
      <w:r w:rsidR="00C92319">
        <w:t>leadership</w:t>
      </w:r>
      <w:r w:rsidR="00CF369D">
        <w:t xml:space="preserve"> and evolving </w:t>
      </w:r>
      <w:r w:rsidR="00C92319">
        <w:t>t</w:t>
      </w:r>
      <w:r w:rsidR="00CF369D">
        <w:t xml:space="preserve">he </w:t>
      </w:r>
      <w:r w:rsidR="00C92319">
        <w:t>H</w:t>
      </w:r>
      <w:r w:rsidR="00CF369D">
        <w:t xml:space="preserve">R strategies. </w:t>
      </w:r>
      <w:r w:rsidR="00C92319">
        <w:t>For</w:t>
      </w:r>
      <w:r w:rsidR="00CF369D">
        <w:t xml:space="preserve"> </w:t>
      </w:r>
      <w:r w:rsidR="00C92319">
        <w:t>example,</w:t>
      </w:r>
      <w:r w:rsidR="00CF369D">
        <w:t xml:space="preserve"> the company had already implemented </w:t>
      </w:r>
      <w:r w:rsidR="00C92319">
        <w:t>some</w:t>
      </w:r>
      <w:r w:rsidR="00CF369D">
        <w:t xml:space="preserve"> digital </w:t>
      </w:r>
      <w:r w:rsidR="00C92319">
        <w:t>enhancements</w:t>
      </w:r>
      <w:r w:rsidR="00CF369D">
        <w:t xml:space="preserve"> for their </w:t>
      </w:r>
      <w:r w:rsidR="00531C02">
        <w:t xml:space="preserve">human </w:t>
      </w:r>
      <w:r w:rsidR="00C92319">
        <w:t>resource</w:t>
      </w:r>
      <w:r w:rsidR="00531C02">
        <w:t xml:space="preserve"> and patrol system for the improvement of </w:t>
      </w:r>
      <w:r w:rsidR="00DB016C">
        <w:t>colleagues’</w:t>
      </w:r>
      <w:r w:rsidR="00531C02">
        <w:t xml:space="preserve"> </w:t>
      </w:r>
      <w:r w:rsidR="00C92319">
        <w:t>experiences</w:t>
      </w:r>
      <w:r w:rsidR="00531C02">
        <w:t xml:space="preserve">. </w:t>
      </w:r>
      <w:r w:rsidR="00C92319">
        <w:t>While</w:t>
      </w:r>
      <w:r w:rsidR="00531C02">
        <w:t xml:space="preserve"> the </w:t>
      </w:r>
      <w:r w:rsidR="00C92319">
        <w:t>M</w:t>
      </w:r>
      <w:r w:rsidR="00531C02">
        <w:t>or</w:t>
      </w:r>
      <w:r w:rsidR="00DB016C">
        <w:t>r</w:t>
      </w:r>
      <w:r w:rsidR="00531C02">
        <w:t>i</w:t>
      </w:r>
      <w:r w:rsidR="00DB016C">
        <w:t>s</w:t>
      </w:r>
      <w:r w:rsidR="00531C02">
        <w:t xml:space="preserve">ons promote the </w:t>
      </w:r>
      <w:r w:rsidR="00DB016C">
        <w:t>culture, which enabled on the teamwork, employee training,</w:t>
      </w:r>
      <w:r w:rsidR="00531C02">
        <w:t xml:space="preserve"> and </w:t>
      </w:r>
      <w:r w:rsidR="00DB016C">
        <w:t>employee</w:t>
      </w:r>
      <w:r w:rsidR="00531C02">
        <w:t xml:space="preserve"> well </w:t>
      </w:r>
      <w:r w:rsidR="00DB016C">
        <w:t>belongs</w:t>
      </w:r>
      <w:r w:rsidR="00531C02">
        <w:t xml:space="preserve"> th</w:t>
      </w:r>
      <w:r w:rsidR="00DB016C">
        <w:t>e</w:t>
      </w:r>
      <w:r w:rsidR="00531C02">
        <w:t xml:space="preserve"> </w:t>
      </w:r>
      <w:r w:rsidR="00DB016C">
        <w:t>company</w:t>
      </w:r>
      <w:r w:rsidR="00531C02">
        <w:t xml:space="preserve"> had </w:t>
      </w:r>
      <w:r w:rsidR="00DB016C">
        <w:t>undergone</w:t>
      </w:r>
      <w:r w:rsidR="00531C02">
        <w:t xml:space="preserve"> some </w:t>
      </w:r>
      <w:r w:rsidR="00DB016C">
        <w:t>significant</w:t>
      </w:r>
      <w:r w:rsidR="00531C02">
        <w:t xml:space="preserve"> structural </w:t>
      </w:r>
      <w:r w:rsidR="00DB016C">
        <w:t>changes that</w:t>
      </w:r>
      <w:r w:rsidR="00531C02">
        <w:t xml:space="preserve"> </w:t>
      </w:r>
      <w:r w:rsidR="00DB016C">
        <w:t>include</w:t>
      </w:r>
      <w:r w:rsidR="00531C02">
        <w:t xml:space="preserve"> management redundancies. </w:t>
      </w:r>
    </w:p>
    <w:p w:rsidR="002D7506" w:rsidRDefault="00BE0FCE" w:rsidP="00E9545E">
      <w:r w:rsidRPr="00BE0FCE">
        <w:rPr>
          <w:b/>
        </w:rPr>
        <w:t>Overview of the organisation:</w:t>
      </w:r>
      <w:r>
        <w:t xml:space="preserve"> Wm Morrisons Supermarkets commonly known as the Morrisons among the United Kingdom’s fifth largest supermarket chain. They have headquarter in the Bradford England. </w:t>
      </w:r>
      <w:r w:rsidR="0062226E">
        <w:t>William Morrison established the organisation in year 1899.</w:t>
      </w:r>
      <w:r>
        <w:t xml:space="preserve"> </w:t>
      </w:r>
      <w:r w:rsidR="0062226E">
        <w:t>T</w:t>
      </w:r>
      <w:r>
        <w:t xml:space="preserve">he company begins with the egg and butter stall and then evolved among the prominent integrated </w:t>
      </w:r>
      <w:r w:rsidR="0062226E">
        <w:t>retailers</w:t>
      </w:r>
      <w:r>
        <w:t xml:space="preserve"> in </w:t>
      </w:r>
      <w:r w:rsidR="0062226E">
        <w:t>the UK</w:t>
      </w:r>
      <w:r>
        <w:t xml:space="preserve">. </w:t>
      </w:r>
      <w:r w:rsidR="0062226E">
        <w:t xml:space="preserve">They are currently operating nearly 500 supermarkets across the UK along with having </w:t>
      </w:r>
      <w:r w:rsidR="0062226E">
        <w:lastRenderedPageBreak/>
        <w:t>expansion markets of over 1600 convenience stores and they are even offering grocery delivery services</w:t>
      </w:r>
      <w:r w:rsidR="00423697">
        <w:t xml:space="preserve"> (</w:t>
      </w:r>
      <w:r w:rsidR="00450E2C">
        <w:t>Morrison, 2025</w:t>
      </w:r>
      <w:r w:rsidR="00423697">
        <w:t>)</w:t>
      </w:r>
      <w:r w:rsidR="0062226E">
        <w:t>.</w:t>
      </w:r>
      <w:r w:rsidR="00491D61">
        <w:t xml:space="preserve"> Morrison is among the period of some significant changes and challenges, which are directly influencing the research objectives on the organisation culture, their policy and complete performance. Since being taken i</w:t>
      </w:r>
      <w:r w:rsidR="002F1207">
        <w:t>n the</w:t>
      </w:r>
      <w:r w:rsidR="00491D61">
        <w:t xml:space="preserve"> priv</w:t>
      </w:r>
      <w:r w:rsidR="002F1207">
        <w:t>at</w:t>
      </w:r>
      <w:r w:rsidR="00491D61">
        <w:t xml:space="preserve">e 2021, the company had faced intense pressure for the improvement of their </w:t>
      </w:r>
      <w:r w:rsidR="002F1207">
        <w:t>financial</w:t>
      </w:r>
      <w:r w:rsidR="00491D61">
        <w:t xml:space="preserve"> </w:t>
      </w:r>
      <w:r w:rsidR="002F1207">
        <w:t>performance</w:t>
      </w:r>
      <w:r w:rsidR="00491D61">
        <w:t xml:space="preserve"> of company which amid </w:t>
      </w:r>
      <w:r w:rsidR="002F1207">
        <w:t>highly</w:t>
      </w:r>
      <w:r w:rsidR="00491D61">
        <w:t xml:space="preserve"> competitive </w:t>
      </w:r>
      <w:r w:rsidR="002F1207">
        <w:t>retail</w:t>
      </w:r>
      <w:r w:rsidR="00491D61">
        <w:t xml:space="preserve"> </w:t>
      </w:r>
      <w:r w:rsidR="002F1207">
        <w:t>landscapes</w:t>
      </w:r>
      <w:r w:rsidR="00491D61">
        <w:t xml:space="preserve"> which are dominated by </w:t>
      </w:r>
      <w:r w:rsidR="002F1207">
        <w:t>competitors</w:t>
      </w:r>
      <w:r w:rsidR="00491D61">
        <w:t xml:space="preserve"> such as Tesco, Sainsbury’s and the other Lidl and Aldi</w:t>
      </w:r>
      <w:r w:rsidR="00423697">
        <w:t xml:space="preserve"> (</w:t>
      </w:r>
      <w:r w:rsidR="00F74D9A">
        <w:t>Morrison, 2025</w:t>
      </w:r>
      <w:r w:rsidR="00423697">
        <w:t>)</w:t>
      </w:r>
      <w:r w:rsidR="00491D61">
        <w:t xml:space="preserve">. </w:t>
      </w:r>
    </w:p>
    <w:p w:rsidR="00531C02" w:rsidRPr="00E9545E" w:rsidRDefault="004C0773" w:rsidP="00E9545E">
      <w:r>
        <w:t xml:space="preserve">The </w:t>
      </w:r>
      <w:r w:rsidR="00DB016C">
        <w:t>research study create</w:t>
      </w:r>
      <w:r>
        <w:t xml:space="preserve"> some compelling need or the investigations of whether Morrisons </w:t>
      </w:r>
      <w:r w:rsidR="00DB016C">
        <w:t>stated</w:t>
      </w:r>
      <w:r>
        <w:t xml:space="preserve"> the </w:t>
      </w:r>
      <w:r w:rsidR="00DB016C">
        <w:t>cultural</w:t>
      </w:r>
      <w:r>
        <w:t xml:space="preserve"> </w:t>
      </w:r>
      <w:r w:rsidR="00DB016C">
        <w:t>values</w:t>
      </w:r>
      <w:r>
        <w:t xml:space="preserve"> and polices which </w:t>
      </w:r>
      <w:r w:rsidR="00DB016C">
        <w:t>aligns</w:t>
      </w:r>
      <w:r>
        <w:t xml:space="preserve"> with some employee </w:t>
      </w:r>
      <w:r w:rsidR="00DB016C">
        <w:t>perceptions</w:t>
      </w:r>
      <w:r>
        <w:t xml:space="preserve"> and </w:t>
      </w:r>
      <w:r w:rsidR="00DB016C">
        <w:t>their</w:t>
      </w:r>
      <w:r>
        <w:t xml:space="preserve"> experiences. As they </w:t>
      </w:r>
      <w:r w:rsidR="00DB016C">
        <w:t>resulted</w:t>
      </w:r>
      <w:r>
        <w:t xml:space="preserve"> in </w:t>
      </w:r>
      <w:r w:rsidR="00DB016C">
        <w:t>perceiving</w:t>
      </w:r>
      <w:r>
        <w:t xml:space="preserve"> some </w:t>
      </w:r>
      <w:r w:rsidR="00DB016C">
        <w:t>misalignment</w:t>
      </w:r>
      <w:r>
        <w:t xml:space="preserve"> which can </w:t>
      </w:r>
      <w:r w:rsidR="00DB016C">
        <w:t>lead</w:t>
      </w:r>
      <w:r>
        <w:t xml:space="preserve"> to the </w:t>
      </w:r>
      <w:r w:rsidR="00DB016C">
        <w:t>disengagements</w:t>
      </w:r>
      <w:r>
        <w:t xml:space="preserve"> and reducing the productivity among the employees. By the analysis of the current </w:t>
      </w:r>
      <w:r w:rsidR="00BF653A">
        <w:t xml:space="preserve">dynamics within prominent and the </w:t>
      </w:r>
      <w:r w:rsidR="00DB016C">
        <w:t>historically</w:t>
      </w:r>
      <w:r w:rsidR="00BF653A">
        <w:t xml:space="preserve"> </w:t>
      </w:r>
      <w:r w:rsidR="00DB016C">
        <w:t>significant</w:t>
      </w:r>
      <w:r w:rsidR="00BF653A">
        <w:t xml:space="preserve"> </w:t>
      </w:r>
      <w:r w:rsidR="00DB016C">
        <w:t>retail</w:t>
      </w:r>
      <w:r w:rsidR="00BF653A">
        <w:t xml:space="preserve"> company. </w:t>
      </w:r>
      <w:r w:rsidR="00DB016C">
        <w:t>The</w:t>
      </w:r>
      <w:r w:rsidR="00BF653A">
        <w:t xml:space="preserve"> research aims </w:t>
      </w:r>
      <w:r w:rsidR="00DB016C">
        <w:t>for</w:t>
      </w:r>
      <w:r w:rsidR="00BF653A">
        <w:t xml:space="preserve"> </w:t>
      </w:r>
      <w:r w:rsidR="00DB016C">
        <w:t>providing</w:t>
      </w:r>
      <w:r w:rsidR="00BF653A">
        <w:t xml:space="preserve"> </w:t>
      </w:r>
      <w:r w:rsidR="00DB016C">
        <w:t>some</w:t>
      </w:r>
      <w:r w:rsidR="00BF653A">
        <w:t xml:space="preserve"> </w:t>
      </w:r>
      <w:r w:rsidR="00DB016C">
        <w:t>valuable</w:t>
      </w:r>
      <w:r w:rsidR="00BF653A">
        <w:t xml:space="preserve"> </w:t>
      </w:r>
      <w:r w:rsidR="00DB016C">
        <w:t>insights</w:t>
      </w:r>
      <w:r w:rsidR="00BF653A">
        <w:t xml:space="preserve"> among </w:t>
      </w:r>
      <w:r w:rsidR="00DB016C">
        <w:t>the</w:t>
      </w:r>
      <w:r w:rsidR="00BF653A">
        <w:t xml:space="preserve"> </w:t>
      </w:r>
      <w:r w:rsidR="00DB016C">
        <w:t>compile</w:t>
      </w:r>
      <w:r w:rsidR="00BF653A">
        <w:t xml:space="preserve"> </w:t>
      </w:r>
      <w:r w:rsidR="00DB016C">
        <w:t>relations</w:t>
      </w:r>
      <w:r w:rsidR="00BF653A">
        <w:t xml:space="preserve"> among the </w:t>
      </w:r>
      <w:r w:rsidR="00DB016C">
        <w:t>organisational</w:t>
      </w:r>
      <w:r w:rsidR="00BF653A">
        <w:t xml:space="preserve"> </w:t>
      </w:r>
      <w:r w:rsidR="00DB016C">
        <w:t>strategy,</w:t>
      </w:r>
      <w:r w:rsidR="00BF653A">
        <w:t xml:space="preserve"> Culture and </w:t>
      </w:r>
      <w:r w:rsidR="00DB016C">
        <w:t>employee</w:t>
      </w:r>
      <w:r w:rsidR="00BF653A">
        <w:t xml:space="preserve"> outcomes. </w:t>
      </w:r>
    </w:p>
    <w:p w:rsidR="00D3306B" w:rsidRDefault="00087850" w:rsidP="00E9545E">
      <w:pPr>
        <w:pStyle w:val="Heading2"/>
      </w:pPr>
      <w:bookmarkStart w:id="7" w:name="_Toc214467715"/>
      <w:r>
        <w:t>1.</w:t>
      </w:r>
      <w:r w:rsidR="00435B6D">
        <w:t xml:space="preserve">3 </w:t>
      </w:r>
      <w:r w:rsidR="00D3306B">
        <w:t>Research Problem</w:t>
      </w:r>
      <w:bookmarkEnd w:id="7"/>
      <w:r w:rsidR="00D3306B">
        <w:t xml:space="preserve"> </w:t>
      </w:r>
    </w:p>
    <w:p w:rsidR="0066299E" w:rsidRPr="0066299E" w:rsidRDefault="008A2E63" w:rsidP="0066299E">
      <w:r>
        <w:t>Following</w:t>
      </w:r>
      <w:r w:rsidR="00D912E6">
        <w:t xml:space="preserve"> the current news of </w:t>
      </w:r>
      <w:r>
        <w:t xml:space="preserve">their acquisition in year 2021 </w:t>
      </w:r>
      <w:r w:rsidR="00D912E6">
        <w:t xml:space="preserve">and amid some intense market </w:t>
      </w:r>
      <w:r>
        <w:t>competitions</w:t>
      </w:r>
      <w:r w:rsidR="00D912E6">
        <w:t xml:space="preserve">, the Morrison are facing some significant </w:t>
      </w:r>
      <w:r>
        <w:t>cha</w:t>
      </w:r>
      <w:r w:rsidR="00D912E6">
        <w:t>l</w:t>
      </w:r>
      <w:r>
        <w:t>len</w:t>
      </w:r>
      <w:r w:rsidR="00D912E6">
        <w:t xml:space="preserve">ges among the alignment of the </w:t>
      </w:r>
      <w:r w:rsidR="002F5CED">
        <w:t>long standing cooperate culture and some new policies with</w:t>
      </w:r>
      <w:r w:rsidR="00B017D6">
        <w:t xml:space="preserve"> expectation of the employees</w:t>
      </w:r>
      <w:r w:rsidR="007C211A">
        <w:t xml:space="preserve">. </w:t>
      </w:r>
      <w:r>
        <w:t>Some</w:t>
      </w:r>
      <w:r w:rsidR="007C211A">
        <w:t xml:space="preserve"> recent </w:t>
      </w:r>
      <w:r>
        <w:t>changes, which</w:t>
      </w:r>
      <w:r w:rsidR="007C211A">
        <w:t xml:space="preserve"> include </w:t>
      </w:r>
      <w:r>
        <w:t>having</w:t>
      </w:r>
      <w:r w:rsidR="007C211A">
        <w:t xml:space="preserve"> focus on the efficiency and the restructuring of management, digital innovations are </w:t>
      </w:r>
      <w:r>
        <w:t>creating</w:t>
      </w:r>
      <w:r w:rsidR="007C211A">
        <w:t xml:space="preserve"> the risk of </w:t>
      </w:r>
      <w:r>
        <w:t>disconnecting</w:t>
      </w:r>
      <w:r w:rsidR="007C211A">
        <w:t xml:space="preserve"> </w:t>
      </w:r>
      <w:r>
        <w:t>among</w:t>
      </w:r>
      <w:r w:rsidR="007C211A">
        <w:t xml:space="preserve"> </w:t>
      </w:r>
      <w:r>
        <w:t>t</w:t>
      </w:r>
      <w:r w:rsidR="007C211A">
        <w:t xml:space="preserve">he leadership’s strategic goals </w:t>
      </w:r>
      <w:r>
        <w:t>and</w:t>
      </w:r>
      <w:r w:rsidR="007C211A">
        <w:t xml:space="preserve"> the </w:t>
      </w:r>
      <w:r>
        <w:t>on</w:t>
      </w:r>
      <w:r w:rsidR="007C211A">
        <w:t xml:space="preserve"> ground </w:t>
      </w:r>
      <w:r>
        <w:t xml:space="preserve">experience </w:t>
      </w:r>
      <w:r w:rsidR="007C211A">
        <w:t>of the emplo</w:t>
      </w:r>
      <w:r>
        <w:t>yee</w:t>
      </w:r>
      <w:r w:rsidR="00423697">
        <w:t xml:space="preserve"> (</w:t>
      </w:r>
      <w:r w:rsidR="006E5787">
        <w:t>Hu, 2025</w:t>
      </w:r>
      <w:r w:rsidR="00423697">
        <w:t>)</w:t>
      </w:r>
      <w:r>
        <w:t xml:space="preserve">. The core problem was having the potential misalignment, which can lead to the decreased employee motivations, resulting in lower employee productivity, and increasing the turnover. They are targeting the Morrison’s ability for the navigations of the highly competitive retail landscape and for achieving the strategic objectives. The research study </w:t>
      </w:r>
      <w:r w:rsidR="00D31C2E">
        <w:t>will be</w:t>
      </w:r>
      <w:r>
        <w:t xml:space="preserve"> investigations whether the perceived </w:t>
      </w:r>
      <w:r w:rsidR="00D31C2E">
        <w:t>mismatch</w:t>
      </w:r>
      <w:r>
        <w:t xml:space="preserve"> between the corporate policy and the employee sentiments are undermining performance and employee engagement. </w:t>
      </w:r>
    </w:p>
    <w:p w:rsidR="00D3306B" w:rsidRDefault="00435B6D" w:rsidP="00E9545E">
      <w:pPr>
        <w:pStyle w:val="Heading2"/>
      </w:pPr>
      <w:bookmarkStart w:id="8" w:name="_Toc214467716"/>
      <w:r>
        <w:t>1.4</w:t>
      </w:r>
      <w:r w:rsidR="007F327D">
        <w:t xml:space="preserve"> </w:t>
      </w:r>
      <w:r w:rsidR="00D3306B">
        <w:t>Research Aim</w:t>
      </w:r>
      <w:bookmarkEnd w:id="8"/>
      <w:r w:rsidR="00D3306B">
        <w:t xml:space="preserve"> </w:t>
      </w:r>
    </w:p>
    <w:p w:rsidR="007971D3" w:rsidRPr="007971D3" w:rsidRDefault="007971D3" w:rsidP="007971D3">
      <w:pPr>
        <w:pStyle w:val="ListParagraph"/>
        <w:numPr>
          <w:ilvl w:val="0"/>
          <w:numId w:val="47"/>
        </w:numPr>
      </w:pPr>
      <w:r w:rsidRPr="007971D3">
        <w:t xml:space="preserve">To assess the impact of organisational culture and policies on employees' performance and motivation - A case study on </w:t>
      </w:r>
      <w:r w:rsidR="00600E18" w:rsidRPr="007971D3">
        <w:t>Morrison</w:t>
      </w:r>
      <w:r w:rsidR="00A62DDF">
        <w:t>.</w:t>
      </w:r>
    </w:p>
    <w:p w:rsidR="00D3306B" w:rsidRDefault="00435B6D" w:rsidP="00E9545E">
      <w:pPr>
        <w:pStyle w:val="Heading2"/>
      </w:pPr>
      <w:bookmarkStart w:id="9" w:name="_Toc214467717"/>
      <w:r>
        <w:lastRenderedPageBreak/>
        <w:t>1.5</w:t>
      </w:r>
      <w:r w:rsidR="007F327D">
        <w:t xml:space="preserve"> </w:t>
      </w:r>
      <w:r w:rsidR="00D3306B">
        <w:t>Research Objective</w:t>
      </w:r>
      <w:r w:rsidR="007F327D">
        <w:t>s</w:t>
      </w:r>
      <w:bookmarkEnd w:id="9"/>
      <w:r w:rsidR="00D3306B">
        <w:t xml:space="preserve"> </w:t>
      </w:r>
    </w:p>
    <w:p w:rsidR="007971D3" w:rsidRPr="007971D3" w:rsidRDefault="007971D3" w:rsidP="007971D3">
      <w:pPr>
        <w:pStyle w:val="ListParagraph"/>
        <w:numPr>
          <w:ilvl w:val="0"/>
          <w:numId w:val="46"/>
        </w:numPr>
      </w:pPr>
      <w:r w:rsidRPr="007971D3">
        <w:t>To evaluate the direct and indirect impacts of organisational culture and policies</w:t>
      </w:r>
      <w:r>
        <w:t xml:space="preserve"> on key employees performance,</w:t>
      </w:r>
      <w:r w:rsidRPr="007971D3">
        <w:t xml:space="preserve"> productivity, and motivation</w:t>
      </w:r>
    </w:p>
    <w:p w:rsidR="007971D3" w:rsidRPr="007971D3" w:rsidRDefault="007971D3" w:rsidP="007971D3">
      <w:pPr>
        <w:pStyle w:val="ListParagraph"/>
        <w:numPr>
          <w:ilvl w:val="0"/>
          <w:numId w:val="46"/>
        </w:numPr>
      </w:pPr>
      <w:r w:rsidRPr="007971D3">
        <w:t>To analyse the challenges organisations face in aligning their organisational culture and policies employee's perceptions.</w:t>
      </w:r>
    </w:p>
    <w:p w:rsidR="007971D3" w:rsidRPr="007971D3" w:rsidRDefault="007971D3" w:rsidP="007971D3">
      <w:pPr>
        <w:pStyle w:val="ListParagraph"/>
        <w:numPr>
          <w:ilvl w:val="0"/>
          <w:numId w:val="46"/>
        </w:numPr>
      </w:pPr>
      <w:r w:rsidRPr="007971D3">
        <w:t>To propose effective strategies for fostering an organisational culture that promotes high employee performance, productivity and motivation.</w:t>
      </w:r>
    </w:p>
    <w:p w:rsidR="00D3306B" w:rsidRDefault="00435B6D" w:rsidP="00E9545E">
      <w:pPr>
        <w:pStyle w:val="Heading2"/>
      </w:pPr>
      <w:bookmarkStart w:id="10" w:name="_Toc214467718"/>
      <w:r>
        <w:t>1.6</w:t>
      </w:r>
      <w:r w:rsidR="007F327D">
        <w:t xml:space="preserve"> </w:t>
      </w:r>
      <w:r w:rsidR="00D3306B">
        <w:t>Research Question</w:t>
      </w:r>
      <w:bookmarkEnd w:id="10"/>
      <w:r w:rsidR="00D3306B">
        <w:t xml:space="preserve"> </w:t>
      </w:r>
    </w:p>
    <w:p w:rsidR="007971D3" w:rsidRPr="007971D3" w:rsidRDefault="007971D3" w:rsidP="007971D3">
      <w:pPr>
        <w:pStyle w:val="ListParagraph"/>
        <w:numPr>
          <w:ilvl w:val="0"/>
          <w:numId w:val="46"/>
        </w:numPr>
      </w:pPr>
      <w:r>
        <w:t>What are</w:t>
      </w:r>
      <w:r w:rsidRPr="007971D3">
        <w:t xml:space="preserve"> the direct and indirect impacts of organisational culture and policies</w:t>
      </w:r>
      <w:r>
        <w:t xml:space="preserve"> on key </w:t>
      </w:r>
      <w:r w:rsidR="00084C2B">
        <w:t>employees’</w:t>
      </w:r>
      <w:r>
        <w:t xml:space="preserve"> performance,</w:t>
      </w:r>
      <w:r w:rsidRPr="007971D3">
        <w:t xml:space="preserve"> productivity, and motivation</w:t>
      </w:r>
      <w:r>
        <w:t xml:space="preserve">? </w:t>
      </w:r>
    </w:p>
    <w:p w:rsidR="007971D3" w:rsidRPr="007971D3" w:rsidRDefault="00084C2B" w:rsidP="007971D3">
      <w:pPr>
        <w:pStyle w:val="ListParagraph"/>
        <w:numPr>
          <w:ilvl w:val="0"/>
          <w:numId w:val="46"/>
        </w:numPr>
      </w:pPr>
      <w:r>
        <w:t>What are</w:t>
      </w:r>
      <w:r w:rsidR="007971D3" w:rsidRPr="007971D3">
        <w:t xml:space="preserve"> the challenges organisations face in aligning their organisational culture and policies employee</w:t>
      </w:r>
      <w:r>
        <w:t xml:space="preserve">'s perceptions? </w:t>
      </w:r>
    </w:p>
    <w:p w:rsidR="007971D3" w:rsidRDefault="00084C2B" w:rsidP="007971D3">
      <w:pPr>
        <w:pStyle w:val="ListParagraph"/>
        <w:numPr>
          <w:ilvl w:val="0"/>
          <w:numId w:val="46"/>
        </w:numPr>
      </w:pPr>
      <w:r>
        <w:t>What can be</w:t>
      </w:r>
      <w:r w:rsidR="007971D3" w:rsidRPr="007971D3">
        <w:t xml:space="preserve"> effective strategies for fostering an organisational culture that promotes high employee performance, productivity</w:t>
      </w:r>
      <w:r>
        <w:t xml:space="preserve"> and motivation? </w:t>
      </w:r>
    </w:p>
    <w:p w:rsidR="00925990" w:rsidRDefault="00435B6D" w:rsidP="00925990">
      <w:pPr>
        <w:pStyle w:val="Heading2"/>
      </w:pPr>
      <w:bookmarkStart w:id="11" w:name="_Toc214467719"/>
      <w:r>
        <w:t xml:space="preserve">1.7 </w:t>
      </w:r>
      <w:r w:rsidR="00925990">
        <w:t>Research Gap</w:t>
      </w:r>
      <w:bookmarkEnd w:id="11"/>
      <w:r w:rsidR="00925990">
        <w:t xml:space="preserve"> </w:t>
      </w:r>
    </w:p>
    <w:p w:rsidR="00925990" w:rsidRPr="007971D3" w:rsidRDefault="000053B8" w:rsidP="00925990">
      <w:r>
        <w:t xml:space="preserve">While the past </w:t>
      </w:r>
      <w:r w:rsidR="002F250F">
        <w:t>research</w:t>
      </w:r>
      <w:r>
        <w:t xml:space="preserve"> had </w:t>
      </w:r>
      <w:r w:rsidR="002F250F">
        <w:t>explored</w:t>
      </w:r>
      <w:r>
        <w:t xml:space="preserve"> the </w:t>
      </w:r>
      <w:r w:rsidR="002F250F">
        <w:t>retail</w:t>
      </w:r>
      <w:r>
        <w:t xml:space="preserve"> culture more </w:t>
      </w:r>
      <w:r w:rsidR="002F250F">
        <w:t>generally</w:t>
      </w:r>
      <w:r>
        <w:t xml:space="preserve">, few of the </w:t>
      </w:r>
      <w:r w:rsidR="002F250F">
        <w:t>studies</w:t>
      </w:r>
      <w:r>
        <w:t xml:space="preserve"> specifically had examined the employee </w:t>
      </w:r>
      <w:r w:rsidR="00B01619">
        <w:t>experiences</w:t>
      </w:r>
      <w:r>
        <w:t xml:space="preserve"> at the Morrisons during the 2021 </w:t>
      </w:r>
      <w:r w:rsidR="002F250F">
        <w:t>acquisitions</w:t>
      </w:r>
      <w:r>
        <w:t xml:space="preserve"> and </w:t>
      </w:r>
      <w:r w:rsidR="00B01619">
        <w:t>subsequent</w:t>
      </w:r>
      <w:r>
        <w:t xml:space="preserve"> </w:t>
      </w:r>
      <w:r w:rsidR="00B01619">
        <w:t>restructuring</w:t>
      </w:r>
      <w:r>
        <w:t xml:space="preserve">. The </w:t>
      </w:r>
      <w:r w:rsidR="00B01619">
        <w:t>research gap is in t</w:t>
      </w:r>
      <w:r>
        <w:t xml:space="preserve">he understanding of how the top to down corporate changes such as </w:t>
      </w:r>
      <w:r w:rsidR="00B01619">
        <w:t>Morrison</w:t>
      </w:r>
      <w:r>
        <w:t xml:space="preserve"> </w:t>
      </w:r>
      <w:r w:rsidR="00B01619">
        <w:t>perceived</w:t>
      </w:r>
      <w:r>
        <w:t xml:space="preserve"> and being </w:t>
      </w:r>
      <w:r w:rsidR="00B01619">
        <w:t>absorbed</w:t>
      </w:r>
      <w:r>
        <w:t xml:space="preserve"> </w:t>
      </w:r>
      <w:r w:rsidR="00B01619">
        <w:t>to</w:t>
      </w:r>
      <w:r>
        <w:t xml:space="preserve"> some frontline staff</w:t>
      </w:r>
      <w:r w:rsidR="00423697">
        <w:t xml:space="preserve"> (</w:t>
      </w:r>
      <w:r w:rsidR="006E5787">
        <w:t>Couser, 2022</w:t>
      </w:r>
      <w:r w:rsidR="00423697">
        <w:t>)</w:t>
      </w:r>
      <w:r>
        <w:t xml:space="preserve">. Analysing </w:t>
      </w:r>
      <w:r w:rsidR="00B01619">
        <w:t>how</w:t>
      </w:r>
      <w:r>
        <w:t xml:space="preserve"> they are </w:t>
      </w:r>
      <w:r w:rsidR="00B01619">
        <w:t>affecting</w:t>
      </w:r>
      <w:r>
        <w:t xml:space="preserve"> the employee </w:t>
      </w:r>
      <w:r w:rsidR="00B01619">
        <w:t>morale</w:t>
      </w:r>
      <w:r>
        <w:t xml:space="preserve"> </w:t>
      </w:r>
      <w:r w:rsidR="00B01619">
        <w:t>and</w:t>
      </w:r>
      <w:r>
        <w:t xml:space="preserve"> their productivity among the practices. </w:t>
      </w:r>
      <w:r w:rsidR="00B01619">
        <w:t>The</w:t>
      </w:r>
      <w:r>
        <w:t xml:space="preserve"> research will work as the bridge for the existing gap by having a focus o</w:t>
      </w:r>
      <w:r w:rsidR="002F250F">
        <w:t xml:space="preserve">n disconnect </w:t>
      </w:r>
      <w:r w:rsidR="00B01619">
        <w:t>between</w:t>
      </w:r>
      <w:r w:rsidR="002F250F">
        <w:t xml:space="preserve"> the corporate policy and perception of employees. </w:t>
      </w:r>
    </w:p>
    <w:p w:rsidR="00D31C2E" w:rsidRDefault="00435B6D" w:rsidP="00074517">
      <w:pPr>
        <w:pStyle w:val="Heading2"/>
      </w:pPr>
      <w:bookmarkStart w:id="12" w:name="_Toc214467720"/>
      <w:r>
        <w:t xml:space="preserve">1.8 </w:t>
      </w:r>
      <w:r w:rsidR="00D3306B">
        <w:t>Research Rationale</w:t>
      </w:r>
      <w:bookmarkEnd w:id="12"/>
    </w:p>
    <w:p w:rsidR="00074517" w:rsidRPr="00074517" w:rsidRDefault="00925990" w:rsidP="00074517">
      <w:r>
        <w:t>Following the acquisition of the company in 2021, the Morrisons are facing some aligning culture along with employees’ perceptions amid the cost pressures. The research will be addressing the gaps for understanding how the top to down strategic changes are effecting frontline motivations and employee performance among the retail</w:t>
      </w:r>
      <w:r w:rsidR="00423697">
        <w:t xml:space="preserve"> (</w:t>
      </w:r>
      <w:r w:rsidR="006E5787">
        <w:t>Machova, 2022</w:t>
      </w:r>
      <w:r w:rsidR="00423697">
        <w:t>)</w:t>
      </w:r>
      <w:r>
        <w:t xml:space="preserve">. It will be providing deeper insights for fostering the more resilient and productive workforce. </w:t>
      </w:r>
    </w:p>
    <w:p w:rsidR="00074517" w:rsidRDefault="00435B6D" w:rsidP="00074517">
      <w:pPr>
        <w:pStyle w:val="Heading2"/>
      </w:pPr>
      <w:bookmarkStart w:id="13" w:name="_Toc214467721"/>
      <w:r>
        <w:lastRenderedPageBreak/>
        <w:t xml:space="preserve">1.9 </w:t>
      </w:r>
      <w:r w:rsidR="00087850">
        <w:t>Significance of R</w:t>
      </w:r>
      <w:r w:rsidR="00074517">
        <w:t>esearch</w:t>
      </w:r>
      <w:bookmarkEnd w:id="13"/>
      <w:r w:rsidR="00074517">
        <w:t xml:space="preserve"> </w:t>
      </w:r>
    </w:p>
    <w:p w:rsidR="00131E16" w:rsidRPr="00131E16" w:rsidRDefault="00131E16" w:rsidP="00131E16">
      <w:r>
        <w:t xml:space="preserve">The research study are </w:t>
      </w:r>
      <w:r w:rsidR="008D50E4">
        <w:t>significant,</w:t>
      </w:r>
      <w:r>
        <w:t xml:space="preserve"> as they will be providing timely and </w:t>
      </w:r>
      <w:r w:rsidR="008D50E4">
        <w:t>in-depth</w:t>
      </w:r>
      <w:r>
        <w:t xml:space="preserve"> </w:t>
      </w:r>
      <w:r w:rsidR="008D50E4">
        <w:t>analysis</w:t>
      </w:r>
      <w:r>
        <w:t xml:space="preserve"> of the prominent retailer during the pivotal period of change. The research findi</w:t>
      </w:r>
      <w:r w:rsidR="008D50E4">
        <w:t xml:space="preserve">ngs </w:t>
      </w:r>
      <w:r w:rsidR="001465F7">
        <w:t>will be</w:t>
      </w:r>
      <w:r>
        <w:t xml:space="preserve"> offering some </w:t>
      </w:r>
      <w:r w:rsidR="001465F7">
        <w:t>valuable</w:t>
      </w:r>
      <w:r>
        <w:t xml:space="preserve"> insights among the how the strategic </w:t>
      </w:r>
      <w:r w:rsidR="001465F7">
        <w:t>shifts</w:t>
      </w:r>
      <w:r>
        <w:t xml:space="preserve"> </w:t>
      </w:r>
      <w:r w:rsidR="001465F7">
        <w:t>and</w:t>
      </w:r>
      <w:r>
        <w:t xml:space="preserve"> cultural values are </w:t>
      </w:r>
      <w:r w:rsidR="001465F7">
        <w:t>affecting</w:t>
      </w:r>
      <w:r>
        <w:t xml:space="preserve"> employee motivations and their </w:t>
      </w:r>
      <w:r w:rsidR="001465F7">
        <w:t>performance</w:t>
      </w:r>
      <w:r>
        <w:t xml:space="preserve"> among the company. </w:t>
      </w:r>
      <w:r w:rsidR="008D50E4">
        <w:t xml:space="preserve">By examining the Morrisons, the research study will contribute some real world case </w:t>
      </w:r>
      <w:r w:rsidR="001465F7">
        <w:t>study</w:t>
      </w:r>
      <w:r w:rsidR="008D50E4">
        <w:t xml:space="preserve"> </w:t>
      </w:r>
      <w:r w:rsidR="001465F7">
        <w:t>to the</w:t>
      </w:r>
      <w:r w:rsidR="008D50E4">
        <w:t xml:space="preserve"> existing literature </w:t>
      </w:r>
      <w:r w:rsidR="001465F7">
        <w:t>in the</w:t>
      </w:r>
      <w:r w:rsidR="008D50E4">
        <w:t xml:space="preserve"> human </w:t>
      </w:r>
      <w:r w:rsidR="001465F7">
        <w:t>resources</w:t>
      </w:r>
      <w:r w:rsidR="008D50E4">
        <w:t xml:space="preserve"> </w:t>
      </w:r>
      <w:r w:rsidR="001465F7">
        <w:t>management</w:t>
      </w:r>
      <w:r w:rsidR="008D50E4">
        <w:t xml:space="preserve"> and the organisational behaviour </w:t>
      </w:r>
      <w:r w:rsidR="001465F7">
        <w:t>among</w:t>
      </w:r>
      <w:r w:rsidR="008D50E4">
        <w:t xml:space="preserve"> </w:t>
      </w:r>
      <w:r w:rsidR="001465F7">
        <w:t>t</w:t>
      </w:r>
      <w:r w:rsidR="008D50E4">
        <w:t xml:space="preserve">he highly </w:t>
      </w:r>
      <w:r w:rsidR="001465F7">
        <w:t>competitive</w:t>
      </w:r>
      <w:r w:rsidR="008D50E4">
        <w:t xml:space="preserve"> </w:t>
      </w:r>
      <w:r w:rsidR="001465F7">
        <w:t>retail</w:t>
      </w:r>
      <w:r w:rsidR="008D50E4">
        <w:t xml:space="preserve"> sector</w:t>
      </w:r>
      <w:r w:rsidR="00423697">
        <w:t xml:space="preserve"> (</w:t>
      </w:r>
      <w:r w:rsidR="00157754">
        <w:t>Savio, 2021</w:t>
      </w:r>
      <w:r w:rsidR="00423697">
        <w:t>)</w:t>
      </w:r>
      <w:r w:rsidR="008D50E4">
        <w:t xml:space="preserve">. </w:t>
      </w:r>
      <w:r w:rsidR="001465F7">
        <w:t>The</w:t>
      </w:r>
      <w:r w:rsidR="008D50E4">
        <w:t xml:space="preserve"> recommendations could be </w:t>
      </w:r>
      <w:r w:rsidR="001465F7">
        <w:t>assisting</w:t>
      </w:r>
      <w:r w:rsidR="008D50E4">
        <w:t xml:space="preserve"> the Morrisons and the other similar companies among fostering the more resi</w:t>
      </w:r>
      <w:r w:rsidR="00435B6D">
        <w:t>lient and productive workforce.</w:t>
      </w:r>
    </w:p>
    <w:p w:rsidR="00E9545E" w:rsidRDefault="00087850" w:rsidP="00E9545E">
      <w:pPr>
        <w:pStyle w:val="Heading2"/>
      </w:pPr>
      <w:bookmarkStart w:id="14" w:name="_Toc214467722"/>
      <w:r>
        <w:t>1.10 Research S</w:t>
      </w:r>
      <w:r w:rsidR="00E9545E">
        <w:t>tructure</w:t>
      </w:r>
      <w:bookmarkEnd w:id="14"/>
      <w:r w:rsidR="00E9545E">
        <w:t xml:space="preserve"> </w:t>
      </w:r>
    </w:p>
    <w:p w:rsidR="00157754" w:rsidRDefault="00422EA0" w:rsidP="00422EA0">
      <w:r>
        <w:t xml:space="preserve">The research will introduce three research aim and objectives. The literature review on the organisational culture, the human resource management and motivation of employee is in the retail sector of UK. It will be then presenting the research methodology for the Morrisons case study. The research finding will be organised for addressing the each objectives and even evaluation of direct and indirect impacts for proposing strategic recommendations. </w:t>
      </w:r>
    </w:p>
    <w:p w:rsidR="00087850" w:rsidRDefault="00087850" w:rsidP="00087850">
      <w:pPr>
        <w:pStyle w:val="Heading2"/>
      </w:pPr>
      <w:bookmarkStart w:id="15" w:name="_Toc214467723"/>
      <w:r>
        <w:t>1.11 Chapter Summary</w:t>
      </w:r>
      <w:bookmarkEnd w:id="15"/>
    </w:p>
    <w:p w:rsidR="00087850" w:rsidRPr="00087850" w:rsidRDefault="00507F80" w:rsidP="00087850">
      <w:r>
        <w:t xml:space="preserve">The chapter summarised the background of the study, regarding the </w:t>
      </w:r>
      <w:r w:rsidR="003F64C7">
        <w:t>effects of organisational culture on employee performance</w:t>
      </w:r>
      <w:r w:rsidR="00293991">
        <w:t>, with the overview of the organisation Morrisons. Further, it also outlined the problem statement of the research regarding the challenges faced by the organisations. The aim, objectives and questions of the research are also outlined which will act as the foundation of the entire dissertation. The research gap highlighted the limitations of the</w:t>
      </w:r>
      <w:r w:rsidR="00E004AC">
        <w:t xml:space="preserve"> existing studies, </w:t>
      </w:r>
      <w:r w:rsidR="00293991">
        <w:t>research rational</w:t>
      </w:r>
      <w:r w:rsidR="00F220D4">
        <w:t>e</w:t>
      </w:r>
      <w:r w:rsidR="00293991">
        <w:t xml:space="preserve"> outlined the </w:t>
      </w:r>
      <w:r w:rsidR="00E004AC">
        <w:t xml:space="preserve">justification if the study and the chapter also outlined why this research is significant, with a detailed structure of </w:t>
      </w:r>
      <w:r w:rsidR="0056602F">
        <w:t>the</w:t>
      </w:r>
      <w:r w:rsidR="00E004AC">
        <w:t xml:space="preserve"> entire dissertation. </w:t>
      </w:r>
    </w:p>
    <w:p w:rsidR="00087850" w:rsidRDefault="00087850" w:rsidP="00087850">
      <w:pPr>
        <w:pStyle w:val="Heading1"/>
        <w:spacing w:before="0"/>
      </w:pPr>
      <w:bookmarkStart w:id="16" w:name="_Toc214467724"/>
      <w:r>
        <w:t>CHAPTER 2: LITERATURE REVIEW</w:t>
      </w:r>
      <w:bookmarkEnd w:id="16"/>
    </w:p>
    <w:p w:rsidR="00E36BA2" w:rsidRDefault="0023626F" w:rsidP="00E36BA2">
      <w:pPr>
        <w:pStyle w:val="Heading2"/>
        <w:spacing w:before="0"/>
      </w:pPr>
      <w:bookmarkStart w:id="17" w:name="_Toc214467725"/>
      <w:r>
        <w:t>2</w:t>
      </w:r>
      <w:r w:rsidR="00E36BA2">
        <w:t>.1 Chapter Introduction</w:t>
      </w:r>
      <w:bookmarkEnd w:id="17"/>
    </w:p>
    <w:p w:rsidR="00762DAA" w:rsidRPr="00762DAA" w:rsidRDefault="00762DAA" w:rsidP="00762DAA">
      <w:r>
        <w:t xml:space="preserve">The chapter will present a comprehensive literature review surrounding the key themes of direct and indirect impacts of organisational culture and policies on </w:t>
      </w:r>
      <w:r w:rsidRPr="00762DAA">
        <w:t>employees’ performance, productivity, and motivation</w:t>
      </w:r>
      <w:r>
        <w:t xml:space="preserve">. Further, the literature will also present the </w:t>
      </w:r>
      <w:r w:rsidRPr="00762DAA">
        <w:t>challenges organisations face in aligning organisational culture and policies with employee's perceptions</w:t>
      </w:r>
      <w:r w:rsidR="00BE3DA8">
        <w:t xml:space="preserve">. Lastly, also presenting the </w:t>
      </w:r>
      <w:r w:rsidR="00BE3DA8" w:rsidRPr="00BE3DA8">
        <w:t xml:space="preserve">effective strategies for fostering an organisational culture that promotes high </w:t>
      </w:r>
      <w:r w:rsidR="00BE3DA8" w:rsidRPr="00BE3DA8">
        <w:lastRenderedPageBreak/>
        <w:t>employee performance, productivity and motivation</w:t>
      </w:r>
      <w:r w:rsidR="00BE3DA8">
        <w:t xml:space="preserve">. The literature review will also present a detailed theoretical and conceptual framework aligning with these key themes and lastly, a literature gap in the existing studies and how this </w:t>
      </w:r>
      <w:r w:rsidR="00F43126">
        <w:t>research</w:t>
      </w:r>
      <w:r w:rsidR="00BE3DA8">
        <w:t xml:space="preserve"> will fill those gaps will also be </w:t>
      </w:r>
      <w:r w:rsidR="00411465">
        <w:t>effectively</w:t>
      </w:r>
      <w:r w:rsidR="00326694">
        <w:t xml:space="preserve"> </w:t>
      </w:r>
      <w:r w:rsidR="00BE3DA8">
        <w:t>highlighted.</w:t>
      </w:r>
    </w:p>
    <w:p w:rsidR="00AA3CDF" w:rsidRDefault="0023626F" w:rsidP="00CD6E2F">
      <w:pPr>
        <w:pStyle w:val="Heading2"/>
        <w:spacing w:before="0"/>
      </w:pPr>
      <w:bookmarkStart w:id="18" w:name="_Toc214467726"/>
      <w:r>
        <w:t>2</w:t>
      </w:r>
      <w:r w:rsidR="00E36BA2">
        <w:t>.2</w:t>
      </w:r>
      <w:r w:rsidR="00087850">
        <w:t xml:space="preserve"> </w:t>
      </w:r>
      <w:r w:rsidR="00AA3CDF">
        <w:t>D</w:t>
      </w:r>
      <w:r w:rsidR="00AA3CDF" w:rsidRPr="007971D3">
        <w:t>irect and indirect impacts of organisational culture and policies</w:t>
      </w:r>
      <w:r w:rsidR="00AA3CDF">
        <w:t xml:space="preserve"> on employees’ performance,</w:t>
      </w:r>
      <w:r w:rsidR="00AA3CDF" w:rsidRPr="007971D3">
        <w:t xml:space="preserve"> productivity, and motivation</w:t>
      </w:r>
      <w:bookmarkEnd w:id="18"/>
    </w:p>
    <w:p w:rsidR="000F63E0" w:rsidRDefault="00E954E4" w:rsidP="000F63E0">
      <w:r>
        <w:t>The organisational culture and policies has significant direct and indirect impacts on the employees’ performance</w:t>
      </w:r>
      <w:r w:rsidR="00811775">
        <w:t xml:space="preserve">, productivity and innovation, pertaining both positive and negative impacts. According to </w:t>
      </w:r>
      <w:r w:rsidR="004F7145">
        <w:rPr>
          <w:shd w:val="clear" w:color="auto" w:fill="FFFFFF"/>
        </w:rPr>
        <w:t>Ababneh</w:t>
      </w:r>
      <w:r w:rsidR="004F7145">
        <w:t xml:space="preserve"> </w:t>
      </w:r>
      <w:r w:rsidR="00811775">
        <w:t>(</w:t>
      </w:r>
      <w:r w:rsidR="004F7145">
        <w:t>2021</w:t>
      </w:r>
      <w:r w:rsidR="00811775">
        <w:t xml:space="preserve">), </w:t>
      </w:r>
      <w:r w:rsidR="00BC0E78">
        <w:t xml:space="preserve">the culture and policies implemented by a business directly impacts the </w:t>
      </w:r>
      <w:r w:rsidR="000C45EC" w:rsidRPr="00D20D2A">
        <w:rPr>
          <w:b/>
        </w:rPr>
        <w:t>employees’ performance</w:t>
      </w:r>
      <w:r w:rsidR="000C45EC">
        <w:t xml:space="preserve"> by </w:t>
      </w:r>
      <w:r w:rsidR="0006790C">
        <w:t xml:space="preserve">improving their engagement and increasing their efficiency as a result of a positive and open workplace culture. This also leads to maximised work quality while fostering innovation </w:t>
      </w:r>
      <w:r w:rsidR="00D433A7">
        <w:t xml:space="preserve">through collaboration, continuous learning and open communication. </w:t>
      </w:r>
      <w:r w:rsidR="00275732">
        <w:t xml:space="preserve">Moreover, the </w:t>
      </w:r>
      <w:r w:rsidR="00275732" w:rsidRPr="00D20D2A">
        <w:rPr>
          <w:b/>
        </w:rPr>
        <w:t>employees’ productivity</w:t>
      </w:r>
      <w:r w:rsidR="00275732">
        <w:t xml:space="preserve"> is also directly impacted through a supportive culture which fosters higher outputs, leading to a sense of </w:t>
      </w:r>
      <w:r w:rsidR="00A756EE">
        <w:t xml:space="preserve">purpose and </w:t>
      </w:r>
      <w:r w:rsidR="00275732">
        <w:t xml:space="preserve">accomplishment </w:t>
      </w:r>
      <w:r w:rsidR="00A756EE">
        <w:t>in them</w:t>
      </w:r>
      <w:r w:rsidR="00275732">
        <w:t xml:space="preserve">. </w:t>
      </w:r>
      <w:r w:rsidR="00A756EE">
        <w:t xml:space="preserve">The employees are further driven to achieve the shared business goals, thus establishing effective teamwork and efficiency for the long-term. The </w:t>
      </w:r>
      <w:r w:rsidR="00A756EE" w:rsidRPr="00AD525D">
        <w:rPr>
          <w:b/>
        </w:rPr>
        <w:t xml:space="preserve">employees’ </w:t>
      </w:r>
      <w:r w:rsidR="00AD525D" w:rsidRPr="00AD525D">
        <w:rPr>
          <w:b/>
        </w:rPr>
        <w:t>motivation</w:t>
      </w:r>
      <w:r w:rsidR="00AD525D">
        <w:t xml:space="preserve"> </w:t>
      </w:r>
      <w:r w:rsidR="00A756EE">
        <w:t xml:space="preserve">is also directly impacted as a positive organisational culture and policies maximises job satisfaction </w:t>
      </w:r>
      <w:r w:rsidR="00FB4CF5">
        <w:t xml:space="preserve">by making them feel valued and heard, leading to their loyalty and minimising their turnover as well. </w:t>
      </w:r>
      <w:r w:rsidR="008679FF">
        <w:t>The</w:t>
      </w:r>
      <w:r w:rsidR="00FB4CF5">
        <w:t xml:space="preserve"> rewards and recognition </w:t>
      </w:r>
      <w:r w:rsidR="008679FF">
        <w:t>also enhances</w:t>
      </w:r>
      <w:r w:rsidR="00FB4CF5">
        <w:t xml:space="preserve"> their motivation as they feel their efforts are acknowledged.</w:t>
      </w:r>
    </w:p>
    <w:p w:rsidR="008679FF" w:rsidRDefault="008679FF" w:rsidP="006922D0">
      <w:r>
        <w:t xml:space="preserve">Moreover, as stated by </w:t>
      </w:r>
      <w:r w:rsidR="00F069BD">
        <w:rPr>
          <w:shd w:val="clear" w:color="auto" w:fill="FFFFFF"/>
        </w:rPr>
        <w:t>Shayrine, and Venugopal</w:t>
      </w:r>
      <w:r w:rsidR="00F069BD">
        <w:t xml:space="preserve"> </w:t>
      </w:r>
      <w:r>
        <w:t>(</w:t>
      </w:r>
      <w:r w:rsidR="00F069BD">
        <w:t>2025</w:t>
      </w:r>
      <w:r>
        <w:t>),</w:t>
      </w:r>
      <w:r w:rsidR="004062B7">
        <w:t xml:space="preserve"> the indirect impacts of positive organisational culture and policies includes </w:t>
      </w:r>
      <w:r w:rsidR="005D6DE4">
        <w:t>effective results</w:t>
      </w:r>
      <w:r w:rsidR="004062B7">
        <w:t xml:space="preserve"> in the hiring and retention of </w:t>
      </w:r>
      <w:r w:rsidR="005D6DE4">
        <w:t>a</w:t>
      </w:r>
      <w:r w:rsidR="002A1B5F">
        <w:t>n</w:t>
      </w:r>
      <w:r w:rsidR="005D6DE4">
        <w:t xml:space="preserve"> efficient and talented </w:t>
      </w:r>
      <w:r w:rsidR="002A1B5F">
        <w:t>workfor</w:t>
      </w:r>
      <w:r w:rsidR="006922D0">
        <w:t xml:space="preserve">ce. Further, this culture also leads to high levels of autonomy and involves the workers in the decision making processes, thus, </w:t>
      </w:r>
      <w:r w:rsidR="002A1B5F">
        <w:t xml:space="preserve">habitually </w:t>
      </w:r>
      <w:r w:rsidR="006922D0">
        <w:t>resulting</w:t>
      </w:r>
      <w:r w:rsidR="002A1B5F">
        <w:t xml:space="preserve"> in improved </w:t>
      </w:r>
      <w:r w:rsidR="002A1B5F" w:rsidRPr="00BC5482">
        <w:rPr>
          <w:b/>
        </w:rPr>
        <w:t>employee</w:t>
      </w:r>
      <w:r w:rsidR="00BC5482" w:rsidRPr="00BC5482">
        <w:rPr>
          <w:b/>
        </w:rPr>
        <w:t>s’</w:t>
      </w:r>
      <w:r w:rsidR="002A1B5F" w:rsidRPr="00BC5482">
        <w:rPr>
          <w:b/>
        </w:rPr>
        <w:t xml:space="preserve"> </w:t>
      </w:r>
      <w:r w:rsidR="002402E4" w:rsidRPr="00BC5482">
        <w:rPr>
          <w:b/>
        </w:rPr>
        <w:t>performance</w:t>
      </w:r>
      <w:r w:rsidR="00DF6528">
        <w:t xml:space="preserve"> over the long-term. </w:t>
      </w:r>
      <w:r w:rsidR="002402E4">
        <w:t xml:space="preserve">The </w:t>
      </w:r>
      <w:r w:rsidR="00BC5482" w:rsidRPr="00D20D2A">
        <w:rPr>
          <w:b/>
        </w:rPr>
        <w:t>employees’ productivity</w:t>
      </w:r>
      <w:r w:rsidR="00BC5482">
        <w:t xml:space="preserve"> </w:t>
      </w:r>
      <w:r w:rsidR="00D20D2A">
        <w:t>is further</w:t>
      </w:r>
      <w:r w:rsidR="002402E4">
        <w:t xml:space="preserve"> indirectly impacted by the reduced supervision and monitoring, which allows the employees to engage in problem solving </w:t>
      </w:r>
      <w:r w:rsidR="00D20D2A">
        <w:t>themselves. This helps in reducing the scope of manual errors over time</w:t>
      </w:r>
      <w:r w:rsidR="00015B17">
        <w:t>, with integration of a strong ethical culture leading to a sense of responsibility and integrity, thus</w:t>
      </w:r>
      <w:r w:rsidR="00D20D2A">
        <w:t xml:space="preserve"> </w:t>
      </w:r>
      <w:r w:rsidR="00015B17">
        <w:t>maximising</w:t>
      </w:r>
      <w:r w:rsidR="00D20D2A">
        <w:t xml:space="preserve"> </w:t>
      </w:r>
      <w:r w:rsidR="00BC5482">
        <w:t xml:space="preserve">the </w:t>
      </w:r>
      <w:r w:rsidR="00015B17">
        <w:t>quality of the work outputs</w:t>
      </w:r>
      <w:r w:rsidR="00871D7B">
        <w:t xml:space="preserve">. Also, </w:t>
      </w:r>
      <w:r w:rsidR="00871D7B" w:rsidRPr="00AD525D">
        <w:rPr>
          <w:b/>
        </w:rPr>
        <w:t>employees’ motivation</w:t>
      </w:r>
      <w:r w:rsidR="00871D7B">
        <w:rPr>
          <w:b/>
        </w:rPr>
        <w:t xml:space="preserve"> </w:t>
      </w:r>
      <w:r w:rsidR="00871D7B">
        <w:t>is also maximised as a positive culture</w:t>
      </w:r>
      <w:r w:rsidR="002C0AA3">
        <w:t xml:space="preserve"> and flexible policies</w:t>
      </w:r>
      <w:r w:rsidR="00871D7B">
        <w:t xml:space="preserve"> leads to a </w:t>
      </w:r>
      <w:r w:rsidR="002C0AA3">
        <w:t xml:space="preserve">better work-life balance, which habitually motivates </w:t>
      </w:r>
      <w:r w:rsidR="002C0AA3">
        <w:lastRenderedPageBreak/>
        <w:t xml:space="preserve">the employees in their work, leading to their professional development as well as </w:t>
      </w:r>
      <w:r w:rsidR="000421D7">
        <w:t xml:space="preserve">their well-being by minimising stress and burnout. </w:t>
      </w:r>
    </w:p>
    <w:p w:rsidR="0098318C" w:rsidRDefault="0098318C" w:rsidP="00D10CF4">
      <w:r>
        <w:t xml:space="preserve">However, as critically presented through the views of </w:t>
      </w:r>
      <w:r w:rsidR="00B64EBA">
        <w:rPr>
          <w:shd w:val="clear" w:color="auto" w:fill="FFFFFF"/>
        </w:rPr>
        <w:t>Nzuva, and Mwende Kimanzi</w:t>
      </w:r>
      <w:r w:rsidR="00B64EBA">
        <w:t xml:space="preserve"> </w:t>
      </w:r>
      <w:r>
        <w:t>(</w:t>
      </w:r>
      <w:r w:rsidR="00B64EBA">
        <w:t>2022</w:t>
      </w:r>
      <w:r>
        <w:t xml:space="preserve">), </w:t>
      </w:r>
      <w:r w:rsidR="00047026">
        <w:t xml:space="preserve">it is further </w:t>
      </w:r>
      <w:r w:rsidR="0030532E">
        <w:t>gathered</w:t>
      </w:r>
      <w:r w:rsidR="00047026">
        <w:t xml:space="preserve"> that </w:t>
      </w:r>
      <w:r w:rsidR="002C1079">
        <w:t>the organisational culture and polices can also have several negative impacts on the employees’ performance, productivity an</w:t>
      </w:r>
      <w:r w:rsidR="00E73BA2">
        <w:t xml:space="preserve">d </w:t>
      </w:r>
      <w:r w:rsidR="002C1079">
        <w:t xml:space="preserve">motivation. </w:t>
      </w:r>
      <w:r w:rsidR="004F6BA3">
        <w:t xml:space="preserve">It is stated that unclear policies </w:t>
      </w:r>
      <w:r w:rsidR="001F17B8">
        <w:t>and misaligned culture with the organisation’s goals can often lead to confusion amongst the workforce, minimising performance efficiency</w:t>
      </w:r>
      <w:r w:rsidR="0029341D">
        <w:t xml:space="preserve"> </w:t>
      </w:r>
      <w:r w:rsidR="009A5879">
        <w:t>as well as the motivation. Further, a culture that is highly authoritative often hinders productivity as it leads to the inability of the employees’</w:t>
      </w:r>
      <w:r w:rsidR="007616C0">
        <w:t xml:space="preserve"> to be creative or innovative in the</w:t>
      </w:r>
      <w:r w:rsidR="001150F8">
        <w:t>ir</w:t>
      </w:r>
      <w:r w:rsidR="007616C0">
        <w:rPr>
          <w:i/>
        </w:rPr>
        <w:t xml:space="preserve"> </w:t>
      </w:r>
      <w:r w:rsidR="007616C0" w:rsidRPr="007616C0">
        <w:t>approach due to extensive supervision and micromanagement.</w:t>
      </w:r>
      <w:r w:rsidR="007616C0">
        <w:rPr>
          <w:i/>
        </w:rPr>
        <w:t xml:space="preserve"> </w:t>
      </w:r>
      <w:r w:rsidR="00D10CF4">
        <w:t xml:space="preserve">Moreover, a negative </w:t>
      </w:r>
      <w:r w:rsidR="007051F9">
        <w:t xml:space="preserve">and toxic work </w:t>
      </w:r>
      <w:r w:rsidR="00D10CF4">
        <w:t>culture often leads to disengaged and unproductive employees due to their increased stress and burnout</w:t>
      </w:r>
      <w:r w:rsidR="007051F9">
        <w:t xml:space="preserve">, </w:t>
      </w:r>
      <w:r w:rsidR="000A70F8">
        <w:t>thus</w:t>
      </w:r>
      <w:r w:rsidR="007051F9">
        <w:t xml:space="preserve"> leading to their high turnover as well. </w:t>
      </w:r>
      <w:r w:rsidR="00927792">
        <w:t xml:space="preserve">The overall effectiveness, collaboration and communication of a team is also hindered by policies and cultures that lack autonomy and trust, </w:t>
      </w:r>
      <w:r w:rsidR="00221E78">
        <w:t>harming the cohesion</w:t>
      </w:r>
      <w:r w:rsidR="00A43B21">
        <w:t xml:space="preserve"> and simultaneously the performance efficiency and </w:t>
      </w:r>
      <w:r w:rsidR="00404808">
        <w:t>results</w:t>
      </w:r>
      <w:r w:rsidR="00A43B21">
        <w:t xml:space="preserve">. </w:t>
      </w:r>
    </w:p>
    <w:p w:rsidR="00C31539" w:rsidRDefault="00C31539" w:rsidP="00C31539">
      <w:pPr>
        <w:jc w:val="center"/>
      </w:pPr>
      <w:r>
        <w:rPr>
          <w:noProof/>
          <w:lang w:val="en-IN" w:eastAsia="en-IN"/>
        </w:rPr>
        <w:drawing>
          <wp:inline distT="0" distB="0" distL="0" distR="0">
            <wp:extent cx="4876800" cy="3657600"/>
            <wp:effectExtent l="0" t="0" r="0" b="0"/>
            <wp:docPr id="1" name="Picture 1" descr="Employee Motivation Statistics and Trends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ployee Motivation Statistics and Trends in 202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8807" cy="3659105"/>
                    </a:xfrm>
                    <a:prstGeom prst="rect">
                      <a:avLst/>
                    </a:prstGeom>
                    <a:noFill/>
                    <a:ln>
                      <a:noFill/>
                    </a:ln>
                  </pic:spPr>
                </pic:pic>
              </a:graphicData>
            </a:graphic>
          </wp:inline>
        </w:drawing>
      </w:r>
    </w:p>
    <w:p w:rsidR="00F80C2F" w:rsidRPr="001F3588" w:rsidRDefault="00C31539" w:rsidP="001F3588">
      <w:pPr>
        <w:spacing w:after="0"/>
        <w:jc w:val="center"/>
        <w:rPr>
          <w:b/>
        </w:rPr>
      </w:pPr>
      <w:r w:rsidRPr="001F3588">
        <w:rPr>
          <w:b/>
        </w:rPr>
        <w:t>(Figure: Employee Motivation Statistics and Trends, 2025)</w:t>
      </w:r>
    </w:p>
    <w:p w:rsidR="00C31539" w:rsidRDefault="001F3588" w:rsidP="00C31539">
      <w:pPr>
        <w:jc w:val="center"/>
        <w:rPr>
          <w:b/>
        </w:rPr>
      </w:pPr>
      <w:r w:rsidRPr="001F3588">
        <w:rPr>
          <w:b/>
        </w:rPr>
        <w:lastRenderedPageBreak/>
        <w:t>(</w:t>
      </w:r>
      <w:r w:rsidR="00C31539" w:rsidRPr="001F3588">
        <w:rPr>
          <w:b/>
        </w:rPr>
        <w:t xml:space="preserve">Source: </w:t>
      </w:r>
      <w:r w:rsidRPr="001F3588">
        <w:rPr>
          <w:b/>
        </w:rPr>
        <w:t>HIGH5 Strengths Test, 2025)</w:t>
      </w:r>
    </w:p>
    <w:p w:rsidR="001F3588" w:rsidRPr="00346601" w:rsidRDefault="001F3588" w:rsidP="001F3588">
      <w:r>
        <w:rPr>
          <w:b/>
        </w:rPr>
        <w:t xml:space="preserve">Interpretation: </w:t>
      </w:r>
      <w:r w:rsidR="00346601">
        <w:t xml:space="preserve">The graph reveals that </w:t>
      </w:r>
      <w:r w:rsidR="00346601" w:rsidRPr="00346601">
        <w:t>60% of UK employees feel motivated at work which is 11% lower than the global average of 71%.</w:t>
      </w:r>
      <w:r w:rsidR="00346601">
        <w:t xml:space="preserve"> It is also revealed that the direct and indirect impacts of organisational culture on the employees’ performance, productivity and motivation also depends on their demographics. Thus, it gathered that </w:t>
      </w:r>
      <w:r w:rsidR="00AA0EEC">
        <w:t>Gen Z at 42% and Millennials at 40% prioritise purpose-driven work, meanwhile, Gen X at 34% and Baby Boomers at 32%</w:t>
      </w:r>
      <w:r w:rsidR="00346601" w:rsidRPr="00346601">
        <w:t xml:space="preserve"> often seek financia</w:t>
      </w:r>
      <w:r w:rsidR="00AA0EEC">
        <w:t xml:space="preserve">l stability and career security rather than </w:t>
      </w:r>
      <w:r w:rsidR="004351AE">
        <w:t xml:space="preserve">a shared </w:t>
      </w:r>
      <w:r w:rsidR="00734CC7">
        <w:t>goals</w:t>
      </w:r>
      <w:r w:rsidR="004351AE">
        <w:t xml:space="preserve"> or purpose. </w:t>
      </w:r>
    </w:p>
    <w:p w:rsidR="00AA3CDF" w:rsidRDefault="0023626F" w:rsidP="00CD6E2F">
      <w:pPr>
        <w:pStyle w:val="Heading2"/>
        <w:spacing w:before="0"/>
      </w:pPr>
      <w:bookmarkStart w:id="19" w:name="_Toc214467727"/>
      <w:r>
        <w:t>2</w:t>
      </w:r>
      <w:r w:rsidR="00E36BA2">
        <w:t>.3</w:t>
      </w:r>
      <w:r w:rsidR="00AA3CDF">
        <w:t xml:space="preserve"> C</w:t>
      </w:r>
      <w:r w:rsidR="00AA3CDF" w:rsidRPr="007971D3">
        <w:t xml:space="preserve">hallenges organisations face in aligning organisational culture and policies </w:t>
      </w:r>
      <w:r w:rsidR="00AA3CDF">
        <w:t>with employee's perceptions</w:t>
      </w:r>
      <w:bookmarkEnd w:id="19"/>
    </w:p>
    <w:p w:rsidR="000619A2" w:rsidRDefault="008C6FDC" w:rsidP="000619A2">
      <w:r>
        <w:t xml:space="preserve">There are various challenges organisations face in aligning the organisational culture and policies with the employees’ perceptions. </w:t>
      </w:r>
      <w:r w:rsidR="00F15739">
        <w:t xml:space="preserve">As per the literature of </w:t>
      </w:r>
      <w:r w:rsidR="00F15739">
        <w:rPr>
          <w:shd w:val="clear" w:color="auto" w:fill="FFFFFF"/>
        </w:rPr>
        <w:t>Tyagi</w:t>
      </w:r>
      <w:r w:rsidR="00F15739">
        <w:t xml:space="preserve"> </w:t>
      </w:r>
      <w:r w:rsidR="006A0608">
        <w:t>(</w:t>
      </w:r>
      <w:r w:rsidR="00F15739">
        <w:t>2021</w:t>
      </w:r>
      <w:r w:rsidR="006A0608">
        <w:t xml:space="preserve">), one of the major challenge is leadership inconsistency and misalignment. </w:t>
      </w:r>
      <w:r w:rsidR="00497718">
        <w:t>While the</w:t>
      </w:r>
      <w:r w:rsidR="006A0608">
        <w:t xml:space="preserve"> management positions</w:t>
      </w:r>
      <w:r w:rsidR="00497718">
        <w:t xml:space="preserve"> its culture as transparent and collaborative, </w:t>
      </w:r>
      <w:r w:rsidR="007A7A3A">
        <w:t xml:space="preserve">and the leaders do not involve the employees in the decision making </w:t>
      </w:r>
      <w:r w:rsidR="00AD08FA">
        <w:t xml:space="preserve">or punishes them, it can lead to their negative perception while reducing their performance and motivation. </w:t>
      </w:r>
      <w:r w:rsidR="00496BD4">
        <w:t>Moreover, poor communic</w:t>
      </w:r>
      <w:r w:rsidR="00C44775">
        <w:t>ation is another challenge as it leads to confusion and sceptical perceptions of the e</w:t>
      </w:r>
      <w:r w:rsidR="00B36583">
        <w:t xml:space="preserve">mployees if they do not receive enough clarity regarding the policy implantation, the reason, process as well as its benefits, resulting in negative assumptions and eroding productivity. The organisations also faces employee resistance as a key </w:t>
      </w:r>
      <w:r w:rsidR="0044742B">
        <w:t>challenge</w:t>
      </w:r>
      <w:r w:rsidR="00B36583">
        <w:t xml:space="preserve"> in aligning the culture and polices</w:t>
      </w:r>
      <w:r w:rsidR="0044742B">
        <w:t xml:space="preserve"> with their perceptions as the workers might often believe that the change might disrupt their routines. This majorly stems from the lack of employee involvement and inclusivity, thus, leading to their lack of engagement and reduced </w:t>
      </w:r>
      <w:r w:rsidR="00D9510C">
        <w:t>motivation</w:t>
      </w:r>
      <w:r w:rsidR="0044742B">
        <w:t>.</w:t>
      </w:r>
      <w:r w:rsidR="002B0274">
        <w:t xml:space="preserve"> Another significant challenge also includes </w:t>
      </w:r>
      <w:r w:rsidR="00667024">
        <w:t xml:space="preserve">navigating through the diverse expectations of the employees due to the difference in individual </w:t>
      </w:r>
      <w:r w:rsidR="001715F0">
        <w:t xml:space="preserve">demographics, </w:t>
      </w:r>
      <w:r w:rsidR="00667024">
        <w:t>background</w:t>
      </w:r>
      <w:r w:rsidR="001715F0">
        <w:t xml:space="preserve">, job roles and cultures. Thus, aligning each employees through a “one-size fit” approach often results in failures in </w:t>
      </w:r>
      <w:r w:rsidR="00A9560D">
        <w:t>the</w:t>
      </w:r>
      <w:r w:rsidR="001F5685">
        <w:t xml:space="preserve"> cultural alignment and also exacerbates the negative </w:t>
      </w:r>
      <w:r w:rsidR="00A114A4">
        <w:t>perceptions</w:t>
      </w:r>
      <w:r w:rsidR="001F5685">
        <w:t xml:space="preserve">. </w:t>
      </w:r>
    </w:p>
    <w:p w:rsidR="00A114A4" w:rsidRDefault="00A114A4" w:rsidP="00A83674">
      <w:r>
        <w:t xml:space="preserve">However, it is contrasted by </w:t>
      </w:r>
      <w:r w:rsidR="00F15739">
        <w:rPr>
          <w:shd w:val="clear" w:color="auto" w:fill="FFFFFF"/>
        </w:rPr>
        <w:t xml:space="preserve">Babatunde, and </w:t>
      </w:r>
      <w:r w:rsidR="00F15739" w:rsidRPr="00F15739">
        <w:rPr>
          <w:i/>
          <w:shd w:val="clear" w:color="auto" w:fill="FFFFFF"/>
        </w:rPr>
        <w:t>et al.</w:t>
      </w:r>
      <w:r w:rsidR="00F15739">
        <w:rPr>
          <w:shd w:val="clear" w:color="auto" w:fill="FFFFFF"/>
        </w:rPr>
        <w:t xml:space="preserve"> </w:t>
      </w:r>
      <w:r>
        <w:t>(</w:t>
      </w:r>
      <w:r w:rsidR="00F15739">
        <w:t>2021), which</w:t>
      </w:r>
      <w:r w:rsidR="00962E4E">
        <w:t xml:space="preserve"> the major challenges include</w:t>
      </w:r>
      <w:r w:rsidR="00397DA7">
        <w:t>s</w:t>
      </w:r>
      <w:r>
        <w:t xml:space="preserve"> </w:t>
      </w:r>
      <w:r w:rsidR="00685DB6">
        <w:t xml:space="preserve">struggles in measuring the progress as this alignment is continuous and requires consistent reinforcement and </w:t>
      </w:r>
      <w:r w:rsidR="001451F2">
        <w:t xml:space="preserve">measurements. The organisations often lack behind in tracking the progress </w:t>
      </w:r>
      <w:r w:rsidR="008E186F">
        <w:t xml:space="preserve">and monitoring the employees’ responses and emotions towards the culture and </w:t>
      </w:r>
      <w:r w:rsidR="00102596">
        <w:t>polic</w:t>
      </w:r>
      <w:r w:rsidR="00F15739">
        <w:t>i</w:t>
      </w:r>
      <w:r w:rsidR="00102596">
        <w:t xml:space="preserve">es. The organisational siloes is another challenge as </w:t>
      </w:r>
      <w:r w:rsidR="008C3045">
        <w:t xml:space="preserve">there are several different departments in a company </w:t>
      </w:r>
      <w:r w:rsidR="008C3045">
        <w:lastRenderedPageBreak/>
        <w:t>that operates differently from each other. These departments have often developed their own sub-cultures and perceptions of polices, leading to inconsistencies and a highly complex misalignment to be tackled.</w:t>
      </w:r>
      <w:r w:rsidR="003E56AA">
        <w:t xml:space="preserve"> The majority of the employees often hold onto </w:t>
      </w:r>
      <w:r w:rsidR="007D1D54">
        <w:t>the</w:t>
      </w:r>
      <w:r w:rsidR="003E56AA">
        <w:t xml:space="preserve"> perception that </w:t>
      </w:r>
      <w:r w:rsidR="007D1D54">
        <w:t xml:space="preserve">the rewards and recognition provided by the </w:t>
      </w:r>
      <w:r w:rsidR="003E56AA">
        <w:t xml:space="preserve"> </w:t>
      </w:r>
      <w:r w:rsidR="008C3045">
        <w:t xml:space="preserve"> </w:t>
      </w:r>
      <w:r w:rsidR="007D1D54">
        <w:t xml:space="preserve">organisation based on personal bias rather than the performance. This leads to resentment which makes it harder for the companies to align the culture and polices with a positive employee perception. </w:t>
      </w:r>
    </w:p>
    <w:p w:rsidR="00C41397" w:rsidRDefault="00C41397" w:rsidP="00C41397">
      <w:pPr>
        <w:jc w:val="center"/>
      </w:pPr>
      <w:r>
        <w:rPr>
          <w:noProof/>
          <w:lang w:val="en-IN" w:eastAsia="en-IN"/>
        </w:rPr>
        <w:drawing>
          <wp:inline distT="0" distB="0" distL="0" distR="0">
            <wp:extent cx="4960297" cy="2733675"/>
            <wp:effectExtent l="0" t="0" r="0" b="0"/>
            <wp:docPr id="2" name="Picture 2" descr="38 Statistics On Employee Recognition &amp; Motivation (2025) - EF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8 Statistics On Employee Recognition &amp; Motivation (2025) - EF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73316" cy="2740850"/>
                    </a:xfrm>
                    <a:prstGeom prst="rect">
                      <a:avLst/>
                    </a:prstGeom>
                    <a:noFill/>
                    <a:ln>
                      <a:noFill/>
                    </a:ln>
                  </pic:spPr>
                </pic:pic>
              </a:graphicData>
            </a:graphic>
          </wp:inline>
        </w:drawing>
      </w:r>
    </w:p>
    <w:p w:rsidR="00C41397" w:rsidRPr="00C41397" w:rsidRDefault="00C41397" w:rsidP="00C41397">
      <w:pPr>
        <w:spacing w:after="0"/>
        <w:jc w:val="center"/>
        <w:rPr>
          <w:b/>
        </w:rPr>
      </w:pPr>
      <w:r w:rsidRPr="00C41397">
        <w:rPr>
          <w:b/>
        </w:rPr>
        <w:t>(Figure: Statistics on Employee Recognition &amp; Motivation, 2025)</w:t>
      </w:r>
    </w:p>
    <w:p w:rsidR="00C41397" w:rsidRDefault="00C41397" w:rsidP="00C41397">
      <w:pPr>
        <w:jc w:val="center"/>
        <w:rPr>
          <w:b/>
        </w:rPr>
      </w:pPr>
      <w:r w:rsidRPr="00C41397">
        <w:rPr>
          <w:b/>
        </w:rPr>
        <w:t>(Source: EFX, 2025)</w:t>
      </w:r>
    </w:p>
    <w:p w:rsidR="00C41397" w:rsidRDefault="00C41397" w:rsidP="00C41397">
      <w:r>
        <w:rPr>
          <w:b/>
        </w:rPr>
        <w:t xml:space="preserve">Interpretation: </w:t>
      </w:r>
      <w:r w:rsidR="007355C2">
        <w:t xml:space="preserve">It is revealed that </w:t>
      </w:r>
      <w:r w:rsidR="007355C2" w:rsidRPr="007355C2">
        <w:t xml:space="preserve">40% of UK workers </w:t>
      </w:r>
      <w:r w:rsidR="007355C2">
        <w:t xml:space="preserve">are </w:t>
      </w:r>
      <w:r w:rsidR="007355C2" w:rsidRPr="007355C2">
        <w:t xml:space="preserve">lacking motivation </w:t>
      </w:r>
      <w:r w:rsidR="007355C2">
        <w:t>t</w:t>
      </w:r>
      <w:r w:rsidR="007355C2" w:rsidRPr="007355C2">
        <w:t>o work above and beyond their roles</w:t>
      </w:r>
      <w:r w:rsidR="007355C2">
        <w:t xml:space="preserve">. Further, </w:t>
      </w:r>
      <w:r w:rsidR="007355C2" w:rsidRPr="007355C2">
        <w:t>38% of UK employees felt more stressed in 2024</w:t>
      </w:r>
      <w:r w:rsidR="007355C2">
        <w:t xml:space="preserve">, reporting </w:t>
      </w:r>
      <w:r w:rsidR="007355C2" w:rsidRPr="007355C2">
        <w:t>higher levels of stress</w:t>
      </w:r>
      <w:r w:rsidR="007355C2">
        <w:t xml:space="preserve">. Also, </w:t>
      </w:r>
      <w:r w:rsidR="007355C2" w:rsidRPr="007355C2">
        <w:t>employee engagement, productivity and performance are 14% higher in organisations with a recognition programme</w:t>
      </w:r>
      <w:r w:rsidR="007355C2">
        <w:t>.</w:t>
      </w:r>
      <w:r w:rsidR="00262100" w:rsidRPr="00262100">
        <w:t xml:space="preserve"> </w:t>
      </w:r>
      <w:r w:rsidR="00262100">
        <w:t>The previous and long-term ongoing norms and habits might also act as a major challenge, with conflicts arising between an employees’ personal beliefs and values with that of the organisation, thus, minimising employees’ morale, motivation and performance, and also unavoidably leading to their turnover and absence.</w:t>
      </w:r>
    </w:p>
    <w:p w:rsidR="00C8735F" w:rsidRDefault="0023626F" w:rsidP="00531665">
      <w:pPr>
        <w:pStyle w:val="Heading2"/>
        <w:spacing w:before="0"/>
      </w:pPr>
      <w:bookmarkStart w:id="20" w:name="_Toc214467728"/>
      <w:r>
        <w:lastRenderedPageBreak/>
        <w:t>2</w:t>
      </w:r>
      <w:r w:rsidR="00E36BA2">
        <w:t>.4</w:t>
      </w:r>
      <w:r w:rsidR="00AA3CDF">
        <w:t xml:space="preserve"> E</w:t>
      </w:r>
      <w:r w:rsidR="00AA3CDF" w:rsidRPr="007971D3">
        <w:t>ffective strategies for fostering an organisational culture that promotes high employee performan</w:t>
      </w:r>
      <w:r w:rsidR="00CD6E2F">
        <w:t>ce, productivity and motivation</w:t>
      </w:r>
      <w:bookmarkEnd w:id="20"/>
    </w:p>
    <w:p w:rsidR="00531665" w:rsidRDefault="00531665" w:rsidP="00531665">
      <w:r>
        <w:t xml:space="preserve">The need to formulate effective strategies is significant for addressing the identified challenges and </w:t>
      </w:r>
      <w:r w:rsidRPr="00531665">
        <w:t>for fostering an organisational culture that promotes high employee performance, productivity and motivation</w:t>
      </w:r>
      <w:r>
        <w:t xml:space="preserve">. As per </w:t>
      </w:r>
      <w:r w:rsidR="00B6672B">
        <w:rPr>
          <w:shd w:val="clear" w:color="auto" w:fill="FFFFFF"/>
        </w:rPr>
        <w:t>Mubintaj, Bangera and Ravi</w:t>
      </w:r>
      <w:r w:rsidR="00B6672B">
        <w:t xml:space="preserve"> </w:t>
      </w:r>
      <w:r>
        <w:t>(</w:t>
      </w:r>
      <w:r w:rsidR="00B6672B">
        <w:t>2024</w:t>
      </w:r>
      <w:r>
        <w:t>), the organisations should ensure that the leadership is effectively consistent and visible</w:t>
      </w:r>
      <w:r w:rsidR="00D236DE">
        <w:t>, showcasing</w:t>
      </w:r>
      <w:r w:rsidR="00455DF8">
        <w:t xml:space="preserve"> themselves as a role model by communicating the desired values and behaviours</w:t>
      </w:r>
      <w:r w:rsidR="00B30680">
        <w:t>, aligning with the organisational</w:t>
      </w:r>
      <w:r w:rsidR="004A2599">
        <w:t xml:space="preserve"> culture. The </w:t>
      </w:r>
      <w:r w:rsidR="00B30680">
        <w:t>employees</w:t>
      </w:r>
      <w:r w:rsidR="004A2599">
        <w:t xml:space="preserve"> should also be involved</w:t>
      </w:r>
      <w:r w:rsidR="00B30680">
        <w:t xml:space="preserve"> in the decisio</w:t>
      </w:r>
      <w:r w:rsidR="004A2599">
        <w:t xml:space="preserve">n making </w:t>
      </w:r>
      <w:r w:rsidR="00F120EB">
        <w:t xml:space="preserve">processes, </w:t>
      </w:r>
      <w:r w:rsidR="004A2599">
        <w:t xml:space="preserve">which can further help </w:t>
      </w:r>
      <w:r w:rsidR="00685C39">
        <w:t>in building trust and c</w:t>
      </w:r>
      <w:r w:rsidR="004A2599">
        <w:t>redibility with the employees.</w:t>
      </w:r>
      <w:r w:rsidR="009B5BBC">
        <w:t xml:space="preserve"> The companies should also make continuous investments in leadership development </w:t>
      </w:r>
      <w:r w:rsidR="00F52E2D">
        <w:t xml:space="preserve">to enhance their emotional intelligence, conflict resolution and problem solving. </w:t>
      </w:r>
      <w:r w:rsidR="000A6970">
        <w:t xml:space="preserve">The leaders should also be encouraged to be empathetic towards the employees to make them feel heard, and enhanced their motivation. It is further proposed that open and transparent communication should be the major priority, thus, open forums, surveys and one on one meetings should be regularly conducted </w:t>
      </w:r>
      <w:r w:rsidR="005E6CEF">
        <w:t>to align their perceptions positively with the organisational culture and policies. The clarity regarding the reasons, processes and benefits of the policies should also be clearly communicated through a multi-channel approach.</w:t>
      </w:r>
      <w:r w:rsidR="00DB5A75">
        <w:t xml:space="preserve"> Also, it should be ensured that the employees feel empowered by providing them with adequate levels of autonomy to improve productivity and performance. Their freedom and inclusivity in the decision making should also be ensured to integrate a sense of accountability and </w:t>
      </w:r>
      <w:r w:rsidR="001E2FAC">
        <w:t>responsibility towards the company’s culture and each employees’ individual needs</w:t>
      </w:r>
      <w:r w:rsidR="004B6F83">
        <w:t xml:space="preserve"> and attributed</w:t>
      </w:r>
      <w:r w:rsidR="001E2FAC">
        <w:t xml:space="preserve"> should also be effectively catered to by personalising the support, communication, reward and opportunities.</w:t>
      </w:r>
    </w:p>
    <w:p w:rsidR="005E0C7F" w:rsidRPr="00531665" w:rsidRDefault="005E0C7F" w:rsidP="00A91FFE">
      <w:r>
        <w:t xml:space="preserve">In contrast, </w:t>
      </w:r>
      <w:r w:rsidR="00B6672B">
        <w:rPr>
          <w:shd w:val="clear" w:color="auto" w:fill="FFFFFF"/>
        </w:rPr>
        <w:t>Marin</w:t>
      </w:r>
      <w:r w:rsidR="00B6672B">
        <w:t xml:space="preserve"> </w:t>
      </w:r>
      <w:r>
        <w:t>(</w:t>
      </w:r>
      <w:r w:rsidR="00B6672B">
        <w:t>2021</w:t>
      </w:r>
      <w:r>
        <w:t xml:space="preserve">) further proposes that </w:t>
      </w:r>
      <w:r w:rsidR="005C362D">
        <w:t xml:space="preserve">the rewards and recognition should go beyond personalisation by ensuring fair implementation and linking the rewards to the organisation’s values and cultures. The rewards should also be ensured to be based solely on the performance of the employee, </w:t>
      </w:r>
      <w:r w:rsidR="009A2A7A">
        <w:t xml:space="preserve">including both internal rewards like personal development and growth, as well as external rewards like bonuses and incentives. This can effectively help the organisation in eliminating the </w:t>
      </w:r>
      <w:r w:rsidR="0007264F">
        <w:t>employees</w:t>
      </w:r>
      <w:r w:rsidR="009A2A7A">
        <w:t>’ negative perceptions and views of bias</w:t>
      </w:r>
      <w:r w:rsidR="00B803FD">
        <w:t>.</w:t>
      </w:r>
      <w:r w:rsidR="00A91FFE">
        <w:t xml:space="preserve"> The organisations should also ensure that the continuous growth, well-being and professional development of the employees is facilitated by </w:t>
      </w:r>
      <w:r w:rsidR="00AB112C">
        <w:t xml:space="preserve">offering effective training programs, mentorship and career growth opportunities, with flexible work settings. </w:t>
      </w:r>
      <w:r w:rsidR="00B733B0">
        <w:t>The growth should also be measured by implementing clear goals and metrics, with clear feedback mechanism, as well as breaking down the silos by encouraging cross-</w:t>
      </w:r>
      <w:r w:rsidR="00B733B0">
        <w:lastRenderedPageBreak/>
        <w:t xml:space="preserve">functional collaboration. </w:t>
      </w:r>
      <w:r w:rsidR="00AD7119">
        <w:t>This can help in fostering a positive,</w:t>
      </w:r>
      <w:r w:rsidR="005C54F7">
        <w:t xml:space="preserve"> </w:t>
      </w:r>
      <w:r w:rsidR="002D6840">
        <w:t>unified</w:t>
      </w:r>
      <w:r w:rsidR="00AD7119">
        <w:t xml:space="preserve"> and also long-term culture of growth and</w:t>
      </w:r>
      <w:r w:rsidR="00344B14">
        <w:t xml:space="preserve"> </w:t>
      </w:r>
      <w:r w:rsidR="006C3099">
        <w:t xml:space="preserve">innovation maximising productivity, performance and motivation significantly. </w:t>
      </w:r>
    </w:p>
    <w:p w:rsidR="00087850" w:rsidRDefault="0023626F" w:rsidP="00CD6E2F">
      <w:pPr>
        <w:pStyle w:val="Heading2"/>
      </w:pPr>
      <w:bookmarkStart w:id="21" w:name="_Toc214467729"/>
      <w:r>
        <w:t>2</w:t>
      </w:r>
      <w:r w:rsidR="00E36BA2">
        <w:t>.5</w:t>
      </w:r>
      <w:r w:rsidR="00CD6E2F">
        <w:t xml:space="preserve"> Theoretical Framework</w:t>
      </w:r>
      <w:bookmarkEnd w:id="21"/>
    </w:p>
    <w:p w:rsidR="00C61F8A" w:rsidRPr="00C61F8A" w:rsidRDefault="00C61F8A" w:rsidP="00AC0B5F">
      <w:r>
        <w:rPr>
          <w:b/>
        </w:rPr>
        <w:t xml:space="preserve">Herzberg’s Two Factor Theory: </w:t>
      </w:r>
      <w:r>
        <w:t>The theory provides an effective framework to understand the factors that majorly impacts and stimulates the motivation of the employees</w:t>
      </w:r>
      <w:r w:rsidR="00872D2F">
        <w:t>. It outlines that hygiene factors are the extrinsic factors that impacts performance, productivity and motivation including organisational culture and polices. Further, motivators are the intrinsic factors that leads to their ultimate job satisfaction such as rewards and recognition, autonomy and growth opportunities</w:t>
      </w:r>
      <w:r w:rsidR="00C70BE2">
        <w:t xml:space="preserve"> (</w:t>
      </w:r>
      <w:r w:rsidR="00C70BE2">
        <w:rPr>
          <w:shd w:val="clear" w:color="auto" w:fill="FFFFFF"/>
        </w:rPr>
        <w:t>Peramatzis, and Galanakis, 2022).</w:t>
      </w:r>
      <w:r w:rsidR="00AC0B5F">
        <w:t xml:space="preserve"> This theory effectively helps in the understanding of the various direct and indirect impacts of organisational culture and policies on employees’ overall wo</w:t>
      </w:r>
      <w:r w:rsidR="00F67F97">
        <w:t>r</w:t>
      </w:r>
      <w:r w:rsidR="00AC0B5F">
        <w:t xml:space="preserve">k outputs. </w:t>
      </w:r>
    </w:p>
    <w:p w:rsidR="00D5429E" w:rsidRPr="00CE01AB" w:rsidRDefault="00D5429E" w:rsidP="00CE01AB">
      <w:r w:rsidRPr="00D5429E">
        <w:rPr>
          <w:b/>
        </w:rPr>
        <w:t xml:space="preserve">Social Exchange Theory: </w:t>
      </w:r>
      <w:r w:rsidR="00985D70">
        <w:t xml:space="preserve">This theory helps in understanding the give-and-take relationships between an organisation and its workforce. The employees’ perceptions significantly shapes the relationships as positive if the organisational culture and policies is viewed as fair. However, it might lead to </w:t>
      </w:r>
      <w:r w:rsidR="00CE01AB">
        <w:t xml:space="preserve">negative implications if perceptions of bias arises, affecting the employees’ work commitment ad responsibility </w:t>
      </w:r>
      <w:r w:rsidR="00A63F85">
        <w:t>significantly</w:t>
      </w:r>
      <w:r w:rsidR="00C70BE2">
        <w:t xml:space="preserve"> (</w:t>
      </w:r>
      <w:r w:rsidR="00C70BE2">
        <w:rPr>
          <w:shd w:val="clear" w:color="auto" w:fill="FFFFFF"/>
        </w:rPr>
        <w:t xml:space="preserve">Ahmad, and </w:t>
      </w:r>
      <w:r w:rsidR="00C70BE2">
        <w:rPr>
          <w:i/>
          <w:shd w:val="clear" w:color="auto" w:fill="FFFFFF"/>
        </w:rPr>
        <w:t xml:space="preserve">et al. </w:t>
      </w:r>
      <w:r w:rsidR="00C70BE2">
        <w:rPr>
          <w:shd w:val="clear" w:color="auto" w:fill="FFFFFF"/>
        </w:rPr>
        <w:t xml:space="preserve">2023). </w:t>
      </w:r>
      <w:r w:rsidR="00A63F85">
        <w:t xml:space="preserve">This theory </w:t>
      </w:r>
      <w:r w:rsidR="00AC698B">
        <w:t>effectively</w:t>
      </w:r>
      <w:r w:rsidR="00A63F85">
        <w:t xml:space="preserve"> supports the understanding of the </w:t>
      </w:r>
      <w:r w:rsidR="00AC698B">
        <w:t>challenges</w:t>
      </w:r>
      <w:r w:rsidR="00AC698B" w:rsidRPr="00AC698B">
        <w:t xml:space="preserve"> organisations face in aligning their organisational culture and policies with employee's perceptions</w:t>
      </w:r>
      <w:r w:rsidR="00AC698B">
        <w:t>.</w:t>
      </w:r>
    </w:p>
    <w:p w:rsidR="002914FF" w:rsidRPr="00EC7BA6" w:rsidRDefault="000378F0" w:rsidP="002914FF">
      <w:r w:rsidRPr="000378F0">
        <w:rPr>
          <w:b/>
        </w:rPr>
        <w:t>Expectancy Theory:</w:t>
      </w:r>
      <w:r w:rsidR="00EC7BA6">
        <w:rPr>
          <w:b/>
        </w:rPr>
        <w:t xml:space="preserve"> </w:t>
      </w:r>
      <w:r w:rsidR="004216FA">
        <w:t>This theory defines the relationships between the organisations and employees based on the expectations of the employees and how effectively they are fulfilled. The performance is often positive when the workers believe that they will be</w:t>
      </w:r>
      <w:r w:rsidR="001D72E7">
        <w:t xml:space="preserve"> fairly rewarded for their work (</w:t>
      </w:r>
      <w:r w:rsidR="001D72E7">
        <w:rPr>
          <w:shd w:val="clear" w:color="auto" w:fill="FFFFFF"/>
        </w:rPr>
        <w:t xml:space="preserve">Ogundare, and Omotosho, 2022). </w:t>
      </w:r>
      <w:r w:rsidR="004216FA">
        <w:t xml:space="preserve"> Thus, effective strategies </w:t>
      </w:r>
      <w:r w:rsidR="008C37EF">
        <w:t>such as clear communication and leadership development is essential, highlighting a strong relationship between efforts, performance</w:t>
      </w:r>
      <w:r w:rsidR="008C37EF" w:rsidRPr="008C37EF">
        <w:t xml:space="preserve"> and </w:t>
      </w:r>
      <w:r w:rsidR="008C37EF">
        <w:t>expected</w:t>
      </w:r>
      <w:r w:rsidR="008C37EF" w:rsidRPr="008C37EF">
        <w:t xml:space="preserve"> </w:t>
      </w:r>
      <w:r w:rsidR="00D40E1D">
        <w:t xml:space="preserve">results to maximise </w:t>
      </w:r>
      <w:r w:rsidR="007103E7">
        <w:t>employees’</w:t>
      </w:r>
      <w:r w:rsidR="00D40E1D">
        <w:t xml:space="preserve"> performance, motivation and productivity in the long-term.</w:t>
      </w:r>
    </w:p>
    <w:p w:rsidR="00CD6E2F" w:rsidRDefault="0023626F" w:rsidP="00CD6E2F">
      <w:pPr>
        <w:pStyle w:val="Heading2"/>
      </w:pPr>
      <w:bookmarkStart w:id="22" w:name="_Toc214467730"/>
      <w:r>
        <w:lastRenderedPageBreak/>
        <w:t>2</w:t>
      </w:r>
      <w:r w:rsidR="00E36BA2">
        <w:t xml:space="preserve">.6 </w:t>
      </w:r>
      <w:r w:rsidR="00CD6E2F">
        <w:t>Conceptual Framework</w:t>
      </w:r>
      <w:bookmarkEnd w:id="22"/>
    </w:p>
    <w:p w:rsidR="00B123CE" w:rsidRDefault="00DE516C" w:rsidP="00B123CE">
      <w:r>
        <w:rPr>
          <w:noProof/>
          <w:lang w:val="en-IN" w:eastAsia="en-IN"/>
        </w:rPr>
        <w:drawing>
          <wp:inline distT="0" distB="0" distL="0" distR="0">
            <wp:extent cx="5486400" cy="3200400"/>
            <wp:effectExtent l="0" t="0" r="762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80763" w:rsidRPr="00B80763" w:rsidRDefault="00B80763" w:rsidP="00B80763">
      <w:pPr>
        <w:spacing w:after="0"/>
        <w:jc w:val="center"/>
        <w:rPr>
          <w:b/>
        </w:rPr>
      </w:pPr>
      <w:r w:rsidRPr="00B80763">
        <w:rPr>
          <w:b/>
        </w:rPr>
        <w:t>(Figure: Conceptual Framework)</w:t>
      </w:r>
    </w:p>
    <w:p w:rsidR="00B80763" w:rsidRPr="00014EB1" w:rsidRDefault="00B80763" w:rsidP="00014EB1">
      <w:pPr>
        <w:jc w:val="center"/>
        <w:rPr>
          <w:b/>
        </w:rPr>
      </w:pPr>
      <w:r w:rsidRPr="00B80763">
        <w:rPr>
          <w:b/>
        </w:rPr>
        <w:t>(Source: Self-Developed)</w:t>
      </w:r>
    </w:p>
    <w:p w:rsidR="00CD6E2F" w:rsidRDefault="0023626F" w:rsidP="00CD6E2F">
      <w:pPr>
        <w:pStyle w:val="Heading2"/>
      </w:pPr>
      <w:bookmarkStart w:id="23" w:name="_Toc214467731"/>
      <w:r>
        <w:t>2</w:t>
      </w:r>
      <w:r w:rsidR="00E36BA2">
        <w:t>.7</w:t>
      </w:r>
      <w:r w:rsidR="00CD6E2F">
        <w:t xml:space="preserve"> Literature Gap</w:t>
      </w:r>
      <w:bookmarkEnd w:id="23"/>
    </w:p>
    <w:p w:rsidR="00014EB1" w:rsidRDefault="00BF00BF" w:rsidP="00014EB1">
      <w:r>
        <w:t xml:space="preserve">The existing studies coherently </w:t>
      </w:r>
      <w:r w:rsidR="006C2154">
        <w:t>captures</w:t>
      </w:r>
      <w:r>
        <w:t xml:space="preserve"> the </w:t>
      </w:r>
      <w:r w:rsidR="00EA62C9">
        <w:t xml:space="preserve">relationship of organisational culture and polices with employees’ performance, motivation and productivity, very few studies </w:t>
      </w:r>
      <w:r w:rsidR="00305792">
        <w:t xml:space="preserve">covers the details of the relationship, lacking theoretical as well as contextual insights. </w:t>
      </w:r>
      <w:r w:rsidR="008B50F7">
        <w:t xml:space="preserve">The studies also lacks empirical insights and data and is also not effectively structured into comprehensive themes, leading to </w:t>
      </w:r>
      <w:r w:rsidR="00E67CDB">
        <w:t>generalised</w:t>
      </w:r>
      <w:r w:rsidR="008B50F7">
        <w:t xml:space="preserve"> findings. </w:t>
      </w:r>
      <w:r w:rsidR="00E67CDB">
        <w:t>The studies are also lacks in analysing the direct and indirect impacts of the organisational culture and polices</w:t>
      </w:r>
      <w:r w:rsidR="008D106B">
        <w:t>, its challenges or scalable</w:t>
      </w:r>
      <w:r w:rsidR="001D72E7">
        <w:t xml:space="preserve"> strategies (</w:t>
      </w:r>
      <w:r w:rsidR="001D72E7">
        <w:rPr>
          <w:shd w:val="clear" w:color="auto" w:fill="FFFFFF"/>
        </w:rPr>
        <w:t>Yamoah, Forson, and Osei-Gyekyi, 2024).</w:t>
      </w:r>
    </w:p>
    <w:p w:rsidR="004F2E76" w:rsidRPr="00E90CF7" w:rsidRDefault="004F2E76" w:rsidP="00AC4C8B">
      <w:r>
        <w:t xml:space="preserve">Thus, this study will effectively </w:t>
      </w:r>
      <w:r w:rsidR="00AE7D52">
        <w:t>fulfil these gaps by providing a highly detailed, in-depth and comprehensive research regarding the</w:t>
      </w:r>
      <w:r w:rsidR="000D11A0" w:rsidRPr="000D11A0">
        <w:t xml:space="preserve"> impact of organisational culture and policies on employee</w:t>
      </w:r>
      <w:r w:rsidR="000D11A0">
        <w:t xml:space="preserve">s' performance and motivation, along with a contextualised </w:t>
      </w:r>
      <w:r w:rsidR="000D11A0" w:rsidRPr="000D11A0">
        <w:t>case study on Morrisons</w:t>
      </w:r>
      <w:r w:rsidR="000D11A0">
        <w:t xml:space="preserve">. </w:t>
      </w:r>
      <w:r w:rsidR="001461E4">
        <w:t>Further, the study will also provide effective empirical insights with relevant real-time data. This study will also be theoretically and practically relevant with the underpinning of the Herzberg’s Two Factor Theory, Social Exchange Theory and Expectancy</w:t>
      </w:r>
      <w:r w:rsidR="00AC4C8B">
        <w:t xml:space="preserve"> Theory, thus contributing </w:t>
      </w:r>
      <w:r w:rsidR="00AB5DCA">
        <w:t xml:space="preserve">both </w:t>
      </w:r>
      <w:r w:rsidR="00AC4C8B">
        <w:t xml:space="preserve">relevancy and </w:t>
      </w:r>
      <w:r w:rsidR="00AC4C8B">
        <w:lastRenderedPageBreak/>
        <w:t xml:space="preserve">credibility </w:t>
      </w:r>
      <w:r w:rsidR="00A43F4A">
        <w:t>to</w:t>
      </w:r>
      <w:r w:rsidR="00AC4C8B">
        <w:t xml:space="preserve"> the decision making of the policymakers, organisations, as well as informing the findings of the future researchers effectively. </w:t>
      </w:r>
    </w:p>
    <w:p w:rsidR="00E36BA2" w:rsidRPr="00E36BA2" w:rsidRDefault="0023626F" w:rsidP="00E36BA2">
      <w:pPr>
        <w:pStyle w:val="Heading2"/>
      </w:pPr>
      <w:bookmarkStart w:id="24" w:name="_Toc214467732"/>
      <w:r>
        <w:t>2</w:t>
      </w:r>
      <w:r w:rsidR="00E36BA2">
        <w:t>.8 Chapter Summary</w:t>
      </w:r>
      <w:bookmarkEnd w:id="24"/>
      <w:r w:rsidR="00E36BA2">
        <w:t xml:space="preserve"> </w:t>
      </w:r>
    </w:p>
    <w:p w:rsidR="00727D66" w:rsidRDefault="00727D66" w:rsidP="00727D66">
      <w:r>
        <w:t xml:space="preserve">The chapter </w:t>
      </w:r>
      <w:r w:rsidR="00863EB9">
        <w:t>summarises through</w:t>
      </w:r>
      <w:r>
        <w:t xml:space="preserve"> a comprehensive l</w:t>
      </w:r>
      <w:r w:rsidR="007B099F">
        <w:t xml:space="preserve">iterature review, the </w:t>
      </w:r>
      <w:r>
        <w:t xml:space="preserve">key themes </w:t>
      </w:r>
      <w:r w:rsidR="007B099F">
        <w:t>including</w:t>
      </w:r>
      <w:r>
        <w:t xml:space="preserve"> direct and indirect impacts of organisational culture and policies on </w:t>
      </w:r>
      <w:r w:rsidRPr="00762DAA">
        <w:t>employees’ performance, productivity, and motivation</w:t>
      </w:r>
      <w:r>
        <w:t xml:space="preserve">. Further, the literature </w:t>
      </w:r>
      <w:r w:rsidR="007B099F">
        <w:t>also summarises the</w:t>
      </w:r>
      <w:r>
        <w:t xml:space="preserve"> </w:t>
      </w:r>
      <w:r w:rsidRPr="00762DAA">
        <w:t>challenges organisations face in aligning organisational culture and policies with employee's perceptions</w:t>
      </w:r>
      <w:r w:rsidR="007B099F">
        <w:t xml:space="preserve">, with </w:t>
      </w:r>
      <w:r>
        <w:t xml:space="preserve">the </w:t>
      </w:r>
      <w:r w:rsidRPr="00BE3DA8">
        <w:t>effective strategies for fostering an organisational culture that promotes high employee performance, productivity and motivation</w:t>
      </w:r>
      <w:r>
        <w:t xml:space="preserve">. </w:t>
      </w:r>
      <w:r w:rsidR="007B099F">
        <w:t>The chapter further summarised</w:t>
      </w:r>
      <w:r>
        <w:t xml:space="preserve"> detailed theoretical and conceptual framework </w:t>
      </w:r>
      <w:r w:rsidR="007B099F">
        <w:t>underpinning the theories of Herzberg’s Two Factor Theory, Social Exchange Theory and Expectancy Theory</w:t>
      </w:r>
      <w:r w:rsidR="00611FFD">
        <w:t>,</w:t>
      </w:r>
      <w:r w:rsidR="007B099F">
        <w:t xml:space="preserve"> </w:t>
      </w:r>
      <w:r w:rsidR="00611FFD">
        <w:t>aligning with these key themes. Lastly, it the chapter also highlighted</w:t>
      </w:r>
      <w:r>
        <w:t xml:space="preserve"> </w:t>
      </w:r>
      <w:r w:rsidR="00611FFD">
        <w:t>gaps</w:t>
      </w:r>
      <w:r>
        <w:t xml:space="preserve"> in the existing studies and </w:t>
      </w:r>
      <w:r w:rsidR="00611FFD">
        <w:t>the contributions of this research in fulfilling the gaps and informing future fin</w:t>
      </w:r>
      <w:r w:rsidR="009F611A">
        <w:t>d</w:t>
      </w:r>
      <w:r w:rsidR="00611FFD">
        <w:t xml:space="preserve">ings. </w:t>
      </w:r>
    </w:p>
    <w:p w:rsidR="00F1035B" w:rsidRDefault="00CD6E2F" w:rsidP="00306E73">
      <w:pPr>
        <w:pStyle w:val="Heading1"/>
        <w:spacing w:before="0"/>
      </w:pPr>
      <w:bookmarkStart w:id="25" w:name="_Toc214467733"/>
      <w:r>
        <w:t>CHAPTER 3: RESEARCH METHODOLOGY</w:t>
      </w:r>
      <w:bookmarkEnd w:id="25"/>
    </w:p>
    <w:p w:rsidR="0005363B" w:rsidRDefault="0005363B" w:rsidP="0005363B">
      <w:pPr>
        <w:pStyle w:val="Heading2"/>
        <w:spacing w:before="0"/>
        <w:rPr>
          <w:lang w:val="en-US"/>
        </w:rPr>
      </w:pPr>
      <w:bookmarkStart w:id="26" w:name="_Toc214467734"/>
      <w:r>
        <w:rPr>
          <w:lang w:val="en-US"/>
        </w:rPr>
        <w:t>3.1 Introduction</w:t>
      </w:r>
      <w:bookmarkEnd w:id="26"/>
      <w:r>
        <w:rPr>
          <w:lang w:val="en-US"/>
        </w:rPr>
        <w:t xml:space="preserve"> </w:t>
      </w:r>
    </w:p>
    <w:p w:rsidR="0005363B" w:rsidRPr="00EE452B" w:rsidRDefault="0005363B" w:rsidP="0005363B">
      <w:pPr>
        <w:rPr>
          <w:lang w:val="en-US"/>
        </w:rPr>
      </w:pPr>
      <w:r>
        <w:rPr>
          <w:lang w:val="en-US"/>
        </w:rPr>
        <w:t>This chapter will conduct comprehensive research methodology on the given research topic that is to assess the</w:t>
      </w:r>
      <w:r w:rsidRPr="009C5E99">
        <w:t xml:space="preserve"> </w:t>
      </w:r>
      <w:r w:rsidRPr="007971D3">
        <w:t>organisational culture and policies on employees' performance and motivation</w:t>
      </w:r>
      <w:r>
        <w:t>, focusing on Morrison</w:t>
      </w:r>
      <w:r>
        <w:rPr>
          <w:lang w:val="en-US"/>
        </w:rPr>
        <w:t xml:space="preserve">. The chapter will include research type, research design, research approach, research philosophy, data collection and analysis, inclusion and exclusion criteria along with ethical consideration. </w:t>
      </w:r>
    </w:p>
    <w:p w:rsidR="0005363B" w:rsidRDefault="0005363B" w:rsidP="0005363B">
      <w:pPr>
        <w:pStyle w:val="Heading2"/>
        <w:rPr>
          <w:lang w:val="en-US"/>
        </w:rPr>
      </w:pPr>
      <w:bookmarkStart w:id="27" w:name="_Toc214467735"/>
      <w:r>
        <w:rPr>
          <w:lang w:val="en-US"/>
        </w:rPr>
        <w:t>3.2 Research type</w:t>
      </w:r>
      <w:bookmarkEnd w:id="27"/>
    </w:p>
    <w:p w:rsidR="0005363B" w:rsidRPr="004E653A" w:rsidRDefault="0005363B" w:rsidP="0005363B">
      <w:pPr>
        <w:rPr>
          <w:lang w:val="en-US"/>
        </w:rPr>
      </w:pPr>
      <w:r>
        <w:rPr>
          <w:lang w:val="en-US"/>
        </w:rPr>
        <w:t xml:space="preserve">The research will be accompanied by </w:t>
      </w:r>
      <w:r w:rsidRPr="008044D4">
        <w:rPr>
          <w:b/>
          <w:lang w:val="en-US"/>
        </w:rPr>
        <w:t>qualitative research type</w:t>
      </w:r>
      <w:r>
        <w:rPr>
          <w:lang w:val="en-US"/>
        </w:rPr>
        <w:t xml:space="preserve"> as it will help researcher in gaining contextual, deep and human focused understanding that might not be captured by quantitative method. Organisational culture is complicated and socially constructed phenomenon with many nuances (</w:t>
      </w:r>
      <w:r w:rsidRPr="0017340C">
        <w:t>Tisdell, Merriam, and Stuckey-Peyrot, 2025</w:t>
      </w:r>
      <w:r>
        <w:t>)</w:t>
      </w:r>
      <w:r>
        <w:rPr>
          <w:lang w:val="en-US"/>
        </w:rPr>
        <w:t xml:space="preserve">. Qualitative methods will permit researcher to discover the particular emotions, context and individual perception that transforms experience of the employees while preventing oversimplification of difficult realities.  </w:t>
      </w:r>
    </w:p>
    <w:p w:rsidR="0005363B" w:rsidRDefault="0005363B" w:rsidP="0005363B">
      <w:pPr>
        <w:pStyle w:val="Heading2"/>
        <w:rPr>
          <w:lang w:val="en-US"/>
        </w:rPr>
      </w:pPr>
      <w:bookmarkStart w:id="28" w:name="_Toc214467736"/>
      <w:r>
        <w:rPr>
          <w:lang w:val="en-US"/>
        </w:rPr>
        <w:lastRenderedPageBreak/>
        <w:t>3.3 Research design</w:t>
      </w:r>
      <w:bookmarkEnd w:id="28"/>
    </w:p>
    <w:p w:rsidR="0005363B" w:rsidRPr="008044D4" w:rsidRDefault="0005363B" w:rsidP="0005363B">
      <w:pPr>
        <w:rPr>
          <w:lang w:val="en-US"/>
        </w:rPr>
      </w:pPr>
      <w:r>
        <w:rPr>
          <w:lang w:val="en-US"/>
        </w:rPr>
        <w:t xml:space="preserve">The research will comprise of </w:t>
      </w:r>
      <w:r w:rsidRPr="0014673B">
        <w:rPr>
          <w:b/>
          <w:lang w:val="en-US"/>
        </w:rPr>
        <w:t>inductive research design</w:t>
      </w:r>
      <w:r>
        <w:rPr>
          <w:lang w:val="en-US"/>
        </w:rPr>
        <w:t xml:space="preserve"> as it will permit researcher to ascertain complicated social dynamics in detailed and generate new theories from real world directly while uncovering unexpected insights that might get missed with predefined or rigid theoretical framework (</w:t>
      </w:r>
      <w:r w:rsidRPr="0017340C">
        <w:t>Haque, 2022</w:t>
      </w:r>
      <w:r>
        <w:t>)</w:t>
      </w:r>
      <w:r>
        <w:rPr>
          <w:lang w:val="en-US"/>
        </w:rPr>
        <w:t xml:space="preserve">. Employee motivation and organisational culture are subjective and complicated human phenomena impacted by unique social landscape. Inductive research design will mostly depend on qualitative data and will permit researcher to dive deep into nuanced attitudes, experiences and beliefs of employees in particular organisation like Morrison.      </w:t>
      </w:r>
    </w:p>
    <w:p w:rsidR="0005363B" w:rsidRDefault="0005363B" w:rsidP="0005363B">
      <w:pPr>
        <w:pStyle w:val="Heading2"/>
        <w:rPr>
          <w:lang w:val="en-US"/>
        </w:rPr>
      </w:pPr>
      <w:bookmarkStart w:id="29" w:name="_Toc214467737"/>
      <w:r>
        <w:rPr>
          <w:lang w:val="en-US"/>
        </w:rPr>
        <w:t>3.4 Research approach</w:t>
      </w:r>
      <w:bookmarkEnd w:id="29"/>
    </w:p>
    <w:p w:rsidR="0005363B" w:rsidRPr="00C67346" w:rsidRDefault="0005363B" w:rsidP="0005363B">
      <w:pPr>
        <w:rPr>
          <w:lang w:val="en-US"/>
        </w:rPr>
      </w:pPr>
      <w:r>
        <w:rPr>
          <w:lang w:val="en-US"/>
        </w:rPr>
        <w:t xml:space="preserve">The research will consist of </w:t>
      </w:r>
      <w:r w:rsidRPr="0088011C">
        <w:rPr>
          <w:b/>
          <w:lang w:val="en-US"/>
        </w:rPr>
        <w:t>case study research approach</w:t>
      </w:r>
      <w:r>
        <w:rPr>
          <w:lang w:val="en-US"/>
        </w:rPr>
        <w:t xml:space="preserve"> as it will permit researcher to gain contextual and detailed understanding regarding complicated interactions. The case study will go beyond surface-level data to intensely discover certain dynamics between policies, culture and employee performance of the organisation within real world landscape (</w:t>
      </w:r>
      <w:r w:rsidRPr="0017340C">
        <w:t>Hancock, Algozzine, and Lim, 2021</w:t>
      </w:r>
      <w:r>
        <w:t>)</w:t>
      </w:r>
      <w:r>
        <w:rPr>
          <w:lang w:val="en-US"/>
        </w:rPr>
        <w:t xml:space="preserve">. This will further allow for nuanced understanding of the ways these components interact and impact each other. This approach will further bridge the identified gap between practice and theory by developing practical recommendations applicable directly to the firm being studied. The research findings will also become helpful for the organisation to enhance its procedures while responding to the challenges and improving performance on the basis of real world evidence.  </w:t>
      </w:r>
    </w:p>
    <w:p w:rsidR="0005363B" w:rsidRDefault="0005363B" w:rsidP="0005363B">
      <w:pPr>
        <w:pStyle w:val="Heading2"/>
        <w:rPr>
          <w:lang w:val="en-US"/>
        </w:rPr>
      </w:pPr>
      <w:bookmarkStart w:id="30" w:name="_Toc214467738"/>
      <w:r>
        <w:rPr>
          <w:lang w:val="en-US"/>
        </w:rPr>
        <w:t>3.5 Research philosophy</w:t>
      </w:r>
      <w:bookmarkEnd w:id="30"/>
    </w:p>
    <w:p w:rsidR="0005363B" w:rsidRPr="00EC12EE" w:rsidRDefault="0005363B" w:rsidP="0005363B">
      <w:pPr>
        <w:rPr>
          <w:lang w:val="en-US"/>
        </w:rPr>
      </w:pPr>
      <w:r>
        <w:rPr>
          <w:lang w:val="en-US"/>
        </w:rPr>
        <w:t xml:space="preserve">During this research, researcher will employ </w:t>
      </w:r>
      <w:r w:rsidRPr="00A5563C">
        <w:rPr>
          <w:b/>
          <w:lang w:val="en-US"/>
        </w:rPr>
        <w:t>interpretivism research philosophy</w:t>
      </w:r>
      <w:r>
        <w:rPr>
          <w:lang w:val="en-US"/>
        </w:rPr>
        <w:t xml:space="preserve"> as it will permit researcher to have detailed and rich understanding of the subjective experiences and meanings employees attach to the culture and policies of the organisation that further impacts motivation and performance directly (</w:t>
      </w:r>
      <w:r w:rsidRPr="0017340C">
        <w:t>Nickerson, 2022</w:t>
      </w:r>
      <w:r>
        <w:t>)</w:t>
      </w:r>
      <w:r>
        <w:rPr>
          <w:lang w:val="en-US"/>
        </w:rPr>
        <w:t xml:space="preserve">. It will be best suited for discovering multifaceted and complicated concerns such as organisational culture that has many hidden factors. This philosophy will permit researcher to explore social and subtle realities experienced by employees that might be complex or ignored while measuring data. This philosophy will focus on understanding the way individual observe and interpret their work culture as it will be vital for study on performance and motivation.    </w:t>
      </w:r>
    </w:p>
    <w:p w:rsidR="0005363B" w:rsidRDefault="0005363B" w:rsidP="0005363B">
      <w:pPr>
        <w:pStyle w:val="Heading2"/>
        <w:rPr>
          <w:lang w:val="en-US"/>
        </w:rPr>
      </w:pPr>
      <w:bookmarkStart w:id="31" w:name="_Toc214467739"/>
      <w:r>
        <w:rPr>
          <w:lang w:val="en-US"/>
        </w:rPr>
        <w:lastRenderedPageBreak/>
        <w:t>3.6 Data collection</w:t>
      </w:r>
      <w:bookmarkEnd w:id="31"/>
    </w:p>
    <w:p w:rsidR="0005363B" w:rsidRPr="00FF5EAC" w:rsidRDefault="0005363B" w:rsidP="0005363B">
      <w:pPr>
        <w:rPr>
          <w:lang w:val="en-US"/>
        </w:rPr>
      </w:pPr>
      <w:r>
        <w:rPr>
          <w:lang w:val="en-US"/>
        </w:rPr>
        <w:t xml:space="preserve">The researcher will utilise </w:t>
      </w:r>
      <w:r w:rsidRPr="008708E2">
        <w:rPr>
          <w:b/>
          <w:lang w:val="en-US"/>
        </w:rPr>
        <w:t>secondary data collection method</w:t>
      </w:r>
      <w:r>
        <w:rPr>
          <w:lang w:val="en-US"/>
        </w:rPr>
        <w:t xml:space="preserve"> as it will save time while being cost-effective and permitting researcher to have wider analysis. Secondary data on employee performance metrics like absenteeism, efficiency or turnover rates will help researcher in developing a foundation for analysis and comparison against cultural aspects. It will also offer baseline understanding of the research topic while helpful in recognising knowledge gaps and improving the findings (</w:t>
      </w:r>
      <w:r w:rsidRPr="0017340C">
        <w:t>Johnson</w:t>
      </w:r>
      <w:r>
        <w:t xml:space="preserve"> </w:t>
      </w:r>
      <w:r w:rsidRPr="0017340C">
        <w:t>and Sylvia, 2023</w:t>
      </w:r>
      <w:r>
        <w:t>).</w:t>
      </w:r>
      <w:r>
        <w:rPr>
          <w:lang w:val="en-US"/>
        </w:rPr>
        <w:t xml:space="preserve">It will offer base for the research by providing information about historical background and overview while helping researcher to avoid duplicating efforts and possibly accessing large scale and reliable data gathered by experts.    </w:t>
      </w:r>
    </w:p>
    <w:p w:rsidR="0005363B" w:rsidRDefault="0005363B" w:rsidP="0005363B">
      <w:pPr>
        <w:pStyle w:val="Heading2"/>
        <w:rPr>
          <w:lang w:val="en-US"/>
        </w:rPr>
      </w:pPr>
      <w:bookmarkStart w:id="32" w:name="_Toc214467740"/>
      <w:r>
        <w:rPr>
          <w:lang w:val="en-US"/>
        </w:rPr>
        <w:t>3.7 Data analysis</w:t>
      </w:r>
      <w:bookmarkEnd w:id="32"/>
    </w:p>
    <w:p w:rsidR="0005363B" w:rsidRDefault="0005363B" w:rsidP="0005363B">
      <w:pPr>
        <w:rPr>
          <w:lang w:val="en-US"/>
        </w:rPr>
      </w:pPr>
      <w:r>
        <w:rPr>
          <w:lang w:val="en-US"/>
        </w:rPr>
        <w:t xml:space="preserve">The researcher will use </w:t>
      </w:r>
      <w:r w:rsidRPr="006A3BBA">
        <w:rPr>
          <w:b/>
          <w:lang w:val="en-US"/>
        </w:rPr>
        <w:t>thematic analysis</w:t>
      </w:r>
      <w:r>
        <w:rPr>
          <w:lang w:val="en-US"/>
        </w:rPr>
        <w:t xml:space="preserve"> because it will help researcher in recognising meaningful patterns within qualitative data. It will be helpful for researcher in recognising recurring themes throughout diverse employee experience like the impact of supportive social environment or lack of opportunities related to career advancements (</w:t>
      </w:r>
      <w:r w:rsidRPr="0017340C">
        <w:t>Squires, 2023</w:t>
      </w:r>
      <w:r>
        <w:t>)</w:t>
      </w:r>
      <w:r>
        <w:rPr>
          <w:lang w:val="en-US"/>
        </w:rPr>
        <w:t xml:space="preserve">. Thematic analysis will be beneficial in revealing the way particular elements of the organisation such as recognition or fair policies are aligned with certain results like enhanced performance and higher motivation. Also, by outlining which policy and cultural factors are most influential, this research will be able to offer actionable and clear recommendations for enhancing strategies to improve employee outcomes. </w:t>
      </w:r>
    </w:p>
    <w:p w:rsidR="0005363B" w:rsidRDefault="0005363B" w:rsidP="0005363B">
      <w:pPr>
        <w:pStyle w:val="Heading2"/>
        <w:rPr>
          <w:lang w:val="en-US"/>
        </w:rPr>
      </w:pPr>
      <w:bookmarkStart w:id="33" w:name="_Toc214467741"/>
      <w:r>
        <w:rPr>
          <w:lang w:val="en-US"/>
        </w:rPr>
        <w:t>3.8 Inclusion and exclusion criteria</w:t>
      </w:r>
      <w:bookmarkEnd w:id="33"/>
    </w:p>
    <w:p w:rsidR="0005363B" w:rsidRDefault="0005363B" w:rsidP="0005363B">
      <w:pPr>
        <w:rPr>
          <w:lang w:val="en-US"/>
        </w:rPr>
      </w:pPr>
      <w:r w:rsidRPr="00AD6B3A">
        <w:rPr>
          <w:b/>
          <w:lang w:val="en-US"/>
        </w:rPr>
        <w:t>Inclusion criteria</w:t>
      </w:r>
      <w:r>
        <w:rPr>
          <w:lang w:val="en-US"/>
        </w:rPr>
        <w:t>- the researcher will include resources like scholarly articles, industry reports, books, government documents, existing case studies and statistical databases that will only use secondary data. Also, the researcher will select the secondary data based on its relevance to the topic and must explicitly address relationship between employee performance and motivation along with organisational culture and policies (</w:t>
      </w:r>
      <w:r w:rsidRPr="00010A8B">
        <w:t>Martinsuo, and Huemann, 2021</w:t>
      </w:r>
      <w:r>
        <w:t>)</w:t>
      </w:r>
      <w:r>
        <w:rPr>
          <w:lang w:val="en-US"/>
        </w:rPr>
        <w:t xml:space="preserve">. The researcher will include resources that present findings on the basis of analysis of existing data or purely theoretical or conceptual framework. The researcher will include secondary data that has been published recently like in 2-3 years.  </w:t>
      </w:r>
    </w:p>
    <w:p w:rsidR="0005363B" w:rsidRDefault="0005363B" w:rsidP="0005363B">
      <w:pPr>
        <w:rPr>
          <w:lang w:val="en-US"/>
        </w:rPr>
      </w:pPr>
      <w:r w:rsidRPr="00AD6B3A">
        <w:rPr>
          <w:b/>
          <w:lang w:val="en-US"/>
        </w:rPr>
        <w:t>Exclusion criteria</w:t>
      </w:r>
      <w:r>
        <w:rPr>
          <w:lang w:val="en-US"/>
        </w:rPr>
        <w:t xml:space="preserve">- the researcher will exclude studies that depends on primary data collection methods like interviews and survey of present employees of the company, considering it as the </w:t>
      </w:r>
      <w:r>
        <w:rPr>
          <w:lang w:val="en-US"/>
        </w:rPr>
        <w:lastRenderedPageBreak/>
        <w:t xml:space="preserve">main source of evidence. Researcher will exclude resources that does not discuss organisational policies, culture, employee motivation and performance in relation to each other. The researcher will not include non-peer-reviewed articles to maintain academic objectivity. </w:t>
      </w:r>
    </w:p>
    <w:p w:rsidR="0005363B" w:rsidRDefault="0005363B" w:rsidP="0005363B">
      <w:pPr>
        <w:pStyle w:val="Heading2"/>
        <w:rPr>
          <w:lang w:val="en-US"/>
        </w:rPr>
      </w:pPr>
      <w:bookmarkStart w:id="34" w:name="_Toc214467742"/>
      <w:r>
        <w:rPr>
          <w:lang w:val="en-US"/>
        </w:rPr>
        <w:t>3.9 Ethical consideration</w:t>
      </w:r>
      <w:bookmarkEnd w:id="34"/>
    </w:p>
    <w:p w:rsidR="0005363B" w:rsidRDefault="0005363B" w:rsidP="0005363B">
      <w:pPr>
        <w:rPr>
          <w:lang w:val="en-US"/>
        </w:rPr>
      </w:pPr>
      <w:r>
        <w:rPr>
          <w:lang w:val="en-US"/>
        </w:rPr>
        <w:t>While using existing secondary data, researcher will make sure that the original data was gathered with consent for future research or gain explicit permission from the data controller or owner. The researcher will use robust measures for securing the data along with anonymising data meticulously and eliminating every recognised information. Researcher will present findings in generalised and aggregated manner to further avoid selecting out certain individual or teams while contextualising outcomes carefully and avoiding overgeneralisation. The researcher will document sources of data, collection methods and analytical processes clearly while acknowledging any limitations of the data (</w:t>
      </w:r>
      <w:r w:rsidRPr="00010A8B">
        <w:t>Åkerfeldt, and Boistrup, 2021</w:t>
      </w:r>
      <w:r>
        <w:t>)</w:t>
      </w:r>
      <w:r>
        <w:rPr>
          <w:lang w:val="en-US"/>
        </w:rPr>
        <w:t xml:space="preserve">.   </w:t>
      </w:r>
    </w:p>
    <w:p w:rsidR="0005363B" w:rsidRDefault="0005363B" w:rsidP="0005363B">
      <w:pPr>
        <w:pStyle w:val="Heading2"/>
        <w:rPr>
          <w:lang w:val="en-US"/>
        </w:rPr>
      </w:pPr>
      <w:bookmarkStart w:id="35" w:name="_Toc214467743"/>
      <w:r>
        <w:rPr>
          <w:lang w:val="en-US"/>
        </w:rPr>
        <w:t>3.10 Chapter summary</w:t>
      </w:r>
      <w:bookmarkEnd w:id="35"/>
      <w:r>
        <w:rPr>
          <w:lang w:val="en-US"/>
        </w:rPr>
        <w:t xml:space="preserve"> </w:t>
      </w:r>
    </w:p>
    <w:p w:rsidR="00317356" w:rsidRDefault="0005363B" w:rsidP="00317356">
      <w:pPr>
        <w:rPr>
          <w:lang w:val="en-US"/>
        </w:rPr>
      </w:pPr>
      <w:r>
        <w:rPr>
          <w:lang w:val="en-US"/>
        </w:rPr>
        <w:t>This chapter summarises that researcher used qualitative research type, inductive research design, case study research approach, interpretivism research philosophy, secondary data collection method and thematic analysis along with ethical consideration while conducting a research on assessing</w:t>
      </w:r>
      <w:r w:rsidRPr="00B8745D">
        <w:t xml:space="preserve"> </w:t>
      </w:r>
      <w:r w:rsidRPr="007971D3">
        <w:t>the impact of organisational culture and policies on employees' performance and motivation</w:t>
      </w:r>
      <w:r>
        <w:t xml:space="preserve">. The chapter concluded that researcher used scholarly articles, books, </w:t>
      </w:r>
      <w:r>
        <w:rPr>
          <w:lang w:val="en-US"/>
        </w:rPr>
        <w:t xml:space="preserve">government documents, existing case studies and statistical databases and excluded surveys and interviews. </w:t>
      </w:r>
    </w:p>
    <w:p w:rsidR="006B421F" w:rsidRDefault="006B421F" w:rsidP="006B421F">
      <w:pPr>
        <w:pStyle w:val="Heading1"/>
        <w:rPr>
          <w:lang w:val="en-US"/>
        </w:rPr>
      </w:pPr>
      <w:bookmarkStart w:id="36" w:name="_Toc214467744"/>
      <w:r>
        <w:rPr>
          <w:lang w:val="en-US"/>
        </w:rPr>
        <w:t>CHAPTER 4: RESULTS AND DISCUSSION</w:t>
      </w:r>
      <w:bookmarkEnd w:id="36"/>
      <w:r>
        <w:rPr>
          <w:lang w:val="en-US"/>
        </w:rPr>
        <w:t xml:space="preserve"> </w:t>
      </w:r>
    </w:p>
    <w:p w:rsidR="00D80169" w:rsidRDefault="00D80169" w:rsidP="00D80169">
      <w:pPr>
        <w:rPr>
          <w:lang w:eastAsia="en-GB"/>
        </w:rPr>
      </w:pPr>
      <w:r>
        <w:rPr>
          <w:lang w:eastAsia="en-GB"/>
        </w:rPr>
        <w:t>On the basis of detailed scrutiny of secondary sources and empirical evidence present in literature review, it can be ascertained that organisational culture and policies within an organisation impacts motivation and employee performance. This can be seen as assessment of existing data sets revealed that organisational culture lays direct and indirect impact on performance, motivational aspect and productivity of employees. Under this, literature was divided into key themes, that highlighted insights regarding challenges and effective strategies and considering this results and discussion are as follows;</w:t>
      </w:r>
    </w:p>
    <w:p w:rsidR="00D80169" w:rsidRPr="00E5247B" w:rsidRDefault="00D80169" w:rsidP="00D80169">
      <w:pPr>
        <w:rPr>
          <w:b/>
        </w:rPr>
      </w:pPr>
      <w:r w:rsidRPr="00E5247B">
        <w:rPr>
          <w:b/>
        </w:rPr>
        <w:t>Direct and indirect impacts of organisational culture and policies</w:t>
      </w:r>
    </w:p>
    <w:p w:rsidR="00D80169" w:rsidRDefault="00D80169" w:rsidP="00D80169">
      <w:r>
        <w:lastRenderedPageBreak/>
        <w:t xml:space="preserve">With the help of insights drawn from literature it can be revealed that </w:t>
      </w:r>
      <w:r>
        <w:rPr>
          <w:shd w:val="clear" w:color="auto" w:fill="FFFFFF"/>
        </w:rPr>
        <w:t>Ababneh</w:t>
      </w:r>
      <w:r>
        <w:t xml:space="preserve"> (2021), stated that culture of organisation lays significant impact on employee performance, which can be classified in the form of direct and indirect impact. Under this, it was found that policy implementation results in positive and open workplace culture that increases collaboration and fosters innovation through transparent communication, feedback loop and continuous learning. Under this, data insights indicate that cultural integration and supportive workforce policies, within Morrison leads to improved employee performance, as company focuses on providing performance based rewards (in the form of bonus, monetary rewards and financial gain) which in turn increased motivational aspect of employees and contributes to wider organisational objectives. Additionally, it can be scrutinised that culture that integrates training and development programs and provide support to employees regarding upskilling, results in improved productivity, efficiency and employee motivation. Direct impact can be assessed as hierarchical structure within organisation helps in defining roles and responsibilities of employees in clear stated terms, which minimises conflict and enhance role clarity, leading to improved employee performance. Secondary data also found that organisational policies regarding health and safety aspect results in creation of secure workplace environment that helps employees to work in cohesion without mental stress and fatigue and this leads to increased productivity for both employees and organisation.</w:t>
      </w:r>
    </w:p>
    <w:p w:rsidR="00D80169" w:rsidRDefault="00D80169" w:rsidP="00D80169">
      <w:r>
        <w:t xml:space="preserve">In this case, it is identified by, </w:t>
      </w:r>
      <w:r>
        <w:rPr>
          <w:shd w:val="clear" w:color="auto" w:fill="FFFFFF"/>
        </w:rPr>
        <w:t>Shayrine, and Venugopal</w:t>
      </w:r>
      <w:r>
        <w:t xml:space="preserve"> (2025) that diverse viewpoint of authors highlighted information regarding indirect impact of </w:t>
      </w:r>
      <w:r w:rsidRPr="007971D3">
        <w:t>organisational culture and policies</w:t>
      </w:r>
      <w:r>
        <w:t xml:space="preserve"> on motivation and performance of employees. This can be elaborated as literature revealed that policies and culture helps in attracting and retaining talent, ensuring employee well-being and work life balance and employee empowerment. As workplace policies helps in promoting resilience among employees through flexible working, this in turn motivate employees to perform as per potential and as a result voluntary turnover is reduced. Positive workplace culture also leads to inclusive and diverse practices, where employees are included in decision making process that increases their performance within long term. On the other hand, results from secondary assessment of data indicate that policies regarding monitoring and supervision helps in increasing productivity, as existence of feedback loops and performance metrics results in minimum error and improved quality of work.</w:t>
      </w:r>
    </w:p>
    <w:p w:rsidR="00D80169" w:rsidRDefault="00D80169" w:rsidP="00D80169">
      <w:r>
        <w:lastRenderedPageBreak/>
        <w:t xml:space="preserve">However, as stated by </w:t>
      </w:r>
      <w:r>
        <w:rPr>
          <w:shd w:val="clear" w:color="auto" w:fill="FFFFFF"/>
        </w:rPr>
        <w:t>Nzuva, and Mwende Kimanzi</w:t>
      </w:r>
      <w:r>
        <w:t xml:space="preserve"> (2022), authors had contrasting perspective regarding </w:t>
      </w:r>
      <w:r w:rsidRPr="007971D3">
        <w:t>direct and indirect impacts of organisational culture and policies</w:t>
      </w:r>
      <w:r>
        <w:t xml:space="preserve">, criticality of literature can be found as, there are several negative impact of cultural integration and policies. For example; misaligned culture and lack of clear policy framework leads to unclear goals, which creates role conflict among employees and as a result their productivity and performance reduces. Whereas, it is found that authoritative culture hampers employee motivational aspect as excessive micromanagement and supervision causes negative workplace culture that increases fatigue among employees and reduces motivation to accomplish task. In addition, collaborative practices of organisation is hampered by lack of autonomy and trust, that impact efficiency of performance and cohesion. In a wider context, it can be depicted that irrespective of positive impact of organisational culture and values, challenges can be faced regarding failure to respond quickly to changes made in external environment, along with integrating cost cutting measures. For example; Morrison faces challenged concerned with high power distance and critical employee viewpoint regarding favourable managerial practices, which in turn creates dissatisfied employees, leading to reduced motivation among individual to participate in decision making process and share innovative inputs. </w:t>
      </w:r>
    </w:p>
    <w:p w:rsidR="00D80169" w:rsidRDefault="00D80169" w:rsidP="00D80169">
      <w:r>
        <w:t xml:space="preserve">In this case, insights attained through graphical presentation by HIGH5 Strengths Test, 2025, it can be ascertained that organisational culture and policies lays significant impact on motivation, performance and productivity aspect of employees. This can be seen as, graph revealed that nearly 60% of employees in UK, feel motivated while carrying out tasks, which is lower as compared to global average of 71%. Along with this, insights revealed that direct and indirect impacts of organisational culture relies majorly on employee demographic, indicating that 40% millennials and 42% gen Z attains motivation while carrying out purpose based work. On the basis of assessment of graphical data, it can be scrutinised that direct impact of policy and culture of organisation can be understood through factors based on communication, rewards and recognition, clear organisational structure and expectations and flexibility and autonomy. This can be elaborated as effective communication strategies helps in promoting transparency and open dialogue that foster problem solving approach and collaboration among employees, which in turn directly influence innovation and efficiency of work performed. In specific case of employee motivation, open communication dialogue increases employee engagement through which wider contribution to idea sharing and decision making process is made. </w:t>
      </w:r>
    </w:p>
    <w:p w:rsidR="00D80169" w:rsidRDefault="00D80169" w:rsidP="00D80169">
      <w:r>
        <w:lastRenderedPageBreak/>
        <w:t xml:space="preserve">On the other hand, as stated by, </w:t>
      </w:r>
      <w:r w:rsidRPr="00C27620">
        <w:rPr>
          <w:lang w:val="en-US"/>
        </w:rPr>
        <w:t xml:space="preserve">Ngozi, and Edwinah, </w:t>
      </w:r>
      <w:r>
        <w:rPr>
          <w:lang w:val="en-US"/>
        </w:rPr>
        <w:t>(</w:t>
      </w:r>
      <w:r w:rsidRPr="00C27620">
        <w:rPr>
          <w:lang w:val="en-US"/>
        </w:rPr>
        <w:t>2022</w:t>
      </w:r>
      <w:r>
        <w:rPr>
          <w:lang w:val="en-US"/>
        </w:rPr>
        <w:t>),</w:t>
      </w:r>
      <w:r w:rsidRPr="00C27620">
        <w:rPr>
          <w:lang w:val="en-US"/>
        </w:rPr>
        <w:t xml:space="preserve"> </w:t>
      </w:r>
      <w:r>
        <w:t xml:space="preserve">factors based on talent retention, employee well-being and engagement, impacts performance, motivation and productivity of employees, as clan culture within an organisation results in positive work life balance, which indirectly minimises burnout and absenteeism and ensures that individuals are recognised for their contribution. It also impacts motivation level as employee well-being creates loyalty and sense of belonging, which drives intrinsic motivation. Therefore, it can be identified that organisational policies and culture lays direct and indirect impact on motivation, performance and productivity aspect of employees. For example; positive cultural integration plays major role in stabilising organisational processes, as incline in retention minimises additional cost incurred in hiring new candidate. This in turn drive motivation within existing employees to perform according to their potential. </w:t>
      </w:r>
    </w:p>
    <w:p w:rsidR="00D80169" w:rsidRPr="0012476F" w:rsidRDefault="00D80169" w:rsidP="00D80169">
      <w:pPr>
        <w:rPr>
          <w:b/>
        </w:rPr>
      </w:pPr>
      <w:r w:rsidRPr="0012476F">
        <w:rPr>
          <w:b/>
        </w:rPr>
        <w:t>Challenges faced by organisation in aligning their organisational culture and policies</w:t>
      </w:r>
    </w:p>
    <w:p w:rsidR="00D80169" w:rsidRDefault="00D80169" w:rsidP="00D80169">
      <w:pPr>
        <w:rPr>
          <w:lang w:eastAsia="en-GB"/>
        </w:rPr>
      </w:pPr>
      <w:r>
        <w:rPr>
          <w:lang w:eastAsia="en-GB"/>
        </w:rPr>
        <w:t>The comprehensive assessment of wider academic and literature source found that, organisation faces several challenges in aligning their culture and polices with employee perception and this in turn impacts performance, motivation and productivity of employees. This can be seen as,</w:t>
      </w:r>
      <w:r w:rsidRPr="009A1CC2">
        <w:rPr>
          <w:shd w:val="clear" w:color="auto" w:fill="FFFFFF"/>
        </w:rPr>
        <w:t xml:space="preserve"> </w:t>
      </w:r>
      <w:r>
        <w:rPr>
          <w:shd w:val="clear" w:color="auto" w:fill="FFFFFF"/>
        </w:rPr>
        <w:t>Tyagi</w:t>
      </w:r>
      <w:r>
        <w:t xml:space="preserve"> (2021),</w:t>
      </w:r>
      <w:r>
        <w:rPr>
          <w:lang w:eastAsia="en-GB"/>
        </w:rPr>
        <w:t xml:space="preserve"> stated that organisation faces challenges due to inconsistent leadership approach which creates misalignment of values. Therefore, it can be analysed that inconsistent procedure and lack of collaborative practices can lead to negative perception of employees and in turn reduces motivation and performance. Additionally, it is found that ineffective communication creates sceptical perception and confusion among employees, such that it becomes rather challenging to align policies and culture with overall perception of employees. This can be elaborated as secondary research revealed that organisation faces challenges due to disconnect between actions and words, which eventually minimises efforts and trust. Empirical evidence in the form of wider academic literature also found that employee resistance to change makes it difficult to leverage positive perception. This can be analysed as insights revealed that while operating with similar functions and structure, employees becomes accustom to practices and in case cultural shift and new policy is introduced within organisation, they showcase resistance and scepticism. For example; resistance to change is due to uncertainty regarding new procedures and policies, which impacts employee perception. </w:t>
      </w:r>
    </w:p>
    <w:p w:rsidR="00D80169" w:rsidRDefault="00D80169" w:rsidP="00D80169">
      <w:pPr>
        <w:rPr>
          <w:lang w:eastAsia="en-GB"/>
        </w:rPr>
      </w:pPr>
      <w:r>
        <w:rPr>
          <w:lang w:eastAsia="en-GB"/>
        </w:rPr>
        <w:lastRenderedPageBreak/>
        <w:t xml:space="preserve">Further, results and discussion based on comprehensive literature review, can be classified as, it is stated by, </w:t>
      </w:r>
      <w:r w:rsidRPr="00C27620">
        <w:rPr>
          <w:lang w:val="en-US"/>
        </w:rPr>
        <w:t>R</w:t>
      </w:r>
      <w:r>
        <w:rPr>
          <w:lang w:val="en-US"/>
        </w:rPr>
        <w:t>ice, and Searle, R2022)</w:t>
      </w:r>
      <w:r>
        <w:rPr>
          <w:lang w:eastAsia="en-GB"/>
        </w:rPr>
        <w:t xml:space="preserve"> that inconsistent communication and lack of hierarchy within organisation results in challenging situation as distinct communication approach from different managers can lead to misinterpretation of policy aspect, which created variation among employee experience and hampers their perception. As policies and culture is rather abstract concept, challenges exists in the form of variation in employee viewpoint, for example; secondary research found that employees working in diverse organisational workspace can have different viewpoint regarding communication style, professional etiquette, recognition, hierarchy and so on. This can be depicted as policy based on flexible approach can be perceived variedly, as some employees might view it as lack of structure alignment, which differs from hierarchical culture and positive perception of employees. Whereas, it can be revealed that organisation also faces challenges regarding valuing short term results above long term change, which can be seen as secondary data indicate that cultural change requires significant effort, patience and time and therefore issues concerned with task prioritisation and weighing immediate results exists, which in turn impacts employee perception. </w:t>
      </w:r>
    </w:p>
    <w:p w:rsidR="00D80169" w:rsidRDefault="00D80169" w:rsidP="00D80169">
      <w:pPr>
        <w:rPr>
          <w:lang w:eastAsia="en-GB"/>
        </w:rPr>
      </w:pPr>
      <w:r>
        <w:rPr>
          <w:lang w:eastAsia="en-GB"/>
        </w:rPr>
        <w:t xml:space="preserve">On a critical note, results can be analysed as, </w:t>
      </w:r>
      <w:r>
        <w:rPr>
          <w:shd w:val="clear" w:color="auto" w:fill="FFFFFF"/>
        </w:rPr>
        <w:t xml:space="preserve">Babatunde, and </w:t>
      </w:r>
      <w:r w:rsidRPr="00F15739">
        <w:rPr>
          <w:i/>
          <w:shd w:val="clear" w:color="auto" w:fill="FFFFFF"/>
        </w:rPr>
        <w:t>et al.</w:t>
      </w:r>
      <w:r>
        <w:rPr>
          <w:shd w:val="clear" w:color="auto" w:fill="FFFFFF"/>
        </w:rPr>
        <w:t xml:space="preserve"> </w:t>
      </w:r>
      <w:r>
        <w:t xml:space="preserve">(2021), stated that major challenge faced by organisation includes deviation in measuring performance, as it follows continuous procedure and reinforcement. Literature also found that wider organisations faces issue concerned with difficulty in tracking progress and monitoring emotional and cognitive responses of employees towards policy implementation and cultural integration. Additionally, secondary research highlighted that organisation faces hurdle regarding siloes as employee perception differs from department to department, which in turn increases chances of inconsistent procedure. Whereas, employees believe that recognition and reward are provided on the basis of contribution made to organisational productivity, however it is provided on the basis of personal influence, which often involve biasness and this in turn leads to negative employee perception. </w:t>
      </w:r>
    </w:p>
    <w:p w:rsidR="00D80169" w:rsidRDefault="00D80169" w:rsidP="00D80169">
      <w:r>
        <w:t xml:space="preserve">In this case, insights attained through graphical presentation of employee motivation and recognition, acquired from EFX, 2025, it can be analysed that 40% of employees in UK lacks motivation (intrinsic and extrinsic) to carry task above their potential and this is due to skeptical view regarding policies and cultural practices. Further, insights from graphical presentation reveals that nearly 38% of employees in UK are stressed and reported issue of mental fatigue in 2024. </w:t>
      </w:r>
      <w:r>
        <w:lastRenderedPageBreak/>
        <w:t>Whereas, contrasting insights revealed that factors like performance and productivity and motivation is greater in organisation that curates rewarding system for employees and recognises their efforts. Additionally, issues exists due to ongoing norms which are integrated within organisation and impact belief and value system of employees from diverse background. Whereas, informational insights from literature and viewpoint of,</w:t>
      </w:r>
      <w:r w:rsidRPr="00824831">
        <w:rPr>
          <w:lang w:val="en-US"/>
        </w:rPr>
        <w:t xml:space="preserve"> </w:t>
      </w:r>
      <w:r>
        <w:rPr>
          <w:lang w:val="en-US"/>
        </w:rPr>
        <w:t>Mohudi, S. (</w:t>
      </w:r>
      <w:r w:rsidRPr="00C27620">
        <w:rPr>
          <w:lang w:val="en-US"/>
        </w:rPr>
        <w:t>2022</w:t>
      </w:r>
      <w:r>
        <w:rPr>
          <w:lang w:val="en-US"/>
        </w:rPr>
        <w:t>)</w:t>
      </w:r>
      <w:r>
        <w:t xml:space="preserve">, can be discussed as Morrison faced challenges regarding policy misalignment, cultural imposition, divergent managerial approach and fluctuating morale and perception of employees. This can be elaborated as, organisation was perceived as carrying cultural imposition on tradition and this non collaborative alignment resulted in resistance among employees. It was also found that, Morrison also faces challenges concerned with policy misalignment between accounting and IT system and this in turn resulted in increased voluntary turnover and negative perception of employees regarding policy and culture. The insights from secondary research also revealed that leadership style of Morrison was centralised that clashed with autonomous approach followed by Safeway and this difference in managerial approach within decision making leads to role conflict and loss of identity. </w:t>
      </w:r>
    </w:p>
    <w:p w:rsidR="00D80169" w:rsidRDefault="00D80169" w:rsidP="00D80169">
      <w:r>
        <w:t xml:space="preserve">Results and discussion can be presented as, </w:t>
      </w:r>
      <w:r>
        <w:rPr>
          <w:lang w:val="en-US"/>
        </w:rPr>
        <w:t xml:space="preserve">Piccoli, Reisel, </w:t>
      </w:r>
      <w:r w:rsidRPr="00C27620">
        <w:rPr>
          <w:lang w:val="en-US"/>
        </w:rPr>
        <w:t xml:space="preserve">and De Witte, </w:t>
      </w:r>
      <w:r>
        <w:rPr>
          <w:lang w:val="en-US"/>
        </w:rPr>
        <w:t>(</w:t>
      </w:r>
      <w:r w:rsidRPr="00C27620">
        <w:rPr>
          <w:lang w:val="en-US"/>
        </w:rPr>
        <w:t>2021</w:t>
      </w:r>
      <w:r>
        <w:rPr>
          <w:lang w:val="en-US"/>
        </w:rPr>
        <w:t>),</w:t>
      </w:r>
      <w:r>
        <w:t xml:space="preserve"> identified that organisation faces challenges associated with ineffective integration of organisational policies, which in turn deteriorates employee performance and create job insecurity, along with reduced morale. Along with this, impact of negative perception causes disconnect between perceived behaviour and actual behaviour, which in turn impacts customer centric aspect of organisation. Whereas, it becomes rather challenging to align employees with one size fit approach, as it can exacerbates negative perceptions. In this data attained through secondary assessment of sources reveals that nearly 35% of employees highlighted inconsistency in integrating diverse and inclusive practices as major challenge, whereas majority of workforces focused on issue of misalignment that causes perception gap among employees and hampers their productivity and motivational aspects (</w:t>
      </w:r>
      <w:r>
        <w:rPr>
          <w:lang w:val="en-US"/>
        </w:rPr>
        <w:t>PubMed Central, 2021).</w:t>
      </w:r>
      <w:r w:rsidRPr="00C27620">
        <w:t xml:space="preserve"> </w:t>
      </w:r>
      <w:r>
        <w:t xml:space="preserve">In a wider context, it can be ascertained that organisations like Morrison faces major challenge regarding increased gap between how leaders view culture and how it is actually experienced by employees on routine basis. Considering this, it was found that approximately 18% of employees felt that organisational value aligns with current cultural integration, however other felt that majorly organisation faces issue regarding lack of trust and misalignment of leadership approach. </w:t>
      </w:r>
    </w:p>
    <w:p w:rsidR="00D80169" w:rsidRPr="00380C40" w:rsidRDefault="00D80169" w:rsidP="00D80169">
      <w:pPr>
        <w:rPr>
          <w:shd w:val="clear" w:color="auto" w:fill="FFFFFF"/>
        </w:rPr>
      </w:pPr>
      <w:r>
        <w:lastRenderedPageBreak/>
        <w:t xml:space="preserve">On the basis of assessment of secondary source and viewpoint of </w:t>
      </w:r>
      <w:r>
        <w:rPr>
          <w:shd w:val="clear" w:color="auto" w:fill="FFFFFF"/>
        </w:rPr>
        <w:t>Yamoah, Forson, and Osei-Gyekyi, (2024), it has been revealed that literature carried gap in the form of lack of longitudinal insights and limited focus on contextual information. This can be depicted as existing data failed to captures information regarding specific impact of organisational values and culture, which hampers strategy formulation. This highlighted need to carry out research that presents holistic and balanced insights regarding cultural integration and policies that enhances individual productivity and morale. For this purpose study emphasised on integrating expectancy theory, social exchange theory and two factor theory of Herzberg, through which credibility of information has been highlighted.</w:t>
      </w:r>
    </w:p>
    <w:p w:rsidR="00D80169" w:rsidRDefault="00D80169" w:rsidP="00D80169">
      <w:r>
        <w:t xml:space="preserve">In order to demonstrate clear understanding of impact of organisational culture and policies on productivity, motivation and performance of employees, literature integrated theoretical underpinnings based on expectancy theory, social exchange theory and Herzberg’s two factor theory. Therefore, results and discussion can be presented as, </w:t>
      </w:r>
      <w:r>
        <w:rPr>
          <w:shd w:val="clear" w:color="auto" w:fill="FFFFFF"/>
        </w:rPr>
        <w:t xml:space="preserve">Peramatzis, and Galanakis (2022), stated that, organisation can focus on integrating motivators that enhances job satisfaction and provides rewards and monetary benefit to employees, along with opportunity to grow and provide valuable outputs in decision making process. This can be elaborated as, </w:t>
      </w:r>
      <w:r>
        <w:t>Herzberg’s two factor theory highlighted that extrinsic factors does not directly motivate employee, however its absence can lead to dissatisfied and demotivated workforce, for example; policies and cultural practices formulates part of hygiene factors, as well managed and clearly integrated policies helps employees in understanding their roles and responsibilities, which in turn prevents dissatisfaction, whereas motivators comprises of factors that leads to increased job satisfaction, including autonomy, recognition, achievement and so on, which directly influences productivity and motivational aspects of employees.</w:t>
      </w:r>
    </w:p>
    <w:p w:rsidR="00D80169" w:rsidRPr="00D80169" w:rsidRDefault="00D80169" w:rsidP="00D80169">
      <w:pPr>
        <w:rPr>
          <w:shd w:val="clear" w:color="auto" w:fill="FFFFFF"/>
        </w:rPr>
      </w:pPr>
      <w:r>
        <w:t xml:space="preserve">Insights from secondary research and as per the views of </w:t>
      </w:r>
      <w:r>
        <w:rPr>
          <w:shd w:val="clear" w:color="auto" w:fill="FFFFFF"/>
        </w:rPr>
        <w:t xml:space="preserve">Ahmad, and </w:t>
      </w:r>
      <w:r>
        <w:rPr>
          <w:i/>
          <w:shd w:val="clear" w:color="auto" w:fill="FFFFFF"/>
        </w:rPr>
        <w:t xml:space="preserve">et al. </w:t>
      </w:r>
      <w:r w:rsidRPr="00766085">
        <w:rPr>
          <w:shd w:val="clear" w:color="auto" w:fill="FFFFFF"/>
        </w:rPr>
        <w:t>(</w:t>
      </w:r>
      <w:r>
        <w:rPr>
          <w:shd w:val="clear" w:color="auto" w:fill="FFFFFF"/>
        </w:rPr>
        <w:t xml:space="preserve">2023), it has been </w:t>
      </w:r>
      <w:r>
        <w:t xml:space="preserve">revealed that social exchange theory can be used by organisations like Morrison to demonstrate give and take relationship among employees and organisation and this aligned with research objective based on analysing challenges faced by organisation in aligning culture and policies with diverse employee perception. This can be seen as, results highlights that in case employee perceive ongoing policies and cultural practices as supportive and equitable, in such case they are more likely to contribute to wider organisational productivity by leveraging commitment. On the other </w:t>
      </w:r>
      <w:r>
        <w:lastRenderedPageBreak/>
        <w:t xml:space="preserve">hand, negative employee perception regarding lack of managerial support, bias and unfairness can cause reduced performance and commitment towards wider organisational practices. Further, </w:t>
      </w:r>
      <w:r>
        <w:rPr>
          <w:shd w:val="clear" w:color="auto" w:fill="FFFFFF"/>
        </w:rPr>
        <w:t xml:space="preserve">Ogundare, and Omotosho, (2022) highlighted need for strategic integration within organisational culture, in order to enhance productivity and motivational aspect of employees. For this, author provided expectancy theory which emphasises on curating link between performance, rewards and efforts of employees, by stating that employee motivation relies on their belief towards viability of outcome and considering outcome as result of skills and resource optimisation. Therefore, it can be scrutinise that by integrating theoretical insights, organisations operating within dynamic business landscape can ensure positive employee motivation by addressing challenges and integrating strategic interventions, based on effective leadership and transparent communication. </w:t>
      </w:r>
    </w:p>
    <w:p w:rsidR="006B421F" w:rsidRDefault="006B421F" w:rsidP="006B421F">
      <w:pPr>
        <w:rPr>
          <w:lang w:val="en-US"/>
        </w:rPr>
      </w:pPr>
      <w:r w:rsidRPr="00800C7C">
        <w:rPr>
          <w:b/>
          <w:lang w:val="en-US"/>
        </w:rPr>
        <w:t>Effective strategies for promoting high employee performance</w:t>
      </w:r>
    </w:p>
    <w:p w:rsidR="006B421F" w:rsidRDefault="006B421F" w:rsidP="006B421F">
      <w:r>
        <w:rPr>
          <w:lang w:val="en-US"/>
        </w:rPr>
        <w:t>From the above secondary research, the literature reviewed by</w:t>
      </w:r>
      <w:r w:rsidRPr="00F7430C">
        <w:rPr>
          <w:shd w:val="clear" w:color="auto" w:fill="FFFFFF"/>
        </w:rPr>
        <w:t xml:space="preserve"> </w:t>
      </w:r>
      <w:r>
        <w:rPr>
          <w:shd w:val="clear" w:color="auto" w:fill="FFFFFF"/>
        </w:rPr>
        <w:t>Mubintaj, Bangera and Ravi</w:t>
      </w:r>
      <w:r>
        <w:t xml:space="preserve"> (2024), it offered a comprehensive framework for cultivating organisational culture with high performance. It has been resulted that the synthesis of the perception yields clear outcomes and practical strategies for the research. From the secondary data, it has been analysed that the author suggested multi-faceted approach to improve employee productivity, performance and motivation while focusing that these components are </w:t>
      </w:r>
      <w:r w:rsidR="00430810">
        <w:t>fundamentally</w:t>
      </w:r>
      <w:r>
        <w:t xml:space="preserve"> aligned with well-defined and supportive culture of the organisation. The visibility and consistency of leadership are paramount as leaders acting as a role models and indicating empathy becomes vital for developing trust while linking behaviour of the employees with values of the organisation. Also, as analysed above, the author proposed that open and transparent communication should be the major priority, thus, open forums, surveys and one on one meetings must be conducted</w:t>
      </w:r>
      <w:r w:rsidRPr="00915CD2">
        <w:t xml:space="preserve"> </w:t>
      </w:r>
      <w:r>
        <w:t xml:space="preserve">regularly to support their perceptions positively in relation to organisational culture and policies. </w:t>
      </w:r>
    </w:p>
    <w:p w:rsidR="006B421F" w:rsidRDefault="006B421F" w:rsidP="006B421F">
      <w:r>
        <w:t xml:space="preserve">Moreover, it has been found that including workforce in process of making decision and granting them relevant autonomy are considered to be as the direct approach for leading a sense of responsibility and ownership, fostering to enhanced performance and credibility with employees. Consistent investment in leadership skills like conflict resolution and emotional intelligence and entire growth of employee such as training and mentorship both becomes vital. This further gets strengthened by robust commitment to transparent, open and multi-channel communication to make sure of having alignment and clarity of the overall purpose. Through the secondary analysis, </w:t>
      </w:r>
      <w:r>
        <w:lastRenderedPageBreak/>
        <w:t xml:space="preserve">it has been observed that the leaders must also be stimulated to become empathetic towards the employees to make them feel heard, and improve their motivation. </w:t>
      </w:r>
    </w:p>
    <w:p w:rsidR="006B421F" w:rsidRDefault="006B421F" w:rsidP="006B421F">
      <w:r>
        <w:t xml:space="preserve">It has been perceived from the secondary data that even though customisation is valuable, rewards must be observed as performance based and fair while linking it with main values of the organisation to further overcome bias and improve motivation. The clarity related to procedures, purposes and advantages of the policies can also be clearly and openly communicated and shred with the help of multi-channel approach. It has been identified that, the company must make sure that the workforce feel empowered by offering them with necessary autonomy levels to further refine their performance and productivity. Also, freedom and inclusivity of the employee in decision making must be integrate a sense of responsibility and accountability towards culture of the firm and needs of every individual worker along with the attributes that can be beneficial in catering personalised support, opportunities and rewards effectively. </w:t>
      </w:r>
    </w:p>
    <w:p w:rsidR="006B421F" w:rsidRDefault="006B421F" w:rsidP="006B421F">
      <w:r>
        <w:t xml:space="preserve">Furthermore, concentrating on well-being of employee along with their professional growth, flexible work setting as well as cross-functional collaboration becomes helpful in breaking down silos and fostering innovative and unified culture of the organisation. On the contrary, as proposed by </w:t>
      </w:r>
      <w:r>
        <w:rPr>
          <w:shd w:val="clear" w:color="auto" w:fill="FFFFFF"/>
        </w:rPr>
        <w:t>Marin</w:t>
      </w:r>
      <w:r>
        <w:t xml:space="preserve"> (2021), the recognition and rewards must go further than customisation by making sure of having fair implementation and aligning rewards to the values and culture of the organisation. It has been found that, the rewards must be entirely on the basis of performance of the employees, encompassing internal rewards such as personal growth and development as well as external rewards such as incentives and bonuses both. From the secondary data analysis, it has been observed that no single strategy is enough in isolation as customised rewards lose their effectiveness without a base of fair implementation and transparent communication.  </w:t>
      </w:r>
    </w:p>
    <w:p w:rsidR="006B421F" w:rsidRDefault="006B421F" w:rsidP="006B421F">
      <w:r>
        <w:t xml:space="preserve">Besides this, holistic approach that employs empowerment, visible leadership, clear communication and fair rewards becomes essential for success on long term basis. It has been found through the analysis that the literature points to a shift from control and command leadership towards an empathetic, visible and supportive styles of leadership. The leaders within the firm must proactively develop their soft skills such as problem solving and emotional intelligence to further develop a work environment or culture where employee feel heard, valued and respected. The focus on clear metrics, goals, opportunities related to professional development as well as feedback mechanism suggest the requirement for a culture that create balance between </w:t>
      </w:r>
      <w:r>
        <w:lastRenderedPageBreak/>
        <w:t>accountability with support for consistent growth and learning. From the above secondary findings, it further challenges the organisation to design reward systems that are observed as equitable while aligning internal motivation with external incentives purely on the basis of performance as this transparency might be beneficial and helpful in eliminating the negative influence of apparent bias.</w:t>
      </w:r>
    </w:p>
    <w:p w:rsidR="006B421F" w:rsidRDefault="006B421F" w:rsidP="006B421F">
      <w:r>
        <w:t xml:space="preserve">Apart from this, it has been found that, flexible work setting and emphasis on well-being of employee demonstrates the significance of adaptability to modern requirements of the workforce. Leading to a supportive environment outside of traditional structures is the key to increasing efficiency and productivity along with motivation in rapid changing work environment. Breaking down of silos into smaller pieces along with inspiring cross-functional collaboration can be helpful in driving unified and positive as well as long term culture of innovation and growth while increasing, motivation, productivity and performance significantly. From the secondary research, it has been identified that Morrison develops clear set of key beliefs and values that give guidance to the organisation and moreover managers are responsible for making sure that these values are reflected, shared and communicated continuously in routine work and interactions with the workforce.    </w:t>
      </w:r>
    </w:p>
    <w:p w:rsidR="006B421F" w:rsidRPr="003C6B4A" w:rsidRDefault="006B421F" w:rsidP="006B421F">
      <w:pPr>
        <w:rPr>
          <w:lang w:val="en-US"/>
        </w:rPr>
      </w:pPr>
      <w:r>
        <w:t>In addition, the company emphasises on hiring candidates that not only have the accurate skills but also links with values and culture of the organisation to further develop motivated and cohesive team. It has been identified that, the firm offers mentoring opportunities and developing avenues for professional development as it becomes significant for employee engagement and motivation. Morrison maintain open lines of communication as it is vital for transparency and keeping employee informed, including creation of dialogue between employee and management and being open to feedback. As the main motivational tool, the firm considers rewarding and recognising employee achievement through personal and visible recognition while driving a culture where every contribution is respected, values, heard and celebrated. The brand further establishes psychologically</w:t>
      </w:r>
      <w:r w:rsidRPr="000204FE">
        <w:t xml:space="preserve"> </w:t>
      </w:r>
      <w:r>
        <w:t xml:space="preserve">safe and positive environment where every employee feel they belong as it is fundamental. This encompasses providing support, motivating collaboration and making sure of having a sense of connection amongst the team members.                  </w:t>
      </w:r>
      <w:r>
        <w:rPr>
          <w:lang w:val="en-US"/>
        </w:rPr>
        <w:t xml:space="preserve">   </w:t>
      </w:r>
    </w:p>
    <w:p w:rsidR="006B421F" w:rsidRDefault="006B421F" w:rsidP="006B421F">
      <w:pPr>
        <w:pStyle w:val="Heading1"/>
        <w:rPr>
          <w:lang w:val="en-US"/>
        </w:rPr>
      </w:pPr>
      <w:bookmarkStart w:id="37" w:name="_Toc214467745"/>
      <w:r>
        <w:rPr>
          <w:lang w:val="en-US"/>
        </w:rPr>
        <w:lastRenderedPageBreak/>
        <w:t xml:space="preserve">CHAPTER 5: </w:t>
      </w:r>
      <w:r w:rsidRPr="00CA6294">
        <w:rPr>
          <w:lang w:val="en-US"/>
        </w:rPr>
        <w:t>RECOMMENDATIONS, CONCLUSION AND LIMITATIONS OF THE RESEARCH</w:t>
      </w:r>
      <w:bookmarkEnd w:id="37"/>
    </w:p>
    <w:p w:rsidR="006B421F" w:rsidRDefault="006B421F" w:rsidP="006B421F">
      <w:pPr>
        <w:pStyle w:val="Heading2"/>
        <w:rPr>
          <w:lang w:val="en-US"/>
        </w:rPr>
      </w:pPr>
      <w:r>
        <w:rPr>
          <w:lang w:val="en-US"/>
        </w:rPr>
        <w:t xml:space="preserve"> </w:t>
      </w:r>
      <w:bookmarkStart w:id="38" w:name="_Toc214467746"/>
      <w:r>
        <w:rPr>
          <w:lang w:val="en-US"/>
        </w:rPr>
        <w:t>5.1 Conclusion</w:t>
      </w:r>
      <w:bookmarkEnd w:id="38"/>
    </w:p>
    <w:p w:rsidR="006B421F" w:rsidRDefault="006B421F" w:rsidP="006B421F">
      <w:r>
        <w:rPr>
          <w:lang w:val="en-US"/>
        </w:rPr>
        <w:t xml:space="preserve">In conclusion, the dissertation summarised research topic as </w:t>
      </w:r>
      <w:r w:rsidRPr="007971D3">
        <w:t>assess</w:t>
      </w:r>
      <w:r>
        <w:t>ing</w:t>
      </w:r>
      <w:r w:rsidRPr="007971D3">
        <w:t xml:space="preserve"> the impact of organisational culture and policies on employees' performance and motivation</w:t>
      </w:r>
      <w:r>
        <w:t>, considering Morrison as the case study. The dissertation reflected on three key research objectives based on the research aim. Through key research objectives, it critically conducted literature review. The main three theme were evaluating</w:t>
      </w:r>
      <w:r w:rsidRPr="007971D3">
        <w:t xml:space="preserve"> the direct and indirect impacts of organisational culture and policies</w:t>
      </w:r>
      <w:r>
        <w:t xml:space="preserve"> on key employee performance,</w:t>
      </w:r>
      <w:r w:rsidRPr="007971D3">
        <w:t xml:space="preserve"> productivity, and motivation</w:t>
      </w:r>
      <w:r>
        <w:t>, analysing</w:t>
      </w:r>
      <w:r w:rsidRPr="007971D3">
        <w:t xml:space="preserve"> the challenges organisations face in aligning their organisational culture and policies employee's perceptions</w:t>
      </w:r>
      <w:r>
        <w:t xml:space="preserve"> and proposing</w:t>
      </w:r>
      <w:r w:rsidRPr="00535F66">
        <w:t xml:space="preserve"> effective strategies for fostering an organisational culture that promotes high employee performance, productivity and motivation</w:t>
      </w:r>
      <w:r>
        <w:t xml:space="preserve">. It analysed research gap that lies in understanding of how the top to down corporate changes such as Morrison perceived and being absorbed to some frontline staff. </w:t>
      </w:r>
    </w:p>
    <w:p w:rsidR="006B421F" w:rsidRDefault="006B421F" w:rsidP="006B421F">
      <w:r>
        <w:t>Moreover, the dissertation provided research rationale as</w:t>
      </w:r>
      <w:r w:rsidRPr="002245A0">
        <w:t xml:space="preserve"> </w:t>
      </w:r>
      <w:r>
        <w:t>addressing the gaps for understanding how the top to down strategic changes are effecting frontline motivations and employee performance among the retail. It provided review on significance of the research that it offered</w:t>
      </w:r>
      <w:r w:rsidRPr="002245A0">
        <w:t xml:space="preserve"> </w:t>
      </w:r>
      <w:r>
        <w:t xml:space="preserve">valuable insights among the how the strategic shifts and cultural values are affecting employee motivations and their performance among the company. The dissertation presented a comprehensive literature review surrounding the key themes of direct and indirect impacts of organisational culture and policies on </w:t>
      </w:r>
      <w:r w:rsidRPr="00762DAA">
        <w:t>employees’ performance, productivity, and motivation</w:t>
      </w:r>
      <w:r>
        <w:t>. It identified that the culture of the organisation along with its policies has significant direct and indirect impacts on the employees’ performance, productivity and innovation, pertaining both positive and negative impacts. It also reflected that one of the major challenge faced by the organisation in aligning the organisational culture and policies with perception of the employee is leadership inconsistency and misalignment.</w:t>
      </w:r>
    </w:p>
    <w:p w:rsidR="006B421F" w:rsidRPr="00EE7D2F" w:rsidRDefault="006B421F" w:rsidP="006B421F">
      <w:r>
        <w:t>Further, the dissertation shed some light on strategies like</w:t>
      </w:r>
      <w:r w:rsidRPr="00F30DBD">
        <w:t xml:space="preserve"> </w:t>
      </w:r>
      <w:r>
        <w:t xml:space="preserve">companies could also make continuous investments in leadership development to enhance their emotional intelligence, conflict resolution and problem solving and rewards and recognition must go beyond personalisation by ensuring fair implementation and linking the rewards to the organisation’s values and cultures to foster </w:t>
      </w:r>
      <w:r>
        <w:lastRenderedPageBreak/>
        <w:t>organisational culture. The dissertation highlighted theories such as</w:t>
      </w:r>
      <w:r w:rsidRPr="004E5178">
        <w:t xml:space="preserve"> Herzberg’s </w:t>
      </w:r>
      <w:r>
        <w:t>t</w:t>
      </w:r>
      <w:r w:rsidRPr="004E5178">
        <w:t xml:space="preserve">wo </w:t>
      </w:r>
      <w:r>
        <w:t>f</w:t>
      </w:r>
      <w:r w:rsidRPr="004E5178">
        <w:t xml:space="preserve">actor </w:t>
      </w:r>
      <w:r>
        <w:t>t</w:t>
      </w:r>
      <w:r w:rsidRPr="004E5178">
        <w:t>heory</w:t>
      </w:r>
      <w:r>
        <w:t xml:space="preserve">, </w:t>
      </w:r>
      <w:r w:rsidRPr="009D31F8">
        <w:t xml:space="preserve">Social </w:t>
      </w:r>
      <w:r>
        <w:t>e</w:t>
      </w:r>
      <w:r w:rsidRPr="009D31F8">
        <w:t xml:space="preserve">xchange </w:t>
      </w:r>
      <w:r>
        <w:t>t</w:t>
      </w:r>
      <w:r w:rsidRPr="009D31F8">
        <w:t>heory</w:t>
      </w:r>
      <w:r>
        <w:t xml:space="preserve"> and e</w:t>
      </w:r>
      <w:r w:rsidRPr="009D31F8">
        <w:t xml:space="preserve">xpectancy </w:t>
      </w:r>
      <w:r>
        <w:t>t</w:t>
      </w:r>
      <w:r w:rsidRPr="009D31F8">
        <w:t>heory</w:t>
      </w:r>
      <w:r>
        <w:t xml:space="preserve"> used by the researcher to gaining comprehensive understanding about the research topic and themes. It identified literature gap in existing studies lying in lack of empirical insights and data and not effectively structured into comprehensive themes, leading to generalised findings. It reflected on research methodology including</w:t>
      </w:r>
      <w:r w:rsidRPr="00A22652">
        <w:t xml:space="preserve"> qualitative research type</w:t>
      </w:r>
      <w:r>
        <w:t xml:space="preserve">, </w:t>
      </w:r>
      <w:r w:rsidRPr="00A22652">
        <w:t>inductive research design</w:t>
      </w:r>
      <w:r>
        <w:t xml:space="preserve">, </w:t>
      </w:r>
      <w:r w:rsidRPr="00A22652">
        <w:t>case study research approach</w:t>
      </w:r>
      <w:r>
        <w:t xml:space="preserve">, </w:t>
      </w:r>
      <w:r w:rsidRPr="00A22652">
        <w:t>interpretivism research philosophy</w:t>
      </w:r>
      <w:r>
        <w:t xml:space="preserve">, </w:t>
      </w:r>
      <w:r w:rsidRPr="00A22652">
        <w:t>secondary data collection method</w:t>
      </w:r>
      <w:r>
        <w:t xml:space="preserve"> and </w:t>
      </w:r>
      <w:r w:rsidRPr="00A22652">
        <w:t>thematic analysis</w:t>
      </w:r>
      <w:r>
        <w:t xml:space="preserve"> along with inclusion and exclusion criteria as well as ethical consideration.  </w:t>
      </w:r>
    </w:p>
    <w:p w:rsidR="006B421F" w:rsidRDefault="006B421F" w:rsidP="006B421F">
      <w:pPr>
        <w:pStyle w:val="Heading2"/>
        <w:rPr>
          <w:lang w:val="en-US"/>
        </w:rPr>
      </w:pPr>
      <w:bookmarkStart w:id="39" w:name="_Toc214467747"/>
      <w:r>
        <w:rPr>
          <w:lang w:val="en-US"/>
        </w:rPr>
        <w:t>5.2 Recommendations</w:t>
      </w:r>
      <w:bookmarkEnd w:id="39"/>
    </w:p>
    <w:p w:rsidR="006B421F" w:rsidRDefault="006B421F" w:rsidP="006B421F">
      <w:pPr>
        <w:rPr>
          <w:lang w:val="en-US"/>
        </w:rPr>
      </w:pPr>
      <w:r>
        <w:rPr>
          <w:lang w:val="en-US"/>
        </w:rPr>
        <w:t>Based on the above identified challenges such as poor communication, leadership inconsistency and misalignment, employee resistance and complexity in measuring progress. To further address these challenges, Morrison could concentrate on multi-faceted approach revolving around effective communication, transparent leadership, employee involvement and human-focused culture that can be beneficial in developing trust and recognition. The leaders within the company must constantly model the behaviour and values they expect and look out for in their employees (</w:t>
      </w:r>
      <w:r w:rsidRPr="00AA41A4">
        <w:t>Baran, 2025</w:t>
      </w:r>
      <w:r>
        <w:t>)</w:t>
      </w:r>
      <w:r>
        <w:rPr>
          <w:lang w:val="en-US"/>
        </w:rPr>
        <w:t>. Also, if the presented organisational culture is collaborative and transparent along with actions of the management like including staff in process of making decision and avoiding punitive measures, must link with these claims to further create trust and credibility. Morrison can offer ongoing training for every executives and managers on effective communication, emotional intelligence as well as conflict resolution as this can make sure that leaders at every level leads to inclusive and supportive environment and are further well-equipped to handle different teams (</w:t>
      </w:r>
      <w:r w:rsidRPr="00E20E9C">
        <w:t>Cahyono, 2024</w:t>
      </w:r>
      <w:r>
        <w:t>)</w:t>
      </w:r>
      <w:r>
        <w:rPr>
          <w:lang w:val="en-US"/>
        </w:rPr>
        <w:t xml:space="preserve">.  </w:t>
      </w:r>
    </w:p>
    <w:p w:rsidR="006B421F" w:rsidRPr="00956B41" w:rsidRDefault="006B421F" w:rsidP="006B421F">
      <w:pPr>
        <w:rPr>
          <w:lang w:val="en-US"/>
        </w:rPr>
      </w:pPr>
      <w:r>
        <w:rPr>
          <w:lang w:val="en-US"/>
        </w:rPr>
        <w:t>Apart from this, the firm could inspire and motivate employees to be approachable while proactively listening to concerns or issues raised by the employees and understand their challenges as this could be helpful in humanising management and developing robust connection and sense of psychological safety in teams (</w:t>
      </w:r>
      <w:r w:rsidRPr="00331E19">
        <w:t>Ng, Hsu, and Parker, 2021</w:t>
      </w:r>
      <w:r>
        <w:t>)</w:t>
      </w:r>
      <w:r>
        <w:rPr>
          <w:lang w:val="en-US"/>
        </w:rPr>
        <w:t xml:space="preserve">. The brand could also move further than top-down announcements while utilising mix of channels such as surveys, town hall meetings, anonymous suggestion boxes and digital platforms to simplify an open dialogue, this can permit employee to raise their issues and ask questions without having any fear of retaliation. While employing or executing new changes or policies, the company must clearly explain the reason of </w:t>
      </w:r>
      <w:r>
        <w:rPr>
          <w:lang w:val="en-US"/>
        </w:rPr>
        <w:lastRenderedPageBreak/>
        <w:t>the change along with the benefits for the organisation and employees both and the procedure involved. Morrison could also delegate and distribute responsibilities while offering autonomy and giving workers the freedom to make their own decisions and ownership of their work as this can make sure they have the required resources, tools as well as support to get success that also boosts confidence and motivation. At last, the company could utilise collected data to make informed decisions and adjustments to strategies and policies (</w:t>
      </w:r>
      <w:r w:rsidRPr="00331E19">
        <w:t>Hilal, Sumbal and Imad, 2025</w:t>
      </w:r>
      <w:r>
        <w:t>)</w:t>
      </w:r>
      <w:r>
        <w:rPr>
          <w:lang w:val="en-US"/>
        </w:rPr>
        <w:t xml:space="preserve">.      </w:t>
      </w:r>
    </w:p>
    <w:p w:rsidR="006B421F" w:rsidRDefault="006B421F" w:rsidP="006B421F">
      <w:pPr>
        <w:pStyle w:val="Heading2"/>
        <w:rPr>
          <w:lang w:val="en-US"/>
        </w:rPr>
      </w:pPr>
      <w:bookmarkStart w:id="40" w:name="_Toc214467748"/>
      <w:r>
        <w:rPr>
          <w:lang w:val="en-US"/>
        </w:rPr>
        <w:t>5.3 Limitation of the research</w:t>
      </w:r>
      <w:bookmarkEnd w:id="40"/>
    </w:p>
    <w:p w:rsidR="006B421F" w:rsidRDefault="006B421F" w:rsidP="006B421F">
      <w:pPr>
        <w:rPr>
          <w:lang w:val="en-US"/>
        </w:rPr>
      </w:pPr>
      <w:r>
        <w:rPr>
          <w:lang w:val="en-US"/>
        </w:rPr>
        <w:t>Based on the above analysis, the key limitation is considered to be as the inherent conflict between the stated research goals and the selected data collection method. The researcher aimed to utilise interpretivism philosophy to obtain rich and valuable insights of the subjective experience and meanings aligned to the culture and policies, however, this philosophy demands direct engagement and interaction with participants through primary data that has not been included in the research (</w:t>
      </w:r>
      <w:r w:rsidRPr="00331E19">
        <w:t>Taherdoost, 2021</w:t>
      </w:r>
      <w:r>
        <w:t>)</w:t>
      </w:r>
      <w:r>
        <w:rPr>
          <w:lang w:val="en-US"/>
        </w:rPr>
        <w:t>. Depending solely on secondary data presents various limitation related to the data itself. Through secondary data, researcher cannot personalise data collection instruments such as survey or interview to the particular dynamics or emerging questions in target organisation like Morrison. In addition, the relevant information or data required to fully discover the interplay between policies, culture, motivation and performance that might not be available in existing records. Apart from this, initially secondary data might be collected for different purpose, so it might not link directly with particular research questions related to the targeted organisation and its unique policies or culture. As the researcher used multiple secondary sources for collecting the data, there might be conflicting or discrepancies information or data throughout them while making it hard to design cohesive scenario (</w:t>
      </w:r>
      <w:r w:rsidRPr="00C044C7">
        <w:t xml:space="preserve">Cheong, </w:t>
      </w:r>
      <w:r>
        <w:t xml:space="preserve">and </w:t>
      </w:r>
      <w:r w:rsidRPr="00C044C7">
        <w:rPr>
          <w:i/>
        </w:rPr>
        <w:t>et al</w:t>
      </w:r>
      <w:r>
        <w:t xml:space="preserve">. </w:t>
      </w:r>
      <w:r w:rsidRPr="00C044C7">
        <w:t>2023</w:t>
      </w:r>
      <w:r>
        <w:t>)</w:t>
      </w:r>
      <w:r>
        <w:rPr>
          <w:lang w:val="en-US"/>
        </w:rPr>
        <w:t xml:space="preserve">. </w:t>
      </w:r>
    </w:p>
    <w:p w:rsidR="001B4503" w:rsidRDefault="001B4503">
      <w:pPr>
        <w:spacing w:line="276" w:lineRule="auto"/>
        <w:jc w:val="left"/>
        <w:rPr>
          <w:lang w:val="en-US"/>
        </w:rPr>
      </w:pPr>
    </w:p>
    <w:p w:rsidR="001B4503" w:rsidRDefault="001B4503">
      <w:pPr>
        <w:spacing w:line="276" w:lineRule="auto"/>
        <w:jc w:val="left"/>
        <w:rPr>
          <w:rFonts w:eastAsiaTheme="majorEastAsia" w:cstheme="majorBidi"/>
          <w:b/>
          <w:bCs/>
          <w:sz w:val="28"/>
          <w:szCs w:val="28"/>
          <w:shd w:val="clear" w:color="auto" w:fill="FFFFFF"/>
        </w:rPr>
      </w:pPr>
      <w:bookmarkStart w:id="41" w:name="_Toc214467749"/>
      <w:r>
        <w:rPr>
          <w:shd w:val="clear" w:color="auto" w:fill="FFFFFF"/>
        </w:rPr>
        <w:br w:type="page"/>
      </w:r>
    </w:p>
    <w:p w:rsidR="001B4503" w:rsidRDefault="001B4503" w:rsidP="001B4503">
      <w:pPr>
        <w:pStyle w:val="Heading1"/>
        <w:rPr>
          <w:shd w:val="clear" w:color="auto" w:fill="FFFFFF"/>
        </w:rPr>
      </w:pPr>
      <w:r>
        <w:rPr>
          <w:shd w:val="clear" w:color="auto" w:fill="FFFFFF"/>
        </w:rPr>
        <w:lastRenderedPageBreak/>
        <w:t>REFERENCES</w:t>
      </w:r>
      <w:bookmarkEnd w:id="41"/>
      <w:r>
        <w:rPr>
          <w:shd w:val="clear" w:color="auto" w:fill="FFFFFF"/>
        </w:rPr>
        <w:t xml:space="preserve"> </w:t>
      </w:r>
    </w:p>
    <w:p w:rsidR="001B4503" w:rsidRPr="00157754" w:rsidRDefault="001B4503" w:rsidP="001B4503">
      <w:pPr>
        <w:spacing w:after="0"/>
        <w:rPr>
          <w:rFonts w:cs="Times New Roman"/>
          <w:color w:val="222222"/>
          <w:szCs w:val="20"/>
          <w:u w:val="single"/>
          <w:shd w:val="clear" w:color="auto" w:fill="FFFFFF"/>
        </w:rPr>
      </w:pPr>
      <w:r w:rsidRPr="00157754">
        <w:rPr>
          <w:rFonts w:cs="Times New Roman"/>
          <w:color w:val="222222"/>
          <w:szCs w:val="20"/>
          <w:u w:val="single"/>
          <w:shd w:val="clear" w:color="auto" w:fill="FFFFFF"/>
        </w:rPr>
        <w:t xml:space="preserve">Books and Journals </w:t>
      </w:r>
    </w:p>
    <w:p w:rsidR="001B4503" w:rsidRPr="009334E4" w:rsidRDefault="001B4503" w:rsidP="001B4503">
      <w:pPr>
        <w:rPr>
          <w:shd w:val="clear" w:color="auto" w:fill="FFFFFF"/>
        </w:rPr>
      </w:pPr>
      <w:r w:rsidRPr="009334E4">
        <w:rPr>
          <w:shd w:val="clear" w:color="auto" w:fill="FFFFFF"/>
        </w:rPr>
        <w:t>Ababneh, O.M.A., (2021). The impact of organizational culture archetypes on quality performance and total quality management: the role of employee engagement and individual values. </w:t>
      </w:r>
      <w:r w:rsidRPr="009334E4">
        <w:rPr>
          <w:i/>
          <w:iCs/>
          <w:shd w:val="clear" w:color="auto" w:fill="FFFFFF"/>
        </w:rPr>
        <w:t>International Journal of Quality &amp; Reliability Management</w:t>
      </w:r>
      <w:r w:rsidRPr="009334E4">
        <w:rPr>
          <w:shd w:val="clear" w:color="auto" w:fill="FFFFFF"/>
        </w:rPr>
        <w:t>, </w:t>
      </w:r>
      <w:r w:rsidRPr="009334E4">
        <w:rPr>
          <w:iCs/>
          <w:shd w:val="clear" w:color="auto" w:fill="FFFFFF"/>
        </w:rPr>
        <w:t>38</w:t>
      </w:r>
      <w:r w:rsidRPr="009334E4">
        <w:rPr>
          <w:shd w:val="clear" w:color="auto" w:fill="FFFFFF"/>
        </w:rPr>
        <w:t>(6), pp.1387-1408.</w:t>
      </w:r>
    </w:p>
    <w:p w:rsidR="001B4503" w:rsidRPr="00E843EA" w:rsidRDefault="001B4503" w:rsidP="001B4503">
      <w:pPr>
        <w:rPr>
          <w:lang w:val="en-US"/>
        </w:rPr>
      </w:pPr>
      <w:r w:rsidRPr="00DE14DA">
        <w:t xml:space="preserve">Adinew, Y., </w:t>
      </w:r>
      <w:r>
        <w:t>(</w:t>
      </w:r>
      <w:r w:rsidRPr="00DE14DA">
        <w:t>2024</w:t>
      </w:r>
      <w:r>
        <w:t>)</w:t>
      </w:r>
      <w:r w:rsidRPr="00DE14DA">
        <w:t>. A comparative study on motivational strategies, organizational culture, and climate in public and private institutions. </w:t>
      </w:r>
      <w:r w:rsidRPr="00DE14DA">
        <w:rPr>
          <w:i/>
          <w:iCs/>
        </w:rPr>
        <w:t>Current Psychology</w:t>
      </w:r>
      <w:r w:rsidRPr="00DE14DA">
        <w:t>, </w:t>
      </w:r>
      <w:r w:rsidRPr="00DE14DA">
        <w:rPr>
          <w:iCs/>
        </w:rPr>
        <w:t>43</w:t>
      </w:r>
      <w:r w:rsidRPr="00DE14DA">
        <w:t>(13), pp.11470-11492.</w:t>
      </w:r>
    </w:p>
    <w:p w:rsidR="001B4503" w:rsidRPr="009334E4" w:rsidRDefault="001B4503" w:rsidP="001B4503">
      <w:pPr>
        <w:rPr>
          <w:shd w:val="clear" w:color="auto" w:fill="FFFFFF"/>
        </w:rPr>
      </w:pPr>
      <w:r w:rsidRPr="009334E4">
        <w:rPr>
          <w:shd w:val="clear" w:color="auto" w:fill="FFFFFF"/>
        </w:rPr>
        <w:t>Ahmad, and et.al (2023). Social exchange theory: Systematic review and future directions. </w:t>
      </w:r>
      <w:r w:rsidRPr="009334E4">
        <w:rPr>
          <w:i/>
          <w:iCs/>
          <w:shd w:val="clear" w:color="auto" w:fill="FFFFFF"/>
        </w:rPr>
        <w:t>Frontiers in psychology</w:t>
      </w:r>
      <w:r w:rsidRPr="009334E4">
        <w:rPr>
          <w:shd w:val="clear" w:color="auto" w:fill="FFFFFF"/>
        </w:rPr>
        <w:t>, </w:t>
      </w:r>
      <w:r w:rsidRPr="009334E4">
        <w:rPr>
          <w:iCs/>
          <w:shd w:val="clear" w:color="auto" w:fill="FFFFFF"/>
        </w:rPr>
        <w:t>13</w:t>
      </w:r>
      <w:r w:rsidRPr="009334E4">
        <w:rPr>
          <w:shd w:val="clear" w:color="auto" w:fill="FFFFFF"/>
        </w:rPr>
        <w:t>, p.1015921.</w:t>
      </w:r>
    </w:p>
    <w:p w:rsidR="001B4503" w:rsidRPr="009334E4" w:rsidRDefault="001B4503" w:rsidP="001B4503">
      <w:pPr>
        <w:rPr>
          <w:lang w:val="en-US"/>
        </w:rPr>
      </w:pPr>
      <w:r w:rsidRPr="00010A8B">
        <w:t xml:space="preserve">Åkerfeldt, A. and Boistrup, L.B., </w:t>
      </w:r>
      <w:r>
        <w:t>(</w:t>
      </w:r>
      <w:r w:rsidRPr="00010A8B">
        <w:t>2021</w:t>
      </w:r>
      <w:r>
        <w:t>)</w:t>
      </w:r>
      <w:r w:rsidRPr="00010A8B">
        <w:t>. Design and research: ethical considerations. In </w:t>
      </w:r>
      <w:r w:rsidRPr="009334E4">
        <w:rPr>
          <w:i/>
          <w:iCs/>
        </w:rPr>
        <w:t>Designs for Research, Teaching and Learning</w:t>
      </w:r>
      <w:r w:rsidRPr="00010A8B">
        <w:t> (pp. 48-60). Routledge.</w:t>
      </w:r>
    </w:p>
    <w:p w:rsidR="001B4503" w:rsidRPr="009334E4" w:rsidRDefault="001B4503" w:rsidP="001B4503">
      <w:pPr>
        <w:rPr>
          <w:shd w:val="clear" w:color="auto" w:fill="FFFFFF"/>
        </w:rPr>
      </w:pPr>
      <w:r w:rsidRPr="009334E4">
        <w:rPr>
          <w:shd w:val="clear" w:color="auto" w:fill="FFFFFF"/>
        </w:rPr>
        <w:t>Babatunde, and et.al (2021). Working with emotions: cultural employee perspectives to service management expectations. </w:t>
      </w:r>
      <w:r w:rsidRPr="009334E4">
        <w:rPr>
          <w:i/>
          <w:iCs/>
          <w:shd w:val="clear" w:color="auto" w:fill="FFFFFF"/>
        </w:rPr>
        <w:t>Employee Relations: The International Journal</w:t>
      </w:r>
      <w:r w:rsidRPr="009334E4">
        <w:rPr>
          <w:shd w:val="clear" w:color="auto" w:fill="FFFFFF"/>
        </w:rPr>
        <w:t>, </w:t>
      </w:r>
      <w:r w:rsidRPr="009334E4">
        <w:rPr>
          <w:iCs/>
          <w:shd w:val="clear" w:color="auto" w:fill="FFFFFF"/>
        </w:rPr>
        <w:t>43</w:t>
      </w:r>
      <w:r w:rsidRPr="009334E4">
        <w:rPr>
          <w:shd w:val="clear" w:color="auto" w:fill="FFFFFF"/>
        </w:rPr>
        <w:t>(6), pp.1310-1326.</w:t>
      </w:r>
    </w:p>
    <w:p w:rsidR="001B4503" w:rsidRDefault="001B4503" w:rsidP="001B4503">
      <w:r w:rsidRPr="00AA41A4">
        <w:t xml:space="preserve">Baran, M., </w:t>
      </w:r>
      <w:r>
        <w:t>(</w:t>
      </w:r>
      <w:r w:rsidRPr="00AA41A4">
        <w:t>2025</w:t>
      </w:r>
      <w:r>
        <w:t>)</w:t>
      </w:r>
      <w:r w:rsidRPr="00AA41A4">
        <w:t>. Redefining leaders' style and competencies. </w:t>
      </w:r>
      <w:r w:rsidRPr="00AA41A4">
        <w:rPr>
          <w:i/>
          <w:iCs/>
        </w:rPr>
        <w:t>AI and Humanistic Management: Aesthetics in Managerial Theory and Practice</w:t>
      </w:r>
      <w:r w:rsidRPr="00AA41A4">
        <w:t>, p.147.</w:t>
      </w:r>
    </w:p>
    <w:p w:rsidR="001B4503" w:rsidRDefault="001B4503" w:rsidP="001B4503">
      <w:r w:rsidRPr="00E20E9C">
        <w:t xml:space="preserve">Cahyono, N.D., </w:t>
      </w:r>
      <w:r>
        <w:t>(</w:t>
      </w:r>
      <w:r w:rsidRPr="00E20E9C">
        <w:t>2024</w:t>
      </w:r>
      <w:r>
        <w:t>)</w:t>
      </w:r>
      <w:r w:rsidRPr="00E20E9C">
        <w:t>. The Role of Emotional Intelligence in HR Leadership: Building Strong Teams in a Multigenerational. </w:t>
      </w:r>
      <w:r w:rsidRPr="00E20E9C">
        <w:rPr>
          <w:i/>
          <w:iCs/>
        </w:rPr>
        <w:t>The Journal of Academic Science</w:t>
      </w:r>
      <w:r w:rsidRPr="00E20E9C">
        <w:t>, </w:t>
      </w:r>
      <w:r w:rsidRPr="00E20E9C">
        <w:rPr>
          <w:iCs/>
        </w:rPr>
        <w:t>1</w:t>
      </w:r>
      <w:r w:rsidRPr="00E20E9C">
        <w:t>(6), pp.706-714.</w:t>
      </w:r>
    </w:p>
    <w:p w:rsidR="001B4503" w:rsidRDefault="001B4503" w:rsidP="001B4503">
      <w:r w:rsidRPr="00C044C7">
        <w:t xml:space="preserve">Cheong, H.I., </w:t>
      </w:r>
      <w:r>
        <w:t>and et.al,</w:t>
      </w:r>
      <w:r w:rsidRPr="00C044C7">
        <w:t xml:space="preserve"> </w:t>
      </w:r>
      <w:r>
        <w:t>(</w:t>
      </w:r>
      <w:r w:rsidRPr="00C044C7">
        <w:t>2023</w:t>
      </w:r>
      <w:r>
        <w:t>)</w:t>
      </w:r>
      <w:r w:rsidRPr="00C044C7">
        <w:t>. Secondary qualitative research methodology using online data within the context of social sciences. </w:t>
      </w:r>
      <w:r w:rsidRPr="00C044C7">
        <w:rPr>
          <w:i/>
          <w:iCs/>
        </w:rPr>
        <w:t>International Journal of Qualitative Methods</w:t>
      </w:r>
      <w:r w:rsidRPr="00C044C7">
        <w:t>, </w:t>
      </w:r>
      <w:r w:rsidRPr="00C044C7">
        <w:rPr>
          <w:iCs/>
        </w:rPr>
        <w:t>22</w:t>
      </w:r>
      <w:r w:rsidRPr="00C044C7">
        <w:t>, p.16094069231180160.</w:t>
      </w:r>
    </w:p>
    <w:p w:rsidR="001B4503" w:rsidRDefault="001B4503" w:rsidP="001B4503">
      <w:r w:rsidRPr="00C044C7">
        <w:t xml:space="preserve">Christou, P.A., </w:t>
      </w:r>
      <w:r>
        <w:t>(</w:t>
      </w:r>
      <w:r w:rsidRPr="00C044C7">
        <w:t>2022</w:t>
      </w:r>
      <w:r>
        <w:t>)</w:t>
      </w:r>
      <w:r w:rsidRPr="00C044C7">
        <w:t>. How to use thematic analysis in qualitative research. </w:t>
      </w:r>
      <w:r w:rsidRPr="00C044C7">
        <w:rPr>
          <w:i/>
          <w:iCs/>
        </w:rPr>
        <w:t>Journal of Qualitative Research in Tourism</w:t>
      </w:r>
      <w:r w:rsidRPr="00C044C7">
        <w:t>, </w:t>
      </w:r>
      <w:r w:rsidRPr="00C044C7">
        <w:rPr>
          <w:iCs/>
        </w:rPr>
        <w:t>3</w:t>
      </w:r>
      <w:r w:rsidRPr="00C044C7">
        <w:t>(2), pp.79-95.</w:t>
      </w:r>
    </w:p>
    <w:p w:rsidR="001B4503" w:rsidRPr="009334E4" w:rsidRDefault="001B4503" w:rsidP="001B4503">
      <w:pPr>
        <w:rPr>
          <w:rFonts w:cs="Times New Roman"/>
          <w:color w:val="222222"/>
          <w:szCs w:val="20"/>
          <w:shd w:val="clear" w:color="auto" w:fill="FFFFFF"/>
        </w:rPr>
      </w:pPr>
      <w:r w:rsidRPr="009334E4">
        <w:rPr>
          <w:rFonts w:cs="Times New Roman"/>
          <w:color w:val="222222"/>
          <w:szCs w:val="20"/>
          <w:shd w:val="clear" w:color="auto" w:fill="FFFFFF"/>
        </w:rPr>
        <w:t>Couser, G. P., Morrison, D. E., and Brown, A. O. (2022). Getting Serious About People Over Profit: Addressing Burnout by Establishing Meaning and Connection. </w:t>
      </w:r>
      <w:r w:rsidRPr="009334E4">
        <w:rPr>
          <w:rFonts w:cs="Times New Roman"/>
          <w:i/>
          <w:iCs/>
          <w:color w:val="222222"/>
          <w:szCs w:val="20"/>
          <w:shd w:val="clear" w:color="auto" w:fill="FFFFFF"/>
        </w:rPr>
        <w:t>Physician Leadership Journal</w:t>
      </w:r>
      <w:r w:rsidRPr="009334E4">
        <w:rPr>
          <w:rFonts w:cs="Times New Roman"/>
          <w:color w:val="222222"/>
          <w:szCs w:val="20"/>
          <w:shd w:val="clear" w:color="auto" w:fill="FFFFFF"/>
        </w:rPr>
        <w:t>, </w:t>
      </w:r>
      <w:r w:rsidRPr="009334E4">
        <w:rPr>
          <w:rFonts w:cs="Times New Roman"/>
          <w:iCs/>
          <w:color w:val="222222"/>
          <w:szCs w:val="20"/>
          <w:shd w:val="clear" w:color="auto" w:fill="FFFFFF"/>
        </w:rPr>
        <w:t>9</w:t>
      </w:r>
      <w:r w:rsidRPr="009334E4">
        <w:rPr>
          <w:rFonts w:cs="Times New Roman"/>
          <w:color w:val="222222"/>
          <w:szCs w:val="20"/>
          <w:shd w:val="clear" w:color="auto" w:fill="FFFFFF"/>
        </w:rPr>
        <w:t>(4).</w:t>
      </w:r>
    </w:p>
    <w:p w:rsidR="001B4503" w:rsidRDefault="001B4503" w:rsidP="001B4503">
      <w:r w:rsidRPr="00DE14DA">
        <w:lastRenderedPageBreak/>
        <w:t xml:space="preserve">Dwyer, J., Karanikas, N. and Sav, A., </w:t>
      </w:r>
      <w:r>
        <w:t>(</w:t>
      </w:r>
      <w:r w:rsidRPr="00DE14DA">
        <w:t>2023</w:t>
      </w:r>
      <w:r>
        <w:t>)</w:t>
      </w:r>
      <w:r w:rsidRPr="00DE14DA">
        <w:t>. Scoping review of peer-reviewed empirical studies on implementing high reliability organisation theory. </w:t>
      </w:r>
      <w:r w:rsidRPr="00DE14DA">
        <w:rPr>
          <w:i/>
          <w:iCs/>
        </w:rPr>
        <w:t>Safety science</w:t>
      </w:r>
      <w:r w:rsidRPr="00DE14DA">
        <w:t>, </w:t>
      </w:r>
      <w:r w:rsidRPr="00DE14DA">
        <w:rPr>
          <w:iCs/>
        </w:rPr>
        <w:t>164</w:t>
      </w:r>
      <w:r w:rsidRPr="00DE14DA">
        <w:t>, p.106178.</w:t>
      </w:r>
    </w:p>
    <w:p w:rsidR="001B4503" w:rsidRDefault="001B4503" w:rsidP="001B4503">
      <w:r w:rsidRPr="0017340C">
        <w:t xml:space="preserve">Hancock, D.R., Algozzine, B. and Lim, J.H., </w:t>
      </w:r>
      <w:r>
        <w:t>(</w:t>
      </w:r>
      <w:r w:rsidRPr="0017340C">
        <w:t>2021</w:t>
      </w:r>
      <w:r>
        <w:t>)</w:t>
      </w:r>
      <w:r w:rsidRPr="0017340C">
        <w:t>. Doing case study research: A practical guide for beginning researchers.</w:t>
      </w:r>
    </w:p>
    <w:p w:rsidR="001B4503" w:rsidRDefault="001B4503" w:rsidP="001B4503">
      <w:r w:rsidRPr="0017340C">
        <w:t xml:space="preserve">Haque, M.S., </w:t>
      </w:r>
      <w:r>
        <w:t>(</w:t>
      </w:r>
      <w:r w:rsidRPr="0017340C">
        <w:t>2022</w:t>
      </w:r>
      <w:r>
        <w:t>)</w:t>
      </w:r>
      <w:r w:rsidRPr="0017340C">
        <w:t>. Inductive and/or deductive research designs. In </w:t>
      </w:r>
      <w:r w:rsidRPr="009334E4">
        <w:rPr>
          <w:i/>
          <w:iCs/>
        </w:rPr>
        <w:t>Principles of social research methodology</w:t>
      </w:r>
      <w:r w:rsidRPr="0017340C">
        <w:t> (pp. 59-71). Singapore: Springer Nature Singapore.</w:t>
      </w:r>
    </w:p>
    <w:p w:rsidR="001B4503" w:rsidRDefault="001B4503" w:rsidP="001B4503">
      <w:r w:rsidRPr="00331E19">
        <w:t xml:space="preserve">Hilal, M., Sumbal and Imad, M., </w:t>
      </w:r>
      <w:r>
        <w:t>(</w:t>
      </w:r>
      <w:r w:rsidRPr="00331E19">
        <w:t>2025</w:t>
      </w:r>
      <w:r>
        <w:t>)</w:t>
      </w:r>
      <w:r w:rsidRPr="00331E19">
        <w:t>. Strategic Imperative of Data Analytics: Empowering Informed Business Decision-Making. In </w:t>
      </w:r>
      <w:r w:rsidRPr="00331E19">
        <w:rPr>
          <w:i/>
          <w:iCs/>
        </w:rPr>
        <w:t>Emerging Disruptive Technologies for Society 5.0 in Developing Countries: Challenges and Applications</w:t>
      </w:r>
      <w:r w:rsidRPr="00331E19">
        <w:t> (pp. 61-69). Cham: Springer Nature Switzerland.</w:t>
      </w:r>
    </w:p>
    <w:p w:rsidR="001B4503" w:rsidRPr="009334E4" w:rsidRDefault="001B4503" w:rsidP="001B4503">
      <w:pPr>
        <w:rPr>
          <w:rFonts w:cs="Times New Roman"/>
          <w:color w:val="222222"/>
          <w:szCs w:val="20"/>
          <w:shd w:val="clear" w:color="auto" w:fill="FFFFFF"/>
        </w:rPr>
      </w:pPr>
      <w:r w:rsidRPr="009334E4">
        <w:rPr>
          <w:rFonts w:cs="Times New Roman"/>
          <w:color w:val="222222"/>
          <w:szCs w:val="20"/>
          <w:shd w:val="clear" w:color="auto" w:fill="FFFFFF"/>
        </w:rPr>
        <w:t>Hu, F., and et.al,  (2025). Employee strategic goal sight and strategic action: the moderating role of openness to experience. </w:t>
      </w:r>
      <w:r w:rsidRPr="009334E4">
        <w:rPr>
          <w:rFonts w:cs="Times New Roman"/>
          <w:i/>
          <w:iCs/>
          <w:color w:val="222222"/>
          <w:szCs w:val="20"/>
          <w:shd w:val="clear" w:color="auto" w:fill="FFFFFF"/>
        </w:rPr>
        <w:t>Frontiers in Psychology</w:t>
      </w:r>
      <w:r w:rsidRPr="009334E4">
        <w:rPr>
          <w:rFonts w:cs="Times New Roman"/>
          <w:color w:val="222222"/>
          <w:szCs w:val="20"/>
          <w:shd w:val="clear" w:color="auto" w:fill="FFFFFF"/>
        </w:rPr>
        <w:t>, </w:t>
      </w:r>
      <w:r w:rsidRPr="009334E4">
        <w:rPr>
          <w:rFonts w:cs="Times New Roman"/>
          <w:iCs/>
          <w:color w:val="222222"/>
          <w:szCs w:val="20"/>
          <w:shd w:val="clear" w:color="auto" w:fill="FFFFFF"/>
        </w:rPr>
        <w:t>16</w:t>
      </w:r>
      <w:r w:rsidRPr="009334E4">
        <w:rPr>
          <w:rFonts w:cs="Times New Roman"/>
          <w:color w:val="222222"/>
          <w:szCs w:val="20"/>
          <w:shd w:val="clear" w:color="auto" w:fill="FFFFFF"/>
        </w:rPr>
        <w:t>, p.1434575.</w:t>
      </w:r>
    </w:p>
    <w:p w:rsidR="001B4503" w:rsidRDefault="001B4503" w:rsidP="001B4503">
      <w:r w:rsidRPr="0017340C">
        <w:t xml:space="preserve">Johnson, E. and Sylvia, M.L., </w:t>
      </w:r>
      <w:r>
        <w:t>(</w:t>
      </w:r>
      <w:r w:rsidRPr="0017340C">
        <w:t>2023</w:t>
      </w:r>
      <w:r>
        <w:t>)</w:t>
      </w:r>
      <w:r w:rsidRPr="0017340C">
        <w:t>. Secondary data collection. </w:t>
      </w:r>
      <w:r w:rsidRPr="009334E4">
        <w:rPr>
          <w:i/>
          <w:iCs/>
        </w:rPr>
        <w:t>Clinical Analytics and Data Management for the DNP,</w:t>
      </w:r>
      <w:r w:rsidRPr="0017340C">
        <w:t>, pp.41-69.</w:t>
      </w:r>
    </w:p>
    <w:p w:rsidR="001B4503" w:rsidRPr="009334E4" w:rsidRDefault="001B4503" w:rsidP="001B4503">
      <w:pPr>
        <w:rPr>
          <w:rFonts w:cs="Times New Roman"/>
          <w:color w:val="222222"/>
          <w:szCs w:val="20"/>
          <w:shd w:val="clear" w:color="auto" w:fill="FFFFFF"/>
        </w:rPr>
      </w:pPr>
      <w:r w:rsidRPr="009334E4">
        <w:rPr>
          <w:rFonts w:cs="Times New Roman"/>
          <w:color w:val="222222"/>
          <w:szCs w:val="20"/>
          <w:shd w:val="clear" w:color="auto" w:fill="FFFFFF"/>
        </w:rPr>
        <w:t>Korma, M., and et.al, (2022). Impact of organizational culture on organisational performance: a study on the employees in educational institutions. </w:t>
      </w:r>
      <w:r w:rsidRPr="009334E4">
        <w:rPr>
          <w:rFonts w:cs="Times New Roman"/>
          <w:i/>
          <w:iCs/>
          <w:color w:val="222222"/>
          <w:szCs w:val="20"/>
          <w:shd w:val="clear" w:color="auto" w:fill="FFFFFF"/>
        </w:rPr>
        <w:t>Business Systems Research: International journal of the Society for Advancing Innovation and Research in Economy</w:t>
      </w:r>
      <w:r w:rsidRPr="009334E4">
        <w:rPr>
          <w:rFonts w:cs="Times New Roman"/>
          <w:color w:val="222222"/>
          <w:szCs w:val="20"/>
          <w:shd w:val="clear" w:color="auto" w:fill="FFFFFF"/>
        </w:rPr>
        <w:t>, </w:t>
      </w:r>
      <w:r w:rsidRPr="009334E4">
        <w:rPr>
          <w:rFonts w:cs="Times New Roman"/>
          <w:iCs/>
          <w:color w:val="222222"/>
          <w:szCs w:val="20"/>
          <w:shd w:val="clear" w:color="auto" w:fill="FFFFFF"/>
        </w:rPr>
        <w:t>13</w:t>
      </w:r>
      <w:r w:rsidRPr="009334E4">
        <w:rPr>
          <w:rFonts w:cs="Times New Roman"/>
          <w:color w:val="222222"/>
          <w:szCs w:val="20"/>
          <w:shd w:val="clear" w:color="auto" w:fill="FFFFFF"/>
        </w:rPr>
        <w:t>(1), pp.138-155.</w:t>
      </w:r>
    </w:p>
    <w:p w:rsidR="001B4503" w:rsidRPr="009334E4" w:rsidRDefault="001B4503" w:rsidP="001B4503">
      <w:pPr>
        <w:rPr>
          <w:rFonts w:cs="Times New Roman"/>
          <w:color w:val="222222"/>
          <w:szCs w:val="20"/>
          <w:shd w:val="clear" w:color="auto" w:fill="FFFFFF"/>
        </w:rPr>
      </w:pPr>
      <w:r w:rsidRPr="009334E4">
        <w:rPr>
          <w:rFonts w:cs="Times New Roman"/>
          <w:color w:val="222222"/>
          <w:szCs w:val="20"/>
          <w:shd w:val="clear" w:color="auto" w:fill="FFFFFF"/>
        </w:rPr>
        <w:t>Machova, R., and et.al, (2022). Employee satisfaction and motivation of retail store employees. </w:t>
      </w:r>
      <w:r w:rsidRPr="009334E4">
        <w:rPr>
          <w:rFonts w:cs="Times New Roman"/>
          <w:i/>
          <w:iCs/>
          <w:color w:val="222222"/>
          <w:szCs w:val="20"/>
          <w:shd w:val="clear" w:color="auto" w:fill="FFFFFF"/>
        </w:rPr>
        <w:t>Marketing i menedžment innovacij</w:t>
      </w:r>
      <w:r w:rsidRPr="009334E4">
        <w:rPr>
          <w:rFonts w:cs="Times New Roman"/>
          <w:color w:val="222222"/>
          <w:szCs w:val="20"/>
          <w:shd w:val="clear" w:color="auto" w:fill="FFFFFF"/>
        </w:rPr>
        <w:t>, (1), pp.67-83.</w:t>
      </w:r>
    </w:p>
    <w:p w:rsidR="001B4503" w:rsidRPr="009334E4" w:rsidRDefault="001B4503" w:rsidP="001B4503">
      <w:pPr>
        <w:rPr>
          <w:shd w:val="clear" w:color="auto" w:fill="FFFFFF"/>
        </w:rPr>
      </w:pPr>
      <w:r w:rsidRPr="009334E4">
        <w:rPr>
          <w:shd w:val="clear" w:color="auto" w:fill="FFFFFF"/>
        </w:rPr>
        <w:t>Marin, R., (2021). Rewards management in organizations: A retrospective on what organizations have set out and achieved in order to identify future actions. </w:t>
      </w:r>
      <w:r w:rsidRPr="009334E4">
        <w:rPr>
          <w:i/>
          <w:iCs/>
          <w:shd w:val="clear" w:color="auto" w:fill="FFFFFF"/>
        </w:rPr>
        <w:t>Journal of Organizational Management Studies</w:t>
      </w:r>
      <w:r w:rsidRPr="009334E4">
        <w:rPr>
          <w:shd w:val="clear" w:color="auto" w:fill="FFFFFF"/>
        </w:rPr>
        <w:t>, </w:t>
      </w:r>
      <w:r w:rsidRPr="009334E4">
        <w:rPr>
          <w:i/>
          <w:iCs/>
          <w:shd w:val="clear" w:color="auto" w:fill="FFFFFF"/>
        </w:rPr>
        <w:t>642473</w:t>
      </w:r>
      <w:r w:rsidRPr="009334E4">
        <w:rPr>
          <w:shd w:val="clear" w:color="auto" w:fill="FFFFFF"/>
        </w:rPr>
        <w:t>.</w:t>
      </w:r>
    </w:p>
    <w:p w:rsidR="001B4503" w:rsidRDefault="001B4503" w:rsidP="001B4503">
      <w:r w:rsidRPr="00010A8B">
        <w:t xml:space="preserve">Martinsuo, M. and Huemann, M., </w:t>
      </w:r>
      <w:r>
        <w:t>(</w:t>
      </w:r>
      <w:r w:rsidRPr="00010A8B">
        <w:t>2021</w:t>
      </w:r>
      <w:r>
        <w:t>)</w:t>
      </w:r>
      <w:r w:rsidRPr="00010A8B">
        <w:t>. Reporting case studies for making an impact. </w:t>
      </w:r>
      <w:r w:rsidRPr="009334E4">
        <w:rPr>
          <w:i/>
          <w:iCs/>
        </w:rPr>
        <w:t>International Journal of Project Management</w:t>
      </w:r>
      <w:r w:rsidRPr="00010A8B">
        <w:t>, </w:t>
      </w:r>
      <w:r w:rsidRPr="009334E4">
        <w:rPr>
          <w:iCs/>
        </w:rPr>
        <w:t>39</w:t>
      </w:r>
      <w:r w:rsidRPr="00010A8B">
        <w:t>(8), pp.827-833.</w:t>
      </w:r>
    </w:p>
    <w:p w:rsidR="001B4503" w:rsidRPr="00C27620" w:rsidRDefault="001B4503" w:rsidP="001B4503">
      <w:pPr>
        <w:rPr>
          <w:lang w:val="en-US"/>
        </w:rPr>
      </w:pPr>
      <w:r>
        <w:rPr>
          <w:lang w:val="en-US"/>
        </w:rPr>
        <w:t>Mohudi, S. (</w:t>
      </w:r>
      <w:r w:rsidRPr="00C27620">
        <w:rPr>
          <w:lang w:val="en-US"/>
        </w:rPr>
        <w:t>2022</w:t>
      </w:r>
      <w:r>
        <w:rPr>
          <w:lang w:val="en-US"/>
        </w:rPr>
        <w:t>)</w:t>
      </w:r>
      <w:r w:rsidRPr="00C27620">
        <w:rPr>
          <w:lang w:val="en-US"/>
        </w:rPr>
        <w:t>. Employees’ Perceptions of Organisational Culture on Work Performance. University of Johannesburg (South Africa).</w:t>
      </w:r>
    </w:p>
    <w:p w:rsidR="001B4503" w:rsidRPr="009334E4" w:rsidRDefault="001B4503" w:rsidP="001B4503">
      <w:pPr>
        <w:rPr>
          <w:shd w:val="clear" w:color="auto" w:fill="FFFFFF"/>
        </w:rPr>
      </w:pPr>
      <w:r w:rsidRPr="009334E4">
        <w:rPr>
          <w:shd w:val="clear" w:color="auto" w:fill="FFFFFF"/>
        </w:rPr>
        <w:lastRenderedPageBreak/>
        <w:t>Mubintaj, M., Bangera, P.J.S. and Ravi, D., (2024) A Review on Impact of Organisational Culture and Work Motivation on Employee’s Performance. </w:t>
      </w:r>
      <w:r w:rsidRPr="009334E4">
        <w:rPr>
          <w:i/>
          <w:iCs/>
          <w:shd w:val="clear" w:color="auto" w:fill="FFFFFF"/>
        </w:rPr>
        <w:t>Jurnal Vokasi Kesehatan</w:t>
      </w:r>
      <w:r w:rsidRPr="009334E4">
        <w:rPr>
          <w:shd w:val="clear" w:color="auto" w:fill="FFFFFF"/>
        </w:rPr>
        <w:t>, </w:t>
      </w:r>
      <w:r w:rsidRPr="009334E4">
        <w:rPr>
          <w:iCs/>
          <w:shd w:val="clear" w:color="auto" w:fill="FFFFFF"/>
        </w:rPr>
        <w:t>3</w:t>
      </w:r>
      <w:r w:rsidRPr="009334E4">
        <w:rPr>
          <w:shd w:val="clear" w:color="auto" w:fill="FFFFFF"/>
        </w:rPr>
        <w:t>(2), pp.167-172.</w:t>
      </w:r>
    </w:p>
    <w:p w:rsidR="001B4503" w:rsidRDefault="001B4503" w:rsidP="001B4503">
      <w:r w:rsidRPr="00331E19">
        <w:t xml:space="preserve">Ng, T.W., Hsu, D.Y. and Parker, S.K., </w:t>
      </w:r>
      <w:r>
        <w:t>(</w:t>
      </w:r>
      <w:r w:rsidRPr="00331E19">
        <w:t>2021</w:t>
      </w:r>
      <w:r>
        <w:t>)</w:t>
      </w:r>
      <w:r w:rsidRPr="00331E19">
        <w:t>. Received respect and constructive voice: The roles of proactive motivation and perspective taking. </w:t>
      </w:r>
      <w:r w:rsidRPr="00331E19">
        <w:rPr>
          <w:i/>
          <w:iCs/>
        </w:rPr>
        <w:t>Journal of Management</w:t>
      </w:r>
      <w:r w:rsidRPr="00331E19">
        <w:t>, </w:t>
      </w:r>
      <w:r w:rsidRPr="00331E19">
        <w:rPr>
          <w:iCs/>
        </w:rPr>
        <w:t>47</w:t>
      </w:r>
      <w:r w:rsidRPr="00331E19">
        <w:t>(2), pp.399-429.</w:t>
      </w:r>
    </w:p>
    <w:p w:rsidR="001B4503" w:rsidRDefault="001B4503" w:rsidP="001B4503">
      <w:pPr>
        <w:rPr>
          <w:lang w:val="en-US"/>
        </w:rPr>
      </w:pPr>
      <w:r>
        <w:rPr>
          <w:lang w:val="en-US"/>
        </w:rPr>
        <w:t>Ngozi, D. and Edwinah, A. (</w:t>
      </w:r>
      <w:r w:rsidRPr="00C27620">
        <w:rPr>
          <w:lang w:val="en-US"/>
        </w:rPr>
        <w:t>2022</w:t>
      </w:r>
      <w:r>
        <w:rPr>
          <w:lang w:val="en-US"/>
        </w:rPr>
        <w:t>)</w:t>
      </w:r>
      <w:r w:rsidRPr="00C27620">
        <w:rPr>
          <w:lang w:val="en-US"/>
        </w:rPr>
        <w:t>. Employee engagement and talent retention: a review. South Asian Research Journal of Biology and Applied Biosciences, 4(5), pp.188-197.</w:t>
      </w:r>
    </w:p>
    <w:p w:rsidR="001B4503" w:rsidRDefault="001B4503" w:rsidP="001B4503">
      <w:r w:rsidRPr="0017340C">
        <w:t xml:space="preserve">Nickerson, C., </w:t>
      </w:r>
      <w:r>
        <w:t>(</w:t>
      </w:r>
      <w:r w:rsidRPr="0017340C">
        <w:t>2022</w:t>
      </w:r>
      <w:r>
        <w:t>)</w:t>
      </w:r>
      <w:r w:rsidRPr="0017340C">
        <w:t>. Interpretivism paradigm &amp; research philosophy. </w:t>
      </w:r>
      <w:r w:rsidRPr="009334E4">
        <w:rPr>
          <w:i/>
          <w:iCs/>
        </w:rPr>
        <w:t>Simply Sociology</w:t>
      </w:r>
      <w:r w:rsidRPr="0017340C">
        <w:t>, </w:t>
      </w:r>
      <w:r w:rsidRPr="009334E4">
        <w:rPr>
          <w:i/>
          <w:iCs/>
        </w:rPr>
        <w:t>5</w:t>
      </w:r>
      <w:r w:rsidRPr="0017340C">
        <w:t>(2).</w:t>
      </w:r>
    </w:p>
    <w:p w:rsidR="001B4503" w:rsidRPr="009334E4" w:rsidRDefault="001B4503" w:rsidP="001B4503">
      <w:pPr>
        <w:rPr>
          <w:shd w:val="clear" w:color="auto" w:fill="FFFFFF"/>
        </w:rPr>
      </w:pPr>
      <w:r w:rsidRPr="009334E4">
        <w:rPr>
          <w:shd w:val="clear" w:color="auto" w:fill="FFFFFF"/>
        </w:rPr>
        <w:t>Nzuva, S.M. and Mwende Kimanzi, P., (2022). The Impact of Organisational Culture on Employees' Productivity: A Comprehensive Systematic Review. </w:t>
      </w:r>
      <w:r w:rsidRPr="009334E4">
        <w:rPr>
          <w:i/>
          <w:iCs/>
          <w:shd w:val="clear" w:color="auto" w:fill="FFFFFF"/>
        </w:rPr>
        <w:t>European Journal of Business and Management</w:t>
      </w:r>
      <w:r w:rsidRPr="009334E4">
        <w:rPr>
          <w:shd w:val="clear" w:color="auto" w:fill="FFFFFF"/>
        </w:rPr>
        <w:t>.</w:t>
      </w:r>
    </w:p>
    <w:p w:rsidR="001B4503" w:rsidRPr="009334E4" w:rsidRDefault="001B4503" w:rsidP="001B4503">
      <w:pPr>
        <w:rPr>
          <w:shd w:val="clear" w:color="auto" w:fill="FFFFFF"/>
        </w:rPr>
      </w:pPr>
      <w:r w:rsidRPr="009334E4">
        <w:rPr>
          <w:shd w:val="clear" w:color="auto" w:fill="FFFFFF"/>
        </w:rPr>
        <w:t>Ogundare, P. and Omotosho, B.J., (2022). The relevance of expectancy theory in explaining employee performance and productivity. </w:t>
      </w:r>
      <w:r w:rsidRPr="009334E4">
        <w:rPr>
          <w:i/>
          <w:iCs/>
          <w:shd w:val="clear" w:color="auto" w:fill="FFFFFF"/>
        </w:rPr>
        <w:t>Available at SSRN 4553246</w:t>
      </w:r>
      <w:r w:rsidRPr="009334E4">
        <w:rPr>
          <w:shd w:val="clear" w:color="auto" w:fill="FFFFFF"/>
        </w:rPr>
        <w:t>.</w:t>
      </w:r>
    </w:p>
    <w:p w:rsidR="001B4503" w:rsidRPr="009334E4" w:rsidRDefault="001B4503" w:rsidP="001B4503">
      <w:pPr>
        <w:rPr>
          <w:rFonts w:cs="Times New Roman"/>
          <w:shd w:val="clear" w:color="auto" w:fill="FFFFFF"/>
        </w:rPr>
      </w:pPr>
      <w:r w:rsidRPr="009334E4">
        <w:rPr>
          <w:shd w:val="clear" w:color="auto" w:fill="FFFFFF"/>
        </w:rPr>
        <w:t>Peramatzis, G. and Galanakis, M., (2022). Herzberg’s motivation theory in workplace. </w:t>
      </w:r>
      <w:r w:rsidRPr="009334E4">
        <w:rPr>
          <w:i/>
          <w:iCs/>
          <w:shd w:val="clear" w:color="auto" w:fill="FFFFFF"/>
        </w:rPr>
        <w:t>Psychology</w:t>
      </w:r>
      <w:r w:rsidRPr="009334E4">
        <w:rPr>
          <w:shd w:val="clear" w:color="auto" w:fill="FFFFFF"/>
        </w:rPr>
        <w:t>, </w:t>
      </w:r>
      <w:r w:rsidRPr="009334E4">
        <w:rPr>
          <w:iCs/>
          <w:shd w:val="clear" w:color="auto" w:fill="FFFFFF"/>
        </w:rPr>
        <w:t>12</w:t>
      </w:r>
      <w:r w:rsidRPr="009334E4">
        <w:rPr>
          <w:shd w:val="clear" w:color="auto" w:fill="FFFFFF"/>
        </w:rPr>
        <w:t>(12), pp.971-978.</w:t>
      </w:r>
    </w:p>
    <w:p w:rsidR="001B4503" w:rsidRPr="00C27620" w:rsidRDefault="001B4503" w:rsidP="001B4503">
      <w:pPr>
        <w:rPr>
          <w:lang w:val="en-US"/>
        </w:rPr>
      </w:pPr>
      <w:r w:rsidRPr="00C27620">
        <w:rPr>
          <w:lang w:val="en-US"/>
        </w:rPr>
        <w:t xml:space="preserve">Piccoli, B., </w:t>
      </w:r>
      <w:r>
        <w:rPr>
          <w:lang w:val="en-US"/>
        </w:rPr>
        <w:t>Reisel, W.D. and De Witte, H. (2</w:t>
      </w:r>
      <w:r w:rsidRPr="00C27620">
        <w:rPr>
          <w:lang w:val="en-US"/>
        </w:rPr>
        <w:t>021</w:t>
      </w:r>
      <w:r>
        <w:rPr>
          <w:lang w:val="en-US"/>
        </w:rPr>
        <w:t>)</w:t>
      </w:r>
      <w:r w:rsidRPr="00C27620">
        <w:rPr>
          <w:lang w:val="en-US"/>
        </w:rPr>
        <w:t>. Understanding the relationship between job insecurity and performance: hindrance or challenge effect?. Journal of Career Development, 48(2), pp.150-165.</w:t>
      </w:r>
    </w:p>
    <w:p w:rsidR="001B4503" w:rsidRPr="00C27620" w:rsidRDefault="001B4503" w:rsidP="001B4503">
      <w:pPr>
        <w:rPr>
          <w:lang w:val="en-US"/>
        </w:rPr>
      </w:pPr>
      <w:r>
        <w:rPr>
          <w:lang w:val="en-US"/>
        </w:rPr>
        <w:t>Rice, C. and Searle, R.H. (</w:t>
      </w:r>
      <w:r w:rsidRPr="00C27620">
        <w:rPr>
          <w:lang w:val="en-US"/>
        </w:rPr>
        <w:t>2022</w:t>
      </w:r>
      <w:r>
        <w:rPr>
          <w:lang w:val="en-US"/>
        </w:rPr>
        <w:t>)</w:t>
      </w:r>
      <w:r w:rsidRPr="00C27620">
        <w:rPr>
          <w:lang w:val="en-US"/>
        </w:rPr>
        <w:t>. The enabling role of internal organizational communication in insider threat activity–evidence from a high security organization. Management Communication Quarterly, 36(3), pp.467-495.</w:t>
      </w:r>
    </w:p>
    <w:p w:rsidR="001B4503" w:rsidRPr="009334E4" w:rsidRDefault="001B4503" w:rsidP="001B4503">
      <w:pPr>
        <w:rPr>
          <w:rFonts w:cs="Times New Roman"/>
          <w:color w:val="222222"/>
          <w:szCs w:val="20"/>
          <w:shd w:val="clear" w:color="auto" w:fill="FFFFFF"/>
        </w:rPr>
      </w:pPr>
      <w:r w:rsidRPr="009334E4">
        <w:rPr>
          <w:rFonts w:cs="Times New Roman"/>
          <w:color w:val="222222"/>
          <w:szCs w:val="20"/>
          <w:shd w:val="clear" w:color="auto" w:fill="FFFFFF"/>
        </w:rPr>
        <w:t>Savio, R., (2021). Organizational behaviour and firm performance. A study of Italian retail industry. </w:t>
      </w:r>
      <w:r w:rsidRPr="009334E4">
        <w:rPr>
          <w:rFonts w:cs="Times New Roman"/>
          <w:i/>
          <w:iCs/>
          <w:color w:val="222222"/>
          <w:szCs w:val="20"/>
          <w:shd w:val="clear" w:color="auto" w:fill="FFFFFF"/>
        </w:rPr>
        <w:t>Risk Governance &amp; Control: Financial Markets &amp; Institutions</w:t>
      </w:r>
      <w:r w:rsidRPr="009334E4">
        <w:rPr>
          <w:rFonts w:cs="Times New Roman"/>
          <w:color w:val="222222"/>
          <w:szCs w:val="20"/>
          <w:shd w:val="clear" w:color="auto" w:fill="FFFFFF"/>
        </w:rPr>
        <w:t>, </w:t>
      </w:r>
      <w:r w:rsidRPr="009334E4">
        <w:rPr>
          <w:rFonts w:cs="Times New Roman"/>
          <w:iCs/>
          <w:color w:val="222222"/>
          <w:szCs w:val="20"/>
          <w:shd w:val="clear" w:color="auto" w:fill="FFFFFF"/>
        </w:rPr>
        <w:t>11</w:t>
      </w:r>
      <w:r w:rsidRPr="009334E4">
        <w:rPr>
          <w:rFonts w:cs="Times New Roman"/>
          <w:color w:val="222222"/>
          <w:szCs w:val="20"/>
          <w:shd w:val="clear" w:color="auto" w:fill="FFFFFF"/>
        </w:rPr>
        <w:t>(1), pp.49-60.</w:t>
      </w:r>
    </w:p>
    <w:p w:rsidR="001B4503" w:rsidRPr="009334E4" w:rsidRDefault="001B4503" w:rsidP="001B4503">
      <w:pPr>
        <w:rPr>
          <w:shd w:val="clear" w:color="auto" w:fill="FFFFFF"/>
        </w:rPr>
      </w:pPr>
      <w:r w:rsidRPr="009334E4">
        <w:rPr>
          <w:shd w:val="clear" w:color="auto" w:fill="FFFFFF"/>
        </w:rPr>
        <w:t>Shayrine, H. and Venugopal, P., (2025). Organisational transformation: examining the nexus between human values and talent retention effectiveness. </w:t>
      </w:r>
      <w:r w:rsidRPr="009334E4">
        <w:rPr>
          <w:i/>
          <w:iCs/>
          <w:shd w:val="clear" w:color="auto" w:fill="FFFFFF"/>
        </w:rPr>
        <w:t>International Journal of Process Management and Benchmarking</w:t>
      </w:r>
      <w:r w:rsidRPr="009334E4">
        <w:rPr>
          <w:shd w:val="clear" w:color="auto" w:fill="FFFFFF"/>
        </w:rPr>
        <w:t>, </w:t>
      </w:r>
      <w:r w:rsidRPr="009334E4">
        <w:rPr>
          <w:iCs/>
          <w:shd w:val="clear" w:color="auto" w:fill="FFFFFF"/>
        </w:rPr>
        <w:t>20</w:t>
      </w:r>
      <w:r w:rsidRPr="009334E4">
        <w:rPr>
          <w:shd w:val="clear" w:color="auto" w:fill="FFFFFF"/>
        </w:rPr>
        <w:t>(1), pp.54-68.</w:t>
      </w:r>
    </w:p>
    <w:p w:rsidR="001B4503" w:rsidRDefault="001B4503" w:rsidP="001B4503">
      <w:r w:rsidRPr="0017340C">
        <w:lastRenderedPageBreak/>
        <w:t xml:space="preserve">Squires, V., </w:t>
      </w:r>
      <w:r>
        <w:t>(</w:t>
      </w:r>
      <w:r w:rsidRPr="0017340C">
        <w:t>2023</w:t>
      </w:r>
      <w:r>
        <w:t>)</w:t>
      </w:r>
      <w:r w:rsidRPr="0017340C">
        <w:t>. Thematic analysis. In </w:t>
      </w:r>
      <w:r w:rsidRPr="009334E4">
        <w:rPr>
          <w:i/>
          <w:iCs/>
        </w:rPr>
        <w:t>Varieties of qualitative research methods: Selected contextual perspectives</w:t>
      </w:r>
      <w:r w:rsidRPr="0017340C">
        <w:t> (pp. 463-468). Cham: Springer International Publishing.</w:t>
      </w:r>
    </w:p>
    <w:p w:rsidR="001B4503" w:rsidRDefault="001B4503" w:rsidP="001B4503">
      <w:r w:rsidRPr="00331E19">
        <w:t xml:space="preserve">Taherdoost, H., </w:t>
      </w:r>
      <w:r>
        <w:t>(</w:t>
      </w:r>
      <w:r w:rsidRPr="00331E19">
        <w:t>2021</w:t>
      </w:r>
      <w:r>
        <w:t>)</w:t>
      </w:r>
      <w:r w:rsidRPr="00331E19">
        <w:t>. Data collection methods and tools for research; a step-by-step guide to choose data collection technique for academic and business research projects. </w:t>
      </w:r>
      <w:r w:rsidRPr="00331E19">
        <w:rPr>
          <w:i/>
          <w:iCs/>
        </w:rPr>
        <w:t>International Journal of Academic Research in Management (IJARM)</w:t>
      </w:r>
      <w:r w:rsidRPr="00331E19">
        <w:t>, </w:t>
      </w:r>
      <w:r w:rsidRPr="00331E19">
        <w:rPr>
          <w:iCs/>
        </w:rPr>
        <w:t>10</w:t>
      </w:r>
      <w:r w:rsidRPr="00331E19">
        <w:t>(1), pp.10-38.</w:t>
      </w:r>
    </w:p>
    <w:p w:rsidR="001B4503" w:rsidRPr="009334E4" w:rsidRDefault="001B4503" w:rsidP="001B4503">
      <w:r w:rsidRPr="0017340C">
        <w:t xml:space="preserve">Tisdell, E.J., Merriam, S.B. and Stuckey-Peyrot, H.L., </w:t>
      </w:r>
      <w:r>
        <w:t>(</w:t>
      </w:r>
      <w:r w:rsidRPr="0017340C">
        <w:t>2025</w:t>
      </w:r>
      <w:r>
        <w:t>)</w:t>
      </w:r>
      <w:r w:rsidRPr="0017340C">
        <w:t>. </w:t>
      </w:r>
      <w:r w:rsidRPr="009334E4">
        <w:rPr>
          <w:i/>
          <w:iCs/>
        </w:rPr>
        <w:t>Qualitative research: A guide to design and implementation</w:t>
      </w:r>
      <w:r w:rsidRPr="0017340C">
        <w:t>. John Wiley &amp; Sons.</w:t>
      </w:r>
    </w:p>
    <w:p w:rsidR="001B4503" w:rsidRPr="009334E4" w:rsidRDefault="001B4503" w:rsidP="001B4503">
      <w:pPr>
        <w:rPr>
          <w:shd w:val="clear" w:color="auto" w:fill="FFFFFF"/>
        </w:rPr>
      </w:pPr>
      <w:r w:rsidRPr="009334E4">
        <w:rPr>
          <w:shd w:val="clear" w:color="auto" w:fill="FFFFFF"/>
        </w:rPr>
        <w:t>Tyagi, N., (2021). Aligning organizational culture to enhance managerial effectiveness of academic leaders: an interface for employee engagement and retention. </w:t>
      </w:r>
      <w:r w:rsidRPr="009334E4">
        <w:rPr>
          <w:i/>
          <w:iCs/>
          <w:shd w:val="clear" w:color="auto" w:fill="FFFFFF"/>
        </w:rPr>
        <w:t>International Journal of Educational Management</w:t>
      </w:r>
      <w:r w:rsidRPr="009334E4">
        <w:rPr>
          <w:shd w:val="clear" w:color="auto" w:fill="FFFFFF"/>
        </w:rPr>
        <w:t>, </w:t>
      </w:r>
      <w:r w:rsidRPr="009334E4">
        <w:rPr>
          <w:iCs/>
          <w:shd w:val="clear" w:color="auto" w:fill="FFFFFF"/>
        </w:rPr>
        <w:t>35</w:t>
      </w:r>
      <w:r w:rsidRPr="009334E4">
        <w:rPr>
          <w:shd w:val="clear" w:color="auto" w:fill="FFFFFF"/>
        </w:rPr>
        <w:t>(7), pp.1387-1404.</w:t>
      </w:r>
    </w:p>
    <w:p w:rsidR="001B4503" w:rsidRDefault="001B4503" w:rsidP="001B4503">
      <w:pPr>
        <w:rPr>
          <w:shd w:val="clear" w:color="auto" w:fill="FFFFFF"/>
        </w:rPr>
      </w:pPr>
      <w:r w:rsidRPr="009334E4">
        <w:rPr>
          <w:shd w:val="clear" w:color="auto" w:fill="FFFFFF"/>
        </w:rPr>
        <w:t>Yamoah, E., Forson, J.A. and Osei-Gyekyi, F., (2024). Enhancing Workplace Productivity: The Nexus of Organizational Culture and Policies in Public Institutions. </w:t>
      </w:r>
      <w:r w:rsidRPr="009334E4">
        <w:rPr>
          <w:i/>
          <w:iCs/>
          <w:shd w:val="clear" w:color="auto" w:fill="FFFFFF"/>
        </w:rPr>
        <w:t>Journal of Human Resource Management-HR Advances and Developments</w:t>
      </w:r>
      <w:r w:rsidRPr="009334E4">
        <w:rPr>
          <w:shd w:val="clear" w:color="auto" w:fill="FFFFFF"/>
        </w:rPr>
        <w:t>, </w:t>
      </w:r>
      <w:r w:rsidRPr="009334E4">
        <w:rPr>
          <w:iCs/>
          <w:shd w:val="clear" w:color="auto" w:fill="FFFFFF"/>
        </w:rPr>
        <w:t>2024</w:t>
      </w:r>
      <w:r w:rsidRPr="009334E4">
        <w:rPr>
          <w:shd w:val="clear" w:color="auto" w:fill="FFFFFF"/>
        </w:rPr>
        <w:t>(1), pp.10-46287.</w:t>
      </w:r>
    </w:p>
    <w:p w:rsidR="001B4503" w:rsidRPr="00C27620" w:rsidRDefault="001B4503" w:rsidP="001B4503">
      <w:pPr>
        <w:rPr>
          <w:u w:val="single"/>
          <w:lang w:val="en-US"/>
        </w:rPr>
      </w:pPr>
      <w:r w:rsidRPr="00C27620">
        <w:rPr>
          <w:u w:val="single"/>
          <w:lang w:val="en-US"/>
        </w:rPr>
        <w:t>Online</w:t>
      </w:r>
    </w:p>
    <w:p w:rsidR="001B4503" w:rsidRPr="004547C9" w:rsidRDefault="001B4503" w:rsidP="001B4503">
      <w:r w:rsidRPr="004547C9">
        <w:t xml:space="preserve">EFX (2025), </w:t>
      </w:r>
      <w:r w:rsidRPr="004547C9">
        <w:rPr>
          <w:i/>
        </w:rPr>
        <w:t xml:space="preserve">Statistics on Employee Recognition &amp; Motivation, 2025, </w:t>
      </w:r>
      <w:r w:rsidRPr="004547C9">
        <w:t>[Online] Accessed through: &lt;</w:t>
      </w:r>
      <w:hyperlink r:id="rId15" w:history="1">
        <w:r w:rsidRPr="004547C9">
          <w:rPr>
            <w:rStyle w:val="Hyperlink"/>
            <w:color w:val="auto"/>
          </w:rPr>
          <w:t>https://www.efx.co.uk/36-statistics-on-employee-recognition-and-motivation/</w:t>
        </w:r>
      </w:hyperlink>
      <w:r w:rsidRPr="004547C9">
        <w:t>&gt;, accessed on: 14</w:t>
      </w:r>
      <w:r w:rsidRPr="004547C9">
        <w:rPr>
          <w:vertAlign w:val="superscript"/>
        </w:rPr>
        <w:t>th</w:t>
      </w:r>
      <w:r w:rsidRPr="004547C9">
        <w:t xml:space="preserve"> November, 2025</w:t>
      </w:r>
    </w:p>
    <w:p w:rsidR="001B4503" w:rsidRPr="004547C9" w:rsidRDefault="001B4503" w:rsidP="001B4503">
      <w:r w:rsidRPr="004547C9">
        <w:t xml:space="preserve">HIGH5 Strengths Test (2025), </w:t>
      </w:r>
      <w:r w:rsidRPr="004547C9">
        <w:rPr>
          <w:i/>
        </w:rPr>
        <w:t xml:space="preserve">Employee Motivation Statistics and Trends, 2025, </w:t>
      </w:r>
      <w:r w:rsidRPr="004547C9">
        <w:t>[Online] Accessed through: &lt;</w:t>
      </w:r>
      <w:hyperlink r:id="rId16" w:history="1">
        <w:r w:rsidRPr="004547C9">
          <w:rPr>
            <w:rStyle w:val="Hyperlink"/>
            <w:color w:val="auto"/>
          </w:rPr>
          <w:t>https://high5test.com/employee-motivation-statistics/</w:t>
        </w:r>
      </w:hyperlink>
      <w:r w:rsidRPr="004547C9">
        <w:t>&gt;, accessed on: 14</w:t>
      </w:r>
      <w:r w:rsidRPr="004547C9">
        <w:rPr>
          <w:vertAlign w:val="superscript"/>
        </w:rPr>
        <w:t>th</w:t>
      </w:r>
      <w:r w:rsidRPr="004547C9">
        <w:t xml:space="preserve"> November, 2025</w:t>
      </w:r>
    </w:p>
    <w:p w:rsidR="001B4503" w:rsidRPr="004547C9" w:rsidRDefault="001B4503" w:rsidP="001B4503">
      <w:r w:rsidRPr="004547C9">
        <w:t xml:space="preserve">Morrison, (2025) </w:t>
      </w:r>
      <w:r w:rsidRPr="004547C9">
        <w:rPr>
          <w:i/>
        </w:rPr>
        <w:t>From a Bradford market stall to the UK’s 4th largest supermarket chain</w:t>
      </w:r>
      <w:r w:rsidRPr="004547C9">
        <w:t xml:space="preserve"> [Online] Accessed through: &lt; https://www.morrisons-corporate.com/about-us//&gt; accessed on: 30th October 2025</w:t>
      </w:r>
    </w:p>
    <w:p w:rsidR="001B4503" w:rsidRDefault="001B4503" w:rsidP="001B4503">
      <w:pPr>
        <w:rPr>
          <w:lang w:val="en-US"/>
        </w:rPr>
      </w:pPr>
      <w:r>
        <w:rPr>
          <w:lang w:val="en-US"/>
        </w:rPr>
        <w:t>PubMed Central (2021).</w:t>
      </w:r>
      <w:r w:rsidRPr="00C27620">
        <w:t xml:space="preserve"> </w:t>
      </w:r>
      <w:r w:rsidRPr="00C27620">
        <w:rPr>
          <w:i/>
          <w:lang w:val="en-US"/>
        </w:rPr>
        <w:t>Diversity Training Goals, Limitations, and Promise: A Review of the Multidisciplinary Literature</w:t>
      </w:r>
      <w:r>
        <w:rPr>
          <w:i/>
          <w:lang w:val="en-US"/>
        </w:rPr>
        <w:t>.</w:t>
      </w:r>
      <w:r>
        <w:rPr>
          <w:lang w:val="en-US"/>
        </w:rPr>
        <w:t xml:space="preserve"> [Online] Accessed through;&lt;</w:t>
      </w:r>
      <w:r w:rsidRPr="00C27620">
        <w:t xml:space="preserve"> </w:t>
      </w:r>
      <w:r w:rsidRPr="00C27620">
        <w:rPr>
          <w:lang w:val="en-US"/>
        </w:rPr>
        <w:t xml:space="preserve">https://pmc.ncbi.nlm.nih.gov/articles/PMC8919430/ </w:t>
      </w:r>
      <w:r>
        <w:rPr>
          <w:lang w:val="en-US"/>
        </w:rPr>
        <w:t>&gt; Accessed on: 19</w:t>
      </w:r>
      <w:r w:rsidRPr="00C27620">
        <w:rPr>
          <w:vertAlign w:val="superscript"/>
          <w:lang w:val="en-US"/>
        </w:rPr>
        <w:t>th</w:t>
      </w:r>
      <w:r>
        <w:rPr>
          <w:lang w:val="en-US"/>
        </w:rPr>
        <w:t xml:space="preserve"> November, 2025.</w:t>
      </w:r>
    </w:p>
    <w:p w:rsidR="001B4503" w:rsidRPr="004547C9" w:rsidRDefault="001B4503" w:rsidP="001B4503">
      <w:r w:rsidRPr="004547C9">
        <w:lastRenderedPageBreak/>
        <w:t>Morrison, (2025) Welcome to Morrisons Online Groceries [Online] Accessed through: &lt; https://www.morrisons.com///&gt; accessed on: 30th October 2025</w:t>
      </w:r>
    </w:p>
    <w:sectPr w:rsidR="001B4503" w:rsidRPr="004547C9"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4C5A" w:rsidRDefault="003B4C5A" w:rsidP="00EC38AB">
      <w:pPr>
        <w:spacing w:after="0" w:line="240" w:lineRule="auto"/>
      </w:pPr>
      <w:r>
        <w:separator/>
      </w:r>
    </w:p>
  </w:endnote>
  <w:endnote w:type="continuationSeparator" w:id="0">
    <w:p w:rsidR="003B4C5A" w:rsidRDefault="003B4C5A"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4C5A" w:rsidRDefault="003B4C5A" w:rsidP="00EC38AB">
      <w:pPr>
        <w:spacing w:after="0" w:line="240" w:lineRule="auto"/>
      </w:pPr>
      <w:r>
        <w:separator/>
      </w:r>
    </w:p>
  </w:footnote>
  <w:footnote w:type="continuationSeparator" w:id="0">
    <w:p w:rsidR="003B4C5A" w:rsidRDefault="003B4C5A" w:rsidP="00EC38A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C879BF"/>
    <w:multiLevelType w:val="multilevel"/>
    <w:tmpl w:val="E2DA4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E0319D"/>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017F62"/>
    <w:multiLevelType w:val="hybridMultilevel"/>
    <w:tmpl w:val="62388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E5F7F08"/>
    <w:multiLevelType w:val="hybridMultilevel"/>
    <w:tmpl w:val="573E6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F7953BB"/>
    <w:multiLevelType w:val="multilevel"/>
    <w:tmpl w:val="05E69A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2E21A95"/>
    <w:multiLevelType w:val="multilevel"/>
    <w:tmpl w:val="D6F04B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30135C9"/>
    <w:multiLevelType w:val="hybridMultilevel"/>
    <w:tmpl w:val="51CC6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5841692"/>
    <w:multiLevelType w:val="hybridMultilevel"/>
    <w:tmpl w:val="04D24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A4A4BC7"/>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C0346C9"/>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DAD2FB1"/>
    <w:multiLevelType w:val="multilevel"/>
    <w:tmpl w:val="A224D8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0CD00C1"/>
    <w:multiLevelType w:val="hybridMultilevel"/>
    <w:tmpl w:val="250EFC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2025C2E"/>
    <w:multiLevelType w:val="multilevel"/>
    <w:tmpl w:val="4104C1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3C90CC6"/>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6332382"/>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7482C1A"/>
    <w:multiLevelType w:val="multilevel"/>
    <w:tmpl w:val="545A8B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BB214F7"/>
    <w:multiLevelType w:val="hybridMultilevel"/>
    <w:tmpl w:val="F8F8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2BEE0DB5"/>
    <w:multiLevelType w:val="multilevel"/>
    <w:tmpl w:val="11847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2C0D1E86"/>
    <w:multiLevelType w:val="hybridMultilevel"/>
    <w:tmpl w:val="601439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nsid w:val="2C2716E2"/>
    <w:multiLevelType w:val="multilevel"/>
    <w:tmpl w:val="2FB6BF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2D2B77C0"/>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2DAA01E7"/>
    <w:multiLevelType w:val="multilevel"/>
    <w:tmpl w:val="754413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4C3651D"/>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5B05344"/>
    <w:multiLevelType w:val="hybridMultilevel"/>
    <w:tmpl w:val="255CB34E"/>
    <w:lvl w:ilvl="0" w:tplc="228A9246">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nsid w:val="3BA143F6"/>
    <w:multiLevelType w:val="hybridMultilevel"/>
    <w:tmpl w:val="E0EEA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C6A01D5"/>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3CA67593"/>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3F892D46"/>
    <w:multiLevelType w:val="multilevel"/>
    <w:tmpl w:val="268E7E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428947FB"/>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4EAF473D"/>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19D38FA"/>
    <w:multiLevelType w:val="multilevel"/>
    <w:tmpl w:val="061A55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53856106"/>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538C79AD"/>
    <w:multiLevelType w:val="hybridMultilevel"/>
    <w:tmpl w:val="57746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5113C0E"/>
    <w:multiLevelType w:val="multilevel"/>
    <w:tmpl w:val="5C4895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9BE07C6"/>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07B1C87"/>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13C754C"/>
    <w:multiLevelType w:val="multilevel"/>
    <w:tmpl w:val="4C5486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3E87E04"/>
    <w:multiLevelType w:val="hybridMultilevel"/>
    <w:tmpl w:val="611AA8B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nsid w:val="64B41EE0"/>
    <w:multiLevelType w:val="hybridMultilevel"/>
    <w:tmpl w:val="3FCAA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667676F0"/>
    <w:multiLevelType w:val="hybridMultilevel"/>
    <w:tmpl w:val="3DC4E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80F4F8E"/>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6BA4519F"/>
    <w:multiLevelType w:val="multilevel"/>
    <w:tmpl w:val="3118AB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6D297B82"/>
    <w:multiLevelType w:val="hybridMultilevel"/>
    <w:tmpl w:val="E9CE05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nsid w:val="72127285"/>
    <w:multiLevelType w:val="multilevel"/>
    <w:tmpl w:val="46524B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nsid w:val="76F307D5"/>
    <w:multiLevelType w:val="multilevel"/>
    <w:tmpl w:val="57C0C6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77C75132"/>
    <w:multiLevelType w:val="hybridMultilevel"/>
    <w:tmpl w:val="EA74F2B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82D2643"/>
    <w:multiLevelType w:val="hybridMultilevel"/>
    <w:tmpl w:val="2FF42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nsid w:val="7D742B20"/>
    <w:multiLevelType w:val="hybridMultilevel"/>
    <w:tmpl w:val="3DC03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nsid w:val="7F220F8A"/>
    <w:multiLevelType w:val="multilevel"/>
    <w:tmpl w:val="C4EC2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8"/>
  </w:num>
  <w:num w:numId="2">
    <w:abstractNumId w:val="23"/>
  </w:num>
  <w:num w:numId="3">
    <w:abstractNumId w:val="0"/>
  </w:num>
  <w:num w:numId="4">
    <w:abstractNumId w:val="47"/>
  </w:num>
  <w:num w:numId="5">
    <w:abstractNumId w:val="7"/>
  </w:num>
  <w:num w:numId="6">
    <w:abstractNumId w:val="24"/>
  </w:num>
  <w:num w:numId="7">
    <w:abstractNumId w:val="6"/>
  </w:num>
  <w:num w:numId="8">
    <w:abstractNumId w:val="8"/>
  </w:num>
  <w:num w:numId="9">
    <w:abstractNumId w:val="25"/>
  </w:num>
  <w:num w:numId="10">
    <w:abstractNumId w:val="20"/>
  </w:num>
  <w:num w:numId="11">
    <w:abstractNumId w:val="34"/>
  </w:num>
  <w:num w:numId="12">
    <w:abstractNumId w:val="45"/>
  </w:num>
  <w:num w:numId="13">
    <w:abstractNumId w:val="26"/>
  </w:num>
  <w:num w:numId="14">
    <w:abstractNumId w:val="40"/>
  </w:num>
  <w:num w:numId="15">
    <w:abstractNumId w:val="31"/>
  </w:num>
  <w:num w:numId="16">
    <w:abstractNumId w:val="35"/>
  </w:num>
  <w:num w:numId="17">
    <w:abstractNumId w:val="9"/>
  </w:num>
  <w:num w:numId="18">
    <w:abstractNumId w:val="28"/>
  </w:num>
  <w:num w:numId="19">
    <w:abstractNumId w:val="1"/>
  </w:num>
  <w:num w:numId="20">
    <w:abstractNumId w:val="13"/>
  </w:num>
  <w:num w:numId="21">
    <w:abstractNumId w:val="22"/>
  </w:num>
  <w:num w:numId="22">
    <w:abstractNumId w:val="29"/>
  </w:num>
  <w:num w:numId="23">
    <w:abstractNumId w:val="14"/>
  </w:num>
  <w:num w:numId="24">
    <w:abstractNumId w:val="17"/>
  </w:num>
  <w:num w:numId="25">
    <w:abstractNumId w:val="15"/>
  </w:num>
  <w:num w:numId="26">
    <w:abstractNumId w:val="21"/>
  </w:num>
  <w:num w:numId="27">
    <w:abstractNumId w:val="44"/>
  </w:num>
  <w:num w:numId="28">
    <w:abstractNumId w:val="5"/>
  </w:num>
  <w:num w:numId="29">
    <w:abstractNumId w:val="12"/>
  </w:num>
  <w:num w:numId="30">
    <w:abstractNumId w:val="27"/>
  </w:num>
  <w:num w:numId="31">
    <w:abstractNumId w:val="43"/>
  </w:num>
  <w:num w:numId="32">
    <w:abstractNumId w:val="10"/>
  </w:num>
  <w:num w:numId="33">
    <w:abstractNumId w:val="19"/>
  </w:num>
  <w:num w:numId="34">
    <w:abstractNumId w:val="36"/>
  </w:num>
  <w:num w:numId="35">
    <w:abstractNumId w:val="30"/>
  </w:num>
  <w:num w:numId="36">
    <w:abstractNumId w:val="41"/>
  </w:num>
  <w:num w:numId="37">
    <w:abstractNumId w:val="4"/>
  </w:num>
  <w:num w:numId="38">
    <w:abstractNumId w:val="33"/>
  </w:num>
  <w:num w:numId="39">
    <w:abstractNumId w:val="3"/>
  </w:num>
  <w:num w:numId="40">
    <w:abstractNumId w:val="46"/>
  </w:num>
  <w:num w:numId="41">
    <w:abstractNumId w:val="32"/>
  </w:num>
  <w:num w:numId="42">
    <w:abstractNumId w:val="38"/>
  </w:num>
  <w:num w:numId="43">
    <w:abstractNumId w:val="39"/>
  </w:num>
  <w:num w:numId="44">
    <w:abstractNumId w:val="48"/>
  </w:num>
  <w:num w:numId="45">
    <w:abstractNumId w:val="11"/>
  </w:num>
  <w:num w:numId="46">
    <w:abstractNumId w:val="16"/>
  </w:num>
  <w:num w:numId="47">
    <w:abstractNumId w:val="2"/>
  </w:num>
  <w:num w:numId="48">
    <w:abstractNumId w:val="37"/>
  </w:num>
  <w:num w:numId="49">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1F4B"/>
    <w:rsid w:val="000022E7"/>
    <w:rsid w:val="00002933"/>
    <w:rsid w:val="00002CBF"/>
    <w:rsid w:val="000038FC"/>
    <w:rsid w:val="00003A56"/>
    <w:rsid w:val="000053B8"/>
    <w:rsid w:val="00006F4E"/>
    <w:rsid w:val="0000722A"/>
    <w:rsid w:val="0001073C"/>
    <w:rsid w:val="00011048"/>
    <w:rsid w:val="00012026"/>
    <w:rsid w:val="00012396"/>
    <w:rsid w:val="00012826"/>
    <w:rsid w:val="00012976"/>
    <w:rsid w:val="0001360F"/>
    <w:rsid w:val="00013A91"/>
    <w:rsid w:val="00014296"/>
    <w:rsid w:val="00014EB1"/>
    <w:rsid w:val="0001500C"/>
    <w:rsid w:val="000155A8"/>
    <w:rsid w:val="00015B17"/>
    <w:rsid w:val="00016726"/>
    <w:rsid w:val="0001674D"/>
    <w:rsid w:val="000179F2"/>
    <w:rsid w:val="000209FD"/>
    <w:rsid w:val="0002172B"/>
    <w:rsid w:val="000220CF"/>
    <w:rsid w:val="00024565"/>
    <w:rsid w:val="00024812"/>
    <w:rsid w:val="00026275"/>
    <w:rsid w:val="00026AE6"/>
    <w:rsid w:val="00027185"/>
    <w:rsid w:val="000324E8"/>
    <w:rsid w:val="00034247"/>
    <w:rsid w:val="00034837"/>
    <w:rsid w:val="00034ABE"/>
    <w:rsid w:val="000361E5"/>
    <w:rsid w:val="000366E0"/>
    <w:rsid w:val="00036C87"/>
    <w:rsid w:val="000378F0"/>
    <w:rsid w:val="000409EA"/>
    <w:rsid w:val="00040D78"/>
    <w:rsid w:val="00041AA1"/>
    <w:rsid w:val="00041F92"/>
    <w:rsid w:val="000421D7"/>
    <w:rsid w:val="00042BAC"/>
    <w:rsid w:val="00042D5F"/>
    <w:rsid w:val="00045172"/>
    <w:rsid w:val="000457DA"/>
    <w:rsid w:val="000458CB"/>
    <w:rsid w:val="00046509"/>
    <w:rsid w:val="00046CE5"/>
    <w:rsid w:val="00047026"/>
    <w:rsid w:val="00047578"/>
    <w:rsid w:val="0004784A"/>
    <w:rsid w:val="00051A74"/>
    <w:rsid w:val="0005208F"/>
    <w:rsid w:val="0005259D"/>
    <w:rsid w:val="0005363B"/>
    <w:rsid w:val="00053B40"/>
    <w:rsid w:val="00055ACB"/>
    <w:rsid w:val="00056148"/>
    <w:rsid w:val="000564EB"/>
    <w:rsid w:val="00056918"/>
    <w:rsid w:val="000569A4"/>
    <w:rsid w:val="0005712F"/>
    <w:rsid w:val="00057145"/>
    <w:rsid w:val="00057573"/>
    <w:rsid w:val="00061060"/>
    <w:rsid w:val="00061395"/>
    <w:rsid w:val="00061573"/>
    <w:rsid w:val="000619A2"/>
    <w:rsid w:val="00061EE3"/>
    <w:rsid w:val="000621D1"/>
    <w:rsid w:val="00062773"/>
    <w:rsid w:val="0006281D"/>
    <w:rsid w:val="00062FCF"/>
    <w:rsid w:val="00063350"/>
    <w:rsid w:val="0006337A"/>
    <w:rsid w:val="0006758C"/>
    <w:rsid w:val="0006790C"/>
    <w:rsid w:val="00067B3B"/>
    <w:rsid w:val="00067DFC"/>
    <w:rsid w:val="0007129A"/>
    <w:rsid w:val="000721E7"/>
    <w:rsid w:val="0007264F"/>
    <w:rsid w:val="00072D23"/>
    <w:rsid w:val="00074517"/>
    <w:rsid w:val="00074E94"/>
    <w:rsid w:val="000752CB"/>
    <w:rsid w:val="0007627A"/>
    <w:rsid w:val="000767C9"/>
    <w:rsid w:val="00076A25"/>
    <w:rsid w:val="00077180"/>
    <w:rsid w:val="00077BC5"/>
    <w:rsid w:val="00077C1D"/>
    <w:rsid w:val="00077C6E"/>
    <w:rsid w:val="00081385"/>
    <w:rsid w:val="00081F5B"/>
    <w:rsid w:val="00082199"/>
    <w:rsid w:val="000822EE"/>
    <w:rsid w:val="00082F25"/>
    <w:rsid w:val="00083AA1"/>
    <w:rsid w:val="00084105"/>
    <w:rsid w:val="0008470F"/>
    <w:rsid w:val="000849C3"/>
    <w:rsid w:val="00084C2B"/>
    <w:rsid w:val="00086DEA"/>
    <w:rsid w:val="00087694"/>
    <w:rsid w:val="00087850"/>
    <w:rsid w:val="00090257"/>
    <w:rsid w:val="0009089C"/>
    <w:rsid w:val="00090B26"/>
    <w:rsid w:val="00090DA0"/>
    <w:rsid w:val="000913BA"/>
    <w:rsid w:val="000916BA"/>
    <w:rsid w:val="00092142"/>
    <w:rsid w:val="00093746"/>
    <w:rsid w:val="00093E76"/>
    <w:rsid w:val="00094A4D"/>
    <w:rsid w:val="00095223"/>
    <w:rsid w:val="00095C51"/>
    <w:rsid w:val="00097E6D"/>
    <w:rsid w:val="000A0A96"/>
    <w:rsid w:val="000A5018"/>
    <w:rsid w:val="000A5D73"/>
    <w:rsid w:val="000A5E85"/>
    <w:rsid w:val="000A6970"/>
    <w:rsid w:val="000A70F8"/>
    <w:rsid w:val="000A7211"/>
    <w:rsid w:val="000A740F"/>
    <w:rsid w:val="000B03C3"/>
    <w:rsid w:val="000B09D5"/>
    <w:rsid w:val="000B1058"/>
    <w:rsid w:val="000B2A10"/>
    <w:rsid w:val="000B2A33"/>
    <w:rsid w:val="000B33F1"/>
    <w:rsid w:val="000B449F"/>
    <w:rsid w:val="000B5285"/>
    <w:rsid w:val="000B56D4"/>
    <w:rsid w:val="000B5D38"/>
    <w:rsid w:val="000B61FB"/>
    <w:rsid w:val="000B7C38"/>
    <w:rsid w:val="000C1138"/>
    <w:rsid w:val="000C1C87"/>
    <w:rsid w:val="000C2229"/>
    <w:rsid w:val="000C2677"/>
    <w:rsid w:val="000C3C61"/>
    <w:rsid w:val="000C3FBE"/>
    <w:rsid w:val="000C45EC"/>
    <w:rsid w:val="000C531B"/>
    <w:rsid w:val="000C6C94"/>
    <w:rsid w:val="000D0035"/>
    <w:rsid w:val="000D0136"/>
    <w:rsid w:val="000D11A0"/>
    <w:rsid w:val="000D150D"/>
    <w:rsid w:val="000D33D6"/>
    <w:rsid w:val="000D3482"/>
    <w:rsid w:val="000D4519"/>
    <w:rsid w:val="000D5422"/>
    <w:rsid w:val="000D6BD9"/>
    <w:rsid w:val="000D71AF"/>
    <w:rsid w:val="000D7FD3"/>
    <w:rsid w:val="000E039E"/>
    <w:rsid w:val="000E0666"/>
    <w:rsid w:val="000E0C59"/>
    <w:rsid w:val="000E0CE1"/>
    <w:rsid w:val="000E1ED3"/>
    <w:rsid w:val="000E4469"/>
    <w:rsid w:val="000E479E"/>
    <w:rsid w:val="000E4823"/>
    <w:rsid w:val="000E6198"/>
    <w:rsid w:val="000E6BF8"/>
    <w:rsid w:val="000E6E3A"/>
    <w:rsid w:val="000E748A"/>
    <w:rsid w:val="000E7D8A"/>
    <w:rsid w:val="000E7E0E"/>
    <w:rsid w:val="000F040B"/>
    <w:rsid w:val="000F04EF"/>
    <w:rsid w:val="000F1E87"/>
    <w:rsid w:val="000F2124"/>
    <w:rsid w:val="000F2366"/>
    <w:rsid w:val="000F2A52"/>
    <w:rsid w:val="000F3073"/>
    <w:rsid w:val="000F3789"/>
    <w:rsid w:val="000F3E55"/>
    <w:rsid w:val="000F582E"/>
    <w:rsid w:val="000F63E0"/>
    <w:rsid w:val="000F64FF"/>
    <w:rsid w:val="000F6744"/>
    <w:rsid w:val="00100033"/>
    <w:rsid w:val="0010217F"/>
    <w:rsid w:val="00102596"/>
    <w:rsid w:val="001030A9"/>
    <w:rsid w:val="0010354D"/>
    <w:rsid w:val="00104992"/>
    <w:rsid w:val="00105446"/>
    <w:rsid w:val="0011163C"/>
    <w:rsid w:val="00112CEA"/>
    <w:rsid w:val="0011364B"/>
    <w:rsid w:val="00113F37"/>
    <w:rsid w:val="001144A3"/>
    <w:rsid w:val="001150F8"/>
    <w:rsid w:val="00116529"/>
    <w:rsid w:val="001174E4"/>
    <w:rsid w:val="00117618"/>
    <w:rsid w:val="00117868"/>
    <w:rsid w:val="00117E4F"/>
    <w:rsid w:val="0012016F"/>
    <w:rsid w:val="001202A4"/>
    <w:rsid w:val="0012039D"/>
    <w:rsid w:val="001204CB"/>
    <w:rsid w:val="00120D0B"/>
    <w:rsid w:val="001210B5"/>
    <w:rsid w:val="0012142A"/>
    <w:rsid w:val="00121E8A"/>
    <w:rsid w:val="00123A98"/>
    <w:rsid w:val="0012517F"/>
    <w:rsid w:val="00125216"/>
    <w:rsid w:val="0012595C"/>
    <w:rsid w:val="00125E70"/>
    <w:rsid w:val="0012609A"/>
    <w:rsid w:val="001269B5"/>
    <w:rsid w:val="00127333"/>
    <w:rsid w:val="001305F1"/>
    <w:rsid w:val="001309D0"/>
    <w:rsid w:val="0013136B"/>
    <w:rsid w:val="00131887"/>
    <w:rsid w:val="00131E16"/>
    <w:rsid w:val="00132F30"/>
    <w:rsid w:val="00133137"/>
    <w:rsid w:val="001334EB"/>
    <w:rsid w:val="00135440"/>
    <w:rsid w:val="001359D9"/>
    <w:rsid w:val="00135B33"/>
    <w:rsid w:val="001379EA"/>
    <w:rsid w:val="00137A55"/>
    <w:rsid w:val="00137F0C"/>
    <w:rsid w:val="00140048"/>
    <w:rsid w:val="001406A9"/>
    <w:rsid w:val="00140878"/>
    <w:rsid w:val="001408CE"/>
    <w:rsid w:val="00141080"/>
    <w:rsid w:val="001410F2"/>
    <w:rsid w:val="001429C7"/>
    <w:rsid w:val="001430F5"/>
    <w:rsid w:val="001435E0"/>
    <w:rsid w:val="00144E37"/>
    <w:rsid w:val="001451F2"/>
    <w:rsid w:val="001461E4"/>
    <w:rsid w:val="0014645D"/>
    <w:rsid w:val="001465F7"/>
    <w:rsid w:val="00146CEE"/>
    <w:rsid w:val="00147C6A"/>
    <w:rsid w:val="00150487"/>
    <w:rsid w:val="001520C1"/>
    <w:rsid w:val="001522CC"/>
    <w:rsid w:val="0015259A"/>
    <w:rsid w:val="0015286B"/>
    <w:rsid w:val="00152893"/>
    <w:rsid w:val="00153098"/>
    <w:rsid w:val="0015310F"/>
    <w:rsid w:val="00153389"/>
    <w:rsid w:val="001544F5"/>
    <w:rsid w:val="001551BF"/>
    <w:rsid w:val="00155602"/>
    <w:rsid w:val="00155B6A"/>
    <w:rsid w:val="00156804"/>
    <w:rsid w:val="00157754"/>
    <w:rsid w:val="00160911"/>
    <w:rsid w:val="0016159C"/>
    <w:rsid w:val="00161CBC"/>
    <w:rsid w:val="001624DA"/>
    <w:rsid w:val="001627D6"/>
    <w:rsid w:val="001627E6"/>
    <w:rsid w:val="00163A0F"/>
    <w:rsid w:val="00164166"/>
    <w:rsid w:val="0016485C"/>
    <w:rsid w:val="00165532"/>
    <w:rsid w:val="00165F34"/>
    <w:rsid w:val="001666D7"/>
    <w:rsid w:val="0016722A"/>
    <w:rsid w:val="00170349"/>
    <w:rsid w:val="001715F0"/>
    <w:rsid w:val="001729E5"/>
    <w:rsid w:val="001734F5"/>
    <w:rsid w:val="00173D4C"/>
    <w:rsid w:val="00174E29"/>
    <w:rsid w:val="00176C76"/>
    <w:rsid w:val="00176D60"/>
    <w:rsid w:val="00177328"/>
    <w:rsid w:val="00177BDC"/>
    <w:rsid w:val="001804AC"/>
    <w:rsid w:val="001807F7"/>
    <w:rsid w:val="00181605"/>
    <w:rsid w:val="001831E4"/>
    <w:rsid w:val="00184B4C"/>
    <w:rsid w:val="00185DFB"/>
    <w:rsid w:val="00186D15"/>
    <w:rsid w:val="00187BB2"/>
    <w:rsid w:val="0019024F"/>
    <w:rsid w:val="00190A00"/>
    <w:rsid w:val="00191568"/>
    <w:rsid w:val="001917F6"/>
    <w:rsid w:val="00191998"/>
    <w:rsid w:val="00192A4F"/>
    <w:rsid w:val="00193377"/>
    <w:rsid w:val="00193D3F"/>
    <w:rsid w:val="00193D44"/>
    <w:rsid w:val="00193F5E"/>
    <w:rsid w:val="001941B0"/>
    <w:rsid w:val="00194895"/>
    <w:rsid w:val="00194E52"/>
    <w:rsid w:val="00195E1F"/>
    <w:rsid w:val="00195EF0"/>
    <w:rsid w:val="00195FFD"/>
    <w:rsid w:val="0019670E"/>
    <w:rsid w:val="00196888"/>
    <w:rsid w:val="001A012D"/>
    <w:rsid w:val="001A0D22"/>
    <w:rsid w:val="001A10C0"/>
    <w:rsid w:val="001A1A07"/>
    <w:rsid w:val="001A2F00"/>
    <w:rsid w:val="001A2F9E"/>
    <w:rsid w:val="001A3785"/>
    <w:rsid w:val="001A41FD"/>
    <w:rsid w:val="001A5035"/>
    <w:rsid w:val="001A5AB9"/>
    <w:rsid w:val="001A6649"/>
    <w:rsid w:val="001A7320"/>
    <w:rsid w:val="001A7DD8"/>
    <w:rsid w:val="001B06CC"/>
    <w:rsid w:val="001B26B3"/>
    <w:rsid w:val="001B2B79"/>
    <w:rsid w:val="001B3201"/>
    <w:rsid w:val="001B4503"/>
    <w:rsid w:val="001B46D9"/>
    <w:rsid w:val="001B72E6"/>
    <w:rsid w:val="001C0602"/>
    <w:rsid w:val="001C16D5"/>
    <w:rsid w:val="001C27A4"/>
    <w:rsid w:val="001C411F"/>
    <w:rsid w:val="001C5BC4"/>
    <w:rsid w:val="001C5BE5"/>
    <w:rsid w:val="001C5E62"/>
    <w:rsid w:val="001C69D0"/>
    <w:rsid w:val="001D1033"/>
    <w:rsid w:val="001D1C42"/>
    <w:rsid w:val="001D2F88"/>
    <w:rsid w:val="001D2FF9"/>
    <w:rsid w:val="001D338D"/>
    <w:rsid w:val="001D3BB3"/>
    <w:rsid w:val="001D499C"/>
    <w:rsid w:val="001D67E1"/>
    <w:rsid w:val="001D72E7"/>
    <w:rsid w:val="001D73B5"/>
    <w:rsid w:val="001D7577"/>
    <w:rsid w:val="001E0835"/>
    <w:rsid w:val="001E0C2C"/>
    <w:rsid w:val="001E2512"/>
    <w:rsid w:val="001E288F"/>
    <w:rsid w:val="001E291B"/>
    <w:rsid w:val="001E2A53"/>
    <w:rsid w:val="001E2B04"/>
    <w:rsid w:val="001E2FAC"/>
    <w:rsid w:val="001E33FB"/>
    <w:rsid w:val="001E451B"/>
    <w:rsid w:val="001E46F1"/>
    <w:rsid w:val="001E4CB2"/>
    <w:rsid w:val="001E60FD"/>
    <w:rsid w:val="001E61BB"/>
    <w:rsid w:val="001E7009"/>
    <w:rsid w:val="001E7103"/>
    <w:rsid w:val="001E745F"/>
    <w:rsid w:val="001E74C1"/>
    <w:rsid w:val="001E7EDB"/>
    <w:rsid w:val="001F17B8"/>
    <w:rsid w:val="001F1EE5"/>
    <w:rsid w:val="001F20E9"/>
    <w:rsid w:val="001F25C9"/>
    <w:rsid w:val="001F2F75"/>
    <w:rsid w:val="001F3588"/>
    <w:rsid w:val="001F5685"/>
    <w:rsid w:val="001F6785"/>
    <w:rsid w:val="001F6B58"/>
    <w:rsid w:val="001F6BE9"/>
    <w:rsid w:val="001F7A39"/>
    <w:rsid w:val="001F7FBB"/>
    <w:rsid w:val="00200217"/>
    <w:rsid w:val="00200270"/>
    <w:rsid w:val="00201683"/>
    <w:rsid w:val="00201F37"/>
    <w:rsid w:val="00204339"/>
    <w:rsid w:val="00204351"/>
    <w:rsid w:val="00204EBA"/>
    <w:rsid w:val="002053F3"/>
    <w:rsid w:val="00205AE7"/>
    <w:rsid w:val="00205BD9"/>
    <w:rsid w:val="00207084"/>
    <w:rsid w:val="00207710"/>
    <w:rsid w:val="00207A2B"/>
    <w:rsid w:val="00210517"/>
    <w:rsid w:val="00211CCD"/>
    <w:rsid w:val="002127CE"/>
    <w:rsid w:val="00212970"/>
    <w:rsid w:val="00212F16"/>
    <w:rsid w:val="002131BD"/>
    <w:rsid w:val="002131FA"/>
    <w:rsid w:val="00213647"/>
    <w:rsid w:val="00215F2F"/>
    <w:rsid w:val="00217468"/>
    <w:rsid w:val="00220018"/>
    <w:rsid w:val="00220BB1"/>
    <w:rsid w:val="00221E78"/>
    <w:rsid w:val="0022369E"/>
    <w:rsid w:val="00223A8D"/>
    <w:rsid w:val="0022620D"/>
    <w:rsid w:val="002263ED"/>
    <w:rsid w:val="002271A4"/>
    <w:rsid w:val="00231302"/>
    <w:rsid w:val="002317FB"/>
    <w:rsid w:val="00232837"/>
    <w:rsid w:val="00232CBA"/>
    <w:rsid w:val="00232E79"/>
    <w:rsid w:val="0023300F"/>
    <w:rsid w:val="00233B74"/>
    <w:rsid w:val="00233FF8"/>
    <w:rsid w:val="002354E9"/>
    <w:rsid w:val="00235B47"/>
    <w:rsid w:val="00235FF2"/>
    <w:rsid w:val="0023626F"/>
    <w:rsid w:val="002369A2"/>
    <w:rsid w:val="002373C1"/>
    <w:rsid w:val="002378BC"/>
    <w:rsid w:val="00237C20"/>
    <w:rsid w:val="002402E4"/>
    <w:rsid w:val="00241820"/>
    <w:rsid w:val="00242534"/>
    <w:rsid w:val="00243370"/>
    <w:rsid w:val="0024375D"/>
    <w:rsid w:val="00244677"/>
    <w:rsid w:val="00247630"/>
    <w:rsid w:val="00250B11"/>
    <w:rsid w:val="0025148B"/>
    <w:rsid w:val="002520F6"/>
    <w:rsid w:val="00252607"/>
    <w:rsid w:val="00252A29"/>
    <w:rsid w:val="00252BA2"/>
    <w:rsid w:val="00253007"/>
    <w:rsid w:val="0025343E"/>
    <w:rsid w:val="0025367D"/>
    <w:rsid w:val="002559D7"/>
    <w:rsid w:val="00256231"/>
    <w:rsid w:val="0025646D"/>
    <w:rsid w:val="002570DE"/>
    <w:rsid w:val="00260587"/>
    <w:rsid w:val="00260871"/>
    <w:rsid w:val="00260F72"/>
    <w:rsid w:val="00262100"/>
    <w:rsid w:val="00262605"/>
    <w:rsid w:val="00263B9A"/>
    <w:rsid w:val="00264DB4"/>
    <w:rsid w:val="00265414"/>
    <w:rsid w:val="00265621"/>
    <w:rsid w:val="00266A86"/>
    <w:rsid w:val="002744F8"/>
    <w:rsid w:val="00274A4C"/>
    <w:rsid w:val="0027516E"/>
    <w:rsid w:val="002756E6"/>
    <w:rsid w:val="00275732"/>
    <w:rsid w:val="00276693"/>
    <w:rsid w:val="002769EE"/>
    <w:rsid w:val="00277B74"/>
    <w:rsid w:val="0028016C"/>
    <w:rsid w:val="002842F2"/>
    <w:rsid w:val="002845DD"/>
    <w:rsid w:val="002847AE"/>
    <w:rsid w:val="00284B51"/>
    <w:rsid w:val="002850BF"/>
    <w:rsid w:val="00285247"/>
    <w:rsid w:val="0028675B"/>
    <w:rsid w:val="0028722F"/>
    <w:rsid w:val="002911CB"/>
    <w:rsid w:val="002914FF"/>
    <w:rsid w:val="0029159B"/>
    <w:rsid w:val="00291F2D"/>
    <w:rsid w:val="002920C1"/>
    <w:rsid w:val="002921B4"/>
    <w:rsid w:val="0029341D"/>
    <w:rsid w:val="00293991"/>
    <w:rsid w:val="00294064"/>
    <w:rsid w:val="0029469E"/>
    <w:rsid w:val="0029512E"/>
    <w:rsid w:val="00296283"/>
    <w:rsid w:val="002968A5"/>
    <w:rsid w:val="00296FF9"/>
    <w:rsid w:val="00297588"/>
    <w:rsid w:val="00297AD9"/>
    <w:rsid w:val="00297EA5"/>
    <w:rsid w:val="002A1B5F"/>
    <w:rsid w:val="002A46B2"/>
    <w:rsid w:val="002A5005"/>
    <w:rsid w:val="002A5772"/>
    <w:rsid w:val="002A5D17"/>
    <w:rsid w:val="002A62B5"/>
    <w:rsid w:val="002A65E3"/>
    <w:rsid w:val="002B0274"/>
    <w:rsid w:val="002B058A"/>
    <w:rsid w:val="002B0913"/>
    <w:rsid w:val="002B2B93"/>
    <w:rsid w:val="002B2DBA"/>
    <w:rsid w:val="002B4162"/>
    <w:rsid w:val="002B47A0"/>
    <w:rsid w:val="002B5AB0"/>
    <w:rsid w:val="002B66F2"/>
    <w:rsid w:val="002B6CD4"/>
    <w:rsid w:val="002B7048"/>
    <w:rsid w:val="002B7961"/>
    <w:rsid w:val="002B7AE7"/>
    <w:rsid w:val="002C00DF"/>
    <w:rsid w:val="002C0AA3"/>
    <w:rsid w:val="002C1079"/>
    <w:rsid w:val="002C115D"/>
    <w:rsid w:val="002C1267"/>
    <w:rsid w:val="002C1620"/>
    <w:rsid w:val="002C1777"/>
    <w:rsid w:val="002C43E1"/>
    <w:rsid w:val="002C44F3"/>
    <w:rsid w:val="002C4D39"/>
    <w:rsid w:val="002C62E0"/>
    <w:rsid w:val="002C6B2E"/>
    <w:rsid w:val="002D2EC2"/>
    <w:rsid w:val="002D4594"/>
    <w:rsid w:val="002D468B"/>
    <w:rsid w:val="002D5A65"/>
    <w:rsid w:val="002D600C"/>
    <w:rsid w:val="002D6090"/>
    <w:rsid w:val="002D6840"/>
    <w:rsid w:val="002D6CFC"/>
    <w:rsid w:val="002D7172"/>
    <w:rsid w:val="002D7506"/>
    <w:rsid w:val="002D7F40"/>
    <w:rsid w:val="002E0930"/>
    <w:rsid w:val="002E17F5"/>
    <w:rsid w:val="002E1F0B"/>
    <w:rsid w:val="002E1F61"/>
    <w:rsid w:val="002E21D9"/>
    <w:rsid w:val="002E22AB"/>
    <w:rsid w:val="002E30FF"/>
    <w:rsid w:val="002E335B"/>
    <w:rsid w:val="002E51C7"/>
    <w:rsid w:val="002E7B26"/>
    <w:rsid w:val="002F1184"/>
    <w:rsid w:val="002F1207"/>
    <w:rsid w:val="002F1905"/>
    <w:rsid w:val="002F1CD9"/>
    <w:rsid w:val="002F250F"/>
    <w:rsid w:val="002F3A38"/>
    <w:rsid w:val="002F3BF3"/>
    <w:rsid w:val="002F5C0A"/>
    <w:rsid w:val="002F5CED"/>
    <w:rsid w:val="002F6A8C"/>
    <w:rsid w:val="002F77B8"/>
    <w:rsid w:val="003007BF"/>
    <w:rsid w:val="00302FBC"/>
    <w:rsid w:val="003030A0"/>
    <w:rsid w:val="0030325F"/>
    <w:rsid w:val="003037E0"/>
    <w:rsid w:val="0030532E"/>
    <w:rsid w:val="00305792"/>
    <w:rsid w:val="0030687F"/>
    <w:rsid w:val="00306E73"/>
    <w:rsid w:val="00310502"/>
    <w:rsid w:val="0031127F"/>
    <w:rsid w:val="00311A5D"/>
    <w:rsid w:val="00312CD3"/>
    <w:rsid w:val="0031403D"/>
    <w:rsid w:val="003140D6"/>
    <w:rsid w:val="00314190"/>
    <w:rsid w:val="00314963"/>
    <w:rsid w:val="00315521"/>
    <w:rsid w:val="003161CC"/>
    <w:rsid w:val="00317356"/>
    <w:rsid w:val="00317B68"/>
    <w:rsid w:val="00317CD8"/>
    <w:rsid w:val="003226D9"/>
    <w:rsid w:val="00322A77"/>
    <w:rsid w:val="00322C91"/>
    <w:rsid w:val="00322D7E"/>
    <w:rsid w:val="0032389C"/>
    <w:rsid w:val="00325177"/>
    <w:rsid w:val="00326694"/>
    <w:rsid w:val="00326A96"/>
    <w:rsid w:val="003318D4"/>
    <w:rsid w:val="003320A3"/>
    <w:rsid w:val="00332CF5"/>
    <w:rsid w:val="00332ED5"/>
    <w:rsid w:val="00333433"/>
    <w:rsid w:val="0033414F"/>
    <w:rsid w:val="00334616"/>
    <w:rsid w:val="0033482A"/>
    <w:rsid w:val="00336587"/>
    <w:rsid w:val="00336A27"/>
    <w:rsid w:val="00336D89"/>
    <w:rsid w:val="00337AC2"/>
    <w:rsid w:val="0034077B"/>
    <w:rsid w:val="00340EBC"/>
    <w:rsid w:val="00340F1B"/>
    <w:rsid w:val="00340F8B"/>
    <w:rsid w:val="00342E61"/>
    <w:rsid w:val="00342F50"/>
    <w:rsid w:val="00343099"/>
    <w:rsid w:val="00344B14"/>
    <w:rsid w:val="0034507F"/>
    <w:rsid w:val="0034531C"/>
    <w:rsid w:val="00346601"/>
    <w:rsid w:val="00346B7A"/>
    <w:rsid w:val="00347D00"/>
    <w:rsid w:val="003502DB"/>
    <w:rsid w:val="0035119B"/>
    <w:rsid w:val="003516D1"/>
    <w:rsid w:val="00352E50"/>
    <w:rsid w:val="00352F8C"/>
    <w:rsid w:val="00353927"/>
    <w:rsid w:val="00353A2E"/>
    <w:rsid w:val="00354210"/>
    <w:rsid w:val="00354434"/>
    <w:rsid w:val="00354566"/>
    <w:rsid w:val="003552E0"/>
    <w:rsid w:val="0035548E"/>
    <w:rsid w:val="003559ED"/>
    <w:rsid w:val="0035610B"/>
    <w:rsid w:val="00357C83"/>
    <w:rsid w:val="00360CD8"/>
    <w:rsid w:val="0036116E"/>
    <w:rsid w:val="0036431A"/>
    <w:rsid w:val="00365FBD"/>
    <w:rsid w:val="00366C46"/>
    <w:rsid w:val="00371B41"/>
    <w:rsid w:val="00372316"/>
    <w:rsid w:val="00373D1C"/>
    <w:rsid w:val="00374C17"/>
    <w:rsid w:val="003750E5"/>
    <w:rsid w:val="00375F29"/>
    <w:rsid w:val="00376B86"/>
    <w:rsid w:val="00377105"/>
    <w:rsid w:val="00377C29"/>
    <w:rsid w:val="0038087C"/>
    <w:rsid w:val="00381462"/>
    <w:rsid w:val="00381743"/>
    <w:rsid w:val="0038177C"/>
    <w:rsid w:val="00381D22"/>
    <w:rsid w:val="00382340"/>
    <w:rsid w:val="00382A8B"/>
    <w:rsid w:val="00385283"/>
    <w:rsid w:val="00385506"/>
    <w:rsid w:val="00385521"/>
    <w:rsid w:val="00385C58"/>
    <w:rsid w:val="003863D7"/>
    <w:rsid w:val="00386797"/>
    <w:rsid w:val="00387B12"/>
    <w:rsid w:val="00390089"/>
    <w:rsid w:val="003921F2"/>
    <w:rsid w:val="003939D3"/>
    <w:rsid w:val="00393B00"/>
    <w:rsid w:val="00393CF8"/>
    <w:rsid w:val="00394AFD"/>
    <w:rsid w:val="0039684E"/>
    <w:rsid w:val="00396FCF"/>
    <w:rsid w:val="00397DA7"/>
    <w:rsid w:val="003A1716"/>
    <w:rsid w:val="003A1AF7"/>
    <w:rsid w:val="003A2351"/>
    <w:rsid w:val="003A33F7"/>
    <w:rsid w:val="003A51BF"/>
    <w:rsid w:val="003A616B"/>
    <w:rsid w:val="003A689F"/>
    <w:rsid w:val="003A6F90"/>
    <w:rsid w:val="003A70AC"/>
    <w:rsid w:val="003A73F5"/>
    <w:rsid w:val="003A7764"/>
    <w:rsid w:val="003B019A"/>
    <w:rsid w:val="003B167A"/>
    <w:rsid w:val="003B16CE"/>
    <w:rsid w:val="003B2452"/>
    <w:rsid w:val="003B2A90"/>
    <w:rsid w:val="003B3E58"/>
    <w:rsid w:val="003B469E"/>
    <w:rsid w:val="003B4C5A"/>
    <w:rsid w:val="003B5263"/>
    <w:rsid w:val="003B6A6E"/>
    <w:rsid w:val="003C1225"/>
    <w:rsid w:val="003C148B"/>
    <w:rsid w:val="003C1B49"/>
    <w:rsid w:val="003C1FAD"/>
    <w:rsid w:val="003C1FB3"/>
    <w:rsid w:val="003C42D1"/>
    <w:rsid w:val="003C484A"/>
    <w:rsid w:val="003C60FC"/>
    <w:rsid w:val="003C79D5"/>
    <w:rsid w:val="003D1B74"/>
    <w:rsid w:val="003D1BB3"/>
    <w:rsid w:val="003D4043"/>
    <w:rsid w:val="003D48C9"/>
    <w:rsid w:val="003D5236"/>
    <w:rsid w:val="003D691C"/>
    <w:rsid w:val="003D7089"/>
    <w:rsid w:val="003D712C"/>
    <w:rsid w:val="003D7A5E"/>
    <w:rsid w:val="003D7DF8"/>
    <w:rsid w:val="003E04EE"/>
    <w:rsid w:val="003E0CA6"/>
    <w:rsid w:val="003E2019"/>
    <w:rsid w:val="003E2D44"/>
    <w:rsid w:val="003E56AA"/>
    <w:rsid w:val="003E5930"/>
    <w:rsid w:val="003E5CF5"/>
    <w:rsid w:val="003F1504"/>
    <w:rsid w:val="003F2104"/>
    <w:rsid w:val="003F2C70"/>
    <w:rsid w:val="003F341F"/>
    <w:rsid w:val="003F42BD"/>
    <w:rsid w:val="003F54DC"/>
    <w:rsid w:val="003F55A8"/>
    <w:rsid w:val="003F5E55"/>
    <w:rsid w:val="003F6317"/>
    <w:rsid w:val="003F64C7"/>
    <w:rsid w:val="004005B4"/>
    <w:rsid w:val="00400A4A"/>
    <w:rsid w:val="0040182F"/>
    <w:rsid w:val="00401861"/>
    <w:rsid w:val="004019C1"/>
    <w:rsid w:val="00403040"/>
    <w:rsid w:val="004043F5"/>
    <w:rsid w:val="00404808"/>
    <w:rsid w:val="00405680"/>
    <w:rsid w:val="00405D1E"/>
    <w:rsid w:val="00405FD6"/>
    <w:rsid w:val="004062B7"/>
    <w:rsid w:val="0040642A"/>
    <w:rsid w:val="0040764F"/>
    <w:rsid w:val="0040798C"/>
    <w:rsid w:val="00410017"/>
    <w:rsid w:val="00411465"/>
    <w:rsid w:val="00412241"/>
    <w:rsid w:val="00412287"/>
    <w:rsid w:val="004127E0"/>
    <w:rsid w:val="0041342F"/>
    <w:rsid w:val="00414394"/>
    <w:rsid w:val="004145E4"/>
    <w:rsid w:val="004147B5"/>
    <w:rsid w:val="00415375"/>
    <w:rsid w:val="00415ADB"/>
    <w:rsid w:val="004164A6"/>
    <w:rsid w:val="0041677A"/>
    <w:rsid w:val="004167E9"/>
    <w:rsid w:val="00416972"/>
    <w:rsid w:val="004201D8"/>
    <w:rsid w:val="004205AC"/>
    <w:rsid w:val="00420EB3"/>
    <w:rsid w:val="004216FA"/>
    <w:rsid w:val="00422D61"/>
    <w:rsid w:val="00422EA0"/>
    <w:rsid w:val="00422F1C"/>
    <w:rsid w:val="00423697"/>
    <w:rsid w:val="00424608"/>
    <w:rsid w:val="0042506F"/>
    <w:rsid w:val="004257A8"/>
    <w:rsid w:val="00426254"/>
    <w:rsid w:val="00426F46"/>
    <w:rsid w:val="00430810"/>
    <w:rsid w:val="00433457"/>
    <w:rsid w:val="00434A1C"/>
    <w:rsid w:val="004351AE"/>
    <w:rsid w:val="00435572"/>
    <w:rsid w:val="00435B6D"/>
    <w:rsid w:val="004374A5"/>
    <w:rsid w:val="004376AB"/>
    <w:rsid w:val="00437742"/>
    <w:rsid w:val="00440B98"/>
    <w:rsid w:val="00440EB8"/>
    <w:rsid w:val="00441057"/>
    <w:rsid w:val="004452C2"/>
    <w:rsid w:val="00445A53"/>
    <w:rsid w:val="00446270"/>
    <w:rsid w:val="0044742B"/>
    <w:rsid w:val="004477C3"/>
    <w:rsid w:val="00447D6F"/>
    <w:rsid w:val="00450E2C"/>
    <w:rsid w:val="004522C9"/>
    <w:rsid w:val="00453462"/>
    <w:rsid w:val="004534BA"/>
    <w:rsid w:val="004538C9"/>
    <w:rsid w:val="00454516"/>
    <w:rsid w:val="004547C9"/>
    <w:rsid w:val="00454DA3"/>
    <w:rsid w:val="0045519C"/>
    <w:rsid w:val="00455384"/>
    <w:rsid w:val="00455BE1"/>
    <w:rsid w:val="00455DF8"/>
    <w:rsid w:val="00456DC0"/>
    <w:rsid w:val="00457CF2"/>
    <w:rsid w:val="0046045B"/>
    <w:rsid w:val="0046047A"/>
    <w:rsid w:val="0046174D"/>
    <w:rsid w:val="004625B1"/>
    <w:rsid w:val="004625DF"/>
    <w:rsid w:val="004633C0"/>
    <w:rsid w:val="00465418"/>
    <w:rsid w:val="00466AFC"/>
    <w:rsid w:val="00466D55"/>
    <w:rsid w:val="004671AE"/>
    <w:rsid w:val="004672DF"/>
    <w:rsid w:val="00467872"/>
    <w:rsid w:val="00467D79"/>
    <w:rsid w:val="00470282"/>
    <w:rsid w:val="00471605"/>
    <w:rsid w:val="00471AB7"/>
    <w:rsid w:val="00471DC1"/>
    <w:rsid w:val="0047290C"/>
    <w:rsid w:val="00472B7B"/>
    <w:rsid w:val="00474B19"/>
    <w:rsid w:val="00475762"/>
    <w:rsid w:val="0047578F"/>
    <w:rsid w:val="00477449"/>
    <w:rsid w:val="00480E43"/>
    <w:rsid w:val="00480F7E"/>
    <w:rsid w:val="004823AA"/>
    <w:rsid w:val="004823C7"/>
    <w:rsid w:val="0048346D"/>
    <w:rsid w:val="0048371C"/>
    <w:rsid w:val="0048390E"/>
    <w:rsid w:val="00483C70"/>
    <w:rsid w:val="0048412E"/>
    <w:rsid w:val="00485BCF"/>
    <w:rsid w:val="004875F0"/>
    <w:rsid w:val="00487A8D"/>
    <w:rsid w:val="0049007C"/>
    <w:rsid w:val="004903C1"/>
    <w:rsid w:val="00491D61"/>
    <w:rsid w:val="00491E02"/>
    <w:rsid w:val="004924AC"/>
    <w:rsid w:val="0049271A"/>
    <w:rsid w:val="00493026"/>
    <w:rsid w:val="0049443A"/>
    <w:rsid w:val="00496BD4"/>
    <w:rsid w:val="00496DD7"/>
    <w:rsid w:val="00496F9D"/>
    <w:rsid w:val="00497718"/>
    <w:rsid w:val="004A1FEA"/>
    <w:rsid w:val="004A2599"/>
    <w:rsid w:val="004A2B7C"/>
    <w:rsid w:val="004A37C0"/>
    <w:rsid w:val="004A3E35"/>
    <w:rsid w:val="004A4B73"/>
    <w:rsid w:val="004A516F"/>
    <w:rsid w:val="004A5588"/>
    <w:rsid w:val="004A564D"/>
    <w:rsid w:val="004A65DD"/>
    <w:rsid w:val="004A6D84"/>
    <w:rsid w:val="004B41F6"/>
    <w:rsid w:val="004B4311"/>
    <w:rsid w:val="004B4506"/>
    <w:rsid w:val="004B6695"/>
    <w:rsid w:val="004B6F83"/>
    <w:rsid w:val="004B72A3"/>
    <w:rsid w:val="004B7324"/>
    <w:rsid w:val="004B7841"/>
    <w:rsid w:val="004C050C"/>
    <w:rsid w:val="004C0773"/>
    <w:rsid w:val="004C09F7"/>
    <w:rsid w:val="004C0AEA"/>
    <w:rsid w:val="004C1F15"/>
    <w:rsid w:val="004C3446"/>
    <w:rsid w:val="004C41BB"/>
    <w:rsid w:val="004C4FE8"/>
    <w:rsid w:val="004C587B"/>
    <w:rsid w:val="004C6846"/>
    <w:rsid w:val="004C70B2"/>
    <w:rsid w:val="004D0BF2"/>
    <w:rsid w:val="004D1453"/>
    <w:rsid w:val="004D48C2"/>
    <w:rsid w:val="004D4F75"/>
    <w:rsid w:val="004D54F2"/>
    <w:rsid w:val="004D6F87"/>
    <w:rsid w:val="004D7EC8"/>
    <w:rsid w:val="004E00D9"/>
    <w:rsid w:val="004E07D4"/>
    <w:rsid w:val="004E0906"/>
    <w:rsid w:val="004E39A5"/>
    <w:rsid w:val="004E5A11"/>
    <w:rsid w:val="004F0A5B"/>
    <w:rsid w:val="004F29EB"/>
    <w:rsid w:val="004F2E76"/>
    <w:rsid w:val="004F3AC9"/>
    <w:rsid w:val="004F3AD0"/>
    <w:rsid w:val="004F46BF"/>
    <w:rsid w:val="004F526D"/>
    <w:rsid w:val="004F68EF"/>
    <w:rsid w:val="004F6A73"/>
    <w:rsid w:val="004F6BA3"/>
    <w:rsid w:val="004F70F9"/>
    <w:rsid w:val="004F7145"/>
    <w:rsid w:val="004F76AD"/>
    <w:rsid w:val="005012EF"/>
    <w:rsid w:val="00501E5C"/>
    <w:rsid w:val="0050235C"/>
    <w:rsid w:val="00503980"/>
    <w:rsid w:val="00503BA5"/>
    <w:rsid w:val="00503D1C"/>
    <w:rsid w:val="0050519B"/>
    <w:rsid w:val="005074AB"/>
    <w:rsid w:val="00507F80"/>
    <w:rsid w:val="00510E9D"/>
    <w:rsid w:val="005110E0"/>
    <w:rsid w:val="00511BAF"/>
    <w:rsid w:val="00511DD4"/>
    <w:rsid w:val="00511F7F"/>
    <w:rsid w:val="005120D4"/>
    <w:rsid w:val="00512699"/>
    <w:rsid w:val="005126BB"/>
    <w:rsid w:val="005128EC"/>
    <w:rsid w:val="00514576"/>
    <w:rsid w:val="00514D11"/>
    <w:rsid w:val="00515891"/>
    <w:rsid w:val="00515DC7"/>
    <w:rsid w:val="0051719B"/>
    <w:rsid w:val="00520FB3"/>
    <w:rsid w:val="005229FA"/>
    <w:rsid w:val="00524525"/>
    <w:rsid w:val="00524CCA"/>
    <w:rsid w:val="00525754"/>
    <w:rsid w:val="00525ACA"/>
    <w:rsid w:val="00531665"/>
    <w:rsid w:val="00531A59"/>
    <w:rsid w:val="00531C02"/>
    <w:rsid w:val="005337AC"/>
    <w:rsid w:val="00534AA7"/>
    <w:rsid w:val="00536A4B"/>
    <w:rsid w:val="00536ADA"/>
    <w:rsid w:val="00537133"/>
    <w:rsid w:val="005400C0"/>
    <w:rsid w:val="0054022C"/>
    <w:rsid w:val="0054092E"/>
    <w:rsid w:val="00542258"/>
    <w:rsid w:val="00542BF2"/>
    <w:rsid w:val="0054347C"/>
    <w:rsid w:val="00543A7C"/>
    <w:rsid w:val="00543DC2"/>
    <w:rsid w:val="00543E0E"/>
    <w:rsid w:val="00543FBD"/>
    <w:rsid w:val="005440A9"/>
    <w:rsid w:val="00544909"/>
    <w:rsid w:val="00544E4C"/>
    <w:rsid w:val="005455D4"/>
    <w:rsid w:val="005461E6"/>
    <w:rsid w:val="005468D3"/>
    <w:rsid w:val="00546BE6"/>
    <w:rsid w:val="005471F7"/>
    <w:rsid w:val="005476B0"/>
    <w:rsid w:val="00547E70"/>
    <w:rsid w:val="00551780"/>
    <w:rsid w:val="005536C1"/>
    <w:rsid w:val="00553C56"/>
    <w:rsid w:val="0055429D"/>
    <w:rsid w:val="005543D9"/>
    <w:rsid w:val="005545B5"/>
    <w:rsid w:val="00554B81"/>
    <w:rsid w:val="005553DF"/>
    <w:rsid w:val="00556B41"/>
    <w:rsid w:val="00556F46"/>
    <w:rsid w:val="005600D3"/>
    <w:rsid w:val="00562043"/>
    <w:rsid w:val="00562AE9"/>
    <w:rsid w:val="00562D41"/>
    <w:rsid w:val="005640F3"/>
    <w:rsid w:val="00565860"/>
    <w:rsid w:val="00565A08"/>
    <w:rsid w:val="0056602F"/>
    <w:rsid w:val="00566A79"/>
    <w:rsid w:val="00566C7B"/>
    <w:rsid w:val="0056779C"/>
    <w:rsid w:val="00570859"/>
    <w:rsid w:val="00572F6A"/>
    <w:rsid w:val="005734C7"/>
    <w:rsid w:val="005741BC"/>
    <w:rsid w:val="00576913"/>
    <w:rsid w:val="00577D50"/>
    <w:rsid w:val="00581DE6"/>
    <w:rsid w:val="0058219F"/>
    <w:rsid w:val="00582282"/>
    <w:rsid w:val="00582353"/>
    <w:rsid w:val="005827AC"/>
    <w:rsid w:val="005839F4"/>
    <w:rsid w:val="0058494D"/>
    <w:rsid w:val="00584DF6"/>
    <w:rsid w:val="0058648C"/>
    <w:rsid w:val="0058687E"/>
    <w:rsid w:val="00587250"/>
    <w:rsid w:val="00590D51"/>
    <w:rsid w:val="00591182"/>
    <w:rsid w:val="005912C9"/>
    <w:rsid w:val="0059139C"/>
    <w:rsid w:val="00591D72"/>
    <w:rsid w:val="005921FA"/>
    <w:rsid w:val="00593711"/>
    <w:rsid w:val="005958AC"/>
    <w:rsid w:val="00595BE4"/>
    <w:rsid w:val="00595CD6"/>
    <w:rsid w:val="005961F2"/>
    <w:rsid w:val="00596A4F"/>
    <w:rsid w:val="00596BB1"/>
    <w:rsid w:val="00597294"/>
    <w:rsid w:val="005A2EB1"/>
    <w:rsid w:val="005A4888"/>
    <w:rsid w:val="005A4B04"/>
    <w:rsid w:val="005A50F0"/>
    <w:rsid w:val="005A5246"/>
    <w:rsid w:val="005A5D22"/>
    <w:rsid w:val="005A6953"/>
    <w:rsid w:val="005A6ABA"/>
    <w:rsid w:val="005A7761"/>
    <w:rsid w:val="005B044F"/>
    <w:rsid w:val="005B08F4"/>
    <w:rsid w:val="005B142F"/>
    <w:rsid w:val="005B2228"/>
    <w:rsid w:val="005B305A"/>
    <w:rsid w:val="005B3077"/>
    <w:rsid w:val="005B3312"/>
    <w:rsid w:val="005B388F"/>
    <w:rsid w:val="005B38C1"/>
    <w:rsid w:val="005B3DD0"/>
    <w:rsid w:val="005B65DE"/>
    <w:rsid w:val="005B6A7C"/>
    <w:rsid w:val="005B6B9B"/>
    <w:rsid w:val="005B6F47"/>
    <w:rsid w:val="005B7A1B"/>
    <w:rsid w:val="005C0467"/>
    <w:rsid w:val="005C0BD0"/>
    <w:rsid w:val="005C1FF0"/>
    <w:rsid w:val="005C361A"/>
    <w:rsid w:val="005C362D"/>
    <w:rsid w:val="005C54F7"/>
    <w:rsid w:val="005C708C"/>
    <w:rsid w:val="005C7614"/>
    <w:rsid w:val="005D0998"/>
    <w:rsid w:val="005D1FB7"/>
    <w:rsid w:val="005D2A79"/>
    <w:rsid w:val="005D42FB"/>
    <w:rsid w:val="005D4CF0"/>
    <w:rsid w:val="005D5BD4"/>
    <w:rsid w:val="005D6378"/>
    <w:rsid w:val="005D6A96"/>
    <w:rsid w:val="005D6DE4"/>
    <w:rsid w:val="005E040C"/>
    <w:rsid w:val="005E0C7F"/>
    <w:rsid w:val="005E176E"/>
    <w:rsid w:val="005E191B"/>
    <w:rsid w:val="005E1943"/>
    <w:rsid w:val="005E1D97"/>
    <w:rsid w:val="005E2E00"/>
    <w:rsid w:val="005E2F48"/>
    <w:rsid w:val="005E31C0"/>
    <w:rsid w:val="005E4038"/>
    <w:rsid w:val="005E40AC"/>
    <w:rsid w:val="005E4723"/>
    <w:rsid w:val="005E47C8"/>
    <w:rsid w:val="005E4873"/>
    <w:rsid w:val="005E5367"/>
    <w:rsid w:val="005E5383"/>
    <w:rsid w:val="005E54B5"/>
    <w:rsid w:val="005E5684"/>
    <w:rsid w:val="005E6CEF"/>
    <w:rsid w:val="005F0DA1"/>
    <w:rsid w:val="005F155B"/>
    <w:rsid w:val="005F20B7"/>
    <w:rsid w:val="005F3E51"/>
    <w:rsid w:val="005F3FCE"/>
    <w:rsid w:val="005F496D"/>
    <w:rsid w:val="005F6BA0"/>
    <w:rsid w:val="005F7180"/>
    <w:rsid w:val="005F7837"/>
    <w:rsid w:val="006008FF"/>
    <w:rsid w:val="00600A1E"/>
    <w:rsid w:val="00600E18"/>
    <w:rsid w:val="00600E7D"/>
    <w:rsid w:val="00600EC4"/>
    <w:rsid w:val="006013BA"/>
    <w:rsid w:val="006050FA"/>
    <w:rsid w:val="00605244"/>
    <w:rsid w:val="00605881"/>
    <w:rsid w:val="00606338"/>
    <w:rsid w:val="006072BD"/>
    <w:rsid w:val="006074A0"/>
    <w:rsid w:val="006079FE"/>
    <w:rsid w:val="00610041"/>
    <w:rsid w:val="006101C3"/>
    <w:rsid w:val="00610446"/>
    <w:rsid w:val="00611239"/>
    <w:rsid w:val="00611298"/>
    <w:rsid w:val="0061176A"/>
    <w:rsid w:val="0061180C"/>
    <w:rsid w:val="00611FFD"/>
    <w:rsid w:val="0061206F"/>
    <w:rsid w:val="00613387"/>
    <w:rsid w:val="00613C59"/>
    <w:rsid w:val="006142AD"/>
    <w:rsid w:val="00615D18"/>
    <w:rsid w:val="006173E1"/>
    <w:rsid w:val="00620885"/>
    <w:rsid w:val="00620C33"/>
    <w:rsid w:val="00621EFA"/>
    <w:rsid w:val="0062226E"/>
    <w:rsid w:val="00622418"/>
    <w:rsid w:val="00623EA2"/>
    <w:rsid w:val="00625E11"/>
    <w:rsid w:val="0062673C"/>
    <w:rsid w:val="00630397"/>
    <w:rsid w:val="0063164A"/>
    <w:rsid w:val="006322C2"/>
    <w:rsid w:val="006330DD"/>
    <w:rsid w:val="00633F4D"/>
    <w:rsid w:val="006341EF"/>
    <w:rsid w:val="0063566F"/>
    <w:rsid w:val="00636112"/>
    <w:rsid w:val="00636DFD"/>
    <w:rsid w:val="00636FEA"/>
    <w:rsid w:val="00637604"/>
    <w:rsid w:val="00641AE1"/>
    <w:rsid w:val="00641C07"/>
    <w:rsid w:val="0064232E"/>
    <w:rsid w:val="006423C1"/>
    <w:rsid w:val="00643FB2"/>
    <w:rsid w:val="00644702"/>
    <w:rsid w:val="00646AF6"/>
    <w:rsid w:val="006471B5"/>
    <w:rsid w:val="00650CA4"/>
    <w:rsid w:val="006515A1"/>
    <w:rsid w:val="006517D2"/>
    <w:rsid w:val="0065381A"/>
    <w:rsid w:val="00653BB7"/>
    <w:rsid w:val="00654925"/>
    <w:rsid w:val="00655672"/>
    <w:rsid w:val="00655D46"/>
    <w:rsid w:val="00655F4A"/>
    <w:rsid w:val="0065738E"/>
    <w:rsid w:val="0065754C"/>
    <w:rsid w:val="00657831"/>
    <w:rsid w:val="00657B61"/>
    <w:rsid w:val="00661B22"/>
    <w:rsid w:val="00662549"/>
    <w:rsid w:val="0066299E"/>
    <w:rsid w:val="00663045"/>
    <w:rsid w:val="00664BBB"/>
    <w:rsid w:val="006661BA"/>
    <w:rsid w:val="00667024"/>
    <w:rsid w:val="00667126"/>
    <w:rsid w:val="00667659"/>
    <w:rsid w:val="00667F12"/>
    <w:rsid w:val="00667F25"/>
    <w:rsid w:val="00670047"/>
    <w:rsid w:val="006702BE"/>
    <w:rsid w:val="00671570"/>
    <w:rsid w:val="006746EC"/>
    <w:rsid w:val="00675AB1"/>
    <w:rsid w:val="00675BDF"/>
    <w:rsid w:val="00675CDA"/>
    <w:rsid w:val="00676023"/>
    <w:rsid w:val="00680725"/>
    <w:rsid w:val="00681151"/>
    <w:rsid w:val="00681621"/>
    <w:rsid w:val="00681870"/>
    <w:rsid w:val="0068326D"/>
    <w:rsid w:val="0068374E"/>
    <w:rsid w:val="00683A4B"/>
    <w:rsid w:val="00684418"/>
    <w:rsid w:val="00684B2F"/>
    <w:rsid w:val="00685C39"/>
    <w:rsid w:val="00685DB6"/>
    <w:rsid w:val="006861E1"/>
    <w:rsid w:val="00686572"/>
    <w:rsid w:val="00686581"/>
    <w:rsid w:val="00687132"/>
    <w:rsid w:val="00691C86"/>
    <w:rsid w:val="006922D0"/>
    <w:rsid w:val="00693763"/>
    <w:rsid w:val="0069419A"/>
    <w:rsid w:val="006951EA"/>
    <w:rsid w:val="0069700D"/>
    <w:rsid w:val="006975EF"/>
    <w:rsid w:val="00697828"/>
    <w:rsid w:val="00697977"/>
    <w:rsid w:val="00697C63"/>
    <w:rsid w:val="00697CE0"/>
    <w:rsid w:val="006A00D0"/>
    <w:rsid w:val="006A0608"/>
    <w:rsid w:val="006A1DC2"/>
    <w:rsid w:val="006A57F5"/>
    <w:rsid w:val="006A5A1D"/>
    <w:rsid w:val="006A5D15"/>
    <w:rsid w:val="006A6D0E"/>
    <w:rsid w:val="006A7C4D"/>
    <w:rsid w:val="006B012E"/>
    <w:rsid w:val="006B11DB"/>
    <w:rsid w:val="006B24F5"/>
    <w:rsid w:val="006B2813"/>
    <w:rsid w:val="006B2D58"/>
    <w:rsid w:val="006B31E3"/>
    <w:rsid w:val="006B3629"/>
    <w:rsid w:val="006B3ACD"/>
    <w:rsid w:val="006B421F"/>
    <w:rsid w:val="006B4B67"/>
    <w:rsid w:val="006B5B84"/>
    <w:rsid w:val="006B7DE2"/>
    <w:rsid w:val="006C076E"/>
    <w:rsid w:val="006C0F3A"/>
    <w:rsid w:val="006C1C2F"/>
    <w:rsid w:val="006C1F5B"/>
    <w:rsid w:val="006C2154"/>
    <w:rsid w:val="006C2265"/>
    <w:rsid w:val="006C3099"/>
    <w:rsid w:val="006C347C"/>
    <w:rsid w:val="006C450C"/>
    <w:rsid w:val="006C49EF"/>
    <w:rsid w:val="006C4CE7"/>
    <w:rsid w:val="006C5675"/>
    <w:rsid w:val="006C5F65"/>
    <w:rsid w:val="006C6A80"/>
    <w:rsid w:val="006C6FF9"/>
    <w:rsid w:val="006C734D"/>
    <w:rsid w:val="006C75A7"/>
    <w:rsid w:val="006D00B6"/>
    <w:rsid w:val="006D1499"/>
    <w:rsid w:val="006D2086"/>
    <w:rsid w:val="006D27B5"/>
    <w:rsid w:val="006D2D90"/>
    <w:rsid w:val="006D2DFA"/>
    <w:rsid w:val="006D3E34"/>
    <w:rsid w:val="006D4727"/>
    <w:rsid w:val="006D6B3C"/>
    <w:rsid w:val="006D74DD"/>
    <w:rsid w:val="006E0761"/>
    <w:rsid w:val="006E131D"/>
    <w:rsid w:val="006E141C"/>
    <w:rsid w:val="006E28AF"/>
    <w:rsid w:val="006E34EB"/>
    <w:rsid w:val="006E5787"/>
    <w:rsid w:val="006E5C2E"/>
    <w:rsid w:val="006E5EDB"/>
    <w:rsid w:val="006E625A"/>
    <w:rsid w:val="006E65E8"/>
    <w:rsid w:val="006E6B48"/>
    <w:rsid w:val="006E6BC3"/>
    <w:rsid w:val="006E7A1F"/>
    <w:rsid w:val="006F0912"/>
    <w:rsid w:val="006F0A0B"/>
    <w:rsid w:val="006F1FC3"/>
    <w:rsid w:val="006F2DAE"/>
    <w:rsid w:val="006F4140"/>
    <w:rsid w:val="006F4D5D"/>
    <w:rsid w:val="006F5094"/>
    <w:rsid w:val="006F584D"/>
    <w:rsid w:val="006F6687"/>
    <w:rsid w:val="006F7653"/>
    <w:rsid w:val="00700D84"/>
    <w:rsid w:val="00701515"/>
    <w:rsid w:val="00701E3E"/>
    <w:rsid w:val="00701F19"/>
    <w:rsid w:val="00702B67"/>
    <w:rsid w:val="00703BC9"/>
    <w:rsid w:val="007050C0"/>
    <w:rsid w:val="007051F9"/>
    <w:rsid w:val="00707FD9"/>
    <w:rsid w:val="007103E7"/>
    <w:rsid w:val="00710F7E"/>
    <w:rsid w:val="00711522"/>
    <w:rsid w:val="00711D45"/>
    <w:rsid w:val="007125C8"/>
    <w:rsid w:val="00713142"/>
    <w:rsid w:val="00713187"/>
    <w:rsid w:val="00715457"/>
    <w:rsid w:val="007156C5"/>
    <w:rsid w:val="00715E94"/>
    <w:rsid w:val="00716C27"/>
    <w:rsid w:val="0071773B"/>
    <w:rsid w:val="007179DA"/>
    <w:rsid w:val="007204A9"/>
    <w:rsid w:val="00721093"/>
    <w:rsid w:val="00721863"/>
    <w:rsid w:val="00722293"/>
    <w:rsid w:val="00722656"/>
    <w:rsid w:val="00722BB1"/>
    <w:rsid w:val="0072433A"/>
    <w:rsid w:val="007246F4"/>
    <w:rsid w:val="00724C43"/>
    <w:rsid w:val="007264D1"/>
    <w:rsid w:val="00726545"/>
    <w:rsid w:val="00726D52"/>
    <w:rsid w:val="00727D66"/>
    <w:rsid w:val="00730806"/>
    <w:rsid w:val="00730F1E"/>
    <w:rsid w:val="00731CE2"/>
    <w:rsid w:val="00732CDB"/>
    <w:rsid w:val="0073349F"/>
    <w:rsid w:val="00733D6B"/>
    <w:rsid w:val="007346F6"/>
    <w:rsid w:val="00734A11"/>
    <w:rsid w:val="00734CC7"/>
    <w:rsid w:val="007355C2"/>
    <w:rsid w:val="00735833"/>
    <w:rsid w:val="00735B64"/>
    <w:rsid w:val="00735EED"/>
    <w:rsid w:val="00735FE8"/>
    <w:rsid w:val="007371A3"/>
    <w:rsid w:val="00740149"/>
    <w:rsid w:val="00740339"/>
    <w:rsid w:val="0074302A"/>
    <w:rsid w:val="007435E2"/>
    <w:rsid w:val="00743BD0"/>
    <w:rsid w:val="00744191"/>
    <w:rsid w:val="00745CC9"/>
    <w:rsid w:val="007461A4"/>
    <w:rsid w:val="007471B8"/>
    <w:rsid w:val="0075035A"/>
    <w:rsid w:val="0075090A"/>
    <w:rsid w:val="00750989"/>
    <w:rsid w:val="0075119C"/>
    <w:rsid w:val="007521E4"/>
    <w:rsid w:val="00752BA1"/>
    <w:rsid w:val="007539C7"/>
    <w:rsid w:val="00753A1C"/>
    <w:rsid w:val="00753F4C"/>
    <w:rsid w:val="00754B4D"/>
    <w:rsid w:val="00754E30"/>
    <w:rsid w:val="00755209"/>
    <w:rsid w:val="00757BC5"/>
    <w:rsid w:val="00757CBE"/>
    <w:rsid w:val="0076046E"/>
    <w:rsid w:val="00760BEA"/>
    <w:rsid w:val="00760D98"/>
    <w:rsid w:val="0076130C"/>
    <w:rsid w:val="007616C0"/>
    <w:rsid w:val="00761CA4"/>
    <w:rsid w:val="00761ED6"/>
    <w:rsid w:val="00762372"/>
    <w:rsid w:val="007625DE"/>
    <w:rsid w:val="00762C1B"/>
    <w:rsid w:val="00762DAA"/>
    <w:rsid w:val="0076411B"/>
    <w:rsid w:val="00764611"/>
    <w:rsid w:val="00764ED5"/>
    <w:rsid w:val="00765122"/>
    <w:rsid w:val="00765459"/>
    <w:rsid w:val="0076548A"/>
    <w:rsid w:val="007662CC"/>
    <w:rsid w:val="007668DB"/>
    <w:rsid w:val="00767E5F"/>
    <w:rsid w:val="00770B7F"/>
    <w:rsid w:val="00770D7F"/>
    <w:rsid w:val="00771EA3"/>
    <w:rsid w:val="00772FC2"/>
    <w:rsid w:val="007732ED"/>
    <w:rsid w:val="00773A1F"/>
    <w:rsid w:val="007742FA"/>
    <w:rsid w:val="00775235"/>
    <w:rsid w:val="0077531E"/>
    <w:rsid w:val="007753B5"/>
    <w:rsid w:val="007754AF"/>
    <w:rsid w:val="00776EB6"/>
    <w:rsid w:val="007821E8"/>
    <w:rsid w:val="00782353"/>
    <w:rsid w:val="00782C0A"/>
    <w:rsid w:val="00782CEF"/>
    <w:rsid w:val="0078338A"/>
    <w:rsid w:val="007837F5"/>
    <w:rsid w:val="00783F00"/>
    <w:rsid w:val="00783FAB"/>
    <w:rsid w:val="0078483C"/>
    <w:rsid w:val="007863ED"/>
    <w:rsid w:val="007871B6"/>
    <w:rsid w:val="0078733A"/>
    <w:rsid w:val="007873B2"/>
    <w:rsid w:val="00790534"/>
    <w:rsid w:val="00790C6F"/>
    <w:rsid w:val="0079159C"/>
    <w:rsid w:val="007923B8"/>
    <w:rsid w:val="00792557"/>
    <w:rsid w:val="00796C00"/>
    <w:rsid w:val="00796FF7"/>
    <w:rsid w:val="007971D3"/>
    <w:rsid w:val="00797E50"/>
    <w:rsid w:val="00797FB4"/>
    <w:rsid w:val="007A038D"/>
    <w:rsid w:val="007A04EC"/>
    <w:rsid w:val="007A1B45"/>
    <w:rsid w:val="007A1F84"/>
    <w:rsid w:val="007A23A5"/>
    <w:rsid w:val="007A24C5"/>
    <w:rsid w:val="007A258A"/>
    <w:rsid w:val="007A4222"/>
    <w:rsid w:val="007A42C6"/>
    <w:rsid w:val="007A5C66"/>
    <w:rsid w:val="007A5D2D"/>
    <w:rsid w:val="007A6BC3"/>
    <w:rsid w:val="007A7006"/>
    <w:rsid w:val="007A7A3A"/>
    <w:rsid w:val="007A7A70"/>
    <w:rsid w:val="007B099F"/>
    <w:rsid w:val="007B0A92"/>
    <w:rsid w:val="007B0F7C"/>
    <w:rsid w:val="007B29E5"/>
    <w:rsid w:val="007B2E28"/>
    <w:rsid w:val="007B4706"/>
    <w:rsid w:val="007B51EF"/>
    <w:rsid w:val="007B5A11"/>
    <w:rsid w:val="007B5C1E"/>
    <w:rsid w:val="007B60DB"/>
    <w:rsid w:val="007B7922"/>
    <w:rsid w:val="007C0CA7"/>
    <w:rsid w:val="007C211A"/>
    <w:rsid w:val="007C2840"/>
    <w:rsid w:val="007C4E92"/>
    <w:rsid w:val="007C5284"/>
    <w:rsid w:val="007C5A0D"/>
    <w:rsid w:val="007C5C04"/>
    <w:rsid w:val="007C5DE0"/>
    <w:rsid w:val="007C723D"/>
    <w:rsid w:val="007C75DC"/>
    <w:rsid w:val="007C77BB"/>
    <w:rsid w:val="007D120B"/>
    <w:rsid w:val="007D14A8"/>
    <w:rsid w:val="007D177E"/>
    <w:rsid w:val="007D1D54"/>
    <w:rsid w:val="007D1FE6"/>
    <w:rsid w:val="007D2C43"/>
    <w:rsid w:val="007D2E35"/>
    <w:rsid w:val="007D3F1C"/>
    <w:rsid w:val="007D48B4"/>
    <w:rsid w:val="007D527D"/>
    <w:rsid w:val="007D5820"/>
    <w:rsid w:val="007D5A33"/>
    <w:rsid w:val="007E1462"/>
    <w:rsid w:val="007E154E"/>
    <w:rsid w:val="007E183C"/>
    <w:rsid w:val="007E26F3"/>
    <w:rsid w:val="007E3440"/>
    <w:rsid w:val="007E36F4"/>
    <w:rsid w:val="007E3E98"/>
    <w:rsid w:val="007E4EC9"/>
    <w:rsid w:val="007E6304"/>
    <w:rsid w:val="007E6927"/>
    <w:rsid w:val="007E7C7C"/>
    <w:rsid w:val="007F1DD2"/>
    <w:rsid w:val="007F22F6"/>
    <w:rsid w:val="007F2DAB"/>
    <w:rsid w:val="007F327D"/>
    <w:rsid w:val="007F3950"/>
    <w:rsid w:val="007F4B60"/>
    <w:rsid w:val="007F4F28"/>
    <w:rsid w:val="007F5AAF"/>
    <w:rsid w:val="007F6390"/>
    <w:rsid w:val="007F670C"/>
    <w:rsid w:val="007F6B4C"/>
    <w:rsid w:val="007F6B5C"/>
    <w:rsid w:val="0080024B"/>
    <w:rsid w:val="00800CAC"/>
    <w:rsid w:val="00801E87"/>
    <w:rsid w:val="0080249B"/>
    <w:rsid w:val="008026F1"/>
    <w:rsid w:val="008028B1"/>
    <w:rsid w:val="008038F3"/>
    <w:rsid w:val="00803BF6"/>
    <w:rsid w:val="00803CAD"/>
    <w:rsid w:val="00803D1E"/>
    <w:rsid w:val="0080489A"/>
    <w:rsid w:val="00804C60"/>
    <w:rsid w:val="00805314"/>
    <w:rsid w:val="008055E0"/>
    <w:rsid w:val="00806072"/>
    <w:rsid w:val="00811470"/>
    <w:rsid w:val="00811775"/>
    <w:rsid w:val="00812141"/>
    <w:rsid w:val="00812606"/>
    <w:rsid w:val="0081263C"/>
    <w:rsid w:val="008127DC"/>
    <w:rsid w:val="00813094"/>
    <w:rsid w:val="008144F1"/>
    <w:rsid w:val="00814678"/>
    <w:rsid w:val="008157A1"/>
    <w:rsid w:val="00815ED6"/>
    <w:rsid w:val="00816A97"/>
    <w:rsid w:val="00816E19"/>
    <w:rsid w:val="00817072"/>
    <w:rsid w:val="008173C5"/>
    <w:rsid w:val="00817ADB"/>
    <w:rsid w:val="00817F1F"/>
    <w:rsid w:val="008201DC"/>
    <w:rsid w:val="00820B5E"/>
    <w:rsid w:val="008210ED"/>
    <w:rsid w:val="008229EF"/>
    <w:rsid w:val="00822D78"/>
    <w:rsid w:val="00825EBB"/>
    <w:rsid w:val="00826DB1"/>
    <w:rsid w:val="00830276"/>
    <w:rsid w:val="0083032B"/>
    <w:rsid w:val="008316AB"/>
    <w:rsid w:val="0083289B"/>
    <w:rsid w:val="00832FC9"/>
    <w:rsid w:val="0083480D"/>
    <w:rsid w:val="0083575C"/>
    <w:rsid w:val="008359F4"/>
    <w:rsid w:val="00835E0B"/>
    <w:rsid w:val="00836C7F"/>
    <w:rsid w:val="0083740D"/>
    <w:rsid w:val="00841A3E"/>
    <w:rsid w:val="00842409"/>
    <w:rsid w:val="0084296A"/>
    <w:rsid w:val="00843608"/>
    <w:rsid w:val="00843B2E"/>
    <w:rsid w:val="008441C8"/>
    <w:rsid w:val="0084575F"/>
    <w:rsid w:val="00846A77"/>
    <w:rsid w:val="00846B21"/>
    <w:rsid w:val="00846B89"/>
    <w:rsid w:val="008477A9"/>
    <w:rsid w:val="00847AB3"/>
    <w:rsid w:val="00847CCA"/>
    <w:rsid w:val="00850759"/>
    <w:rsid w:val="008507C7"/>
    <w:rsid w:val="00851841"/>
    <w:rsid w:val="00851D23"/>
    <w:rsid w:val="0085225C"/>
    <w:rsid w:val="0085369F"/>
    <w:rsid w:val="00854BD7"/>
    <w:rsid w:val="00855368"/>
    <w:rsid w:val="00855B0D"/>
    <w:rsid w:val="00856C3B"/>
    <w:rsid w:val="008573C2"/>
    <w:rsid w:val="008575FA"/>
    <w:rsid w:val="00857FAB"/>
    <w:rsid w:val="008603B0"/>
    <w:rsid w:val="008604FA"/>
    <w:rsid w:val="00860F91"/>
    <w:rsid w:val="008621A8"/>
    <w:rsid w:val="00862F95"/>
    <w:rsid w:val="0086359E"/>
    <w:rsid w:val="00863EB9"/>
    <w:rsid w:val="00863EC1"/>
    <w:rsid w:val="00865E2C"/>
    <w:rsid w:val="00866540"/>
    <w:rsid w:val="00867443"/>
    <w:rsid w:val="008674AF"/>
    <w:rsid w:val="008679FF"/>
    <w:rsid w:val="00867BCD"/>
    <w:rsid w:val="00870CC7"/>
    <w:rsid w:val="00871D7B"/>
    <w:rsid w:val="00872132"/>
    <w:rsid w:val="00872D2F"/>
    <w:rsid w:val="00872D58"/>
    <w:rsid w:val="00873A7E"/>
    <w:rsid w:val="00876565"/>
    <w:rsid w:val="00876BE4"/>
    <w:rsid w:val="00880DCD"/>
    <w:rsid w:val="00880DD3"/>
    <w:rsid w:val="008829AA"/>
    <w:rsid w:val="008830BE"/>
    <w:rsid w:val="008838B5"/>
    <w:rsid w:val="00883B1D"/>
    <w:rsid w:val="00884595"/>
    <w:rsid w:val="00884787"/>
    <w:rsid w:val="008854A6"/>
    <w:rsid w:val="00890576"/>
    <w:rsid w:val="00890706"/>
    <w:rsid w:val="00892C75"/>
    <w:rsid w:val="00893CD5"/>
    <w:rsid w:val="008948ED"/>
    <w:rsid w:val="00894F04"/>
    <w:rsid w:val="00895A28"/>
    <w:rsid w:val="0089635E"/>
    <w:rsid w:val="008971E3"/>
    <w:rsid w:val="008975A6"/>
    <w:rsid w:val="008A0E3F"/>
    <w:rsid w:val="008A16B3"/>
    <w:rsid w:val="008A222C"/>
    <w:rsid w:val="008A2E63"/>
    <w:rsid w:val="008A498A"/>
    <w:rsid w:val="008A56F3"/>
    <w:rsid w:val="008A6A24"/>
    <w:rsid w:val="008A6A86"/>
    <w:rsid w:val="008A70F5"/>
    <w:rsid w:val="008A7A0A"/>
    <w:rsid w:val="008A7BFD"/>
    <w:rsid w:val="008B14B7"/>
    <w:rsid w:val="008B1852"/>
    <w:rsid w:val="008B1A4A"/>
    <w:rsid w:val="008B1F8A"/>
    <w:rsid w:val="008B28CB"/>
    <w:rsid w:val="008B3C40"/>
    <w:rsid w:val="008B4302"/>
    <w:rsid w:val="008B432A"/>
    <w:rsid w:val="008B488E"/>
    <w:rsid w:val="008B50F7"/>
    <w:rsid w:val="008B76C6"/>
    <w:rsid w:val="008C0334"/>
    <w:rsid w:val="008C0CD4"/>
    <w:rsid w:val="008C1271"/>
    <w:rsid w:val="008C2C80"/>
    <w:rsid w:val="008C3045"/>
    <w:rsid w:val="008C31CD"/>
    <w:rsid w:val="008C37EF"/>
    <w:rsid w:val="008C381F"/>
    <w:rsid w:val="008C3C50"/>
    <w:rsid w:val="008C40EF"/>
    <w:rsid w:val="008C445F"/>
    <w:rsid w:val="008C4C2C"/>
    <w:rsid w:val="008C4D47"/>
    <w:rsid w:val="008C5C12"/>
    <w:rsid w:val="008C5CA0"/>
    <w:rsid w:val="008C5DE0"/>
    <w:rsid w:val="008C63D2"/>
    <w:rsid w:val="008C6FDC"/>
    <w:rsid w:val="008C78FB"/>
    <w:rsid w:val="008D0137"/>
    <w:rsid w:val="008D106B"/>
    <w:rsid w:val="008D1241"/>
    <w:rsid w:val="008D1997"/>
    <w:rsid w:val="008D250F"/>
    <w:rsid w:val="008D26EB"/>
    <w:rsid w:val="008D2B70"/>
    <w:rsid w:val="008D33E8"/>
    <w:rsid w:val="008D4485"/>
    <w:rsid w:val="008D4857"/>
    <w:rsid w:val="008D4F35"/>
    <w:rsid w:val="008D501E"/>
    <w:rsid w:val="008D50E4"/>
    <w:rsid w:val="008D63CE"/>
    <w:rsid w:val="008D6B93"/>
    <w:rsid w:val="008D6C93"/>
    <w:rsid w:val="008D7D01"/>
    <w:rsid w:val="008E00F9"/>
    <w:rsid w:val="008E020D"/>
    <w:rsid w:val="008E0745"/>
    <w:rsid w:val="008E0776"/>
    <w:rsid w:val="008E186F"/>
    <w:rsid w:val="008E239D"/>
    <w:rsid w:val="008E28E2"/>
    <w:rsid w:val="008E2DBC"/>
    <w:rsid w:val="008E307E"/>
    <w:rsid w:val="008E3907"/>
    <w:rsid w:val="008E4E80"/>
    <w:rsid w:val="008E619F"/>
    <w:rsid w:val="008E6E2E"/>
    <w:rsid w:val="008E7432"/>
    <w:rsid w:val="008F3036"/>
    <w:rsid w:val="008F363B"/>
    <w:rsid w:val="008F4570"/>
    <w:rsid w:val="008F4A81"/>
    <w:rsid w:val="008F4C96"/>
    <w:rsid w:val="008F508D"/>
    <w:rsid w:val="008F5D61"/>
    <w:rsid w:val="008F766A"/>
    <w:rsid w:val="008F79AC"/>
    <w:rsid w:val="008F7B69"/>
    <w:rsid w:val="0090221D"/>
    <w:rsid w:val="009023CB"/>
    <w:rsid w:val="0090252B"/>
    <w:rsid w:val="009025D3"/>
    <w:rsid w:val="00902666"/>
    <w:rsid w:val="00902DEB"/>
    <w:rsid w:val="009045BB"/>
    <w:rsid w:val="00910022"/>
    <w:rsid w:val="00910F3F"/>
    <w:rsid w:val="00912149"/>
    <w:rsid w:val="009121A0"/>
    <w:rsid w:val="00913143"/>
    <w:rsid w:val="00913AFE"/>
    <w:rsid w:val="00913C62"/>
    <w:rsid w:val="00914907"/>
    <w:rsid w:val="00917640"/>
    <w:rsid w:val="009209A7"/>
    <w:rsid w:val="00921B7C"/>
    <w:rsid w:val="00921D94"/>
    <w:rsid w:val="009228CE"/>
    <w:rsid w:val="00922D06"/>
    <w:rsid w:val="00924507"/>
    <w:rsid w:val="00925990"/>
    <w:rsid w:val="00925F76"/>
    <w:rsid w:val="0092611F"/>
    <w:rsid w:val="00926C4A"/>
    <w:rsid w:val="00926E49"/>
    <w:rsid w:val="00927317"/>
    <w:rsid w:val="00927792"/>
    <w:rsid w:val="00927836"/>
    <w:rsid w:val="00930984"/>
    <w:rsid w:val="00932C72"/>
    <w:rsid w:val="009334E4"/>
    <w:rsid w:val="0093381B"/>
    <w:rsid w:val="00933D74"/>
    <w:rsid w:val="00934055"/>
    <w:rsid w:val="00934222"/>
    <w:rsid w:val="009360D0"/>
    <w:rsid w:val="00936727"/>
    <w:rsid w:val="00937147"/>
    <w:rsid w:val="00940124"/>
    <w:rsid w:val="00941347"/>
    <w:rsid w:val="00941B50"/>
    <w:rsid w:val="00941F47"/>
    <w:rsid w:val="00942CF6"/>
    <w:rsid w:val="009430EC"/>
    <w:rsid w:val="00943470"/>
    <w:rsid w:val="00944B4F"/>
    <w:rsid w:val="009453FD"/>
    <w:rsid w:val="00947C50"/>
    <w:rsid w:val="00951DC9"/>
    <w:rsid w:val="009527E9"/>
    <w:rsid w:val="00952D24"/>
    <w:rsid w:val="00953F56"/>
    <w:rsid w:val="009544C3"/>
    <w:rsid w:val="00954622"/>
    <w:rsid w:val="009572F8"/>
    <w:rsid w:val="00957C40"/>
    <w:rsid w:val="009621B5"/>
    <w:rsid w:val="00962290"/>
    <w:rsid w:val="00962E4E"/>
    <w:rsid w:val="00964142"/>
    <w:rsid w:val="009645C2"/>
    <w:rsid w:val="00964AAA"/>
    <w:rsid w:val="009652DD"/>
    <w:rsid w:val="00965B0C"/>
    <w:rsid w:val="00965E8F"/>
    <w:rsid w:val="009665B3"/>
    <w:rsid w:val="00966B0F"/>
    <w:rsid w:val="00967D5C"/>
    <w:rsid w:val="00967EFF"/>
    <w:rsid w:val="0097117F"/>
    <w:rsid w:val="009720BC"/>
    <w:rsid w:val="00974351"/>
    <w:rsid w:val="00974B4A"/>
    <w:rsid w:val="00974CEB"/>
    <w:rsid w:val="00975E70"/>
    <w:rsid w:val="009778F5"/>
    <w:rsid w:val="00977F66"/>
    <w:rsid w:val="009802DB"/>
    <w:rsid w:val="0098226C"/>
    <w:rsid w:val="0098318C"/>
    <w:rsid w:val="00983452"/>
    <w:rsid w:val="00985D70"/>
    <w:rsid w:val="00985E82"/>
    <w:rsid w:val="00987732"/>
    <w:rsid w:val="00991A66"/>
    <w:rsid w:val="00991FEE"/>
    <w:rsid w:val="009921D4"/>
    <w:rsid w:val="00992611"/>
    <w:rsid w:val="009932B1"/>
    <w:rsid w:val="00993B96"/>
    <w:rsid w:val="00993D1F"/>
    <w:rsid w:val="009942F9"/>
    <w:rsid w:val="00995BB7"/>
    <w:rsid w:val="00996394"/>
    <w:rsid w:val="00996E69"/>
    <w:rsid w:val="00997272"/>
    <w:rsid w:val="00997916"/>
    <w:rsid w:val="00997AF4"/>
    <w:rsid w:val="00997CCD"/>
    <w:rsid w:val="009A0570"/>
    <w:rsid w:val="009A0F0B"/>
    <w:rsid w:val="009A1CF5"/>
    <w:rsid w:val="009A232F"/>
    <w:rsid w:val="009A2523"/>
    <w:rsid w:val="009A274F"/>
    <w:rsid w:val="009A2A7A"/>
    <w:rsid w:val="009A2BF8"/>
    <w:rsid w:val="009A2D17"/>
    <w:rsid w:val="009A5879"/>
    <w:rsid w:val="009A62F1"/>
    <w:rsid w:val="009A6793"/>
    <w:rsid w:val="009B0358"/>
    <w:rsid w:val="009B035E"/>
    <w:rsid w:val="009B07F6"/>
    <w:rsid w:val="009B0A25"/>
    <w:rsid w:val="009B0C5F"/>
    <w:rsid w:val="009B1F3C"/>
    <w:rsid w:val="009B550B"/>
    <w:rsid w:val="009B5BBC"/>
    <w:rsid w:val="009B654A"/>
    <w:rsid w:val="009B6EE6"/>
    <w:rsid w:val="009B70E5"/>
    <w:rsid w:val="009B79FF"/>
    <w:rsid w:val="009C0373"/>
    <w:rsid w:val="009C0BE5"/>
    <w:rsid w:val="009C110E"/>
    <w:rsid w:val="009C2376"/>
    <w:rsid w:val="009C473B"/>
    <w:rsid w:val="009C5027"/>
    <w:rsid w:val="009C54F1"/>
    <w:rsid w:val="009C680B"/>
    <w:rsid w:val="009C68D9"/>
    <w:rsid w:val="009C71D5"/>
    <w:rsid w:val="009D020B"/>
    <w:rsid w:val="009D0E0B"/>
    <w:rsid w:val="009D1FCE"/>
    <w:rsid w:val="009D2643"/>
    <w:rsid w:val="009D43E2"/>
    <w:rsid w:val="009D467D"/>
    <w:rsid w:val="009D52D9"/>
    <w:rsid w:val="009D5D77"/>
    <w:rsid w:val="009D6182"/>
    <w:rsid w:val="009D74B0"/>
    <w:rsid w:val="009E0482"/>
    <w:rsid w:val="009E097F"/>
    <w:rsid w:val="009E1177"/>
    <w:rsid w:val="009E11DF"/>
    <w:rsid w:val="009E1239"/>
    <w:rsid w:val="009E2818"/>
    <w:rsid w:val="009E298D"/>
    <w:rsid w:val="009E2B4F"/>
    <w:rsid w:val="009E2CF7"/>
    <w:rsid w:val="009E55FA"/>
    <w:rsid w:val="009E6B12"/>
    <w:rsid w:val="009E6DED"/>
    <w:rsid w:val="009E7198"/>
    <w:rsid w:val="009F2A61"/>
    <w:rsid w:val="009F3605"/>
    <w:rsid w:val="009F3C23"/>
    <w:rsid w:val="009F4621"/>
    <w:rsid w:val="009F4FF1"/>
    <w:rsid w:val="009F5B4C"/>
    <w:rsid w:val="009F611A"/>
    <w:rsid w:val="009F65AE"/>
    <w:rsid w:val="009F672E"/>
    <w:rsid w:val="00A0138C"/>
    <w:rsid w:val="00A041D8"/>
    <w:rsid w:val="00A0486C"/>
    <w:rsid w:val="00A072F4"/>
    <w:rsid w:val="00A079B9"/>
    <w:rsid w:val="00A07BF5"/>
    <w:rsid w:val="00A114A4"/>
    <w:rsid w:val="00A11772"/>
    <w:rsid w:val="00A1336B"/>
    <w:rsid w:val="00A13B9A"/>
    <w:rsid w:val="00A14CA5"/>
    <w:rsid w:val="00A15848"/>
    <w:rsid w:val="00A15CD3"/>
    <w:rsid w:val="00A1669D"/>
    <w:rsid w:val="00A16741"/>
    <w:rsid w:val="00A16830"/>
    <w:rsid w:val="00A207DA"/>
    <w:rsid w:val="00A21024"/>
    <w:rsid w:val="00A2260B"/>
    <w:rsid w:val="00A24855"/>
    <w:rsid w:val="00A248CA"/>
    <w:rsid w:val="00A26087"/>
    <w:rsid w:val="00A2660C"/>
    <w:rsid w:val="00A27028"/>
    <w:rsid w:val="00A31306"/>
    <w:rsid w:val="00A316F5"/>
    <w:rsid w:val="00A32599"/>
    <w:rsid w:val="00A32D41"/>
    <w:rsid w:val="00A33A60"/>
    <w:rsid w:val="00A33B91"/>
    <w:rsid w:val="00A33FFB"/>
    <w:rsid w:val="00A3446A"/>
    <w:rsid w:val="00A34E4B"/>
    <w:rsid w:val="00A35FB1"/>
    <w:rsid w:val="00A41464"/>
    <w:rsid w:val="00A418B3"/>
    <w:rsid w:val="00A41DE4"/>
    <w:rsid w:val="00A43B21"/>
    <w:rsid w:val="00A43F4A"/>
    <w:rsid w:val="00A44E54"/>
    <w:rsid w:val="00A4542A"/>
    <w:rsid w:val="00A46979"/>
    <w:rsid w:val="00A47F84"/>
    <w:rsid w:val="00A517DC"/>
    <w:rsid w:val="00A52A63"/>
    <w:rsid w:val="00A52AF7"/>
    <w:rsid w:val="00A532A5"/>
    <w:rsid w:val="00A53DF8"/>
    <w:rsid w:val="00A54AAA"/>
    <w:rsid w:val="00A56417"/>
    <w:rsid w:val="00A56EBF"/>
    <w:rsid w:val="00A56F30"/>
    <w:rsid w:val="00A57329"/>
    <w:rsid w:val="00A5771C"/>
    <w:rsid w:val="00A608CA"/>
    <w:rsid w:val="00A61145"/>
    <w:rsid w:val="00A61EC0"/>
    <w:rsid w:val="00A62DDF"/>
    <w:rsid w:val="00A639A1"/>
    <w:rsid w:val="00A63F85"/>
    <w:rsid w:val="00A65343"/>
    <w:rsid w:val="00A65BD2"/>
    <w:rsid w:val="00A668EC"/>
    <w:rsid w:val="00A67164"/>
    <w:rsid w:val="00A6776C"/>
    <w:rsid w:val="00A67BC7"/>
    <w:rsid w:val="00A70FD3"/>
    <w:rsid w:val="00A711DA"/>
    <w:rsid w:val="00A7148A"/>
    <w:rsid w:val="00A71595"/>
    <w:rsid w:val="00A716F1"/>
    <w:rsid w:val="00A71ADA"/>
    <w:rsid w:val="00A735D3"/>
    <w:rsid w:val="00A73971"/>
    <w:rsid w:val="00A74546"/>
    <w:rsid w:val="00A74F9E"/>
    <w:rsid w:val="00A75276"/>
    <w:rsid w:val="00A756E0"/>
    <w:rsid w:val="00A756EE"/>
    <w:rsid w:val="00A768DA"/>
    <w:rsid w:val="00A803D3"/>
    <w:rsid w:val="00A80DDA"/>
    <w:rsid w:val="00A819EE"/>
    <w:rsid w:val="00A828A1"/>
    <w:rsid w:val="00A82C89"/>
    <w:rsid w:val="00A83674"/>
    <w:rsid w:val="00A85D04"/>
    <w:rsid w:val="00A85D7A"/>
    <w:rsid w:val="00A90517"/>
    <w:rsid w:val="00A91FFE"/>
    <w:rsid w:val="00A923A4"/>
    <w:rsid w:val="00A941ED"/>
    <w:rsid w:val="00A9560D"/>
    <w:rsid w:val="00A95E23"/>
    <w:rsid w:val="00A978F5"/>
    <w:rsid w:val="00A97FAC"/>
    <w:rsid w:val="00AA02D5"/>
    <w:rsid w:val="00AA0EEC"/>
    <w:rsid w:val="00AA2F39"/>
    <w:rsid w:val="00AA3CDF"/>
    <w:rsid w:val="00AA45B4"/>
    <w:rsid w:val="00AA5144"/>
    <w:rsid w:val="00AA592A"/>
    <w:rsid w:val="00AA60BD"/>
    <w:rsid w:val="00AA6E85"/>
    <w:rsid w:val="00AA7863"/>
    <w:rsid w:val="00AB02AC"/>
    <w:rsid w:val="00AB112C"/>
    <w:rsid w:val="00AB25DF"/>
    <w:rsid w:val="00AB25FF"/>
    <w:rsid w:val="00AB2A92"/>
    <w:rsid w:val="00AB3CA0"/>
    <w:rsid w:val="00AB3FEE"/>
    <w:rsid w:val="00AB48FD"/>
    <w:rsid w:val="00AB4ACD"/>
    <w:rsid w:val="00AB5DCA"/>
    <w:rsid w:val="00AB6BC2"/>
    <w:rsid w:val="00AB6EF0"/>
    <w:rsid w:val="00AB72D0"/>
    <w:rsid w:val="00AC0B5F"/>
    <w:rsid w:val="00AC2532"/>
    <w:rsid w:val="00AC2565"/>
    <w:rsid w:val="00AC2CBE"/>
    <w:rsid w:val="00AC315C"/>
    <w:rsid w:val="00AC4055"/>
    <w:rsid w:val="00AC426F"/>
    <w:rsid w:val="00AC44D2"/>
    <w:rsid w:val="00AC47E4"/>
    <w:rsid w:val="00AC4976"/>
    <w:rsid w:val="00AC49BC"/>
    <w:rsid w:val="00AC4C8B"/>
    <w:rsid w:val="00AC53D9"/>
    <w:rsid w:val="00AC653D"/>
    <w:rsid w:val="00AC698B"/>
    <w:rsid w:val="00AC7D93"/>
    <w:rsid w:val="00AD08FA"/>
    <w:rsid w:val="00AD17F4"/>
    <w:rsid w:val="00AD417A"/>
    <w:rsid w:val="00AD4610"/>
    <w:rsid w:val="00AD525D"/>
    <w:rsid w:val="00AD62F1"/>
    <w:rsid w:val="00AD63B4"/>
    <w:rsid w:val="00AD6C00"/>
    <w:rsid w:val="00AD6C6D"/>
    <w:rsid w:val="00AD7119"/>
    <w:rsid w:val="00AD771B"/>
    <w:rsid w:val="00AD7ED4"/>
    <w:rsid w:val="00AE02A0"/>
    <w:rsid w:val="00AE09D1"/>
    <w:rsid w:val="00AE188A"/>
    <w:rsid w:val="00AE26B4"/>
    <w:rsid w:val="00AE2C03"/>
    <w:rsid w:val="00AE371E"/>
    <w:rsid w:val="00AE43D8"/>
    <w:rsid w:val="00AE51BA"/>
    <w:rsid w:val="00AE5860"/>
    <w:rsid w:val="00AE5D52"/>
    <w:rsid w:val="00AE6425"/>
    <w:rsid w:val="00AE6B11"/>
    <w:rsid w:val="00AE7B29"/>
    <w:rsid w:val="00AE7B91"/>
    <w:rsid w:val="00AE7D52"/>
    <w:rsid w:val="00AF1D98"/>
    <w:rsid w:val="00AF2961"/>
    <w:rsid w:val="00AF2A5A"/>
    <w:rsid w:val="00AF4784"/>
    <w:rsid w:val="00AF484A"/>
    <w:rsid w:val="00AF6136"/>
    <w:rsid w:val="00AF7E33"/>
    <w:rsid w:val="00B00218"/>
    <w:rsid w:val="00B01389"/>
    <w:rsid w:val="00B01619"/>
    <w:rsid w:val="00B017D6"/>
    <w:rsid w:val="00B01AAC"/>
    <w:rsid w:val="00B01C7A"/>
    <w:rsid w:val="00B027D8"/>
    <w:rsid w:val="00B02807"/>
    <w:rsid w:val="00B02816"/>
    <w:rsid w:val="00B039CE"/>
    <w:rsid w:val="00B03D31"/>
    <w:rsid w:val="00B03E8C"/>
    <w:rsid w:val="00B040D8"/>
    <w:rsid w:val="00B0502F"/>
    <w:rsid w:val="00B05BD9"/>
    <w:rsid w:val="00B077D7"/>
    <w:rsid w:val="00B121DC"/>
    <w:rsid w:val="00B12319"/>
    <w:rsid w:val="00B123CE"/>
    <w:rsid w:val="00B126D5"/>
    <w:rsid w:val="00B1325D"/>
    <w:rsid w:val="00B14660"/>
    <w:rsid w:val="00B1544F"/>
    <w:rsid w:val="00B15553"/>
    <w:rsid w:val="00B1777E"/>
    <w:rsid w:val="00B1787A"/>
    <w:rsid w:val="00B178F1"/>
    <w:rsid w:val="00B22205"/>
    <w:rsid w:val="00B2229B"/>
    <w:rsid w:val="00B22C14"/>
    <w:rsid w:val="00B232EB"/>
    <w:rsid w:val="00B249EA"/>
    <w:rsid w:val="00B24F07"/>
    <w:rsid w:val="00B255E6"/>
    <w:rsid w:val="00B26424"/>
    <w:rsid w:val="00B26ED1"/>
    <w:rsid w:val="00B30680"/>
    <w:rsid w:val="00B31373"/>
    <w:rsid w:val="00B3164E"/>
    <w:rsid w:val="00B33CC5"/>
    <w:rsid w:val="00B34287"/>
    <w:rsid w:val="00B35E7A"/>
    <w:rsid w:val="00B36583"/>
    <w:rsid w:val="00B36B50"/>
    <w:rsid w:val="00B3730A"/>
    <w:rsid w:val="00B37F57"/>
    <w:rsid w:val="00B409E6"/>
    <w:rsid w:val="00B41259"/>
    <w:rsid w:val="00B42BF7"/>
    <w:rsid w:val="00B43335"/>
    <w:rsid w:val="00B43FB7"/>
    <w:rsid w:val="00B45EF9"/>
    <w:rsid w:val="00B46421"/>
    <w:rsid w:val="00B501CC"/>
    <w:rsid w:val="00B507D4"/>
    <w:rsid w:val="00B508B3"/>
    <w:rsid w:val="00B522B8"/>
    <w:rsid w:val="00B526F5"/>
    <w:rsid w:val="00B53607"/>
    <w:rsid w:val="00B5392B"/>
    <w:rsid w:val="00B544AE"/>
    <w:rsid w:val="00B554BC"/>
    <w:rsid w:val="00B554D6"/>
    <w:rsid w:val="00B55D70"/>
    <w:rsid w:val="00B56929"/>
    <w:rsid w:val="00B569BC"/>
    <w:rsid w:val="00B61A54"/>
    <w:rsid w:val="00B62936"/>
    <w:rsid w:val="00B64C4A"/>
    <w:rsid w:val="00B64EBA"/>
    <w:rsid w:val="00B6580D"/>
    <w:rsid w:val="00B6672B"/>
    <w:rsid w:val="00B6720A"/>
    <w:rsid w:val="00B6764B"/>
    <w:rsid w:val="00B67A8A"/>
    <w:rsid w:val="00B70DF3"/>
    <w:rsid w:val="00B71ADF"/>
    <w:rsid w:val="00B71B30"/>
    <w:rsid w:val="00B71DA6"/>
    <w:rsid w:val="00B733B0"/>
    <w:rsid w:val="00B73615"/>
    <w:rsid w:val="00B73F03"/>
    <w:rsid w:val="00B74266"/>
    <w:rsid w:val="00B74DDF"/>
    <w:rsid w:val="00B76DC0"/>
    <w:rsid w:val="00B76FB6"/>
    <w:rsid w:val="00B77937"/>
    <w:rsid w:val="00B77A9B"/>
    <w:rsid w:val="00B8031F"/>
    <w:rsid w:val="00B803FD"/>
    <w:rsid w:val="00B80763"/>
    <w:rsid w:val="00B81989"/>
    <w:rsid w:val="00B819EB"/>
    <w:rsid w:val="00B81BCD"/>
    <w:rsid w:val="00B82B1E"/>
    <w:rsid w:val="00B83F14"/>
    <w:rsid w:val="00B848FE"/>
    <w:rsid w:val="00B85106"/>
    <w:rsid w:val="00B85387"/>
    <w:rsid w:val="00B85446"/>
    <w:rsid w:val="00B85740"/>
    <w:rsid w:val="00B8604F"/>
    <w:rsid w:val="00B90491"/>
    <w:rsid w:val="00B91175"/>
    <w:rsid w:val="00B91268"/>
    <w:rsid w:val="00B93BFE"/>
    <w:rsid w:val="00B95482"/>
    <w:rsid w:val="00B961A7"/>
    <w:rsid w:val="00B9624A"/>
    <w:rsid w:val="00B969A0"/>
    <w:rsid w:val="00B9753B"/>
    <w:rsid w:val="00B97833"/>
    <w:rsid w:val="00BA0942"/>
    <w:rsid w:val="00BA0D59"/>
    <w:rsid w:val="00BA22E5"/>
    <w:rsid w:val="00BA2BAD"/>
    <w:rsid w:val="00BA33C8"/>
    <w:rsid w:val="00BA3474"/>
    <w:rsid w:val="00BA58EC"/>
    <w:rsid w:val="00BA651E"/>
    <w:rsid w:val="00BA66BA"/>
    <w:rsid w:val="00BA7BAD"/>
    <w:rsid w:val="00BA7FC3"/>
    <w:rsid w:val="00BB0190"/>
    <w:rsid w:val="00BB04B6"/>
    <w:rsid w:val="00BB1B2B"/>
    <w:rsid w:val="00BB3309"/>
    <w:rsid w:val="00BB39D1"/>
    <w:rsid w:val="00BB3CB5"/>
    <w:rsid w:val="00BB4092"/>
    <w:rsid w:val="00BB4833"/>
    <w:rsid w:val="00BB6DFD"/>
    <w:rsid w:val="00BB6EF1"/>
    <w:rsid w:val="00BB715D"/>
    <w:rsid w:val="00BB7BCF"/>
    <w:rsid w:val="00BC047B"/>
    <w:rsid w:val="00BC0B2A"/>
    <w:rsid w:val="00BC0E78"/>
    <w:rsid w:val="00BC1A98"/>
    <w:rsid w:val="00BC1CB1"/>
    <w:rsid w:val="00BC36BE"/>
    <w:rsid w:val="00BC4ECD"/>
    <w:rsid w:val="00BC5482"/>
    <w:rsid w:val="00BC5659"/>
    <w:rsid w:val="00BC7433"/>
    <w:rsid w:val="00BC754D"/>
    <w:rsid w:val="00BD081D"/>
    <w:rsid w:val="00BD1B69"/>
    <w:rsid w:val="00BD30E4"/>
    <w:rsid w:val="00BD396A"/>
    <w:rsid w:val="00BD3AC4"/>
    <w:rsid w:val="00BD3E2A"/>
    <w:rsid w:val="00BD585F"/>
    <w:rsid w:val="00BE0610"/>
    <w:rsid w:val="00BE0834"/>
    <w:rsid w:val="00BE0FCE"/>
    <w:rsid w:val="00BE1646"/>
    <w:rsid w:val="00BE1BF6"/>
    <w:rsid w:val="00BE22FC"/>
    <w:rsid w:val="00BE34C9"/>
    <w:rsid w:val="00BE3DA8"/>
    <w:rsid w:val="00BE3DD5"/>
    <w:rsid w:val="00BE4273"/>
    <w:rsid w:val="00BE57AD"/>
    <w:rsid w:val="00BE5FB6"/>
    <w:rsid w:val="00BE6889"/>
    <w:rsid w:val="00BE6BA6"/>
    <w:rsid w:val="00BE6DF7"/>
    <w:rsid w:val="00BE73C9"/>
    <w:rsid w:val="00BF00BF"/>
    <w:rsid w:val="00BF0EA5"/>
    <w:rsid w:val="00BF14B3"/>
    <w:rsid w:val="00BF3448"/>
    <w:rsid w:val="00BF37E4"/>
    <w:rsid w:val="00BF37F1"/>
    <w:rsid w:val="00BF3DCC"/>
    <w:rsid w:val="00BF54A5"/>
    <w:rsid w:val="00BF5A72"/>
    <w:rsid w:val="00BF5E27"/>
    <w:rsid w:val="00BF653A"/>
    <w:rsid w:val="00C020B4"/>
    <w:rsid w:val="00C02938"/>
    <w:rsid w:val="00C02F27"/>
    <w:rsid w:val="00C03C9C"/>
    <w:rsid w:val="00C04260"/>
    <w:rsid w:val="00C04C35"/>
    <w:rsid w:val="00C102B5"/>
    <w:rsid w:val="00C10466"/>
    <w:rsid w:val="00C10725"/>
    <w:rsid w:val="00C110F8"/>
    <w:rsid w:val="00C11787"/>
    <w:rsid w:val="00C11813"/>
    <w:rsid w:val="00C12258"/>
    <w:rsid w:val="00C142A8"/>
    <w:rsid w:val="00C1533D"/>
    <w:rsid w:val="00C15564"/>
    <w:rsid w:val="00C15A8F"/>
    <w:rsid w:val="00C16296"/>
    <w:rsid w:val="00C17856"/>
    <w:rsid w:val="00C2031D"/>
    <w:rsid w:val="00C2173D"/>
    <w:rsid w:val="00C21BC4"/>
    <w:rsid w:val="00C22244"/>
    <w:rsid w:val="00C22607"/>
    <w:rsid w:val="00C22AD8"/>
    <w:rsid w:val="00C23C86"/>
    <w:rsid w:val="00C23FCA"/>
    <w:rsid w:val="00C24298"/>
    <w:rsid w:val="00C24DE9"/>
    <w:rsid w:val="00C2625E"/>
    <w:rsid w:val="00C2749F"/>
    <w:rsid w:val="00C27968"/>
    <w:rsid w:val="00C30452"/>
    <w:rsid w:val="00C30BCF"/>
    <w:rsid w:val="00C31354"/>
    <w:rsid w:val="00C3148C"/>
    <w:rsid w:val="00C3150E"/>
    <w:rsid w:val="00C31539"/>
    <w:rsid w:val="00C3154E"/>
    <w:rsid w:val="00C320A7"/>
    <w:rsid w:val="00C32DBC"/>
    <w:rsid w:val="00C3325D"/>
    <w:rsid w:val="00C347E6"/>
    <w:rsid w:val="00C350A2"/>
    <w:rsid w:val="00C354F2"/>
    <w:rsid w:val="00C358FC"/>
    <w:rsid w:val="00C36120"/>
    <w:rsid w:val="00C36370"/>
    <w:rsid w:val="00C4014E"/>
    <w:rsid w:val="00C41397"/>
    <w:rsid w:val="00C41491"/>
    <w:rsid w:val="00C431D9"/>
    <w:rsid w:val="00C43DF2"/>
    <w:rsid w:val="00C43E48"/>
    <w:rsid w:val="00C44775"/>
    <w:rsid w:val="00C45B3E"/>
    <w:rsid w:val="00C45DCC"/>
    <w:rsid w:val="00C4710C"/>
    <w:rsid w:val="00C474F0"/>
    <w:rsid w:val="00C50067"/>
    <w:rsid w:val="00C51DB8"/>
    <w:rsid w:val="00C52BAC"/>
    <w:rsid w:val="00C56CAC"/>
    <w:rsid w:val="00C614C0"/>
    <w:rsid w:val="00C618EE"/>
    <w:rsid w:val="00C61F8A"/>
    <w:rsid w:val="00C61FB2"/>
    <w:rsid w:val="00C6222F"/>
    <w:rsid w:val="00C6248E"/>
    <w:rsid w:val="00C62A0A"/>
    <w:rsid w:val="00C63166"/>
    <w:rsid w:val="00C6376D"/>
    <w:rsid w:val="00C64438"/>
    <w:rsid w:val="00C648F0"/>
    <w:rsid w:val="00C65079"/>
    <w:rsid w:val="00C65206"/>
    <w:rsid w:val="00C65407"/>
    <w:rsid w:val="00C65E43"/>
    <w:rsid w:val="00C668D1"/>
    <w:rsid w:val="00C701B0"/>
    <w:rsid w:val="00C7083F"/>
    <w:rsid w:val="00C708AB"/>
    <w:rsid w:val="00C70BE2"/>
    <w:rsid w:val="00C71515"/>
    <w:rsid w:val="00C72B16"/>
    <w:rsid w:val="00C72F14"/>
    <w:rsid w:val="00C73AAA"/>
    <w:rsid w:val="00C77785"/>
    <w:rsid w:val="00C80533"/>
    <w:rsid w:val="00C805D8"/>
    <w:rsid w:val="00C80E85"/>
    <w:rsid w:val="00C8135B"/>
    <w:rsid w:val="00C81A8C"/>
    <w:rsid w:val="00C81D20"/>
    <w:rsid w:val="00C82F1F"/>
    <w:rsid w:val="00C83945"/>
    <w:rsid w:val="00C839B9"/>
    <w:rsid w:val="00C83CEC"/>
    <w:rsid w:val="00C83DEA"/>
    <w:rsid w:val="00C841E4"/>
    <w:rsid w:val="00C84E3E"/>
    <w:rsid w:val="00C87232"/>
    <w:rsid w:val="00C872B0"/>
    <w:rsid w:val="00C8735F"/>
    <w:rsid w:val="00C90059"/>
    <w:rsid w:val="00C90548"/>
    <w:rsid w:val="00C910C5"/>
    <w:rsid w:val="00C91209"/>
    <w:rsid w:val="00C92319"/>
    <w:rsid w:val="00C927C2"/>
    <w:rsid w:val="00C93306"/>
    <w:rsid w:val="00C93773"/>
    <w:rsid w:val="00C93980"/>
    <w:rsid w:val="00C96035"/>
    <w:rsid w:val="00C96249"/>
    <w:rsid w:val="00C97026"/>
    <w:rsid w:val="00C97BA7"/>
    <w:rsid w:val="00C97C5A"/>
    <w:rsid w:val="00CA07AD"/>
    <w:rsid w:val="00CA0A96"/>
    <w:rsid w:val="00CA2DA7"/>
    <w:rsid w:val="00CA2EAF"/>
    <w:rsid w:val="00CA3124"/>
    <w:rsid w:val="00CA38D5"/>
    <w:rsid w:val="00CA3C36"/>
    <w:rsid w:val="00CA47F5"/>
    <w:rsid w:val="00CA4D6B"/>
    <w:rsid w:val="00CA5663"/>
    <w:rsid w:val="00CA638F"/>
    <w:rsid w:val="00CA7881"/>
    <w:rsid w:val="00CB027F"/>
    <w:rsid w:val="00CB0AD7"/>
    <w:rsid w:val="00CB0EEC"/>
    <w:rsid w:val="00CB13FD"/>
    <w:rsid w:val="00CB1AEC"/>
    <w:rsid w:val="00CB2189"/>
    <w:rsid w:val="00CB2981"/>
    <w:rsid w:val="00CB44B6"/>
    <w:rsid w:val="00CB4BB2"/>
    <w:rsid w:val="00CB4C97"/>
    <w:rsid w:val="00CB5C52"/>
    <w:rsid w:val="00CB7BEE"/>
    <w:rsid w:val="00CC045D"/>
    <w:rsid w:val="00CC0829"/>
    <w:rsid w:val="00CC0F83"/>
    <w:rsid w:val="00CC116F"/>
    <w:rsid w:val="00CC2465"/>
    <w:rsid w:val="00CC338D"/>
    <w:rsid w:val="00CC3F87"/>
    <w:rsid w:val="00CC4506"/>
    <w:rsid w:val="00CC5672"/>
    <w:rsid w:val="00CC5722"/>
    <w:rsid w:val="00CC73A5"/>
    <w:rsid w:val="00CD335C"/>
    <w:rsid w:val="00CD35A6"/>
    <w:rsid w:val="00CD474F"/>
    <w:rsid w:val="00CD4B32"/>
    <w:rsid w:val="00CD4DAF"/>
    <w:rsid w:val="00CD6E2F"/>
    <w:rsid w:val="00CD70A0"/>
    <w:rsid w:val="00CD7B66"/>
    <w:rsid w:val="00CE01AB"/>
    <w:rsid w:val="00CE0ACD"/>
    <w:rsid w:val="00CE0CAE"/>
    <w:rsid w:val="00CE0D1A"/>
    <w:rsid w:val="00CE15B8"/>
    <w:rsid w:val="00CE3B82"/>
    <w:rsid w:val="00CE45AC"/>
    <w:rsid w:val="00CE7DDA"/>
    <w:rsid w:val="00CF369D"/>
    <w:rsid w:val="00CF48CB"/>
    <w:rsid w:val="00CF4DDA"/>
    <w:rsid w:val="00CF63B6"/>
    <w:rsid w:val="00D01860"/>
    <w:rsid w:val="00D02428"/>
    <w:rsid w:val="00D02F6D"/>
    <w:rsid w:val="00D051E4"/>
    <w:rsid w:val="00D05851"/>
    <w:rsid w:val="00D0646D"/>
    <w:rsid w:val="00D10CF4"/>
    <w:rsid w:val="00D11180"/>
    <w:rsid w:val="00D11E7A"/>
    <w:rsid w:val="00D11F56"/>
    <w:rsid w:val="00D139A1"/>
    <w:rsid w:val="00D14980"/>
    <w:rsid w:val="00D16E29"/>
    <w:rsid w:val="00D16E7A"/>
    <w:rsid w:val="00D202F4"/>
    <w:rsid w:val="00D206F1"/>
    <w:rsid w:val="00D20D2A"/>
    <w:rsid w:val="00D21218"/>
    <w:rsid w:val="00D21C1B"/>
    <w:rsid w:val="00D23445"/>
    <w:rsid w:val="00D236DE"/>
    <w:rsid w:val="00D2625A"/>
    <w:rsid w:val="00D31069"/>
    <w:rsid w:val="00D31722"/>
    <w:rsid w:val="00D318E1"/>
    <w:rsid w:val="00D31C2E"/>
    <w:rsid w:val="00D32959"/>
    <w:rsid w:val="00D3306B"/>
    <w:rsid w:val="00D33BC5"/>
    <w:rsid w:val="00D33D06"/>
    <w:rsid w:val="00D34B7B"/>
    <w:rsid w:val="00D351FF"/>
    <w:rsid w:val="00D36668"/>
    <w:rsid w:val="00D36BB5"/>
    <w:rsid w:val="00D370A9"/>
    <w:rsid w:val="00D376BD"/>
    <w:rsid w:val="00D40E1D"/>
    <w:rsid w:val="00D430DE"/>
    <w:rsid w:val="00D433A7"/>
    <w:rsid w:val="00D439FC"/>
    <w:rsid w:val="00D4541E"/>
    <w:rsid w:val="00D456F9"/>
    <w:rsid w:val="00D503DC"/>
    <w:rsid w:val="00D514E8"/>
    <w:rsid w:val="00D51CC9"/>
    <w:rsid w:val="00D52426"/>
    <w:rsid w:val="00D5381A"/>
    <w:rsid w:val="00D5429E"/>
    <w:rsid w:val="00D55405"/>
    <w:rsid w:val="00D555C3"/>
    <w:rsid w:val="00D55AB1"/>
    <w:rsid w:val="00D5752C"/>
    <w:rsid w:val="00D62143"/>
    <w:rsid w:val="00D62A0A"/>
    <w:rsid w:val="00D62C7D"/>
    <w:rsid w:val="00D63152"/>
    <w:rsid w:val="00D632AF"/>
    <w:rsid w:val="00D6379C"/>
    <w:rsid w:val="00D63F28"/>
    <w:rsid w:val="00D64624"/>
    <w:rsid w:val="00D65598"/>
    <w:rsid w:val="00D66784"/>
    <w:rsid w:val="00D6769E"/>
    <w:rsid w:val="00D710E5"/>
    <w:rsid w:val="00D72575"/>
    <w:rsid w:val="00D73281"/>
    <w:rsid w:val="00D7340D"/>
    <w:rsid w:val="00D751BF"/>
    <w:rsid w:val="00D774D7"/>
    <w:rsid w:val="00D775E8"/>
    <w:rsid w:val="00D77C42"/>
    <w:rsid w:val="00D80026"/>
    <w:rsid w:val="00D80169"/>
    <w:rsid w:val="00D802B5"/>
    <w:rsid w:val="00D82617"/>
    <w:rsid w:val="00D82BAA"/>
    <w:rsid w:val="00D834CB"/>
    <w:rsid w:val="00D842DE"/>
    <w:rsid w:val="00D84C38"/>
    <w:rsid w:val="00D8533B"/>
    <w:rsid w:val="00D86141"/>
    <w:rsid w:val="00D86565"/>
    <w:rsid w:val="00D86597"/>
    <w:rsid w:val="00D866DE"/>
    <w:rsid w:val="00D86A00"/>
    <w:rsid w:val="00D90165"/>
    <w:rsid w:val="00D90CBF"/>
    <w:rsid w:val="00D912E6"/>
    <w:rsid w:val="00D924FF"/>
    <w:rsid w:val="00D92E10"/>
    <w:rsid w:val="00D93822"/>
    <w:rsid w:val="00D9510C"/>
    <w:rsid w:val="00D96172"/>
    <w:rsid w:val="00D9668B"/>
    <w:rsid w:val="00D96B62"/>
    <w:rsid w:val="00D97248"/>
    <w:rsid w:val="00D97EB7"/>
    <w:rsid w:val="00DA18D5"/>
    <w:rsid w:val="00DA27CA"/>
    <w:rsid w:val="00DA29D3"/>
    <w:rsid w:val="00DA2BF3"/>
    <w:rsid w:val="00DA38F2"/>
    <w:rsid w:val="00DA3D10"/>
    <w:rsid w:val="00DA6803"/>
    <w:rsid w:val="00DA76DA"/>
    <w:rsid w:val="00DB016C"/>
    <w:rsid w:val="00DB03EB"/>
    <w:rsid w:val="00DB264D"/>
    <w:rsid w:val="00DB37DC"/>
    <w:rsid w:val="00DB3B7A"/>
    <w:rsid w:val="00DB55B2"/>
    <w:rsid w:val="00DB5689"/>
    <w:rsid w:val="00DB59E5"/>
    <w:rsid w:val="00DB5A75"/>
    <w:rsid w:val="00DB5FF0"/>
    <w:rsid w:val="00DB706D"/>
    <w:rsid w:val="00DC0DB6"/>
    <w:rsid w:val="00DC1441"/>
    <w:rsid w:val="00DC1F71"/>
    <w:rsid w:val="00DC3DB6"/>
    <w:rsid w:val="00DC45ED"/>
    <w:rsid w:val="00DC4AA5"/>
    <w:rsid w:val="00DC4F46"/>
    <w:rsid w:val="00DC67E8"/>
    <w:rsid w:val="00DC6864"/>
    <w:rsid w:val="00DC68AB"/>
    <w:rsid w:val="00DD092A"/>
    <w:rsid w:val="00DD155F"/>
    <w:rsid w:val="00DD2187"/>
    <w:rsid w:val="00DD2F59"/>
    <w:rsid w:val="00DD5004"/>
    <w:rsid w:val="00DD6841"/>
    <w:rsid w:val="00DD6AE6"/>
    <w:rsid w:val="00DD741B"/>
    <w:rsid w:val="00DD7D36"/>
    <w:rsid w:val="00DE077C"/>
    <w:rsid w:val="00DE1609"/>
    <w:rsid w:val="00DE186B"/>
    <w:rsid w:val="00DE1F02"/>
    <w:rsid w:val="00DE3BB9"/>
    <w:rsid w:val="00DE4E07"/>
    <w:rsid w:val="00DE516C"/>
    <w:rsid w:val="00DE6279"/>
    <w:rsid w:val="00DE682B"/>
    <w:rsid w:val="00DE7218"/>
    <w:rsid w:val="00DE73D3"/>
    <w:rsid w:val="00DF1285"/>
    <w:rsid w:val="00DF2B8C"/>
    <w:rsid w:val="00DF2EE6"/>
    <w:rsid w:val="00DF3749"/>
    <w:rsid w:val="00DF414F"/>
    <w:rsid w:val="00DF4A9A"/>
    <w:rsid w:val="00DF56FA"/>
    <w:rsid w:val="00DF5A59"/>
    <w:rsid w:val="00DF5D0A"/>
    <w:rsid w:val="00DF6528"/>
    <w:rsid w:val="00DF656B"/>
    <w:rsid w:val="00E004AC"/>
    <w:rsid w:val="00E00D08"/>
    <w:rsid w:val="00E01479"/>
    <w:rsid w:val="00E024A0"/>
    <w:rsid w:val="00E1063C"/>
    <w:rsid w:val="00E12095"/>
    <w:rsid w:val="00E124AB"/>
    <w:rsid w:val="00E12D7E"/>
    <w:rsid w:val="00E131BB"/>
    <w:rsid w:val="00E13BF2"/>
    <w:rsid w:val="00E13E93"/>
    <w:rsid w:val="00E14732"/>
    <w:rsid w:val="00E1589A"/>
    <w:rsid w:val="00E15C73"/>
    <w:rsid w:val="00E202A3"/>
    <w:rsid w:val="00E20356"/>
    <w:rsid w:val="00E23125"/>
    <w:rsid w:val="00E23434"/>
    <w:rsid w:val="00E25821"/>
    <w:rsid w:val="00E25B3D"/>
    <w:rsid w:val="00E27100"/>
    <w:rsid w:val="00E27B49"/>
    <w:rsid w:val="00E27C75"/>
    <w:rsid w:val="00E300F4"/>
    <w:rsid w:val="00E30456"/>
    <w:rsid w:val="00E309FB"/>
    <w:rsid w:val="00E312C9"/>
    <w:rsid w:val="00E318FB"/>
    <w:rsid w:val="00E31D28"/>
    <w:rsid w:val="00E31E0E"/>
    <w:rsid w:val="00E3232C"/>
    <w:rsid w:val="00E33628"/>
    <w:rsid w:val="00E35340"/>
    <w:rsid w:val="00E35521"/>
    <w:rsid w:val="00E363F6"/>
    <w:rsid w:val="00E36BA2"/>
    <w:rsid w:val="00E374AC"/>
    <w:rsid w:val="00E37FA9"/>
    <w:rsid w:val="00E402F4"/>
    <w:rsid w:val="00E40631"/>
    <w:rsid w:val="00E40B94"/>
    <w:rsid w:val="00E40BA5"/>
    <w:rsid w:val="00E40D61"/>
    <w:rsid w:val="00E44533"/>
    <w:rsid w:val="00E44F5C"/>
    <w:rsid w:val="00E4518D"/>
    <w:rsid w:val="00E50CEB"/>
    <w:rsid w:val="00E50D97"/>
    <w:rsid w:val="00E50E94"/>
    <w:rsid w:val="00E50F24"/>
    <w:rsid w:val="00E513CE"/>
    <w:rsid w:val="00E51427"/>
    <w:rsid w:val="00E51533"/>
    <w:rsid w:val="00E52A12"/>
    <w:rsid w:val="00E52AB9"/>
    <w:rsid w:val="00E52DBA"/>
    <w:rsid w:val="00E54C1C"/>
    <w:rsid w:val="00E558EE"/>
    <w:rsid w:val="00E61DBE"/>
    <w:rsid w:val="00E623DF"/>
    <w:rsid w:val="00E6294D"/>
    <w:rsid w:val="00E6346B"/>
    <w:rsid w:val="00E6353D"/>
    <w:rsid w:val="00E63D58"/>
    <w:rsid w:val="00E63D95"/>
    <w:rsid w:val="00E653B9"/>
    <w:rsid w:val="00E6657B"/>
    <w:rsid w:val="00E66636"/>
    <w:rsid w:val="00E674B9"/>
    <w:rsid w:val="00E67CDB"/>
    <w:rsid w:val="00E714CA"/>
    <w:rsid w:val="00E72006"/>
    <w:rsid w:val="00E72912"/>
    <w:rsid w:val="00E73BA2"/>
    <w:rsid w:val="00E75B1E"/>
    <w:rsid w:val="00E76B03"/>
    <w:rsid w:val="00E76D9B"/>
    <w:rsid w:val="00E77050"/>
    <w:rsid w:val="00E77653"/>
    <w:rsid w:val="00E82937"/>
    <w:rsid w:val="00E82C68"/>
    <w:rsid w:val="00E84036"/>
    <w:rsid w:val="00E843EA"/>
    <w:rsid w:val="00E84420"/>
    <w:rsid w:val="00E848A8"/>
    <w:rsid w:val="00E84BD1"/>
    <w:rsid w:val="00E84ED0"/>
    <w:rsid w:val="00E852E7"/>
    <w:rsid w:val="00E853B4"/>
    <w:rsid w:val="00E86B5F"/>
    <w:rsid w:val="00E872CE"/>
    <w:rsid w:val="00E906E2"/>
    <w:rsid w:val="00E90701"/>
    <w:rsid w:val="00E90CF7"/>
    <w:rsid w:val="00E91980"/>
    <w:rsid w:val="00E929A1"/>
    <w:rsid w:val="00E9545E"/>
    <w:rsid w:val="00E954E4"/>
    <w:rsid w:val="00E95619"/>
    <w:rsid w:val="00E96530"/>
    <w:rsid w:val="00E96B2F"/>
    <w:rsid w:val="00EA045A"/>
    <w:rsid w:val="00EA0A10"/>
    <w:rsid w:val="00EA26BA"/>
    <w:rsid w:val="00EA2BFB"/>
    <w:rsid w:val="00EA2FEC"/>
    <w:rsid w:val="00EA52B4"/>
    <w:rsid w:val="00EA53BC"/>
    <w:rsid w:val="00EA5C11"/>
    <w:rsid w:val="00EA5CA9"/>
    <w:rsid w:val="00EA62C9"/>
    <w:rsid w:val="00EA6325"/>
    <w:rsid w:val="00EA7BEC"/>
    <w:rsid w:val="00EA7D47"/>
    <w:rsid w:val="00EB01EE"/>
    <w:rsid w:val="00EB0367"/>
    <w:rsid w:val="00EB1BDF"/>
    <w:rsid w:val="00EB2548"/>
    <w:rsid w:val="00EB3BAA"/>
    <w:rsid w:val="00EB470E"/>
    <w:rsid w:val="00EB492B"/>
    <w:rsid w:val="00EB4A48"/>
    <w:rsid w:val="00EB7A85"/>
    <w:rsid w:val="00EC044F"/>
    <w:rsid w:val="00EC0DB0"/>
    <w:rsid w:val="00EC15B5"/>
    <w:rsid w:val="00EC1AAF"/>
    <w:rsid w:val="00EC2C05"/>
    <w:rsid w:val="00EC3702"/>
    <w:rsid w:val="00EC38AB"/>
    <w:rsid w:val="00EC3E73"/>
    <w:rsid w:val="00EC4526"/>
    <w:rsid w:val="00EC46D0"/>
    <w:rsid w:val="00EC4A2A"/>
    <w:rsid w:val="00EC4BB4"/>
    <w:rsid w:val="00EC4C00"/>
    <w:rsid w:val="00EC4C66"/>
    <w:rsid w:val="00EC758F"/>
    <w:rsid w:val="00EC7BA6"/>
    <w:rsid w:val="00EC7FA8"/>
    <w:rsid w:val="00ED14E7"/>
    <w:rsid w:val="00ED18B2"/>
    <w:rsid w:val="00ED3EFA"/>
    <w:rsid w:val="00ED4F88"/>
    <w:rsid w:val="00ED6136"/>
    <w:rsid w:val="00ED6E1C"/>
    <w:rsid w:val="00ED76F7"/>
    <w:rsid w:val="00EE0A4E"/>
    <w:rsid w:val="00EE1AA2"/>
    <w:rsid w:val="00EE5204"/>
    <w:rsid w:val="00EF01E7"/>
    <w:rsid w:val="00EF0598"/>
    <w:rsid w:val="00EF1D27"/>
    <w:rsid w:val="00EF27C4"/>
    <w:rsid w:val="00EF3495"/>
    <w:rsid w:val="00EF3D5F"/>
    <w:rsid w:val="00EF4888"/>
    <w:rsid w:val="00EF5C15"/>
    <w:rsid w:val="00EF5F7A"/>
    <w:rsid w:val="00EF6A5B"/>
    <w:rsid w:val="00EF7C5D"/>
    <w:rsid w:val="00F01C24"/>
    <w:rsid w:val="00F01EA5"/>
    <w:rsid w:val="00F01EC6"/>
    <w:rsid w:val="00F0428C"/>
    <w:rsid w:val="00F043A6"/>
    <w:rsid w:val="00F04543"/>
    <w:rsid w:val="00F0682D"/>
    <w:rsid w:val="00F069BD"/>
    <w:rsid w:val="00F06C98"/>
    <w:rsid w:val="00F07042"/>
    <w:rsid w:val="00F1018D"/>
    <w:rsid w:val="00F1035B"/>
    <w:rsid w:val="00F111B7"/>
    <w:rsid w:val="00F120EB"/>
    <w:rsid w:val="00F123C6"/>
    <w:rsid w:val="00F133EF"/>
    <w:rsid w:val="00F1400F"/>
    <w:rsid w:val="00F144D5"/>
    <w:rsid w:val="00F146ED"/>
    <w:rsid w:val="00F15581"/>
    <w:rsid w:val="00F15739"/>
    <w:rsid w:val="00F1626D"/>
    <w:rsid w:val="00F16A73"/>
    <w:rsid w:val="00F16DA8"/>
    <w:rsid w:val="00F209AE"/>
    <w:rsid w:val="00F209E5"/>
    <w:rsid w:val="00F20BC0"/>
    <w:rsid w:val="00F220D4"/>
    <w:rsid w:val="00F222F5"/>
    <w:rsid w:val="00F22343"/>
    <w:rsid w:val="00F22FF8"/>
    <w:rsid w:val="00F23378"/>
    <w:rsid w:val="00F23551"/>
    <w:rsid w:val="00F23881"/>
    <w:rsid w:val="00F2742B"/>
    <w:rsid w:val="00F27E55"/>
    <w:rsid w:val="00F27FF8"/>
    <w:rsid w:val="00F32C76"/>
    <w:rsid w:val="00F33E12"/>
    <w:rsid w:val="00F342B1"/>
    <w:rsid w:val="00F344A9"/>
    <w:rsid w:val="00F35E03"/>
    <w:rsid w:val="00F36530"/>
    <w:rsid w:val="00F36678"/>
    <w:rsid w:val="00F3741C"/>
    <w:rsid w:val="00F409CC"/>
    <w:rsid w:val="00F415C6"/>
    <w:rsid w:val="00F41615"/>
    <w:rsid w:val="00F416E0"/>
    <w:rsid w:val="00F417FE"/>
    <w:rsid w:val="00F42948"/>
    <w:rsid w:val="00F43126"/>
    <w:rsid w:val="00F43953"/>
    <w:rsid w:val="00F43E2D"/>
    <w:rsid w:val="00F441E7"/>
    <w:rsid w:val="00F47F33"/>
    <w:rsid w:val="00F5013C"/>
    <w:rsid w:val="00F50F8F"/>
    <w:rsid w:val="00F51123"/>
    <w:rsid w:val="00F528F4"/>
    <w:rsid w:val="00F52E2D"/>
    <w:rsid w:val="00F53310"/>
    <w:rsid w:val="00F54D7E"/>
    <w:rsid w:val="00F552BE"/>
    <w:rsid w:val="00F56CDB"/>
    <w:rsid w:val="00F576FA"/>
    <w:rsid w:val="00F61B78"/>
    <w:rsid w:val="00F62DED"/>
    <w:rsid w:val="00F635F2"/>
    <w:rsid w:val="00F644DE"/>
    <w:rsid w:val="00F64C5E"/>
    <w:rsid w:val="00F66643"/>
    <w:rsid w:val="00F6671C"/>
    <w:rsid w:val="00F6690D"/>
    <w:rsid w:val="00F673EB"/>
    <w:rsid w:val="00F67F97"/>
    <w:rsid w:val="00F70079"/>
    <w:rsid w:val="00F7058B"/>
    <w:rsid w:val="00F71026"/>
    <w:rsid w:val="00F71CB8"/>
    <w:rsid w:val="00F7254B"/>
    <w:rsid w:val="00F72B21"/>
    <w:rsid w:val="00F72F40"/>
    <w:rsid w:val="00F732A5"/>
    <w:rsid w:val="00F74D9A"/>
    <w:rsid w:val="00F75FFF"/>
    <w:rsid w:val="00F80C29"/>
    <w:rsid w:val="00F80C2F"/>
    <w:rsid w:val="00F80E5D"/>
    <w:rsid w:val="00F84177"/>
    <w:rsid w:val="00F84304"/>
    <w:rsid w:val="00F85DC0"/>
    <w:rsid w:val="00F87872"/>
    <w:rsid w:val="00F9072E"/>
    <w:rsid w:val="00F90E3A"/>
    <w:rsid w:val="00F90F64"/>
    <w:rsid w:val="00F91230"/>
    <w:rsid w:val="00F9219B"/>
    <w:rsid w:val="00F9274A"/>
    <w:rsid w:val="00F94061"/>
    <w:rsid w:val="00F96581"/>
    <w:rsid w:val="00F966C4"/>
    <w:rsid w:val="00F96984"/>
    <w:rsid w:val="00F9773B"/>
    <w:rsid w:val="00FA02D2"/>
    <w:rsid w:val="00FA0B2C"/>
    <w:rsid w:val="00FA1FC3"/>
    <w:rsid w:val="00FA3A06"/>
    <w:rsid w:val="00FA4C4E"/>
    <w:rsid w:val="00FB0B33"/>
    <w:rsid w:val="00FB4CF5"/>
    <w:rsid w:val="00FB6C9A"/>
    <w:rsid w:val="00FB6EA2"/>
    <w:rsid w:val="00FC1F82"/>
    <w:rsid w:val="00FC2A23"/>
    <w:rsid w:val="00FC3643"/>
    <w:rsid w:val="00FC44AC"/>
    <w:rsid w:val="00FC4F5C"/>
    <w:rsid w:val="00FC5E3E"/>
    <w:rsid w:val="00FC7A84"/>
    <w:rsid w:val="00FD0532"/>
    <w:rsid w:val="00FD182C"/>
    <w:rsid w:val="00FD18C9"/>
    <w:rsid w:val="00FD3356"/>
    <w:rsid w:val="00FD3A35"/>
    <w:rsid w:val="00FD4B81"/>
    <w:rsid w:val="00FD51B7"/>
    <w:rsid w:val="00FD5DC7"/>
    <w:rsid w:val="00FD622F"/>
    <w:rsid w:val="00FD71B0"/>
    <w:rsid w:val="00FE05BD"/>
    <w:rsid w:val="00FE1234"/>
    <w:rsid w:val="00FE271A"/>
    <w:rsid w:val="00FE383D"/>
    <w:rsid w:val="00FE3FC6"/>
    <w:rsid w:val="00FE411B"/>
    <w:rsid w:val="00FE43ED"/>
    <w:rsid w:val="00FE5CB2"/>
    <w:rsid w:val="00FE6FB0"/>
    <w:rsid w:val="00FF032B"/>
    <w:rsid w:val="00FF0BA8"/>
    <w:rsid w:val="00FF0EFE"/>
    <w:rsid w:val="00FF2074"/>
    <w:rsid w:val="00FF2850"/>
    <w:rsid w:val="00FF2D43"/>
    <w:rsid w:val="00FF4423"/>
    <w:rsid w:val="00FF5F55"/>
    <w:rsid w:val="00FF6971"/>
    <w:rsid w:val="00FF6A16"/>
    <w:rsid w:val="00FF7030"/>
  </w:rsids>
  <m:mathPr>
    <m:mathFont m:val="Cambria Math"/>
    <m:brkBin m:val="before"/>
    <m:brkBinSub m:val="--"/>
    <m:smallFrac/>
    <m:dispDef/>
    <m:lMargin m:val="0"/>
    <m:rMargin m:val="0"/>
    <m:defJc m:val="centerGroup"/>
    <m:wrapIndent m:val="1440"/>
    <m:intLim m:val="subSup"/>
    <m:naryLim m:val="undOvr"/>
  </m:mathPr>
  <w:themeFontLang w:val="en-IN"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3DDFAF5-FDBC-4B98-A550-7536FDD26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95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D5752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5752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59"/>
    <w:qFormat/>
    <w:rsid w:val="00F20BC0"/>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qFormat/>
    <w:rsid w:val="00D5752C"/>
    <w:rPr>
      <w:rFonts w:asciiTheme="majorHAnsi" w:eastAsiaTheme="majorEastAsia" w:hAnsiTheme="majorHAnsi" w:cstheme="majorBidi"/>
      <w:b/>
      <w:bCs/>
      <w:color w:val="4F81BD" w:themeColor="accent1"/>
      <w:sz w:val="24"/>
      <w:lang w:val="en-GB"/>
    </w:rPr>
  </w:style>
  <w:style w:type="character" w:customStyle="1" w:styleId="Heading4Char">
    <w:name w:val="Heading 4 Char"/>
    <w:basedOn w:val="DefaultParagraphFont"/>
    <w:link w:val="Heading4"/>
    <w:uiPriority w:val="9"/>
    <w:semiHidden/>
    <w:rsid w:val="00D5752C"/>
    <w:rPr>
      <w:rFonts w:asciiTheme="majorHAnsi" w:eastAsiaTheme="majorEastAsia" w:hAnsiTheme="majorHAnsi" w:cstheme="majorBidi"/>
      <w:b/>
      <w:bCs/>
      <w:i/>
      <w:iCs/>
      <w:color w:val="4F81BD" w:themeColor="accent1"/>
      <w:sz w:val="24"/>
      <w:lang w:val="en-GB"/>
    </w:rPr>
  </w:style>
  <w:style w:type="paragraph" w:styleId="NormalWeb">
    <w:name w:val="Normal (Web)"/>
    <w:basedOn w:val="Normal"/>
    <w:uiPriority w:val="99"/>
    <w:unhideWhenUsed/>
    <w:rsid w:val="00D5752C"/>
    <w:pPr>
      <w:spacing w:before="100" w:beforeAutospacing="1" w:after="100" w:afterAutospacing="1" w:line="240" w:lineRule="auto"/>
      <w:jc w:val="left"/>
    </w:pPr>
    <w:rPr>
      <w:rFonts w:eastAsia="Times New Roman" w:cs="Times New Roman"/>
      <w:szCs w:val="24"/>
      <w:lang w:val="en-IN" w:eastAsia="en-IN" w:bidi="sa-IN"/>
    </w:rPr>
  </w:style>
  <w:style w:type="character" w:styleId="Strong">
    <w:name w:val="Strong"/>
    <w:uiPriority w:val="22"/>
    <w:qFormat/>
    <w:rsid w:val="00B67A8A"/>
    <w:rPr>
      <w:b/>
      <w:bCs/>
    </w:rPr>
  </w:style>
  <w:style w:type="character" w:styleId="Emphasis">
    <w:name w:val="Emphasis"/>
    <w:basedOn w:val="DefaultParagraphFont"/>
    <w:uiPriority w:val="20"/>
    <w:qFormat/>
    <w:rsid w:val="00AC2565"/>
    <w:rPr>
      <w:i/>
      <w:iCs/>
    </w:rPr>
  </w:style>
  <w:style w:type="paragraph" w:customStyle="1" w:styleId="xmsonormal">
    <w:name w:val="x_msonormal"/>
    <w:basedOn w:val="Normal"/>
    <w:rsid w:val="00B077D7"/>
    <w:pPr>
      <w:spacing w:before="100" w:beforeAutospacing="1" w:after="100" w:afterAutospacing="1" w:line="240" w:lineRule="auto"/>
      <w:jc w:val="left"/>
    </w:pPr>
    <w:rPr>
      <w:rFonts w:eastAsia="Times New Roman" w:cs="Times New Roman"/>
      <w:szCs w:val="24"/>
      <w:lang w:eastAsia="en-GB"/>
    </w:rPr>
  </w:style>
  <w:style w:type="character" w:customStyle="1" w:styleId="svelte-1sntxl4">
    <w:name w:val="svelte-1sntxl4"/>
    <w:basedOn w:val="DefaultParagraphFont"/>
    <w:rsid w:val="00FC44AC"/>
  </w:style>
  <w:style w:type="table" w:customStyle="1" w:styleId="TableGrid0">
    <w:name w:val="TableGrid"/>
    <w:qFormat/>
    <w:rsid w:val="00DA3D10"/>
    <w:pPr>
      <w:spacing w:after="0" w:line="240" w:lineRule="auto"/>
    </w:pPr>
    <w:rPr>
      <w:rFonts w:eastAsiaTheme="minorEastAsia"/>
      <w:sz w:val="20"/>
      <w:szCs w:val="20"/>
      <w:lang w:val="en-GB"/>
    </w:rPr>
    <w:tblPr>
      <w:tblCellMar>
        <w:top w:w="0" w:type="dxa"/>
        <w:left w:w="0" w:type="dxa"/>
        <w:bottom w:w="0" w:type="dxa"/>
        <w:right w:w="0" w:type="dxa"/>
      </w:tblCellMar>
    </w:tblPr>
  </w:style>
  <w:style w:type="character" w:customStyle="1" w:styleId="field">
    <w:name w:val="field"/>
    <w:basedOn w:val="DefaultParagraphFont"/>
    <w:rsid w:val="009D52D9"/>
  </w:style>
  <w:style w:type="character" w:customStyle="1" w:styleId="title-text">
    <w:name w:val="title-text"/>
    <w:basedOn w:val="DefaultParagraphFont"/>
    <w:rsid w:val="00613C59"/>
  </w:style>
  <w:style w:type="character" w:customStyle="1" w:styleId="sc-dhkdcb">
    <w:name w:val="sc-dhkdcb"/>
    <w:basedOn w:val="DefaultParagraphFont"/>
    <w:rsid w:val="007E6304"/>
  </w:style>
  <w:style w:type="character" w:customStyle="1" w:styleId="textwithnonbreakingsafewordsstyledsafeword-sc-a153e0f-0">
    <w:name w:val="textwithnonbreakingsafewords__styledsafeword-sc-a153e0f-0"/>
    <w:basedOn w:val="DefaultParagraphFont"/>
    <w:rsid w:val="007E6304"/>
  </w:style>
  <w:style w:type="character" w:customStyle="1" w:styleId="headlinetext">
    <w:name w:val="headline__text"/>
    <w:basedOn w:val="DefaultParagraphFont"/>
    <w:rsid w:val="00095223"/>
  </w:style>
  <w:style w:type="character" w:customStyle="1" w:styleId="text-brand-primary-blue">
    <w:name w:val="text-brand-primary-blue"/>
    <w:basedOn w:val="DefaultParagraphFont"/>
    <w:rsid w:val="009932B1"/>
  </w:style>
  <w:style w:type="table" w:customStyle="1" w:styleId="TableGrid1">
    <w:name w:val="Table Grid1"/>
    <w:basedOn w:val="TableNormal"/>
    <w:next w:val="TableGrid"/>
    <w:uiPriority w:val="59"/>
    <w:qFormat/>
    <w:rsid w:val="002378BC"/>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vkekvd">
    <w:name w:val="vkekvd"/>
    <w:basedOn w:val="DefaultParagraphFont"/>
    <w:rsid w:val="0083289B"/>
  </w:style>
  <w:style w:type="character" w:customStyle="1" w:styleId="t286pc">
    <w:name w:val="t286pc"/>
    <w:basedOn w:val="DefaultParagraphFont"/>
    <w:rsid w:val="0083289B"/>
  </w:style>
  <w:style w:type="character" w:styleId="HTMLCode">
    <w:name w:val="HTML Code"/>
    <w:basedOn w:val="DefaultParagraphFont"/>
    <w:uiPriority w:val="99"/>
    <w:semiHidden/>
    <w:unhideWhenUsed/>
    <w:rsid w:val="0083289B"/>
    <w:rPr>
      <w:rFonts w:ascii="Courier New" w:eastAsia="Times New Roman" w:hAnsi="Courier New" w:cs="Courier New"/>
      <w:sz w:val="20"/>
      <w:szCs w:val="20"/>
    </w:rPr>
  </w:style>
  <w:style w:type="character" w:customStyle="1" w:styleId="save-image-span">
    <w:name w:val="save-image-span"/>
    <w:basedOn w:val="DefaultParagraphFont"/>
    <w:rsid w:val="009527E9"/>
  </w:style>
  <w:style w:type="character" w:customStyle="1" w:styleId="wixui-rich-texttext">
    <w:name w:val="wixui-rich-text__text"/>
    <w:basedOn w:val="DefaultParagraphFont"/>
    <w:rsid w:val="00D0646D"/>
  </w:style>
  <w:style w:type="character" w:styleId="CommentReference">
    <w:name w:val="annotation reference"/>
    <w:basedOn w:val="DefaultParagraphFont"/>
    <w:uiPriority w:val="99"/>
    <w:semiHidden/>
    <w:unhideWhenUsed/>
    <w:rsid w:val="00DB016C"/>
    <w:rPr>
      <w:sz w:val="16"/>
      <w:szCs w:val="16"/>
    </w:rPr>
  </w:style>
  <w:style w:type="paragraph" w:styleId="CommentText">
    <w:name w:val="annotation text"/>
    <w:basedOn w:val="Normal"/>
    <w:link w:val="CommentTextChar"/>
    <w:uiPriority w:val="99"/>
    <w:semiHidden/>
    <w:unhideWhenUsed/>
    <w:rsid w:val="00DB016C"/>
    <w:pPr>
      <w:spacing w:line="240" w:lineRule="auto"/>
    </w:pPr>
    <w:rPr>
      <w:sz w:val="20"/>
      <w:szCs w:val="20"/>
    </w:rPr>
  </w:style>
  <w:style w:type="character" w:customStyle="1" w:styleId="CommentTextChar">
    <w:name w:val="Comment Text Char"/>
    <w:basedOn w:val="DefaultParagraphFont"/>
    <w:link w:val="CommentText"/>
    <w:uiPriority w:val="99"/>
    <w:semiHidden/>
    <w:rsid w:val="00DB016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DB016C"/>
    <w:rPr>
      <w:b/>
      <w:bCs/>
    </w:rPr>
  </w:style>
  <w:style w:type="character" w:customStyle="1" w:styleId="CommentSubjectChar">
    <w:name w:val="Comment Subject Char"/>
    <w:basedOn w:val="CommentTextChar"/>
    <w:link w:val="CommentSubject"/>
    <w:uiPriority w:val="99"/>
    <w:semiHidden/>
    <w:rsid w:val="00DB016C"/>
    <w:rPr>
      <w:rFonts w:ascii="Times New Roman" w:hAnsi="Times New Roman"/>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9931">
      <w:bodyDiv w:val="1"/>
      <w:marLeft w:val="0"/>
      <w:marRight w:val="0"/>
      <w:marTop w:val="0"/>
      <w:marBottom w:val="0"/>
      <w:divBdr>
        <w:top w:val="none" w:sz="0" w:space="0" w:color="auto"/>
        <w:left w:val="none" w:sz="0" w:space="0" w:color="auto"/>
        <w:bottom w:val="none" w:sz="0" w:space="0" w:color="auto"/>
        <w:right w:val="none" w:sz="0" w:space="0" w:color="auto"/>
      </w:divBdr>
    </w:div>
    <w:div w:id="4213586">
      <w:bodyDiv w:val="1"/>
      <w:marLeft w:val="0"/>
      <w:marRight w:val="0"/>
      <w:marTop w:val="0"/>
      <w:marBottom w:val="0"/>
      <w:divBdr>
        <w:top w:val="none" w:sz="0" w:space="0" w:color="auto"/>
        <w:left w:val="none" w:sz="0" w:space="0" w:color="auto"/>
        <w:bottom w:val="none" w:sz="0" w:space="0" w:color="auto"/>
        <w:right w:val="none" w:sz="0" w:space="0" w:color="auto"/>
      </w:divBdr>
      <w:divsChild>
        <w:div w:id="25496823">
          <w:marLeft w:val="0"/>
          <w:marRight w:val="0"/>
          <w:marTop w:val="450"/>
          <w:marBottom w:val="450"/>
          <w:divBdr>
            <w:top w:val="none" w:sz="0" w:space="0" w:color="auto"/>
            <w:left w:val="none" w:sz="0" w:space="0" w:color="auto"/>
            <w:bottom w:val="none" w:sz="0" w:space="0" w:color="auto"/>
            <w:right w:val="none" w:sz="0" w:space="0" w:color="auto"/>
          </w:divBdr>
        </w:div>
        <w:div w:id="530798331">
          <w:marLeft w:val="0"/>
          <w:marRight w:val="0"/>
          <w:marTop w:val="240"/>
          <w:marBottom w:val="240"/>
          <w:divBdr>
            <w:top w:val="none" w:sz="0" w:space="0" w:color="auto"/>
            <w:left w:val="none" w:sz="0" w:space="0" w:color="auto"/>
            <w:bottom w:val="none" w:sz="0" w:space="0" w:color="auto"/>
            <w:right w:val="none" w:sz="0" w:space="0" w:color="auto"/>
          </w:divBdr>
        </w:div>
        <w:div w:id="744303599">
          <w:marLeft w:val="0"/>
          <w:marRight w:val="0"/>
          <w:marTop w:val="240"/>
          <w:marBottom w:val="240"/>
          <w:divBdr>
            <w:top w:val="none" w:sz="0" w:space="0" w:color="auto"/>
            <w:left w:val="none" w:sz="0" w:space="0" w:color="auto"/>
            <w:bottom w:val="none" w:sz="0" w:space="0" w:color="auto"/>
            <w:right w:val="none" w:sz="0" w:space="0" w:color="auto"/>
          </w:divBdr>
        </w:div>
        <w:div w:id="1036851871">
          <w:marLeft w:val="0"/>
          <w:marRight w:val="0"/>
          <w:marTop w:val="450"/>
          <w:marBottom w:val="450"/>
          <w:divBdr>
            <w:top w:val="none" w:sz="0" w:space="0" w:color="auto"/>
            <w:left w:val="none" w:sz="0" w:space="0" w:color="auto"/>
            <w:bottom w:val="none" w:sz="0" w:space="0" w:color="auto"/>
            <w:right w:val="none" w:sz="0" w:space="0" w:color="auto"/>
          </w:divBdr>
        </w:div>
        <w:div w:id="1146629621">
          <w:marLeft w:val="0"/>
          <w:marRight w:val="0"/>
          <w:marTop w:val="450"/>
          <w:marBottom w:val="450"/>
          <w:divBdr>
            <w:top w:val="none" w:sz="0" w:space="0" w:color="auto"/>
            <w:left w:val="none" w:sz="0" w:space="0" w:color="auto"/>
            <w:bottom w:val="none" w:sz="0" w:space="0" w:color="auto"/>
            <w:right w:val="none" w:sz="0" w:space="0" w:color="auto"/>
          </w:divBdr>
        </w:div>
        <w:div w:id="1292858580">
          <w:marLeft w:val="0"/>
          <w:marRight w:val="0"/>
          <w:marTop w:val="450"/>
          <w:marBottom w:val="450"/>
          <w:divBdr>
            <w:top w:val="none" w:sz="0" w:space="0" w:color="auto"/>
            <w:left w:val="none" w:sz="0" w:space="0" w:color="auto"/>
            <w:bottom w:val="none" w:sz="0" w:space="0" w:color="auto"/>
            <w:right w:val="none" w:sz="0" w:space="0" w:color="auto"/>
          </w:divBdr>
        </w:div>
        <w:div w:id="1443190868">
          <w:marLeft w:val="0"/>
          <w:marRight w:val="0"/>
          <w:marTop w:val="450"/>
          <w:marBottom w:val="450"/>
          <w:divBdr>
            <w:top w:val="none" w:sz="0" w:space="0" w:color="auto"/>
            <w:left w:val="none" w:sz="0" w:space="0" w:color="auto"/>
            <w:bottom w:val="none" w:sz="0" w:space="0" w:color="auto"/>
            <w:right w:val="none" w:sz="0" w:space="0" w:color="auto"/>
          </w:divBdr>
        </w:div>
        <w:div w:id="1676880032">
          <w:marLeft w:val="0"/>
          <w:marRight w:val="0"/>
          <w:marTop w:val="450"/>
          <w:marBottom w:val="450"/>
          <w:divBdr>
            <w:top w:val="none" w:sz="0" w:space="0" w:color="auto"/>
            <w:left w:val="none" w:sz="0" w:space="0" w:color="auto"/>
            <w:bottom w:val="none" w:sz="0" w:space="0" w:color="auto"/>
            <w:right w:val="none" w:sz="0" w:space="0" w:color="auto"/>
          </w:divBdr>
        </w:div>
      </w:divsChild>
    </w:div>
    <w:div w:id="7410412">
      <w:bodyDiv w:val="1"/>
      <w:marLeft w:val="0"/>
      <w:marRight w:val="0"/>
      <w:marTop w:val="0"/>
      <w:marBottom w:val="0"/>
      <w:divBdr>
        <w:top w:val="none" w:sz="0" w:space="0" w:color="auto"/>
        <w:left w:val="none" w:sz="0" w:space="0" w:color="auto"/>
        <w:bottom w:val="none" w:sz="0" w:space="0" w:color="auto"/>
        <w:right w:val="none" w:sz="0" w:space="0" w:color="auto"/>
      </w:divBdr>
    </w:div>
    <w:div w:id="8340878">
      <w:bodyDiv w:val="1"/>
      <w:marLeft w:val="0"/>
      <w:marRight w:val="0"/>
      <w:marTop w:val="0"/>
      <w:marBottom w:val="0"/>
      <w:divBdr>
        <w:top w:val="none" w:sz="0" w:space="0" w:color="auto"/>
        <w:left w:val="none" w:sz="0" w:space="0" w:color="auto"/>
        <w:bottom w:val="none" w:sz="0" w:space="0" w:color="auto"/>
        <w:right w:val="none" w:sz="0" w:space="0" w:color="auto"/>
      </w:divBdr>
    </w:div>
    <w:div w:id="8878820">
      <w:bodyDiv w:val="1"/>
      <w:marLeft w:val="0"/>
      <w:marRight w:val="0"/>
      <w:marTop w:val="0"/>
      <w:marBottom w:val="0"/>
      <w:divBdr>
        <w:top w:val="none" w:sz="0" w:space="0" w:color="auto"/>
        <w:left w:val="none" w:sz="0" w:space="0" w:color="auto"/>
        <w:bottom w:val="none" w:sz="0" w:space="0" w:color="auto"/>
        <w:right w:val="none" w:sz="0" w:space="0" w:color="auto"/>
      </w:divBdr>
      <w:divsChild>
        <w:div w:id="251553698">
          <w:marLeft w:val="0"/>
          <w:marRight w:val="0"/>
          <w:marTop w:val="450"/>
          <w:marBottom w:val="450"/>
          <w:divBdr>
            <w:top w:val="none" w:sz="0" w:space="0" w:color="auto"/>
            <w:left w:val="none" w:sz="0" w:space="0" w:color="auto"/>
            <w:bottom w:val="none" w:sz="0" w:space="0" w:color="auto"/>
            <w:right w:val="none" w:sz="0" w:space="0" w:color="auto"/>
          </w:divBdr>
        </w:div>
        <w:div w:id="262884833">
          <w:marLeft w:val="0"/>
          <w:marRight w:val="0"/>
          <w:marTop w:val="450"/>
          <w:marBottom w:val="450"/>
          <w:divBdr>
            <w:top w:val="none" w:sz="0" w:space="0" w:color="auto"/>
            <w:left w:val="none" w:sz="0" w:space="0" w:color="auto"/>
            <w:bottom w:val="none" w:sz="0" w:space="0" w:color="auto"/>
            <w:right w:val="none" w:sz="0" w:space="0" w:color="auto"/>
          </w:divBdr>
        </w:div>
        <w:div w:id="462582448">
          <w:marLeft w:val="0"/>
          <w:marRight w:val="0"/>
          <w:marTop w:val="240"/>
          <w:marBottom w:val="240"/>
          <w:divBdr>
            <w:top w:val="none" w:sz="0" w:space="0" w:color="auto"/>
            <w:left w:val="none" w:sz="0" w:space="0" w:color="auto"/>
            <w:bottom w:val="none" w:sz="0" w:space="0" w:color="auto"/>
            <w:right w:val="none" w:sz="0" w:space="0" w:color="auto"/>
          </w:divBdr>
        </w:div>
        <w:div w:id="1122116700">
          <w:marLeft w:val="0"/>
          <w:marRight w:val="0"/>
          <w:marTop w:val="450"/>
          <w:marBottom w:val="450"/>
          <w:divBdr>
            <w:top w:val="none" w:sz="0" w:space="0" w:color="auto"/>
            <w:left w:val="none" w:sz="0" w:space="0" w:color="auto"/>
            <w:bottom w:val="none" w:sz="0" w:space="0" w:color="auto"/>
            <w:right w:val="none" w:sz="0" w:space="0" w:color="auto"/>
          </w:divBdr>
        </w:div>
        <w:div w:id="1179194204">
          <w:marLeft w:val="0"/>
          <w:marRight w:val="0"/>
          <w:marTop w:val="450"/>
          <w:marBottom w:val="450"/>
          <w:divBdr>
            <w:top w:val="none" w:sz="0" w:space="0" w:color="auto"/>
            <w:left w:val="none" w:sz="0" w:space="0" w:color="auto"/>
            <w:bottom w:val="none" w:sz="0" w:space="0" w:color="auto"/>
            <w:right w:val="none" w:sz="0" w:space="0" w:color="auto"/>
          </w:divBdr>
        </w:div>
        <w:div w:id="1868987259">
          <w:marLeft w:val="0"/>
          <w:marRight w:val="0"/>
          <w:marTop w:val="450"/>
          <w:marBottom w:val="450"/>
          <w:divBdr>
            <w:top w:val="none" w:sz="0" w:space="0" w:color="auto"/>
            <w:left w:val="none" w:sz="0" w:space="0" w:color="auto"/>
            <w:bottom w:val="none" w:sz="0" w:space="0" w:color="auto"/>
            <w:right w:val="none" w:sz="0" w:space="0" w:color="auto"/>
          </w:divBdr>
        </w:div>
        <w:div w:id="1948779163">
          <w:marLeft w:val="0"/>
          <w:marRight w:val="0"/>
          <w:marTop w:val="450"/>
          <w:marBottom w:val="450"/>
          <w:divBdr>
            <w:top w:val="none" w:sz="0" w:space="0" w:color="auto"/>
            <w:left w:val="none" w:sz="0" w:space="0" w:color="auto"/>
            <w:bottom w:val="none" w:sz="0" w:space="0" w:color="auto"/>
            <w:right w:val="none" w:sz="0" w:space="0" w:color="auto"/>
          </w:divBdr>
        </w:div>
      </w:divsChild>
    </w:div>
    <w:div w:id="12804286">
      <w:bodyDiv w:val="1"/>
      <w:marLeft w:val="0"/>
      <w:marRight w:val="0"/>
      <w:marTop w:val="0"/>
      <w:marBottom w:val="0"/>
      <w:divBdr>
        <w:top w:val="none" w:sz="0" w:space="0" w:color="auto"/>
        <w:left w:val="none" w:sz="0" w:space="0" w:color="auto"/>
        <w:bottom w:val="none" w:sz="0" w:space="0" w:color="auto"/>
        <w:right w:val="none" w:sz="0" w:space="0" w:color="auto"/>
      </w:divBdr>
    </w:div>
    <w:div w:id="25449215">
      <w:bodyDiv w:val="1"/>
      <w:marLeft w:val="0"/>
      <w:marRight w:val="0"/>
      <w:marTop w:val="0"/>
      <w:marBottom w:val="0"/>
      <w:divBdr>
        <w:top w:val="none" w:sz="0" w:space="0" w:color="auto"/>
        <w:left w:val="none" w:sz="0" w:space="0" w:color="auto"/>
        <w:bottom w:val="none" w:sz="0" w:space="0" w:color="auto"/>
        <w:right w:val="none" w:sz="0" w:space="0" w:color="auto"/>
      </w:divBdr>
    </w:div>
    <w:div w:id="56976227">
      <w:bodyDiv w:val="1"/>
      <w:marLeft w:val="0"/>
      <w:marRight w:val="0"/>
      <w:marTop w:val="0"/>
      <w:marBottom w:val="0"/>
      <w:divBdr>
        <w:top w:val="none" w:sz="0" w:space="0" w:color="auto"/>
        <w:left w:val="none" w:sz="0" w:space="0" w:color="auto"/>
        <w:bottom w:val="none" w:sz="0" w:space="0" w:color="auto"/>
        <w:right w:val="none" w:sz="0" w:space="0" w:color="auto"/>
      </w:divBdr>
    </w:div>
    <w:div w:id="90130155">
      <w:bodyDiv w:val="1"/>
      <w:marLeft w:val="0"/>
      <w:marRight w:val="0"/>
      <w:marTop w:val="0"/>
      <w:marBottom w:val="0"/>
      <w:divBdr>
        <w:top w:val="none" w:sz="0" w:space="0" w:color="auto"/>
        <w:left w:val="none" w:sz="0" w:space="0" w:color="auto"/>
        <w:bottom w:val="none" w:sz="0" w:space="0" w:color="auto"/>
        <w:right w:val="none" w:sz="0" w:space="0" w:color="auto"/>
      </w:divBdr>
    </w:div>
    <w:div w:id="101413953">
      <w:bodyDiv w:val="1"/>
      <w:marLeft w:val="0"/>
      <w:marRight w:val="0"/>
      <w:marTop w:val="0"/>
      <w:marBottom w:val="0"/>
      <w:divBdr>
        <w:top w:val="none" w:sz="0" w:space="0" w:color="auto"/>
        <w:left w:val="none" w:sz="0" w:space="0" w:color="auto"/>
        <w:bottom w:val="none" w:sz="0" w:space="0" w:color="auto"/>
        <w:right w:val="none" w:sz="0" w:space="0" w:color="auto"/>
      </w:divBdr>
      <w:divsChild>
        <w:div w:id="25100722">
          <w:marLeft w:val="0"/>
          <w:marRight w:val="0"/>
          <w:marTop w:val="0"/>
          <w:marBottom w:val="0"/>
          <w:divBdr>
            <w:top w:val="none" w:sz="0" w:space="0" w:color="auto"/>
            <w:left w:val="none" w:sz="0" w:space="0" w:color="auto"/>
            <w:bottom w:val="none" w:sz="0" w:space="0" w:color="auto"/>
            <w:right w:val="none" w:sz="0" w:space="0" w:color="auto"/>
          </w:divBdr>
          <w:divsChild>
            <w:div w:id="691343197">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02194411">
      <w:bodyDiv w:val="1"/>
      <w:marLeft w:val="0"/>
      <w:marRight w:val="0"/>
      <w:marTop w:val="0"/>
      <w:marBottom w:val="0"/>
      <w:divBdr>
        <w:top w:val="none" w:sz="0" w:space="0" w:color="auto"/>
        <w:left w:val="none" w:sz="0" w:space="0" w:color="auto"/>
        <w:bottom w:val="none" w:sz="0" w:space="0" w:color="auto"/>
        <w:right w:val="none" w:sz="0" w:space="0" w:color="auto"/>
      </w:divBdr>
    </w:div>
    <w:div w:id="111286303">
      <w:bodyDiv w:val="1"/>
      <w:marLeft w:val="0"/>
      <w:marRight w:val="0"/>
      <w:marTop w:val="0"/>
      <w:marBottom w:val="0"/>
      <w:divBdr>
        <w:top w:val="none" w:sz="0" w:space="0" w:color="auto"/>
        <w:left w:val="none" w:sz="0" w:space="0" w:color="auto"/>
        <w:bottom w:val="none" w:sz="0" w:space="0" w:color="auto"/>
        <w:right w:val="none" w:sz="0" w:space="0" w:color="auto"/>
      </w:divBdr>
    </w:div>
    <w:div w:id="112024690">
      <w:bodyDiv w:val="1"/>
      <w:marLeft w:val="0"/>
      <w:marRight w:val="0"/>
      <w:marTop w:val="0"/>
      <w:marBottom w:val="0"/>
      <w:divBdr>
        <w:top w:val="none" w:sz="0" w:space="0" w:color="auto"/>
        <w:left w:val="none" w:sz="0" w:space="0" w:color="auto"/>
        <w:bottom w:val="none" w:sz="0" w:space="0" w:color="auto"/>
        <w:right w:val="none" w:sz="0" w:space="0" w:color="auto"/>
      </w:divBdr>
    </w:div>
    <w:div w:id="117797385">
      <w:bodyDiv w:val="1"/>
      <w:marLeft w:val="0"/>
      <w:marRight w:val="0"/>
      <w:marTop w:val="0"/>
      <w:marBottom w:val="0"/>
      <w:divBdr>
        <w:top w:val="none" w:sz="0" w:space="0" w:color="auto"/>
        <w:left w:val="none" w:sz="0" w:space="0" w:color="auto"/>
        <w:bottom w:val="none" w:sz="0" w:space="0" w:color="auto"/>
        <w:right w:val="none" w:sz="0" w:space="0" w:color="auto"/>
      </w:divBdr>
    </w:div>
    <w:div w:id="121073587">
      <w:bodyDiv w:val="1"/>
      <w:marLeft w:val="0"/>
      <w:marRight w:val="0"/>
      <w:marTop w:val="0"/>
      <w:marBottom w:val="0"/>
      <w:divBdr>
        <w:top w:val="none" w:sz="0" w:space="0" w:color="auto"/>
        <w:left w:val="none" w:sz="0" w:space="0" w:color="auto"/>
        <w:bottom w:val="none" w:sz="0" w:space="0" w:color="auto"/>
        <w:right w:val="none" w:sz="0" w:space="0" w:color="auto"/>
      </w:divBdr>
    </w:div>
    <w:div w:id="126627857">
      <w:bodyDiv w:val="1"/>
      <w:marLeft w:val="0"/>
      <w:marRight w:val="0"/>
      <w:marTop w:val="0"/>
      <w:marBottom w:val="0"/>
      <w:divBdr>
        <w:top w:val="none" w:sz="0" w:space="0" w:color="auto"/>
        <w:left w:val="none" w:sz="0" w:space="0" w:color="auto"/>
        <w:bottom w:val="none" w:sz="0" w:space="0" w:color="auto"/>
        <w:right w:val="none" w:sz="0" w:space="0" w:color="auto"/>
      </w:divBdr>
    </w:div>
    <w:div w:id="133104768">
      <w:bodyDiv w:val="1"/>
      <w:marLeft w:val="0"/>
      <w:marRight w:val="0"/>
      <w:marTop w:val="0"/>
      <w:marBottom w:val="0"/>
      <w:divBdr>
        <w:top w:val="none" w:sz="0" w:space="0" w:color="auto"/>
        <w:left w:val="none" w:sz="0" w:space="0" w:color="auto"/>
        <w:bottom w:val="none" w:sz="0" w:space="0" w:color="auto"/>
        <w:right w:val="none" w:sz="0" w:space="0" w:color="auto"/>
      </w:divBdr>
      <w:divsChild>
        <w:div w:id="1656296913">
          <w:marLeft w:val="0"/>
          <w:marRight w:val="0"/>
          <w:marTop w:val="0"/>
          <w:marBottom w:val="0"/>
          <w:divBdr>
            <w:top w:val="none" w:sz="0" w:space="0" w:color="auto"/>
            <w:left w:val="none" w:sz="0" w:space="0" w:color="auto"/>
            <w:bottom w:val="none" w:sz="0" w:space="0" w:color="auto"/>
            <w:right w:val="none" w:sz="0" w:space="0" w:color="auto"/>
          </w:divBdr>
        </w:div>
      </w:divsChild>
    </w:div>
    <w:div w:id="138696648">
      <w:bodyDiv w:val="1"/>
      <w:marLeft w:val="0"/>
      <w:marRight w:val="0"/>
      <w:marTop w:val="0"/>
      <w:marBottom w:val="0"/>
      <w:divBdr>
        <w:top w:val="none" w:sz="0" w:space="0" w:color="auto"/>
        <w:left w:val="none" w:sz="0" w:space="0" w:color="auto"/>
        <w:bottom w:val="none" w:sz="0" w:space="0" w:color="auto"/>
        <w:right w:val="none" w:sz="0" w:space="0" w:color="auto"/>
      </w:divBdr>
      <w:divsChild>
        <w:div w:id="78060831">
          <w:marLeft w:val="0"/>
          <w:marRight w:val="0"/>
          <w:marTop w:val="0"/>
          <w:marBottom w:val="0"/>
          <w:divBdr>
            <w:top w:val="none" w:sz="0" w:space="0" w:color="auto"/>
            <w:left w:val="none" w:sz="0" w:space="0" w:color="auto"/>
            <w:bottom w:val="none" w:sz="0" w:space="0" w:color="auto"/>
            <w:right w:val="none" w:sz="0" w:space="0" w:color="auto"/>
          </w:divBdr>
        </w:div>
        <w:div w:id="121191179">
          <w:marLeft w:val="0"/>
          <w:marRight w:val="0"/>
          <w:marTop w:val="0"/>
          <w:marBottom w:val="0"/>
          <w:divBdr>
            <w:top w:val="none" w:sz="0" w:space="0" w:color="auto"/>
            <w:left w:val="none" w:sz="0" w:space="0" w:color="auto"/>
            <w:bottom w:val="none" w:sz="0" w:space="0" w:color="auto"/>
            <w:right w:val="none" w:sz="0" w:space="0" w:color="auto"/>
          </w:divBdr>
        </w:div>
        <w:div w:id="153420948">
          <w:marLeft w:val="0"/>
          <w:marRight w:val="0"/>
          <w:marTop w:val="0"/>
          <w:marBottom w:val="0"/>
          <w:divBdr>
            <w:top w:val="none" w:sz="0" w:space="0" w:color="auto"/>
            <w:left w:val="none" w:sz="0" w:space="0" w:color="auto"/>
            <w:bottom w:val="none" w:sz="0" w:space="0" w:color="auto"/>
            <w:right w:val="none" w:sz="0" w:space="0" w:color="auto"/>
          </w:divBdr>
        </w:div>
        <w:div w:id="207453696">
          <w:marLeft w:val="0"/>
          <w:marRight w:val="0"/>
          <w:marTop w:val="0"/>
          <w:marBottom w:val="0"/>
          <w:divBdr>
            <w:top w:val="none" w:sz="0" w:space="0" w:color="auto"/>
            <w:left w:val="none" w:sz="0" w:space="0" w:color="auto"/>
            <w:bottom w:val="none" w:sz="0" w:space="0" w:color="auto"/>
            <w:right w:val="none" w:sz="0" w:space="0" w:color="auto"/>
          </w:divBdr>
        </w:div>
        <w:div w:id="253588329">
          <w:marLeft w:val="0"/>
          <w:marRight w:val="0"/>
          <w:marTop w:val="0"/>
          <w:marBottom w:val="0"/>
          <w:divBdr>
            <w:top w:val="none" w:sz="0" w:space="0" w:color="auto"/>
            <w:left w:val="none" w:sz="0" w:space="0" w:color="auto"/>
            <w:bottom w:val="none" w:sz="0" w:space="0" w:color="auto"/>
            <w:right w:val="none" w:sz="0" w:space="0" w:color="auto"/>
          </w:divBdr>
        </w:div>
        <w:div w:id="387384666">
          <w:marLeft w:val="0"/>
          <w:marRight w:val="0"/>
          <w:marTop w:val="0"/>
          <w:marBottom w:val="0"/>
          <w:divBdr>
            <w:top w:val="none" w:sz="0" w:space="0" w:color="auto"/>
            <w:left w:val="none" w:sz="0" w:space="0" w:color="auto"/>
            <w:bottom w:val="none" w:sz="0" w:space="0" w:color="auto"/>
            <w:right w:val="none" w:sz="0" w:space="0" w:color="auto"/>
          </w:divBdr>
        </w:div>
        <w:div w:id="457528244">
          <w:marLeft w:val="0"/>
          <w:marRight w:val="0"/>
          <w:marTop w:val="0"/>
          <w:marBottom w:val="0"/>
          <w:divBdr>
            <w:top w:val="none" w:sz="0" w:space="0" w:color="auto"/>
            <w:left w:val="none" w:sz="0" w:space="0" w:color="auto"/>
            <w:bottom w:val="none" w:sz="0" w:space="0" w:color="auto"/>
            <w:right w:val="none" w:sz="0" w:space="0" w:color="auto"/>
          </w:divBdr>
        </w:div>
        <w:div w:id="481851656">
          <w:marLeft w:val="0"/>
          <w:marRight w:val="0"/>
          <w:marTop w:val="0"/>
          <w:marBottom w:val="0"/>
          <w:divBdr>
            <w:top w:val="none" w:sz="0" w:space="0" w:color="auto"/>
            <w:left w:val="none" w:sz="0" w:space="0" w:color="auto"/>
            <w:bottom w:val="none" w:sz="0" w:space="0" w:color="auto"/>
            <w:right w:val="none" w:sz="0" w:space="0" w:color="auto"/>
          </w:divBdr>
        </w:div>
        <w:div w:id="521363056">
          <w:marLeft w:val="0"/>
          <w:marRight w:val="0"/>
          <w:marTop w:val="0"/>
          <w:marBottom w:val="0"/>
          <w:divBdr>
            <w:top w:val="none" w:sz="0" w:space="0" w:color="auto"/>
            <w:left w:val="none" w:sz="0" w:space="0" w:color="auto"/>
            <w:bottom w:val="none" w:sz="0" w:space="0" w:color="auto"/>
            <w:right w:val="none" w:sz="0" w:space="0" w:color="auto"/>
          </w:divBdr>
        </w:div>
        <w:div w:id="592739682">
          <w:marLeft w:val="0"/>
          <w:marRight w:val="0"/>
          <w:marTop w:val="0"/>
          <w:marBottom w:val="0"/>
          <w:divBdr>
            <w:top w:val="none" w:sz="0" w:space="0" w:color="auto"/>
            <w:left w:val="none" w:sz="0" w:space="0" w:color="auto"/>
            <w:bottom w:val="none" w:sz="0" w:space="0" w:color="auto"/>
            <w:right w:val="none" w:sz="0" w:space="0" w:color="auto"/>
          </w:divBdr>
        </w:div>
        <w:div w:id="616986603">
          <w:marLeft w:val="0"/>
          <w:marRight w:val="0"/>
          <w:marTop w:val="0"/>
          <w:marBottom w:val="0"/>
          <w:divBdr>
            <w:top w:val="none" w:sz="0" w:space="0" w:color="auto"/>
            <w:left w:val="none" w:sz="0" w:space="0" w:color="auto"/>
            <w:bottom w:val="none" w:sz="0" w:space="0" w:color="auto"/>
            <w:right w:val="none" w:sz="0" w:space="0" w:color="auto"/>
          </w:divBdr>
        </w:div>
        <w:div w:id="670720058">
          <w:marLeft w:val="0"/>
          <w:marRight w:val="0"/>
          <w:marTop w:val="0"/>
          <w:marBottom w:val="0"/>
          <w:divBdr>
            <w:top w:val="none" w:sz="0" w:space="0" w:color="auto"/>
            <w:left w:val="none" w:sz="0" w:space="0" w:color="auto"/>
            <w:bottom w:val="none" w:sz="0" w:space="0" w:color="auto"/>
            <w:right w:val="none" w:sz="0" w:space="0" w:color="auto"/>
          </w:divBdr>
        </w:div>
        <w:div w:id="728771572">
          <w:marLeft w:val="0"/>
          <w:marRight w:val="0"/>
          <w:marTop w:val="0"/>
          <w:marBottom w:val="0"/>
          <w:divBdr>
            <w:top w:val="none" w:sz="0" w:space="0" w:color="auto"/>
            <w:left w:val="none" w:sz="0" w:space="0" w:color="auto"/>
            <w:bottom w:val="none" w:sz="0" w:space="0" w:color="auto"/>
            <w:right w:val="none" w:sz="0" w:space="0" w:color="auto"/>
          </w:divBdr>
        </w:div>
        <w:div w:id="792554696">
          <w:marLeft w:val="0"/>
          <w:marRight w:val="0"/>
          <w:marTop w:val="0"/>
          <w:marBottom w:val="0"/>
          <w:divBdr>
            <w:top w:val="none" w:sz="0" w:space="0" w:color="auto"/>
            <w:left w:val="none" w:sz="0" w:space="0" w:color="auto"/>
            <w:bottom w:val="none" w:sz="0" w:space="0" w:color="auto"/>
            <w:right w:val="none" w:sz="0" w:space="0" w:color="auto"/>
          </w:divBdr>
        </w:div>
        <w:div w:id="806625507">
          <w:marLeft w:val="0"/>
          <w:marRight w:val="0"/>
          <w:marTop w:val="0"/>
          <w:marBottom w:val="0"/>
          <w:divBdr>
            <w:top w:val="none" w:sz="0" w:space="0" w:color="auto"/>
            <w:left w:val="none" w:sz="0" w:space="0" w:color="auto"/>
            <w:bottom w:val="none" w:sz="0" w:space="0" w:color="auto"/>
            <w:right w:val="none" w:sz="0" w:space="0" w:color="auto"/>
          </w:divBdr>
        </w:div>
        <w:div w:id="840584062">
          <w:marLeft w:val="0"/>
          <w:marRight w:val="0"/>
          <w:marTop w:val="0"/>
          <w:marBottom w:val="0"/>
          <w:divBdr>
            <w:top w:val="none" w:sz="0" w:space="0" w:color="auto"/>
            <w:left w:val="none" w:sz="0" w:space="0" w:color="auto"/>
            <w:bottom w:val="none" w:sz="0" w:space="0" w:color="auto"/>
            <w:right w:val="none" w:sz="0" w:space="0" w:color="auto"/>
          </w:divBdr>
        </w:div>
        <w:div w:id="845707693">
          <w:marLeft w:val="0"/>
          <w:marRight w:val="0"/>
          <w:marTop w:val="0"/>
          <w:marBottom w:val="0"/>
          <w:divBdr>
            <w:top w:val="none" w:sz="0" w:space="0" w:color="auto"/>
            <w:left w:val="none" w:sz="0" w:space="0" w:color="auto"/>
            <w:bottom w:val="none" w:sz="0" w:space="0" w:color="auto"/>
            <w:right w:val="none" w:sz="0" w:space="0" w:color="auto"/>
          </w:divBdr>
        </w:div>
        <w:div w:id="896010260">
          <w:marLeft w:val="0"/>
          <w:marRight w:val="0"/>
          <w:marTop w:val="0"/>
          <w:marBottom w:val="0"/>
          <w:divBdr>
            <w:top w:val="none" w:sz="0" w:space="0" w:color="auto"/>
            <w:left w:val="none" w:sz="0" w:space="0" w:color="auto"/>
            <w:bottom w:val="none" w:sz="0" w:space="0" w:color="auto"/>
            <w:right w:val="none" w:sz="0" w:space="0" w:color="auto"/>
          </w:divBdr>
        </w:div>
        <w:div w:id="958072963">
          <w:marLeft w:val="0"/>
          <w:marRight w:val="0"/>
          <w:marTop w:val="0"/>
          <w:marBottom w:val="0"/>
          <w:divBdr>
            <w:top w:val="none" w:sz="0" w:space="0" w:color="auto"/>
            <w:left w:val="none" w:sz="0" w:space="0" w:color="auto"/>
            <w:bottom w:val="none" w:sz="0" w:space="0" w:color="auto"/>
            <w:right w:val="none" w:sz="0" w:space="0" w:color="auto"/>
          </w:divBdr>
        </w:div>
        <w:div w:id="995110215">
          <w:marLeft w:val="0"/>
          <w:marRight w:val="0"/>
          <w:marTop w:val="0"/>
          <w:marBottom w:val="0"/>
          <w:divBdr>
            <w:top w:val="none" w:sz="0" w:space="0" w:color="auto"/>
            <w:left w:val="none" w:sz="0" w:space="0" w:color="auto"/>
            <w:bottom w:val="none" w:sz="0" w:space="0" w:color="auto"/>
            <w:right w:val="none" w:sz="0" w:space="0" w:color="auto"/>
          </w:divBdr>
        </w:div>
        <w:div w:id="996609161">
          <w:marLeft w:val="0"/>
          <w:marRight w:val="0"/>
          <w:marTop w:val="0"/>
          <w:marBottom w:val="0"/>
          <w:divBdr>
            <w:top w:val="none" w:sz="0" w:space="0" w:color="auto"/>
            <w:left w:val="none" w:sz="0" w:space="0" w:color="auto"/>
            <w:bottom w:val="none" w:sz="0" w:space="0" w:color="auto"/>
            <w:right w:val="none" w:sz="0" w:space="0" w:color="auto"/>
          </w:divBdr>
        </w:div>
        <w:div w:id="1098675556">
          <w:marLeft w:val="0"/>
          <w:marRight w:val="0"/>
          <w:marTop w:val="0"/>
          <w:marBottom w:val="0"/>
          <w:divBdr>
            <w:top w:val="none" w:sz="0" w:space="0" w:color="auto"/>
            <w:left w:val="none" w:sz="0" w:space="0" w:color="auto"/>
            <w:bottom w:val="none" w:sz="0" w:space="0" w:color="auto"/>
            <w:right w:val="none" w:sz="0" w:space="0" w:color="auto"/>
          </w:divBdr>
        </w:div>
        <w:div w:id="1168903066">
          <w:marLeft w:val="0"/>
          <w:marRight w:val="0"/>
          <w:marTop w:val="0"/>
          <w:marBottom w:val="0"/>
          <w:divBdr>
            <w:top w:val="none" w:sz="0" w:space="0" w:color="auto"/>
            <w:left w:val="none" w:sz="0" w:space="0" w:color="auto"/>
            <w:bottom w:val="none" w:sz="0" w:space="0" w:color="auto"/>
            <w:right w:val="none" w:sz="0" w:space="0" w:color="auto"/>
          </w:divBdr>
        </w:div>
        <w:div w:id="1322387998">
          <w:marLeft w:val="0"/>
          <w:marRight w:val="0"/>
          <w:marTop w:val="0"/>
          <w:marBottom w:val="0"/>
          <w:divBdr>
            <w:top w:val="none" w:sz="0" w:space="0" w:color="auto"/>
            <w:left w:val="none" w:sz="0" w:space="0" w:color="auto"/>
            <w:bottom w:val="none" w:sz="0" w:space="0" w:color="auto"/>
            <w:right w:val="none" w:sz="0" w:space="0" w:color="auto"/>
          </w:divBdr>
        </w:div>
        <w:div w:id="1335575687">
          <w:marLeft w:val="0"/>
          <w:marRight w:val="0"/>
          <w:marTop w:val="0"/>
          <w:marBottom w:val="0"/>
          <w:divBdr>
            <w:top w:val="none" w:sz="0" w:space="0" w:color="auto"/>
            <w:left w:val="none" w:sz="0" w:space="0" w:color="auto"/>
            <w:bottom w:val="none" w:sz="0" w:space="0" w:color="auto"/>
            <w:right w:val="none" w:sz="0" w:space="0" w:color="auto"/>
          </w:divBdr>
        </w:div>
        <w:div w:id="1404378686">
          <w:marLeft w:val="0"/>
          <w:marRight w:val="0"/>
          <w:marTop w:val="0"/>
          <w:marBottom w:val="0"/>
          <w:divBdr>
            <w:top w:val="none" w:sz="0" w:space="0" w:color="auto"/>
            <w:left w:val="none" w:sz="0" w:space="0" w:color="auto"/>
            <w:bottom w:val="none" w:sz="0" w:space="0" w:color="auto"/>
            <w:right w:val="none" w:sz="0" w:space="0" w:color="auto"/>
          </w:divBdr>
        </w:div>
        <w:div w:id="1468276460">
          <w:marLeft w:val="0"/>
          <w:marRight w:val="0"/>
          <w:marTop w:val="0"/>
          <w:marBottom w:val="0"/>
          <w:divBdr>
            <w:top w:val="none" w:sz="0" w:space="0" w:color="auto"/>
            <w:left w:val="none" w:sz="0" w:space="0" w:color="auto"/>
            <w:bottom w:val="none" w:sz="0" w:space="0" w:color="auto"/>
            <w:right w:val="none" w:sz="0" w:space="0" w:color="auto"/>
          </w:divBdr>
        </w:div>
        <w:div w:id="1509563840">
          <w:marLeft w:val="0"/>
          <w:marRight w:val="0"/>
          <w:marTop w:val="0"/>
          <w:marBottom w:val="0"/>
          <w:divBdr>
            <w:top w:val="none" w:sz="0" w:space="0" w:color="auto"/>
            <w:left w:val="none" w:sz="0" w:space="0" w:color="auto"/>
            <w:bottom w:val="none" w:sz="0" w:space="0" w:color="auto"/>
            <w:right w:val="none" w:sz="0" w:space="0" w:color="auto"/>
          </w:divBdr>
        </w:div>
        <w:div w:id="1525635644">
          <w:marLeft w:val="0"/>
          <w:marRight w:val="0"/>
          <w:marTop w:val="0"/>
          <w:marBottom w:val="0"/>
          <w:divBdr>
            <w:top w:val="none" w:sz="0" w:space="0" w:color="auto"/>
            <w:left w:val="none" w:sz="0" w:space="0" w:color="auto"/>
            <w:bottom w:val="none" w:sz="0" w:space="0" w:color="auto"/>
            <w:right w:val="none" w:sz="0" w:space="0" w:color="auto"/>
          </w:divBdr>
        </w:div>
        <w:div w:id="1535456519">
          <w:marLeft w:val="0"/>
          <w:marRight w:val="0"/>
          <w:marTop w:val="0"/>
          <w:marBottom w:val="0"/>
          <w:divBdr>
            <w:top w:val="none" w:sz="0" w:space="0" w:color="auto"/>
            <w:left w:val="none" w:sz="0" w:space="0" w:color="auto"/>
            <w:bottom w:val="none" w:sz="0" w:space="0" w:color="auto"/>
            <w:right w:val="none" w:sz="0" w:space="0" w:color="auto"/>
          </w:divBdr>
        </w:div>
        <w:div w:id="1658925049">
          <w:marLeft w:val="0"/>
          <w:marRight w:val="0"/>
          <w:marTop w:val="0"/>
          <w:marBottom w:val="0"/>
          <w:divBdr>
            <w:top w:val="none" w:sz="0" w:space="0" w:color="auto"/>
            <w:left w:val="none" w:sz="0" w:space="0" w:color="auto"/>
            <w:bottom w:val="none" w:sz="0" w:space="0" w:color="auto"/>
            <w:right w:val="none" w:sz="0" w:space="0" w:color="auto"/>
          </w:divBdr>
        </w:div>
        <w:div w:id="1664242412">
          <w:marLeft w:val="0"/>
          <w:marRight w:val="0"/>
          <w:marTop w:val="0"/>
          <w:marBottom w:val="0"/>
          <w:divBdr>
            <w:top w:val="none" w:sz="0" w:space="0" w:color="auto"/>
            <w:left w:val="none" w:sz="0" w:space="0" w:color="auto"/>
            <w:bottom w:val="none" w:sz="0" w:space="0" w:color="auto"/>
            <w:right w:val="none" w:sz="0" w:space="0" w:color="auto"/>
          </w:divBdr>
        </w:div>
        <w:div w:id="1668095719">
          <w:marLeft w:val="0"/>
          <w:marRight w:val="0"/>
          <w:marTop w:val="0"/>
          <w:marBottom w:val="0"/>
          <w:divBdr>
            <w:top w:val="none" w:sz="0" w:space="0" w:color="auto"/>
            <w:left w:val="none" w:sz="0" w:space="0" w:color="auto"/>
            <w:bottom w:val="none" w:sz="0" w:space="0" w:color="auto"/>
            <w:right w:val="none" w:sz="0" w:space="0" w:color="auto"/>
          </w:divBdr>
        </w:div>
        <w:div w:id="1711342841">
          <w:marLeft w:val="0"/>
          <w:marRight w:val="0"/>
          <w:marTop w:val="0"/>
          <w:marBottom w:val="0"/>
          <w:divBdr>
            <w:top w:val="none" w:sz="0" w:space="0" w:color="auto"/>
            <w:left w:val="none" w:sz="0" w:space="0" w:color="auto"/>
            <w:bottom w:val="none" w:sz="0" w:space="0" w:color="auto"/>
            <w:right w:val="none" w:sz="0" w:space="0" w:color="auto"/>
          </w:divBdr>
        </w:div>
        <w:div w:id="1875267622">
          <w:marLeft w:val="0"/>
          <w:marRight w:val="0"/>
          <w:marTop w:val="0"/>
          <w:marBottom w:val="0"/>
          <w:divBdr>
            <w:top w:val="none" w:sz="0" w:space="0" w:color="auto"/>
            <w:left w:val="none" w:sz="0" w:space="0" w:color="auto"/>
            <w:bottom w:val="none" w:sz="0" w:space="0" w:color="auto"/>
            <w:right w:val="none" w:sz="0" w:space="0" w:color="auto"/>
          </w:divBdr>
        </w:div>
        <w:div w:id="1954896646">
          <w:marLeft w:val="0"/>
          <w:marRight w:val="0"/>
          <w:marTop w:val="0"/>
          <w:marBottom w:val="0"/>
          <w:divBdr>
            <w:top w:val="none" w:sz="0" w:space="0" w:color="auto"/>
            <w:left w:val="none" w:sz="0" w:space="0" w:color="auto"/>
            <w:bottom w:val="none" w:sz="0" w:space="0" w:color="auto"/>
            <w:right w:val="none" w:sz="0" w:space="0" w:color="auto"/>
          </w:divBdr>
        </w:div>
      </w:divsChild>
    </w:div>
    <w:div w:id="139537087">
      <w:bodyDiv w:val="1"/>
      <w:marLeft w:val="0"/>
      <w:marRight w:val="0"/>
      <w:marTop w:val="0"/>
      <w:marBottom w:val="0"/>
      <w:divBdr>
        <w:top w:val="none" w:sz="0" w:space="0" w:color="auto"/>
        <w:left w:val="none" w:sz="0" w:space="0" w:color="auto"/>
        <w:bottom w:val="none" w:sz="0" w:space="0" w:color="auto"/>
        <w:right w:val="none" w:sz="0" w:space="0" w:color="auto"/>
      </w:divBdr>
    </w:div>
    <w:div w:id="139615961">
      <w:bodyDiv w:val="1"/>
      <w:marLeft w:val="0"/>
      <w:marRight w:val="0"/>
      <w:marTop w:val="0"/>
      <w:marBottom w:val="0"/>
      <w:divBdr>
        <w:top w:val="none" w:sz="0" w:space="0" w:color="auto"/>
        <w:left w:val="none" w:sz="0" w:space="0" w:color="auto"/>
        <w:bottom w:val="none" w:sz="0" w:space="0" w:color="auto"/>
        <w:right w:val="none" w:sz="0" w:space="0" w:color="auto"/>
      </w:divBdr>
    </w:div>
    <w:div w:id="147089301">
      <w:bodyDiv w:val="1"/>
      <w:marLeft w:val="0"/>
      <w:marRight w:val="0"/>
      <w:marTop w:val="0"/>
      <w:marBottom w:val="0"/>
      <w:divBdr>
        <w:top w:val="none" w:sz="0" w:space="0" w:color="auto"/>
        <w:left w:val="none" w:sz="0" w:space="0" w:color="auto"/>
        <w:bottom w:val="none" w:sz="0" w:space="0" w:color="auto"/>
        <w:right w:val="none" w:sz="0" w:space="0" w:color="auto"/>
      </w:divBdr>
    </w:div>
    <w:div w:id="158277603">
      <w:bodyDiv w:val="1"/>
      <w:marLeft w:val="0"/>
      <w:marRight w:val="0"/>
      <w:marTop w:val="0"/>
      <w:marBottom w:val="0"/>
      <w:divBdr>
        <w:top w:val="none" w:sz="0" w:space="0" w:color="auto"/>
        <w:left w:val="none" w:sz="0" w:space="0" w:color="auto"/>
        <w:bottom w:val="none" w:sz="0" w:space="0" w:color="auto"/>
        <w:right w:val="none" w:sz="0" w:space="0" w:color="auto"/>
      </w:divBdr>
    </w:div>
    <w:div w:id="161744461">
      <w:bodyDiv w:val="1"/>
      <w:marLeft w:val="0"/>
      <w:marRight w:val="0"/>
      <w:marTop w:val="0"/>
      <w:marBottom w:val="0"/>
      <w:divBdr>
        <w:top w:val="none" w:sz="0" w:space="0" w:color="auto"/>
        <w:left w:val="none" w:sz="0" w:space="0" w:color="auto"/>
        <w:bottom w:val="none" w:sz="0" w:space="0" w:color="auto"/>
        <w:right w:val="none" w:sz="0" w:space="0" w:color="auto"/>
      </w:divBdr>
    </w:div>
    <w:div w:id="175265376">
      <w:bodyDiv w:val="1"/>
      <w:marLeft w:val="0"/>
      <w:marRight w:val="0"/>
      <w:marTop w:val="0"/>
      <w:marBottom w:val="0"/>
      <w:divBdr>
        <w:top w:val="none" w:sz="0" w:space="0" w:color="auto"/>
        <w:left w:val="none" w:sz="0" w:space="0" w:color="auto"/>
        <w:bottom w:val="none" w:sz="0" w:space="0" w:color="auto"/>
        <w:right w:val="none" w:sz="0" w:space="0" w:color="auto"/>
      </w:divBdr>
    </w:div>
    <w:div w:id="176775505">
      <w:bodyDiv w:val="1"/>
      <w:marLeft w:val="0"/>
      <w:marRight w:val="0"/>
      <w:marTop w:val="0"/>
      <w:marBottom w:val="0"/>
      <w:divBdr>
        <w:top w:val="none" w:sz="0" w:space="0" w:color="auto"/>
        <w:left w:val="none" w:sz="0" w:space="0" w:color="auto"/>
        <w:bottom w:val="none" w:sz="0" w:space="0" w:color="auto"/>
        <w:right w:val="none" w:sz="0" w:space="0" w:color="auto"/>
      </w:divBdr>
    </w:div>
    <w:div w:id="186263597">
      <w:bodyDiv w:val="1"/>
      <w:marLeft w:val="0"/>
      <w:marRight w:val="0"/>
      <w:marTop w:val="0"/>
      <w:marBottom w:val="0"/>
      <w:divBdr>
        <w:top w:val="none" w:sz="0" w:space="0" w:color="auto"/>
        <w:left w:val="none" w:sz="0" w:space="0" w:color="auto"/>
        <w:bottom w:val="none" w:sz="0" w:space="0" w:color="auto"/>
        <w:right w:val="none" w:sz="0" w:space="0" w:color="auto"/>
      </w:divBdr>
    </w:div>
    <w:div w:id="205072467">
      <w:bodyDiv w:val="1"/>
      <w:marLeft w:val="0"/>
      <w:marRight w:val="0"/>
      <w:marTop w:val="0"/>
      <w:marBottom w:val="0"/>
      <w:divBdr>
        <w:top w:val="none" w:sz="0" w:space="0" w:color="auto"/>
        <w:left w:val="none" w:sz="0" w:space="0" w:color="auto"/>
        <w:bottom w:val="none" w:sz="0" w:space="0" w:color="auto"/>
        <w:right w:val="none" w:sz="0" w:space="0" w:color="auto"/>
      </w:divBdr>
      <w:divsChild>
        <w:div w:id="100296908">
          <w:marLeft w:val="0"/>
          <w:marRight w:val="0"/>
          <w:marTop w:val="240"/>
          <w:marBottom w:val="240"/>
          <w:divBdr>
            <w:top w:val="none" w:sz="0" w:space="0" w:color="auto"/>
            <w:left w:val="none" w:sz="0" w:space="0" w:color="auto"/>
            <w:bottom w:val="none" w:sz="0" w:space="0" w:color="auto"/>
            <w:right w:val="none" w:sz="0" w:space="0" w:color="auto"/>
          </w:divBdr>
        </w:div>
        <w:div w:id="177736669">
          <w:marLeft w:val="0"/>
          <w:marRight w:val="0"/>
          <w:marTop w:val="450"/>
          <w:marBottom w:val="450"/>
          <w:divBdr>
            <w:top w:val="none" w:sz="0" w:space="0" w:color="auto"/>
            <w:left w:val="none" w:sz="0" w:space="0" w:color="auto"/>
            <w:bottom w:val="none" w:sz="0" w:space="0" w:color="auto"/>
            <w:right w:val="none" w:sz="0" w:space="0" w:color="auto"/>
          </w:divBdr>
        </w:div>
        <w:div w:id="709379412">
          <w:marLeft w:val="0"/>
          <w:marRight w:val="0"/>
          <w:marTop w:val="240"/>
          <w:marBottom w:val="240"/>
          <w:divBdr>
            <w:top w:val="none" w:sz="0" w:space="0" w:color="auto"/>
            <w:left w:val="none" w:sz="0" w:space="0" w:color="auto"/>
            <w:bottom w:val="none" w:sz="0" w:space="0" w:color="auto"/>
            <w:right w:val="none" w:sz="0" w:space="0" w:color="auto"/>
          </w:divBdr>
        </w:div>
        <w:div w:id="1070619379">
          <w:marLeft w:val="0"/>
          <w:marRight w:val="0"/>
          <w:marTop w:val="240"/>
          <w:marBottom w:val="240"/>
          <w:divBdr>
            <w:top w:val="none" w:sz="0" w:space="0" w:color="auto"/>
            <w:left w:val="none" w:sz="0" w:space="0" w:color="auto"/>
            <w:bottom w:val="none" w:sz="0" w:space="0" w:color="auto"/>
            <w:right w:val="none" w:sz="0" w:space="0" w:color="auto"/>
          </w:divBdr>
        </w:div>
        <w:div w:id="1104808183">
          <w:marLeft w:val="0"/>
          <w:marRight w:val="0"/>
          <w:marTop w:val="450"/>
          <w:marBottom w:val="450"/>
          <w:divBdr>
            <w:top w:val="none" w:sz="0" w:space="0" w:color="auto"/>
            <w:left w:val="none" w:sz="0" w:space="0" w:color="auto"/>
            <w:bottom w:val="none" w:sz="0" w:space="0" w:color="auto"/>
            <w:right w:val="none" w:sz="0" w:space="0" w:color="auto"/>
          </w:divBdr>
        </w:div>
        <w:div w:id="1353412144">
          <w:marLeft w:val="0"/>
          <w:marRight w:val="0"/>
          <w:marTop w:val="450"/>
          <w:marBottom w:val="450"/>
          <w:divBdr>
            <w:top w:val="none" w:sz="0" w:space="0" w:color="auto"/>
            <w:left w:val="none" w:sz="0" w:space="0" w:color="auto"/>
            <w:bottom w:val="none" w:sz="0" w:space="0" w:color="auto"/>
            <w:right w:val="none" w:sz="0" w:space="0" w:color="auto"/>
          </w:divBdr>
        </w:div>
        <w:div w:id="1860654188">
          <w:marLeft w:val="0"/>
          <w:marRight w:val="0"/>
          <w:marTop w:val="240"/>
          <w:marBottom w:val="240"/>
          <w:divBdr>
            <w:top w:val="none" w:sz="0" w:space="0" w:color="auto"/>
            <w:left w:val="none" w:sz="0" w:space="0" w:color="auto"/>
            <w:bottom w:val="none" w:sz="0" w:space="0" w:color="auto"/>
            <w:right w:val="none" w:sz="0" w:space="0" w:color="auto"/>
          </w:divBdr>
        </w:div>
      </w:divsChild>
    </w:div>
    <w:div w:id="227693143">
      <w:bodyDiv w:val="1"/>
      <w:marLeft w:val="0"/>
      <w:marRight w:val="0"/>
      <w:marTop w:val="0"/>
      <w:marBottom w:val="0"/>
      <w:divBdr>
        <w:top w:val="none" w:sz="0" w:space="0" w:color="auto"/>
        <w:left w:val="none" w:sz="0" w:space="0" w:color="auto"/>
        <w:bottom w:val="none" w:sz="0" w:space="0" w:color="auto"/>
        <w:right w:val="none" w:sz="0" w:space="0" w:color="auto"/>
      </w:divBdr>
    </w:div>
    <w:div w:id="234323185">
      <w:bodyDiv w:val="1"/>
      <w:marLeft w:val="0"/>
      <w:marRight w:val="0"/>
      <w:marTop w:val="0"/>
      <w:marBottom w:val="0"/>
      <w:divBdr>
        <w:top w:val="none" w:sz="0" w:space="0" w:color="auto"/>
        <w:left w:val="none" w:sz="0" w:space="0" w:color="auto"/>
        <w:bottom w:val="none" w:sz="0" w:space="0" w:color="auto"/>
        <w:right w:val="none" w:sz="0" w:space="0" w:color="auto"/>
      </w:divBdr>
    </w:div>
    <w:div w:id="236945406">
      <w:bodyDiv w:val="1"/>
      <w:marLeft w:val="0"/>
      <w:marRight w:val="0"/>
      <w:marTop w:val="0"/>
      <w:marBottom w:val="0"/>
      <w:divBdr>
        <w:top w:val="none" w:sz="0" w:space="0" w:color="auto"/>
        <w:left w:val="none" w:sz="0" w:space="0" w:color="auto"/>
        <w:bottom w:val="none" w:sz="0" w:space="0" w:color="auto"/>
        <w:right w:val="none" w:sz="0" w:space="0" w:color="auto"/>
      </w:divBdr>
    </w:div>
    <w:div w:id="266273100">
      <w:bodyDiv w:val="1"/>
      <w:marLeft w:val="0"/>
      <w:marRight w:val="0"/>
      <w:marTop w:val="0"/>
      <w:marBottom w:val="0"/>
      <w:divBdr>
        <w:top w:val="none" w:sz="0" w:space="0" w:color="auto"/>
        <w:left w:val="none" w:sz="0" w:space="0" w:color="auto"/>
        <w:bottom w:val="none" w:sz="0" w:space="0" w:color="auto"/>
        <w:right w:val="none" w:sz="0" w:space="0" w:color="auto"/>
      </w:divBdr>
    </w:div>
    <w:div w:id="276789521">
      <w:bodyDiv w:val="1"/>
      <w:marLeft w:val="0"/>
      <w:marRight w:val="0"/>
      <w:marTop w:val="0"/>
      <w:marBottom w:val="0"/>
      <w:divBdr>
        <w:top w:val="none" w:sz="0" w:space="0" w:color="auto"/>
        <w:left w:val="none" w:sz="0" w:space="0" w:color="auto"/>
        <w:bottom w:val="none" w:sz="0" w:space="0" w:color="auto"/>
        <w:right w:val="none" w:sz="0" w:space="0" w:color="auto"/>
      </w:divBdr>
    </w:div>
    <w:div w:id="285702233">
      <w:bodyDiv w:val="1"/>
      <w:marLeft w:val="0"/>
      <w:marRight w:val="0"/>
      <w:marTop w:val="0"/>
      <w:marBottom w:val="0"/>
      <w:divBdr>
        <w:top w:val="none" w:sz="0" w:space="0" w:color="auto"/>
        <w:left w:val="none" w:sz="0" w:space="0" w:color="auto"/>
        <w:bottom w:val="none" w:sz="0" w:space="0" w:color="auto"/>
        <w:right w:val="none" w:sz="0" w:space="0" w:color="auto"/>
      </w:divBdr>
    </w:div>
    <w:div w:id="286589308">
      <w:bodyDiv w:val="1"/>
      <w:marLeft w:val="0"/>
      <w:marRight w:val="0"/>
      <w:marTop w:val="0"/>
      <w:marBottom w:val="0"/>
      <w:divBdr>
        <w:top w:val="none" w:sz="0" w:space="0" w:color="auto"/>
        <w:left w:val="none" w:sz="0" w:space="0" w:color="auto"/>
        <w:bottom w:val="none" w:sz="0" w:space="0" w:color="auto"/>
        <w:right w:val="none" w:sz="0" w:space="0" w:color="auto"/>
      </w:divBdr>
    </w:div>
    <w:div w:id="287274790">
      <w:bodyDiv w:val="1"/>
      <w:marLeft w:val="0"/>
      <w:marRight w:val="0"/>
      <w:marTop w:val="0"/>
      <w:marBottom w:val="0"/>
      <w:divBdr>
        <w:top w:val="none" w:sz="0" w:space="0" w:color="auto"/>
        <w:left w:val="none" w:sz="0" w:space="0" w:color="auto"/>
        <w:bottom w:val="none" w:sz="0" w:space="0" w:color="auto"/>
        <w:right w:val="none" w:sz="0" w:space="0" w:color="auto"/>
      </w:divBdr>
    </w:div>
    <w:div w:id="290747290">
      <w:bodyDiv w:val="1"/>
      <w:marLeft w:val="0"/>
      <w:marRight w:val="0"/>
      <w:marTop w:val="0"/>
      <w:marBottom w:val="0"/>
      <w:divBdr>
        <w:top w:val="none" w:sz="0" w:space="0" w:color="auto"/>
        <w:left w:val="none" w:sz="0" w:space="0" w:color="auto"/>
        <w:bottom w:val="none" w:sz="0" w:space="0" w:color="auto"/>
        <w:right w:val="none" w:sz="0" w:space="0" w:color="auto"/>
      </w:divBdr>
    </w:div>
    <w:div w:id="301274766">
      <w:bodyDiv w:val="1"/>
      <w:marLeft w:val="0"/>
      <w:marRight w:val="0"/>
      <w:marTop w:val="0"/>
      <w:marBottom w:val="0"/>
      <w:divBdr>
        <w:top w:val="none" w:sz="0" w:space="0" w:color="auto"/>
        <w:left w:val="none" w:sz="0" w:space="0" w:color="auto"/>
        <w:bottom w:val="none" w:sz="0" w:space="0" w:color="auto"/>
        <w:right w:val="none" w:sz="0" w:space="0" w:color="auto"/>
      </w:divBdr>
    </w:div>
    <w:div w:id="302927885">
      <w:bodyDiv w:val="1"/>
      <w:marLeft w:val="0"/>
      <w:marRight w:val="0"/>
      <w:marTop w:val="0"/>
      <w:marBottom w:val="0"/>
      <w:divBdr>
        <w:top w:val="none" w:sz="0" w:space="0" w:color="auto"/>
        <w:left w:val="none" w:sz="0" w:space="0" w:color="auto"/>
        <w:bottom w:val="none" w:sz="0" w:space="0" w:color="auto"/>
        <w:right w:val="none" w:sz="0" w:space="0" w:color="auto"/>
      </w:divBdr>
      <w:divsChild>
        <w:div w:id="573248524">
          <w:marLeft w:val="0"/>
          <w:marRight w:val="0"/>
          <w:marTop w:val="0"/>
          <w:marBottom w:val="0"/>
          <w:divBdr>
            <w:top w:val="none" w:sz="0" w:space="0" w:color="auto"/>
            <w:left w:val="none" w:sz="0" w:space="0" w:color="auto"/>
            <w:bottom w:val="none" w:sz="0" w:space="0" w:color="auto"/>
            <w:right w:val="none" w:sz="0" w:space="0" w:color="auto"/>
          </w:divBdr>
          <w:divsChild>
            <w:div w:id="1118834526">
              <w:marLeft w:val="0"/>
              <w:marRight w:val="0"/>
              <w:marTop w:val="0"/>
              <w:marBottom w:val="0"/>
              <w:divBdr>
                <w:top w:val="none" w:sz="0" w:space="0" w:color="auto"/>
                <w:left w:val="none" w:sz="0" w:space="0" w:color="auto"/>
                <w:bottom w:val="none" w:sz="0" w:space="0" w:color="auto"/>
                <w:right w:val="none" w:sz="0" w:space="0" w:color="auto"/>
              </w:divBdr>
              <w:divsChild>
                <w:div w:id="2133863215">
                  <w:marLeft w:val="0"/>
                  <w:marRight w:val="0"/>
                  <w:marTop w:val="0"/>
                  <w:marBottom w:val="0"/>
                  <w:divBdr>
                    <w:top w:val="none" w:sz="0" w:space="0" w:color="auto"/>
                    <w:left w:val="none" w:sz="0" w:space="0" w:color="auto"/>
                    <w:bottom w:val="none" w:sz="0" w:space="0" w:color="auto"/>
                    <w:right w:val="none" w:sz="0" w:space="0" w:color="auto"/>
                  </w:divBdr>
                  <w:divsChild>
                    <w:div w:id="599066624">
                      <w:marLeft w:val="0"/>
                      <w:marRight w:val="0"/>
                      <w:marTop w:val="0"/>
                      <w:marBottom w:val="0"/>
                      <w:divBdr>
                        <w:top w:val="none" w:sz="0" w:space="0" w:color="auto"/>
                        <w:left w:val="none" w:sz="0" w:space="0" w:color="auto"/>
                        <w:bottom w:val="none" w:sz="0" w:space="0" w:color="auto"/>
                        <w:right w:val="none" w:sz="0" w:space="0" w:color="auto"/>
                      </w:divBdr>
                      <w:divsChild>
                        <w:div w:id="837110897">
                          <w:marLeft w:val="0"/>
                          <w:marRight w:val="0"/>
                          <w:marTop w:val="0"/>
                          <w:marBottom w:val="0"/>
                          <w:divBdr>
                            <w:top w:val="none" w:sz="0" w:space="0" w:color="auto"/>
                            <w:left w:val="none" w:sz="0" w:space="0" w:color="auto"/>
                            <w:bottom w:val="none" w:sz="0" w:space="0" w:color="auto"/>
                            <w:right w:val="none" w:sz="0" w:space="0" w:color="auto"/>
                          </w:divBdr>
                          <w:divsChild>
                            <w:div w:id="1875001113">
                              <w:marLeft w:val="0"/>
                              <w:marRight w:val="0"/>
                              <w:marTop w:val="0"/>
                              <w:marBottom w:val="0"/>
                              <w:divBdr>
                                <w:top w:val="none" w:sz="0" w:space="0" w:color="auto"/>
                                <w:left w:val="none" w:sz="0" w:space="0" w:color="auto"/>
                                <w:bottom w:val="none" w:sz="0" w:space="0" w:color="auto"/>
                                <w:right w:val="none" w:sz="0" w:space="0" w:color="auto"/>
                              </w:divBdr>
                              <w:divsChild>
                                <w:div w:id="94983090">
                                  <w:marLeft w:val="0"/>
                                  <w:marRight w:val="0"/>
                                  <w:marTop w:val="0"/>
                                  <w:marBottom w:val="0"/>
                                  <w:divBdr>
                                    <w:top w:val="none" w:sz="0" w:space="0" w:color="auto"/>
                                    <w:left w:val="none" w:sz="0" w:space="0" w:color="auto"/>
                                    <w:bottom w:val="none" w:sz="0" w:space="0" w:color="auto"/>
                                    <w:right w:val="none" w:sz="0" w:space="0" w:color="auto"/>
                                  </w:divBdr>
                                  <w:divsChild>
                                    <w:div w:id="1056475">
                                      <w:marLeft w:val="0"/>
                                      <w:marRight w:val="0"/>
                                      <w:marTop w:val="240"/>
                                      <w:marBottom w:val="240"/>
                                      <w:divBdr>
                                        <w:top w:val="none" w:sz="0" w:space="0" w:color="auto"/>
                                        <w:left w:val="none" w:sz="0" w:space="0" w:color="auto"/>
                                        <w:bottom w:val="none" w:sz="0" w:space="0" w:color="auto"/>
                                        <w:right w:val="none" w:sz="0" w:space="0" w:color="auto"/>
                                      </w:divBdr>
                                    </w:div>
                                    <w:div w:id="99570066">
                                      <w:marLeft w:val="0"/>
                                      <w:marRight w:val="0"/>
                                      <w:marTop w:val="450"/>
                                      <w:marBottom w:val="450"/>
                                      <w:divBdr>
                                        <w:top w:val="none" w:sz="0" w:space="0" w:color="auto"/>
                                        <w:left w:val="none" w:sz="0" w:space="0" w:color="auto"/>
                                        <w:bottom w:val="none" w:sz="0" w:space="0" w:color="auto"/>
                                        <w:right w:val="none" w:sz="0" w:space="0" w:color="auto"/>
                                      </w:divBdr>
                                    </w:div>
                                    <w:div w:id="151407526">
                                      <w:marLeft w:val="0"/>
                                      <w:marRight w:val="0"/>
                                      <w:marTop w:val="450"/>
                                      <w:marBottom w:val="450"/>
                                      <w:divBdr>
                                        <w:top w:val="none" w:sz="0" w:space="0" w:color="auto"/>
                                        <w:left w:val="none" w:sz="0" w:space="0" w:color="auto"/>
                                        <w:bottom w:val="none" w:sz="0" w:space="0" w:color="auto"/>
                                        <w:right w:val="none" w:sz="0" w:space="0" w:color="auto"/>
                                      </w:divBdr>
                                      <w:divsChild>
                                        <w:div w:id="1384864004">
                                          <w:marLeft w:val="0"/>
                                          <w:marRight w:val="0"/>
                                          <w:marTop w:val="0"/>
                                          <w:marBottom w:val="0"/>
                                          <w:divBdr>
                                            <w:top w:val="none" w:sz="0" w:space="0" w:color="auto"/>
                                            <w:left w:val="none" w:sz="0" w:space="0" w:color="auto"/>
                                            <w:bottom w:val="none" w:sz="0" w:space="0" w:color="auto"/>
                                            <w:right w:val="none" w:sz="0" w:space="0" w:color="auto"/>
                                          </w:divBdr>
                                        </w:div>
                                      </w:divsChild>
                                    </w:div>
                                    <w:div w:id="629944913">
                                      <w:marLeft w:val="0"/>
                                      <w:marRight w:val="0"/>
                                      <w:marTop w:val="240"/>
                                      <w:marBottom w:val="240"/>
                                      <w:divBdr>
                                        <w:top w:val="none" w:sz="0" w:space="0" w:color="auto"/>
                                        <w:left w:val="none" w:sz="0" w:space="0" w:color="auto"/>
                                        <w:bottom w:val="none" w:sz="0" w:space="0" w:color="auto"/>
                                        <w:right w:val="none" w:sz="0" w:space="0" w:color="auto"/>
                                      </w:divBdr>
                                    </w:div>
                                    <w:div w:id="903681025">
                                      <w:marLeft w:val="0"/>
                                      <w:marRight w:val="0"/>
                                      <w:marTop w:val="450"/>
                                      <w:marBottom w:val="450"/>
                                      <w:divBdr>
                                        <w:top w:val="none" w:sz="0" w:space="0" w:color="auto"/>
                                        <w:left w:val="none" w:sz="0" w:space="0" w:color="auto"/>
                                        <w:bottom w:val="none" w:sz="0" w:space="0" w:color="auto"/>
                                        <w:right w:val="none" w:sz="0" w:space="0" w:color="auto"/>
                                      </w:divBdr>
                                    </w:div>
                                    <w:div w:id="925304875">
                                      <w:marLeft w:val="0"/>
                                      <w:marRight w:val="0"/>
                                      <w:marTop w:val="450"/>
                                      <w:marBottom w:val="450"/>
                                      <w:divBdr>
                                        <w:top w:val="none" w:sz="0" w:space="0" w:color="auto"/>
                                        <w:left w:val="none" w:sz="0" w:space="0" w:color="auto"/>
                                        <w:bottom w:val="none" w:sz="0" w:space="0" w:color="auto"/>
                                        <w:right w:val="none" w:sz="0" w:space="0" w:color="auto"/>
                                      </w:divBdr>
                                    </w:div>
                                    <w:div w:id="1662462368">
                                      <w:marLeft w:val="0"/>
                                      <w:marRight w:val="0"/>
                                      <w:marTop w:val="450"/>
                                      <w:marBottom w:val="450"/>
                                      <w:divBdr>
                                        <w:top w:val="none" w:sz="0" w:space="0" w:color="auto"/>
                                        <w:left w:val="none" w:sz="0" w:space="0" w:color="auto"/>
                                        <w:bottom w:val="none" w:sz="0" w:space="0" w:color="auto"/>
                                        <w:right w:val="none" w:sz="0" w:space="0" w:color="auto"/>
                                      </w:divBdr>
                                    </w:div>
                                    <w:div w:id="1783259336">
                                      <w:marLeft w:val="0"/>
                                      <w:marRight w:val="0"/>
                                      <w:marTop w:val="240"/>
                                      <w:marBottom w:val="240"/>
                                      <w:divBdr>
                                        <w:top w:val="none" w:sz="0" w:space="0" w:color="auto"/>
                                        <w:left w:val="none" w:sz="0" w:space="0" w:color="auto"/>
                                        <w:bottom w:val="none" w:sz="0" w:space="0" w:color="auto"/>
                                        <w:right w:val="none" w:sz="0" w:space="0" w:color="auto"/>
                                      </w:divBdr>
                                    </w:div>
                                    <w:div w:id="1788116610">
                                      <w:marLeft w:val="0"/>
                                      <w:marRight w:val="0"/>
                                      <w:marTop w:val="240"/>
                                      <w:marBottom w:val="240"/>
                                      <w:divBdr>
                                        <w:top w:val="none" w:sz="0" w:space="0" w:color="auto"/>
                                        <w:left w:val="none" w:sz="0" w:space="0" w:color="auto"/>
                                        <w:bottom w:val="none" w:sz="0" w:space="0" w:color="auto"/>
                                        <w:right w:val="none" w:sz="0" w:space="0" w:color="auto"/>
                                      </w:divBdr>
                                    </w:div>
                                    <w:div w:id="1803956177">
                                      <w:marLeft w:val="0"/>
                                      <w:marRight w:val="0"/>
                                      <w:marTop w:val="240"/>
                                      <w:marBottom w:val="240"/>
                                      <w:divBdr>
                                        <w:top w:val="none" w:sz="0" w:space="0" w:color="auto"/>
                                        <w:left w:val="none" w:sz="0" w:space="0" w:color="auto"/>
                                        <w:bottom w:val="none" w:sz="0" w:space="0" w:color="auto"/>
                                        <w:right w:val="none" w:sz="0" w:space="0" w:color="auto"/>
                                      </w:divBdr>
                                    </w:div>
                                    <w:div w:id="1985230162">
                                      <w:marLeft w:val="0"/>
                                      <w:marRight w:val="0"/>
                                      <w:marTop w:val="450"/>
                                      <w:marBottom w:val="450"/>
                                      <w:divBdr>
                                        <w:top w:val="none" w:sz="0" w:space="0" w:color="auto"/>
                                        <w:left w:val="none" w:sz="0" w:space="0" w:color="auto"/>
                                        <w:bottom w:val="none" w:sz="0" w:space="0" w:color="auto"/>
                                        <w:right w:val="none" w:sz="0" w:space="0" w:color="auto"/>
                                      </w:divBdr>
                                    </w:div>
                                    <w:div w:id="200797834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3175113">
          <w:marLeft w:val="0"/>
          <w:marRight w:val="0"/>
          <w:marTop w:val="0"/>
          <w:marBottom w:val="0"/>
          <w:divBdr>
            <w:top w:val="none" w:sz="0" w:space="0" w:color="auto"/>
            <w:left w:val="none" w:sz="0" w:space="0" w:color="auto"/>
            <w:bottom w:val="none" w:sz="0" w:space="0" w:color="auto"/>
            <w:right w:val="none" w:sz="0" w:space="0" w:color="auto"/>
          </w:divBdr>
          <w:divsChild>
            <w:div w:id="1949043722">
              <w:marLeft w:val="0"/>
              <w:marRight w:val="0"/>
              <w:marTop w:val="0"/>
              <w:marBottom w:val="0"/>
              <w:divBdr>
                <w:top w:val="none" w:sz="0" w:space="0" w:color="auto"/>
                <w:left w:val="none" w:sz="0" w:space="0" w:color="auto"/>
                <w:bottom w:val="none" w:sz="0" w:space="0" w:color="auto"/>
                <w:right w:val="none" w:sz="0" w:space="0" w:color="auto"/>
              </w:divBdr>
              <w:divsChild>
                <w:div w:id="174017758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307442525">
      <w:bodyDiv w:val="1"/>
      <w:marLeft w:val="0"/>
      <w:marRight w:val="0"/>
      <w:marTop w:val="0"/>
      <w:marBottom w:val="0"/>
      <w:divBdr>
        <w:top w:val="none" w:sz="0" w:space="0" w:color="auto"/>
        <w:left w:val="none" w:sz="0" w:space="0" w:color="auto"/>
        <w:bottom w:val="none" w:sz="0" w:space="0" w:color="auto"/>
        <w:right w:val="none" w:sz="0" w:space="0" w:color="auto"/>
      </w:divBdr>
    </w:div>
    <w:div w:id="312178148">
      <w:bodyDiv w:val="1"/>
      <w:marLeft w:val="0"/>
      <w:marRight w:val="0"/>
      <w:marTop w:val="0"/>
      <w:marBottom w:val="0"/>
      <w:divBdr>
        <w:top w:val="none" w:sz="0" w:space="0" w:color="auto"/>
        <w:left w:val="none" w:sz="0" w:space="0" w:color="auto"/>
        <w:bottom w:val="none" w:sz="0" w:space="0" w:color="auto"/>
        <w:right w:val="none" w:sz="0" w:space="0" w:color="auto"/>
      </w:divBdr>
    </w:div>
    <w:div w:id="331569221">
      <w:bodyDiv w:val="1"/>
      <w:marLeft w:val="0"/>
      <w:marRight w:val="0"/>
      <w:marTop w:val="0"/>
      <w:marBottom w:val="0"/>
      <w:divBdr>
        <w:top w:val="none" w:sz="0" w:space="0" w:color="auto"/>
        <w:left w:val="none" w:sz="0" w:space="0" w:color="auto"/>
        <w:bottom w:val="none" w:sz="0" w:space="0" w:color="auto"/>
        <w:right w:val="none" w:sz="0" w:space="0" w:color="auto"/>
      </w:divBdr>
    </w:div>
    <w:div w:id="343824395">
      <w:bodyDiv w:val="1"/>
      <w:marLeft w:val="0"/>
      <w:marRight w:val="0"/>
      <w:marTop w:val="0"/>
      <w:marBottom w:val="0"/>
      <w:divBdr>
        <w:top w:val="none" w:sz="0" w:space="0" w:color="auto"/>
        <w:left w:val="none" w:sz="0" w:space="0" w:color="auto"/>
        <w:bottom w:val="none" w:sz="0" w:space="0" w:color="auto"/>
        <w:right w:val="none" w:sz="0" w:space="0" w:color="auto"/>
      </w:divBdr>
    </w:div>
    <w:div w:id="363478758">
      <w:bodyDiv w:val="1"/>
      <w:marLeft w:val="0"/>
      <w:marRight w:val="0"/>
      <w:marTop w:val="0"/>
      <w:marBottom w:val="0"/>
      <w:divBdr>
        <w:top w:val="none" w:sz="0" w:space="0" w:color="auto"/>
        <w:left w:val="none" w:sz="0" w:space="0" w:color="auto"/>
        <w:bottom w:val="none" w:sz="0" w:space="0" w:color="auto"/>
        <w:right w:val="none" w:sz="0" w:space="0" w:color="auto"/>
      </w:divBdr>
      <w:divsChild>
        <w:div w:id="9381075">
          <w:marLeft w:val="0"/>
          <w:marRight w:val="0"/>
          <w:marTop w:val="240"/>
          <w:marBottom w:val="240"/>
          <w:divBdr>
            <w:top w:val="none" w:sz="0" w:space="0" w:color="auto"/>
            <w:left w:val="none" w:sz="0" w:space="0" w:color="auto"/>
            <w:bottom w:val="none" w:sz="0" w:space="0" w:color="auto"/>
            <w:right w:val="none" w:sz="0" w:space="0" w:color="auto"/>
          </w:divBdr>
        </w:div>
        <w:div w:id="1144202633">
          <w:marLeft w:val="0"/>
          <w:marRight w:val="0"/>
          <w:marTop w:val="450"/>
          <w:marBottom w:val="450"/>
          <w:divBdr>
            <w:top w:val="none" w:sz="0" w:space="0" w:color="auto"/>
            <w:left w:val="none" w:sz="0" w:space="0" w:color="auto"/>
            <w:bottom w:val="none" w:sz="0" w:space="0" w:color="auto"/>
            <w:right w:val="none" w:sz="0" w:space="0" w:color="auto"/>
          </w:divBdr>
        </w:div>
        <w:div w:id="1287548119">
          <w:marLeft w:val="0"/>
          <w:marRight w:val="0"/>
          <w:marTop w:val="240"/>
          <w:marBottom w:val="240"/>
          <w:divBdr>
            <w:top w:val="none" w:sz="0" w:space="0" w:color="auto"/>
            <w:left w:val="none" w:sz="0" w:space="0" w:color="auto"/>
            <w:bottom w:val="none" w:sz="0" w:space="0" w:color="auto"/>
            <w:right w:val="none" w:sz="0" w:space="0" w:color="auto"/>
          </w:divBdr>
        </w:div>
      </w:divsChild>
    </w:div>
    <w:div w:id="371535611">
      <w:bodyDiv w:val="1"/>
      <w:marLeft w:val="0"/>
      <w:marRight w:val="0"/>
      <w:marTop w:val="0"/>
      <w:marBottom w:val="0"/>
      <w:divBdr>
        <w:top w:val="none" w:sz="0" w:space="0" w:color="auto"/>
        <w:left w:val="none" w:sz="0" w:space="0" w:color="auto"/>
        <w:bottom w:val="none" w:sz="0" w:space="0" w:color="auto"/>
        <w:right w:val="none" w:sz="0" w:space="0" w:color="auto"/>
      </w:divBdr>
    </w:div>
    <w:div w:id="383721662">
      <w:bodyDiv w:val="1"/>
      <w:marLeft w:val="0"/>
      <w:marRight w:val="0"/>
      <w:marTop w:val="0"/>
      <w:marBottom w:val="0"/>
      <w:divBdr>
        <w:top w:val="none" w:sz="0" w:space="0" w:color="auto"/>
        <w:left w:val="none" w:sz="0" w:space="0" w:color="auto"/>
        <w:bottom w:val="none" w:sz="0" w:space="0" w:color="auto"/>
        <w:right w:val="none" w:sz="0" w:space="0" w:color="auto"/>
      </w:divBdr>
    </w:div>
    <w:div w:id="390424712">
      <w:bodyDiv w:val="1"/>
      <w:marLeft w:val="0"/>
      <w:marRight w:val="0"/>
      <w:marTop w:val="0"/>
      <w:marBottom w:val="0"/>
      <w:divBdr>
        <w:top w:val="none" w:sz="0" w:space="0" w:color="auto"/>
        <w:left w:val="none" w:sz="0" w:space="0" w:color="auto"/>
        <w:bottom w:val="none" w:sz="0" w:space="0" w:color="auto"/>
        <w:right w:val="none" w:sz="0" w:space="0" w:color="auto"/>
      </w:divBdr>
    </w:div>
    <w:div w:id="392970195">
      <w:bodyDiv w:val="1"/>
      <w:marLeft w:val="0"/>
      <w:marRight w:val="0"/>
      <w:marTop w:val="0"/>
      <w:marBottom w:val="0"/>
      <w:divBdr>
        <w:top w:val="none" w:sz="0" w:space="0" w:color="auto"/>
        <w:left w:val="none" w:sz="0" w:space="0" w:color="auto"/>
        <w:bottom w:val="none" w:sz="0" w:space="0" w:color="auto"/>
        <w:right w:val="none" w:sz="0" w:space="0" w:color="auto"/>
      </w:divBdr>
      <w:divsChild>
        <w:div w:id="1443573644">
          <w:marLeft w:val="0"/>
          <w:marRight w:val="0"/>
          <w:marTop w:val="0"/>
          <w:marBottom w:val="0"/>
          <w:divBdr>
            <w:top w:val="none" w:sz="0" w:space="0" w:color="auto"/>
            <w:left w:val="none" w:sz="0" w:space="0" w:color="auto"/>
            <w:bottom w:val="none" w:sz="0" w:space="0" w:color="auto"/>
            <w:right w:val="none" w:sz="0" w:space="0" w:color="auto"/>
          </w:divBdr>
        </w:div>
      </w:divsChild>
    </w:div>
    <w:div w:id="406926342">
      <w:bodyDiv w:val="1"/>
      <w:marLeft w:val="0"/>
      <w:marRight w:val="0"/>
      <w:marTop w:val="0"/>
      <w:marBottom w:val="0"/>
      <w:divBdr>
        <w:top w:val="none" w:sz="0" w:space="0" w:color="auto"/>
        <w:left w:val="none" w:sz="0" w:space="0" w:color="auto"/>
        <w:bottom w:val="none" w:sz="0" w:space="0" w:color="auto"/>
        <w:right w:val="none" w:sz="0" w:space="0" w:color="auto"/>
      </w:divBdr>
    </w:div>
    <w:div w:id="414515779">
      <w:bodyDiv w:val="1"/>
      <w:marLeft w:val="0"/>
      <w:marRight w:val="0"/>
      <w:marTop w:val="0"/>
      <w:marBottom w:val="0"/>
      <w:divBdr>
        <w:top w:val="none" w:sz="0" w:space="0" w:color="auto"/>
        <w:left w:val="none" w:sz="0" w:space="0" w:color="auto"/>
        <w:bottom w:val="none" w:sz="0" w:space="0" w:color="auto"/>
        <w:right w:val="none" w:sz="0" w:space="0" w:color="auto"/>
      </w:divBdr>
      <w:divsChild>
        <w:div w:id="983579791">
          <w:marLeft w:val="0"/>
          <w:marRight w:val="0"/>
          <w:marTop w:val="0"/>
          <w:marBottom w:val="200"/>
          <w:divBdr>
            <w:top w:val="none" w:sz="0" w:space="0" w:color="auto"/>
            <w:left w:val="none" w:sz="0" w:space="0" w:color="auto"/>
            <w:bottom w:val="none" w:sz="0" w:space="0" w:color="auto"/>
            <w:right w:val="none" w:sz="0" w:space="0" w:color="auto"/>
          </w:divBdr>
        </w:div>
        <w:div w:id="1307778619">
          <w:marLeft w:val="0"/>
          <w:marRight w:val="0"/>
          <w:marTop w:val="0"/>
          <w:marBottom w:val="200"/>
          <w:divBdr>
            <w:top w:val="none" w:sz="0" w:space="0" w:color="auto"/>
            <w:left w:val="none" w:sz="0" w:space="0" w:color="auto"/>
            <w:bottom w:val="none" w:sz="0" w:space="0" w:color="auto"/>
            <w:right w:val="none" w:sz="0" w:space="0" w:color="auto"/>
          </w:divBdr>
        </w:div>
        <w:div w:id="1628730610">
          <w:marLeft w:val="0"/>
          <w:marRight w:val="0"/>
          <w:marTop w:val="0"/>
          <w:marBottom w:val="200"/>
          <w:divBdr>
            <w:top w:val="none" w:sz="0" w:space="0" w:color="auto"/>
            <w:left w:val="none" w:sz="0" w:space="0" w:color="auto"/>
            <w:bottom w:val="none" w:sz="0" w:space="0" w:color="auto"/>
            <w:right w:val="none" w:sz="0" w:space="0" w:color="auto"/>
          </w:divBdr>
        </w:div>
        <w:div w:id="1633247759">
          <w:marLeft w:val="0"/>
          <w:marRight w:val="0"/>
          <w:marTop w:val="0"/>
          <w:marBottom w:val="0"/>
          <w:divBdr>
            <w:top w:val="none" w:sz="0" w:space="0" w:color="auto"/>
            <w:left w:val="none" w:sz="0" w:space="0" w:color="auto"/>
            <w:bottom w:val="none" w:sz="0" w:space="0" w:color="auto"/>
            <w:right w:val="none" w:sz="0" w:space="0" w:color="auto"/>
          </w:divBdr>
        </w:div>
      </w:divsChild>
    </w:div>
    <w:div w:id="423110619">
      <w:bodyDiv w:val="1"/>
      <w:marLeft w:val="0"/>
      <w:marRight w:val="0"/>
      <w:marTop w:val="0"/>
      <w:marBottom w:val="0"/>
      <w:divBdr>
        <w:top w:val="none" w:sz="0" w:space="0" w:color="auto"/>
        <w:left w:val="none" w:sz="0" w:space="0" w:color="auto"/>
        <w:bottom w:val="none" w:sz="0" w:space="0" w:color="auto"/>
        <w:right w:val="none" w:sz="0" w:space="0" w:color="auto"/>
      </w:divBdr>
    </w:div>
    <w:div w:id="424620275">
      <w:bodyDiv w:val="1"/>
      <w:marLeft w:val="0"/>
      <w:marRight w:val="0"/>
      <w:marTop w:val="0"/>
      <w:marBottom w:val="0"/>
      <w:divBdr>
        <w:top w:val="none" w:sz="0" w:space="0" w:color="auto"/>
        <w:left w:val="none" w:sz="0" w:space="0" w:color="auto"/>
        <w:bottom w:val="none" w:sz="0" w:space="0" w:color="auto"/>
        <w:right w:val="none" w:sz="0" w:space="0" w:color="auto"/>
      </w:divBdr>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34832542">
      <w:bodyDiv w:val="1"/>
      <w:marLeft w:val="0"/>
      <w:marRight w:val="0"/>
      <w:marTop w:val="0"/>
      <w:marBottom w:val="0"/>
      <w:divBdr>
        <w:top w:val="none" w:sz="0" w:space="0" w:color="auto"/>
        <w:left w:val="none" w:sz="0" w:space="0" w:color="auto"/>
        <w:bottom w:val="none" w:sz="0" w:space="0" w:color="auto"/>
        <w:right w:val="none" w:sz="0" w:space="0" w:color="auto"/>
      </w:divBdr>
      <w:divsChild>
        <w:div w:id="6913021">
          <w:marLeft w:val="0"/>
          <w:marRight w:val="0"/>
          <w:marTop w:val="450"/>
          <w:marBottom w:val="450"/>
          <w:divBdr>
            <w:top w:val="none" w:sz="0" w:space="0" w:color="auto"/>
            <w:left w:val="none" w:sz="0" w:space="0" w:color="auto"/>
            <w:bottom w:val="none" w:sz="0" w:space="0" w:color="auto"/>
            <w:right w:val="none" w:sz="0" w:space="0" w:color="auto"/>
          </w:divBdr>
        </w:div>
        <w:div w:id="238177791">
          <w:marLeft w:val="0"/>
          <w:marRight w:val="0"/>
          <w:marTop w:val="240"/>
          <w:marBottom w:val="240"/>
          <w:divBdr>
            <w:top w:val="none" w:sz="0" w:space="0" w:color="auto"/>
            <w:left w:val="none" w:sz="0" w:space="0" w:color="auto"/>
            <w:bottom w:val="none" w:sz="0" w:space="0" w:color="auto"/>
            <w:right w:val="none" w:sz="0" w:space="0" w:color="auto"/>
          </w:divBdr>
        </w:div>
        <w:div w:id="772752470">
          <w:marLeft w:val="0"/>
          <w:marRight w:val="0"/>
          <w:marTop w:val="450"/>
          <w:marBottom w:val="450"/>
          <w:divBdr>
            <w:top w:val="none" w:sz="0" w:space="0" w:color="auto"/>
            <w:left w:val="none" w:sz="0" w:space="0" w:color="auto"/>
            <w:bottom w:val="none" w:sz="0" w:space="0" w:color="auto"/>
            <w:right w:val="none" w:sz="0" w:space="0" w:color="auto"/>
          </w:divBdr>
        </w:div>
        <w:div w:id="876430048">
          <w:marLeft w:val="0"/>
          <w:marRight w:val="0"/>
          <w:marTop w:val="240"/>
          <w:marBottom w:val="240"/>
          <w:divBdr>
            <w:top w:val="none" w:sz="0" w:space="0" w:color="auto"/>
            <w:left w:val="none" w:sz="0" w:space="0" w:color="auto"/>
            <w:bottom w:val="none" w:sz="0" w:space="0" w:color="auto"/>
            <w:right w:val="none" w:sz="0" w:space="0" w:color="auto"/>
          </w:divBdr>
        </w:div>
        <w:div w:id="1036269324">
          <w:marLeft w:val="0"/>
          <w:marRight w:val="0"/>
          <w:marTop w:val="240"/>
          <w:marBottom w:val="240"/>
          <w:divBdr>
            <w:top w:val="none" w:sz="0" w:space="0" w:color="auto"/>
            <w:left w:val="none" w:sz="0" w:space="0" w:color="auto"/>
            <w:bottom w:val="none" w:sz="0" w:space="0" w:color="auto"/>
            <w:right w:val="none" w:sz="0" w:space="0" w:color="auto"/>
          </w:divBdr>
        </w:div>
        <w:div w:id="1043791962">
          <w:marLeft w:val="0"/>
          <w:marRight w:val="0"/>
          <w:marTop w:val="240"/>
          <w:marBottom w:val="240"/>
          <w:divBdr>
            <w:top w:val="none" w:sz="0" w:space="0" w:color="auto"/>
            <w:left w:val="none" w:sz="0" w:space="0" w:color="auto"/>
            <w:bottom w:val="none" w:sz="0" w:space="0" w:color="auto"/>
            <w:right w:val="none" w:sz="0" w:space="0" w:color="auto"/>
          </w:divBdr>
        </w:div>
        <w:div w:id="1517845769">
          <w:marLeft w:val="0"/>
          <w:marRight w:val="0"/>
          <w:marTop w:val="240"/>
          <w:marBottom w:val="240"/>
          <w:divBdr>
            <w:top w:val="none" w:sz="0" w:space="0" w:color="auto"/>
            <w:left w:val="none" w:sz="0" w:space="0" w:color="auto"/>
            <w:bottom w:val="none" w:sz="0" w:space="0" w:color="auto"/>
            <w:right w:val="none" w:sz="0" w:space="0" w:color="auto"/>
          </w:divBdr>
        </w:div>
        <w:div w:id="1607151884">
          <w:marLeft w:val="0"/>
          <w:marRight w:val="0"/>
          <w:marTop w:val="240"/>
          <w:marBottom w:val="240"/>
          <w:divBdr>
            <w:top w:val="none" w:sz="0" w:space="0" w:color="auto"/>
            <w:left w:val="none" w:sz="0" w:space="0" w:color="auto"/>
            <w:bottom w:val="none" w:sz="0" w:space="0" w:color="auto"/>
            <w:right w:val="none" w:sz="0" w:space="0" w:color="auto"/>
          </w:divBdr>
        </w:div>
        <w:div w:id="1788429367">
          <w:marLeft w:val="0"/>
          <w:marRight w:val="0"/>
          <w:marTop w:val="240"/>
          <w:marBottom w:val="240"/>
          <w:divBdr>
            <w:top w:val="none" w:sz="0" w:space="0" w:color="auto"/>
            <w:left w:val="none" w:sz="0" w:space="0" w:color="auto"/>
            <w:bottom w:val="none" w:sz="0" w:space="0" w:color="auto"/>
            <w:right w:val="none" w:sz="0" w:space="0" w:color="auto"/>
          </w:divBdr>
        </w:div>
        <w:div w:id="1817188297">
          <w:marLeft w:val="0"/>
          <w:marRight w:val="0"/>
          <w:marTop w:val="240"/>
          <w:marBottom w:val="240"/>
          <w:divBdr>
            <w:top w:val="none" w:sz="0" w:space="0" w:color="auto"/>
            <w:left w:val="none" w:sz="0" w:space="0" w:color="auto"/>
            <w:bottom w:val="none" w:sz="0" w:space="0" w:color="auto"/>
            <w:right w:val="none" w:sz="0" w:space="0" w:color="auto"/>
          </w:divBdr>
        </w:div>
        <w:div w:id="1985158432">
          <w:marLeft w:val="0"/>
          <w:marRight w:val="0"/>
          <w:marTop w:val="450"/>
          <w:marBottom w:val="450"/>
          <w:divBdr>
            <w:top w:val="none" w:sz="0" w:space="0" w:color="auto"/>
            <w:left w:val="none" w:sz="0" w:space="0" w:color="auto"/>
            <w:bottom w:val="none" w:sz="0" w:space="0" w:color="auto"/>
            <w:right w:val="none" w:sz="0" w:space="0" w:color="auto"/>
          </w:divBdr>
        </w:div>
      </w:divsChild>
    </w:div>
    <w:div w:id="440221571">
      <w:bodyDiv w:val="1"/>
      <w:marLeft w:val="0"/>
      <w:marRight w:val="0"/>
      <w:marTop w:val="0"/>
      <w:marBottom w:val="0"/>
      <w:divBdr>
        <w:top w:val="none" w:sz="0" w:space="0" w:color="auto"/>
        <w:left w:val="none" w:sz="0" w:space="0" w:color="auto"/>
        <w:bottom w:val="none" w:sz="0" w:space="0" w:color="auto"/>
        <w:right w:val="none" w:sz="0" w:space="0" w:color="auto"/>
      </w:divBdr>
    </w:div>
    <w:div w:id="456921083">
      <w:bodyDiv w:val="1"/>
      <w:marLeft w:val="0"/>
      <w:marRight w:val="0"/>
      <w:marTop w:val="0"/>
      <w:marBottom w:val="0"/>
      <w:divBdr>
        <w:top w:val="none" w:sz="0" w:space="0" w:color="auto"/>
        <w:left w:val="none" w:sz="0" w:space="0" w:color="auto"/>
        <w:bottom w:val="none" w:sz="0" w:space="0" w:color="auto"/>
        <w:right w:val="none" w:sz="0" w:space="0" w:color="auto"/>
      </w:divBdr>
      <w:divsChild>
        <w:div w:id="239023893">
          <w:marLeft w:val="0"/>
          <w:marRight w:val="0"/>
          <w:marTop w:val="450"/>
          <w:marBottom w:val="450"/>
          <w:divBdr>
            <w:top w:val="none" w:sz="0" w:space="0" w:color="auto"/>
            <w:left w:val="none" w:sz="0" w:space="0" w:color="auto"/>
            <w:bottom w:val="none" w:sz="0" w:space="0" w:color="auto"/>
            <w:right w:val="none" w:sz="0" w:space="0" w:color="auto"/>
          </w:divBdr>
        </w:div>
        <w:div w:id="338191628">
          <w:marLeft w:val="0"/>
          <w:marRight w:val="0"/>
          <w:marTop w:val="240"/>
          <w:marBottom w:val="240"/>
          <w:divBdr>
            <w:top w:val="none" w:sz="0" w:space="0" w:color="auto"/>
            <w:left w:val="none" w:sz="0" w:space="0" w:color="auto"/>
            <w:bottom w:val="none" w:sz="0" w:space="0" w:color="auto"/>
            <w:right w:val="none" w:sz="0" w:space="0" w:color="auto"/>
          </w:divBdr>
        </w:div>
        <w:div w:id="486557456">
          <w:marLeft w:val="0"/>
          <w:marRight w:val="0"/>
          <w:marTop w:val="450"/>
          <w:marBottom w:val="450"/>
          <w:divBdr>
            <w:top w:val="none" w:sz="0" w:space="0" w:color="auto"/>
            <w:left w:val="none" w:sz="0" w:space="0" w:color="auto"/>
            <w:bottom w:val="none" w:sz="0" w:space="0" w:color="auto"/>
            <w:right w:val="none" w:sz="0" w:space="0" w:color="auto"/>
          </w:divBdr>
        </w:div>
        <w:div w:id="535123054">
          <w:marLeft w:val="0"/>
          <w:marRight w:val="0"/>
          <w:marTop w:val="450"/>
          <w:marBottom w:val="450"/>
          <w:divBdr>
            <w:top w:val="none" w:sz="0" w:space="0" w:color="auto"/>
            <w:left w:val="none" w:sz="0" w:space="0" w:color="auto"/>
            <w:bottom w:val="none" w:sz="0" w:space="0" w:color="auto"/>
            <w:right w:val="none" w:sz="0" w:space="0" w:color="auto"/>
          </w:divBdr>
        </w:div>
        <w:div w:id="1100831714">
          <w:marLeft w:val="0"/>
          <w:marRight w:val="0"/>
          <w:marTop w:val="240"/>
          <w:marBottom w:val="240"/>
          <w:divBdr>
            <w:top w:val="none" w:sz="0" w:space="0" w:color="auto"/>
            <w:left w:val="none" w:sz="0" w:space="0" w:color="auto"/>
            <w:bottom w:val="none" w:sz="0" w:space="0" w:color="auto"/>
            <w:right w:val="none" w:sz="0" w:space="0" w:color="auto"/>
          </w:divBdr>
        </w:div>
        <w:div w:id="1372346333">
          <w:marLeft w:val="0"/>
          <w:marRight w:val="0"/>
          <w:marTop w:val="450"/>
          <w:marBottom w:val="450"/>
          <w:divBdr>
            <w:top w:val="none" w:sz="0" w:space="0" w:color="auto"/>
            <w:left w:val="none" w:sz="0" w:space="0" w:color="auto"/>
            <w:bottom w:val="none" w:sz="0" w:space="0" w:color="auto"/>
            <w:right w:val="none" w:sz="0" w:space="0" w:color="auto"/>
          </w:divBdr>
        </w:div>
        <w:div w:id="1542403608">
          <w:marLeft w:val="0"/>
          <w:marRight w:val="0"/>
          <w:marTop w:val="240"/>
          <w:marBottom w:val="240"/>
          <w:divBdr>
            <w:top w:val="none" w:sz="0" w:space="0" w:color="auto"/>
            <w:left w:val="none" w:sz="0" w:space="0" w:color="auto"/>
            <w:bottom w:val="none" w:sz="0" w:space="0" w:color="auto"/>
            <w:right w:val="none" w:sz="0" w:space="0" w:color="auto"/>
          </w:divBdr>
        </w:div>
        <w:div w:id="1748500537">
          <w:marLeft w:val="0"/>
          <w:marRight w:val="0"/>
          <w:marTop w:val="450"/>
          <w:marBottom w:val="450"/>
          <w:divBdr>
            <w:top w:val="none" w:sz="0" w:space="0" w:color="auto"/>
            <w:left w:val="none" w:sz="0" w:space="0" w:color="auto"/>
            <w:bottom w:val="none" w:sz="0" w:space="0" w:color="auto"/>
            <w:right w:val="none" w:sz="0" w:space="0" w:color="auto"/>
          </w:divBdr>
        </w:div>
      </w:divsChild>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476918560">
      <w:bodyDiv w:val="1"/>
      <w:marLeft w:val="0"/>
      <w:marRight w:val="0"/>
      <w:marTop w:val="0"/>
      <w:marBottom w:val="0"/>
      <w:divBdr>
        <w:top w:val="none" w:sz="0" w:space="0" w:color="auto"/>
        <w:left w:val="none" w:sz="0" w:space="0" w:color="auto"/>
        <w:bottom w:val="none" w:sz="0" w:space="0" w:color="auto"/>
        <w:right w:val="none" w:sz="0" w:space="0" w:color="auto"/>
      </w:divBdr>
    </w:div>
    <w:div w:id="491456495">
      <w:bodyDiv w:val="1"/>
      <w:marLeft w:val="0"/>
      <w:marRight w:val="0"/>
      <w:marTop w:val="0"/>
      <w:marBottom w:val="0"/>
      <w:divBdr>
        <w:top w:val="none" w:sz="0" w:space="0" w:color="auto"/>
        <w:left w:val="none" w:sz="0" w:space="0" w:color="auto"/>
        <w:bottom w:val="none" w:sz="0" w:space="0" w:color="auto"/>
        <w:right w:val="none" w:sz="0" w:space="0" w:color="auto"/>
      </w:divBdr>
    </w:div>
    <w:div w:id="505637634">
      <w:bodyDiv w:val="1"/>
      <w:marLeft w:val="0"/>
      <w:marRight w:val="0"/>
      <w:marTop w:val="0"/>
      <w:marBottom w:val="0"/>
      <w:divBdr>
        <w:top w:val="none" w:sz="0" w:space="0" w:color="auto"/>
        <w:left w:val="none" w:sz="0" w:space="0" w:color="auto"/>
        <w:bottom w:val="none" w:sz="0" w:space="0" w:color="auto"/>
        <w:right w:val="none" w:sz="0" w:space="0" w:color="auto"/>
      </w:divBdr>
      <w:divsChild>
        <w:div w:id="1318267289">
          <w:marLeft w:val="0"/>
          <w:marRight w:val="0"/>
          <w:marTop w:val="0"/>
          <w:marBottom w:val="200"/>
          <w:divBdr>
            <w:top w:val="none" w:sz="0" w:space="0" w:color="auto"/>
            <w:left w:val="none" w:sz="0" w:space="0" w:color="auto"/>
            <w:bottom w:val="none" w:sz="0" w:space="0" w:color="auto"/>
            <w:right w:val="none" w:sz="0" w:space="0" w:color="auto"/>
          </w:divBdr>
        </w:div>
        <w:div w:id="1892423591">
          <w:marLeft w:val="0"/>
          <w:marRight w:val="0"/>
          <w:marTop w:val="0"/>
          <w:marBottom w:val="200"/>
          <w:divBdr>
            <w:top w:val="none" w:sz="0" w:space="0" w:color="auto"/>
            <w:left w:val="none" w:sz="0" w:space="0" w:color="auto"/>
            <w:bottom w:val="none" w:sz="0" w:space="0" w:color="auto"/>
            <w:right w:val="none" w:sz="0" w:space="0" w:color="auto"/>
          </w:divBdr>
        </w:div>
        <w:div w:id="1953707657">
          <w:marLeft w:val="0"/>
          <w:marRight w:val="0"/>
          <w:marTop w:val="0"/>
          <w:marBottom w:val="200"/>
          <w:divBdr>
            <w:top w:val="none" w:sz="0" w:space="0" w:color="auto"/>
            <w:left w:val="none" w:sz="0" w:space="0" w:color="auto"/>
            <w:bottom w:val="none" w:sz="0" w:space="0" w:color="auto"/>
            <w:right w:val="none" w:sz="0" w:space="0" w:color="auto"/>
          </w:divBdr>
        </w:div>
      </w:divsChild>
    </w:div>
    <w:div w:id="514416734">
      <w:bodyDiv w:val="1"/>
      <w:marLeft w:val="0"/>
      <w:marRight w:val="0"/>
      <w:marTop w:val="0"/>
      <w:marBottom w:val="0"/>
      <w:divBdr>
        <w:top w:val="none" w:sz="0" w:space="0" w:color="auto"/>
        <w:left w:val="none" w:sz="0" w:space="0" w:color="auto"/>
        <w:bottom w:val="none" w:sz="0" w:space="0" w:color="auto"/>
        <w:right w:val="none" w:sz="0" w:space="0" w:color="auto"/>
      </w:divBdr>
    </w:div>
    <w:div w:id="517087148">
      <w:bodyDiv w:val="1"/>
      <w:marLeft w:val="0"/>
      <w:marRight w:val="0"/>
      <w:marTop w:val="0"/>
      <w:marBottom w:val="0"/>
      <w:divBdr>
        <w:top w:val="none" w:sz="0" w:space="0" w:color="auto"/>
        <w:left w:val="none" w:sz="0" w:space="0" w:color="auto"/>
        <w:bottom w:val="none" w:sz="0" w:space="0" w:color="auto"/>
        <w:right w:val="none" w:sz="0" w:space="0" w:color="auto"/>
      </w:divBdr>
      <w:divsChild>
        <w:div w:id="121464061">
          <w:marLeft w:val="0"/>
          <w:marRight w:val="0"/>
          <w:marTop w:val="450"/>
          <w:marBottom w:val="450"/>
          <w:divBdr>
            <w:top w:val="none" w:sz="0" w:space="0" w:color="auto"/>
            <w:left w:val="none" w:sz="0" w:space="0" w:color="auto"/>
            <w:bottom w:val="none" w:sz="0" w:space="0" w:color="auto"/>
            <w:right w:val="none" w:sz="0" w:space="0" w:color="auto"/>
          </w:divBdr>
        </w:div>
        <w:div w:id="186598826">
          <w:marLeft w:val="0"/>
          <w:marRight w:val="0"/>
          <w:marTop w:val="450"/>
          <w:marBottom w:val="450"/>
          <w:divBdr>
            <w:top w:val="none" w:sz="0" w:space="0" w:color="auto"/>
            <w:left w:val="none" w:sz="0" w:space="0" w:color="auto"/>
            <w:bottom w:val="none" w:sz="0" w:space="0" w:color="auto"/>
            <w:right w:val="none" w:sz="0" w:space="0" w:color="auto"/>
          </w:divBdr>
        </w:div>
        <w:div w:id="612711708">
          <w:marLeft w:val="0"/>
          <w:marRight w:val="0"/>
          <w:marTop w:val="450"/>
          <w:marBottom w:val="450"/>
          <w:divBdr>
            <w:top w:val="none" w:sz="0" w:space="0" w:color="auto"/>
            <w:left w:val="none" w:sz="0" w:space="0" w:color="auto"/>
            <w:bottom w:val="none" w:sz="0" w:space="0" w:color="auto"/>
            <w:right w:val="none" w:sz="0" w:space="0" w:color="auto"/>
          </w:divBdr>
        </w:div>
        <w:div w:id="646666868">
          <w:marLeft w:val="0"/>
          <w:marRight w:val="0"/>
          <w:marTop w:val="240"/>
          <w:marBottom w:val="240"/>
          <w:divBdr>
            <w:top w:val="none" w:sz="0" w:space="0" w:color="auto"/>
            <w:left w:val="none" w:sz="0" w:space="0" w:color="auto"/>
            <w:bottom w:val="none" w:sz="0" w:space="0" w:color="auto"/>
            <w:right w:val="none" w:sz="0" w:space="0" w:color="auto"/>
          </w:divBdr>
        </w:div>
        <w:div w:id="687369393">
          <w:marLeft w:val="0"/>
          <w:marRight w:val="0"/>
          <w:marTop w:val="240"/>
          <w:marBottom w:val="240"/>
          <w:divBdr>
            <w:top w:val="none" w:sz="0" w:space="0" w:color="auto"/>
            <w:left w:val="none" w:sz="0" w:space="0" w:color="auto"/>
            <w:bottom w:val="none" w:sz="0" w:space="0" w:color="auto"/>
            <w:right w:val="none" w:sz="0" w:space="0" w:color="auto"/>
          </w:divBdr>
        </w:div>
        <w:div w:id="742147223">
          <w:marLeft w:val="0"/>
          <w:marRight w:val="0"/>
          <w:marTop w:val="450"/>
          <w:marBottom w:val="450"/>
          <w:divBdr>
            <w:top w:val="none" w:sz="0" w:space="0" w:color="auto"/>
            <w:left w:val="none" w:sz="0" w:space="0" w:color="auto"/>
            <w:bottom w:val="none" w:sz="0" w:space="0" w:color="auto"/>
            <w:right w:val="none" w:sz="0" w:space="0" w:color="auto"/>
          </w:divBdr>
        </w:div>
        <w:div w:id="1263102559">
          <w:marLeft w:val="0"/>
          <w:marRight w:val="0"/>
          <w:marTop w:val="240"/>
          <w:marBottom w:val="240"/>
          <w:divBdr>
            <w:top w:val="none" w:sz="0" w:space="0" w:color="auto"/>
            <w:left w:val="none" w:sz="0" w:space="0" w:color="auto"/>
            <w:bottom w:val="none" w:sz="0" w:space="0" w:color="auto"/>
            <w:right w:val="none" w:sz="0" w:space="0" w:color="auto"/>
          </w:divBdr>
        </w:div>
        <w:div w:id="1386639580">
          <w:marLeft w:val="0"/>
          <w:marRight w:val="0"/>
          <w:marTop w:val="450"/>
          <w:marBottom w:val="450"/>
          <w:divBdr>
            <w:top w:val="none" w:sz="0" w:space="0" w:color="auto"/>
            <w:left w:val="none" w:sz="0" w:space="0" w:color="auto"/>
            <w:bottom w:val="none" w:sz="0" w:space="0" w:color="auto"/>
            <w:right w:val="none" w:sz="0" w:space="0" w:color="auto"/>
          </w:divBdr>
        </w:div>
        <w:div w:id="1606811952">
          <w:marLeft w:val="0"/>
          <w:marRight w:val="0"/>
          <w:marTop w:val="450"/>
          <w:marBottom w:val="450"/>
          <w:divBdr>
            <w:top w:val="none" w:sz="0" w:space="0" w:color="auto"/>
            <w:left w:val="none" w:sz="0" w:space="0" w:color="auto"/>
            <w:bottom w:val="none" w:sz="0" w:space="0" w:color="auto"/>
            <w:right w:val="none" w:sz="0" w:space="0" w:color="auto"/>
          </w:divBdr>
        </w:div>
        <w:div w:id="1670136380">
          <w:marLeft w:val="0"/>
          <w:marRight w:val="0"/>
          <w:marTop w:val="240"/>
          <w:marBottom w:val="240"/>
          <w:divBdr>
            <w:top w:val="none" w:sz="0" w:space="0" w:color="auto"/>
            <w:left w:val="none" w:sz="0" w:space="0" w:color="auto"/>
            <w:bottom w:val="none" w:sz="0" w:space="0" w:color="auto"/>
            <w:right w:val="none" w:sz="0" w:space="0" w:color="auto"/>
          </w:divBdr>
        </w:div>
        <w:div w:id="1894612291">
          <w:marLeft w:val="0"/>
          <w:marRight w:val="0"/>
          <w:marTop w:val="240"/>
          <w:marBottom w:val="240"/>
          <w:divBdr>
            <w:top w:val="none" w:sz="0" w:space="0" w:color="auto"/>
            <w:left w:val="none" w:sz="0" w:space="0" w:color="auto"/>
            <w:bottom w:val="none" w:sz="0" w:space="0" w:color="auto"/>
            <w:right w:val="none" w:sz="0" w:space="0" w:color="auto"/>
          </w:divBdr>
        </w:div>
        <w:div w:id="2030333203">
          <w:marLeft w:val="0"/>
          <w:marRight w:val="0"/>
          <w:marTop w:val="450"/>
          <w:marBottom w:val="450"/>
          <w:divBdr>
            <w:top w:val="none" w:sz="0" w:space="0" w:color="auto"/>
            <w:left w:val="none" w:sz="0" w:space="0" w:color="auto"/>
            <w:bottom w:val="none" w:sz="0" w:space="0" w:color="auto"/>
            <w:right w:val="none" w:sz="0" w:space="0" w:color="auto"/>
          </w:divBdr>
        </w:div>
      </w:divsChild>
    </w:div>
    <w:div w:id="524370860">
      <w:bodyDiv w:val="1"/>
      <w:marLeft w:val="0"/>
      <w:marRight w:val="0"/>
      <w:marTop w:val="0"/>
      <w:marBottom w:val="0"/>
      <w:divBdr>
        <w:top w:val="none" w:sz="0" w:space="0" w:color="auto"/>
        <w:left w:val="none" w:sz="0" w:space="0" w:color="auto"/>
        <w:bottom w:val="none" w:sz="0" w:space="0" w:color="auto"/>
        <w:right w:val="none" w:sz="0" w:space="0" w:color="auto"/>
      </w:divBdr>
    </w:div>
    <w:div w:id="527908661">
      <w:bodyDiv w:val="1"/>
      <w:marLeft w:val="0"/>
      <w:marRight w:val="0"/>
      <w:marTop w:val="0"/>
      <w:marBottom w:val="0"/>
      <w:divBdr>
        <w:top w:val="none" w:sz="0" w:space="0" w:color="auto"/>
        <w:left w:val="none" w:sz="0" w:space="0" w:color="auto"/>
        <w:bottom w:val="none" w:sz="0" w:space="0" w:color="auto"/>
        <w:right w:val="none" w:sz="0" w:space="0" w:color="auto"/>
      </w:divBdr>
    </w:div>
    <w:div w:id="528687002">
      <w:bodyDiv w:val="1"/>
      <w:marLeft w:val="0"/>
      <w:marRight w:val="0"/>
      <w:marTop w:val="0"/>
      <w:marBottom w:val="0"/>
      <w:divBdr>
        <w:top w:val="none" w:sz="0" w:space="0" w:color="auto"/>
        <w:left w:val="none" w:sz="0" w:space="0" w:color="auto"/>
        <w:bottom w:val="none" w:sz="0" w:space="0" w:color="auto"/>
        <w:right w:val="none" w:sz="0" w:space="0" w:color="auto"/>
      </w:divBdr>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548346590">
      <w:bodyDiv w:val="1"/>
      <w:marLeft w:val="0"/>
      <w:marRight w:val="0"/>
      <w:marTop w:val="0"/>
      <w:marBottom w:val="0"/>
      <w:divBdr>
        <w:top w:val="none" w:sz="0" w:space="0" w:color="auto"/>
        <w:left w:val="none" w:sz="0" w:space="0" w:color="auto"/>
        <w:bottom w:val="none" w:sz="0" w:space="0" w:color="auto"/>
        <w:right w:val="none" w:sz="0" w:space="0" w:color="auto"/>
      </w:divBdr>
    </w:div>
    <w:div w:id="554194994">
      <w:bodyDiv w:val="1"/>
      <w:marLeft w:val="0"/>
      <w:marRight w:val="0"/>
      <w:marTop w:val="0"/>
      <w:marBottom w:val="0"/>
      <w:divBdr>
        <w:top w:val="none" w:sz="0" w:space="0" w:color="auto"/>
        <w:left w:val="none" w:sz="0" w:space="0" w:color="auto"/>
        <w:bottom w:val="none" w:sz="0" w:space="0" w:color="auto"/>
        <w:right w:val="none" w:sz="0" w:space="0" w:color="auto"/>
      </w:divBdr>
    </w:div>
    <w:div w:id="556017685">
      <w:bodyDiv w:val="1"/>
      <w:marLeft w:val="0"/>
      <w:marRight w:val="0"/>
      <w:marTop w:val="0"/>
      <w:marBottom w:val="0"/>
      <w:divBdr>
        <w:top w:val="none" w:sz="0" w:space="0" w:color="auto"/>
        <w:left w:val="none" w:sz="0" w:space="0" w:color="auto"/>
        <w:bottom w:val="none" w:sz="0" w:space="0" w:color="auto"/>
        <w:right w:val="none" w:sz="0" w:space="0" w:color="auto"/>
      </w:divBdr>
    </w:div>
    <w:div w:id="556673092">
      <w:bodyDiv w:val="1"/>
      <w:marLeft w:val="0"/>
      <w:marRight w:val="0"/>
      <w:marTop w:val="0"/>
      <w:marBottom w:val="0"/>
      <w:divBdr>
        <w:top w:val="none" w:sz="0" w:space="0" w:color="auto"/>
        <w:left w:val="none" w:sz="0" w:space="0" w:color="auto"/>
        <w:bottom w:val="none" w:sz="0" w:space="0" w:color="auto"/>
        <w:right w:val="none" w:sz="0" w:space="0" w:color="auto"/>
      </w:divBdr>
      <w:divsChild>
        <w:div w:id="639190464">
          <w:marLeft w:val="0"/>
          <w:marRight w:val="0"/>
          <w:marTop w:val="450"/>
          <w:marBottom w:val="450"/>
          <w:divBdr>
            <w:top w:val="none" w:sz="0" w:space="0" w:color="auto"/>
            <w:left w:val="none" w:sz="0" w:space="0" w:color="auto"/>
            <w:bottom w:val="none" w:sz="0" w:space="0" w:color="auto"/>
            <w:right w:val="none" w:sz="0" w:space="0" w:color="auto"/>
          </w:divBdr>
        </w:div>
        <w:div w:id="1615283199">
          <w:marLeft w:val="0"/>
          <w:marRight w:val="0"/>
          <w:marTop w:val="240"/>
          <w:marBottom w:val="240"/>
          <w:divBdr>
            <w:top w:val="none" w:sz="0" w:space="0" w:color="auto"/>
            <w:left w:val="none" w:sz="0" w:space="0" w:color="auto"/>
            <w:bottom w:val="none" w:sz="0" w:space="0" w:color="auto"/>
            <w:right w:val="none" w:sz="0" w:space="0" w:color="auto"/>
          </w:divBdr>
        </w:div>
        <w:div w:id="1660882559">
          <w:marLeft w:val="0"/>
          <w:marRight w:val="0"/>
          <w:marTop w:val="240"/>
          <w:marBottom w:val="240"/>
          <w:divBdr>
            <w:top w:val="none" w:sz="0" w:space="0" w:color="auto"/>
            <w:left w:val="none" w:sz="0" w:space="0" w:color="auto"/>
            <w:bottom w:val="none" w:sz="0" w:space="0" w:color="auto"/>
            <w:right w:val="none" w:sz="0" w:space="0" w:color="auto"/>
          </w:divBdr>
        </w:div>
      </w:divsChild>
    </w:div>
    <w:div w:id="560481084">
      <w:bodyDiv w:val="1"/>
      <w:marLeft w:val="0"/>
      <w:marRight w:val="0"/>
      <w:marTop w:val="0"/>
      <w:marBottom w:val="0"/>
      <w:divBdr>
        <w:top w:val="none" w:sz="0" w:space="0" w:color="auto"/>
        <w:left w:val="none" w:sz="0" w:space="0" w:color="auto"/>
        <w:bottom w:val="none" w:sz="0" w:space="0" w:color="auto"/>
        <w:right w:val="none" w:sz="0" w:space="0" w:color="auto"/>
      </w:divBdr>
    </w:div>
    <w:div w:id="575557366">
      <w:bodyDiv w:val="1"/>
      <w:marLeft w:val="0"/>
      <w:marRight w:val="0"/>
      <w:marTop w:val="0"/>
      <w:marBottom w:val="0"/>
      <w:divBdr>
        <w:top w:val="none" w:sz="0" w:space="0" w:color="auto"/>
        <w:left w:val="none" w:sz="0" w:space="0" w:color="auto"/>
        <w:bottom w:val="none" w:sz="0" w:space="0" w:color="auto"/>
        <w:right w:val="none" w:sz="0" w:space="0" w:color="auto"/>
      </w:divBdr>
      <w:divsChild>
        <w:div w:id="1643195983">
          <w:marLeft w:val="547"/>
          <w:marRight w:val="0"/>
          <w:marTop w:val="86"/>
          <w:marBottom w:val="0"/>
          <w:divBdr>
            <w:top w:val="none" w:sz="0" w:space="0" w:color="auto"/>
            <w:left w:val="none" w:sz="0" w:space="0" w:color="auto"/>
            <w:bottom w:val="none" w:sz="0" w:space="0" w:color="auto"/>
            <w:right w:val="none" w:sz="0" w:space="0" w:color="auto"/>
          </w:divBdr>
        </w:div>
      </w:divsChild>
    </w:div>
    <w:div w:id="591007659">
      <w:bodyDiv w:val="1"/>
      <w:marLeft w:val="0"/>
      <w:marRight w:val="0"/>
      <w:marTop w:val="0"/>
      <w:marBottom w:val="0"/>
      <w:divBdr>
        <w:top w:val="none" w:sz="0" w:space="0" w:color="auto"/>
        <w:left w:val="none" w:sz="0" w:space="0" w:color="auto"/>
        <w:bottom w:val="none" w:sz="0" w:space="0" w:color="auto"/>
        <w:right w:val="none" w:sz="0" w:space="0" w:color="auto"/>
      </w:divBdr>
      <w:divsChild>
        <w:div w:id="275718351">
          <w:marLeft w:val="0"/>
          <w:marRight w:val="0"/>
          <w:marTop w:val="240"/>
          <w:marBottom w:val="240"/>
          <w:divBdr>
            <w:top w:val="none" w:sz="0" w:space="0" w:color="auto"/>
            <w:left w:val="none" w:sz="0" w:space="0" w:color="auto"/>
            <w:bottom w:val="none" w:sz="0" w:space="0" w:color="auto"/>
            <w:right w:val="none" w:sz="0" w:space="0" w:color="auto"/>
          </w:divBdr>
        </w:div>
        <w:div w:id="613635123">
          <w:marLeft w:val="0"/>
          <w:marRight w:val="0"/>
          <w:marTop w:val="240"/>
          <w:marBottom w:val="240"/>
          <w:divBdr>
            <w:top w:val="none" w:sz="0" w:space="0" w:color="auto"/>
            <w:left w:val="none" w:sz="0" w:space="0" w:color="auto"/>
            <w:bottom w:val="none" w:sz="0" w:space="0" w:color="auto"/>
            <w:right w:val="none" w:sz="0" w:space="0" w:color="auto"/>
          </w:divBdr>
        </w:div>
        <w:div w:id="643310990">
          <w:marLeft w:val="0"/>
          <w:marRight w:val="0"/>
          <w:marTop w:val="240"/>
          <w:marBottom w:val="240"/>
          <w:divBdr>
            <w:top w:val="none" w:sz="0" w:space="0" w:color="auto"/>
            <w:left w:val="none" w:sz="0" w:space="0" w:color="auto"/>
            <w:bottom w:val="none" w:sz="0" w:space="0" w:color="auto"/>
            <w:right w:val="none" w:sz="0" w:space="0" w:color="auto"/>
          </w:divBdr>
        </w:div>
        <w:div w:id="699163694">
          <w:marLeft w:val="0"/>
          <w:marRight w:val="0"/>
          <w:marTop w:val="450"/>
          <w:marBottom w:val="450"/>
          <w:divBdr>
            <w:top w:val="none" w:sz="0" w:space="0" w:color="auto"/>
            <w:left w:val="none" w:sz="0" w:space="0" w:color="auto"/>
            <w:bottom w:val="none" w:sz="0" w:space="0" w:color="auto"/>
            <w:right w:val="none" w:sz="0" w:space="0" w:color="auto"/>
          </w:divBdr>
        </w:div>
        <w:div w:id="984745340">
          <w:marLeft w:val="0"/>
          <w:marRight w:val="0"/>
          <w:marTop w:val="450"/>
          <w:marBottom w:val="450"/>
          <w:divBdr>
            <w:top w:val="none" w:sz="0" w:space="0" w:color="auto"/>
            <w:left w:val="none" w:sz="0" w:space="0" w:color="auto"/>
            <w:bottom w:val="none" w:sz="0" w:space="0" w:color="auto"/>
            <w:right w:val="none" w:sz="0" w:space="0" w:color="auto"/>
          </w:divBdr>
        </w:div>
        <w:div w:id="1288198822">
          <w:marLeft w:val="0"/>
          <w:marRight w:val="0"/>
          <w:marTop w:val="240"/>
          <w:marBottom w:val="240"/>
          <w:divBdr>
            <w:top w:val="none" w:sz="0" w:space="0" w:color="auto"/>
            <w:left w:val="none" w:sz="0" w:space="0" w:color="auto"/>
            <w:bottom w:val="none" w:sz="0" w:space="0" w:color="auto"/>
            <w:right w:val="none" w:sz="0" w:space="0" w:color="auto"/>
          </w:divBdr>
        </w:div>
        <w:div w:id="1445884906">
          <w:marLeft w:val="0"/>
          <w:marRight w:val="0"/>
          <w:marTop w:val="240"/>
          <w:marBottom w:val="240"/>
          <w:divBdr>
            <w:top w:val="none" w:sz="0" w:space="0" w:color="auto"/>
            <w:left w:val="none" w:sz="0" w:space="0" w:color="auto"/>
            <w:bottom w:val="none" w:sz="0" w:space="0" w:color="auto"/>
            <w:right w:val="none" w:sz="0" w:space="0" w:color="auto"/>
          </w:divBdr>
        </w:div>
        <w:div w:id="1762801485">
          <w:marLeft w:val="0"/>
          <w:marRight w:val="0"/>
          <w:marTop w:val="240"/>
          <w:marBottom w:val="240"/>
          <w:divBdr>
            <w:top w:val="none" w:sz="0" w:space="0" w:color="auto"/>
            <w:left w:val="none" w:sz="0" w:space="0" w:color="auto"/>
            <w:bottom w:val="none" w:sz="0" w:space="0" w:color="auto"/>
            <w:right w:val="none" w:sz="0" w:space="0" w:color="auto"/>
          </w:divBdr>
        </w:div>
        <w:div w:id="1852404233">
          <w:marLeft w:val="0"/>
          <w:marRight w:val="0"/>
          <w:marTop w:val="240"/>
          <w:marBottom w:val="240"/>
          <w:divBdr>
            <w:top w:val="none" w:sz="0" w:space="0" w:color="auto"/>
            <w:left w:val="none" w:sz="0" w:space="0" w:color="auto"/>
            <w:bottom w:val="none" w:sz="0" w:space="0" w:color="auto"/>
            <w:right w:val="none" w:sz="0" w:space="0" w:color="auto"/>
          </w:divBdr>
        </w:div>
        <w:div w:id="1881824318">
          <w:marLeft w:val="0"/>
          <w:marRight w:val="0"/>
          <w:marTop w:val="450"/>
          <w:marBottom w:val="450"/>
          <w:divBdr>
            <w:top w:val="none" w:sz="0" w:space="0" w:color="auto"/>
            <w:left w:val="none" w:sz="0" w:space="0" w:color="auto"/>
            <w:bottom w:val="none" w:sz="0" w:space="0" w:color="auto"/>
            <w:right w:val="none" w:sz="0" w:space="0" w:color="auto"/>
          </w:divBdr>
        </w:div>
        <w:div w:id="2077046561">
          <w:marLeft w:val="0"/>
          <w:marRight w:val="0"/>
          <w:marTop w:val="240"/>
          <w:marBottom w:val="240"/>
          <w:divBdr>
            <w:top w:val="none" w:sz="0" w:space="0" w:color="auto"/>
            <w:left w:val="none" w:sz="0" w:space="0" w:color="auto"/>
            <w:bottom w:val="none" w:sz="0" w:space="0" w:color="auto"/>
            <w:right w:val="none" w:sz="0" w:space="0" w:color="auto"/>
          </w:divBdr>
        </w:div>
      </w:divsChild>
    </w:div>
    <w:div w:id="600995255">
      <w:bodyDiv w:val="1"/>
      <w:marLeft w:val="0"/>
      <w:marRight w:val="0"/>
      <w:marTop w:val="0"/>
      <w:marBottom w:val="0"/>
      <w:divBdr>
        <w:top w:val="none" w:sz="0" w:space="0" w:color="auto"/>
        <w:left w:val="none" w:sz="0" w:space="0" w:color="auto"/>
        <w:bottom w:val="none" w:sz="0" w:space="0" w:color="auto"/>
        <w:right w:val="none" w:sz="0" w:space="0" w:color="auto"/>
      </w:divBdr>
    </w:div>
    <w:div w:id="602080972">
      <w:bodyDiv w:val="1"/>
      <w:marLeft w:val="0"/>
      <w:marRight w:val="0"/>
      <w:marTop w:val="0"/>
      <w:marBottom w:val="0"/>
      <w:divBdr>
        <w:top w:val="none" w:sz="0" w:space="0" w:color="auto"/>
        <w:left w:val="none" w:sz="0" w:space="0" w:color="auto"/>
        <w:bottom w:val="none" w:sz="0" w:space="0" w:color="auto"/>
        <w:right w:val="none" w:sz="0" w:space="0" w:color="auto"/>
      </w:divBdr>
    </w:div>
    <w:div w:id="602302862">
      <w:bodyDiv w:val="1"/>
      <w:marLeft w:val="0"/>
      <w:marRight w:val="0"/>
      <w:marTop w:val="0"/>
      <w:marBottom w:val="0"/>
      <w:divBdr>
        <w:top w:val="none" w:sz="0" w:space="0" w:color="auto"/>
        <w:left w:val="none" w:sz="0" w:space="0" w:color="auto"/>
        <w:bottom w:val="none" w:sz="0" w:space="0" w:color="auto"/>
        <w:right w:val="none" w:sz="0" w:space="0" w:color="auto"/>
      </w:divBdr>
    </w:div>
    <w:div w:id="617494891">
      <w:bodyDiv w:val="1"/>
      <w:marLeft w:val="0"/>
      <w:marRight w:val="0"/>
      <w:marTop w:val="0"/>
      <w:marBottom w:val="0"/>
      <w:divBdr>
        <w:top w:val="none" w:sz="0" w:space="0" w:color="auto"/>
        <w:left w:val="none" w:sz="0" w:space="0" w:color="auto"/>
        <w:bottom w:val="none" w:sz="0" w:space="0" w:color="auto"/>
        <w:right w:val="none" w:sz="0" w:space="0" w:color="auto"/>
      </w:divBdr>
    </w:div>
    <w:div w:id="623075851">
      <w:bodyDiv w:val="1"/>
      <w:marLeft w:val="0"/>
      <w:marRight w:val="0"/>
      <w:marTop w:val="0"/>
      <w:marBottom w:val="0"/>
      <w:divBdr>
        <w:top w:val="none" w:sz="0" w:space="0" w:color="auto"/>
        <w:left w:val="none" w:sz="0" w:space="0" w:color="auto"/>
        <w:bottom w:val="none" w:sz="0" w:space="0" w:color="auto"/>
        <w:right w:val="none" w:sz="0" w:space="0" w:color="auto"/>
      </w:divBdr>
    </w:div>
    <w:div w:id="629749154">
      <w:bodyDiv w:val="1"/>
      <w:marLeft w:val="0"/>
      <w:marRight w:val="0"/>
      <w:marTop w:val="0"/>
      <w:marBottom w:val="0"/>
      <w:divBdr>
        <w:top w:val="none" w:sz="0" w:space="0" w:color="auto"/>
        <w:left w:val="none" w:sz="0" w:space="0" w:color="auto"/>
        <w:bottom w:val="none" w:sz="0" w:space="0" w:color="auto"/>
        <w:right w:val="none" w:sz="0" w:space="0" w:color="auto"/>
      </w:divBdr>
    </w:div>
    <w:div w:id="632831632">
      <w:bodyDiv w:val="1"/>
      <w:marLeft w:val="0"/>
      <w:marRight w:val="0"/>
      <w:marTop w:val="0"/>
      <w:marBottom w:val="0"/>
      <w:divBdr>
        <w:top w:val="none" w:sz="0" w:space="0" w:color="auto"/>
        <w:left w:val="none" w:sz="0" w:space="0" w:color="auto"/>
        <w:bottom w:val="none" w:sz="0" w:space="0" w:color="auto"/>
        <w:right w:val="none" w:sz="0" w:space="0" w:color="auto"/>
      </w:divBdr>
    </w:div>
    <w:div w:id="643316500">
      <w:bodyDiv w:val="1"/>
      <w:marLeft w:val="0"/>
      <w:marRight w:val="0"/>
      <w:marTop w:val="0"/>
      <w:marBottom w:val="0"/>
      <w:divBdr>
        <w:top w:val="none" w:sz="0" w:space="0" w:color="auto"/>
        <w:left w:val="none" w:sz="0" w:space="0" w:color="auto"/>
        <w:bottom w:val="none" w:sz="0" w:space="0" w:color="auto"/>
        <w:right w:val="none" w:sz="0" w:space="0" w:color="auto"/>
      </w:divBdr>
    </w:div>
    <w:div w:id="648821585">
      <w:bodyDiv w:val="1"/>
      <w:marLeft w:val="0"/>
      <w:marRight w:val="0"/>
      <w:marTop w:val="0"/>
      <w:marBottom w:val="0"/>
      <w:divBdr>
        <w:top w:val="none" w:sz="0" w:space="0" w:color="auto"/>
        <w:left w:val="none" w:sz="0" w:space="0" w:color="auto"/>
        <w:bottom w:val="none" w:sz="0" w:space="0" w:color="auto"/>
        <w:right w:val="none" w:sz="0" w:space="0" w:color="auto"/>
      </w:divBdr>
    </w:div>
    <w:div w:id="655843448">
      <w:bodyDiv w:val="1"/>
      <w:marLeft w:val="0"/>
      <w:marRight w:val="0"/>
      <w:marTop w:val="0"/>
      <w:marBottom w:val="0"/>
      <w:divBdr>
        <w:top w:val="none" w:sz="0" w:space="0" w:color="auto"/>
        <w:left w:val="none" w:sz="0" w:space="0" w:color="auto"/>
        <w:bottom w:val="none" w:sz="0" w:space="0" w:color="auto"/>
        <w:right w:val="none" w:sz="0" w:space="0" w:color="auto"/>
      </w:divBdr>
    </w:div>
    <w:div w:id="660158577">
      <w:bodyDiv w:val="1"/>
      <w:marLeft w:val="0"/>
      <w:marRight w:val="0"/>
      <w:marTop w:val="0"/>
      <w:marBottom w:val="0"/>
      <w:divBdr>
        <w:top w:val="none" w:sz="0" w:space="0" w:color="auto"/>
        <w:left w:val="none" w:sz="0" w:space="0" w:color="auto"/>
        <w:bottom w:val="none" w:sz="0" w:space="0" w:color="auto"/>
        <w:right w:val="none" w:sz="0" w:space="0" w:color="auto"/>
      </w:divBdr>
    </w:div>
    <w:div w:id="674188216">
      <w:bodyDiv w:val="1"/>
      <w:marLeft w:val="0"/>
      <w:marRight w:val="0"/>
      <w:marTop w:val="0"/>
      <w:marBottom w:val="0"/>
      <w:divBdr>
        <w:top w:val="none" w:sz="0" w:space="0" w:color="auto"/>
        <w:left w:val="none" w:sz="0" w:space="0" w:color="auto"/>
        <w:bottom w:val="none" w:sz="0" w:space="0" w:color="auto"/>
        <w:right w:val="none" w:sz="0" w:space="0" w:color="auto"/>
      </w:divBdr>
      <w:divsChild>
        <w:div w:id="428279234">
          <w:marLeft w:val="274"/>
          <w:marRight w:val="0"/>
          <w:marTop w:val="0"/>
          <w:marBottom w:val="0"/>
          <w:divBdr>
            <w:top w:val="none" w:sz="0" w:space="0" w:color="auto"/>
            <w:left w:val="none" w:sz="0" w:space="0" w:color="auto"/>
            <w:bottom w:val="none" w:sz="0" w:space="0" w:color="auto"/>
            <w:right w:val="none" w:sz="0" w:space="0" w:color="auto"/>
          </w:divBdr>
        </w:div>
        <w:div w:id="812209669">
          <w:marLeft w:val="274"/>
          <w:marRight w:val="0"/>
          <w:marTop w:val="0"/>
          <w:marBottom w:val="0"/>
          <w:divBdr>
            <w:top w:val="none" w:sz="0" w:space="0" w:color="auto"/>
            <w:left w:val="none" w:sz="0" w:space="0" w:color="auto"/>
            <w:bottom w:val="none" w:sz="0" w:space="0" w:color="auto"/>
            <w:right w:val="none" w:sz="0" w:space="0" w:color="auto"/>
          </w:divBdr>
        </w:div>
        <w:div w:id="2147121432">
          <w:marLeft w:val="274"/>
          <w:marRight w:val="0"/>
          <w:marTop w:val="0"/>
          <w:marBottom w:val="0"/>
          <w:divBdr>
            <w:top w:val="none" w:sz="0" w:space="0" w:color="auto"/>
            <w:left w:val="none" w:sz="0" w:space="0" w:color="auto"/>
            <w:bottom w:val="none" w:sz="0" w:space="0" w:color="auto"/>
            <w:right w:val="none" w:sz="0" w:space="0" w:color="auto"/>
          </w:divBdr>
        </w:div>
      </w:divsChild>
    </w:div>
    <w:div w:id="678386941">
      <w:bodyDiv w:val="1"/>
      <w:marLeft w:val="0"/>
      <w:marRight w:val="0"/>
      <w:marTop w:val="0"/>
      <w:marBottom w:val="0"/>
      <w:divBdr>
        <w:top w:val="none" w:sz="0" w:space="0" w:color="auto"/>
        <w:left w:val="none" w:sz="0" w:space="0" w:color="auto"/>
        <w:bottom w:val="none" w:sz="0" w:space="0" w:color="auto"/>
        <w:right w:val="none" w:sz="0" w:space="0" w:color="auto"/>
      </w:divBdr>
    </w:div>
    <w:div w:id="684945789">
      <w:bodyDiv w:val="1"/>
      <w:marLeft w:val="0"/>
      <w:marRight w:val="0"/>
      <w:marTop w:val="0"/>
      <w:marBottom w:val="0"/>
      <w:divBdr>
        <w:top w:val="none" w:sz="0" w:space="0" w:color="auto"/>
        <w:left w:val="none" w:sz="0" w:space="0" w:color="auto"/>
        <w:bottom w:val="none" w:sz="0" w:space="0" w:color="auto"/>
        <w:right w:val="none" w:sz="0" w:space="0" w:color="auto"/>
      </w:divBdr>
    </w:div>
    <w:div w:id="690841268">
      <w:bodyDiv w:val="1"/>
      <w:marLeft w:val="0"/>
      <w:marRight w:val="0"/>
      <w:marTop w:val="0"/>
      <w:marBottom w:val="0"/>
      <w:divBdr>
        <w:top w:val="none" w:sz="0" w:space="0" w:color="auto"/>
        <w:left w:val="none" w:sz="0" w:space="0" w:color="auto"/>
        <w:bottom w:val="none" w:sz="0" w:space="0" w:color="auto"/>
        <w:right w:val="none" w:sz="0" w:space="0" w:color="auto"/>
      </w:divBdr>
    </w:div>
    <w:div w:id="698314554">
      <w:bodyDiv w:val="1"/>
      <w:marLeft w:val="0"/>
      <w:marRight w:val="0"/>
      <w:marTop w:val="0"/>
      <w:marBottom w:val="0"/>
      <w:divBdr>
        <w:top w:val="none" w:sz="0" w:space="0" w:color="auto"/>
        <w:left w:val="none" w:sz="0" w:space="0" w:color="auto"/>
        <w:bottom w:val="none" w:sz="0" w:space="0" w:color="auto"/>
        <w:right w:val="none" w:sz="0" w:space="0" w:color="auto"/>
      </w:divBdr>
    </w:div>
    <w:div w:id="743379945">
      <w:bodyDiv w:val="1"/>
      <w:marLeft w:val="0"/>
      <w:marRight w:val="0"/>
      <w:marTop w:val="0"/>
      <w:marBottom w:val="0"/>
      <w:divBdr>
        <w:top w:val="none" w:sz="0" w:space="0" w:color="auto"/>
        <w:left w:val="none" w:sz="0" w:space="0" w:color="auto"/>
        <w:bottom w:val="none" w:sz="0" w:space="0" w:color="auto"/>
        <w:right w:val="none" w:sz="0" w:space="0" w:color="auto"/>
      </w:divBdr>
      <w:divsChild>
        <w:div w:id="101655954">
          <w:marLeft w:val="0"/>
          <w:marRight w:val="0"/>
          <w:marTop w:val="240"/>
          <w:marBottom w:val="240"/>
          <w:divBdr>
            <w:top w:val="none" w:sz="0" w:space="0" w:color="auto"/>
            <w:left w:val="none" w:sz="0" w:space="0" w:color="auto"/>
            <w:bottom w:val="none" w:sz="0" w:space="0" w:color="auto"/>
            <w:right w:val="none" w:sz="0" w:space="0" w:color="auto"/>
          </w:divBdr>
        </w:div>
        <w:div w:id="287664127">
          <w:marLeft w:val="0"/>
          <w:marRight w:val="0"/>
          <w:marTop w:val="240"/>
          <w:marBottom w:val="240"/>
          <w:divBdr>
            <w:top w:val="none" w:sz="0" w:space="0" w:color="auto"/>
            <w:left w:val="none" w:sz="0" w:space="0" w:color="auto"/>
            <w:bottom w:val="none" w:sz="0" w:space="0" w:color="auto"/>
            <w:right w:val="none" w:sz="0" w:space="0" w:color="auto"/>
          </w:divBdr>
        </w:div>
        <w:div w:id="541093769">
          <w:marLeft w:val="0"/>
          <w:marRight w:val="0"/>
          <w:marTop w:val="450"/>
          <w:marBottom w:val="450"/>
          <w:divBdr>
            <w:top w:val="none" w:sz="0" w:space="0" w:color="auto"/>
            <w:left w:val="none" w:sz="0" w:space="0" w:color="auto"/>
            <w:bottom w:val="none" w:sz="0" w:space="0" w:color="auto"/>
            <w:right w:val="none" w:sz="0" w:space="0" w:color="auto"/>
          </w:divBdr>
        </w:div>
        <w:div w:id="551624782">
          <w:marLeft w:val="0"/>
          <w:marRight w:val="0"/>
          <w:marTop w:val="450"/>
          <w:marBottom w:val="450"/>
          <w:divBdr>
            <w:top w:val="none" w:sz="0" w:space="0" w:color="auto"/>
            <w:left w:val="none" w:sz="0" w:space="0" w:color="auto"/>
            <w:bottom w:val="none" w:sz="0" w:space="0" w:color="auto"/>
            <w:right w:val="none" w:sz="0" w:space="0" w:color="auto"/>
          </w:divBdr>
        </w:div>
        <w:div w:id="556019025">
          <w:marLeft w:val="0"/>
          <w:marRight w:val="0"/>
          <w:marTop w:val="240"/>
          <w:marBottom w:val="240"/>
          <w:divBdr>
            <w:top w:val="none" w:sz="0" w:space="0" w:color="auto"/>
            <w:left w:val="none" w:sz="0" w:space="0" w:color="auto"/>
            <w:bottom w:val="none" w:sz="0" w:space="0" w:color="auto"/>
            <w:right w:val="none" w:sz="0" w:space="0" w:color="auto"/>
          </w:divBdr>
        </w:div>
        <w:div w:id="821234879">
          <w:marLeft w:val="0"/>
          <w:marRight w:val="0"/>
          <w:marTop w:val="450"/>
          <w:marBottom w:val="450"/>
          <w:divBdr>
            <w:top w:val="none" w:sz="0" w:space="0" w:color="auto"/>
            <w:left w:val="none" w:sz="0" w:space="0" w:color="auto"/>
            <w:bottom w:val="none" w:sz="0" w:space="0" w:color="auto"/>
            <w:right w:val="none" w:sz="0" w:space="0" w:color="auto"/>
          </w:divBdr>
        </w:div>
        <w:div w:id="980038921">
          <w:marLeft w:val="0"/>
          <w:marRight w:val="0"/>
          <w:marTop w:val="240"/>
          <w:marBottom w:val="240"/>
          <w:divBdr>
            <w:top w:val="none" w:sz="0" w:space="0" w:color="auto"/>
            <w:left w:val="none" w:sz="0" w:space="0" w:color="auto"/>
            <w:bottom w:val="none" w:sz="0" w:space="0" w:color="auto"/>
            <w:right w:val="none" w:sz="0" w:space="0" w:color="auto"/>
          </w:divBdr>
        </w:div>
        <w:div w:id="1275672369">
          <w:marLeft w:val="0"/>
          <w:marRight w:val="0"/>
          <w:marTop w:val="450"/>
          <w:marBottom w:val="450"/>
          <w:divBdr>
            <w:top w:val="none" w:sz="0" w:space="0" w:color="auto"/>
            <w:left w:val="none" w:sz="0" w:space="0" w:color="auto"/>
            <w:bottom w:val="none" w:sz="0" w:space="0" w:color="auto"/>
            <w:right w:val="none" w:sz="0" w:space="0" w:color="auto"/>
          </w:divBdr>
        </w:div>
        <w:div w:id="1326203444">
          <w:marLeft w:val="0"/>
          <w:marRight w:val="0"/>
          <w:marTop w:val="450"/>
          <w:marBottom w:val="450"/>
          <w:divBdr>
            <w:top w:val="none" w:sz="0" w:space="0" w:color="auto"/>
            <w:left w:val="none" w:sz="0" w:space="0" w:color="auto"/>
            <w:bottom w:val="none" w:sz="0" w:space="0" w:color="auto"/>
            <w:right w:val="none" w:sz="0" w:space="0" w:color="auto"/>
          </w:divBdr>
        </w:div>
        <w:div w:id="1511682618">
          <w:marLeft w:val="0"/>
          <w:marRight w:val="0"/>
          <w:marTop w:val="240"/>
          <w:marBottom w:val="240"/>
          <w:divBdr>
            <w:top w:val="none" w:sz="0" w:space="0" w:color="auto"/>
            <w:left w:val="none" w:sz="0" w:space="0" w:color="auto"/>
            <w:bottom w:val="none" w:sz="0" w:space="0" w:color="auto"/>
            <w:right w:val="none" w:sz="0" w:space="0" w:color="auto"/>
          </w:divBdr>
        </w:div>
        <w:div w:id="1621495367">
          <w:marLeft w:val="0"/>
          <w:marRight w:val="0"/>
          <w:marTop w:val="240"/>
          <w:marBottom w:val="240"/>
          <w:divBdr>
            <w:top w:val="none" w:sz="0" w:space="0" w:color="auto"/>
            <w:left w:val="none" w:sz="0" w:space="0" w:color="auto"/>
            <w:bottom w:val="none" w:sz="0" w:space="0" w:color="auto"/>
            <w:right w:val="none" w:sz="0" w:space="0" w:color="auto"/>
          </w:divBdr>
        </w:div>
        <w:div w:id="1783066174">
          <w:marLeft w:val="0"/>
          <w:marRight w:val="0"/>
          <w:marTop w:val="240"/>
          <w:marBottom w:val="240"/>
          <w:divBdr>
            <w:top w:val="none" w:sz="0" w:space="0" w:color="auto"/>
            <w:left w:val="none" w:sz="0" w:space="0" w:color="auto"/>
            <w:bottom w:val="none" w:sz="0" w:space="0" w:color="auto"/>
            <w:right w:val="none" w:sz="0" w:space="0" w:color="auto"/>
          </w:divBdr>
        </w:div>
        <w:div w:id="1862283839">
          <w:marLeft w:val="0"/>
          <w:marRight w:val="0"/>
          <w:marTop w:val="240"/>
          <w:marBottom w:val="240"/>
          <w:divBdr>
            <w:top w:val="none" w:sz="0" w:space="0" w:color="auto"/>
            <w:left w:val="none" w:sz="0" w:space="0" w:color="auto"/>
            <w:bottom w:val="none" w:sz="0" w:space="0" w:color="auto"/>
            <w:right w:val="none" w:sz="0" w:space="0" w:color="auto"/>
          </w:divBdr>
        </w:div>
      </w:divsChild>
    </w:div>
    <w:div w:id="746195081">
      <w:bodyDiv w:val="1"/>
      <w:marLeft w:val="0"/>
      <w:marRight w:val="0"/>
      <w:marTop w:val="0"/>
      <w:marBottom w:val="0"/>
      <w:divBdr>
        <w:top w:val="none" w:sz="0" w:space="0" w:color="auto"/>
        <w:left w:val="none" w:sz="0" w:space="0" w:color="auto"/>
        <w:bottom w:val="none" w:sz="0" w:space="0" w:color="auto"/>
        <w:right w:val="none" w:sz="0" w:space="0" w:color="auto"/>
      </w:divBdr>
    </w:div>
    <w:div w:id="746225587">
      <w:bodyDiv w:val="1"/>
      <w:marLeft w:val="0"/>
      <w:marRight w:val="0"/>
      <w:marTop w:val="0"/>
      <w:marBottom w:val="0"/>
      <w:divBdr>
        <w:top w:val="none" w:sz="0" w:space="0" w:color="auto"/>
        <w:left w:val="none" w:sz="0" w:space="0" w:color="auto"/>
        <w:bottom w:val="none" w:sz="0" w:space="0" w:color="auto"/>
        <w:right w:val="none" w:sz="0" w:space="0" w:color="auto"/>
      </w:divBdr>
    </w:div>
    <w:div w:id="746659647">
      <w:bodyDiv w:val="1"/>
      <w:marLeft w:val="0"/>
      <w:marRight w:val="0"/>
      <w:marTop w:val="0"/>
      <w:marBottom w:val="0"/>
      <w:divBdr>
        <w:top w:val="none" w:sz="0" w:space="0" w:color="auto"/>
        <w:left w:val="none" w:sz="0" w:space="0" w:color="auto"/>
        <w:bottom w:val="none" w:sz="0" w:space="0" w:color="auto"/>
        <w:right w:val="none" w:sz="0" w:space="0" w:color="auto"/>
      </w:divBdr>
    </w:div>
    <w:div w:id="767391580">
      <w:bodyDiv w:val="1"/>
      <w:marLeft w:val="0"/>
      <w:marRight w:val="0"/>
      <w:marTop w:val="0"/>
      <w:marBottom w:val="0"/>
      <w:divBdr>
        <w:top w:val="none" w:sz="0" w:space="0" w:color="auto"/>
        <w:left w:val="none" w:sz="0" w:space="0" w:color="auto"/>
        <w:bottom w:val="none" w:sz="0" w:space="0" w:color="auto"/>
        <w:right w:val="none" w:sz="0" w:space="0" w:color="auto"/>
      </w:divBdr>
      <w:divsChild>
        <w:div w:id="1417819918">
          <w:marLeft w:val="0"/>
          <w:marRight w:val="0"/>
          <w:marTop w:val="0"/>
          <w:marBottom w:val="0"/>
          <w:divBdr>
            <w:top w:val="none" w:sz="0" w:space="0" w:color="auto"/>
            <w:left w:val="none" w:sz="0" w:space="0" w:color="auto"/>
            <w:bottom w:val="none" w:sz="0" w:space="0" w:color="auto"/>
            <w:right w:val="none" w:sz="0" w:space="0" w:color="auto"/>
          </w:divBdr>
          <w:divsChild>
            <w:div w:id="1603952185">
              <w:marLeft w:val="0"/>
              <w:marRight w:val="0"/>
              <w:marTop w:val="0"/>
              <w:marBottom w:val="0"/>
              <w:divBdr>
                <w:top w:val="none" w:sz="0" w:space="0" w:color="auto"/>
                <w:left w:val="none" w:sz="0" w:space="0" w:color="auto"/>
                <w:bottom w:val="none" w:sz="0" w:space="0" w:color="auto"/>
                <w:right w:val="none" w:sz="0" w:space="0" w:color="auto"/>
              </w:divBdr>
              <w:divsChild>
                <w:div w:id="431439765">
                  <w:marLeft w:val="0"/>
                  <w:marRight w:val="0"/>
                  <w:marTop w:val="0"/>
                  <w:marBottom w:val="0"/>
                  <w:divBdr>
                    <w:top w:val="none" w:sz="0" w:space="0" w:color="auto"/>
                    <w:left w:val="none" w:sz="0" w:space="0" w:color="auto"/>
                    <w:bottom w:val="none" w:sz="0" w:space="0" w:color="auto"/>
                    <w:right w:val="none" w:sz="0" w:space="0" w:color="auto"/>
                  </w:divBdr>
                  <w:divsChild>
                    <w:div w:id="872035976">
                      <w:marLeft w:val="0"/>
                      <w:marRight w:val="0"/>
                      <w:marTop w:val="0"/>
                      <w:marBottom w:val="0"/>
                      <w:divBdr>
                        <w:top w:val="none" w:sz="0" w:space="0" w:color="auto"/>
                        <w:left w:val="none" w:sz="0" w:space="0" w:color="auto"/>
                        <w:bottom w:val="none" w:sz="0" w:space="0" w:color="auto"/>
                        <w:right w:val="none" w:sz="0" w:space="0" w:color="auto"/>
                      </w:divBdr>
                      <w:divsChild>
                        <w:div w:id="1447041854">
                          <w:marLeft w:val="0"/>
                          <w:marRight w:val="0"/>
                          <w:marTop w:val="0"/>
                          <w:marBottom w:val="0"/>
                          <w:divBdr>
                            <w:top w:val="none" w:sz="0" w:space="0" w:color="auto"/>
                            <w:left w:val="none" w:sz="0" w:space="0" w:color="auto"/>
                            <w:bottom w:val="none" w:sz="0" w:space="0" w:color="auto"/>
                            <w:right w:val="none" w:sz="0" w:space="0" w:color="auto"/>
                          </w:divBdr>
                          <w:divsChild>
                            <w:div w:id="135296761">
                              <w:marLeft w:val="0"/>
                              <w:marRight w:val="0"/>
                              <w:marTop w:val="0"/>
                              <w:marBottom w:val="0"/>
                              <w:divBdr>
                                <w:top w:val="none" w:sz="0" w:space="0" w:color="auto"/>
                                <w:left w:val="none" w:sz="0" w:space="0" w:color="auto"/>
                                <w:bottom w:val="none" w:sz="0" w:space="0" w:color="auto"/>
                                <w:right w:val="none" w:sz="0" w:space="0" w:color="auto"/>
                              </w:divBdr>
                              <w:divsChild>
                                <w:div w:id="2005815602">
                                  <w:marLeft w:val="0"/>
                                  <w:marRight w:val="0"/>
                                  <w:marTop w:val="0"/>
                                  <w:marBottom w:val="0"/>
                                  <w:divBdr>
                                    <w:top w:val="none" w:sz="0" w:space="0" w:color="auto"/>
                                    <w:left w:val="none" w:sz="0" w:space="0" w:color="auto"/>
                                    <w:bottom w:val="none" w:sz="0" w:space="0" w:color="auto"/>
                                    <w:right w:val="none" w:sz="0" w:space="0" w:color="auto"/>
                                  </w:divBdr>
                                  <w:divsChild>
                                    <w:div w:id="5328808">
                                      <w:marLeft w:val="0"/>
                                      <w:marRight w:val="0"/>
                                      <w:marTop w:val="240"/>
                                      <w:marBottom w:val="240"/>
                                      <w:divBdr>
                                        <w:top w:val="none" w:sz="0" w:space="0" w:color="auto"/>
                                        <w:left w:val="none" w:sz="0" w:space="0" w:color="auto"/>
                                        <w:bottom w:val="none" w:sz="0" w:space="0" w:color="auto"/>
                                        <w:right w:val="none" w:sz="0" w:space="0" w:color="auto"/>
                                      </w:divBdr>
                                    </w:div>
                                    <w:div w:id="500701251">
                                      <w:marLeft w:val="0"/>
                                      <w:marRight w:val="0"/>
                                      <w:marTop w:val="450"/>
                                      <w:marBottom w:val="450"/>
                                      <w:divBdr>
                                        <w:top w:val="none" w:sz="0" w:space="0" w:color="auto"/>
                                        <w:left w:val="none" w:sz="0" w:space="0" w:color="auto"/>
                                        <w:bottom w:val="none" w:sz="0" w:space="0" w:color="auto"/>
                                        <w:right w:val="none" w:sz="0" w:space="0" w:color="auto"/>
                                      </w:divBdr>
                                      <w:divsChild>
                                        <w:div w:id="1772777224">
                                          <w:marLeft w:val="0"/>
                                          <w:marRight w:val="0"/>
                                          <w:marTop w:val="0"/>
                                          <w:marBottom w:val="0"/>
                                          <w:divBdr>
                                            <w:top w:val="none" w:sz="0" w:space="0" w:color="auto"/>
                                            <w:left w:val="none" w:sz="0" w:space="0" w:color="auto"/>
                                            <w:bottom w:val="none" w:sz="0" w:space="0" w:color="auto"/>
                                            <w:right w:val="none" w:sz="0" w:space="0" w:color="auto"/>
                                          </w:divBdr>
                                        </w:div>
                                      </w:divsChild>
                                    </w:div>
                                    <w:div w:id="668406027">
                                      <w:marLeft w:val="0"/>
                                      <w:marRight w:val="0"/>
                                      <w:marTop w:val="450"/>
                                      <w:marBottom w:val="450"/>
                                      <w:divBdr>
                                        <w:top w:val="none" w:sz="0" w:space="0" w:color="auto"/>
                                        <w:left w:val="none" w:sz="0" w:space="0" w:color="auto"/>
                                        <w:bottom w:val="none" w:sz="0" w:space="0" w:color="auto"/>
                                        <w:right w:val="none" w:sz="0" w:space="0" w:color="auto"/>
                                      </w:divBdr>
                                    </w:div>
                                    <w:div w:id="816067543">
                                      <w:marLeft w:val="0"/>
                                      <w:marRight w:val="0"/>
                                      <w:marTop w:val="450"/>
                                      <w:marBottom w:val="450"/>
                                      <w:divBdr>
                                        <w:top w:val="none" w:sz="0" w:space="0" w:color="auto"/>
                                        <w:left w:val="none" w:sz="0" w:space="0" w:color="auto"/>
                                        <w:bottom w:val="none" w:sz="0" w:space="0" w:color="auto"/>
                                        <w:right w:val="none" w:sz="0" w:space="0" w:color="auto"/>
                                      </w:divBdr>
                                    </w:div>
                                    <w:div w:id="1133789631">
                                      <w:marLeft w:val="0"/>
                                      <w:marRight w:val="0"/>
                                      <w:marTop w:val="450"/>
                                      <w:marBottom w:val="450"/>
                                      <w:divBdr>
                                        <w:top w:val="none" w:sz="0" w:space="0" w:color="auto"/>
                                        <w:left w:val="none" w:sz="0" w:space="0" w:color="auto"/>
                                        <w:bottom w:val="none" w:sz="0" w:space="0" w:color="auto"/>
                                        <w:right w:val="none" w:sz="0" w:space="0" w:color="auto"/>
                                      </w:divBdr>
                                    </w:div>
                                    <w:div w:id="1166896073">
                                      <w:marLeft w:val="0"/>
                                      <w:marRight w:val="0"/>
                                      <w:marTop w:val="240"/>
                                      <w:marBottom w:val="240"/>
                                      <w:divBdr>
                                        <w:top w:val="none" w:sz="0" w:space="0" w:color="auto"/>
                                        <w:left w:val="none" w:sz="0" w:space="0" w:color="auto"/>
                                        <w:bottom w:val="none" w:sz="0" w:space="0" w:color="auto"/>
                                        <w:right w:val="none" w:sz="0" w:space="0" w:color="auto"/>
                                      </w:divBdr>
                                    </w:div>
                                    <w:div w:id="1724214979">
                                      <w:marLeft w:val="0"/>
                                      <w:marRight w:val="0"/>
                                      <w:marTop w:val="45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636867">
          <w:marLeft w:val="0"/>
          <w:marRight w:val="0"/>
          <w:marTop w:val="0"/>
          <w:marBottom w:val="0"/>
          <w:divBdr>
            <w:top w:val="none" w:sz="0" w:space="0" w:color="auto"/>
            <w:left w:val="none" w:sz="0" w:space="0" w:color="auto"/>
            <w:bottom w:val="none" w:sz="0" w:space="0" w:color="auto"/>
            <w:right w:val="none" w:sz="0" w:space="0" w:color="auto"/>
          </w:divBdr>
          <w:divsChild>
            <w:div w:id="1562132036">
              <w:marLeft w:val="0"/>
              <w:marRight w:val="0"/>
              <w:marTop w:val="0"/>
              <w:marBottom w:val="0"/>
              <w:divBdr>
                <w:top w:val="none" w:sz="0" w:space="0" w:color="auto"/>
                <w:left w:val="none" w:sz="0" w:space="0" w:color="auto"/>
                <w:bottom w:val="none" w:sz="0" w:space="0" w:color="auto"/>
                <w:right w:val="none" w:sz="0" w:space="0" w:color="auto"/>
              </w:divBdr>
              <w:divsChild>
                <w:div w:id="102624666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786310397">
      <w:bodyDiv w:val="1"/>
      <w:marLeft w:val="0"/>
      <w:marRight w:val="0"/>
      <w:marTop w:val="0"/>
      <w:marBottom w:val="0"/>
      <w:divBdr>
        <w:top w:val="none" w:sz="0" w:space="0" w:color="auto"/>
        <w:left w:val="none" w:sz="0" w:space="0" w:color="auto"/>
        <w:bottom w:val="none" w:sz="0" w:space="0" w:color="auto"/>
        <w:right w:val="none" w:sz="0" w:space="0" w:color="auto"/>
      </w:divBdr>
    </w:div>
    <w:div w:id="806052322">
      <w:bodyDiv w:val="1"/>
      <w:marLeft w:val="0"/>
      <w:marRight w:val="0"/>
      <w:marTop w:val="0"/>
      <w:marBottom w:val="0"/>
      <w:divBdr>
        <w:top w:val="none" w:sz="0" w:space="0" w:color="auto"/>
        <w:left w:val="none" w:sz="0" w:space="0" w:color="auto"/>
        <w:bottom w:val="none" w:sz="0" w:space="0" w:color="auto"/>
        <w:right w:val="none" w:sz="0" w:space="0" w:color="auto"/>
      </w:divBdr>
    </w:div>
    <w:div w:id="815028875">
      <w:bodyDiv w:val="1"/>
      <w:marLeft w:val="0"/>
      <w:marRight w:val="0"/>
      <w:marTop w:val="0"/>
      <w:marBottom w:val="0"/>
      <w:divBdr>
        <w:top w:val="none" w:sz="0" w:space="0" w:color="auto"/>
        <w:left w:val="none" w:sz="0" w:space="0" w:color="auto"/>
        <w:bottom w:val="none" w:sz="0" w:space="0" w:color="auto"/>
        <w:right w:val="none" w:sz="0" w:space="0" w:color="auto"/>
      </w:divBdr>
      <w:divsChild>
        <w:div w:id="165369887">
          <w:marLeft w:val="0"/>
          <w:marRight w:val="0"/>
          <w:marTop w:val="240"/>
          <w:marBottom w:val="240"/>
          <w:divBdr>
            <w:top w:val="none" w:sz="0" w:space="0" w:color="auto"/>
            <w:left w:val="none" w:sz="0" w:space="0" w:color="auto"/>
            <w:bottom w:val="none" w:sz="0" w:space="0" w:color="auto"/>
            <w:right w:val="none" w:sz="0" w:space="0" w:color="auto"/>
          </w:divBdr>
        </w:div>
        <w:div w:id="870074618">
          <w:marLeft w:val="0"/>
          <w:marRight w:val="0"/>
          <w:marTop w:val="240"/>
          <w:marBottom w:val="240"/>
          <w:divBdr>
            <w:top w:val="none" w:sz="0" w:space="0" w:color="auto"/>
            <w:left w:val="none" w:sz="0" w:space="0" w:color="auto"/>
            <w:bottom w:val="none" w:sz="0" w:space="0" w:color="auto"/>
            <w:right w:val="none" w:sz="0" w:space="0" w:color="auto"/>
          </w:divBdr>
        </w:div>
      </w:divsChild>
    </w:div>
    <w:div w:id="845749723">
      <w:bodyDiv w:val="1"/>
      <w:marLeft w:val="0"/>
      <w:marRight w:val="0"/>
      <w:marTop w:val="0"/>
      <w:marBottom w:val="0"/>
      <w:divBdr>
        <w:top w:val="none" w:sz="0" w:space="0" w:color="auto"/>
        <w:left w:val="none" w:sz="0" w:space="0" w:color="auto"/>
        <w:bottom w:val="none" w:sz="0" w:space="0" w:color="auto"/>
        <w:right w:val="none" w:sz="0" w:space="0" w:color="auto"/>
      </w:divBdr>
    </w:div>
    <w:div w:id="872228935">
      <w:bodyDiv w:val="1"/>
      <w:marLeft w:val="0"/>
      <w:marRight w:val="0"/>
      <w:marTop w:val="0"/>
      <w:marBottom w:val="0"/>
      <w:divBdr>
        <w:top w:val="none" w:sz="0" w:space="0" w:color="auto"/>
        <w:left w:val="none" w:sz="0" w:space="0" w:color="auto"/>
        <w:bottom w:val="none" w:sz="0" w:space="0" w:color="auto"/>
        <w:right w:val="none" w:sz="0" w:space="0" w:color="auto"/>
      </w:divBdr>
    </w:div>
    <w:div w:id="880702700">
      <w:bodyDiv w:val="1"/>
      <w:marLeft w:val="0"/>
      <w:marRight w:val="0"/>
      <w:marTop w:val="0"/>
      <w:marBottom w:val="0"/>
      <w:divBdr>
        <w:top w:val="none" w:sz="0" w:space="0" w:color="auto"/>
        <w:left w:val="none" w:sz="0" w:space="0" w:color="auto"/>
        <w:bottom w:val="none" w:sz="0" w:space="0" w:color="auto"/>
        <w:right w:val="none" w:sz="0" w:space="0" w:color="auto"/>
      </w:divBdr>
    </w:div>
    <w:div w:id="888419519">
      <w:bodyDiv w:val="1"/>
      <w:marLeft w:val="0"/>
      <w:marRight w:val="0"/>
      <w:marTop w:val="0"/>
      <w:marBottom w:val="0"/>
      <w:divBdr>
        <w:top w:val="none" w:sz="0" w:space="0" w:color="auto"/>
        <w:left w:val="none" w:sz="0" w:space="0" w:color="auto"/>
        <w:bottom w:val="none" w:sz="0" w:space="0" w:color="auto"/>
        <w:right w:val="none" w:sz="0" w:space="0" w:color="auto"/>
      </w:divBdr>
    </w:div>
    <w:div w:id="889419171">
      <w:bodyDiv w:val="1"/>
      <w:marLeft w:val="0"/>
      <w:marRight w:val="0"/>
      <w:marTop w:val="0"/>
      <w:marBottom w:val="0"/>
      <w:divBdr>
        <w:top w:val="none" w:sz="0" w:space="0" w:color="auto"/>
        <w:left w:val="none" w:sz="0" w:space="0" w:color="auto"/>
        <w:bottom w:val="none" w:sz="0" w:space="0" w:color="auto"/>
        <w:right w:val="none" w:sz="0" w:space="0" w:color="auto"/>
      </w:divBdr>
    </w:div>
    <w:div w:id="900671650">
      <w:bodyDiv w:val="1"/>
      <w:marLeft w:val="0"/>
      <w:marRight w:val="0"/>
      <w:marTop w:val="0"/>
      <w:marBottom w:val="0"/>
      <w:divBdr>
        <w:top w:val="none" w:sz="0" w:space="0" w:color="auto"/>
        <w:left w:val="none" w:sz="0" w:space="0" w:color="auto"/>
        <w:bottom w:val="none" w:sz="0" w:space="0" w:color="auto"/>
        <w:right w:val="none" w:sz="0" w:space="0" w:color="auto"/>
      </w:divBdr>
      <w:divsChild>
        <w:div w:id="7946656">
          <w:marLeft w:val="0"/>
          <w:marRight w:val="0"/>
          <w:marTop w:val="240"/>
          <w:marBottom w:val="240"/>
          <w:divBdr>
            <w:top w:val="none" w:sz="0" w:space="0" w:color="auto"/>
            <w:left w:val="none" w:sz="0" w:space="0" w:color="auto"/>
            <w:bottom w:val="none" w:sz="0" w:space="0" w:color="auto"/>
            <w:right w:val="none" w:sz="0" w:space="0" w:color="auto"/>
          </w:divBdr>
        </w:div>
        <w:div w:id="13583359">
          <w:marLeft w:val="0"/>
          <w:marRight w:val="0"/>
          <w:marTop w:val="450"/>
          <w:marBottom w:val="450"/>
          <w:divBdr>
            <w:top w:val="none" w:sz="0" w:space="0" w:color="auto"/>
            <w:left w:val="none" w:sz="0" w:space="0" w:color="auto"/>
            <w:bottom w:val="none" w:sz="0" w:space="0" w:color="auto"/>
            <w:right w:val="none" w:sz="0" w:space="0" w:color="auto"/>
          </w:divBdr>
        </w:div>
        <w:div w:id="248471713">
          <w:marLeft w:val="0"/>
          <w:marRight w:val="0"/>
          <w:marTop w:val="240"/>
          <w:marBottom w:val="240"/>
          <w:divBdr>
            <w:top w:val="none" w:sz="0" w:space="0" w:color="auto"/>
            <w:left w:val="none" w:sz="0" w:space="0" w:color="auto"/>
            <w:bottom w:val="none" w:sz="0" w:space="0" w:color="auto"/>
            <w:right w:val="none" w:sz="0" w:space="0" w:color="auto"/>
          </w:divBdr>
        </w:div>
        <w:div w:id="727607676">
          <w:marLeft w:val="0"/>
          <w:marRight w:val="0"/>
          <w:marTop w:val="240"/>
          <w:marBottom w:val="240"/>
          <w:divBdr>
            <w:top w:val="none" w:sz="0" w:space="0" w:color="auto"/>
            <w:left w:val="none" w:sz="0" w:space="0" w:color="auto"/>
            <w:bottom w:val="none" w:sz="0" w:space="0" w:color="auto"/>
            <w:right w:val="none" w:sz="0" w:space="0" w:color="auto"/>
          </w:divBdr>
        </w:div>
        <w:div w:id="1003817301">
          <w:marLeft w:val="0"/>
          <w:marRight w:val="0"/>
          <w:marTop w:val="450"/>
          <w:marBottom w:val="450"/>
          <w:divBdr>
            <w:top w:val="none" w:sz="0" w:space="0" w:color="auto"/>
            <w:left w:val="none" w:sz="0" w:space="0" w:color="auto"/>
            <w:bottom w:val="none" w:sz="0" w:space="0" w:color="auto"/>
            <w:right w:val="none" w:sz="0" w:space="0" w:color="auto"/>
          </w:divBdr>
        </w:div>
        <w:div w:id="1017078020">
          <w:marLeft w:val="0"/>
          <w:marRight w:val="0"/>
          <w:marTop w:val="450"/>
          <w:marBottom w:val="450"/>
          <w:divBdr>
            <w:top w:val="none" w:sz="0" w:space="0" w:color="auto"/>
            <w:left w:val="none" w:sz="0" w:space="0" w:color="auto"/>
            <w:bottom w:val="none" w:sz="0" w:space="0" w:color="auto"/>
            <w:right w:val="none" w:sz="0" w:space="0" w:color="auto"/>
          </w:divBdr>
        </w:div>
        <w:div w:id="1170029036">
          <w:marLeft w:val="0"/>
          <w:marRight w:val="0"/>
          <w:marTop w:val="240"/>
          <w:marBottom w:val="240"/>
          <w:divBdr>
            <w:top w:val="none" w:sz="0" w:space="0" w:color="auto"/>
            <w:left w:val="none" w:sz="0" w:space="0" w:color="auto"/>
            <w:bottom w:val="none" w:sz="0" w:space="0" w:color="auto"/>
            <w:right w:val="none" w:sz="0" w:space="0" w:color="auto"/>
          </w:divBdr>
        </w:div>
        <w:div w:id="1339038342">
          <w:marLeft w:val="0"/>
          <w:marRight w:val="0"/>
          <w:marTop w:val="450"/>
          <w:marBottom w:val="450"/>
          <w:divBdr>
            <w:top w:val="none" w:sz="0" w:space="0" w:color="auto"/>
            <w:left w:val="none" w:sz="0" w:space="0" w:color="auto"/>
            <w:bottom w:val="none" w:sz="0" w:space="0" w:color="auto"/>
            <w:right w:val="none" w:sz="0" w:space="0" w:color="auto"/>
          </w:divBdr>
        </w:div>
        <w:div w:id="1509709239">
          <w:marLeft w:val="0"/>
          <w:marRight w:val="0"/>
          <w:marTop w:val="450"/>
          <w:marBottom w:val="450"/>
          <w:divBdr>
            <w:top w:val="none" w:sz="0" w:space="0" w:color="auto"/>
            <w:left w:val="none" w:sz="0" w:space="0" w:color="auto"/>
            <w:bottom w:val="none" w:sz="0" w:space="0" w:color="auto"/>
            <w:right w:val="none" w:sz="0" w:space="0" w:color="auto"/>
          </w:divBdr>
        </w:div>
        <w:div w:id="1744135465">
          <w:marLeft w:val="0"/>
          <w:marRight w:val="0"/>
          <w:marTop w:val="240"/>
          <w:marBottom w:val="240"/>
          <w:divBdr>
            <w:top w:val="none" w:sz="0" w:space="0" w:color="auto"/>
            <w:left w:val="none" w:sz="0" w:space="0" w:color="auto"/>
            <w:bottom w:val="none" w:sz="0" w:space="0" w:color="auto"/>
            <w:right w:val="none" w:sz="0" w:space="0" w:color="auto"/>
          </w:divBdr>
        </w:div>
        <w:div w:id="1922593206">
          <w:marLeft w:val="0"/>
          <w:marRight w:val="0"/>
          <w:marTop w:val="450"/>
          <w:marBottom w:val="450"/>
          <w:divBdr>
            <w:top w:val="none" w:sz="0" w:space="0" w:color="auto"/>
            <w:left w:val="none" w:sz="0" w:space="0" w:color="auto"/>
            <w:bottom w:val="none" w:sz="0" w:space="0" w:color="auto"/>
            <w:right w:val="none" w:sz="0" w:space="0" w:color="auto"/>
          </w:divBdr>
        </w:div>
        <w:div w:id="2079983021">
          <w:marLeft w:val="0"/>
          <w:marRight w:val="0"/>
          <w:marTop w:val="450"/>
          <w:marBottom w:val="450"/>
          <w:divBdr>
            <w:top w:val="none" w:sz="0" w:space="0" w:color="auto"/>
            <w:left w:val="none" w:sz="0" w:space="0" w:color="auto"/>
            <w:bottom w:val="none" w:sz="0" w:space="0" w:color="auto"/>
            <w:right w:val="none" w:sz="0" w:space="0" w:color="auto"/>
          </w:divBdr>
        </w:div>
      </w:divsChild>
    </w:div>
    <w:div w:id="911892522">
      <w:bodyDiv w:val="1"/>
      <w:marLeft w:val="0"/>
      <w:marRight w:val="0"/>
      <w:marTop w:val="0"/>
      <w:marBottom w:val="0"/>
      <w:divBdr>
        <w:top w:val="none" w:sz="0" w:space="0" w:color="auto"/>
        <w:left w:val="none" w:sz="0" w:space="0" w:color="auto"/>
        <w:bottom w:val="none" w:sz="0" w:space="0" w:color="auto"/>
        <w:right w:val="none" w:sz="0" w:space="0" w:color="auto"/>
      </w:divBdr>
    </w:div>
    <w:div w:id="918759320">
      <w:bodyDiv w:val="1"/>
      <w:marLeft w:val="0"/>
      <w:marRight w:val="0"/>
      <w:marTop w:val="0"/>
      <w:marBottom w:val="0"/>
      <w:divBdr>
        <w:top w:val="none" w:sz="0" w:space="0" w:color="auto"/>
        <w:left w:val="none" w:sz="0" w:space="0" w:color="auto"/>
        <w:bottom w:val="none" w:sz="0" w:space="0" w:color="auto"/>
        <w:right w:val="none" w:sz="0" w:space="0" w:color="auto"/>
      </w:divBdr>
      <w:divsChild>
        <w:div w:id="1091659439">
          <w:marLeft w:val="274"/>
          <w:marRight w:val="0"/>
          <w:marTop w:val="0"/>
          <w:marBottom w:val="0"/>
          <w:divBdr>
            <w:top w:val="none" w:sz="0" w:space="0" w:color="auto"/>
            <w:left w:val="none" w:sz="0" w:space="0" w:color="auto"/>
            <w:bottom w:val="none" w:sz="0" w:space="0" w:color="auto"/>
            <w:right w:val="none" w:sz="0" w:space="0" w:color="auto"/>
          </w:divBdr>
        </w:div>
        <w:div w:id="1756894691">
          <w:marLeft w:val="274"/>
          <w:marRight w:val="0"/>
          <w:marTop w:val="0"/>
          <w:marBottom w:val="0"/>
          <w:divBdr>
            <w:top w:val="none" w:sz="0" w:space="0" w:color="auto"/>
            <w:left w:val="none" w:sz="0" w:space="0" w:color="auto"/>
            <w:bottom w:val="none" w:sz="0" w:space="0" w:color="auto"/>
            <w:right w:val="none" w:sz="0" w:space="0" w:color="auto"/>
          </w:divBdr>
        </w:div>
      </w:divsChild>
    </w:div>
    <w:div w:id="946424106">
      <w:bodyDiv w:val="1"/>
      <w:marLeft w:val="0"/>
      <w:marRight w:val="0"/>
      <w:marTop w:val="0"/>
      <w:marBottom w:val="0"/>
      <w:divBdr>
        <w:top w:val="none" w:sz="0" w:space="0" w:color="auto"/>
        <w:left w:val="none" w:sz="0" w:space="0" w:color="auto"/>
        <w:bottom w:val="none" w:sz="0" w:space="0" w:color="auto"/>
        <w:right w:val="none" w:sz="0" w:space="0" w:color="auto"/>
      </w:divBdr>
    </w:div>
    <w:div w:id="946893198">
      <w:bodyDiv w:val="1"/>
      <w:marLeft w:val="0"/>
      <w:marRight w:val="0"/>
      <w:marTop w:val="0"/>
      <w:marBottom w:val="0"/>
      <w:divBdr>
        <w:top w:val="none" w:sz="0" w:space="0" w:color="auto"/>
        <w:left w:val="none" w:sz="0" w:space="0" w:color="auto"/>
        <w:bottom w:val="none" w:sz="0" w:space="0" w:color="auto"/>
        <w:right w:val="none" w:sz="0" w:space="0" w:color="auto"/>
      </w:divBdr>
    </w:div>
    <w:div w:id="948851696">
      <w:bodyDiv w:val="1"/>
      <w:marLeft w:val="0"/>
      <w:marRight w:val="0"/>
      <w:marTop w:val="0"/>
      <w:marBottom w:val="0"/>
      <w:divBdr>
        <w:top w:val="none" w:sz="0" w:space="0" w:color="auto"/>
        <w:left w:val="none" w:sz="0" w:space="0" w:color="auto"/>
        <w:bottom w:val="none" w:sz="0" w:space="0" w:color="auto"/>
        <w:right w:val="none" w:sz="0" w:space="0" w:color="auto"/>
      </w:divBdr>
    </w:div>
    <w:div w:id="950866488">
      <w:bodyDiv w:val="1"/>
      <w:marLeft w:val="0"/>
      <w:marRight w:val="0"/>
      <w:marTop w:val="0"/>
      <w:marBottom w:val="0"/>
      <w:divBdr>
        <w:top w:val="none" w:sz="0" w:space="0" w:color="auto"/>
        <w:left w:val="none" w:sz="0" w:space="0" w:color="auto"/>
        <w:bottom w:val="none" w:sz="0" w:space="0" w:color="auto"/>
        <w:right w:val="none" w:sz="0" w:space="0" w:color="auto"/>
      </w:divBdr>
      <w:divsChild>
        <w:div w:id="931668973">
          <w:marLeft w:val="0"/>
          <w:marRight w:val="120"/>
          <w:marTop w:val="0"/>
          <w:marBottom w:val="0"/>
          <w:divBdr>
            <w:top w:val="none" w:sz="0" w:space="0" w:color="auto"/>
            <w:left w:val="none" w:sz="0" w:space="0" w:color="auto"/>
            <w:bottom w:val="none" w:sz="0" w:space="0" w:color="auto"/>
            <w:right w:val="none" w:sz="0" w:space="0" w:color="auto"/>
          </w:divBdr>
        </w:div>
        <w:div w:id="1046687407">
          <w:marLeft w:val="0"/>
          <w:marRight w:val="120"/>
          <w:marTop w:val="0"/>
          <w:marBottom w:val="0"/>
          <w:divBdr>
            <w:top w:val="none" w:sz="0" w:space="0" w:color="auto"/>
            <w:left w:val="none" w:sz="0" w:space="0" w:color="auto"/>
            <w:bottom w:val="none" w:sz="0" w:space="0" w:color="auto"/>
            <w:right w:val="none" w:sz="0" w:space="0" w:color="auto"/>
          </w:divBdr>
        </w:div>
        <w:div w:id="1979994383">
          <w:marLeft w:val="0"/>
          <w:marRight w:val="120"/>
          <w:marTop w:val="0"/>
          <w:marBottom w:val="0"/>
          <w:divBdr>
            <w:top w:val="none" w:sz="0" w:space="0" w:color="auto"/>
            <w:left w:val="none" w:sz="0" w:space="0" w:color="auto"/>
            <w:bottom w:val="none" w:sz="0" w:space="0" w:color="auto"/>
            <w:right w:val="none" w:sz="0" w:space="0" w:color="auto"/>
          </w:divBdr>
        </w:div>
        <w:div w:id="1215435084">
          <w:marLeft w:val="0"/>
          <w:marRight w:val="0"/>
          <w:marTop w:val="0"/>
          <w:marBottom w:val="0"/>
          <w:divBdr>
            <w:top w:val="none" w:sz="0" w:space="0" w:color="auto"/>
            <w:left w:val="none" w:sz="0" w:space="0" w:color="auto"/>
            <w:bottom w:val="none" w:sz="0" w:space="0" w:color="auto"/>
            <w:right w:val="none" w:sz="0" w:space="0" w:color="auto"/>
          </w:divBdr>
        </w:div>
        <w:div w:id="645664750">
          <w:marLeft w:val="0"/>
          <w:marRight w:val="0"/>
          <w:marTop w:val="0"/>
          <w:marBottom w:val="0"/>
          <w:divBdr>
            <w:top w:val="none" w:sz="0" w:space="0" w:color="auto"/>
            <w:left w:val="none" w:sz="0" w:space="0" w:color="auto"/>
            <w:bottom w:val="none" w:sz="0" w:space="0" w:color="auto"/>
            <w:right w:val="none" w:sz="0" w:space="0" w:color="auto"/>
          </w:divBdr>
        </w:div>
      </w:divsChild>
    </w:div>
    <w:div w:id="967509388">
      <w:bodyDiv w:val="1"/>
      <w:marLeft w:val="0"/>
      <w:marRight w:val="0"/>
      <w:marTop w:val="0"/>
      <w:marBottom w:val="0"/>
      <w:divBdr>
        <w:top w:val="none" w:sz="0" w:space="0" w:color="auto"/>
        <w:left w:val="none" w:sz="0" w:space="0" w:color="auto"/>
        <w:bottom w:val="none" w:sz="0" w:space="0" w:color="auto"/>
        <w:right w:val="none" w:sz="0" w:space="0" w:color="auto"/>
      </w:divBdr>
      <w:divsChild>
        <w:div w:id="16080448">
          <w:marLeft w:val="0"/>
          <w:marRight w:val="0"/>
          <w:marTop w:val="240"/>
          <w:marBottom w:val="240"/>
          <w:divBdr>
            <w:top w:val="none" w:sz="0" w:space="0" w:color="auto"/>
            <w:left w:val="none" w:sz="0" w:space="0" w:color="auto"/>
            <w:bottom w:val="none" w:sz="0" w:space="0" w:color="auto"/>
            <w:right w:val="none" w:sz="0" w:space="0" w:color="auto"/>
          </w:divBdr>
        </w:div>
        <w:div w:id="106585536">
          <w:marLeft w:val="0"/>
          <w:marRight w:val="0"/>
          <w:marTop w:val="450"/>
          <w:marBottom w:val="450"/>
          <w:divBdr>
            <w:top w:val="none" w:sz="0" w:space="0" w:color="auto"/>
            <w:left w:val="none" w:sz="0" w:space="0" w:color="auto"/>
            <w:bottom w:val="none" w:sz="0" w:space="0" w:color="auto"/>
            <w:right w:val="none" w:sz="0" w:space="0" w:color="auto"/>
          </w:divBdr>
        </w:div>
        <w:div w:id="240452710">
          <w:marLeft w:val="0"/>
          <w:marRight w:val="0"/>
          <w:marTop w:val="240"/>
          <w:marBottom w:val="240"/>
          <w:divBdr>
            <w:top w:val="none" w:sz="0" w:space="0" w:color="auto"/>
            <w:left w:val="none" w:sz="0" w:space="0" w:color="auto"/>
            <w:bottom w:val="none" w:sz="0" w:space="0" w:color="auto"/>
            <w:right w:val="none" w:sz="0" w:space="0" w:color="auto"/>
          </w:divBdr>
        </w:div>
        <w:div w:id="344939613">
          <w:marLeft w:val="0"/>
          <w:marRight w:val="0"/>
          <w:marTop w:val="450"/>
          <w:marBottom w:val="450"/>
          <w:divBdr>
            <w:top w:val="none" w:sz="0" w:space="0" w:color="auto"/>
            <w:left w:val="none" w:sz="0" w:space="0" w:color="auto"/>
            <w:bottom w:val="none" w:sz="0" w:space="0" w:color="auto"/>
            <w:right w:val="none" w:sz="0" w:space="0" w:color="auto"/>
          </w:divBdr>
        </w:div>
        <w:div w:id="1404523343">
          <w:marLeft w:val="0"/>
          <w:marRight w:val="0"/>
          <w:marTop w:val="450"/>
          <w:marBottom w:val="450"/>
          <w:divBdr>
            <w:top w:val="none" w:sz="0" w:space="0" w:color="auto"/>
            <w:left w:val="none" w:sz="0" w:space="0" w:color="auto"/>
            <w:bottom w:val="none" w:sz="0" w:space="0" w:color="auto"/>
            <w:right w:val="none" w:sz="0" w:space="0" w:color="auto"/>
          </w:divBdr>
        </w:div>
        <w:div w:id="1568491669">
          <w:marLeft w:val="0"/>
          <w:marRight w:val="0"/>
          <w:marTop w:val="450"/>
          <w:marBottom w:val="450"/>
          <w:divBdr>
            <w:top w:val="none" w:sz="0" w:space="0" w:color="auto"/>
            <w:left w:val="none" w:sz="0" w:space="0" w:color="auto"/>
            <w:bottom w:val="none" w:sz="0" w:space="0" w:color="auto"/>
            <w:right w:val="none" w:sz="0" w:space="0" w:color="auto"/>
          </w:divBdr>
        </w:div>
        <w:div w:id="1722510529">
          <w:marLeft w:val="0"/>
          <w:marRight w:val="0"/>
          <w:marTop w:val="450"/>
          <w:marBottom w:val="450"/>
          <w:divBdr>
            <w:top w:val="none" w:sz="0" w:space="0" w:color="auto"/>
            <w:left w:val="none" w:sz="0" w:space="0" w:color="auto"/>
            <w:bottom w:val="none" w:sz="0" w:space="0" w:color="auto"/>
            <w:right w:val="none" w:sz="0" w:space="0" w:color="auto"/>
          </w:divBdr>
        </w:div>
        <w:div w:id="1727610366">
          <w:marLeft w:val="0"/>
          <w:marRight w:val="0"/>
          <w:marTop w:val="450"/>
          <w:marBottom w:val="450"/>
          <w:divBdr>
            <w:top w:val="none" w:sz="0" w:space="0" w:color="auto"/>
            <w:left w:val="none" w:sz="0" w:space="0" w:color="auto"/>
            <w:bottom w:val="none" w:sz="0" w:space="0" w:color="auto"/>
            <w:right w:val="none" w:sz="0" w:space="0" w:color="auto"/>
          </w:divBdr>
        </w:div>
      </w:divsChild>
    </w:div>
    <w:div w:id="988480951">
      <w:bodyDiv w:val="1"/>
      <w:marLeft w:val="0"/>
      <w:marRight w:val="0"/>
      <w:marTop w:val="0"/>
      <w:marBottom w:val="0"/>
      <w:divBdr>
        <w:top w:val="none" w:sz="0" w:space="0" w:color="auto"/>
        <w:left w:val="none" w:sz="0" w:space="0" w:color="auto"/>
        <w:bottom w:val="none" w:sz="0" w:space="0" w:color="auto"/>
        <w:right w:val="none" w:sz="0" w:space="0" w:color="auto"/>
      </w:divBdr>
    </w:div>
    <w:div w:id="996613367">
      <w:bodyDiv w:val="1"/>
      <w:marLeft w:val="0"/>
      <w:marRight w:val="0"/>
      <w:marTop w:val="0"/>
      <w:marBottom w:val="0"/>
      <w:divBdr>
        <w:top w:val="none" w:sz="0" w:space="0" w:color="auto"/>
        <w:left w:val="none" w:sz="0" w:space="0" w:color="auto"/>
        <w:bottom w:val="none" w:sz="0" w:space="0" w:color="auto"/>
        <w:right w:val="none" w:sz="0" w:space="0" w:color="auto"/>
      </w:divBdr>
      <w:divsChild>
        <w:div w:id="1954630374">
          <w:marLeft w:val="0"/>
          <w:marRight w:val="0"/>
          <w:marTop w:val="0"/>
          <w:marBottom w:val="0"/>
          <w:divBdr>
            <w:top w:val="none" w:sz="0" w:space="0" w:color="auto"/>
            <w:left w:val="none" w:sz="0" w:space="0" w:color="auto"/>
            <w:bottom w:val="none" w:sz="0" w:space="0" w:color="auto"/>
            <w:right w:val="none" w:sz="0" w:space="0" w:color="auto"/>
          </w:divBdr>
        </w:div>
        <w:div w:id="2081362763">
          <w:marLeft w:val="0"/>
          <w:marRight w:val="0"/>
          <w:marTop w:val="0"/>
          <w:marBottom w:val="0"/>
          <w:divBdr>
            <w:top w:val="none" w:sz="0" w:space="0" w:color="auto"/>
            <w:left w:val="none" w:sz="0" w:space="0" w:color="auto"/>
            <w:bottom w:val="none" w:sz="0" w:space="0" w:color="auto"/>
            <w:right w:val="none" w:sz="0" w:space="0" w:color="auto"/>
          </w:divBdr>
        </w:div>
      </w:divsChild>
    </w:div>
    <w:div w:id="1013261200">
      <w:bodyDiv w:val="1"/>
      <w:marLeft w:val="0"/>
      <w:marRight w:val="0"/>
      <w:marTop w:val="0"/>
      <w:marBottom w:val="0"/>
      <w:divBdr>
        <w:top w:val="none" w:sz="0" w:space="0" w:color="auto"/>
        <w:left w:val="none" w:sz="0" w:space="0" w:color="auto"/>
        <w:bottom w:val="none" w:sz="0" w:space="0" w:color="auto"/>
        <w:right w:val="none" w:sz="0" w:space="0" w:color="auto"/>
      </w:divBdr>
      <w:divsChild>
        <w:div w:id="936989126">
          <w:marLeft w:val="0"/>
          <w:marRight w:val="0"/>
          <w:marTop w:val="0"/>
          <w:marBottom w:val="0"/>
          <w:divBdr>
            <w:top w:val="none" w:sz="0" w:space="0" w:color="auto"/>
            <w:left w:val="none" w:sz="0" w:space="0" w:color="auto"/>
            <w:bottom w:val="none" w:sz="0" w:space="0" w:color="auto"/>
            <w:right w:val="none" w:sz="0" w:space="0" w:color="auto"/>
          </w:divBdr>
        </w:div>
      </w:divsChild>
    </w:div>
    <w:div w:id="1015884700">
      <w:bodyDiv w:val="1"/>
      <w:marLeft w:val="0"/>
      <w:marRight w:val="0"/>
      <w:marTop w:val="0"/>
      <w:marBottom w:val="0"/>
      <w:divBdr>
        <w:top w:val="none" w:sz="0" w:space="0" w:color="auto"/>
        <w:left w:val="none" w:sz="0" w:space="0" w:color="auto"/>
        <w:bottom w:val="none" w:sz="0" w:space="0" w:color="auto"/>
        <w:right w:val="none" w:sz="0" w:space="0" w:color="auto"/>
      </w:divBdr>
    </w:div>
    <w:div w:id="1031539524">
      <w:bodyDiv w:val="1"/>
      <w:marLeft w:val="0"/>
      <w:marRight w:val="0"/>
      <w:marTop w:val="0"/>
      <w:marBottom w:val="0"/>
      <w:divBdr>
        <w:top w:val="none" w:sz="0" w:space="0" w:color="auto"/>
        <w:left w:val="none" w:sz="0" w:space="0" w:color="auto"/>
        <w:bottom w:val="none" w:sz="0" w:space="0" w:color="auto"/>
        <w:right w:val="none" w:sz="0" w:space="0" w:color="auto"/>
      </w:divBdr>
    </w:div>
    <w:div w:id="1043671930">
      <w:bodyDiv w:val="1"/>
      <w:marLeft w:val="0"/>
      <w:marRight w:val="0"/>
      <w:marTop w:val="0"/>
      <w:marBottom w:val="0"/>
      <w:divBdr>
        <w:top w:val="none" w:sz="0" w:space="0" w:color="auto"/>
        <w:left w:val="none" w:sz="0" w:space="0" w:color="auto"/>
        <w:bottom w:val="none" w:sz="0" w:space="0" w:color="auto"/>
        <w:right w:val="none" w:sz="0" w:space="0" w:color="auto"/>
      </w:divBdr>
    </w:div>
    <w:div w:id="1063716349">
      <w:bodyDiv w:val="1"/>
      <w:marLeft w:val="0"/>
      <w:marRight w:val="0"/>
      <w:marTop w:val="0"/>
      <w:marBottom w:val="0"/>
      <w:divBdr>
        <w:top w:val="none" w:sz="0" w:space="0" w:color="auto"/>
        <w:left w:val="none" w:sz="0" w:space="0" w:color="auto"/>
        <w:bottom w:val="none" w:sz="0" w:space="0" w:color="auto"/>
        <w:right w:val="none" w:sz="0" w:space="0" w:color="auto"/>
      </w:divBdr>
    </w:div>
    <w:div w:id="1070810021">
      <w:bodyDiv w:val="1"/>
      <w:marLeft w:val="0"/>
      <w:marRight w:val="0"/>
      <w:marTop w:val="0"/>
      <w:marBottom w:val="0"/>
      <w:divBdr>
        <w:top w:val="none" w:sz="0" w:space="0" w:color="auto"/>
        <w:left w:val="none" w:sz="0" w:space="0" w:color="auto"/>
        <w:bottom w:val="none" w:sz="0" w:space="0" w:color="auto"/>
        <w:right w:val="none" w:sz="0" w:space="0" w:color="auto"/>
      </w:divBdr>
    </w:div>
    <w:div w:id="1083377754">
      <w:bodyDiv w:val="1"/>
      <w:marLeft w:val="0"/>
      <w:marRight w:val="0"/>
      <w:marTop w:val="0"/>
      <w:marBottom w:val="0"/>
      <w:divBdr>
        <w:top w:val="none" w:sz="0" w:space="0" w:color="auto"/>
        <w:left w:val="none" w:sz="0" w:space="0" w:color="auto"/>
        <w:bottom w:val="none" w:sz="0" w:space="0" w:color="auto"/>
        <w:right w:val="none" w:sz="0" w:space="0" w:color="auto"/>
      </w:divBdr>
      <w:divsChild>
        <w:div w:id="2053535774">
          <w:marLeft w:val="0"/>
          <w:marRight w:val="0"/>
          <w:marTop w:val="0"/>
          <w:marBottom w:val="0"/>
          <w:divBdr>
            <w:top w:val="none" w:sz="0" w:space="0" w:color="auto"/>
            <w:left w:val="none" w:sz="0" w:space="0" w:color="auto"/>
            <w:bottom w:val="none" w:sz="0" w:space="0" w:color="auto"/>
            <w:right w:val="none" w:sz="0" w:space="0" w:color="auto"/>
          </w:divBdr>
          <w:divsChild>
            <w:div w:id="1004012050">
              <w:marLeft w:val="-225"/>
              <w:marRight w:val="-225"/>
              <w:marTop w:val="0"/>
              <w:marBottom w:val="0"/>
              <w:divBdr>
                <w:top w:val="none" w:sz="0" w:space="0" w:color="auto"/>
                <w:left w:val="none" w:sz="0" w:space="0" w:color="auto"/>
                <w:bottom w:val="none" w:sz="0" w:space="0" w:color="auto"/>
                <w:right w:val="none" w:sz="0" w:space="0" w:color="auto"/>
              </w:divBdr>
              <w:divsChild>
                <w:div w:id="12878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270030">
      <w:bodyDiv w:val="1"/>
      <w:marLeft w:val="0"/>
      <w:marRight w:val="0"/>
      <w:marTop w:val="0"/>
      <w:marBottom w:val="0"/>
      <w:divBdr>
        <w:top w:val="none" w:sz="0" w:space="0" w:color="auto"/>
        <w:left w:val="none" w:sz="0" w:space="0" w:color="auto"/>
        <w:bottom w:val="none" w:sz="0" w:space="0" w:color="auto"/>
        <w:right w:val="none" w:sz="0" w:space="0" w:color="auto"/>
      </w:divBdr>
    </w:div>
    <w:div w:id="1091007174">
      <w:bodyDiv w:val="1"/>
      <w:marLeft w:val="0"/>
      <w:marRight w:val="0"/>
      <w:marTop w:val="0"/>
      <w:marBottom w:val="0"/>
      <w:divBdr>
        <w:top w:val="none" w:sz="0" w:space="0" w:color="auto"/>
        <w:left w:val="none" w:sz="0" w:space="0" w:color="auto"/>
        <w:bottom w:val="none" w:sz="0" w:space="0" w:color="auto"/>
        <w:right w:val="none" w:sz="0" w:space="0" w:color="auto"/>
      </w:divBdr>
    </w:div>
    <w:div w:id="1092359476">
      <w:bodyDiv w:val="1"/>
      <w:marLeft w:val="0"/>
      <w:marRight w:val="0"/>
      <w:marTop w:val="0"/>
      <w:marBottom w:val="0"/>
      <w:divBdr>
        <w:top w:val="none" w:sz="0" w:space="0" w:color="auto"/>
        <w:left w:val="none" w:sz="0" w:space="0" w:color="auto"/>
        <w:bottom w:val="none" w:sz="0" w:space="0" w:color="auto"/>
        <w:right w:val="none" w:sz="0" w:space="0" w:color="auto"/>
      </w:divBdr>
    </w:div>
    <w:div w:id="1099326242">
      <w:bodyDiv w:val="1"/>
      <w:marLeft w:val="0"/>
      <w:marRight w:val="0"/>
      <w:marTop w:val="0"/>
      <w:marBottom w:val="0"/>
      <w:divBdr>
        <w:top w:val="none" w:sz="0" w:space="0" w:color="auto"/>
        <w:left w:val="none" w:sz="0" w:space="0" w:color="auto"/>
        <w:bottom w:val="none" w:sz="0" w:space="0" w:color="auto"/>
        <w:right w:val="none" w:sz="0" w:space="0" w:color="auto"/>
      </w:divBdr>
      <w:divsChild>
        <w:div w:id="421608434">
          <w:marLeft w:val="0"/>
          <w:marRight w:val="0"/>
          <w:marTop w:val="240"/>
          <w:marBottom w:val="240"/>
          <w:divBdr>
            <w:top w:val="none" w:sz="0" w:space="0" w:color="auto"/>
            <w:left w:val="none" w:sz="0" w:space="0" w:color="auto"/>
            <w:bottom w:val="none" w:sz="0" w:space="0" w:color="auto"/>
            <w:right w:val="none" w:sz="0" w:space="0" w:color="auto"/>
          </w:divBdr>
        </w:div>
        <w:div w:id="493841278">
          <w:marLeft w:val="0"/>
          <w:marRight w:val="0"/>
          <w:marTop w:val="450"/>
          <w:marBottom w:val="450"/>
          <w:divBdr>
            <w:top w:val="none" w:sz="0" w:space="0" w:color="auto"/>
            <w:left w:val="none" w:sz="0" w:space="0" w:color="auto"/>
            <w:bottom w:val="none" w:sz="0" w:space="0" w:color="auto"/>
            <w:right w:val="none" w:sz="0" w:space="0" w:color="auto"/>
          </w:divBdr>
        </w:div>
        <w:div w:id="778375091">
          <w:marLeft w:val="0"/>
          <w:marRight w:val="0"/>
          <w:marTop w:val="240"/>
          <w:marBottom w:val="240"/>
          <w:divBdr>
            <w:top w:val="none" w:sz="0" w:space="0" w:color="auto"/>
            <w:left w:val="none" w:sz="0" w:space="0" w:color="auto"/>
            <w:bottom w:val="none" w:sz="0" w:space="0" w:color="auto"/>
            <w:right w:val="none" w:sz="0" w:space="0" w:color="auto"/>
          </w:divBdr>
        </w:div>
        <w:div w:id="1255438797">
          <w:marLeft w:val="0"/>
          <w:marRight w:val="0"/>
          <w:marTop w:val="240"/>
          <w:marBottom w:val="240"/>
          <w:divBdr>
            <w:top w:val="none" w:sz="0" w:space="0" w:color="auto"/>
            <w:left w:val="none" w:sz="0" w:space="0" w:color="auto"/>
            <w:bottom w:val="none" w:sz="0" w:space="0" w:color="auto"/>
            <w:right w:val="none" w:sz="0" w:space="0" w:color="auto"/>
          </w:divBdr>
        </w:div>
        <w:div w:id="1348364261">
          <w:marLeft w:val="0"/>
          <w:marRight w:val="0"/>
          <w:marTop w:val="450"/>
          <w:marBottom w:val="450"/>
          <w:divBdr>
            <w:top w:val="none" w:sz="0" w:space="0" w:color="auto"/>
            <w:left w:val="none" w:sz="0" w:space="0" w:color="auto"/>
            <w:bottom w:val="none" w:sz="0" w:space="0" w:color="auto"/>
            <w:right w:val="none" w:sz="0" w:space="0" w:color="auto"/>
          </w:divBdr>
        </w:div>
        <w:div w:id="1634871142">
          <w:marLeft w:val="0"/>
          <w:marRight w:val="0"/>
          <w:marTop w:val="450"/>
          <w:marBottom w:val="450"/>
          <w:divBdr>
            <w:top w:val="none" w:sz="0" w:space="0" w:color="auto"/>
            <w:left w:val="none" w:sz="0" w:space="0" w:color="auto"/>
            <w:bottom w:val="none" w:sz="0" w:space="0" w:color="auto"/>
            <w:right w:val="none" w:sz="0" w:space="0" w:color="auto"/>
          </w:divBdr>
        </w:div>
        <w:div w:id="1702393439">
          <w:marLeft w:val="0"/>
          <w:marRight w:val="0"/>
          <w:marTop w:val="450"/>
          <w:marBottom w:val="450"/>
          <w:divBdr>
            <w:top w:val="none" w:sz="0" w:space="0" w:color="auto"/>
            <w:left w:val="none" w:sz="0" w:space="0" w:color="auto"/>
            <w:bottom w:val="none" w:sz="0" w:space="0" w:color="auto"/>
            <w:right w:val="none" w:sz="0" w:space="0" w:color="auto"/>
          </w:divBdr>
        </w:div>
        <w:div w:id="1959141739">
          <w:marLeft w:val="0"/>
          <w:marRight w:val="0"/>
          <w:marTop w:val="450"/>
          <w:marBottom w:val="450"/>
          <w:divBdr>
            <w:top w:val="none" w:sz="0" w:space="0" w:color="auto"/>
            <w:left w:val="none" w:sz="0" w:space="0" w:color="auto"/>
            <w:bottom w:val="none" w:sz="0" w:space="0" w:color="auto"/>
            <w:right w:val="none" w:sz="0" w:space="0" w:color="auto"/>
          </w:divBdr>
        </w:div>
      </w:divsChild>
    </w:div>
    <w:div w:id="1115518791">
      <w:bodyDiv w:val="1"/>
      <w:marLeft w:val="0"/>
      <w:marRight w:val="0"/>
      <w:marTop w:val="0"/>
      <w:marBottom w:val="0"/>
      <w:divBdr>
        <w:top w:val="none" w:sz="0" w:space="0" w:color="auto"/>
        <w:left w:val="none" w:sz="0" w:space="0" w:color="auto"/>
        <w:bottom w:val="none" w:sz="0" w:space="0" w:color="auto"/>
        <w:right w:val="none" w:sz="0" w:space="0" w:color="auto"/>
      </w:divBdr>
    </w:div>
    <w:div w:id="1120762623">
      <w:bodyDiv w:val="1"/>
      <w:marLeft w:val="0"/>
      <w:marRight w:val="0"/>
      <w:marTop w:val="0"/>
      <w:marBottom w:val="0"/>
      <w:divBdr>
        <w:top w:val="none" w:sz="0" w:space="0" w:color="auto"/>
        <w:left w:val="none" w:sz="0" w:space="0" w:color="auto"/>
        <w:bottom w:val="none" w:sz="0" w:space="0" w:color="auto"/>
        <w:right w:val="none" w:sz="0" w:space="0" w:color="auto"/>
      </w:divBdr>
    </w:div>
    <w:div w:id="1125730482">
      <w:bodyDiv w:val="1"/>
      <w:marLeft w:val="0"/>
      <w:marRight w:val="0"/>
      <w:marTop w:val="0"/>
      <w:marBottom w:val="0"/>
      <w:divBdr>
        <w:top w:val="none" w:sz="0" w:space="0" w:color="auto"/>
        <w:left w:val="none" w:sz="0" w:space="0" w:color="auto"/>
        <w:bottom w:val="none" w:sz="0" w:space="0" w:color="auto"/>
        <w:right w:val="none" w:sz="0" w:space="0" w:color="auto"/>
      </w:divBdr>
    </w:div>
    <w:div w:id="1126848448">
      <w:bodyDiv w:val="1"/>
      <w:marLeft w:val="0"/>
      <w:marRight w:val="0"/>
      <w:marTop w:val="0"/>
      <w:marBottom w:val="0"/>
      <w:divBdr>
        <w:top w:val="none" w:sz="0" w:space="0" w:color="auto"/>
        <w:left w:val="none" w:sz="0" w:space="0" w:color="auto"/>
        <w:bottom w:val="none" w:sz="0" w:space="0" w:color="auto"/>
        <w:right w:val="none" w:sz="0" w:space="0" w:color="auto"/>
      </w:divBdr>
    </w:div>
    <w:div w:id="1129667243">
      <w:bodyDiv w:val="1"/>
      <w:marLeft w:val="0"/>
      <w:marRight w:val="0"/>
      <w:marTop w:val="0"/>
      <w:marBottom w:val="0"/>
      <w:divBdr>
        <w:top w:val="none" w:sz="0" w:space="0" w:color="auto"/>
        <w:left w:val="none" w:sz="0" w:space="0" w:color="auto"/>
        <w:bottom w:val="none" w:sz="0" w:space="0" w:color="auto"/>
        <w:right w:val="none" w:sz="0" w:space="0" w:color="auto"/>
      </w:divBdr>
      <w:divsChild>
        <w:div w:id="1787657650">
          <w:marLeft w:val="0"/>
          <w:marRight w:val="0"/>
          <w:marTop w:val="0"/>
          <w:marBottom w:val="0"/>
          <w:divBdr>
            <w:top w:val="none" w:sz="0" w:space="0" w:color="auto"/>
            <w:left w:val="none" w:sz="0" w:space="0" w:color="auto"/>
            <w:bottom w:val="none" w:sz="0" w:space="0" w:color="auto"/>
            <w:right w:val="none" w:sz="0" w:space="0" w:color="auto"/>
          </w:divBdr>
        </w:div>
      </w:divsChild>
    </w:div>
    <w:div w:id="1149250289">
      <w:bodyDiv w:val="1"/>
      <w:marLeft w:val="0"/>
      <w:marRight w:val="0"/>
      <w:marTop w:val="0"/>
      <w:marBottom w:val="0"/>
      <w:divBdr>
        <w:top w:val="none" w:sz="0" w:space="0" w:color="auto"/>
        <w:left w:val="none" w:sz="0" w:space="0" w:color="auto"/>
        <w:bottom w:val="none" w:sz="0" w:space="0" w:color="auto"/>
        <w:right w:val="none" w:sz="0" w:space="0" w:color="auto"/>
      </w:divBdr>
    </w:div>
    <w:div w:id="1160388805">
      <w:bodyDiv w:val="1"/>
      <w:marLeft w:val="0"/>
      <w:marRight w:val="0"/>
      <w:marTop w:val="0"/>
      <w:marBottom w:val="0"/>
      <w:divBdr>
        <w:top w:val="none" w:sz="0" w:space="0" w:color="auto"/>
        <w:left w:val="none" w:sz="0" w:space="0" w:color="auto"/>
        <w:bottom w:val="none" w:sz="0" w:space="0" w:color="auto"/>
        <w:right w:val="none" w:sz="0" w:space="0" w:color="auto"/>
      </w:divBdr>
      <w:divsChild>
        <w:div w:id="491796040">
          <w:marLeft w:val="0"/>
          <w:marRight w:val="0"/>
          <w:marTop w:val="450"/>
          <w:marBottom w:val="450"/>
          <w:divBdr>
            <w:top w:val="none" w:sz="0" w:space="0" w:color="auto"/>
            <w:left w:val="none" w:sz="0" w:space="0" w:color="auto"/>
            <w:bottom w:val="none" w:sz="0" w:space="0" w:color="auto"/>
            <w:right w:val="none" w:sz="0" w:space="0" w:color="auto"/>
          </w:divBdr>
        </w:div>
        <w:div w:id="527639635">
          <w:marLeft w:val="0"/>
          <w:marRight w:val="0"/>
          <w:marTop w:val="450"/>
          <w:marBottom w:val="450"/>
          <w:divBdr>
            <w:top w:val="none" w:sz="0" w:space="0" w:color="auto"/>
            <w:left w:val="none" w:sz="0" w:space="0" w:color="auto"/>
            <w:bottom w:val="none" w:sz="0" w:space="0" w:color="auto"/>
            <w:right w:val="none" w:sz="0" w:space="0" w:color="auto"/>
          </w:divBdr>
        </w:div>
        <w:div w:id="806583183">
          <w:marLeft w:val="0"/>
          <w:marRight w:val="0"/>
          <w:marTop w:val="240"/>
          <w:marBottom w:val="240"/>
          <w:divBdr>
            <w:top w:val="none" w:sz="0" w:space="0" w:color="auto"/>
            <w:left w:val="none" w:sz="0" w:space="0" w:color="auto"/>
            <w:bottom w:val="none" w:sz="0" w:space="0" w:color="auto"/>
            <w:right w:val="none" w:sz="0" w:space="0" w:color="auto"/>
          </w:divBdr>
        </w:div>
        <w:div w:id="1799493504">
          <w:marLeft w:val="0"/>
          <w:marRight w:val="0"/>
          <w:marTop w:val="240"/>
          <w:marBottom w:val="240"/>
          <w:divBdr>
            <w:top w:val="none" w:sz="0" w:space="0" w:color="auto"/>
            <w:left w:val="none" w:sz="0" w:space="0" w:color="auto"/>
            <w:bottom w:val="none" w:sz="0" w:space="0" w:color="auto"/>
            <w:right w:val="none" w:sz="0" w:space="0" w:color="auto"/>
          </w:divBdr>
        </w:div>
        <w:div w:id="2063865144">
          <w:marLeft w:val="0"/>
          <w:marRight w:val="0"/>
          <w:marTop w:val="450"/>
          <w:marBottom w:val="450"/>
          <w:divBdr>
            <w:top w:val="none" w:sz="0" w:space="0" w:color="auto"/>
            <w:left w:val="none" w:sz="0" w:space="0" w:color="auto"/>
            <w:bottom w:val="none" w:sz="0" w:space="0" w:color="auto"/>
            <w:right w:val="none" w:sz="0" w:space="0" w:color="auto"/>
          </w:divBdr>
        </w:div>
        <w:div w:id="2130735098">
          <w:marLeft w:val="0"/>
          <w:marRight w:val="0"/>
          <w:marTop w:val="0"/>
          <w:marBottom w:val="0"/>
          <w:divBdr>
            <w:top w:val="none" w:sz="0" w:space="0" w:color="auto"/>
            <w:left w:val="none" w:sz="0" w:space="0" w:color="auto"/>
            <w:bottom w:val="none" w:sz="0" w:space="0" w:color="auto"/>
            <w:right w:val="none" w:sz="0" w:space="0" w:color="auto"/>
          </w:divBdr>
        </w:div>
      </w:divsChild>
    </w:div>
    <w:div w:id="1166170742">
      <w:bodyDiv w:val="1"/>
      <w:marLeft w:val="0"/>
      <w:marRight w:val="0"/>
      <w:marTop w:val="0"/>
      <w:marBottom w:val="0"/>
      <w:divBdr>
        <w:top w:val="none" w:sz="0" w:space="0" w:color="auto"/>
        <w:left w:val="none" w:sz="0" w:space="0" w:color="auto"/>
        <w:bottom w:val="none" w:sz="0" w:space="0" w:color="auto"/>
        <w:right w:val="none" w:sz="0" w:space="0" w:color="auto"/>
      </w:divBdr>
      <w:divsChild>
        <w:div w:id="41101586">
          <w:marLeft w:val="0"/>
          <w:marRight w:val="0"/>
          <w:marTop w:val="450"/>
          <w:marBottom w:val="450"/>
          <w:divBdr>
            <w:top w:val="none" w:sz="0" w:space="0" w:color="auto"/>
            <w:left w:val="none" w:sz="0" w:space="0" w:color="auto"/>
            <w:bottom w:val="none" w:sz="0" w:space="0" w:color="auto"/>
            <w:right w:val="none" w:sz="0" w:space="0" w:color="auto"/>
          </w:divBdr>
        </w:div>
        <w:div w:id="70588983">
          <w:marLeft w:val="0"/>
          <w:marRight w:val="0"/>
          <w:marTop w:val="240"/>
          <w:marBottom w:val="240"/>
          <w:divBdr>
            <w:top w:val="none" w:sz="0" w:space="0" w:color="auto"/>
            <w:left w:val="none" w:sz="0" w:space="0" w:color="auto"/>
            <w:bottom w:val="none" w:sz="0" w:space="0" w:color="auto"/>
            <w:right w:val="none" w:sz="0" w:space="0" w:color="auto"/>
          </w:divBdr>
        </w:div>
        <w:div w:id="184174320">
          <w:marLeft w:val="0"/>
          <w:marRight w:val="0"/>
          <w:marTop w:val="450"/>
          <w:marBottom w:val="450"/>
          <w:divBdr>
            <w:top w:val="none" w:sz="0" w:space="0" w:color="auto"/>
            <w:left w:val="none" w:sz="0" w:space="0" w:color="auto"/>
            <w:bottom w:val="none" w:sz="0" w:space="0" w:color="auto"/>
            <w:right w:val="none" w:sz="0" w:space="0" w:color="auto"/>
          </w:divBdr>
        </w:div>
        <w:div w:id="775443629">
          <w:marLeft w:val="0"/>
          <w:marRight w:val="0"/>
          <w:marTop w:val="450"/>
          <w:marBottom w:val="450"/>
          <w:divBdr>
            <w:top w:val="none" w:sz="0" w:space="0" w:color="auto"/>
            <w:left w:val="none" w:sz="0" w:space="0" w:color="auto"/>
            <w:bottom w:val="none" w:sz="0" w:space="0" w:color="auto"/>
            <w:right w:val="none" w:sz="0" w:space="0" w:color="auto"/>
          </w:divBdr>
        </w:div>
        <w:div w:id="796803171">
          <w:marLeft w:val="0"/>
          <w:marRight w:val="0"/>
          <w:marTop w:val="450"/>
          <w:marBottom w:val="450"/>
          <w:divBdr>
            <w:top w:val="none" w:sz="0" w:space="0" w:color="auto"/>
            <w:left w:val="none" w:sz="0" w:space="0" w:color="auto"/>
            <w:bottom w:val="none" w:sz="0" w:space="0" w:color="auto"/>
            <w:right w:val="none" w:sz="0" w:space="0" w:color="auto"/>
          </w:divBdr>
        </w:div>
        <w:div w:id="1000498743">
          <w:marLeft w:val="0"/>
          <w:marRight w:val="0"/>
          <w:marTop w:val="450"/>
          <w:marBottom w:val="450"/>
          <w:divBdr>
            <w:top w:val="none" w:sz="0" w:space="0" w:color="auto"/>
            <w:left w:val="none" w:sz="0" w:space="0" w:color="auto"/>
            <w:bottom w:val="none" w:sz="0" w:space="0" w:color="auto"/>
            <w:right w:val="none" w:sz="0" w:space="0" w:color="auto"/>
          </w:divBdr>
        </w:div>
        <w:div w:id="1308706581">
          <w:marLeft w:val="0"/>
          <w:marRight w:val="0"/>
          <w:marTop w:val="450"/>
          <w:marBottom w:val="450"/>
          <w:divBdr>
            <w:top w:val="none" w:sz="0" w:space="0" w:color="auto"/>
            <w:left w:val="none" w:sz="0" w:space="0" w:color="auto"/>
            <w:bottom w:val="none" w:sz="0" w:space="0" w:color="auto"/>
            <w:right w:val="none" w:sz="0" w:space="0" w:color="auto"/>
          </w:divBdr>
        </w:div>
        <w:div w:id="1719551639">
          <w:marLeft w:val="0"/>
          <w:marRight w:val="0"/>
          <w:marTop w:val="240"/>
          <w:marBottom w:val="240"/>
          <w:divBdr>
            <w:top w:val="none" w:sz="0" w:space="0" w:color="auto"/>
            <w:left w:val="none" w:sz="0" w:space="0" w:color="auto"/>
            <w:bottom w:val="none" w:sz="0" w:space="0" w:color="auto"/>
            <w:right w:val="none" w:sz="0" w:space="0" w:color="auto"/>
          </w:divBdr>
        </w:div>
        <w:div w:id="1907373479">
          <w:marLeft w:val="0"/>
          <w:marRight w:val="0"/>
          <w:marTop w:val="450"/>
          <w:marBottom w:val="450"/>
          <w:divBdr>
            <w:top w:val="none" w:sz="0" w:space="0" w:color="auto"/>
            <w:left w:val="none" w:sz="0" w:space="0" w:color="auto"/>
            <w:bottom w:val="none" w:sz="0" w:space="0" w:color="auto"/>
            <w:right w:val="none" w:sz="0" w:space="0" w:color="auto"/>
          </w:divBdr>
        </w:div>
      </w:divsChild>
    </w:div>
    <w:div w:id="1185287327">
      <w:bodyDiv w:val="1"/>
      <w:marLeft w:val="0"/>
      <w:marRight w:val="0"/>
      <w:marTop w:val="0"/>
      <w:marBottom w:val="0"/>
      <w:divBdr>
        <w:top w:val="none" w:sz="0" w:space="0" w:color="auto"/>
        <w:left w:val="none" w:sz="0" w:space="0" w:color="auto"/>
        <w:bottom w:val="none" w:sz="0" w:space="0" w:color="auto"/>
        <w:right w:val="none" w:sz="0" w:space="0" w:color="auto"/>
      </w:divBdr>
      <w:divsChild>
        <w:div w:id="649409443">
          <w:marLeft w:val="0"/>
          <w:marRight w:val="0"/>
          <w:marTop w:val="450"/>
          <w:marBottom w:val="240"/>
          <w:divBdr>
            <w:top w:val="none" w:sz="0" w:space="0" w:color="auto"/>
            <w:left w:val="none" w:sz="0" w:space="0" w:color="auto"/>
            <w:bottom w:val="none" w:sz="0" w:space="0" w:color="auto"/>
            <w:right w:val="none" w:sz="0" w:space="0" w:color="auto"/>
          </w:divBdr>
        </w:div>
        <w:div w:id="2066836128">
          <w:marLeft w:val="0"/>
          <w:marRight w:val="0"/>
          <w:marTop w:val="240"/>
          <w:marBottom w:val="240"/>
          <w:divBdr>
            <w:top w:val="none" w:sz="0" w:space="0" w:color="auto"/>
            <w:left w:val="none" w:sz="0" w:space="0" w:color="auto"/>
            <w:bottom w:val="none" w:sz="0" w:space="0" w:color="auto"/>
            <w:right w:val="none" w:sz="0" w:space="0" w:color="auto"/>
          </w:divBdr>
        </w:div>
        <w:div w:id="1298146814">
          <w:marLeft w:val="0"/>
          <w:marRight w:val="0"/>
          <w:marTop w:val="240"/>
          <w:marBottom w:val="240"/>
          <w:divBdr>
            <w:top w:val="none" w:sz="0" w:space="0" w:color="auto"/>
            <w:left w:val="none" w:sz="0" w:space="0" w:color="auto"/>
            <w:bottom w:val="none" w:sz="0" w:space="0" w:color="auto"/>
            <w:right w:val="none" w:sz="0" w:space="0" w:color="auto"/>
          </w:divBdr>
        </w:div>
        <w:div w:id="381828198">
          <w:marLeft w:val="0"/>
          <w:marRight w:val="0"/>
          <w:marTop w:val="240"/>
          <w:marBottom w:val="240"/>
          <w:divBdr>
            <w:top w:val="none" w:sz="0" w:space="0" w:color="auto"/>
            <w:left w:val="none" w:sz="0" w:space="0" w:color="auto"/>
            <w:bottom w:val="none" w:sz="0" w:space="0" w:color="auto"/>
            <w:right w:val="none" w:sz="0" w:space="0" w:color="auto"/>
          </w:divBdr>
        </w:div>
        <w:div w:id="1944534432">
          <w:marLeft w:val="0"/>
          <w:marRight w:val="0"/>
          <w:marTop w:val="450"/>
          <w:marBottom w:val="240"/>
          <w:divBdr>
            <w:top w:val="none" w:sz="0" w:space="0" w:color="auto"/>
            <w:left w:val="none" w:sz="0" w:space="0" w:color="auto"/>
            <w:bottom w:val="none" w:sz="0" w:space="0" w:color="auto"/>
            <w:right w:val="none" w:sz="0" w:space="0" w:color="auto"/>
          </w:divBdr>
        </w:div>
        <w:div w:id="767431461">
          <w:marLeft w:val="0"/>
          <w:marRight w:val="0"/>
          <w:marTop w:val="240"/>
          <w:marBottom w:val="240"/>
          <w:divBdr>
            <w:top w:val="none" w:sz="0" w:space="0" w:color="auto"/>
            <w:left w:val="none" w:sz="0" w:space="0" w:color="auto"/>
            <w:bottom w:val="none" w:sz="0" w:space="0" w:color="auto"/>
            <w:right w:val="none" w:sz="0" w:space="0" w:color="auto"/>
          </w:divBdr>
        </w:div>
        <w:div w:id="502622503">
          <w:marLeft w:val="0"/>
          <w:marRight w:val="0"/>
          <w:marTop w:val="240"/>
          <w:marBottom w:val="240"/>
          <w:divBdr>
            <w:top w:val="none" w:sz="0" w:space="0" w:color="auto"/>
            <w:left w:val="none" w:sz="0" w:space="0" w:color="auto"/>
            <w:bottom w:val="none" w:sz="0" w:space="0" w:color="auto"/>
            <w:right w:val="none" w:sz="0" w:space="0" w:color="auto"/>
          </w:divBdr>
        </w:div>
        <w:div w:id="674501224">
          <w:marLeft w:val="0"/>
          <w:marRight w:val="0"/>
          <w:marTop w:val="240"/>
          <w:marBottom w:val="240"/>
          <w:divBdr>
            <w:top w:val="none" w:sz="0" w:space="0" w:color="auto"/>
            <w:left w:val="none" w:sz="0" w:space="0" w:color="auto"/>
            <w:bottom w:val="none" w:sz="0" w:space="0" w:color="auto"/>
            <w:right w:val="none" w:sz="0" w:space="0" w:color="auto"/>
          </w:divBdr>
        </w:div>
        <w:div w:id="1428577181">
          <w:marLeft w:val="0"/>
          <w:marRight w:val="0"/>
          <w:marTop w:val="240"/>
          <w:marBottom w:val="240"/>
          <w:divBdr>
            <w:top w:val="none" w:sz="0" w:space="0" w:color="auto"/>
            <w:left w:val="none" w:sz="0" w:space="0" w:color="auto"/>
            <w:bottom w:val="none" w:sz="0" w:space="0" w:color="auto"/>
            <w:right w:val="none" w:sz="0" w:space="0" w:color="auto"/>
          </w:divBdr>
        </w:div>
        <w:div w:id="1892568606">
          <w:marLeft w:val="0"/>
          <w:marRight w:val="0"/>
          <w:marTop w:val="240"/>
          <w:marBottom w:val="240"/>
          <w:divBdr>
            <w:top w:val="none" w:sz="0" w:space="0" w:color="auto"/>
            <w:left w:val="none" w:sz="0" w:space="0" w:color="auto"/>
            <w:bottom w:val="none" w:sz="0" w:space="0" w:color="auto"/>
            <w:right w:val="none" w:sz="0" w:space="0" w:color="auto"/>
          </w:divBdr>
        </w:div>
        <w:div w:id="894773782">
          <w:marLeft w:val="0"/>
          <w:marRight w:val="0"/>
          <w:marTop w:val="240"/>
          <w:marBottom w:val="240"/>
          <w:divBdr>
            <w:top w:val="none" w:sz="0" w:space="0" w:color="auto"/>
            <w:left w:val="none" w:sz="0" w:space="0" w:color="auto"/>
            <w:bottom w:val="none" w:sz="0" w:space="0" w:color="auto"/>
            <w:right w:val="none" w:sz="0" w:space="0" w:color="auto"/>
          </w:divBdr>
        </w:div>
        <w:div w:id="1483277413">
          <w:marLeft w:val="0"/>
          <w:marRight w:val="0"/>
          <w:marTop w:val="240"/>
          <w:marBottom w:val="240"/>
          <w:divBdr>
            <w:top w:val="none" w:sz="0" w:space="0" w:color="auto"/>
            <w:left w:val="none" w:sz="0" w:space="0" w:color="auto"/>
            <w:bottom w:val="none" w:sz="0" w:space="0" w:color="auto"/>
            <w:right w:val="none" w:sz="0" w:space="0" w:color="auto"/>
          </w:divBdr>
        </w:div>
        <w:div w:id="1441484224">
          <w:marLeft w:val="0"/>
          <w:marRight w:val="0"/>
          <w:marTop w:val="240"/>
          <w:marBottom w:val="240"/>
          <w:divBdr>
            <w:top w:val="none" w:sz="0" w:space="0" w:color="auto"/>
            <w:left w:val="none" w:sz="0" w:space="0" w:color="auto"/>
            <w:bottom w:val="none" w:sz="0" w:space="0" w:color="auto"/>
            <w:right w:val="none" w:sz="0" w:space="0" w:color="auto"/>
          </w:divBdr>
        </w:div>
        <w:div w:id="306319610">
          <w:marLeft w:val="0"/>
          <w:marRight w:val="0"/>
          <w:marTop w:val="450"/>
          <w:marBottom w:val="240"/>
          <w:divBdr>
            <w:top w:val="none" w:sz="0" w:space="0" w:color="auto"/>
            <w:left w:val="none" w:sz="0" w:space="0" w:color="auto"/>
            <w:bottom w:val="none" w:sz="0" w:space="0" w:color="auto"/>
            <w:right w:val="none" w:sz="0" w:space="0" w:color="auto"/>
          </w:divBdr>
        </w:div>
        <w:div w:id="1549801556">
          <w:marLeft w:val="0"/>
          <w:marRight w:val="0"/>
          <w:marTop w:val="240"/>
          <w:marBottom w:val="240"/>
          <w:divBdr>
            <w:top w:val="none" w:sz="0" w:space="0" w:color="auto"/>
            <w:left w:val="none" w:sz="0" w:space="0" w:color="auto"/>
            <w:bottom w:val="none" w:sz="0" w:space="0" w:color="auto"/>
            <w:right w:val="none" w:sz="0" w:space="0" w:color="auto"/>
          </w:divBdr>
        </w:div>
        <w:div w:id="1302035117">
          <w:marLeft w:val="0"/>
          <w:marRight w:val="0"/>
          <w:marTop w:val="240"/>
          <w:marBottom w:val="240"/>
          <w:divBdr>
            <w:top w:val="none" w:sz="0" w:space="0" w:color="auto"/>
            <w:left w:val="none" w:sz="0" w:space="0" w:color="auto"/>
            <w:bottom w:val="none" w:sz="0" w:space="0" w:color="auto"/>
            <w:right w:val="none" w:sz="0" w:space="0" w:color="auto"/>
          </w:divBdr>
        </w:div>
        <w:div w:id="1940065728">
          <w:marLeft w:val="0"/>
          <w:marRight w:val="0"/>
          <w:marTop w:val="240"/>
          <w:marBottom w:val="240"/>
          <w:divBdr>
            <w:top w:val="none" w:sz="0" w:space="0" w:color="auto"/>
            <w:left w:val="none" w:sz="0" w:space="0" w:color="auto"/>
            <w:bottom w:val="none" w:sz="0" w:space="0" w:color="auto"/>
            <w:right w:val="none" w:sz="0" w:space="0" w:color="auto"/>
          </w:divBdr>
        </w:div>
        <w:div w:id="658121102">
          <w:marLeft w:val="0"/>
          <w:marRight w:val="0"/>
          <w:marTop w:val="240"/>
          <w:marBottom w:val="240"/>
          <w:divBdr>
            <w:top w:val="none" w:sz="0" w:space="0" w:color="auto"/>
            <w:left w:val="none" w:sz="0" w:space="0" w:color="auto"/>
            <w:bottom w:val="none" w:sz="0" w:space="0" w:color="auto"/>
            <w:right w:val="none" w:sz="0" w:space="0" w:color="auto"/>
          </w:divBdr>
        </w:div>
      </w:divsChild>
    </w:div>
    <w:div w:id="1192911652">
      <w:bodyDiv w:val="1"/>
      <w:marLeft w:val="0"/>
      <w:marRight w:val="0"/>
      <w:marTop w:val="0"/>
      <w:marBottom w:val="0"/>
      <w:divBdr>
        <w:top w:val="none" w:sz="0" w:space="0" w:color="auto"/>
        <w:left w:val="none" w:sz="0" w:space="0" w:color="auto"/>
        <w:bottom w:val="none" w:sz="0" w:space="0" w:color="auto"/>
        <w:right w:val="none" w:sz="0" w:space="0" w:color="auto"/>
      </w:divBdr>
      <w:divsChild>
        <w:div w:id="1206214531">
          <w:marLeft w:val="0"/>
          <w:marRight w:val="0"/>
          <w:marTop w:val="0"/>
          <w:marBottom w:val="0"/>
          <w:divBdr>
            <w:top w:val="none" w:sz="0" w:space="0" w:color="auto"/>
            <w:left w:val="none" w:sz="0" w:space="0" w:color="auto"/>
            <w:bottom w:val="none" w:sz="0" w:space="0" w:color="auto"/>
            <w:right w:val="none" w:sz="0" w:space="0" w:color="auto"/>
          </w:divBdr>
        </w:div>
        <w:div w:id="1507673922">
          <w:marLeft w:val="0"/>
          <w:marRight w:val="0"/>
          <w:marTop w:val="0"/>
          <w:marBottom w:val="0"/>
          <w:divBdr>
            <w:top w:val="none" w:sz="0" w:space="0" w:color="auto"/>
            <w:left w:val="none" w:sz="0" w:space="0" w:color="auto"/>
            <w:bottom w:val="none" w:sz="0" w:space="0" w:color="auto"/>
            <w:right w:val="none" w:sz="0" w:space="0" w:color="auto"/>
          </w:divBdr>
        </w:div>
      </w:divsChild>
    </w:div>
    <w:div w:id="1193226002">
      <w:bodyDiv w:val="1"/>
      <w:marLeft w:val="0"/>
      <w:marRight w:val="0"/>
      <w:marTop w:val="0"/>
      <w:marBottom w:val="0"/>
      <w:divBdr>
        <w:top w:val="none" w:sz="0" w:space="0" w:color="auto"/>
        <w:left w:val="none" w:sz="0" w:space="0" w:color="auto"/>
        <w:bottom w:val="none" w:sz="0" w:space="0" w:color="auto"/>
        <w:right w:val="none" w:sz="0" w:space="0" w:color="auto"/>
      </w:divBdr>
    </w:div>
    <w:div w:id="1193421835">
      <w:bodyDiv w:val="1"/>
      <w:marLeft w:val="0"/>
      <w:marRight w:val="0"/>
      <w:marTop w:val="0"/>
      <w:marBottom w:val="0"/>
      <w:divBdr>
        <w:top w:val="none" w:sz="0" w:space="0" w:color="auto"/>
        <w:left w:val="none" w:sz="0" w:space="0" w:color="auto"/>
        <w:bottom w:val="none" w:sz="0" w:space="0" w:color="auto"/>
        <w:right w:val="none" w:sz="0" w:space="0" w:color="auto"/>
      </w:divBdr>
      <w:divsChild>
        <w:div w:id="93089991">
          <w:marLeft w:val="0"/>
          <w:marRight w:val="0"/>
          <w:marTop w:val="240"/>
          <w:marBottom w:val="240"/>
          <w:divBdr>
            <w:top w:val="none" w:sz="0" w:space="0" w:color="auto"/>
            <w:left w:val="none" w:sz="0" w:space="0" w:color="auto"/>
            <w:bottom w:val="none" w:sz="0" w:space="0" w:color="auto"/>
            <w:right w:val="none" w:sz="0" w:space="0" w:color="auto"/>
          </w:divBdr>
        </w:div>
        <w:div w:id="184756265">
          <w:marLeft w:val="0"/>
          <w:marRight w:val="0"/>
          <w:marTop w:val="240"/>
          <w:marBottom w:val="240"/>
          <w:divBdr>
            <w:top w:val="none" w:sz="0" w:space="0" w:color="auto"/>
            <w:left w:val="none" w:sz="0" w:space="0" w:color="auto"/>
            <w:bottom w:val="none" w:sz="0" w:space="0" w:color="auto"/>
            <w:right w:val="none" w:sz="0" w:space="0" w:color="auto"/>
          </w:divBdr>
        </w:div>
        <w:div w:id="254284831">
          <w:marLeft w:val="0"/>
          <w:marRight w:val="0"/>
          <w:marTop w:val="240"/>
          <w:marBottom w:val="240"/>
          <w:divBdr>
            <w:top w:val="none" w:sz="0" w:space="0" w:color="auto"/>
            <w:left w:val="none" w:sz="0" w:space="0" w:color="auto"/>
            <w:bottom w:val="none" w:sz="0" w:space="0" w:color="auto"/>
            <w:right w:val="none" w:sz="0" w:space="0" w:color="auto"/>
          </w:divBdr>
        </w:div>
        <w:div w:id="357002748">
          <w:marLeft w:val="0"/>
          <w:marRight w:val="0"/>
          <w:marTop w:val="450"/>
          <w:marBottom w:val="450"/>
          <w:divBdr>
            <w:top w:val="none" w:sz="0" w:space="0" w:color="auto"/>
            <w:left w:val="none" w:sz="0" w:space="0" w:color="auto"/>
            <w:bottom w:val="none" w:sz="0" w:space="0" w:color="auto"/>
            <w:right w:val="none" w:sz="0" w:space="0" w:color="auto"/>
          </w:divBdr>
        </w:div>
        <w:div w:id="582373024">
          <w:marLeft w:val="0"/>
          <w:marRight w:val="0"/>
          <w:marTop w:val="240"/>
          <w:marBottom w:val="240"/>
          <w:divBdr>
            <w:top w:val="none" w:sz="0" w:space="0" w:color="auto"/>
            <w:left w:val="none" w:sz="0" w:space="0" w:color="auto"/>
            <w:bottom w:val="none" w:sz="0" w:space="0" w:color="auto"/>
            <w:right w:val="none" w:sz="0" w:space="0" w:color="auto"/>
          </w:divBdr>
        </w:div>
        <w:div w:id="1015157094">
          <w:marLeft w:val="0"/>
          <w:marRight w:val="0"/>
          <w:marTop w:val="240"/>
          <w:marBottom w:val="240"/>
          <w:divBdr>
            <w:top w:val="none" w:sz="0" w:space="0" w:color="auto"/>
            <w:left w:val="none" w:sz="0" w:space="0" w:color="auto"/>
            <w:bottom w:val="none" w:sz="0" w:space="0" w:color="auto"/>
            <w:right w:val="none" w:sz="0" w:space="0" w:color="auto"/>
          </w:divBdr>
        </w:div>
        <w:div w:id="1040280781">
          <w:marLeft w:val="0"/>
          <w:marRight w:val="0"/>
          <w:marTop w:val="240"/>
          <w:marBottom w:val="240"/>
          <w:divBdr>
            <w:top w:val="none" w:sz="0" w:space="0" w:color="auto"/>
            <w:left w:val="none" w:sz="0" w:space="0" w:color="auto"/>
            <w:bottom w:val="none" w:sz="0" w:space="0" w:color="auto"/>
            <w:right w:val="none" w:sz="0" w:space="0" w:color="auto"/>
          </w:divBdr>
        </w:div>
        <w:div w:id="1604649407">
          <w:marLeft w:val="0"/>
          <w:marRight w:val="0"/>
          <w:marTop w:val="450"/>
          <w:marBottom w:val="450"/>
          <w:divBdr>
            <w:top w:val="none" w:sz="0" w:space="0" w:color="auto"/>
            <w:left w:val="none" w:sz="0" w:space="0" w:color="auto"/>
            <w:bottom w:val="none" w:sz="0" w:space="0" w:color="auto"/>
            <w:right w:val="none" w:sz="0" w:space="0" w:color="auto"/>
          </w:divBdr>
        </w:div>
        <w:div w:id="1694459604">
          <w:marLeft w:val="0"/>
          <w:marRight w:val="0"/>
          <w:marTop w:val="240"/>
          <w:marBottom w:val="240"/>
          <w:divBdr>
            <w:top w:val="none" w:sz="0" w:space="0" w:color="auto"/>
            <w:left w:val="none" w:sz="0" w:space="0" w:color="auto"/>
            <w:bottom w:val="none" w:sz="0" w:space="0" w:color="auto"/>
            <w:right w:val="none" w:sz="0" w:space="0" w:color="auto"/>
          </w:divBdr>
        </w:div>
        <w:div w:id="1698654937">
          <w:marLeft w:val="0"/>
          <w:marRight w:val="0"/>
          <w:marTop w:val="450"/>
          <w:marBottom w:val="450"/>
          <w:divBdr>
            <w:top w:val="none" w:sz="0" w:space="0" w:color="auto"/>
            <w:left w:val="none" w:sz="0" w:space="0" w:color="auto"/>
            <w:bottom w:val="none" w:sz="0" w:space="0" w:color="auto"/>
            <w:right w:val="none" w:sz="0" w:space="0" w:color="auto"/>
          </w:divBdr>
        </w:div>
        <w:div w:id="2014608466">
          <w:marLeft w:val="0"/>
          <w:marRight w:val="0"/>
          <w:marTop w:val="450"/>
          <w:marBottom w:val="450"/>
          <w:divBdr>
            <w:top w:val="none" w:sz="0" w:space="0" w:color="auto"/>
            <w:left w:val="none" w:sz="0" w:space="0" w:color="auto"/>
            <w:bottom w:val="none" w:sz="0" w:space="0" w:color="auto"/>
            <w:right w:val="none" w:sz="0" w:space="0" w:color="auto"/>
          </w:divBdr>
        </w:div>
        <w:div w:id="2137332976">
          <w:marLeft w:val="0"/>
          <w:marRight w:val="0"/>
          <w:marTop w:val="240"/>
          <w:marBottom w:val="240"/>
          <w:divBdr>
            <w:top w:val="none" w:sz="0" w:space="0" w:color="auto"/>
            <w:left w:val="none" w:sz="0" w:space="0" w:color="auto"/>
            <w:bottom w:val="none" w:sz="0" w:space="0" w:color="auto"/>
            <w:right w:val="none" w:sz="0" w:space="0" w:color="auto"/>
          </w:divBdr>
        </w:div>
        <w:div w:id="2144930340">
          <w:marLeft w:val="0"/>
          <w:marRight w:val="0"/>
          <w:marTop w:val="450"/>
          <w:marBottom w:val="450"/>
          <w:divBdr>
            <w:top w:val="none" w:sz="0" w:space="0" w:color="auto"/>
            <w:left w:val="none" w:sz="0" w:space="0" w:color="auto"/>
            <w:bottom w:val="none" w:sz="0" w:space="0" w:color="auto"/>
            <w:right w:val="none" w:sz="0" w:space="0" w:color="auto"/>
          </w:divBdr>
        </w:div>
      </w:divsChild>
    </w:div>
    <w:div w:id="1197699920">
      <w:bodyDiv w:val="1"/>
      <w:marLeft w:val="0"/>
      <w:marRight w:val="0"/>
      <w:marTop w:val="0"/>
      <w:marBottom w:val="0"/>
      <w:divBdr>
        <w:top w:val="none" w:sz="0" w:space="0" w:color="auto"/>
        <w:left w:val="none" w:sz="0" w:space="0" w:color="auto"/>
        <w:bottom w:val="none" w:sz="0" w:space="0" w:color="auto"/>
        <w:right w:val="none" w:sz="0" w:space="0" w:color="auto"/>
      </w:divBdr>
    </w:div>
    <w:div w:id="1202280563">
      <w:bodyDiv w:val="1"/>
      <w:marLeft w:val="0"/>
      <w:marRight w:val="0"/>
      <w:marTop w:val="0"/>
      <w:marBottom w:val="0"/>
      <w:divBdr>
        <w:top w:val="none" w:sz="0" w:space="0" w:color="auto"/>
        <w:left w:val="none" w:sz="0" w:space="0" w:color="auto"/>
        <w:bottom w:val="none" w:sz="0" w:space="0" w:color="auto"/>
        <w:right w:val="none" w:sz="0" w:space="0" w:color="auto"/>
      </w:divBdr>
    </w:div>
    <w:div w:id="1211916184">
      <w:bodyDiv w:val="1"/>
      <w:marLeft w:val="0"/>
      <w:marRight w:val="0"/>
      <w:marTop w:val="0"/>
      <w:marBottom w:val="0"/>
      <w:divBdr>
        <w:top w:val="none" w:sz="0" w:space="0" w:color="auto"/>
        <w:left w:val="none" w:sz="0" w:space="0" w:color="auto"/>
        <w:bottom w:val="none" w:sz="0" w:space="0" w:color="auto"/>
        <w:right w:val="none" w:sz="0" w:space="0" w:color="auto"/>
      </w:divBdr>
      <w:divsChild>
        <w:div w:id="45885314">
          <w:marLeft w:val="0"/>
          <w:marRight w:val="0"/>
          <w:marTop w:val="240"/>
          <w:marBottom w:val="240"/>
          <w:divBdr>
            <w:top w:val="none" w:sz="0" w:space="0" w:color="auto"/>
            <w:left w:val="none" w:sz="0" w:space="0" w:color="auto"/>
            <w:bottom w:val="none" w:sz="0" w:space="0" w:color="auto"/>
            <w:right w:val="none" w:sz="0" w:space="0" w:color="auto"/>
          </w:divBdr>
        </w:div>
        <w:div w:id="139153403">
          <w:marLeft w:val="0"/>
          <w:marRight w:val="0"/>
          <w:marTop w:val="450"/>
          <w:marBottom w:val="450"/>
          <w:divBdr>
            <w:top w:val="none" w:sz="0" w:space="0" w:color="auto"/>
            <w:left w:val="none" w:sz="0" w:space="0" w:color="auto"/>
            <w:bottom w:val="none" w:sz="0" w:space="0" w:color="auto"/>
            <w:right w:val="none" w:sz="0" w:space="0" w:color="auto"/>
          </w:divBdr>
        </w:div>
        <w:div w:id="190071619">
          <w:marLeft w:val="0"/>
          <w:marRight w:val="0"/>
          <w:marTop w:val="240"/>
          <w:marBottom w:val="240"/>
          <w:divBdr>
            <w:top w:val="none" w:sz="0" w:space="0" w:color="auto"/>
            <w:left w:val="none" w:sz="0" w:space="0" w:color="auto"/>
            <w:bottom w:val="none" w:sz="0" w:space="0" w:color="auto"/>
            <w:right w:val="none" w:sz="0" w:space="0" w:color="auto"/>
          </w:divBdr>
        </w:div>
        <w:div w:id="449709833">
          <w:marLeft w:val="0"/>
          <w:marRight w:val="0"/>
          <w:marTop w:val="450"/>
          <w:marBottom w:val="450"/>
          <w:divBdr>
            <w:top w:val="none" w:sz="0" w:space="0" w:color="auto"/>
            <w:left w:val="none" w:sz="0" w:space="0" w:color="auto"/>
            <w:bottom w:val="none" w:sz="0" w:space="0" w:color="auto"/>
            <w:right w:val="none" w:sz="0" w:space="0" w:color="auto"/>
          </w:divBdr>
        </w:div>
        <w:div w:id="527834724">
          <w:marLeft w:val="0"/>
          <w:marRight w:val="0"/>
          <w:marTop w:val="450"/>
          <w:marBottom w:val="450"/>
          <w:divBdr>
            <w:top w:val="none" w:sz="0" w:space="0" w:color="auto"/>
            <w:left w:val="none" w:sz="0" w:space="0" w:color="auto"/>
            <w:bottom w:val="none" w:sz="0" w:space="0" w:color="auto"/>
            <w:right w:val="none" w:sz="0" w:space="0" w:color="auto"/>
          </w:divBdr>
        </w:div>
        <w:div w:id="1461613140">
          <w:marLeft w:val="0"/>
          <w:marRight w:val="0"/>
          <w:marTop w:val="240"/>
          <w:marBottom w:val="240"/>
          <w:divBdr>
            <w:top w:val="none" w:sz="0" w:space="0" w:color="auto"/>
            <w:left w:val="none" w:sz="0" w:space="0" w:color="auto"/>
            <w:bottom w:val="none" w:sz="0" w:space="0" w:color="auto"/>
            <w:right w:val="none" w:sz="0" w:space="0" w:color="auto"/>
          </w:divBdr>
        </w:div>
        <w:div w:id="1611400903">
          <w:marLeft w:val="0"/>
          <w:marRight w:val="0"/>
          <w:marTop w:val="450"/>
          <w:marBottom w:val="450"/>
          <w:divBdr>
            <w:top w:val="none" w:sz="0" w:space="0" w:color="auto"/>
            <w:left w:val="none" w:sz="0" w:space="0" w:color="auto"/>
            <w:bottom w:val="none" w:sz="0" w:space="0" w:color="auto"/>
            <w:right w:val="none" w:sz="0" w:space="0" w:color="auto"/>
          </w:divBdr>
        </w:div>
        <w:div w:id="1860309937">
          <w:marLeft w:val="0"/>
          <w:marRight w:val="0"/>
          <w:marTop w:val="240"/>
          <w:marBottom w:val="240"/>
          <w:divBdr>
            <w:top w:val="none" w:sz="0" w:space="0" w:color="auto"/>
            <w:left w:val="none" w:sz="0" w:space="0" w:color="auto"/>
            <w:bottom w:val="none" w:sz="0" w:space="0" w:color="auto"/>
            <w:right w:val="none" w:sz="0" w:space="0" w:color="auto"/>
          </w:divBdr>
        </w:div>
        <w:div w:id="1894543122">
          <w:marLeft w:val="0"/>
          <w:marRight w:val="0"/>
          <w:marTop w:val="240"/>
          <w:marBottom w:val="240"/>
          <w:divBdr>
            <w:top w:val="none" w:sz="0" w:space="0" w:color="auto"/>
            <w:left w:val="none" w:sz="0" w:space="0" w:color="auto"/>
            <w:bottom w:val="none" w:sz="0" w:space="0" w:color="auto"/>
            <w:right w:val="none" w:sz="0" w:space="0" w:color="auto"/>
          </w:divBdr>
        </w:div>
        <w:div w:id="1912693172">
          <w:marLeft w:val="0"/>
          <w:marRight w:val="0"/>
          <w:marTop w:val="450"/>
          <w:marBottom w:val="450"/>
          <w:divBdr>
            <w:top w:val="none" w:sz="0" w:space="0" w:color="auto"/>
            <w:left w:val="none" w:sz="0" w:space="0" w:color="auto"/>
            <w:bottom w:val="none" w:sz="0" w:space="0" w:color="auto"/>
            <w:right w:val="none" w:sz="0" w:space="0" w:color="auto"/>
          </w:divBdr>
        </w:div>
        <w:div w:id="1949895364">
          <w:marLeft w:val="0"/>
          <w:marRight w:val="0"/>
          <w:marTop w:val="240"/>
          <w:marBottom w:val="240"/>
          <w:divBdr>
            <w:top w:val="none" w:sz="0" w:space="0" w:color="auto"/>
            <w:left w:val="none" w:sz="0" w:space="0" w:color="auto"/>
            <w:bottom w:val="none" w:sz="0" w:space="0" w:color="auto"/>
            <w:right w:val="none" w:sz="0" w:space="0" w:color="auto"/>
          </w:divBdr>
        </w:div>
      </w:divsChild>
    </w:div>
    <w:div w:id="1232079294">
      <w:bodyDiv w:val="1"/>
      <w:marLeft w:val="0"/>
      <w:marRight w:val="0"/>
      <w:marTop w:val="0"/>
      <w:marBottom w:val="0"/>
      <w:divBdr>
        <w:top w:val="none" w:sz="0" w:space="0" w:color="auto"/>
        <w:left w:val="none" w:sz="0" w:space="0" w:color="auto"/>
        <w:bottom w:val="none" w:sz="0" w:space="0" w:color="auto"/>
        <w:right w:val="none" w:sz="0" w:space="0" w:color="auto"/>
      </w:divBdr>
    </w:div>
    <w:div w:id="1236353091">
      <w:bodyDiv w:val="1"/>
      <w:marLeft w:val="0"/>
      <w:marRight w:val="0"/>
      <w:marTop w:val="0"/>
      <w:marBottom w:val="0"/>
      <w:divBdr>
        <w:top w:val="none" w:sz="0" w:space="0" w:color="auto"/>
        <w:left w:val="none" w:sz="0" w:space="0" w:color="auto"/>
        <w:bottom w:val="none" w:sz="0" w:space="0" w:color="auto"/>
        <w:right w:val="none" w:sz="0" w:space="0" w:color="auto"/>
      </w:divBdr>
    </w:div>
    <w:div w:id="1237014929">
      <w:bodyDiv w:val="1"/>
      <w:marLeft w:val="0"/>
      <w:marRight w:val="0"/>
      <w:marTop w:val="0"/>
      <w:marBottom w:val="0"/>
      <w:divBdr>
        <w:top w:val="none" w:sz="0" w:space="0" w:color="auto"/>
        <w:left w:val="none" w:sz="0" w:space="0" w:color="auto"/>
        <w:bottom w:val="none" w:sz="0" w:space="0" w:color="auto"/>
        <w:right w:val="none" w:sz="0" w:space="0" w:color="auto"/>
      </w:divBdr>
    </w:div>
    <w:div w:id="1241524635">
      <w:bodyDiv w:val="1"/>
      <w:marLeft w:val="0"/>
      <w:marRight w:val="0"/>
      <w:marTop w:val="0"/>
      <w:marBottom w:val="0"/>
      <w:divBdr>
        <w:top w:val="none" w:sz="0" w:space="0" w:color="auto"/>
        <w:left w:val="none" w:sz="0" w:space="0" w:color="auto"/>
        <w:bottom w:val="none" w:sz="0" w:space="0" w:color="auto"/>
        <w:right w:val="none" w:sz="0" w:space="0" w:color="auto"/>
      </w:divBdr>
      <w:divsChild>
        <w:div w:id="295764073">
          <w:marLeft w:val="0"/>
          <w:marRight w:val="0"/>
          <w:marTop w:val="450"/>
          <w:marBottom w:val="450"/>
          <w:divBdr>
            <w:top w:val="none" w:sz="0" w:space="0" w:color="auto"/>
            <w:left w:val="none" w:sz="0" w:space="0" w:color="auto"/>
            <w:bottom w:val="none" w:sz="0" w:space="0" w:color="auto"/>
            <w:right w:val="none" w:sz="0" w:space="0" w:color="auto"/>
          </w:divBdr>
        </w:div>
        <w:div w:id="342367467">
          <w:marLeft w:val="0"/>
          <w:marRight w:val="0"/>
          <w:marTop w:val="450"/>
          <w:marBottom w:val="450"/>
          <w:divBdr>
            <w:top w:val="none" w:sz="0" w:space="0" w:color="auto"/>
            <w:left w:val="none" w:sz="0" w:space="0" w:color="auto"/>
            <w:bottom w:val="none" w:sz="0" w:space="0" w:color="auto"/>
            <w:right w:val="none" w:sz="0" w:space="0" w:color="auto"/>
          </w:divBdr>
        </w:div>
        <w:div w:id="586228040">
          <w:marLeft w:val="0"/>
          <w:marRight w:val="0"/>
          <w:marTop w:val="240"/>
          <w:marBottom w:val="240"/>
          <w:divBdr>
            <w:top w:val="none" w:sz="0" w:space="0" w:color="auto"/>
            <w:left w:val="none" w:sz="0" w:space="0" w:color="auto"/>
            <w:bottom w:val="none" w:sz="0" w:space="0" w:color="auto"/>
            <w:right w:val="none" w:sz="0" w:space="0" w:color="auto"/>
          </w:divBdr>
        </w:div>
        <w:div w:id="832571650">
          <w:marLeft w:val="0"/>
          <w:marRight w:val="0"/>
          <w:marTop w:val="450"/>
          <w:marBottom w:val="450"/>
          <w:divBdr>
            <w:top w:val="none" w:sz="0" w:space="0" w:color="auto"/>
            <w:left w:val="none" w:sz="0" w:space="0" w:color="auto"/>
            <w:bottom w:val="none" w:sz="0" w:space="0" w:color="auto"/>
            <w:right w:val="none" w:sz="0" w:space="0" w:color="auto"/>
          </w:divBdr>
        </w:div>
        <w:div w:id="1515458791">
          <w:marLeft w:val="0"/>
          <w:marRight w:val="0"/>
          <w:marTop w:val="450"/>
          <w:marBottom w:val="450"/>
          <w:divBdr>
            <w:top w:val="none" w:sz="0" w:space="0" w:color="auto"/>
            <w:left w:val="none" w:sz="0" w:space="0" w:color="auto"/>
            <w:bottom w:val="none" w:sz="0" w:space="0" w:color="auto"/>
            <w:right w:val="none" w:sz="0" w:space="0" w:color="auto"/>
          </w:divBdr>
        </w:div>
        <w:div w:id="1816799684">
          <w:marLeft w:val="0"/>
          <w:marRight w:val="0"/>
          <w:marTop w:val="450"/>
          <w:marBottom w:val="450"/>
          <w:divBdr>
            <w:top w:val="none" w:sz="0" w:space="0" w:color="auto"/>
            <w:left w:val="none" w:sz="0" w:space="0" w:color="auto"/>
            <w:bottom w:val="none" w:sz="0" w:space="0" w:color="auto"/>
            <w:right w:val="none" w:sz="0" w:space="0" w:color="auto"/>
          </w:divBdr>
        </w:div>
        <w:div w:id="1928686375">
          <w:marLeft w:val="0"/>
          <w:marRight w:val="0"/>
          <w:marTop w:val="450"/>
          <w:marBottom w:val="450"/>
          <w:divBdr>
            <w:top w:val="none" w:sz="0" w:space="0" w:color="auto"/>
            <w:left w:val="none" w:sz="0" w:space="0" w:color="auto"/>
            <w:bottom w:val="none" w:sz="0" w:space="0" w:color="auto"/>
            <w:right w:val="none" w:sz="0" w:space="0" w:color="auto"/>
          </w:divBdr>
        </w:div>
      </w:divsChild>
    </w:div>
    <w:div w:id="1262105987">
      <w:bodyDiv w:val="1"/>
      <w:marLeft w:val="0"/>
      <w:marRight w:val="0"/>
      <w:marTop w:val="0"/>
      <w:marBottom w:val="0"/>
      <w:divBdr>
        <w:top w:val="none" w:sz="0" w:space="0" w:color="auto"/>
        <w:left w:val="none" w:sz="0" w:space="0" w:color="auto"/>
        <w:bottom w:val="none" w:sz="0" w:space="0" w:color="auto"/>
        <w:right w:val="none" w:sz="0" w:space="0" w:color="auto"/>
      </w:divBdr>
      <w:divsChild>
        <w:div w:id="736131103">
          <w:marLeft w:val="0"/>
          <w:marRight w:val="0"/>
          <w:marTop w:val="0"/>
          <w:marBottom w:val="0"/>
          <w:divBdr>
            <w:top w:val="none" w:sz="0" w:space="0" w:color="auto"/>
            <w:left w:val="none" w:sz="0" w:space="0" w:color="auto"/>
            <w:bottom w:val="none" w:sz="0" w:space="0" w:color="auto"/>
            <w:right w:val="none" w:sz="0" w:space="0" w:color="auto"/>
          </w:divBdr>
        </w:div>
      </w:divsChild>
    </w:div>
    <w:div w:id="1269850849">
      <w:bodyDiv w:val="1"/>
      <w:marLeft w:val="0"/>
      <w:marRight w:val="0"/>
      <w:marTop w:val="0"/>
      <w:marBottom w:val="0"/>
      <w:divBdr>
        <w:top w:val="none" w:sz="0" w:space="0" w:color="auto"/>
        <w:left w:val="none" w:sz="0" w:space="0" w:color="auto"/>
        <w:bottom w:val="none" w:sz="0" w:space="0" w:color="auto"/>
        <w:right w:val="none" w:sz="0" w:space="0" w:color="auto"/>
      </w:divBdr>
    </w:div>
    <w:div w:id="1287732469">
      <w:bodyDiv w:val="1"/>
      <w:marLeft w:val="0"/>
      <w:marRight w:val="0"/>
      <w:marTop w:val="0"/>
      <w:marBottom w:val="0"/>
      <w:divBdr>
        <w:top w:val="none" w:sz="0" w:space="0" w:color="auto"/>
        <w:left w:val="none" w:sz="0" w:space="0" w:color="auto"/>
        <w:bottom w:val="none" w:sz="0" w:space="0" w:color="auto"/>
        <w:right w:val="none" w:sz="0" w:space="0" w:color="auto"/>
      </w:divBdr>
      <w:divsChild>
        <w:div w:id="390004848">
          <w:marLeft w:val="0"/>
          <w:marRight w:val="0"/>
          <w:marTop w:val="240"/>
          <w:marBottom w:val="240"/>
          <w:divBdr>
            <w:top w:val="none" w:sz="0" w:space="0" w:color="auto"/>
            <w:left w:val="none" w:sz="0" w:space="0" w:color="auto"/>
            <w:bottom w:val="none" w:sz="0" w:space="0" w:color="auto"/>
            <w:right w:val="none" w:sz="0" w:space="0" w:color="auto"/>
          </w:divBdr>
        </w:div>
        <w:div w:id="834341290">
          <w:marLeft w:val="0"/>
          <w:marRight w:val="0"/>
          <w:marTop w:val="240"/>
          <w:marBottom w:val="240"/>
          <w:divBdr>
            <w:top w:val="none" w:sz="0" w:space="0" w:color="auto"/>
            <w:left w:val="none" w:sz="0" w:space="0" w:color="auto"/>
            <w:bottom w:val="none" w:sz="0" w:space="0" w:color="auto"/>
            <w:right w:val="none" w:sz="0" w:space="0" w:color="auto"/>
          </w:divBdr>
        </w:div>
        <w:div w:id="1409234925">
          <w:marLeft w:val="0"/>
          <w:marRight w:val="0"/>
          <w:marTop w:val="450"/>
          <w:marBottom w:val="450"/>
          <w:divBdr>
            <w:top w:val="none" w:sz="0" w:space="0" w:color="auto"/>
            <w:left w:val="none" w:sz="0" w:space="0" w:color="auto"/>
            <w:bottom w:val="none" w:sz="0" w:space="0" w:color="auto"/>
            <w:right w:val="none" w:sz="0" w:space="0" w:color="auto"/>
          </w:divBdr>
        </w:div>
        <w:div w:id="1524319753">
          <w:marLeft w:val="0"/>
          <w:marRight w:val="0"/>
          <w:marTop w:val="0"/>
          <w:marBottom w:val="0"/>
          <w:divBdr>
            <w:top w:val="none" w:sz="0" w:space="0" w:color="auto"/>
            <w:left w:val="none" w:sz="0" w:space="0" w:color="auto"/>
            <w:bottom w:val="none" w:sz="0" w:space="0" w:color="auto"/>
            <w:right w:val="none" w:sz="0" w:space="0" w:color="auto"/>
          </w:divBdr>
        </w:div>
        <w:div w:id="1526553663">
          <w:marLeft w:val="0"/>
          <w:marRight w:val="0"/>
          <w:marTop w:val="450"/>
          <w:marBottom w:val="450"/>
          <w:divBdr>
            <w:top w:val="none" w:sz="0" w:space="0" w:color="auto"/>
            <w:left w:val="none" w:sz="0" w:space="0" w:color="auto"/>
            <w:bottom w:val="none" w:sz="0" w:space="0" w:color="auto"/>
            <w:right w:val="none" w:sz="0" w:space="0" w:color="auto"/>
          </w:divBdr>
        </w:div>
        <w:div w:id="2123958095">
          <w:marLeft w:val="0"/>
          <w:marRight w:val="0"/>
          <w:marTop w:val="450"/>
          <w:marBottom w:val="450"/>
          <w:divBdr>
            <w:top w:val="none" w:sz="0" w:space="0" w:color="auto"/>
            <w:left w:val="none" w:sz="0" w:space="0" w:color="auto"/>
            <w:bottom w:val="none" w:sz="0" w:space="0" w:color="auto"/>
            <w:right w:val="none" w:sz="0" w:space="0" w:color="auto"/>
          </w:divBdr>
        </w:div>
      </w:divsChild>
    </w:div>
    <w:div w:id="1288781430">
      <w:bodyDiv w:val="1"/>
      <w:marLeft w:val="0"/>
      <w:marRight w:val="0"/>
      <w:marTop w:val="0"/>
      <w:marBottom w:val="0"/>
      <w:divBdr>
        <w:top w:val="none" w:sz="0" w:space="0" w:color="auto"/>
        <w:left w:val="none" w:sz="0" w:space="0" w:color="auto"/>
        <w:bottom w:val="none" w:sz="0" w:space="0" w:color="auto"/>
        <w:right w:val="none" w:sz="0" w:space="0" w:color="auto"/>
      </w:divBdr>
    </w:div>
    <w:div w:id="1292789909">
      <w:bodyDiv w:val="1"/>
      <w:marLeft w:val="0"/>
      <w:marRight w:val="0"/>
      <w:marTop w:val="0"/>
      <w:marBottom w:val="0"/>
      <w:divBdr>
        <w:top w:val="none" w:sz="0" w:space="0" w:color="auto"/>
        <w:left w:val="none" w:sz="0" w:space="0" w:color="auto"/>
        <w:bottom w:val="none" w:sz="0" w:space="0" w:color="auto"/>
        <w:right w:val="none" w:sz="0" w:space="0" w:color="auto"/>
      </w:divBdr>
    </w:div>
    <w:div w:id="1331525814">
      <w:bodyDiv w:val="1"/>
      <w:marLeft w:val="0"/>
      <w:marRight w:val="0"/>
      <w:marTop w:val="0"/>
      <w:marBottom w:val="0"/>
      <w:divBdr>
        <w:top w:val="none" w:sz="0" w:space="0" w:color="auto"/>
        <w:left w:val="none" w:sz="0" w:space="0" w:color="auto"/>
        <w:bottom w:val="none" w:sz="0" w:space="0" w:color="auto"/>
        <w:right w:val="none" w:sz="0" w:space="0" w:color="auto"/>
      </w:divBdr>
    </w:div>
    <w:div w:id="1350908718">
      <w:bodyDiv w:val="1"/>
      <w:marLeft w:val="0"/>
      <w:marRight w:val="0"/>
      <w:marTop w:val="0"/>
      <w:marBottom w:val="0"/>
      <w:divBdr>
        <w:top w:val="none" w:sz="0" w:space="0" w:color="auto"/>
        <w:left w:val="none" w:sz="0" w:space="0" w:color="auto"/>
        <w:bottom w:val="none" w:sz="0" w:space="0" w:color="auto"/>
        <w:right w:val="none" w:sz="0" w:space="0" w:color="auto"/>
      </w:divBdr>
    </w:div>
    <w:div w:id="1351293734">
      <w:bodyDiv w:val="1"/>
      <w:marLeft w:val="0"/>
      <w:marRight w:val="0"/>
      <w:marTop w:val="0"/>
      <w:marBottom w:val="0"/>
      <w:divBdr>
        <w:top w:val="none" w:sz="0" w:space="0" w:color="auto"/>
        <w:left w:val="none" w:sz="0" w:space="0" w:color="auto"/>
        <w:bottom w:val="none" w:sz="0" w:space="0" w:color="auto"/>
        <w:right w:val="none" w:sz="0" w:space="0" w:color="auto"/>
      </w:divBdr>
    </w:div>
    <w:div w:id="1358894378">
      <w:bodyDiv w:val="1"/>
      <w:marLeft w:val="0"/>
      <w:marRight w:val="0"/>
      <w:marTop w:val="0"/>
      <w:marBottom w:val="0"/>
      <w:divBdr>
        <w:top w:val="none" w:sz="0" w:space="0" w:color="auto"/>
        <w:left w:val="none" w:sz="0" w:space="0" w:color="auto"/>
        <w:bottom w:val="none" w:sz="0" w:space="0" w:color="auto"/>
        <w:right w:val="none" w:sz="0" w:space="0" w:color="auto"/>
      </w:divBdr>
    </w:div>
    <w:div w:id="1367296604">
      <w:bodyDiv w:val="1"/>
      <w:marLeft w:val="0"/>
      <w:marRight w:val="0"/>
      <w:marTop w:val="0"/>
      <w:marBottom w:val="0"/>
      <w:divBdr>
        <w:top w:val="none" w:sz="0" w:space="0" w:color="auto"/>
        <w:left w:val="none" w:sz="0" w:space="0" w:color="auto"/>
        <w:bottom w:val="none" w:sz="0" w:space="0" w:color="auto"/>
        <w:right w:val="none" w:sz="0" w:space="0" w:color="auto"/>
      </w:divBdr>
    </w:div>
    <w:div w:id="1368095386">
      <w:bodyDiv w:val="1"/>
      <w:marLeft w:val="0"/>
      <w:marRight w:val="0"/>
      <w:marTop w:val="0"/>
      <w:marBottom w:val="0"/>
      <w:divBdr>
        <w:top w:val="none" w:sz="0" w:space="0" w:color="auto"/>
        <w:left w:val="none" w:sz="0" w:space="0" w:color="auto"/>
        <w:bottom w:val="none" w:sz="0" w:space="0" w:color="auto"/>
        <w:right w:val="none" w:sz="0" w:space="0" w:color="auto"/>
      </w:divBdr>
    </w:div>
    <w:div w:id="1375424273">
      <w:bodyDiv w:val="1"/>
      <w:marLeft w:val="0"/>
      <w:marRight w:val="0"/>
      <w:marTop w:val="0"/>
      <w:marBottom w:val="0"/>
      <w:divBdr>
        <w:top w:val="none" w:sz="0" w:space="0" w:color="auto"/>
        <w:left w:val="none" w:sz="0" w:space="0" w:color="auto"/>
        <w:bottom w:val="none" w:sz="0" w:space="0" w:color="auto"/>
        <w:right w:val="none" w:sz="0" w:space="0" w:color="auto"/>
      </w:divBdr>
    </w:div>
    <w:div w:id="1383360289">
      <w:bodyDiv w:val="1"/>
      <w:marLeft w:val="0"/>
      <w:marRight w:val="0"/>
      <w:marTop w:val="0"/>
      <w:marBottom w:val="0"/>
      <w:divBdr>
        <w:top w:val="none" w:sz="0" w:space="0" w:color="auto"/>
        <w:left w:val="none" w:sz="0" w:space="0" w:color="auto"/>
        <w:bottom w:val="none" w:sz="0" w:space="0" w:color="auto"/>
        <w:right w:val="none" w:sz="0" w:space="0" w:color="auto"/>
      </w:divBdr>
      <w:divsChild>
        <w:div w:id="1620868967">
          <w:marLeft w:val="0"/>
          <w:marRight w:val="0"/>
          <w:marTop w:val="0"/>
          <w:marBottom w:val="0"/>
          <w:divBdr>
            <w:top w:val="none" w:sz="0" w:space="0" w:color="auto"/>
            <w:left w:val="none" w:sz="0" w:space="0" w:color="auto"/>
            <w:bottom w:val="none" w:sz="0" w:space="0" w:color="auto"/>
            <w:right w:val="none" w:sz="0" w:space="0" w:color="auto"/>
          </w:divBdr>
        </w:div>
        <w:div w:id="2110734670">
          <w:marLeft w:val="0"/>
          <w:marRight w:val="0"/>
          <w:marTop w:val="0"/>
          <w:marBottom w:val="0"/>
          <w:divBdr>
            <w:top w:val="none" w:sz="0" w:space="0" w:color="auto"/>
            <w:left w:val="none" w:sz="0" w:space="0" w:color="auto"/>
            <w:bottom w:val="none" w:sz="0" w:space="0" w:color="auto"/>
            <w:right w:val="none" w:sz="0" w:space="0" w:color="auto"/>
          </w:divBdr>
        </w:div>
      </w:divsChild>
    </w:div>
    <w:div w:id="1396006025">
      <w:bodyDiv w:val="1"/>
      <w:marLeft w:val="0"/>
      <w:marRight w:val="0"/>
      <w:marTop w:val="0"/>
      <w:marBottom w:val="0"/>
      <w:divBdr>
        <w:top w:val="none" w:sz="0" w:space="0" w:color="auto"/>
        <w:left w:val="none" w:sz="0" w:space="0" w:color="auto"/>
        <w:bottom w:val="none" w:sz="0" w:space="0" w:color="auto"/>
        <w:right w:val="none" w:sz="0" w:space="0" w:color="auto"/>
      </w:divBdr>
    </w:div>
    <w:div w:id="1405449304">
      <w:bodyDiv w:val="1"/>
      <w:marLeft w:val="0"/>
      <w:marRight w:val="0"/>
      <w:marTop w:val="0"/>
      <w:marBottom w:val="0"/>
      <w:divBdr>
        <w:top w:val="none" w:sz="0" w:space="0" w:color="auto"/>
        <w:left w:val="none" w:sz="0" w:space="0" w:color="auto"/>
        <w:bottom w:val="none" w:sz="0" w:space="0" w:color="auto"/>
        <w:right w:val="none" w:sz="0" w:space="0" w:color="auto"/>
      </w:divBdr>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446659197">
      <w:bodyDiv w:val="1"/>
      <w:marLeft w:val="0"/>
      <w:marRight w:val="0"/>
      <w:marTop w:val="0"/>
      <w:marBottom w:val="0"/>
      <w:divBdr>
        <w:top w:val="none" w:sz="0" w:space="0" w:color="auto"/>
        <w:left w:val="none" w:sz="0" w:space="0" w:color="auto"/>
        <w:bottom w:val="none" w:sz="0" w:space="0" w:color="auto"/>
        <w:right w:val="none" w:sz="0" w:space="0" w:color="auto"/>
      </w:divBdr>
    </w:div>
    <w:div w:id="1456439251">
      <w:bodyDiv w:val="1"/>
      <w:marLeft w:val="0"/>
      <w:marRight w:val="0"/>
      <w:marTop w:val="0"/>
      <w:marBottom w:val="0"/>
      <w:divBdr>
        <w:top w:val="none" w:sz="0" w:space="0" w:color="auto"/>
        <w:left w:val="none" w:sz="0" w:space="0" w:color="auto"/>
        <w:bottom w:val="none" w:sz="0" w:space="0" w:color="auto"/>
        <w:right w:val="none" w:sz="0" w:space="0" w:color="auto"/>
      </w:divBdr>
    </w:div>
    <w:div w:id="1458646741">
      <w:bodyDiv w:val="1"/>
      <w:marLeft w:val="0"/>
      <w:marRight w:val="0"/>
      <w:marTop w:val="0"/>
      <w:marBottom w:val="0"/>
      <w:divBdr>
        <w:top w:val="none" w:sz="0" w:space="0" w:color="auto"/>
        <w:left w:val="none" w:sz="0" w:space="0" w:color="auto"/>
        <w:bottom w:val="none" w:sz="0" w:space="0" w:color="auto"/>
        <w:right w:val="none" w:sz="0" w:space="0" w:color="auto"/>
      </w:divBdr>
    </w:div>
    <w:div w:id="1477408320">
      <w:bodyDiv w:val="1"/>
      <w:marLeft w:val="0"/>
      <w:marRight w:val="0"/>
      <w:marTop w:val="0"/>
      <w:marBottom w:val="0"/>
      <w:divBdr>
        <w:top w:val="none" w:sz="0" w:space="0" w:color="auto"/>
        <w:left w:val="none" w:sz="0" w:space="0" w:color="auto"/>
        <w:bottom w:val="none" w:sz="0" w:space="0" w:color="auto"/>
        <w:right w:val="none" w:sz="0" w:space="0" w:color="auto"/>
      </w:divBdr>
    </w:div>
    <w:div w:id="1504972790">
      <w:bodyDiv w:val="1"/>
      <w:marLeft w:val="0"/>
      <w:marRight w:val="0"/>
      <w:marTop w:val="0"/>
      <w:marBottom w:val="0"/>
      <w:divBdr>
        <w:top w:val="none" w:sz="0" w:space="0" w:color="auto"/>
        <w:left w:val="none" w:sz="0" w:space="0" w:color="auto"/>
        <w:bottom w:val="none" w:sz="0" w:space="0" w:color="auto"/>
        <w:right w:val="none" w:sz="0" w:space="0" w:color="auto"/>
      </w:divBdr>
      <w:divsChild>
        <w:div w:id="1778334480">
          <w:marLeft w:val="0"/>
          <w:marRight w:val="0"/>
          <w:marTop w:val="0"/>
          <w:marBottom w:val="0"/>
          <w:divBdr>
            <w:top w:val="none" w:sz="0" w:space="0" w:color="auto"/>
            <w:left w:val="none" w:sz="0" w:space="0" w:color="auto"/>
            <w:bottom w:val="none" w:sz="0" w:space="0" w:color="auto"/>
            <w:right w:val="none" w:sz="0" w:space="0" w:color="auto"/>
          </w:divBdr>
        </w:div>
        <w:div w:id="1947539585">
          <w:marLeft w:val="0"/>
          <w:marRight w:val="0"/>
          <w:marTop w:val="0"/>
          <w:marBottom w:val="0"/>
          <w:divBdr>
            <w:top w:val="none" w:sz="0" w:space="0" w:color="auto"/>
            <w:left w:val="none" w:sz="0" w:space="0" w:color="auto"/>
            <w:bottom w:val="none" w:sz="0" w:space="0" w:color="auto"/>
            <w:right w:val="none" w:sz="0" w:space="0" w:color="auto"/>
          </w:divBdr>
        </w:div>
        <w:div w:id="400181696">
          <w:marLeft w:val="0"/>
          <w:marRight w:val="0"/>
          <w:marTop w:val="0"/>
          <w:marBottom w:val="0"/>
          <w:divBdr>
            <w:top w:val="none" w:sz="0" w:space="0" w:color="auto"/>
            <w:left w:val="none" w:sz="0" w:space="0" w:color="auto"/>
            <w:bottom w:val="none" w:sz="0" w:space="0" w:color="auto"/>
            <w:right w:val="none" w:sz="0" w:space="0" w:color="auto"/>
          </w:divBdr>
        </w:div>
        <w:div w:id="1761485626">
          <w:marLeft w:val="0"/>
          <w:marRight w:val="0"/>
          <w:marTop w:val="0"/>
          <w:marBottom w:val="0"/>
          <w:divBdr>
            <w:top w:val="none" w:sz="0" w:space="0" w:color="auto"/>
            <w:left w:val="none" w:sz="0" w:space="0" w:color="auto"/>
            <w:bottom w:val="none" w:sz="0" w:space="0" w:color="auto"/>
            <w:right w:val="none" w:sz="0" w:space="0" w:color="auto"/>
          </w:divBdr>
        </w:div>
        <w:div w:id="97071346">
          <w:marLeft w:val="0"/>
          <w:marRight w:val="0"/>
          <w:marTop w:val="0"/>
          <w:marBottom w:val="0"/>
          <w:divBdr>
            <w:top w:val="none" w:sz="0" w:space="0" w:color="auto"/>
            <w:left w:val="none" w:sz="0" w:space="0" w:color="auto"/>
            <w:bottom w:val="none" w:sz="0" w:space="0" w:color="auto"/>
            <w:right w:val="none" w:sz="0" w:space="0" w:color="auto"/>
          </w:divBdr>
        </w:div>
      </w:divsChild>
    </w:div>
    <w:div w:id="1520897256">
      <w:bodyDiv w:val="1"/>
      <w:marLeft w:val="0"/>
      <w:marRight w:val="0"/>
      <w:marTop w:val="0"/>
      <w:marBottom w:val="0"/>
      <w:divBdr>
        <w:top w:val="none" w:sz="0" w:space="0" w:color="auto"/>
        <w:left w:val="none" w:sz="0" w:space="0" w:color="auto"/>
        <w:bottom w:val="none" w:sz="0" w:space="0" w:color="auto"/>
        <w:right w:val="none" w:sz="0" w:space="0" w:color="auto"/>
      </w:divBdr>
    </w:div>
    <w:div w:id="1524903276">
      <w:bodyDiv w:val="1"/>
      <w:marLeft w:val="0"/>
      <w:marRight w:val="0"/>
      <w:marTop w:val="0"/>
      <w:marBottom w:val="0"/>
      <w:divBdr>
        <w:top w:val="none" w:sz="0" w:space="0" w:color="auto"/>
        <w:left w:val="none" w:sz="0" w:space="0" w:color="auto"/>
        <w:bottom w:val="none" w:sz="0" w:space="0" w:color="auto"/>
        <w:right w:val="none" w:sz="0" w:space="0" w:color="auto"/>
      </w:divBdr>
    </w:div>
    <w:div w:id="1538200502">
      <w:bodyDiv w:val="1"/>
      <w:marLeft w:val="0"/>
      <w:marRight w:val="0"/>
      <w:marTop w:val="0"/>
      <w:marBottom w:val="0"/>
      <w:divBdr>
        <w:top w:val="none" w:sz="0" w:space="0" w:color="auto"/>
        <w:left w:val="none" w:sz="0" w:space="0" w:color="auto"/>
        <w:bottom w:val="none" w:sz="0" w:space="0" w:color="auto"/>
        <w:right w:val="none" w:sz="0" w:space="0" w:color="auto"/>
      </w:divBdr>
    </w:div>
    <w:div w:id="1555002274">
      <w:bodyDiv w:val="1"/>
      <w:marLeft w:val="0"/>
      <w:marRight w:val="0"/>
      <w:marTop w:val="0"/>
      <w:marBottom w:val="0"/>
      <w:divBdr>
        <w:top w:val="none" w:sz="0" w:space="0" w:color="auto"/>
        <w:left w:val="none" w:sz="0" w:space="0" w:color="auto"/>
        <w:bottom w:val="none" w:sz="0" w:space="0" w:color="auto"/>
        <w:right w:val="none" w:sz="0" w:space="0" w:color="auto"/>
      </w:divBdr>
      <w:divsChild>
        <w:div w:id="18358738">
          <w:marLeft w:val="0"/>
          <w:marRight w:val="0"/>
          <w:marTop w:val="240"/>
          <w:marBottom w:val="240"/>
          <w:divBdr>
            <w:top w:val="none" w:sz="0" w:space="0" w:color="auto"/>
            <w:left w:val="none" w:sz="0" w:space="0" w:color="auto"/>
            <w:bottom w:val="none" w:sz="0" w:space="0" w:color="auto"/>
            <w:right w:val="none" w:sz="0" w:space="0" w:color="auto"/>
          </w:divBdr>
        </w:div>
        <w:div w:id="357392348">
          <w:marLeft w:val="0"/>
          <w:marRight w:val="0"/>
          <w:marTop w:val="450"/>
          <w:marBottom w:val="450"/>
          <w:divBdr>
            <w:top w:val="none" w:sz="0" w:space="0" w:color="auto"/>
            <w:left w:val="none" w:sz="0" w:space="0" w:color="auto"/>
            <w:bottom w:val="none" w:sz="0" w:space="0" w:color="auto"/>
            <w:right w:val="none" w:sz="0" w:space="0" w:color="auto"/>
          </w:divBdr>
        </w:div>
        <w:div w:id="557329140">
          <w:marLeft w:val="0"/>
          <w:marRight w:val="0"/>
          <w:marTop w:val="240"/>
          <w:marBottom w:val="240"/>
          <w:divBdr>
            <w:top w:val="none" w:sz="0" w:space="0" w:color="auto"/>
            <w:left w:val="none" w:sz="0" w:space="0" w:color="auto"/>
            <w:bottom w:val="none" w:sz="0" w:space="0" w:color="auto"/>
            <w:right w:val="none" w:sz="0" w:space="0" w:color="auto"/>
          </w:divBdr>
        </w:div>
        <w:div w:id="571622410">
          <w:marLeft w:val="0"/>
          <w:marRight w:val="0"/>
          <w:marTop w:val="450"/>
          <w:marBottom w:val="450"/>
          <w:divBdr>
            <w:top w:val="none" w:sz="0" w:space="0" w:color="auto"/>
            <w:left w:val="none" w:sz="0" w:space="0" w:color="auto"/>
            <w:bottom w:val="none" w:sz="0" w:space="0" w:color="auto"/>
            <w:right w:val="none" w:sz="0" w:space="0" w:color="auto"/>
          </w:divBdr>
        </w:div>
        <w:div w:id="953483735">
          <w:marLeft w:val="0"/>
          <w:marRight w:val="0"/>
          <w:marTop w:val="240"/>
          <w:marBottom w:val="240"/>
          <w:divBdr>
            <w:top w:val="none" w:sz="0" w:space="0" w:color="auto"/>
            <w:left w:val="none" w:sz="0" w:space="0" w:color="auto"/>
            <w:bottom w:val="none" w:sz="0" w:space="0" w:color="auto"/>
            <w:right w:val="none" w:sz="0" w:space="0" w:color="auto"/>
          </w:divBdr>
        </w:div>
        <w:div w:id="1209759554">
          <w:marLeft w:val="0"/>
          <w:marRight w:val="0"/>
          <w:marTop w:val="450"/>
          <w:marBottom w:val="450"/>
          <w:divBdr>
            <w:top w:val="none" w:sz="0" w:space="0" w:color="auto"/>
            <w:left w:val="none" w:sz="0" w:space="0" w:color="auto"/>
            <w:bottom w:val="none" w:sz="0" w:space="0" w:color="auto"/>
            <w:right w:val="none" w:sz="0" w:space="0" w:color="auto"/>
          </w:divBdr>
        </w:div>
        <w:div w:id="1562522275">
          <w:marLeft w:val="0"/>
          <w:marRight w:val="0"/>
          <w:marTop w:val="240"/>
          <w:marBottom w:val="240"/>
          <w:divBdr>
            <w:top w:val="none" w:sz="0" w:space="0" w:color="auto"/>
            <w:left w:val="none" w:sz="0" w:space="0" w:color="auto"/>
            <w:bottom w:val="none" w:sz="0" w:space="0" w:color="auto"/>
            <w:right w:val="none" w:sz="0" w:space="0" w:color="auto"/>
          </w:divBdr>
        </w:div>
      </w:divsChild>
    </w:div>
    <w:div w:id="1557664398">
      <w:bodyDiv w:val="1"/>
      <w:marLeft w:val="0"/>
      <w:marRight w:val="0"/>
      <w:marTop w:val="0"/>
      <w:marBottom w:val="0"/>
      <w:divBdr>
        <w:top w:val="none" w:sz="0" w:space="0" w:color="auto"/>
        <w:left w:val="none" w:sz="0" w:space="0" w:color="auto"/>
        <w:bottom w:val="none" w:sz="0" w:space="0" w:color="auto"/>
        <w:right w:val="none" w:sz="0" w:space="0" w:color="auto"/>
      </w:divBdr>
    </w:div>
    <w:div w:id="1567958754">
      <w:bodyDiv w:val="1"/>
      <w:marLeft w:val="0"/>
      <w:marRight w:val="0"/>
      <w:marTop w:val="0"/>
      <w:marBottom w:val="0"/>
      <w:divBdr>
        <w:top w:val="none" w:sz="0" w:space="0" w:color="auto"/>
        <w:left w:val="none" w:sz="0" w:space="0" w:color="auto"/>
        <w:bottom w:val="none" w:sz="0" w:space="0" w:color="auto"/>
        <w:right w:val="none" w:sz="0" w:space="0" w:color="auto"/>
      </w:divBdr>
    </w:div>
    <w:div w:id="1618949560">
      <w:bodyDiv w:val="1"/>
      <w:marLeft w:val="0"/>
      <w:marRight w:val="0"/>
      <w:marTop w:val="0"/>
      <w:marBottom w:val="0"/>
      <w:divBdr>
        <w:top w:val="none" w:sz="0" w:space="0" w:color="auto"/>
        <w:left w:val="none" w:sz="0" w:space="0" w:color="auto"/>
        <w:bottom w:val="none" w:sz="0" w:space="0" w:color="auto"/>
        <w:right w:val="none" w:sz="0" w:space="0" w:color="auto"/>
      </w:divBdr>
      <w:divsChild>
        <w:div w:id="177816341">
          <w:marLeft w:val="0"/>
          <w:marRight w:val="0"/>
          <w:marTop w:val="240"/>
          <w:marBottom w:val="240"/>
          <w:divBdr>
            <w:top w:val="none" w:sz="0" w:space="0" w:color="auto"/>
            <w:left w:val="none" w:sz="0" w:space="0" w:color="auto"/>
            <w:bottom w:val="none" w:sz="0" w:space="0" w:color="auto"/>
            <w:right w:val="none" w:sz="0" w:space="0" w:color="auto"/>
          </w:divBdr>
        </w:div>
        <w:div w:id="440800191">
          <w:marLeft w:val="0"/>
          <w:marRight w:val="0"/>
          <w:marTop w:val="240"/>
          <w:marBottom w:val="240"/>
          <w:divBdr>
            <w:top w:val="none" w:sz="0" w:space="0" w:color="auto"/>
            <w:left w:val="none" w:sz="0" w:space="0" w:color="auto"/>
            <w:bottom w:val="none" w:sz="0" w:space="0" w:color="auto"/>
            <w:right w:val="none" w:sz="0" w:space="0" w:color="auto"/>
          </w:divBdr>
        </w:div>
        <w:div w:id="245697899">
          <w:marLeft w:val="0"/>
          <w:marRight w:val="0"/>
          <w:marTop w:val="240"/>
          <w:marBottom w:val="240"/>
          <w:divBdr>
            <w:top w:val="none" w:sz="0" w:space="0" w:color="auto"/>
            <w:left w:val="none" w:sz="0" w:space="0" w:color="auto"/>
            <w:bottom w:val="none" w:sz="0" w:space="0" w:color="auto"/>
            <w:right w:val="none" w:sz="0" w:space="0" w:color="auto"/>
          </w:divBdr>
        </w:div>
        <w:div w:id="1528366550">
          <w:marLeft w:val="0"/>
          <w:marRight w:val="0"/>
          <w:marTop w:val="240"/>
          <w:marBottom w:val="240"/>
          <w:divBdr>
            <w:top w:val="none" w:sz="0" w:space="0" w:color="auto"/>
            <w:left w:val="none" w:sz="0" w:space="0" w:color="auto"/>
            <w:bottom w:val="none" w:sz="0" w:space="0" w:color="auto"/>
            <w:right w:val="none" w:sz="0" w:space="0" w:color="auto"/>
          </w:divBdr>
        </w:div>
      </w:divsChild>
    </w:div>
    <w:div w:id="1628780796">
      <w:bodyDiv w:val="1"/>
      <w:marLeft w:val="0"/>
      <w:marRight w:val="0"/>
      <w:marTop w:val="0"/>
      <w:marBottom w:val="0"/>
      <w:divBdr>
        <w:top w:val="none" w:sz="0" w:space="0" w:color="auto"/>
        <w:left w:val="none" w:sz="0" w:space="0" w:color="auto"/>
        <w:bottom w:val="none" w:sz="0" w:space="0" w:color="auto"/>
        <w:right w:val="none" w:sz="0" w:space="0" w:color="auto"/>
      </w:divBdr>
    </w:div>
    <w:div w:id="1630013517">
      <w:bodyDiv w:val="1"/>
      <w:marLeft w:val="0"/>
      <w:marRight w:val="0"/>
      <w:marTop w:val="0"/>
      <w:marBottom w:val="0"/>
      <w:divBdr>
        <w:top w:val="none" w:sz="0" w:space="0" w:color="auto"/>
        <w:left w:val="none" w:sz="0" w:space="0" w:color="auto"/>
        <w:bottom w:val="none" w:sz="0" w:space="0" w:color="auto"/>
        <w:right w:val="none" w:sz="0" w:space="0" w:color="auto"/>
      </w:divBdr>
      <w:divsChild>
        <w:div w:id="739668562">
          <w:marLeft w:val="547"/>
          <w:marRight w:val="0"/>
          <w:marTop w:val="86"/>
          <w:marBottom w:val="0"/>
          <w:divBdr>
            <w:top w:val="none" w:sz="0" w:space="0" w:color="auto"/>
            <w:left w:val="none" w:sz="0" w:space="0" w:color="auto"/>
            <w:bottom w:val="none" w:sz="0" w:space="0" w:color="auto"/>
            <w:right w:val="none" w:sz="0" w:space="0" w:color="auto"/>
          </w:divBdr>
        </w:div>
      </w:divsChild>
    </w:div>
    <w:div w:id="1649673244">
      <w:bodyDiv w:val="1"/>
      <w:marLeft w:val="0"/>
      <w:marRight w:val="0"/>
      <w:marTop w:val="0"/>
      <w:marBottom w:val="0"/>
      <w:divBdr>
        <w:top w:val="none" w:sz="0" w:space="0" w:color="auto"/>
        <w:left w:val="none" w:sz="0" w:space="0" w:color="auto"/>
        <w:bottom w:val="none" w:sz="0" w:space="0" w:color="auto"/>
        <w:right w:val="none" w:sz="0" w:space="0" w:color="auto"/>
      </w:divBdr>
    </w:div>
    <w:div w:id="1649900748">
      <w:bodyDiv w:val="1"/>
      <w:marLeft w:val="0"/>
      <w:marRight w:val="0"/>
      <w:marTop w:val="0"/>
      <w:marBottom w:val="0"/>
      <w:divBdr>
        <w:top w:val="none" w:sz="0" w:space="0" w:color="auto"/>
        <w:left w:val="none" w:sz="0" w:space="0" w:color="auto"/>
        <w:bottom w:val="none" w:sz="0" w:space="0" w:color="auto"/>
        <w:right w:val="none" w:sz="0" w:space="0" w:color="auto"/>
      </w:divBdr>
      <w:divsChild>
        <w:div w:id="1595017503">
          <w:marLeft w:val="0"/>
          <w:marRight w:val="0"/>
          <w:marTop w:val="200"/>
          <w:marBottom w:val="0"/>
          <w:divBdr>
            <w:top w:val="none" w:sz="0" w:space="0" w:color="auto"/>
            <w:left w:val="none" w:sz="0" w:space="0" w:color="auto"/>
            <w:bottom w:val="none" w:sz="0" w:space="0" w:color="auto"/>
            <w:right w:val="none" w:sz="0" w:space="0" w:color="auto"/>
          </w:divBdr>
        </w:div>
        <w:div w:id="1852178739">
          <w:marLeft w:val="0"/>
          <w:marRight w:val="0"/>
          <w:marTop w:val="200"/>
          <w:marBottom w:val="0"/>
          <w:divBdr>
            <w:top w:val="none" w:sz="0" w:space="0" w:color="auto"/>
            <w:left w:val="none" w:sz="0" w:space="0" w:color="auto"/>
            <w:bottom w:val="none" w:sz="0" w:space="0" w:color="auto"/>
            <w:right w:val="none" w:sz="0" w:space="0" w:color="auto"/>
          </w:divBdr>
        </w:div>
        <w:div w:id="2117171915">
          <w:marLeft w:val="0"/>
          <w:marRight w:val="0"/>
          <w:marTop w:val="0"/>
          <w:marBottom w:val="200"/>
          <w:divBdr>
            <w:top w:val="none" w:sz="0" w:space="0" w:color="auto"/>
            <w:left w:val="none" w:sz="0" w:space="0" w:color="auto"/>
            <w:bottom w:val="none" w:sz="0" w:space="0" w:color="auto"/>
            <w:right w:val="none" w:sz="0" w:space="0" w:color="auto"/>
          </w:divBdr>
        </w:div>
      </w:divsChild>
    </w:div>
    <w:div w:id="1653829025">
      <w:bodyDiv w:val="1"/>
      <w:marLeft w:val="0"/>
      <w:marRight w:val="0"/>
      <w:marTop w:val="0"/>
      <w:marBottom w:val="0"/>
      <w:divBdr>
        <w:top w:val="none" w:sz="0" w:space="0" w:color="auto"/>
        <w:left w:val="none" w:sz="0" w:space="0" w:color="auto"/>
        <w:bottom w:val="none" w:sz="0" w:space="0" w:color="auto"/>
        <w:right w:val="none" w:sz="0" w:space="0" w:color="auto"/>
      </w:divBdr>
      <w:divsChild>
        <w:div w:id="76875009">
          <w:marLeft w:val="0"/>
          <w:marRight w:val="0"/>
          <w:marTop w:val="450"/>
          <w:marBottom w:val="450"/>
          <w:divBdr>
            <w:top w:val="none" w:sz="0" w:space="0" w:color="auto"/>
            <w:left w:val="none" w:sz="0" w:space="0" w:color="auto"/>
            <w:bottom w:val="none" w:sz="0" w:space="0" w:color="auto"/>
            <w:right w:val="none" w:sz="0" w:space="0" w:color="auto"/>
          </w:divBdr>
        </w:div>
        <w:div w:id="329061940">
          <w:marLeft w:val="0"/>
          <w:marRight w:val="0"/>
          <w:marTop w:val="240"/>
          <w:marBottom w:val="240"/>
          <w:divBdr>
            <w:top w:val="none" w:sz="0" w:space="0" w:color="auto"/>
            <w:left w:val="none" w:sz="0" w:space="0" w:color="auto"/>
            <w:bottom w:val="none" w:sz="0" w:space="0" w:color="auto"/>
            <w:right w:val="none" w:sz="0" w:space="0" w:color="auto"/>
          </w:divBdr>
        </w:div>
        <w:div w:id="497889658">
          <w:marLeft w:val="0"/>
          <w:marRight w:val="0"/>
          <w:marTop w:val="450"/>
          <w:marBottom w:val="450"/>
          <w:divBdr>
            <w:top w:val="none" w:sz="0" w:space="0" w:color="auto"/>
            <w:left w:val="none" w:sz="0" w:space="0" w:color="auto"/>
            <w:bottom w:val="none" w:sz="0" w:space="0" w:color="auto"/>
            <w:right w:val="none" w:sz="0" w:space="0" w:color="auto"/>
          </w:divBdr>
        </w:div>
        <w:div w:id="508449945">
          <w:marLeft w:val="0"/>
          <w:marRight w:val="0"/>
          <w:marTop w:val="240"/>
          <w:marBottom w:val="240"/>
          <w:divBdr>
            <w:top w:val="none" w:sz="0" w:space="0" w:color="auto"/>
            <w:left w:val="none" w:sz="0" w:space="0" w:color="auto"/>
            <w:bottom w:val="none" w:sz="0" w:space="0" w:color="auto"/>
            <w:right w:val="none" w:sz="0" w:space="0" w:color="auto"/>
          </w:divBdr>
        </w:div>
        <w:div w:id="733166969">
          <w:marLeft w:val="0"/>
          <w:marRight w:val="0"/>
          <w:marTop w:val="450"/>
          <w:marBottom w:val="450"/>
          <w:divBdr>
            <w:top w:val="none" w:sz="0" w:space="0" w:color="auto"/>
            <w:left w:val="none" w:sz="0" w:space="0" w:color="auto"/>
            <w:bottom w:val="none" w:sz="0" w:space="0" w:color="auto"/>
            <w:right w:val="none" w:sz="0" w:space="0" w:color="auto"/>
          </w:divBdr>
        </w:div>
        <w:div w:id="787427984">
          <w:marLeft w:val="0"/>
          <w:marRight w:val="0"/>
          <w:marTop w:val="450"/>
          <w:marBottom w:val="450"/>
          <w:divBdr>
            <w:top w:val="none" w:sz="0" w:space="0" w:color="auto"/>
            <w:left w:val="none" w:sz="0" w:space="0" w:color="auto"/>
            <w:bottom w:val="none" w:sz="0" w:space="0" w:color="auto"/>
            <w:right w:val="none" w:sz="0" w:space="0" w:color="auto"/>
          </w:divBdr>
        </w:div>
        <w:div w:id="1157459048">
          <w:marLeft w:val="0"/>
          <w:marRight w:val="0"/>
          <w:marTop w:val="450"/>
          <w:marBottom w:val="450"/>
          <w:divBdr>
            <w:top w:val="none" w:sz="0" w:space="0" w:color="auto"/>
            <w:left w:val="none" w:sz="0" w:space="0" w:color="auto"/>
            <w:bottom w:val="none" w:sz="0" w:space="0" w:color="auto"/>
            <w:right w:val="none" w:sz="0" w:space="0" w:color="auto"/>
          </w:divBdr>
        </w:div>
        <w:div w:id="2034528443">
          <w:marLeft w:val="0"/>
          <w:marRight w:val="0"/>
          <w:marTop w:val="450"/>
          <w:marBottom w:val="450"/>
          <w:divBdr>
            <w:top w:val="none" w:sz="0" w:space="0" w:color="auto"/>
            <w:left w:val="none" w:sz="0" w:space="0" w:color="auto"/>
            <w:bottom w:val="none" w:sz="0" w:space="0" w:color="auto"/>
            <w:right w:val="none" w:sz="0" w:space="0" w:color="auto"/>
          </w:divBdr>
        </w:div>
        <w:div w:id="2142767522">
          <w:marLeft w:val="0"/>
          <w:marRight w:val="0"/>
          <w:marTop w:val="450"/>
          <w:marBottom w:val="450"/>
          <w:divBdr>
            <w:top w:val="none" w:sz="0" w:space="0" w:color="auto"/>
            <w:left w:val="none" w:sz="0" w:space="0" w:color="auto"/>
            <w:bottom w:val="none" w:sz="0" w:space="0" w:color="auto"/>
            <w:right w:val="none" w:sz="0" w:space="0" w:color="auto"/>
          </w:divBdr>
        </w:div>
      </w:divsChild>
    </w:div>
    <w:div w:id="1654601245">
      <w:bodyDiv w:val="1"/>
      <w:marLeft w:val="0"/>
      <w:marRight w:val="0"/>
      <w:marTop w:val="0"/>
      <w:marBottom w:val="0"/>
      <w:divBdr>
        <w:top w:val="none" w:sz="0" w:space="0" w:color="auto"/>
        <w:left w:val="none" w:sz="0" w:space="0" w:color="auto"/>
        <w:bottom w:val="none" w:sz="0" w:space="0" w:color="auto"/>
        <w:right w:val="none" w:sz="0" w:space="0" w:color="auto"/>
      </w:divBdr>
    </w:div>
    <w:div w:id="1678072310">
      <w:bodyDiv w:val="1"/>
      <w:marLeft w:val="0"/>
      <w:marRight w:val="0"/>
      <w:marTop w:val="0"/>
      <w:marBottom w:val="0"/>
      <w:divBdr>
        <w:top w:val="none" w:sz="0" w:space="0" w:color="auto"/>
        <w:left w:val="none" w:sz="0" w:space="0" w:color="auto"/>
        <w:bottom w:val="none" w:sz="0" w:space="0" w:color="auto"/>
        <w:right w:val="none" w:sz="0" w:space="0" w:color="auto"/>
      </w:divBdr>
    </w:div>
    <w:div w:id="1681545456">
      <w:bodyDiv w:val="1"/>
      <w:marLeft w:val="0"/>
      <w:marRight w:val="0"/>
      <w:marTop w:val="0"/>
      <w:marBottom w:val="0"/>
      <w:divBdr>
        <w:top w:val="none" w:sz="0" w:space="0" w:color="auto"/>
        <w:left w:val="none" w:sz="0" w:space="0" w:color="auto"/>
        <w:bottom w:val="none" w:sz="0" w:space="0" w:color="auto"/>
        <w:right w:val="none" w:sz="0" w:space="0" w:color="auto"/>
      </w:divBdr>
    </w:div>
    <w:div w:id="1739135688">
      <w:bodyDiv w:val="1"/>
      <w:marLeft w:val="0"/>
      <w:marRight w:val="0"/>
      <w:marTop w:val="0"/>
      <w:marBottom w:val="0"/>
      <w:divBdr>
        <w:top w:val="none" w:sz="0" w:space="0" w:color="auto"/>
        <w:left w:val="none" w:sz="0" w:space="0" w:color="auto"/>
        <w:bottom w:val="none" w:sz="0" w:space="0" w:color="auto"/>
        <w:right w:val="none" w:sz="0" w:space="0" w:color="auto"/>
      </w:divBdr>
      <w:divsChild>
        <w:div w:id="1957638774">
          <w:marLeft w:val="0"/>
          <w:marRight w:val="0"/>
          <w:marTop w:val="0"/>
          <w:marBottom w:val="0"/>
          <w:divBdr>
            <w:top w:val="none" w:sz="0" w:space="0" w:color="auto"/>
            <w:left w:val="none" w:sz="0" w:space="0" w:color="auto"/>
            <w:bottom w:val="none" w:sz="0" w:space="0" w:color="auto"/>
            <w:right w:val="none" w:sz="0" w:space="0" w:color="auto"/>
          </w:divBdr>
        </w:div>
      </w:divsChild>
    </w:div>
    <w:div w:id="1758673597">
      <w:bodyDiv w:val="1"/>
      <w:marLeft w:val="0"/>
      <w:marRight w:val="0"/>
      <w:marTop w:val="0"/>
      <w:marBottom w:val="0"/>
      <w:divBdr>
        <w:top w:val="none" w:sz="0" w:space="0" w:color="auto"/>
        <w:left w:val="none" w:sz="0" w:space="0" w:color="auto"/>
        <w:bottom w:val="none" w:sz="0" w:space="0" w:color="auto"/>
        <w:right w:val="none" w:sz="0" w:space="0" w:color="auto"/>
      </w:divBdr>
    </w:div>
    <w:div w:id="1778404844">
      <w:bodyDiv w:val="1"/>
      <w:marLeft w:val="0"/>
      <w:marRight w:val="0"/>
      <w:marTop w:val="0"/>
      <w:marBottom w:val="0"/>
      <w:divBdr>
        <w:top w:val="none" w:sz="0" w:space="0" w:color="auto"/>
        <w:left w:val="none" w:sz="0" w:space="0" w:color="auto"/>
        <w:bottom w:val="none" w:sz="0" w:space="0" w:color="auto"/>
        <w:right w:val="none" w:sz="0" w:space="0" w:color="auto"/>
      </w:divBdr>
    </w:div>
    <w:div w:id="1779182841">
      <w:bodyDiv w:val="1"/>
      <w:marLeft w:val="0"/>
      <w:marRight w:val="0"/>
      <w:marTop w:val="0"/>
      <w:marBottom w:val="0"/>
      <w:divBdr>
        <w:top w:val="none" w:sz="0" w:space="0" w:color="auto"/>
        <w:left w:val="none" w:sz="0" w:space="0" w:color="auto"/>
        <w:bottom w:val="none" w:sz="0" w:space="0" w:color="auto"/>
        <w:right w:val="none" w:sz="0" w:space="0" w:color="auto"/>
      </w:divBdr>
    </w:div>
    <w:div w:id="1786075003">
      <w:bodyDiv w:val="1"/>
      <w:marLeft w:val="0"/>
      <w:marRight w:val="0"/>
      <w:marTop w:val="0"/>
      <w:marBottom w:val="0"/>
      <w:divBdr>
        <w:top w:val="none" w:sz="0" w:space="0" w:color="auto"/>
        <w:left w:val="none" w:sz="0" w:space="0" w:color="auto"/>
        <w:bottom w:val="none" w:sz="0" w:space="0" w:color="auto"/>
        <w:right w:val="none" w:sz="0" w:space="0" w:color="auto"/>
      </w:divBdr>
    </w:div>
    <w:div w:id="1786541487">
      <w:bodyDiv w:val="1"/>
      <w:marLeft w:val="0"/>
      <w:marRight w:val="0"/>
      <w:marTop w:val="0"/>
      <w:marBottom w:val="0"/>
      <w:divBdr>
        <w:top w:val="none" w:sz="0" w:space="0" w:color="auto"/>
        <w:left w:val="none" w:sz="0" w:space="0" w:color="auto"/>
        <w:bottom w:val="none" w:sz="0" w:space="0" w:color="auto"/>
        <w:right w:val="none" w:sz="0" w:space="0" w:color="auto"/>
      </w:divBdr>
    </w:div>
    <w:div w:id="1792672476">
      <w:bodyDiv w:val="1"/>
      <w:marLeft w:val="0"/>
      <w:marRight w:val="0"/>
      <w:marTop w:val="0"/>
      <w:marBottom w:val="0"/>
      <w:divBdr>
        <w:top w:val="none" w:sz="0" w:space="0" w:color="auto"/>
        <w:left w:val="none" w:sz="0" w:space="0" w:color="auto"/>
        <w:bottom w:val="none" w:sz="0" w:space="0" w:color="auto"/>
        <w:right w:val="none" w:sz="0" w:space="0" w:color="auto"/>
      </w:divBdr>
    </w:div>
    <w:div w:id="1804276295">
      <w:bodyDiv w:val="1"/>
      <w:marLeft w:val="0"/>
      <w:marRight w:val="0"/>
      <w:marTop w:val="0"/>
      <w:marBottom w:val="0"/>
      <w:divBdr>
        <w:top w:val="none" w:sz="0" w:space="0" w:color="auto"/>
        <w:left w:val="none" w:sz="0" w:space="0" w:color="auto"/>
        <w:bottom w:val="none" w:sz="0" w:space="0" w:color="auto"/>
        <w:right w:val="none" w:sz="0" w:space="0" w:color="auto"/>
      </w:divBdr>
    </w:div>
    <w:div w:id="1809013248">
      <w:bodyDiv w:val="1"/>
      <w:marLeft w:val="0"/>
      <w:marRight w:val="0"/>
      <w:marTop w:val="0"/>
      <w:marBottom w:val="0"/>
      <w:divBdr>
        <w:top w:val="none" w:sz="0" w:space="0" w:color="auto"/>
        <w:left w:val="none" w:sz="0" w:space="0" w:color="auto"/>
        <w:bottom w:val="none" w:sz="0" w:space="0" w:color="auto"/>
        <w:right w:val="none" w:sz="0" w:space="0" w:color="auto"/>
      </w:divBdr>
    </w:div>
    <w:div w:id="1815025297">
      <w:bodyDiv w:val="1"/>
      <w:marLeft w:val="0"/>
      <w:marRight w:val="0"/>
      <w:marTop w:val="0"/>
      <w:marBottom w:val="0"/>
      <w:divBdr>
        <w:top w:val="none" w:sz="0" w:space="0" w:color="auto"/>
        <w:left w:val="none" w:sz="0" w:space="0" w:color="auto"/>
        <w:bottom w:val="none" w:sz="0" w:space="0" w:color="auto"/>
        <w:right w:val="none" w:sz="0" w:space="0" w:color="auto"/>
      </w:divBdr>
    </w:div>
    <w:div w:id="1817868015">
      <w:bodyDiv w:val="1"/>
      <w:marLeft w:val="0"/>
      <w:marRight w:val="0"/>
      <w:marTop w:val="0"/>
      <w:marBottom w:val="0"/>
      <w:divBdr>
        <w:top w:val="none" w:sz="0" w:space="0" w:color="auto"/>
        <w:left w:val="none" w:sz="0" w:space="0" w:color="auto"/>
        <w:bottom w:val="none" w:sz="0" w:space="0" w:color="auto"/>
        <w:right w:val="none" w:sz="0" w:space="0" w:color="auto"/>
      </w:divBdr>
    </w:div>
    <w:div w:id="1830829076">
      <w:bodyDiv w:val="1"/>
      <w:marLeft w:val="0"/>
      <w:marRight w:val="0"/>
      <w:marTop w:val="0"/>
      <w:marBottom w:val="0"/>
      <w:divBdr>
        <w:top w:val="none" w:sz="0" w:space="0" w:color="auto"/>
        <w:left w:val="none" w:sz="0" w:space="0" w:color="auto"/>
        <w:bottom w:val="none" w:sz="0" w:space="0" w:color="auto"/>
        <w:right w:val="none" w:sz="0" w:space="0" w:color="auto"/>
      </w:divBdr>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861777982">
      <w:bodyDiv w:val="1"/>
      <w:marLeft w:val="0"/>
      <w:marRight w:val="0"/>
      <w:marTop w:val="0"/>
      <w:marBottom w:val="0"/>
      <w:divBdr>
        <w:top w:val="none" w:sz="0" w:space="0" w:color="auto"/>
        <w:left w:val="none" w:sz="0" w:space="0" w:color="auto"/>
        <w:bottom w:val="none" w:sz="0" w:space="0" w:color="auto"/>
        <w:right w:val="none" w:sz="0" w:space="0" w:color="auto"/>
      </w:divBdr>
    </w:div>
    <w:div w:id="1862010905">
      <w:bodyDiv w:val="1"/>
      <w:marLeft w:val="0"/>
      <w:marRight w:val="0"/>
      <w:marTop w:val="0"/>
      <w:marBottom w:val="0"/>
      <w:divBdr>
        <w:top w:val="none" w:sz="0" w:space="0" w:color="auto"/>
        <w:left w:val="none" w:sz="0" w:space="0" w:color="auto"/>
        <w:bottom w:val="none" w:sz="0" w:space="0" w:color="auto"/>
        <w:right w:val="none" w:sz="0" w:space="0" w:color="auto"/>
      </w:divBdr>
    </w:div>
    <w:div w:id="1879245767">
      <w:bodyDiv w:val="1"/>
      <w:marLeft w:val="0"/>
      <w:marRight w:val="0"/>
      <w:marTop w:val="0"/>
      <w:marBottom w:val="0"/>
      <w:divBdr>
        <w:top w:val="none" w:sz="0" w:space="0" w:color="auto"/>
        <w:left w:val="none" w:sz="0" w:space="0" w:color="auto"/>
        <w:bottom w:val="none" w:sz="0" w:space="0" w:color="auto"/>
        <w:right w:val="none" w:sz="0" w:space="0" w:color="auto"/>
      </w:divBdr>
    </w:div>
    <w:div w:id="1889560935">
      <w:bodyDiv w:val="1"/>
      <w:marLeft w:val="0"/>
      <w:marRight w:val="0"/>
      <w:marTop w:val="0"/>
      <w:marBottom w:val="0"/>
      <w:divBdr>
        <w:top w:val="none" w:sz="0" w:space="0" w:color="auto"/>
        <w:left w:val="none" w:sz="0" w:space="0" w:color="auto"/>
        <w:bottom w:val="none" w:sz="0" w:space="0" w:color="auto"/>
        <w:right w:val="none" w:sz="0" w:space="0" w:color="auto"/>
      </w:divBdr>
    </w:div>
    <w:div w:id="1920093584">
      <w:bodyDiv w:val="1"/>
      <w:marLeft w:val="0"/>
      <w:marRight w:val="0"/>
      <w:marTop w:val="0"/>
      <w:marBottom w:val="0"/>
      <w:divBdr>
        <w:top w:val="none" w:sz="0" w:space="0" w:color="auto"/>
        <w:left w:val="none" w:sz="0" w:space="0" w:color="auto"/>
        <w:bottom w:val="none" w:sz="0" w:space="0" w:color="auto"/>
        <w:right w:val="none" w:sz="0" w:space="0" w:color="auto"/>
      </w:divBdr>
    </w:div>
    <w:div w:id="1922133378">
      <w:bodyDiv w:val="1"/>
      <w:marLeft w:val="0"/>
      <w:marRight w:val="0"/>
      <w:marTop w:val="0"/>
      <w:marBottom w:val="0"/>
      <w:divBdr>
        <w:top w:val="none" w:sz="0" w:space="0" w:color="auto"/>
        <w:left w:val="none" w:sz="0" w:space="0" w:color="auto"/>
        <w:bottom w:val="none" w:sz="0" w:space="0" w:color="auto"/>
        <w:right w:val="none" w:sz="0" w:space="0" w:color="auto"/>
      </w:divBdr>
    </w:div>
    <w:div w:id="1931085061">
      <w:bodyDiv w:val="1"/>
      <w:marLeft w:val="0"/>
      <w:marRight w:val="0"/>
      <w:marTop w:val="0"/>
      <w:marBottom w:val="0"/>
      <w:divBdr>
        <w:top w:val="none" w:sz="0" w:space="0" w:color="auto"/>
        <w:left w:val="none" w:sz="0" w:space="0" w:color="auto"/>
        <w:bottom w:val="none" w:sz="0" w:space="0" w:color="auto"/>
        <w:right w:val="none" w:sz="0" w:space="0" w:color="auto"/>
      </w:divBdr>
      <w:divsChild>
        <w:div w:id="1002705980">
          <w:marLeft w:val="0"/>
          <w:marRight w:val="0"/>
          <w:marTop w:val="0"/>
          <w:marBottom w:val="0"/>
          <w:divBdr>
            <w:top w:val="none" w:sz="0" w:space="0" w:color="auto"/>
            <w:left w:val="none" w:sz="0" w:space="0" w:color="auto"/>
            <w:bottom w:val="none" w:sz="0" w:space="0" w:color="auto"/>
            <w:right w:val="none" w:sz="0" w:space="0" w:color="auto"/>
          </w:divBdr>
          <w:divsChild>
            <w:div w:id="160852517">
              <w:marLeft w:val="0"/>
              <w:marRight w:val="0"/>
              <w:marTop w:val="0"/>
              <w:marBottom w:val="0"/>
              <w:divBdr>
                <w:top w:val="none" w:sz="0" w:space="0" w:color="auto"/>
                <w:left w:val="none" w:sz="0" w:space="0" w:color="auto"/>
                <w:bottom w:val="none" w:sz="0" w:space="0" w:color="auto"/>
                <w:right w:val="none" w:sz="0" w:space="0" w:color="auto"/>
              </w:divBdr>
              <w:divsChild>
                <w:div w:id="1494443375">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35761600">
          <w:marLeft w:val="0"/>
          <w:marRight w:val="0"/>
          <w:marTop w:val="0"/>
          <w:marBottom w:val="0"/>
          <w:divBdr>
            <w:top w:val="none" w:sz="0" w:space="0" w:color="auto"/>
            <w:left w:val="none" w:sz="0" w:space="0" w:color="auto"/>
            <w:bottom w:val="none" w:sz="0" w:space="0" w:color="auto"/>
            <w:right w:val="none" w:sz="0" w:space="0" w:color="auto"/>
          </w:divBdr>
          <w:divsChild>
            <w:div w:id="1934125483">
              <w:marLeft w:val="0"/>
              <w:marRight w:val="0"/>
              <w:marTop w:val="0"/>
              <w:marBottom w:val="0"/>
              <w:divBdr>
                <w:top w:val="none" w:sz="0" w:space="0" w:color="auto"/>
                <w:left w:val="none" w:sz="0" w:space="0" w:color="auto"/>
                <w:bottom w:val="none" w:sz="0" w:space="0" w:color="auto"/>
                <w:right w:val="none" w:sz="0" w:space="0" w:color="auto"/>
              </w:divBdr>
              <w:divsChild>
                <w:div w:id="799611652">
                  <w:marLeft w:val="0"/>
                  <w:marRight w:val="0"/>
                  <w:marTop w:val="0"/>
                  <w:marBottom w:val="0"/>
                  <w:divBdr>
                    <w:top w:val="none" w:sz="0" w:space="0" w:color="auto"/>
                    <w:left w:val="none" w:sz="0" w:space="0" w:color="auto"/>
                    <w:bottom w:val="none" w:sz="0" w:space="0" w:color="auto"/>
                    <w:right w:val="none" w:sz="0" w:space="0" w:color="auto"/>
                  </w:divBdr>
                  <w:divsChild>
                    <w:div w:id="1834107670">
                      <w:marLeft w:val="0"/>
                      <w:marRight w:val="0"/>
                      <w:marTop w:val="0"/>
                      <w:marBottom w:val="0"/>
                      <w:divBdr>
                        <w:top w:val="none" w:sz="0" w:space="0" w:color="auto"/>
                        <w:left w:val="none" w:sz="0" w:space="0" w:color="auto"/>
                        <w:bottom w:val="none" w:sz="0" w:space="0" w:color="auto"/>
                        <w:right w:val="none" w:sz="0" w:space="0" w:color="auto"/>
                      </w:divBdr>
                      <w:divsChild>
                        <w:div w:id="1903905867">
                          <w:marLeft w:val="0"/>
                          <w:marRight w:val="0"/>
                          <w:marTop w:val="0"/>
                          <w:marBottom w:val="0"/>
                          <w:divBdr>
                            <w:top w:val="none" w:sz="0" w:space="0" w:color="auto"/>
                            <w:left w:val="none" w:sz="0" w:space="0" w:color="auto"/>
                            <w:bottom w:val="none" w:sz="0" w:space="0" w:color="auto"/>
                            <w:right w:val="none" w:sz="0" w:space="0" w:color="auto"/>
                          </w:divBdr>
                          <w:divsChild>
                            <w:div w:id="1909684829">
                              <w:marLeft w:val="0"/>
                              <w:marRight w:val="0"/>
                              <w:marTop w:val="0"/>
                              <w:marBottom w:val="0"/>
                              <w:divBdr>
                                <w:top w:val="none" w:sz="0" w:space="0" w:color="auto"/>
                                <w:left w:val="none" w:sz="0" w:space="0" w:color="auto"/>
                                <w:bottom w:val="none" w:sz="0" w:space="0" w:color="auto"/>
                                <w:right w:val="none" w:sz="0" w:space="0" w:color="auto"/>
                              </w:divBdr>
                              <w:divsChild>
                                <w:div w:id="82799313">
                                  <w:marLeft w:val="0"/>
                                  <w:marRight w:val="0"/>
                                  <w:marTop w:val="0"/>
                                  <w:marBottom w:val="0"/>
                                  <w:divBdr>
                                    <w:top w:val="none" w:sz="0" w:space="0" w:color="auto"/>
                                    <w:left w:val="none" w:sz="0" w:space="0" w:color="auto"/>
                                    <w:bottom w:val="none" w:sz="0" w:space="0" w:color="auto"/>
                                    <w:right w:val="none" w:sz="0" w:space="0" w:color="auto"/>
                                  </w:divBdr>
                                  <w:divsChild>
                                    <w:div w:id="67579730">
                                      <w:marLeft w:val="0"/>
                                      <w:marRight w:val="0"/>
                                      <w:marTop w:val="450"/>
                                      <w:marBottom w:val="450"/>
                                      <w:divBdr>
                                        <w:top w:val="none" w:sz="0" w:space="0" w:color="auto"/>
                                        <w:left w:val="none" w:sz="0" w:space="0" w:color="auto"/>
                                        <w:bottom w:val="none" w:sz="0" w:space="0" w:color="auto"/>
                                        <w:right w:val="none" w:sz="0" w:space="0" w:color="auto"/>
                                      </w:divBdr>
                                    </w:div>
                                    <w:div w:id="432093641">
                                      <w:marLeft w:val="0"/>
                                      <w:marRight w:val="0"/>
                                      <w:marTop w:val="450"/>
                                      <w:marBottom w:val="450"/>
                                      <w:divBdr>
                                        <w:top w:val="none" w:sz="0" w:space="0" w:color="auto"/>
                                        <w:left w:val="none" w:sz="0" w:space="0" w:color="auto"/>
                                        <w:bottom w:val="none" w:sz="0" w:space="0" w:color="auto"/>
                                        <w:right w:val="none" w:sz="0" w:space="0" w:color="auto"/>
                                      </w:divBdr>
                                    </w:div>
                                    <w:div w:id="579484159">
                                      <w:marLeft w:val="0"/>
                                      <w:marRight w:val="0"/>
                                      <w:marTop w:val="450"/>
                                      <w:marBottom w:val="450"/>
                                      <w:divBdr>
                                        <w:top w:val="none" w:sz="0" w:space="0" w:color="auto"/>
                                        <w:left w:val="none" w:sz="0" w:space="0" w:color="auto"/>
                                        <w:bottom w:val="none" w:sz="0" w:space="0" w:color="auto"/>
                                        <w:right w:val="none" w:sz="0" w:space="0" w:color="auto"/>
                                      </w:divBdr>
                                      <w:divsChild>
                                        <w:div w:id="1070730021">
                                          <w:marLeft w:val="0"/>
                                          <w:marRight w:val="0"/>
                                          <w:marTop w:val="0"/>
                                          <w:marBottom w:val="0"/>
                                          <w:divBdr>
                                            <w:top w:val="none" w:sz="0" w:space="0" w:color="auto"/>
                                            <w:left w:val="none" w:sz="0" w:space="0" w:color="auto"/>
                                            <w:bottom w:val="none" w:sz="0" w:space="0" w:color="auto"/>
                                            <w:right w:val="none" w:sz="0" w:space="0" w:color="auto"/>
                                          </w:divBdr>
                                        </w:div>
                                      </w:divsChild>
                                    </w:div>
                                    <w:div w:id="1122114440">
                                      <w:marLeft w:val="0"/>
                                      <w:marRight w:val="0"/>
                                      <w:marTop w:val="450"/>
                                      <w:marBottom w:val="450"/>
                                      <w:divBdr>
                                        <w:top w:val="none" w:sz="0" w:space="0" w:color="auto"/>
                                        <w:left w:val="none" w:sz="0" w:space="0" w:color="auto"/>
                                        <w:bottom w:val="none" w:sz="0" w:space="0" w:color="auto"/>
                                        <w:right w:val="none" w:sz="0" w:space="0" w:color="auto"/>
                                      </w:divBdr>
                                    </w:div>
                                    <w:div w:id="1164204124">
                                      <w:marLeft w:val="0"/>
                                      <w:marRight w:val="0"/>
                                      <w:marTop w:val="240"/>
                                      <w:marBottom w:val="240"/>
                                      <w:divBdr>
                                        <w:top w:val="none" w:sz="0" w:space="0" w:color="auto"/>
                                        <w:left w:val="none" w:sz="0" w:space="0" w:color="auto"/>
                                        <w:bottom w:val="none" w:sz="0" w:space="0" w:color="auto"/>
                                        <w:right w:val="none" w:sz="0" w:space="0" w:color="auto"/>
                                      </w:divBdr>
                                    </w:div>
                                    <w:div w:id="1174341976">
                                      <w:marLeft w:val="0"/>
                                      <w:marRight w:val="0"/>
                                      <w:marTop w:val="240"/>
                                      <w:marBottom w:val="240"/>
                                      <w:divBdr>
                                        <w:top w:val="none" w:sz="0" w:space="0" w:color="auto"/>
                                        <w:left w:val="none" w:sz="0" w:space="0" w:color="auto"/>
                                        <w:bottom w:val="none" w:sz="0" w:space="0" w:color="auto"/>
                                        <w:right w:val="none" w:sz="0" w:space="0" w:color="auto"/>
                                      </w:divBdr>
                                    </w:div>
                                    <w:div w:id="1205215124">
                                      <w:marLeft w:val="0"/>
                                      <w:marRight w:val="0"/>
                                      <w:marTop w:val="240"/>
                                      <w:marBottom w:val="240"/>
                                      <w:divBdr>
                                        <w:top w:val="none" w:sz="0" w:space="0" w:color="auto"/>
                                        <w:left w:val="none" w:sz="0" w:space="0" w:color="auto"/>
                                        <w:bottom w:val="none" w:sz="0" w:space="0" w:color="auto"/>
                                        <w:right w:val="none" w:sz="0" w:space="0" w:color="auto"/>
                                      </w:divBdr>
                                    </w:div>
                                    <w:div w:id="1670131689">
                                      <w:marLeft w:val="0"/>
                                      <w:marRight w:val="0"/>
                                      <w:marTop w:val="240"/>
                                      <w:marBottom w:val="240"/>
                                      <w:divBdr>
                                        <w:top w:val="none" w:sz="0" w:space="0" w:color="auto"/>
                                        <w:left w:val="none" w:sz="0" w:space="0" w:color="auto"/>
                                        <w:bottom w:val="none" w:sz="0" w:space="0" w:color="auto"/>
                                        <w:right w:val="none" w:sz="0" w:space="0" w:color="auto"/>
                                      </w:divBdr>
                                    </w:div>
                                    <w:div w:id="1670325079">
                                      <w:marLeft w:val="0"/>
                                      <w:marRight w:val="0"/>
                                      <w:marTop w:val="450"/>
                                      <w:marBottom w:val="450"/>
                                      <w:divBdr>
                                        <w:top w:val="none" w:sz="0" w:space="0" w:color="auto"/>
                                        <w:left w:val="none" w:sz="0" w:space="0" w:color="auto"/>
                                        <w:bottom w:val="none" w:sz="0" w:space="0" w:color="auto"/>
                                        <w:right w:val="none" w:sz="0" w:space="0" w:color="auto"/>
                                      </w:divBdr>
                                    </w:div>
                                    <w:div w:id="1725331850">
                                      <w:marLeft w:val="0"/>
                                      <w:marRight w:val="0"/>
                                      <w:marTop w:val="240"/>
                                      <w:marBottom w:val="240"/>
                                      <w:divBdr>
                                        <w:top w:val="none" w:sz="0" w:space="0" w:color="auto"/>
                                        <w:left w:val="none" w:sz="0" w:space="0" w:color="auto"/>
                                        <w:bottom w:val="none" w:sz="0" w:space="0" w:color="auto"/>
                                        <w:right w:val="none" w:sz="0" w:space="0" w:color="auto"/>
                                      </w:divBdr>
                                    </w:div>
                                    <w:div w:id="1978996790">
                                      <w:marLeft w:val="0"/>
                                      <w:marRight w:val="0"/>
                                      <w:marTop w:val="450"/>
                                      <w:marBottom w:val="450"/>
                                      <w:divBdr>
                                        <w:top w:val="none" w:sz="0" w:space="0" w:color="auto"/>
                                        <w:left w:val="none" w:sz="0" w:space="0" w:color="auto"/>
                                        <w:bottom w:val="none" w:sz="0" w:space="0" w:color="auto"/>
                                        <w:right w:val="none" w:sz="0" w:space="0" w:color="auto"/>
                                      </w:divBdr>
                                    </w:div>
                                    <w:div w:id="205476601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2663836">
      <w:bodyDiv w:val="1"/>
      <w:marLeft w:val="0"/>
      <w:marRight w:val="0"/>
      <w:marTop w:val="0"/>
      <w:marBottom w:val="0"/>
      <w:divBdr>
        <w:top w:val="none" w:sz="0" w:space="0" w:color="auto"/>
        <w:left w:val="none" w:sz="0" w:space="0" w:color="auto"/>
        <w:bottom w:val="none" w:sz="0" w:space="0" w:color="auto"/>
        <w:right w:val="none" w:sz="0" w:space="0" w:color="auto"/>
      </w:divBdr>
      <w:divsChild>
        <w:div w:id="1919712063">
          <w:marLeft w:val="0"/>
          <w:marRight w:val="0"/>
          <w:marTop w:val="0"/>
          <w:marBottom w:val="0"/>
          <w:divBdr>
            <w:top w:val="none" w:sz="0" w:space="0" w:color="auto"/>
            <w:left w:val="none" w:sz="0" w:space="0" w:color="auto"/>
            <w:bottom w:val="none" w:sz="0" w:space="0" w:color="auto"/>
            <w:right w:val="none" w:sz="0" w:space="0" w:color="auto"/>
          </w:divBdr>
          <w:divsChild>
            <w:div w:id="210849260">
              <w:marLeft w:val="0"/>
              <w:marRight w:val="0"/>
              <w:marTop w:val="0"/>
              <w:marBottom w:val="0"/>
              <w:divBdr>
                <w:top w:val="none" w:sz="0" w:space="0" w:color="auto"/>
                <w:left w:val="none" w:sz="0" w:space="0" w:color="auto"/>
                <w:bottom w:val="none" w:sz="0" w:space="0" w:color="auto"/>
                <w:right w:val="none" w:sz="0" w:space="0" w:color="auto"/>
              </w:divBdr>
              <w:divsChild>
                <w:div w:id="1703420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2025159315">
          <w:marLeft w:val="0"/>
          <w:marRight w:val="0"/>
          <w:marTop w:val="0"/>
          <w:marBottom w:val="0"/>
          <w:divBdr>
            <w:top w:val="none" w:sz="0" w:space="0" w:color="auto"/>
            <w:left w:val="none" w:sz="0" w:space="0" w:color="auto"/>
            <w:bottom w:val="none" w:sz="0" w:space="0" w:color="auto"/>
            <w:right w:val="none" w:sz="0" w:space="0" w:color="auto"/>
          </w:divBdr>
          <w:divsChild>
            <w:div w:id="951521304">
              <w:marLeft w:val="0"/>
              <w:marRight w:val="0"/>
              <w:marTop w:val="0"/>
              <w:marBottom w:val="0"/>
              <w:divBdr>
                <w:top w:val="none" w:sz="0" w:space="0" w:color="auto"/>
                <w:left w:val="none" w:sz="0" w:space="0" w:color="auto"/>
                <w:bottom w:val="none" w:sz="0" w:space="0" w:color="auto"/>
                <w:right w:val="none" w:sz="0" w:space="0" w:color="auto"/>
              </w:divBdr>
              <w:divsChild>
                <w:div w:id="986058077">
                  <w:marLeft w:val="0"/>
                  <w:marRight w:val="0"/>
                  <w:marTop w:val="0"/>
                  <w:marBottom w:val="0"/>
                  <w:divBdr>
                    <w:top w:val="none" w:sz="0" w:space="0" w:color="auto"/>
                    <w:left w:val="none" w:sz="0" w:space="0" w:color="auto"/>
                    <w:bottom w:val="none" w:sz="0" w:space="0" w:color="auto"/>
                    <w:right w:val="none" w:sz="0" w:space="0" w:color="auto"/>
                  </w:divBdr>
                  <w:divsChild>
                    <w:div w:id="1417938405">
                      <w:marLeft w:val="0"/>
                      <w:marRight w:val="0"/>
                      <w:marTop w:val="0"/>
                      <w:marBottom w:val="0"/>
                      <w:divBdr>
                        <w:top w:val="none" w:sz="0" w:space="0" w:color="auto"/>
                        <w:left w:val="none" w:sz="0" w:space="0" w:color="auto"/>
                        <w:bottom w:val="none" w:sz="0" w:space="0" w:color="auto"/>
                        <w:right w:val="none" w:sz="0" w:space="0" w:color="auto"/>
                      </w:divBdr>
                      <w:divsChild>
                        <w:div w:id="18556522">
                          <w:marLeft w:val="0"/>
                          <w:marRight w:val="0"/>
                          <w:marTop w:val="0"/>
                          <w:marBottom w:val="0"/>
                          <w:divBdr>
                            <w:top w:val="none" w:sz="0" w:space="0" w:color="auto"/>
                            <w:left w:val="none" w:sz="0" w:space="0" w:color="auto"/>
                            <w:bottom w:val="none" w:sz="0" w:space="0" w:color="auto"/>
                            <w:right w:val="none" w:sz="0" w:space="0" w:color="auto"/>
                          </w:divBdr>
                          <w:divsChild>
                            <w:div w:id="1451247040">
                              <w:marLeft w:val="0"/>
                              <w:marRight w:val="0"/>
                              <w:marTop w:val="0"/>
                              <w:marBottom w:val="0"/>
                              <w:divBdr>
                                <w:top w:val="none" w:sz="0" w:space="0" w:color="auto"/>
                                <w:left w:val="none" w:sz="0" w:space="0" w:color="auto"/>
                                <w:bottom w:val="none" w:sz="0" w:space="0" w:color="auto"/>
                                <w:right w:val="none" w:sz="0" w:space="0" w:color="auto"/>
                              </w:divBdr>
                              <w:divsChild>
                                <w:div w:id="1344629129">
                                  <w:marLeft w:val="0"/>
                                  <w:marRight w:val="0"/>
                                  <w:marTop w:val="0"/>
                                  <w:marBottom w:val="0"/>
                                  <w:divBdr>
                                    <w:top w:val="none" w:sz="0" w:space="0" w:color="auto"/>
                                    <w:left w:val="none" w:sz="0" w:space="0" w:color="auto"/>
                                    <w:bottom w:val="none" w:sz="0" w:space="0" w:color="auto"/>
                                    <w:right w:val="none" w:sz="0" w:space="0" w:color="auto"/>
                                  </w:divBdr>
                                  <w:divsChild>
                                    <w:div w:id="264267771">
                                      <w:marLeft w:val="0"/>
                                      <w:marRight w:val="0"/>
                                      <w:marTop w:val="240"/>
                                      <w:marBottom w:val="240"/>
                                      <w:divBdr>
                                        <w:top w:val="none" w:sz="0" w:space="0" w:color="auto"/>
                                        <w:left w:val="none" w:sz="0" w:space="0" w:color="auto"/>
                                        <w:bottom w:val="none" w:sz="0" w:space="0" w:color="auto"/>
                                        <w:right w:val="none" w:sz="0" w:space="0" w:color="auto"/>
                                      </w:divBdr>
                                    </w:div>
                                    <w:div w:id="324674486">
                                      <w:marLeft w:val="0"/>
                                      <w:marRight w:val="0"/>
                                      <w:marTop w:val="450"/>
                                      <w:marBottom w:val="450"/>
                                      <w:divBdr>
                                        <w:top w:val="none" w:sz="0" w:space="0" w:color="auto"/>
                                        <w:left w:val="none" w:sz="0" w:space="0" w:color="auto"/>
                                        <w:bottom w:val="none" w:sz="0" w:space="0" w:color="auto"/>
                                        <w:right w:val="none" w:sz="0" w:space="0" w:color="auto"/>
                                      </w:divBdr>
                                    </w:div>
                                    <w:div w:id="354158129">
                                      <w:marLeft w:val="0"/>
                                      <w:marRight w:val="0"/>
                                      <w:marTop w:val="450"/>
                                      <w:marBottom w:val="450"/>
                                      <w:divBdr>
                                        <w:top w:val="none" w:sz="0" w:space="0" w:color="auto"/>
                                        <w:left w:val="none" w:sz="0" w:space="0" w:color="auto"/>
                                        <w:bottom w:val="none" w:sz="0" w:space="0" w:color="auto"/>
                                        <w:right w:val="none" w:sz="0" w:space="0" w:color="auto"/>
                                      </w:divBdr>
                                    </w:div>
                                    <w:div w:id="647129516">
                                      <w:marLeft w:val="0"/>
                                      <w:marRight w:val="0"/>
                                      <w:marTop w:val="450"/>
                                      <w:marBottom w:val="450"/>
                                      <w:divBdr>
                                        <w:top w:val="none" w:sz="0" w:space="0" w:color="auto"/>
                                        <w:left w:val="none" w:sz="0" w:space="0" w:color="auto"/>
                                        <w:bottom w:val="none" w:sz="0" w:space="0" w:color="auto"/>
                                        <w:right w:val="none" w:sz="0" w:space="0" w:color="auto"/>
                                      </w:divBdr>
                                      <w:divsChild>
                                        <w:div w:id="1122651963">
                                          <w:marLeft w:val="0"/>
                                          <w:marRight w:val="0"/>
                                          <w:marTop w:val="0"/>
                                          <w:marBottom w:val="0"/>
                                          <w:divBdr>
                                            <w:top w:val="none" w:sz="0" w:space="0" w:color="auto"/>
                                            <w:left w:val="none" w:sz="0" w:space="0" w:color="auto"/>
                                            <w:bottom w:val="none" w:sz="0" w:space="0" w:color="auto"/>
                                            <w:right w:val="none" w:sz="0" w:space="0" w:color="auto"/>
                                          </w:divBdr>
                                        </w:div>
                                      </w:divsChild>
                                    </w:div>
                                    <w:div w:id="702899794">
                                      <w:marLeft w:val="0"/>
                                      <w:marRight w:val="0"/>
                                      <w:marTop w:val="450"/>
                                      <w:marBottom w:val="450"/>
                                      <w:divBdr>
                                        <w:top w:val="none" w:sz="0" w:space="0" w:color="auto"/>
                                        <w:left w:val="none" w:sz="0" w:space="0" w:color="auto"/>
                                        <w:bottom w:val="none" w:sz="0" w:space="0" w:color="auto"/>
                                        <w:right w:val="none" w:sz="0" w:space="0" w:color="auto"/>
                                      </w:divBdr>
                                    </w:div>
                                    <w:div w:id="1046099640">
                                      <w:marLeft w:val="0"/>
                                      <w:marRight w:val="0"/>
                                      <w:marTop w:val="450"/>
                                      <w:marBottom w:val="450"/>
                                      <w:divBdr>
                                        <w:top w:val="none" w:sz="0" w:space="0" w:color="auto"/>
                                        <w:left w:val="none" w:sz="0" w:space="0" w:color="auto"/>
                                        <w:bottom w:val="none" w:sz="0" w:space="0" w:color="auto"/>
                                        <w:right w:val="none" w:sz="0" w:space="0" w:color="auto"/>
                                      </w:divBdr>
                                    </w:div>
                                    <w:div w:id="118582652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4121271">
      <w:bodyDiv w:val="1"/>
      <w:marLeft w:val="0"/>
      <w:marRight w:val="0"/>
      <w:marTop w:val="0"/>
      <w:marBottom w:val="0"/>
      <w:divBdr>
        <w:top w:val="none" w:sz="0" w:space="0" w:color="auto"/>
        <w:left w:val="none" w:sz="0" w:space="0" w:color="auto"/>
        <w:bottom w:val="none" w:sz="0" w:space="0" w:color="auto"/>
        <w:right w:val="none" w:sz="0" w:space="0" w:color="auto"/>
      </w:divBdr>
    </w:div>
    <w:div w:id="1947036418">
      <w:bodyDiv w:val="1"/>
      <w:marLeft w:val="0"/>
      <w:marRight w:val="0"/>
      <w:marTop w:val="0"/>
      <w:marBottom w:val="0"/>
      <w:divBdr>
        <w:top w:val="none" w:sz="0" w:space="0" w:color="auto"/>
        <w:left w:val="none" w:sz="0" w:space="0" w:color="auto"/>
        <w:bottom w:val="none" w:sz="0" w:space="0" w:color="auto"/>
        <w:right w:val="none" w:sz="0" w:space="0" w:color="auto"/>
      </w:divBdr>
    </w:div>
    <w:div w:id="1960409377">
      <w:bodyDiv w:val="1"/>
      <w:marLeft w:val="0"/>
      <w:marRight w:val="0"/>
      <w:marTop w:val="0"/>
      <w:marBottom w:val="0"/>
      <w:divBdr>
        <w:top w:val="none" w:sz="0" w:space="0" w:color="auto"/>
        <w:left w:val="none" w:sz="0" w:space="0" w:color="auto"/>
        <w:bottom w:val="none" w:sz="0" w:space="0" w:color="auto"/>
        <w:right w:val="none" w:sz="0" w:space="0" w:color="auto"/>
      </w:divBdr>
    </w:div>
    <w:div w:id="1964774965">
      <w:bodyDiv w:val="1"/>
      <w:marLeft w:val="0"/>
      <w:marRight w:val="0"/>
      <w:marTop w:val="0"/>
      <w:marBottom w:val="0"/>
      <w:divBdr>
        <w:top w:val="none" w:sz="0" w:space="0" w:color="auto"/>
        <w:left w:val="none" w:sz="0" w:space="0" w:color="auto"/>
        <w:bottom w:val="none" w:sz="0" w:space="0" w:color="auto"/>
        <w:right w:val="none" w:sz="0" w:space="0" w:color="auto"/>
      </w:divBdr>
    </w:div>
    <w:div w:id="1965888737">
      <w:bodyDiv w:val="1"/>
      <w:marLeft w:val="0"/>
      <w:marRight w:val="0"/>
      <w:marTop w:val="0"/>
      <w:marBottom w:val="0"/>
      <w:divBdr>
        <w:top w:val="none" w:sz="0" w:space="0" w:color="auto"/>
        <w:left w:val="none" w:sz="0" w:space="0" w:color="auto"/>
        <w:bottom w:val="none" w:sz="0" w:space="0" w:color="auto"/>
        <w:right w:val="none" w:sz="0" w:space="0" w:color="auto"/>
      </w:divBdr>
    </w:div>
    <w:div w:id="1976714096">
      <w:bodyDiv w:val="1"/>
      <w:marLeft w:val="0"/>
      <w:marRight w:val="0"/>
      <w:marTop w:val="0"/>
      <w:marBottom w:val="0"/>
      <w:divBdr>
        <w:top w:val="none" w:sz="0" w:space="0" w:color="auto"/>
        <w:left w:val="none" w:sz="0" w:space="0" w:color="auto"/>
        <w:bottom w:val="none" w:sz="0" w:space="0" w:color="auto"/>
        <w:right w:val="none" w:sz="0" w:space="0" w:color="auto"/>
      </w:divBdr>
    </w:div>
    <w:div w:id="1976838134">
      <w:bodyDiv w:val="1"/>
      <w:marLeft w:val="0"/>
      <w:marRight w:val="0"/>
      <w:marTop w:val="0"/>
      <w:marBottom w:val="0"/>
      <w:divBdr>
        <w:top w:val="none" w:sz="0" w:space="0" w:color="auto"/>
        <w:left w:val="none" w:sz="0" w:space="0" w:color="auto"/>
        <w:bottom w:val="none" w:sz="0" w:space="0" w:color="auto"/>
        <w:right w:val="none" w:sz="0" w:space="0" w:color="auto"/>
      </w:divBdr>
      <w:divsChild>
        <w:div w:id="1062750324">
          <w:marLeft w:val="0"/>
          <w:marRight w:val="0"/>
          <w:marTop w:val="240"/>
          <w:marBottom w:val="240"/>
          <w:divBdr>
            <w:top w:val="none" w:sz="0" w:space="0" w:color="auto"/>
            <w:left w:val="none" w:sz="0" w:space="0" w:color="auto"/>
            <w:bottom w:val="none" w:sz="0" w:space="0" w:color="auto"/>
            <w:right w:val="none" w:sz="0" w:space="0" w:color="auto"/>
          </w:divBdr>
        </w:div>
        <w:div w:id="1178496454">
          <w:marLeft w:val="0"/>
          <w:marRight w:val="0"/>
          <w:marTop w:val="450"/>
          <w:marBottom w:val="450"/>
          <w:divBdr>
            <w:top w:val="none" w:sz="0" w:space="0" w:color="auto"/>
            <w:left w:val="none" w:sz="0" w:space="0" w:color="auto"/>
            <w:bottom w:val="none" w:sz="0" w:space="0" w:color="auto"/>
            <w:right w:val="none" w:sz="0" w:space="0" w:color="auto"/>
          </w:divBdr>
        </w:div>
        <w:div w:id="1202397189">
          <w:marLeft w:val="0"/>
          <w:marRight w:val="0"/>
          <w:marTop w:val="450"/>
          <w:marBottom w:val="450"/>
          <w:divBdr>
            <w:top w:val="none" w:sz="0" w:space="0" w:color="auto"/>
            <w:left w:val="none" w:sz="0" w:space="0" w:color="auto"/>
            <w:bottom w:val="none" w:sz="0" w:space="0" w:color="auto"/>
            <w:right w:val="none" w:sz="0" w:space="0" w:color="auto"/>
          </w:divBdr>
        </w:div>
        <w:div w:id="1361711381">
          <w:marLeft w:val="0"/>
          <w:marRight w:val="0"/>
          <w:marTop w:val="450"/>
          <w:marBottom w:val="450"/>
          <w:divBdr>
            <w:top w:val="none" w:sz="0" w:space="0" w:color="auto"/>
            <w:left w:val="none" w:sz="0" w:space="0" w:color="auto"/>
            <w:bottom w:val="none" w:sz="0" w:space="0" w:color="auto"/>
            <w:right w:val="none" w:sz="0" w:space="0" w:color="auto"/>
          </w:divBdr>
        </w:div>
        <w:div w:id="1421683546">
          <w:marLeft w:val="0"/>
          <w:marRight w:val="0"/>
          <w:marTop w:val="450"/>
          <w:marBottom w:val="450"/>
          <w:divBdr>
            <w:top w:val="none" w:sz="0" w:space="0" w:color="auto"/>
            <w:left w:val="none" w:sz="0" w:space="0" w:color="auto"/>
            <w:bottom w:val="none" w:sz="0" w:space="0" w:color="auto"/>
            <w:right w:val="none" w:sz="0" w:space="0" w:color="auto"/>
          </w:divBdr>
        </w:div>
        <w:div w:id="1525093583">
          <w:marLeft w:val="0"/>
          <w:marRight w:val="0"/>
          <w:marTop w:val="240"/>
          <w:marBottom w:val="240"/>
          <w:divBdr>
            <w:top w:val="none" w:sz="0" w:space="0" w:color="auto"/>
            <w:left w:val="none" w:sz="0" w:space="0" w:color="auto"/>
            <w:bottom w:val="none" w:sz="0" w:space="0" w:color="auto"/>
            <w:right w:val="none" w:sz="0" w:space="0" w:color="auto"/>
          </w:divBdr>
        </w:div>
        <w:div w:id="1564827893">
          <w:marLeft w:val="0"/>
          <w:marRight w:val="0"/>
          <w:marTop w:val="240"/>
          <w:marBottom w:val="240"/>
          <w:divBdr>
            <w:top w:val="none" w:sz="0" w:space="0" w:color="auto"/>
            <w:left w:val="none" w:sz="0" w:space="0" w:color="auto"/>
            <w:bottom w:val="none" w:sz="0" w:space="0" w:color="auto"/>
            <w:right w:val="none" w:sz="0" w:space="0" w:color="auto"/>
          </w:divBdr>
        </w:div>
        <w:div w:id="1567767245">
          <w:marLeft w:val="0"/>
          <w:marRight w:val="0"/>
          <w:marTop w:val="240"/>
          <w:marBottom w:val="240"/>
          <w:divBdr>
            <w:top w:val="none" w:sz="0" w:space="0" w:color="auto"/>
            <w:left w:val="none" w:sz="0" w:space="0" w:color="auto"/>
            <w:bottom w:val="none" w:sz="0" w:space="0" w:color="auto"/>
            <w:right w:val="none" w:sz="0" w:space="0" w:color="auto"/>
          </w:divBdr>
        </w:div>
        <w:div w:id="1898935022">
          <w:marLeft w:val="0"/>
          <w:marRight w:val="0"/>
          <w:marTop w:val="240"/>
          <w:marBottom w:val="240"/>
          <w:divBdr>
            <w:top w:val="none" w:sz="0" w:space="0" w:color="auto"/>
            <w:left w:val="none" w:sz="0" w:space="0" w:color="auto"/>
            <w:bottom w:val="none" w:sz="0" w:space="0" w:color="auto"/>
            <w:right w:val="none" w:sz="0" w:space="0" w:color="auto"/>
          </w:divBdr>
        </w:div>
        <w:div w:id="1992366685">
          <w:marLeft w:val="0"/>
          <w:marRight w:val="0"/>
          <w:marTop w:val="240"/>
          <w:marBottom w:val="240"/>
          <w:divBdr>
            <w:top w:val="none" w:sz="0" w:space="0" w:color="auto"/>
            <w:left w:val="none" w:sz="0" w:space="0" w:color="auto"/>
            <w:bottom w:val="none" w:sz="0" w:space="0" w:color="auto"/>
            <w:right w:val="none" w:sz="0" w:space="0" w:color="auto"/>
          </w:divBdr>
        </w:div>
        <w:div w:id="2093577384">
          <w:marLeft w:val="0"/>
          <w:marRight w:val="0"/>
          <w:marTop w:val="450"/>
          <w:marBottom w:val="450"/>
          <w:divBdr>
            <w:top w:val="none" w:sz="0" w:space="0" w:color="auto"/>
            <w:left w:val="none" w:sz="0" w:space="0" w:color="auto"/>
            <w:bottom w:val="none" w:sz="0" w:space="0" w:color="auto"/>
            <w:right w:val="none" w:sz="0" w:space="0" w:color="auto"/>
          </w:divBdr>
        </w:div>
      </w:divsChild>
    </w:div>
    <w:div w:id="1997495449">
      <w:bodyDiv w:val="1"/>
      <w:marLeft w:val="0"/>
      <w:marRight w:val="0"/>
      <w:marTop w:val="0"/>
      <w:marBottom w:val="0"/>
      <w:divBdr>
        <w:top w:val="none" w:sz="0" w:space="0" w:color="auto"/>
        <w:left w:val="none" w:sz="0" w:space="0" w:color="auto"/>
        <w:bottom w:val="none" w:sz="0" w:space="0" w:color="auto"/>
        <w:right w:val="none" w:sz="0" w:space="0" w:color="auto"/>
      </w:divBdr>
    </w:div>
    <w:div w:id="2011444676">
      <w:bodyDiv w:val="1"/>
      <w:marLeft w:val="0"/>
      <w:marRight w:val="0"/>
      <w:marTop w:val="0"/>
      <w:marBottom w:val="0"/>
      <w:divBdr>
        <w:top w:val="none" w:sz="0" w:space="0" w:color="auto"/>
        <w:left w:val="none" w:sz="0" w:space="0" w:color="auto"/>
        <w:bottom w:val="none" w:sz="0" w:space="0" w:color="auto"/>
        <w:right w:val="none" w:sz="0" w:space="0" w:color="auto"/>
      </w:divBdr>
    </w:div>
    <w:div w:id="2017875935">
      <w:bodyDiv w:val="1"/>
      <w:marLeft w:val="0"/>
      <w:marRight w:val="0"/>
      <w:marTop w:val="0"/>
      <w:marBottom w:val="0"/>
      <w:divBdr>
        <w:top w:val="none" w:sz="0" w:space="0" w:color="auto"/>
        <w:left w:val="none" w:sz="0" w:space="0" w:color="auto"/>
        <w:bottom w:val="none" w:sz="0" w:space="0" w:color="auto"/>
        <w:right w:val="none" w:sz="0" w:space="0" w:color="auto"/>
      </w:divBdr>
    </w:div>
    <w:div w:id="2029402853">
      <w:bodyDiv w:val="1"/>
      <w:marLeft w:val="0"/>
      <w:marRight w:val="0"/>
      <w:marTop w:val="0"/>
      <w:marBottom w:val="0"/>
      <w:divBdr>
        <w:top w:val="none" w:sz="0" w:space="0" w:color="auto"/>
        <w:left w:val="none" w:sz="0" w:space="0" w:color="auto"/>
        <w:bottom w:val="none" w:sz="0" w:space="0" w:color="auto"/>
        <w:right w:val="none" w:sz="0" w:space="0" w:color="auto"/>
      </w:divBdr>
    </w:div>
    <w:div w:id="2055158323">
      <w:bodyDiv w:val="1"/>
      <w:marLeft w:val="0"/>
      <w:marRight w:val="0"/>
      <w:marTop w:val="0"/>
      <w:marBottom w:val="0"/>
      <w:divBdr>
        <w:top w:val="none" w:sz="0" w:space="0" w:color="auto"/>
        <w:left w:val="none" w:sz="0" w:space="0" w:color="auto"/>
        <w:bottom w:val="none" w:sz="0" w:space="0" w:color="auto"/>
        <w:right w:val="none" w:sz="0" w:space="0" w:color="auto"/>
      </w:divBdr>
      <w:divsChild>
        <w:div w:id="184364991">
          <w:marLeft w:val="0"/>
          <w:marRight w:val="0"/>
          <w:marTop w:val="240"/>
          <w:marBottom w:val="240"/>
          <w:divBdr>
            <w:top w:val="none" w:sz="0" w:space="0" w:color="auto"/>
            <w:left w:val="none" w:sz="0" w:space="0" w:color="auto"/>
            <w:bottom w:val="none" w:sz="0" w:space="0" w:color="auto"/>
            <w:right w:val="none" w:sz="0" w:space="0" w:color="auto"/>
          </w:divBdr>
        </w:div>
        <w:div w:id="1076904943">
          <w:marLeft w:val="0"/>
          <w:marRight w:val="0"/>
          <w:marTop w:val="240"/>
          <w:marBottom w:val="240"/>
          <w:divBdr>
            <w:top w:val="none" w:sz="0" w:space="0" w:color="auto"/>
            <w:left w:val="none" w:sz="0" w:space="0" w:color="auto"/>
            <w:bottom w:val="none" w:sz="0" w:space="0" w:color="auto"/>
            <w:right w:val="none" w:sz="0" w:space="0" w:color="auto"/>
          </w:divBdr>
        </w:div>
        <w:div w:id="1327513944">
          <w:marLeft w:val="0"/>
          <w:marRight w:val="0"/>
          <w:marTop w:val="240"/>
          <w:marBottom w:val="240"/>
          <w:divBdr>
            <w:top w:val="none" w:sz="0" w:space="0" w:color="auto"/>
            <w:left w:val="none" w:sz="0" w:space="0" w:color="auto"/>
            <w:bottom w:val="none" w:sz="0" w:space="0" w:color="auto"/>
            <w:right w:val="none" w:sz="0" w:space="0" w:color="auto"/>
          </w:divBdr>
        </w:div>
      </w:divsChild>
    </w:div>
    <w:div w:id="2057968829">
      <w:bodyDiv w:val="1"/>
      <w:marLeft w:val="0"/>
      <w:marRight w:val="0"/>
      <w:marTop w:val="0"/>
      <w:marBottom w:val="0"/>
      <w:divBdr>
        <w:top w:val="none" w:sz="0" w:space="0" w:color="auto"/>
        <w:left w:val="none" w:sz="0" w:space="0" w:color="auto"/>
        <w:bottom w:val="none" w:sz="0" w:space="0" w:color="auto"/>
        <w:right w:val="none" w:sz="0" w:space="0" w:color="auto"/>
      </w:divBdr>
    </w:div>
    <w:div w:id="2062435763">
      <w:bodyDiv w:val="1"/>
      <w:marLeft w:val="0"/>
      <w:marRight w:val="0"/>
      <w:marTop w:val="0"/>
      <w:marBottom w:val="0"/>
      <w:divBdr>
        <w:top w:val="none" w:sz="0" w:space="0" w:color="auto"/>
        <w:left w:val="none" w:sz="0" w:space="0" w:color="auto"/>
        <w:bottom w:val="none" w:sz="0" w:space="0" w:color="auto"/>
        <w:right w:val="none" w:sz="0" w:space="0" w:color="auto"/>
      </w:divBdr>
    </w:div>
    <w:div w:id="2082675036">
      <w:bodyDiv w:val="1"/>
      <w:marLeft w:val="0"/>
      <w:marRight w:val="0"/>
      <w:marTop w:val="0"/>
      <w:marBottom w:val="0"/>
      <w:divBdr>
        <w:top w:val="none" w:sz="0" w:space="0" w:color="auto"/>
        <w:left w:val="none" w:sz="0" w:space="0" w:color="auto"/>
        <w:bottom w:val="none" w:sz="0" w:space="0" w:color="auto"/>
        <w:right w:val="none" w:sz="0" w:space="0" w:color="auto"/>
      </w:divBdr>
    </w:div>
    <w:div w:id="2096247286">
      <w:bodyDiv w:val="1"/>
      <w:marLeft w:val="0"/>
      <w:marRight w:val="0"/>
      <w:marTop w:val="0"/>
      <w:marBottom w:val="0"/>
      <w:divBdr>
        <w:top w:val="none" w:sz="0" w:space="0" w:color="auto"/>
        <w:left w:val="none" w:sz="0" w:space="0" w:color="auto"/>
        <w:bottom w:val="none" w:sz="0" w:space="0" w:color="auto"/>
        <w:right w:val="none" w:sz="0" w:space="0" w:color="auto"/>
      </w:divBdr>
    </w:div>
    <w:div w:id="2100707738">
      <w:bodyDiv w:val="1"/>
      <w:marLeft w:val="0"/>
      <w:marRight w:val="0"/>
      <w:marTop w:val="0"/>
      <w:marBottom w:val="0"/>
      <w:divBdr>
        <w:top w:val="none" w:sz="0" w:space="0" w:color="auto"/>
        <w:left w:val="none" w:sz="0" w:space="0" w:color="auto"/>
        <w:bottom w:val="none" w:sz="0" w:space="0" w:color="auto"/>
        <w:right w:val="none" w:sz="0" w:space="0" w:color="auto"/>
      </w:divBdr>
    </w:div>
    <w:div w:id="2112510855">
      <w:bodyDiv w:val="1"/>
      <w:marLeft w:val="0"/>
      <w:marRight w:val="0"/>
      <w:marTop w:val="0"/>
      <w:marBottom w:val="0"/>
      <w:divBdr>
        <w:top w:val="none" w:sz="0" w:space="0" w:color="auto"/>
        <w:left w:val="none" w:sz="0" w:space="0" w:color="auto"/>
        <w:bottom w:val="none" w:sz="0" w:space="0" w:color="auto"/>
        <w:right w:val="none" w:sz="0" w:space="0" w:color="auto"/>
      </w:divBdr>
    </w:div>
    <w:div w:id="2143041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high5test.com/employee-motivation-statist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efx.co.uk/36-statistics-on-employee-recognition-and-motivation/" TargetMode="Externa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88928D7-00B7-48A5-9938-479A1E41EC13}" type="doc">
      <dgm:prSet loTypeId="urn:microsoft.com/office/officeart/2009/3/layout/HorizontalOrganizationChart" loCatId="hierarchy" qsTypeId="urn:microsoft.com/office/officeart/2005/8/quickstyle/simple1" qsCatId="simple" csTypeId="urn:microsoft.com/office/officeart/2005/8/colors/accent1_2" csCatId="accent1" phldr="1"/>
      <dgm:spPr/>
      <dgm:t>
        <a:bodyPr/>
        <a:lstStyle/>
        <a:p>
          <a:endParaRPr lang="en-IN"/>
        </a:p>
      </dgm:t>
    </dgm:pt>
    <dgm:pt modelId="{CD480B9B-178A-4C71-AB6F-D781B9588C13}">
      <dgm:prSet phldrT="[Text]" custT="1"/>
      <dgm:spPr/>
      <dgm:t>
        <a:bodyPr/>
        <a:lstStyle/>
        <a:p>
          <a:r>
            <a:rPr lang="en-IN" sz="1200" b="1"/>
            <a:t>Organisational Culture</a:t>
          </a:r>
        </a:p>
      </dgm:t>
    </dgm:pt>
    <dgm:pt modelId="{BC48E4B4-5D3C-4938-B30C-CCF6633B2363}" type="parTrans" cxnId="{37338373-5243-4159-B062-B9883BEBFCB4}">
      <dgm:prSet/>
      <dgm:spPr/>
      <dgm:t>
        <a:bodyPr/>
        <a:lstStyle/>
        <a:p>
          <a:endParaRPr lang="en-IN"/>
        </a:p>
      </dgm:t>
    </dgm:pt>
    <dgm:pt modelId="{DDC18F58-56BA-4948-AB5B-9ACFFA215793}" type="sibTrans" cxnId="{37338373-5243-4159-B062-B9883BEBFCB4}">
      <dgm:prSet/>
      <dgm:spPr/>
      <dgm:t>
        <a:bodyPr/>
        <a:lstStyle/>
        <a:p>
          <a:endParaRPr lang="en-IN"/>
        </a:p>
      </dgm:t>
    </dgm:pt>
    <dgm:pt modelId="{5EC02292-87D4-4379-818D-25275225B9A6}" type="asst">
      <dgm:prSet phldrT="[Text]" custT="1"/>
      <dgm:spPr/>
      <dgm:t>
        <a:bodyPr/>
        <a:lstStyle/>
        <a:p>
          <a:r>
            <a:rPr lang="en-IN" sz="1200" b="1"/>
            <a:t>Employees' Motivation</a:t>
          </a:r>
          <a:endParaRPr lang="en-IN" sz="1200"/>
        </a:p>
      </dgm:t>
    </dgm:pt>
    <dgm:pt modelId="{B6FBE056-C6C8-4785-B272-37B9D8DD197A}" type="parTrans" cxnId="{C0E6465A-B895-4EA0-8963-FF692776BB4C}">
      <dgm:prSet/>
      <dgm:spPr/>
      <dgm:t>
        <a:bodyPr/>
        <a:lstStyle/>
        <a:p>
          <a:endParaRPr lang="en-IN"/>
        </a:p>
      </dgm:t>
    </dgm:pt>
    <dgm:pt modelId="{01AC9D8B-E23F-43BA-921D-7D230BBF1CF6}" type="sibTrans" cxnId="{C0E6465A-B895-4EA0-8963-FF692776BB4C}">
      <dgm:prSet/>
      <dgm:spPr/>
      <dgm:t>
        <a:bodyPr/>
        <a:lstStyle/>
        <a:p>
          <a:endParaRPr lang="en-IN"/>
        </a:p>
      </dgm:t>
    </dgm:pt>
    <dgm:pt modelId="{C3E302AF-3476-4B29-9BF5-99E4D7FE34DA}">
      <dgm:prSet phldrT="[Text]"/>
      <dgm:spPr/>
      <dgm:t>
        <a:bodyPr/>
        <a:lstStyle/>
        <a:p>
          <a:r>
            <a:rPr lang="en-GB" b="0"/>
            <a:t>Herzberg’s Two Factor Theory</a:t>
          </a:r>
          <a:endParaRPr lang="en-IN" b="0"/>
        </a:p>
      </dgm:t>
    </dgm:pt>
    <dgm:pt modelId="{0DFB4639-C28E-4DB0-8B8E-30F019CAB183}" type="parTrans" cxnId="{2D957DBD-F202-40D2-910C-4D04278A9B7C}">
      <dgm:prSet/>
      <dgm:spPr/>
      <dgm:t>
        <a:bodyPr/>
        <a:lstStyle/>
        <a:p>
          <a:endParaRPr lang="en-IN"/>
        </a:p>
      </dgm:t>
    </dgm:pt>
    <dgm:pt modelId="{F31B02B6-E5E7-4219-B416-78EB2B4FD8B5}" type="sibTrans" cxnId="{2D957DBD-F202-40D2-910C-4D04278A9B7C}">
      <dgm:prSet/>
      <dgm:spPr/>
      <dgm:t>
        <a:bodyPr/>
        <a:lstStyle/>
        <a:p>
          <a:endParaRPr lang="en-IN"/>
        </a:p>
      </dgm:t>
    </dgm:pt>
    <dgm:pt modelId="{271DB12E-502D-4CDC-80E5-3F0AC97F371C}">
      <dgm:prSet phldrT="[Text]"/>
      <dgm:spPr/>
      <dgm:t>
        <a:bodyPr/>
        <a:lstStyle/>
        <a:p>
          <a:r>
            <a:rPr lang="en-GB" b="0"/>
            <a:t>Social Exchange Theory</a:t>
          </a:r>
          <a:endParaRPr lang="en-IN" b="0"/>
        </a:p>
      </dgm:t>
    </dgm:pt>
    <dgm:pt modelId="{FFFB042C-8397-4122-A65A-46BF8A7D5105}" type="parTrans" cxnId="{CA3FB525-C5C7-47F0-9D95-FAC48EB3FA0E}">
      <dgm:prSet/>
      <dgm:spPr/>
      <dgm:t>
        <a:bodyPr/>
        <a:lstStyle/>
        <a:p>
          <a:endParaRPr lang="en-IN"/>
        </a:p>
      </dgm:t>
    </dgm:pt>
    <dgm:pt modelId="{C08BB721-0645-4818-A027-8D5AA7B7B46E}" type="sibTrans" cxnId="{CA3FB525-C5C7-47F0-9D95-FAC48EB3FA0E}">
      <dgm:prSet/>
      <dgm:spPr/>
      <dgm:t>
        <a:bodyPr/>
        <a:lstStyle/>
        <a:p>
          <a:endParaRPr lang="en-IN"/>
        </a:p>
      </dgm:t>
    </dgm:pt>
    <dgm:pt modelId="{4E85A414-E06F-4E6C-9E2A-F13F39816493}">
      <dgm:prSet phldrT="[Text]"/>
      <dgm:spPr/>
      <dgm:t>
        <a:bodyPr/>
        <a:lstStyle/>
        <a:p>
          <a:r>
            <a:rPr lang="en-GB" b="0"/>
            <a:t>Expectancy Theory</a:t>
          </a:r>
          <a:endParaRPr lang="en-IN" b="0"/>
        </a:p>
      </dgm:t>
    </dgm:pt>
    <dgm:pt modelId="{4374F4AC-8399-4D4E-B47F-C955772F5049}" type="parTrans" cxnId="{86E1A8C0-764E-4BC5-B504-94D91DDFC2DC}">
      <dgm:prSet/>
      <dgm:spPr/>
      <dgm:t>
        <a:bodyPr/>
        <a:lstStyle/>
        <a:p>
          <a:endParaRPr lang="en-IN"/>
        </a:p>
      </dgm:t>
    </dgm:pt>
    <dgm:pt modelId="{A482BFA6-E270-47E3-B0BF-85C58979B3B1}" type="sibTrans" cxnId="{86E1A8C0-764E-4BC5-B504-94D91DDFC2DC}">
      <dgm:prSet/>
      <dgm:spPr/>
      <dgm:t>
        <a:bodyPr/>
        <a:lstStyle/>
        <a:p>
          <a:endParaRPr lang="en-IN"/>
        </a:p>
      </dgm:t>
    </dgm:pt>
    <dgm:pt modelId="{67699A01-E191-4DE4-86D3-DC9BF2994B6E}" type="asst">
      <dgm:prSet phldrT="[Text]" custT="1"/>
      <dgm:spPr/>
      <dgm:t>
        <a:bodyPr/>
        <a:lstStyle/>
        <a:p>
          <a:r>
            <a:rPr lang="en-IN" sz="1200" b="1"/>
            <a:t>Employees' Productivity</a:t>
          </a:r>
          <a:endParaRPr lang="en-IN" sz="1200"/>
        </a:p>
      </dgm:t>
    </dgm:pt>
    <dgm:pt modelId="{64211D3B-19FF-4316-A782-ACB700FC8C61}" type="parTrans" cxnId="{60BFC30D-D30E-4111-A774-5CCF46BC5C1E}">
      <dgm:prSet/>
      <dgm:spPr/>
      <dgm:t>
        <a:bodyPr/>
        <a:lstStyle/>
        <a:p>
          <a:endParaRPr lang="en-IN"/>
        </a:p>
      </dgm:t>
    </dgm:pt>
    <dgm:pt modelId="{730882CD-E283-4C4C-9955-ACDED92177DF}" type="sibTrans" cxnId="{60BFC30D-D30E-4111-A774-5CCF46BC5C1E}">
      <dgm:prSet/>
      <dgm:spPr/>
      <dgm:t>
        <a:bodyPr/>
        <a:lstStyle/>
        <a:p>
          <a:endParaRPr lang="en-IN"/>
        </a:p>
      </dgm:t>
    </dgm:pt>
    <dgm:pt modelId="{A410D288-CE6F-4927-AA5C-C049D4DC29D6}">
      <dgm:prSet phldrT="[Text]" custT="1"/>
      <dgm:spPr/>
      <dgm:t>
        <a:bodyPr/>
        <a:lstStyle/>
        <a:p>
          <a:r>
            <a:rPr lang="en-IN" sz="1200" b="1"/>
            <a:t>Organisational Policies</a:t>
          </a:r>
        </a:p>
      </dgm:t>
    </dgm:pt>
    <dgm:pt modelId="{D0FDEF6D-A990-4BC0-B27B-EEBEB5FAB321}" type="parTrans" cxnId="{5B84D88C-6D43-4715-B506-2392E92D4526}">
      <dgm:prSet/>
      <dgm:spPr/>
      <dgm:t>
        <a:bodyPr/>
        <a:lstStyle/>
        <a:p>
          <a:endParaRPr lang="en-IN"/>
        </a:p>
      </dgm:t>
    </dgm:pt>
    <dgm:pt modelId="{E7EDA437-3E87-4334-B640-CE5FC39E737E}" type="sibTrans" cxnId="{5B84D88C-6D43-4715-B506-2392E92D4526}">
      <dgm:prSet/>
      <dgm:spPr/>
      <dgm:t>
        <a:bodyPr/>
        <a:lstStyle/>
        <a:p>
          <a:endParaRPr lang="en-IN"/>
        </a:p>
      </dgm:t>
    </dgm:pt>
    <dgm:pt modelId="{70EBB575-E7CA-4A28-B957-83AC6EA2EFB5}" type="asst">
      <dgm:prSet phldrT="[Text]"/>
      <dgm:spPr/>
      <dgm:t>
        <a:bodyPr/>
        <a:lstStyle/>
        <a:p>
          <a:r>
            <a:rPr lang="en-IN" b="1"/>
            <a:t>Employees' Performance </a:t>
          </a:r>
          <a:endParaRPr lang="en-IN"/>
        </a:p>
      </dgm:t>
    </dgm:pt>
    <dgm:pt modelId="{321FD066-1BBA-4E4B-B7CF-C0A46ACF6645}" type="parTrans" cxnId="{1734B275-229F-4198-95A8-3A2186D6EF71}">
      <dgm:prSet/>
      <dgm:spPr/>
      <dgm:t>
        <a:bodyPr/>
        <a:lstStyle/>
        <a:p>
          <a:endParaRPr lang="en-IN"/>
        </a:p>
      </dgm:t>
    </dgm:pt>
    <dgm:pt modelId="{1863201F-BB89-4D2C-8AB2-8B188913F780}" type="sibTrans" cxnId="{1734B275-229F-4198-95A8-3A2186D6EF71}">
      <dgm:prSet/>
      <dgm:spPr/>
      <dgm:t>
        <a:bodyPr/>
        <a:lstStyle/>
        <a:p>
          <a:endParaRPr lang="en-IN"/>
        </a:p>
      </dgm:t>
    </dgm:pt>
    <dgm:pt modelId="{809694FA-D2AB-406C-B334-0012EAAD1F9C}" type="pres">
      <dgm:prSet presAssocID="{B88928D7-00B7-48A5-9938-479A1E41EC13}" presName="hierChild1" presStyleCnt="0">
        <dgm:presLayoutVars>
          <dgm:orgChart val="1"/>
          <dgm:chPref val="1"/>
          <dgm:dir/>
          <dgm:animOne val="branch"/>
          <dgm:animLvl val="lvl"/>
          <dgm:resizeHandles/>
        </dgm:presLayoutVars>
      </dgm:prSet>
      <dgm:spPr/>
      <dgm:t>
        <a:bodyPr/>
        <a:lstStyle/>
        <a:p>
          <a:endParaRPr lang="en-IN"/>
        </a:p>
      </dgm:t>
    </dgm:pt>
    <dgm:pt modelId="{F8D4B1B4-812C-4178-A3E9-0C2521390891}" type="pres">
      <dgm:prSet presAssocID="{CD480B9B-178A-4C71-AB6F-D781B9588C13}" presName="hierRoot1" presStyleCnt="0">
        <dgm:presLayoutVars>
          <dgm:hierBranch val="init"/>
        </dgm:presLayoutVars>
      </dgm:prSet>
      <dgm:spPr/>
    </dgm:pt>
    <dgm:pt modelId="{C873E4ED-2424-4E54-A7C8-3C00397CA894}" type="pres">
      <dgm:prSet presAssocID="{CD480B9B-178A-4C71-AB6F-D781B9588C13}" presName="rootComposite1" presStyleCnt="0"/>
      <dgm:spPr/>
    </dgm:pt>
    <dgm:pt modelId="{67F2F4CC-C381-4F6E-93FE-16D360C971A5}" type="pres">
      <dgm:prSet presAssocID="{CD480B9B-178A-4C71-AB6F-D781B9588C13}" presName="rootText1" presStyleLbl="node0" presStyleIdx="0" presStyleCnt="2">
        <dgm:presLayoutVars>
          <dgm:chPref val="3"/>
        </dgm:presLayoutVars>
      </dgm:prSet>
      <dgm:spPr/>
      <dgm:t>
        <a:bodyPr/>
        <a:lstStyle/>
        <a:p>
          <a:endParaRPr lang="en-IN"/>
        </a:p>
      </dgm:t>
    </dgm:pt>
    <dgm:pt modelId="{055B85CD-FD58-4406-821A-C7F7731B822A}" type="pres">
      <dgm:prSet presAssocID="{CD480B9B-178A-4C71-AB6F-D781B9588C13}" presName="rootConnector1" presStyleLbl="node1" presStyleIdx="0" presStyleCnt="0"/>
      <dgm:spPr/>
      <dgm:t>
        <a:bodyPr/>
        <a:lstStyle/>
        <a:p>
          <a:endParaRPr lang="en-IN"/>
        </a:p>
      </dgm:t>
    </dgm:pt>
    <dgm:pt modelId="{370097F6-0D02-4BE2-8622-84DC6E3DEC6F}" type="pres">
      <dgm:prSet presAssocID="{CD480B9B-178A-4C71-AB6F-D781B9588C13}" presName="hierChild2" presStyleCnt="0"/>
      <dgm:spPr/>
    </dgm:pt>
    <dgm:pt modelId="{542CB2C9-C171-4CF1-A9C4-386763A45491}" type="pres">
      <dgm:prSet presAssocID="{0DFB4639-C28E-4DB0-8B8E-30F019CAB183}" presName="Name64" presStyleLbl="parChTrans1D2" presStyleIdx="0" presStyleCnt="6"/>
      <dgm:spPr/>
      <dgm:t>
        <a:bodyPr/>
        <a:lstStyle/>
        <a:p>
          <a:endParaRPr lang="en-IN"/>
        </a:p>
      </dgm:t>
    </dgm:pt>
    <dgm:pt modelId="{7D164A2E-87F6-4556-A89E-E4571218DCBE}" type="pres">
      <dgm:prSet presAssocID="{C3E302AF-3476-4B29-9BF5-99E4D7FE34DA}" presName="hierRoot2" presStyleCnt="0">
        <dgm:presLayoutVars>
          <dgm:hierBranch val="init"/>
        </dgm:presLayoutVars>
      </dgm:prSet>
      <dgm:spPr/>
    </dgm:pt>
    <dgm:pt modelId="{2B432947-8AD9-420E-AD4A-170C7F36B17E}" type="pres">
      <dgm:prSet presAssocID="{C3E302AF-3476-4B29-9BF5-99E4D7FE34DA}" presName="rootComposite" presStyleCnt="0"/>
      <dgm:spPr/>
    </dgm:pt>
    <dgm:pt modelId="{55992FB1-DF60-4107-ADF9-E10BB2193A43}" type="pres">
      <dgm:prSet presAssocID="{C3E302AF-3476-4B29-9BF5-99E4D7FE34DA}" presName="rootText" presStyleLbl="node2" presStyleIdx="0" presStyleCnt="3">
        <dgm:presLayoutVars>
          <dgm:chPref val="3"/>
        </dgm:presLayoutVars>
      </dgm:prSet>
      <dgm:spPr/>
      <dgm:t>
        <a:bodyPr/>
        <a:lstStyle/>
        <a:p>
          <a:endParaRPr lang="en-IN"/>
        </a:p>
      </dgm:t>
    </dgm:pt>
    <dgm:pt modelId="{8CC7B099-AD37-49F0-A835-25DDC39316FE}" type="pres">
      <dgm:prSet presAssocID="{C3E302AF-3476-4B29-9BF5-99E4D7FE34DA}" presName="rootConnector" presStyleLbl="node2" presStyleIdx="0" presStyleCnt="3"/>
      <dgm:spPr/>
      <dgm:t>
        <a:bodyPr/>
        <a:lstStyle/>
        <a:p>
          <a:endParaRPr lang="en-IN"/>
        </a:p>
      </dgm:t>
    </dgm:pt>
    <dgm:pt modelId="{0E87DB0E-DA4E-49F7-A941-C92757302108}" type="pres">
      <dgm:prSet presAssocID="{C3E302AF-3476-4B29-9BF5-99E4D7FE34DA}" presName="hierChild4" presStyleCnt="0"/>
      <dgm:spPr/>
    </dgm:pt>
    <dgm:pt modelId="{0330FF0D-62D0-40F3-B780-34AF3C49E994}" type="pres">
      <dgm:prSet presAssocID="{C3E302AF-3476-4B29-9BF5-99E4D7FE34DA}" presName="hierChild5" presStyleCnt="0"/>
      <dgm:spPr/>
    </dgm:pt>
    <dgm:pt modelId="{DCC684D6-B7F1-4D56-AFB0-F3B46A51722B}" type="pres">
      <dgm:prSet presAssocID="{FFFB042C-8397-4122-A65A-46BF8A7D5105}" presName="Name64" presStyleLbl="parChTrans1D2" presStyleIdx="1" presStyleCnt="6"/>
      <dgm:spPr/>
      <dgm:t>
        <a:bodyPr/>
        <a:lstStyle/>
        <a:p>
          <a:endParaRPr lang="en-IN"/>
        </a:p>
      </dgm:t>
    </dgm:pt>
    <dgm:pt modelId="{3E876DA3-C134-45BC-9884-6F26B8C7A8FB}" type="pres">
      <dgm:prSet presAssocID="{271DB12E-502D-4CDC-80E5-3F0AC97F371C}" presName="hierRoot2" presStyleCnt="0">
        <dgm:presLayoutVars>
          <dgm:hierBranch val="init"/>
        </dgm:presLayoutVars>
      </dgm:prSet>
      <dgm:spPr/>
    </dgm:pt>
    <dgm:pt modelId="{7AC520FE-EDE0-4A70-9CD4-5BE7D1EF2888}" type="pres">
      <dgm:prSet presAssocID="{271DB12E-502D-4CDC-80E5-3F0AC97F371C}" presName="rootComposite" presStyleCnt="0"/>
      <dgm:spPr/>
    </dgm:pt>
    <dgm:pt modelId="{DC9DAA55-A52F-4A1F-9C67-069EB79E302B}" type="pres">
      <dgm:prSet presAssocID="{271DB12E-502D-4CDC-80E5-3F0AC97F371C}" presName="rootText" presStyleLbl="node2" presStyleIdx="1" presStyleCnt="3">
        <dgm:presLayoutVars>
          <dgm:chPref val="3"/>
        </dgm:presLayoutVars>
      </dgm:prSet>
      <dgm:spPr/>
      <dgm:t>
        <a:bodyPr/>
        <a:lstStyle/>
        <a:p>
          <a:endParaRPr lang="en-IN"/>
        </a:p>
      </dgm:t>
    </dgm:pt>
    <dgm:pt modelId="{8F405148-0160-4A29-A3DE-F7E903B9EB59}" type="pres">
      <dgm:prSet presAssocID="{271DB12E-502D-4CDC-80E5-3F0AC97F371C}" presName="rootConnector" presStyleLbl="node2" presStyleIdx="1" presStyleCnt="3"/>
      <dgm:spPr/>
      <dgm:t>
        <a:bodyPr/>
        <a:lstStyle/>
        <a:p>
          <a:endParaRPr lang="en-IN"/>
        </a:p>
      </dgm:t>
    </dgm:pt>
    <dgm:pt modelId="{CB6A78F5-ADB1-437E-9108-9D4C6EFD99CD}" type="pres">
      <dgm:prSet presAssocID="{271DB12E-502D-4CDC-80E5-3F0AC97F371C}" presName="hierChild4" presStyleCnt="0"/>
      <dgm:spPr/>
    </dgm:pt>
    <dgm:pt modelId="{56CA38AF-334F-41FD-A6E1-260DA119F793}" type="pres">
      <dgm:prSet presAssocID="{271DB12E-502D-4CDC-80E5-3F0AC97F371C}" presName="hierChild5" presStyleCnt="0"/>
      <dgm:spPr/>
    </dgm:pt>
    <dgm:pt modelId="{BF1BF893-D405-4481-9F0F-B26218EE8B3B}" type="pres">
      <dgm:prSet presAssocID="{4374F4AC-8399-4D4E-B47F-C955772F5049}" presName="Name64" presStyleLbl="parChTrans1D2" presStyleIdx="2" presStyleCnt="6"/>
      <dgm:spPr/>
      <dgm:t>
        <a:bodyPr/>
        <a:lstStyle/>
        <a:p>
          <a:endParaRPr lang="en-IN"/>
        </a:p>
      </dgm:t>
    </dgm:pt>
    <dgm:pt modelId="{95DEED7B-5741-4B66-AA0C-7013C24CBEFA}" type="pres">
      <dgm:prSet presAssocID="{4E85A414-E06F-4E6C-9E2A-F13F39816493}" presName="hierRoot2" presStyleCnt="0">
        <dgm:presLayoutVars>
          <dgm:hierBranch val="init"/>
        </dgm:presLayoutVars>
      </dgm:prSet>
      <dgm:spPr/>
    </dgm:pt>
    <dgm:pt modelId="{9845FDA9-2432-429F-90B1-9B745FF3DBF6}" type="pres">
      <dgm:prSet presAssocID="{4E85A414-E06F-4E6C-9E2A-F13F39816493}" presName="rootComposite" presStyleCnt="0"/>
      <dgm:spPr/>
    </dgm:pt>
    <dgm:pt modelId="{9CECA644-5042-4DCB-AD23-D340D4701FCD}" type="pres">
      <dgm:prSet presAssocID="{4E85A414-E06F-4E6C-9E2A-F13F39816493}" presName="rootText" presStyleLbl="node2" presStyleIdx="2" presStyleCnt="3">
        <dgm:presLayoutVars>
          <dgm:chPref val="3"/>
        </dgm:presLayoutVars>
      </dgm:prSet>
      <dgm:spPr/>
      <dgm:t>
        <a:bodyPr/>
        <a:lstStyle/>
        <a:p>
          <a:endParaRPr lang="en-IN"/>
        </a:p>
      </dgm:t>
    </dgm:pt>
    <dgm:pt modelId="{8840DA1A-AC63-471A-8B0E-9C5CC48594DE}" type="pres">
      <dgm:prSet presAssocID="{4E85A414-E06F-4E6C-9E2A-F13F39816493}" presName="rootConnector" presStyleLbl="node2" presStyleIdx="2" presStyleCnt="3"/>
      <dgm:spPr/>
      <dgm:t>
        <a:bodyPr/>
        <a:lstStyle/>
        <a:p>
          <a:endParaRPr lang="en-IN"/>
        </a:p>
      </dgm:t>
    </dgm:pt>
    <dgm:pt modelId="{2BC92A65-E818-4DB6-BF60-F818CA0A4106}" type="pres">
      <dgm:prSet presAssocID="{4E85A414-E06F-4E6C-9E2A-F13F39816493}" presName="hierChild4" presStyleCnt="0"/>
      <dgm:spPr/>
    </dgm:pt>
    <dgm:pt modelId="{52D23AD0-084D-4080-9BFC-086630C2D32D}" type="pres">
      <dgm:prSet presAssocID="{4E85A414-E06F-4E6C-9E2A-F13F39816493}" presName="hierChild5" presStyleCnt="0"/>
      <dgm:spPr/>
    </dgm:pt>
    <dgm:pt modelId="{7303FAE9-72A3-471E-9FE6-9D65D24E76F1}" type="pres">
      <dgm:prSet presAssocID="{CD480B9B-178A-4C71-AB6F-D781B9588C13}" presName="hierChild3" presStyleCnt="0"/>
      <dgm:spPr/>
    </dgm:pt>
    <dgm:pt modelId="{F238302E-81AD-4E9D-A0F1-6D33BFECDC4F}" type="pres">
      <dgm:prSet presAssocID="{B6FBE056-C6C8-4785-B272-37B9D8DD197A}" presName="Name115" presStyleLbl="parChTrans1D2" presStyleIdx="3" presStyleCnt="6"/>
      <dgm:spPr/>
      <dgm:t>
        <a:bodyPr/>
        <a:lstStyle/>
        <a:p>
          <a:endParaRPr lang="en-IN"/>
        </a:p>
      </dgm:t>
    </dgm:pt>
    <dgm:pt modelId="{EBDCA205-F0E4-4643-AFA8-B6F5D485BFBE}" type="pres">
      <dgm:prSet presAssocID="{5EC02292-87D4-4379-818D-25275225B9A6}" presName="hierRoot3" presStyleCnt="0">
        <dgm:presLayoutVars>
          <dgm:hierBranch val="init"/>
        </dgm:presLayoutVars>
      </dgm:prSet>
      <dgm:spPr/>
    </dgm:pt>
    <dgm:pt modelId="{6FAA6C51-1575-47AD-BDF2-488BA6D05296}" type="pres">
      <dgm:prSet presAssocID="{5EC02292-87D4-4379-818D-25275225B9A6}" presName="rootComposite3" presStyleCnt="0"/>
      <dgm:spPr/>
    </dgm:pt>
    <dgm:pt modelId="{A3134AB6-9463-4DA1-B368-AE74D1EA1251}" type="pres">
      <dgm:prSet presAssocID="{5EC02292-87D4-4379-818D-25275225B9A6}" presName="rootText3" presStyleLbl="asst1" presStyleIdx="0" presStyleCnt="3">
        <dgm:presLayoutVars>
          <dgm:chPref val="3"/>
        </dgm:presLayoutVars>
      </dgm:prSet>
      <dgm:spPr/>
      <dgm:t>
        <a:bodyPr/>
        <a:lstStyle/>
        <a:p>
          <a:endParaRPr lang="en-IN"/>
        </a:p>
      </dgm:t>
    </dgm:pt>
    <dgm:pt modelId="{FE2770B0-DA25-4E14-A1B8-FA2FA59F6BDA}" type="pres">
      <dgm:prSet presAssocID="{5EC02292-87D4-4379-818D-25275225B9A6}" presName="rootConnector3" presStyleLbl="asst1" presStyleIdx="0" presStyleCnt="3"/>
      <dgm:spPr/>
      <dgm:t>
        <a:bodyPr/>
        <a:lstStyle/>
        <a:p>
          <a:endParaRPr lang="en-IN"/>
        </a:p>
      </dgm:t>
    </dgm:pt>
    <dgm:pt modelId="{4EC90310-3F02-49B0-9CAE-451415B4A882}" type="pres">
      <dgm:prSet presAssocID="{5EC02292-87D4-4379-818D-25275225B9A6}" presName="hierChild6" presStyleCnt="0"/>
      <dgm:spPr/>
    </dgm:pt>
    <dgm:pt modelId="{55D8E501-746F-4F16-8829-84FEE022D615}" type="pres">
      <dgm:prSet presAssocID="{5EC02292-87D4-4379-818D-25275225B9A6}" presName="hierChild7" presStyleCnt="0"/>
      <dgm:spPr/>
    </dgm:pt>
    <dgm:pt modelId="{763A93F6-BE90-4B99-A60C-91CEA1BF8D7A}" type="pres">
      <dgm:prSet presAssocID="{64211D3B-19FF-4316-A782-ACB700FC8C61}" presName="Name115" presStyleLbl="parChTrans1D2" presStyleIdx="4" presStyleCnt="6"/>
      <dgm:spPr/>
      <dgm:t>
        <a:bodyPr/>
        <a:lstStyle/>
        <a:p>
          <a:endParaRPr lang="en-IN"/>
        </a:p>
      </dgm:t>
    </dgm:pt>
    <dgm:pt modelId="{506FD446-B039-45FD-93D0-1C83329F1EE1}" type="pres">
      <dgm:prSet presAssocID="{67699A01-E191-4DE4-86D3-DC9BF2994B6E}" presName="hierRoot3" presStyleCnt="0">
        <dgm:presLayoutVars>
          <dgm:hierBranch val="init"/>
        </dgm:presLayoutVars>
      </dgm:prSet>
      <dgm:spPr/>
    </dgm:pt>
    <dgm:pt modelId="{192B40F7-82E1-4E00-9A08-15DDCAECD2D8}" type="pres">
      <dgm:prSet presAssocID="{67699A01-E191-4DE4-86D3-DC9BF2994B6E}" presName="rootComposite3" presStyleCnt="0"/>
      <dgm:spPr/>
    </dgm:pt>
    <dgm:pt modelId="{04794163-703D-401B-A979-88B74790713A}" type="pres">
      <dgm:prSet presAssocID="{67699A01-E191-4DE4-86D3-DC9BF2994B6E}" presName="rootText3" presStyleLbl="asst1" presStyleIdx="1" presStyleCnt="3">
        <dgm:presLayoutVars>
          <dgm:chPref val="3"/>
        </dgm:presLayoutVars>
      </dgm:prSet>
      <dgm:spPr/>
      <dgm:t>
        <a:bodyPr/>
        <a:lstStyle/>
        <a:p>
          <a:endParaRPr lang="en-IN"/>
        </a:p>
      </dgm:t>
    </dgm:pt>
    <dgm:pt modelId="{A0314A5E-A4BF-41CB-95F9-662025287A61}" type="pres">
      <dgm:prSet presAssocID="{67699A01-E191-4DE4-86D3-DC9BF2994B6E}" presName="rootConnector3" presStyleLbl="asst1" presStyleIdx="1" presStyleCnt="3"/>
      <dgm:spPr/>
      <dgm:t>
        <a:bodyPr/>
        <a:lstStyle/>
        <a:p>
          <a:endParaRPr lang="en-IN"/>
        </a:p>
      </dgm:t>
    </dgm:pt>
    <dgm:pt modelId="{99037DC6-8A66-43A8-AA55-37622C583B9B}" type="pres">
      <dgm:prSet presAssocID="{67699A01-E191-4DE4-86D3-DC9BF2994B6E}" presName="hierChild6" presStyleCnt="0"/>
      <dgm:spPr/>
    </dgm:pt>
    <dgm:pt modelId="{2B863E29-E218-45DA-9328-7AB2F549F11E}" type="pres">
      <dgm:prSet presAssocID="{67699A01-E191-4DE4-86D3-DC9BF2994B6E}" presName="hierChild7" presStyleCnt="0"/>
      <dgm:spPr/>
    </dgm:pt>
    <dgm:pt modelId="{2E80C412-5C83-4A86-B0EB-47ECDFEB7B35}" type="pres">
      <dgm:prSet presAssocID="{321FD066-1BBA-4E4B-B7CF-C0A46ACF6645}" presName="Name115" presStyleLbl="parChTrans1D2" presStyleIdx="5" presStyleCnt="6"/>
      <dgm:spPr/>
      <dgm:t>
        <a:bodyPr/>
        <a:lstStyle/>
        <a:p>
          <a:endParaRPr lang="en-IN"/>
        </a:p>
      </dgm:t>
    </dgm:pt>
    <dgm:pt modelId="{42797DA8-6CE5-415E-B38A-0082C7C43A86}" type="pres">
      <dgm:prSet presAssocID="{70EBB575-E7CA-4A28-B957-83AC6EA2EFB5}" presName="hierRoot3" presStyleCnt="0">
        <dgm:presLayoutVars>
          <dgm:hierBranch val="init"/>
        </dgm:presLayoutVars>
      </dgm:prSet>
      <dgm:spPr/>
    </dgm:pt>
    <dgm:pt modelId="{ACA5C1B1-96DB-4E07-A3F1-FC09A4B563CE}" type="pres">
      <dgm:prSet presAssocID="{70EBB575-E7CA-4A28-B957-83AC6EA2EFB5}" presName="rootComposite3" presStyleCnt="0"/>
      <dgm:spPr/>
    </dgm:pt>
    <dgm:pt modelId="{0B84F674-7AD5-46EB-A612-F72AD36160A4}" type="pres">
      <dgm:prSet presAssocID="{70EBB575-E7CA-4A28-B957-83AC6EA2EFB5}" presName="rootText3" presStyleLbl="asst1" presStyleIdx="2" presStyleCnt="3">
        <dgm:presLayoutVars>
          <dgm:chPref val="3"/>
        </dgm:presLayoutVars>
      </dgm:prSet>
      <dgm:spPr/>
      <dgm:t>
        <a:bodyPr/>
        <a:lstStyle/>
        <a:p>
          <a:endParaRPr lang="en-IN"/>
        </a:p>
      </dgm:t>
    </dgm:pt>
    <dgm:pt modelId="{624A6B0E-3F18-45F8-BBC8-15DD8488F191}" type="pres">
      <dgm:prSet presAssocID="{70EBB575-E7CA-4A28-B957-83AC6EA2EFB5}" presName="rootConnector3" presStyleLbl="asst1" presStyleIdx="2" presStyleCnt="3"/>
      <dgm:spPr/>
      <dgm:t>
        <a:bodyPr/>
        <a:lstStyle/>
        <a:p>
          <a:endParaRPr lang="en-IN"/>
        </a:p>
      </dgm:t>
    </dgm:pt>
    <dgm:pt modelId="{CFBAAEF8-4458-4DC5-92F9-509201DCC3B5}" type="pres">
      <dgm:prSet presAssocID="{70EBB575-E7CA-4A28-B957-83AC6EA2EFB5}" presName="hierChild6" presStyleCnt="0"/>
      <dgm:spPr/>
    </dgm:pt>
    <dgm:pt modelId="{E4D87B5E-097D-411C-80E9-4D0089793B0F}" type="pres">
      <dgm:prSet presAssocID="{70EBB575-E7CA-4A28-B957-83AC6EA2EFB5}" presName="hierChild7" presStyleCnt="0"/>
      <dgm:spPr/>
    </dgm:pt>
    <dgm:pt modelId="{6E28BD93-3001-4668-90F9-ACA8EDB7A86F}" type="pres">
      <dgm:prSet presAssocID="{A410D288-CE6F-4927-AA5C-C049D4DC29D6}" presName="hierRoot1" presStyleCnt="0">
        <dgm:presLayoutVars>
          <dgm:hierBranch val="init"/>
        </dgm:presLayoutVars>
      </dgm:prSet>
      <dgm:spPr/>
    </dgm:pt>
    <dgm:pt modelId="{6A52303A-9167-4E6F-9232-9C4C61DFCCE1}" type="pres">
      <dgm:prSet presAssocID="{A410D288-CE6F-4927-AA5C-C049D4DC29D6}" presName="rootComposite1" presStyleCnt="0"/>
      <dgm:spPr/>
    </dgm:pt>
    <dgm:pt modelId="{3C070DC9-70D4-47B2-A1B1-F6875B23F7DB}" type="pres">
      <dgm:prSet presAssocID="{A410D288-CE6F-4927-AA5C-C049D4DC29D6}" presName="rootText1" presStyleLbl="node0" presStyleIdx="1" presStyleCnt="2">
        <dgm:presLayoutVars>
          <dgm:chPref val="3"/>
        </dgm:presLayoutVars>
      </dgm:prSet>
      <dgm:spPr/>
      <dgm:t>
        <a:bodyPr/>
        <a:lstStyle/>
        <a:p>
          <a:endParaRPr lang="en-IN"/>
        </a:p>
      </dgm:t>
    </dgm:pt>
    <dgm:pt modelId="{772192DB-7DF8-4ABA-B300-E30CFCDC3FB3}" type="pres">
      <dgm:prSet presAssocID="{A410D288-CE6F-4927-AA5C-C049D4DC29D6}" presName="rootConnector1" presStyleLbl="node1" presStyleIdx="0" presStyleCnt="0"/>
      <dgm:spPr/>
      <dgm:t>
        <a:bodyPr/>
        <a:lstStyle/>
        <a:p>
          <a:endParaRPr lang="en-IN"/>
        </a:p>
      </dgm:t>
    </dgm:pt>
    <dgm:pt modelId="{4389008C-2AFB-490A-B432-62F39DBC2086}" type="pres">
      <dgm:prSet presAssocID="{A410D288-CE6F-4927-AA5C-C049D4DC29D6}" presName="hierChild2" presStyleCnt="0"/>
      <dgm:spPr/>
    </dgm:pt>
    <dgm:pt modelId="{FC832B25-F9F4-4979-9D3B-90A7F331F40E}" type="pres">
      <dgm:prSet presAssocID="{A410D288-CE6F-4927-AA5C-C049D4DC29D6}" presName="hierChild3" presStyleCnt="0"/>
      <dgm:spPr/>
    </dgm:pt>
  </dgm:ptLst>
  <dgm:cxnLst>
    <dgm:cxn modelId="{1734B275-229F-4198-95A8-3A2186D6EF71}" srcId="{CD480B9B-178A-4C71-AB6F-D781B9588C13}" destId="{70EBB575-E7CA-4A28-B957-83AC6EA2EFB5}" srcOrd="2" destOrd="0" parTransId="{321FD066-1BBA-4E4B-B7CF-C0A46ACF6645}" sibTransId="{1863201F-BB89-4D2C-8AB2-8B188913F780}"/>
    <dgm:cxn modelId="{FBD7EC3C-FC92-4CFA-A186-9656EAA18494}" type="presOf" srcId="{70EBB575-E7CA-4A28-B957-83AC6EA2EFB5}" destId="{0B84F674-7AD5-46EB-A612-F72AD36160A4}" srcOrd="0" destOrd="0" presId="urn:microsoft.com/office/officeart/2009/3/layout/HorizontalOrganizationChart"/>
    <dgm:cxn modelId="{86E1A8C0-764E-4BC5-B504-94D91DDFC2DC}" srcId="{CD480B9B-178A-4C71-AB6F-D781B9588C13}" destId="{4E85A414-E06F-4E6C-9E2A-F13F39816493}" srcOrd="5" destOrd="0" parTransId="{4374F4AC-8399-4D4E-B47F-C955772F5049}" sibTransId="{A482BFA6-E270-47E3-B0BF-85C58979B3B1}"/>
    <dgm:cxn modelId="{ACC51DDE-5C1B-4F2B-836E-852ACE1EEA7E}" type="presOf" srcId="{67699A01-E191-4DE4-86D3-DC9BF2994B6E}" destId="{A0314A5E-A4BF-41CB-95F9-662025287A61}" srcOrd="1" destOrd="0" presId="urn:microsoft.com/office/officeart/2009/3/layout/HorizontalOrganizationChart"/>
    <dgm:cxn modelId="{007906C4-9C60-4F28-8EFF-EDDBA1A87CD3}" type="presOf" srcId="{C3E302AF-3476-4B29-9BF5-99E4D7FE34DA}" destId="{55992FB1-DF60-4107-ADF9-E10BB2193A43}" srcOrd="0" destOrd="0" presId="urn:microsoft.com/office/officeart/2009/3/layout/HorizontalOrganizationChart"/>
    <dgm:cxn modelId="{ACBA3ED0-1C5F-4547-B51A-6DEA9D5FDADA}" type="presOf" srcId="{CD480B9B-178A-4C71-AB6F-D781B9588C13}" destId="{055B85CD-FD58-4406-821A-C7F7731B822A}" srcOrd="1" destOrd="0" presId="urn:microsoft.com/office/officeart/2009/3/layout/HorizontalOrganizationChart"/>
    <dgm:cxn modelId="{BB1BE87B-402A-4BCD-ADE3-E9AB48DA10F9}" type="presOf" srcId="{67699A01-E191-4DE4-86D3-DC9BF2994B6E}" destId="{04794163-703D-401B-A979-88B74790713A}" srcOrd="0" destOrd="0" presId="urn:microsoft.com/office/officeart/2009/3/layout/HorizontalOrganizationChart"/>
    <dgm:cxn modelId="{60BFC30D-D30E-4111-A774-5CCF46BC5C1E}" srcId="{CD480B9B-178A-4C71-AB6F-D781B9588C13}" destId="{67699A01-E191-4DE4-86D3-DC9BF2994B6E}" srcOrd="1" destOrd="0" parTransId="{64211D3B-19FF-4316-A782-ACB700FC8C61}" sibTransId="{730882CD-E283-4C4C-9955-ACDED92177DF}"/>
    <dgm:cxn modelId="{548CF19F-04E3-4C31-B6AC-C28F38861177}" type="presOf" srcId="{70EBB575-E7CA-4A28-B957-83AC6EA2EFB5}" destId="{624A6B0E-3F18-45F8-BBC8-15DD8488F191}" srcOrd="1" destOrd="0" presId="urn:microsoft.com/office/officeart/2009/3/layout/HorizontalOrganizationChart"/>
    <dgm:cxn modelId="{37796897-ACF8-423A-B721-6E9EAE907E90}" type="presOf" srcId="{FFFB042C-8397-4122-A65A-46BF8A7D5105}" destId="{DCC684D6-B7F1-4D56-AFB0-F3B46A51722B}" srcOrd="0" destOrd="0" presId="urn:microsoft.com/office/officeart/2009/3/layout/HorizontalOrganizationChart"/>
    <dgm:cxn modelId="{5B84D88C-6D43-4715-B506-2392E92D4526}" srcId="{B88928D7-00B7-48A5-9938-479A1E41EC13}" destId="{A410D288-CE6F-4927-AA5C-C049D4DC29D6}" srcOrd="1" destOrd="0" parTransId="{D0FDEF6D-A990-4BC0-B27B-EEBEB5FAB321}" sibTransId="{E7EDA437-3E87-4334-B640-CE5FC39E737E}"/>
    <dgm:cxn modelId="{24FC9B20-A80F-4D52-978E-734B1AC52A6D}" type="presOf" srcId="{271DB12E-502D-4CDC-80E5-3F0AC97F371C}" destId="{8F405148-0160-4A29-A3DE-F7E903B9EB59}" srcOrd="1" destOrd="0" presId="urn:microsoft.com/office/officeart/2009/3/layout/HorizontalOrganizationChart"/>
    <dgm:cxn modelId="{C0E6465A-B895-4EA0-8963-FF692776BB4C}" srcId="{CD480B9B-178A-4C71-AB6F-D781B9588C13}" destId="{5EC02292-87D4-4379-818D-25275225B9A6}" srcOrd="0" destOrd="0" parTransId="{B6FBE056-C6C8-4785-B272-37B9D8DD197A}" sibTransId="{01AC9D8B-E23F-43BA-921D-7D230BBF1CF6}"/>
    <dgm:cxn modelId="{2A3693D2-2632-41AA-AED7-4CB22AA45AF4}" type="presOf" srcId="{A410D288-CE6F-4927-AA5C-C049D4DC29D6}" destId="{3C070DC9-70D4-47B2-A1B1-F6875B23F7DB}" srcOrd="0" destOrd="0" presId="urn:microsoft.com/office/officeart/2009/3/layout/HorizontalOrganizationChart"/>
    <dgm:cxn modelId="{42AB548A-D644-41BF-8620-20743C120C4C}" type="presOf" srcId="{5EC02292-87D4-4379-818D-25275225B9A6}" destId="{A3134AB6-9463-4DA1-B368-AE74D1EA1251}" srcOrd="0" destOrd="0" presId="urn:microsoft.com/office/officeart/2009/3/layout/HorizontalOrganizationChart"/>
    <dgm:cxn modelId="{1271F770-7D68-4E3C-878E-A206495CC6CF}" type="presOf" srcId="{64211D3B-19FF-4316-A782-ACB700FC8C61}" destId="{763A93F6-BE90-4B99-A60C-91CEA1BF8D7A}" srcOrd="0" destOrd="0" presId="urn:microsoft.com/office/officeart/2009/3/layout/HorizontalOrganizationChart"/>
    <dgm:cxn modelId="{749AFFA9-D7B6-41A1-841C-BC01F121027C}" type="presOf" srcId="{271DB12E-502D-4CDC-80E5-3F0AC97F371C}" destId="{DC9DAA55-A52F-4A1F-9C67-069EB79E302B}" srcOrd="0" destOrd="0" presId="urn:microsoft.com/office/officeart/2009/3/layout/HorizontalOrganizationChart"/>
    <dgm:cxn modelId="{C2245CA2-D300-4B97-A574-A8E7F466AC22}" type="presOf" srcId="{0DFB4639-C28E-4DB0-8B8E-30F019CAB183}" destId="{542CB2C9-C171-4CF1-A9C4-386763A45491}" srcOrd="0" destOrd="0" presId="urn:microsoft.com/office/officeart/2009/3/layout/HorizontalOrganizationChart"/>
    <dgm:cxn modelId="{37338373-5243-4159-B062-B9883BEBFCB4}" srcId="{B88928D7-00B7-48A5-9938-479A1E41EC13}" destId="{CD480B9B-178A-4C71-AB6F-D781B9588C13}" srcOrd="0" destOrd="0" parTransId="{BC48E4B4-5D3C-4938-B30C-CCF6633B2363}" sibTransId="{DDC18F58-56BA-4948-AB5B-9ACFFA215793}"/>
    <dgm:cxn modelId="{50390439-0D63-41E6-94DD-91A9CD6ADB2B}" type="presOf" srcId="{4E85A414-E06F-4E6C-9E2A-F13F39816493}" destId="{9CECA644-5042-4DCB-AD23-D340D4701FCD}" srcOrd="0" destOrd="0" presId="urn:microsoft.com/office/officeart/2009/3/layout/HorizontalOrganizationChart"/>
    <dgm:cxn modelId="{CA3FB525-C5C7-47F0-9D95-FAC48EB3FA0E}" srcId="{CD480B9B-178A-4C71-AB6F-D781B9588C13}" destId="{271DB12E-502D-4CDC-80E5-3F0AC97F371C}" srcOrd="4" destOrd="0" parTransId="{FFFB042C-8397-4122-A65A-46BF8A7D5105}" sibTransId="{C08BB721-0645-4818-A027-8D5AA7B7B46E}"/>
    <dgm:cxn modelId="{F8268AC3-F11E-4CA7-A9E5-DC67D863603B}" type="presOf" srcId="{C3E302AF-3476-4B29-9BF5-99E4D7FE34DA}" destId="{8CC7B099-AD37-49F0-A835-25DDC39316FE}" srcOrd="1" destOrd="0" presId="urn:microsoft.com/office/officeart/2009/3/layout/HorizontalOrganizationChart"/>
    <dgm:cxn modelId="{604A0C04-B74E-4F87-9FAE-9E2A58E7CB34}" type="presOf" srcId="{A410D288-CE6F-4927-AA5C-C049D4DC29D6}" destId="{772192DB-7DF8-4ABA-B300-E30CFCDC3FB3}" srcOrd="1" destOrd="0" presId="urn:microsoft.com/office/officeart/2009/3/layout/HorizontalOrganizationChart"/>
    <dgm:cxn modelId="{B2D387A0-28F2-4EAF-9A46-639B85B235F2}" type="presOf" srcId="{B6FBE056-C6C8-4785-B272-37B9D8DD197A}" destId="{F238302E-81AD-4E9D-A0F1-6D33BFECDC4F}" srcOrd="0" destOrd="0" presId="urn:microsoft.com/office/officeart/2009/3/layout/HorizontalOrganizationChart"/>
    <dgm:cxn modelId="{E60C1878-BF36-465D-B7F7-B12EE8A54056}" type="presOf" srcId="{5EC02292-87D4-4379-818D-25275225B9A6}" destId="{FE2770B0-DA25-4E14-A1B8-FA2FA59F6BDA}" srcOrd="1" destOrd="0" presId="urn:microsoft.com/office/officeart/2009/3/layout/HorizontalOrganizationChart"/>
    <dgm:cxn modelId="{2D957DBD-F202-40D2-910C-4D04278A9B7C}" srcId="{CD480B9B-178A-4C71-AB6F-D781B9588C13}" destId="{C3E302AF-3476-4B29-9BF5-99E4D7FE34DA}" srcOrd="3" destOrd="0" parTransId="{0DFB4639-C28E-4DB0-8B8E-30F019CAB183}" sibTransId="{F31B02B6-E5E7-4219-B416-78EB2B4FD8B5}"/>
    <dgm:cxn modelId="{CBFAACB3-ED0B-4049-BE4C-AAEF3659D93C}" type="presOf" srcId="{4374F4AC-8399-4D4E-B47F-C955772F5049}" destId="{BF1BF893-D405-4481-9F0F-B26218EE8B3B}" srcOrd="0" destOrd="0" presId="urn:microsoft.com/office/officeart/2009/3/layout/HorizontalOrganizationChart"/>
    <dgm:cxn modelId="{7B1689D4-6098-45E3-99EA-68925F435419}" type="presOf" srcId="{B88928D7-00B7-48A5-9938-479A1E41EC13}" destId="{809694FA-D2AB-406C-B334-0012EAAD1F9C}" srcOrd="0" destOrd="0" presId="urn:microsoft.com/office/officeart/2009/3/layout/HorizontalOrganizationChart"/>
    <dgm:cxn modelId="{872D1A70-8935-46E0-AA8E-0B70BE070DF5}" type="presOf" srcId="{CD480B9B-178A-4C71-AB6F-D781B9588C13}" destId="{67F2F4CC-C381-4F6E-93FE-16D360C971A5}" srcOrd="0" destOrd="0" presId="urn:microsoft.com/office/officeart/2009/3/layout/HorizontalOrganizationChart"/>
    <dgm:cxn modelId="{4F037EA9-13F6-4B1A-AAFE-586BEF7C5F6A}" type="presOf" srcId="{4E85A414-E06F-4E6C-9E2A-F13F39816493}" destId="{8840DA1A-AC63-471A-8B0E-9C5CC48594DE}" srcOrd="1" destOrd="0" presId="urn:microsoft.com/office/officeart/2009/3/layout/HorizontalOrganizationChart"/>
    <dgm:cxn modelId="{D7336FB7-A5C6-42F6-87FF-82421A4EFEDD}" type="presOf" srcId="{321FD066-1BBA-4E4B-B7CF-C0A46ACF6645}" destId="{2E80C412-5C83-4A86-B0EB-47ECDFEB7B35}" srcOrd="0" destOrd="0" presId="urn:microsoft.com/office/officeart/2009/3/layout/HorizontalOrganizationChart"/>
    <dgm:cxn modelId="{83CAEEB8-A68B-493D-B484-93A5785FF8C7}" type="presParOf" srcId="{809694FA-D2AB-406C-B334-0012EAAD1F9C}" destId="{F8D4B1B4-812C-4178-A3E9-0C2521390891}" srcOrd="0" destOrd="0" presId="urn:microsoft.com/office/officeart/2009/3/layout/HorizontalOrganizationChart"/>
    <dgm:cxn modelId="{FB189F52-C37B-4A74-8DF5-177D0030E598}" type="presParOf" srcId="{F8D4B1B4-812C-4178-A3E9-0C2521390891}" destId="{C873E4ED-2424-4E54-A7C8-3C00397CA894}" srcOrd="0" destOrd="0" presId="urn:microsoft.com/office/officeart/2009/3/layout/HorizontalOrganizationChart"/>
    <dgm:cxn modelId="{2700A872-F423-455E-B6ED-1A20E5A4F0E0}" type="presParOf" srcId="{C873E4ED-2424-4E54-A7C8-3C00397CA894}" destId="{67F2F4CC-C381-4F6E-93FE-16D360C971A5}" srcOrd="0" destOrd="0" presId="urn:microsoft.com/office/officeart/2009/3/layout/HorizontalOrganizationChart"/>
    <dgm:cxn modelId="{AA13B5E5-6DA9-44DE-A592-BEE77F343F0F}" type="presParOf" srcId="{C873E4ED-2424-4E54-A7C8-3C00397CA894}" destId="{055B85CD-FD58-4406-821A-C7F7731B822A}" srcOrd="1" destOrd="0" presId="urn:microsoft.com/office/officeart/2009/3/layout/HorizontalOrganizationChart"/>
    <dgm:cxn modelId="{F8B8291D-8D55-436B-B860-8C5973164B51}" type="presParOf" srcId="{F8D4B1B4-812C-4178-A3E9-0C2521390891}" destId="{370097F6-0D02-4BE2-8622-84DC6E3DEC6F}" srcOrd="1" destOrd="0" presId="urn:microsoft.com/office/officeart/2009/3/layout/HorizontalOrganizationChart"/>
    <dgm:cxn modelId="{8965557C-A715-4792-B228-C88C5039B6E1}" type="presParOf" srcId="{370097F6-0D02-4BE2-8622-84DC6E3DEC6F}" destId="{542CB2C9-C171-4CF1-A9C4-386763A45491}" srcOrd="0" destOrd="0" presId="urn:microsoft.com/office/officeart/2009/3/layout/HorizontalOrganizationChart"/>
    <dgm:cxn modelId="{12DB0B2B-2214-4D39-A919-E6C25DE6EDC3}" type="presParOf" srcId="{370097F6-0D02-4BE2-8622-84DC6E3DEC6F}" destId="{7D164A2E-87F6-4556-A89E-E4571218DCBE}" srcOrd="1" destOrd="0" presId="urn:microsoft.com/office/officeart/2009/3/layout/HorizontalOrganizationChart"/>
    <dgm:cxn modelId="{4988C7AC-F1E1-44B1-ABD2-41DDD3DA1305}" type="presParOf" srcId="{7D164A2E-87F6-4556-A89E-E4571218DCBE}" destId="{2B432947-8AD9-420E-AD4A-170C7F36B17E}" srcOrd="0" destOrd="0" presId="urn:microsoft.com/office/officeart/2009/3/layout/HorizontalOrganizationChart"/>
    <dgm:cxn modelId="{5F46F1A9-E95F-4695-8C33-9E69A2F46E60}" type="presParOf" srcId="{2B432947-8AD9-420E-AD4A-170C7F36B17E}" destId="{55992FB1-DF60-4107-ADF9-E10BB2193A43}" srcOrd="0" destOrd="0" presId="urn:microsoft.com/office/officeart/2009/3/layout/HorizontalOrganizationChart"/>
    <dgm:cxn modelId="{A2C8BB69-9D2B-4950-8032-97AAED66699C}" type="presParOf" srcId="{2B432947-8AD9-420E-AD4A-170C7F36B17E}" destId="{8CC7B099-AD37-49F0-A835-25DDC39316FE}" srcOrd="1" destOrd="0" presId="urn:microsoft.com/office/officeart/2009/3/layout/HorizontalOrganizationChart"/>
    <dgm:cxn modelId="{863A55B6-44D7-42B0-8004-5CDC9329F3A9}" type="presParOf" srcId="{7D164A2E-87F6-4556-A89E-E4571218DCBE}" destId="{0E87DB0E-DA4E-49F7-A941-C92757302108}" srcOrd="1" destOrd="0" presId="urn:microsoft.com/office/officeart/2009/3/layout/HorizontalOrganizationChart"/>
    <dgm:cxn modelId="{4C7A7DA5-411E-4897-9606-BED01FBDB68A}" type="presParOf" srcId="{7D164A2E-87F6-4556-A89E-E4571218DCBE}" destId="{0330FF0D-62D0-40F3-B780-34AF3C49E994}" srcOrd="2" destOrd="0" presId="urn:microsoft.com/office/officeart/2009/3/layout/HorizontalOrganizationChart"/>
    <dgm:cxn modelId="{D5987A83-1635-4300-AFD5-9A1F51EE5A40}" type="presParOf" srcId="{370097F6-0D02-4BE2-8622-84DC6E3DEC6F}" destId="{DCC684D6-B7F1-4D56-AFB0-F3B46A51722B}" srcOrd="2" destOrd="0" presId="urn:microsoft.com/office/officeart/2009/3/layout/HorizontalOrganizationChart"/>
    <dgm:cxn modelId="{9D1E940C-8714-478B-9D35-B228AFB35163}" type="presParOf" srcId="{370097F6-0D02-4BE2-8622-84DC6E3DEC6F}" destId="{3E876DA3-C134-45BC-9884-6F26B8C7A8FB}" srcOrd="3" destOrd="0" presId="urn:microsoft.com/office/officeart/2009/3/layout/HorizontalOrganizationChart"/>
    <dgm:cxn modelId="{C670CCD0-FC3D-4764-8D23-A07DE7779248}" type="presParOf" srcId="{3E876DA3-C134-45BC-9884-6F26B8C7A8FB}" destId="{7AC520FE-EDE0-4A70-9CD4-5BE7D1EF2888}" srcOrd="0" destOrd="0" presId="urn:microsoft.com/office/officeart/2009/3/layout/HorizontalOrganizationChart"/>
    <dgm:cxn modelId="{56B0780F-6E3A-4C55-984E-2D50FD9241B6}" type="presParOf" srcId="{7AC520FE-EDE0-4A70-9CD4-5BE7D1EF2888}" destId="{DC9DAA55-A52F-4A1F-9C67-069EB79E302B}" srcOrd="0" destOrd="0" presId="urn:microsoft.com/office/officeart/2009/3/layout/HorizontalOrganizationChart"/>
    <dgm:cxn modelId="{AA6A6152-B277-4555-B48E-928F12E415B5}" type="presParOf" srcId="{7AC520FE-EDE0-4A70-9CD4-5BE7D1EF2888}" destId="{8F405148-0160-4A29-A3DE-F7E903B9EB59}" srcOrd="1" destOrd="0" presId="urn:microsoft.com/office/officeart/2009/3/layout/HorizontalOrganizationChart"/>
    <dgm:cxn modelId="{2DCEA55B-6C34-4110-9D13-80D26965F203}" type="presParOf" srcId="{3E876DA3-C134-45BC-9884-6F26B8C7A8FB}" destId="{CB6A78F5-ADB1-437E-9108-9D4C6EFD99CD}" srcOrd="1" destOrd="0" presId="urn:microsoft.com/office/officeart/2009/3/layout/HorizontalOrganizationChart"/>
    <dgm:cxn modelId="{941CEE8C-EC69-4E5E-9F29-8A450430DE93}" type="presParOf" srcId="{3E876DA3-C134-45BC-9884-6F26B8C7A8FB}" destId="{56CA38AF-334F-41FD-A6E1-260DA119F793}" srcOrd="2" destOrd="0" presId="urn:microsoft.com/office/officeart/2009/3/layout/HorizontalOrganizationChart"/>
    <dgm:cxn modelId="{A510AA18-BE2D-4A5C-9726-346CB0F6E397}" type="presParOf" srcId="{370097F6-0D02-4BE2-8622-84DC6E3DEC6F}" destId="{BF1BF893-D405-4481-9F0F-B26218EE8B3B}" srcOrd="4" destOrd="0" presId="urn:microsoft.com/office/officeart/2009/3/layout/HorizontalOrganizationChart"/>
    <dgm:cxn modelId="{0C7C3859-4B01-46C6-A96A-C5F4B9EA1289}" type="presParOf" srcId="{370097F6-0D02-4BE2-8622-84DC6E3DEC6F}" destId="{95DEED7B-5741-4B66-AA0C-7013C24CBEFA}" srcOrd="5" destOrd="0" presId="urn:microsoft.com/office/officeart/2009/3/layout/HorizontalOrganizationChart"/>
    <dgm:cxn modelId="{7123B4E5-34BC-4E60-858B-AAAE17672D18}" type="presParOf" srcId="{95DEED7B-5741-4B66-AA0C-7013C24CBEFA}" destId="{9845FDA9-2432-429F-90B1-9B745FF3DBF6}" srcOrd="0" destOrd="0" presId="urn:microsoft.com/office/officeart/2009/3/layout/HorizontalOrganizationChart"/>
    <dgm:cxn modelId="{F5308733-AF04-468F-B01F-3318FC2D28F2}" type="presParOf" srcId="{9845FDA9-2432-429F-90B1-9B745FF3DBF6}" destId="{9CECA644-5042-4DCB-AD23-D340D4701FCD}" srcOrd="0" destOrd="0" presId="urn:microsoft.com/office/officeart/2009/3/layout/HorizontalOrganizationChart"/>
    <dgm:cxn modelId="{C52CA560-2F79-4722-B1CF-011D10222EBC}" type="presParOf" srcId="{9845FDA9-2432-429F-90B1-9B745FF3DBF6}" destId="{8840DA1A-AC63-471A-8B0E-9C5CC48594DE}" srcOrd="1" destOrd="0" presId="urn:microsoft.com/office/officeart/2009/3/layout/HorizontalOrganizationChart"/>
    <dgm:cxn modelId="{158C7C19-5BC3-4A61-A42E-F48E9E960C46}" type="presParOf" srcId="{95DEED7B-5741-4B66-AA0C-7013C24CBEFA}" destId="{2BC92A65-E818-4DB6-BF60-F818CA0A4106}" srcOrd="1" destOrd="0" presId="urn:microsoft.com/office/officeart/2009/3/layout/HorizontalOrganizationChart"/>
    <dgm:cxn modelId="{210B3DC0-A166-4347-8AA9-3AD2B7AE75D9}" type="presParOf" srcId="{95DEED7B-5741-4B66-AA0C-7013C24CBEFA}" destId="{52D23AD0-084D-4080-9BFC-086630C2D32D}" srcOrd="2" destOrd="0" presId="urn:microsoft.com/office/officeart/2009/3/layout/HorizontalOrganizationChart"/>
    <dgm:cxn modelId="{93EF3077-4781-4B23-826E-843AD4303E9D}" type="presParOf" srcId="{F8D4B1B4-812C-4178-A3E9-0C2521390891}" destId="{7303FAE9-72A3-471E-9FE6-9D65D24E76F1}" srcOrd="2" destOrd="0" presId="urn:microsoft.com/office/officeart/2009/3/layout/HorizontalOrganizationChart"/>
    <dgm:cxn modelId="{AED58A3A-E388-43C7-8B3E-393A93EA0BE0}" type="presParOf" srcId="{7303FAE9-72A3-471E-9FE6-9D65D24E76F1}" destId="{F238302E-81AD-4E9D-A0F1-6D33BFECDC4F}" srcOrd="0" destOrd="0" presId="urn:microsoft.com/office/officeart/2009/3/layout/HorizontalOrganizationChart"/>
    <dgm:cxn modelId="{D7D3A084-D8C8-4D5F-8954-2208920B861B}" type="presParOf" srcId="{7303FAE9-72A3-471E-9FE6-9D65D24E76F1}" destId="{EBDCA205-F0E4-4643-AFA8-B6F5D485BFBE}" srcOrd="1" destOrd="0" presId="urn:microsoft.com/office/officeart/2009/3/layout/HorizontalOrganizationChart"/>
    <dgm:cxn modelId="{B7D2523C-7AA0-4C95-80AD-97993AC9104E}" type="presParOf" srcId="{EBDCA205-F0E4-4643-AFA8-B6F5D485BFBE}" destId="{6FAA6C51-1575-47AD-BDF2-488BA6D05296}" srcOrd="0" destOrd="0" presId="urn:microsoft.com/office/officeart/2009/3/layout/HorizontalOrganizationChart"/>
    <dgm:cxn modelId="{02A4DDC0-37DA-44F6-AA3E-2A98302A2226}" type="presParOf" srcId="{6FAA6C51-1575-47AD-BDF2-488BA6D05296}" destId="{A3134AB6-9463-4DA1-B368-AE74D1EA1251}" srcOrd="0" destOrd="0" presId="urn:microsoft.com/office/officeart/2009/3/layout/HorizontalOrganizationChart"/>
    <dgm:cxn modelId="{33D613FA-4725-49B2-AF55-6FF05273F677}" type="presParOf" srcId="{6FAA6C51-1575-47AD-BDF2-488BA6D05296}" destId="{FE2770B0-DA25-4E14-A1B8-FA2FA59F6BDA}" srcOrd="1" destOrd="0" presId="urn:microsoft.com/office/officeart/2009/3/layout/HorizontalOrganizationChart"/>
    <dgm:cxn modelId="{F7A2D8AA-D54A-4E46-B7DF-8574D2B7ED20}" type="presParOf" srcId="{EBDCA205-F0E4-4643-AFA8-B6F5D485BFBE}" destId="{4EC90310-3F02-49B0-9CAE-451415B4A882}" srcOrd="1" destOrd="0" presId="urn:microsoft.com/office/officeart/2009/3/layout/HorizontalOrganizationChart"/>
    <dgm:cxn modelId="{AD540111-2C53-4028-A109-BD24FB2B3F65}" type="presParOf" srcId="{EBDCA205-F0E4-4643-AFA8-B6F5D485BFBE}" destId="{55D8E501-746F-4F16-8829-84FEE022D615}" srcOrd="2" destOrd="0" presId="urn:microsoft.com/office/officeart/2009/3/layout/HorizontalOrganizationChart"/>
    <dgm:cxn modelId="{AC631691-70C6-4754-A445-BDDF37F1D727}" type="presParOf" srcId="{7303FAE9-72A3-471E-9FE6-9D65D24E76F1}" destId="{763A93F6-BE90-4B99-A60C-91CEA1BF8D7A}" srcOrd="2" destOrd="0" presId="urn:microsoft.com/office/officeart/2009/3/layout/HorizontalOrganizationChart"/>
    <dgm:cxn modelId="{A4E10057-34B0-485A-973A-595CE0918205}" type="presParOf" srcId="{7303FAE9-72A3-471E-9FE6-9D65D24E76F1}" destId="{506FD446-B039-45FD-93D0-1C83329F1EE1}" srcOrd="3" destOrd="0" presId="urn:microsoft.com/office/officeart/2009/3/layout/HorizontalOrganizationChart"/>
    <dgm:cxn modelId="{6B5803C0-49B6-4EC4-8464-3D3DC03514AB}" type="presParOf" srcId="{506FD446-B039-45FD-93D0-1C83329F1EE1}" destId="{192B40F7-82E1-4E00-9A08-15DDCAECD2D8}" srcOrd="0" destOrd="0" presId="urn:microsoft.com/office/officeart/2009/3/layout/HorizontalOrganizationChart"/>
    <dgm:cxn modelId="{344401D6-7D9E-4CA7-A997-8C78C28DAA39}" type="presParOf" srcId="{192B40F7-82E1-4E00-9A08-15DDCAECD2D8}" destId="{04794163-703D-401B-A979-88B74790713A}" srcOrd="0" destOrd="0" presId="urn:microsoft.com/office/officeart/2009/3/layout/HorizontalOrganizationChart"/>
    <dgm:cxn modelId="{9A01BEB4-D998-4FC0-B094-2EF778B1FA66}" type="presParOf" srcId="{192B40F7-82E1-4E00-9A08-15DDCAECD2D8}" destId="{A0314A5E-A4BF-41CB-95F9-662025287A61}" srcOrd="1" destOrd="0" presId="urn:microsoft.com/office/officeart/2009/3/layout/HorizontalOrganizationChart"/>
    <dgm:cxn modelId="{8E733684-C1DE-4051-8BC0-13A2448032C1}" type="presParOf" srcId="{506FD446-B039-45FD-93D0-1C83329F1EE1}" destId="{99037DC6-8A66-43A8-AA55-37622C583B9B}" srcOrd="1" destOrd="0" presId="urn:microsoft.com/office/officeart/2009/3/layout/HorizontalOrganizationChart"/>
    <dgm:cxn modelId="{2928CE2B-D6EA-4CCB-8160-6EC8549AF2D8}" type="presParOf" srcId="{506FD446-B039-45FD-93D0-1C83329F1EE1}" destId="{2B863E29-E218-45DA-9328-7AB2F549F11E}" srcOrd="2" destOrd="0" presId="urn:microsoft.com/office/officeart/2009/3/layout/HorizontalOrganizationChart"/>
    <dgm:cxn modelId="{7AE4CE92-908B-4500-BB25-2333934BEC45}" type="presParOf" srcId="{7303FAE9-72A3-471E-9FE6-9D65D24E76F1}" destId="{2E80C412-5C83-4A86-B0EB-47ECDFEB7B35}" srcOrd="4" destOrd="0" presId="urn:microsoft.com/office/officeart/2009/3/layout/HorizontalOrganizationChart"/>
    <dgm:cxn modelId="{29AE37DE-7526-4E2A-9ED3-5DFED55D6E9C}" type="presParOf" srcId="{7303FAE9-72A3-471E-9FE6-9D65D24E76F1}" destId="{42797DA8-6CE5-415E-B38A-0082C7C43A86}" srcOrd="5" destOrd="0" presId="urn:microsoft.com/office/officeart/2009/3/layout/HorizontalOrganizationChart"/>
    <dgm:cxn modelId="{EEBAF5E4-ACE6-4126-9DC3-00A0E70FC670}" type="presParOf" srcId="{42797DA8-6CE5-415E-B38A-0082C7C43A86}" destId="{ACA5C1B1-96DB-4E07-A3F1-FC09A4B563CE}" srcOrd="0" destOrd="0" presId="urn:microsoft.com/office/officeart/2009/3/layout/HorizontalOrganizationChart"/>
    <dgm:cxn modelId="{A46D8D81-209A-4A78-BE4E-4DDBFD4F8546}" type="presParOf" srcId="{ACA5C1B1-96DB-4E07-A3F1-FC09A4B563CE}" destId="{0B84F674-7AD5-46EB-A612-F72AD36160A4}" srcOrd="0" destOrd="0" presId="urn:microsoft.com/office/officeart/2009/3/layout/HorizontalOrganizationChart"/>
    <dgm:cxn modelId="{9AFBE17C-3C50-4C14-9811-80593041A0D3}" type="presParOf" srcId="{ACA5C1B1-96DB-4E07-A3F1-FC09A4B563CE}" destId="{624A6B0E-3F18-45F8-BBC8-15DD8488F191}" srcOrd="1" destOrd="0" presId="urn:microsoft.com/office/officeart/2009/3/layout/HorizontalOrganizationChart"/>
    <dgm:cxn modelId="{A49E88D0-70CA-4601-BBB2-429B9FCF8407}" type="presParOf" srcId="{42797DA8-6CE5-415E-B38A-0082C7C43A86}" destId="{CFBAAEF8-4458-4DC5-92F9-509201DCC3B5}" srcOrd="1" destOrd="0" presId="urn:microsoft.com/office/officeart/2009/3/layout/HorizontalOrganizationChart"/>
    <dgm:cxn modelId="{A3F1E427-066A-4F0B-B18D-B23F296AB879}" type="presParOf" srcId="{42797DA8-6CE5-415E-B38A-0082C7C43A86}" destId="{E4D87B5E-097D-411C-80E9-4D0089793B0F}" srcOrd="2" destOrd="0" presId="urn:microsoft.com/office/officeart/2009/3/layout/HorizontalOrganizationChart"/>
    <dgm:cxn modelId="{A19DB6E7-BB6D-437B-A66E-73D69F49E25B}" type="presParOf" srcId="{809694FA-D2AB-406C-B334-0012EAAD1F9C}" destId="{6E28BD93-3001-4668-90F9-ACA8EDB7A86F}" srcOrd="1" destOrd="0" presId="urn:microsoft.com/office/officeart/2009/3/layout/HorizontalOrganizationChart"/>
    <dgm:cxn modelId="{CD42B7E1-9CD1-4085-A850-FD583802D039}" type="presParOf" srcId="{6E28BD93-3001-4668-90F9-ACA8EDB7A86F}" destId="{6A52303A-9167-4E6F-9232-9C4C61DFCCE1}" srcOrd="0" destOrd="0" presId="urn:microsoft.com/office/officeart/2009/3/layout/HorizontalOrganizationChart"/>
    <dgm:cxn modelId="{8EF0012A-7B8B-404F-8165-E48B1DFD4BCC}" type="presParOf" srcId="{6A52303A-9167-4E6F-9232-9C4C61DFCCE1}" destId="{3C070DC9-70D4-47B2-A1B1-F6875B23F7DB}" srcOrd="0" destOrd="0" presId="urn:microsoft.com/office/officeart/2009/3/layout/HorizontalOrganizationChart"/>
    <dgm:cxn modelId="{0560D4CA-CE67-422B-A818-D4FF3F2483D4}" type="presParOf" srcId="{6A52303A-9167-4E6F-9232-9C4C61DFCCE1}" destId="{772192DB-7DF8-4ABA-B300-E30CFCDC3FB3}" srcOrd="1" destOrd="0" presId="urn:microsoft.com/office/officeart/2009/3/layout/HorizontalOrganizationChart"/>
    <dgm:cxn modelId="{27754919-0913-4F7A-9CC3-949F45436874}" type="presParOf" srcId="{6E28BD93-3001-4668-90F9-ACA8EDB7A86F}" destId="{4389008C-2AFB-490A-B432-62F39DBC2086}" srcOrd="1" destOrd="0" presId="urn:microsoft.com/office/officeart/2009/3/layout/HorizontalOrganizationChart"/>
    <dgm:cxn modelId="{6F19B761-74F3-490F-82E9-D79EBB8C3D3B}" type="presParOf" srcId="{6E28BD93-3001-4668-90F9-ACA8EDB7A86F}" destId="{FC832B25-F9F4-4979-9D3B-90A7F331F40E}" srcOrd="2" destOrd="0" presId="urn:microsoft.com/office/officeart/2009/3/layout/HorizontalOrganizationChart"/>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80C412-5C83-4A86-B0EB-47ECDFEB7B35}">
      <dsp:nvSpPr>
        <dsp:cNvPr id="0" name=""/>
        <dsp:cNvSpPr/>
      </dsp:nvSpPr>
      <dsp:spPr>
        <a:xfrm>
          <a:off x="1212791" y="1478717"/>
          <a:ext cx="2212274" cy="91440"/>
        </a:xfrm>
        <a:custGeom>
          <a:avLst/>
          <a:gdLst/>
          <a:ahLst/>
          <a:cxnLst/>
          <a:rect l="0" t="0" r="0" b="0"/>
          <a:pathLst>
            <a:path>
              <a:moveTo>
                <a:pt x="0" y="121482"/>
              </a:moveTo>
              <a:lnTo>
                <a:pt x="2212274" y="121482"/>
              </a:lnTo>
              <a:lnTo>
                <a:pt x="2212274" y="4572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63A93F6-BE90-4B99-A60C-91CEA1BF8D7A}">
      <dsp:nvSpPr>
        <dsp:cNvPr id="0" name=""/>
        <dsp:cNvSpPr/>
      </dsp:nvSpPr>
      <dsp:spPr>
        <a:xfrm>
          <a:off x="1212791" y="1554480"/>
          <a:ext cx="848543" cy="91440"/>
        </a:xfrm>
        <a:custGeom>
          <a:avLst/>
          <a:gdLst/>
          <a:ahLst/>
          <a:cxnLst/>
          <a:rect l="0" t="0" r="0" b="0"/>
          <a:pathLst>
            <a:path>
              <a:moveTo>
                <a:pt x="0" y="45720"/>
              </a:moveTo>
              <a:lnTo>
                <a:pt x="848543" y="45720"/>
              </a:lnTo>
              <a:lnTo>
                <a:pt x="848543" y="12148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238302E-81AD-4E9D-A0F1-6D33BFECDC4F}">
      <dsp:nvSpPr>
        <dsp:cNvPr id="0" name=""/>
        <dsp:cNvSpPr/>
      </dsp:nvSpPr>
      <dsp:spPr>
        <a:xfrm>
          <a:off x="1212791" y="1478717"/>
          <a:ext cx="848543" cy="91440"/>
        </a:xfrm>
        <a:custGeom>
          <a:avLst/>
          <a:gdLst/>
          <a:ahLst/>
          <a:cxnLst/>
          <a:rect l="0" t="0" r="0" b="0"/>
          <a:pathLst>
            <a:path>
              <a:moveTo>
                <a:pt x="0" y="121482"/>
              </a:moveTo>
              <a:lnTo>
                <a:pt x="848543" y="121482"/>
              </a:lnTo>
              <a:lnTo>
                <a:pt x="848543" y="4572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F1BF893-D405-4481-9F0F-B26218EE8B3B}">
      <dsp:nvSpPr>
        <dsp:cNvPr id="0" name=""/>
        <dsp:cNvSpPr/>
      </dsp:nvSpPr>
      <dsp:spPr>
        <a:xfrm>
          <a:off x="1212791" y="1600200"/>
          <a:ext cx="3060817" cy="521248"/>
        </a:xfrm>
        <a:custGeom>
          <a:avLst/>
          <a:gdLst/>
          <a:ahLst/>
          <a:cxnLst/>
          <a:rect l="0" t="0" r="0" b="0"/>
          <a:pathLst>
            <a:path>
              <a:moveTo>
                <a:pt x="0" y="0"/>
              </a:moveTo>
              <a:lnTo>
                <a:pt x="2939597" y="0"/>
              </a:lnTo>
              <a:lnTo>
                <a:pt x="2939597" y="521248"/>
              </a:lnTo>
              <a:lnTo>
                <a:pt x="3060817" y="52124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CC684D6-B7F1-4D56-AFB0-F3B46A51722B}">
      <dsp:nvSpPr>
        <dsp:cNvPr id="0" name=""/>
        <dsp:cNvSpPr/>
      </dsp:nvSpPr>
      <dsp:spPr>
        <a:xfrm>
          <a:off x="1212791" y="1554480"/>
          <a:ext cx="3060817" cy="91440"/>
        </a:xfrm>
        <a:custGeom>
          <a:avLst/>
          <a:gdLst/>
          <a:ahLst/>
          <a:cxnLst/>
          <a:rect l="0" t="0" r="0" b="0"/>
          <a:pathLst>
            <a:path>
              <a:moveTo>
                <a:pt x="0" y="45720"/>
              </a:moveTo>
              <a:lnTo>
                <a:pt x="3060817" y="4572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42CB2C9-C171-4CF1-A9C4-386763A45491}">
      <dsp:nvSpPr>
        <dsp:cNvPr id="0" name=""/>
        <dsp:cNvSpPr/>
      </dsp:nvSpPr>
      <dsp:spPr>
        <a:xfrm>
          <a:off x="1212791" y="1078951"/>
          <a:ext cx="3060817" cy="521248"/>
        </a:xfrm>
        <a:custGeom>
          <a:avLst/>
          <a:gdLst/>
          <a:ahLst/>
          <a:cxnLst/>
          <a:rect l="0" t="0" r="0" b="0"/>
          <a:pathLst>
            <a:path>
              <a:moveTo>
                <a:pt x="0" y="521248"/>
              </a:moveTo>
              <a:lnTo>
                <a:pt x="2939597" y="521248"/>
              </a:lnTo>
              <a:lnTo>
                <a:pt x="2939597" y="0"/>
              </a:lnTo>
              <a:lnTo>
                <a:pt x="3060817"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7F2F4CC-C381-4F6E-93FE-16D360C971A5}">
      <dsp:nvSpPr>
        <dsp:cNvPr id="0" name=""/>
        <dsp:cNvSpPr/>
      </dsp:nvSpPr>
      <dsp:spPr>
        <a:xfrm>
          <a:off x="586" y="1415338"/>
          <a:ext cx="1212205" cy="3697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b="1" kern="1200"/>
            <a:t>Organisational Culture</a:t>
          </a:r>
        </a:p>
      </dsp:txBody>
      <dsp:txXfrm>
        <a:off x="586" y="1415338"/>
        <a:ext cx="1212205" cy="369722"/>
      </dsp:txXfrm>
    </dsp:sp>
    <dsp:sp modelId="{55992FB1-DF60-4107-ADF9-E10BB2193A43}">
      <dsp:nvSpPr>
        <dsp:cNvPr id="0" name=""/>
        <dsp:cNvSpPr/>
      </dsp:nvSpPr>
      <dsp:spPr>
        <a:xfrm>
          <a:off x="4273608" y="894090"/>
          <a:ext cx="1212205" cy="3697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0" kern="1200"/>
            <a:t>Herzberg’s Two Factor Theory</a:t>
          </a:r>
          <a:endParaRPr lang="en-IN" sz="1200" b="0" kern="1200"/>
        </a:p>
      </dsp:txBody>
      <dsp:txXfrm>
        <a:off x="4273608" y="894090"/>
        <a:ext cx="1212205" cy="369722"/>
      </dsp:txXfrm>
    </dsp:sp>
    <dsp:sp modelId="{DC9DAA55-A52F-4A1F-9C67-069EB79E302B}">
      <dsp:nvSpPr>
        <dsp:cNvPr id="0" name=""/>
        <dsp:cNvSpPr/>
      </dsp:nvSpPr>
      <dsp:spPr>
        <a:xfrm>
          <a:off x="4273608" y="1415338"/>
          <a:ext cx="1212205" cy="3697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0" kern="1200"/>
            <a:t>Social Exchange Theory</a:t>
          </a:r>
          <a:endParaRPr lang="en-IN" sz="1200" b="0" kern="1200"/>
        </a:p>
      </dsp:txBody>
      <dsp:txXfrm>
        <a:off x="4273608" y="1415338"/>
        <a:ext cx="1212205" cy="369722"/>
      </dsp:txXfrm>
    </dsp:sp>
    <dsp:sp modelId="{9CECA644-5042-4DCB-AD23-D340D4701FCD}">
      <dsp:nvSpPr>
        <dsp:cNvPr id="0" name=""/>
        <dsp:cNvSpPr/>
      </dsp:nvSpPr>
      <dsp:spPr>
        <a:xfrm>
          <a:off x="4273608" y="1936586"/>
          <a:ext cx="1212205" cy="3697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GB" sz="1200" b="0" kern="1200"/>
            <a:t>Expectancy Theory</a:t>
          </a:r>
          <a:endParaRPr lang="en-IN" sz="1200" b="0" kern="1200"/>
        </a:p>
      </dsp:txBody>
      <dsp:txXfrm>
        <a:off x="4273608" y="1936586"/>
        <a:ext cx="1212205" cy="369722"/>
      </dsp:txXfrm>
    </dsp:sp>
    <dsp:sp modelId="{A3134AB6-9463-4DA1-B368-AE74D1EA1251}">
      <dsp:nvSpPr>
        <dsp:cNvPr id="0" name=""/>
        <dsp:cNvSpPr/>
      </dsp:nvSpPr>
      <dsp:spPr>
        <a:xfrm>
          <a:off x="1455232" y="1154714"/>
          <a:ext cx="1212205" cy="3697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b="1" kern="1200"/>
            <a:t>Employees' Motivation</a:t>
          </a:r>
          <a:endParaRPr lang="en-IN" sz="1200" kern="1200"/>
        </a:p>
      </dsp:txBody>
      <dsp:txXfrm>
        <a:off x="1455232" y="1154714"/>
        <a:ext cx="1212205" cy="369722"/>
      </dsp:txXfrm>
    </dsp:sp>
    <dsp:sp modelId="{04794163-703D-401B-A979-88B74790713A}">
      <dsp:nvSpPr>
        <dsp:cNvPr id="0" name=""/>
        <dsp:cNvSpPr/>
      </dsp:nvSpPr>
      <dsp:spPr>
        <a:xfrm>
          <a:off x="1455232" y="1675962"/>
          <a:ext cx="1212205" cy="3697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b="1" kern="1200"/>
            <a:t>Employees' Productivity</a:t>
          </a:r>
          <a:endParaRPr lang="en-IN" sz="1200" kern="1200"/>
        </a:p>
      </dsp:txBody>
      <dsp:txXfrm>
        <a:off x="1455232" y="1675962"/>
        <a:ext cx="1212205" cy="369722"/>
      </dsp:txXfrm>
    </dsp:sp>
    <dsp:sp modelId="{0B84F674-7AD5-46EB-A612-F72AD36160A4}">
      <dsp:nvSpPr>
        <dsp:cNvPr id="0" name=""/>
        <dsp:cNvSpPr/>
      </dsp:nvSpPr>
      <dsp:spPr>
        <a:xfrm>
          <a:off x="2818962" y="1154714"/>
          <a:ext cx="1212205" cy="3697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b="1" kern="1200"/>
            <a:t>Employees' Performance </a:t>
          </a:r>
          <a:endParaRPr lang="en-IN" sz="1200" kern="1200"/>
        </a:p>
      </dsp:txBody>
      <dsp:txXfrm>
        <a:off x="2818962" y="1154714"/>
        <a:ext cx="1212205" cy="369722"/>
      </dsp:txXfrm>
    </dsp:sp>
    <dsp:sp modelId="{3C070DC9-70D4-47B2-A1B1-F6875B23F7DB}">
      <dsp:nvSpPr>
        <dsp:cNvPr id="0" name=""/>
        <dsp:cNvSpPr/>
      </dsp:nvSpPr>
      <dsp:spPr>
        <a:xfrm>
          <a:off x="586" y="1936586"/>
          <a:ext cx="1212205" cy="369722"/>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IN" sz="1200" b="1" kern="1200"/>
            <a:t>Organisational Policies</a:t>
          </a:r>
        </a:p>
      </dsp:txBody>
      <dsp:txXfrm>
        <a:off x="586" y="1936586"/>
        <a:ext cx="1212205" cy="369722"/>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3FFF9C-704D-487F-A06E-A73BCB0FF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37</Pages>
  <Words>11747</Words>
  <Characters>66958</Characters>
  <Application>Microsoft Office Word</Application>
  <DocSecurity>0</DocSecurity>
  <Lines>557</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Lenova</dc:creator>
  <cp:keywords/>
  <dc:description/>
  <cp:lastModifiedBy>USER</cp:lastModifiedBy>
  <cp:revision>3</cp:revision>
  <dcterms:created xsi:type="dcterms:W3CDTF">2025-11-19T12:32:00Z</dcterms:created>
  <dcterms:modified xsi:type="dcterms:W3CDTF">2025-11-20T19:02:00Z</dcterms:modified>
</cp:coreProperties>
</file>