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0E5D1D4" w14:textId="06B6CB95" w:rsidR="008356C7" w:rsidRPr="00011C57" w:rsidRDefault="00F6678C" w:rsidP="00BB487E">
      <w:pPr>
        <w:pStyle w:val="Heading1"/>
        <w:rPr>
          <w:rFonts w:asciiTheme="minorHAnsi" w:hAnsiTheme="minorHAnsi" w:cstheme="minorHAnsi"/>
          <w:b/>
          <w:bCs/>
          <w:color w:val="auto"/>
          <w:lang w:val="en-GB"/>
        </w:rPr>
      </w:pPr>
      <w:r w:rsidRPr="00011C57">
        <w:rPr>
          <w:rFonts w:asciiTheme="minorHAnsi" w:hAnsiTheme="minorHAnsi" w:cstheme="minorHAnsi"/>
          <w:b/>
          <w:bCs/>
          <w:color w:val="auto"/>
          <w:lang w:val="en-GB"/>
        </w:rPr>
        <w:t>Name</w:t>
      </w:r>
      <w:r w:rsidR="00374B80" w:rsidRPr="00011C57">
        <w:rPr>
          <w:rFonts w:asciiTheme="minorHAnsi" w:hAnsiTheme="minorHAnsi" w:cstheme="minorHAnsi"/>
          <w:b/>
          <w:bCs/>
          <w:color w:val="auto"/>
          <w:lang w:val="en-GB"/>
        </w:rPr>
        <w:t>:</w:t>
      </w:r>
      <w:r w:rsidR="00CD5D9F" w:rsidRPr="00011C57">
        <w:rPr>
          <w:rFonts w:asciiTheme="minorHAnsi" w:hAnsiTheme="minorHAnsi" w:cstheme="minorHAnsi"/>
          <w:b/>
          <w:bCs/>
          <w:color w:val="auto"/>
          <w:lang w:val="en-GB"/>
        </w:rPr>
        <w:t xml:space="preserve"> </w:t>
      </w:r>
      <w:r w:rsidR="00866F29" w:rsidRPr="00011C57">
        <w:rPr>
          <w:rFonts w:asciiTheme="minorHAnsi" w:hAnsiTheme="minorHAnsi" w:cstheme="minorHAnsi"/>
          <w:b/>
          <w:bCs/>
          <w:color w:val="auto"/>
          <w:lang w:val="en-GB"/>
        </w:rPr>
        <w:t>Elizabeth Greening</w:t>
      </w:r>
    </w:p>
    <w:p w14:paraId="4317874E" w14:textId="0B80DB3C" w:rsidR="0047355E" w:rsidRPr="00011C57" w:rsidRDefault="00374B80" w:rsidP="0047355E">
      <w:pPr>
        <w:pStyle w:val="Heading1"/>
        <w:rPr>
          <w:rFonts w:asciiTheme="minorHAnsi" w:hAnsiTheme="minorHAnsi" w:cstheme="minorHAnsi"/>
          <w:b/>
          <w:bCs/>
          <w:color w:val="auto"/>
          <w:lang w:val="en-GB"/>
        </w:rPr>
      </w:pPr>
      <w:r w:rsidRPr="00011C57">
        <w:rPr>
          <w:rFonts w:asciiTheme="minorHAnsi" w:hAnsiTheme="minorHAnsi" w:cstheme="minorHAnsi"/>
          <w:b/>
          <w:bCs/>
          <w:color w:val="auto"/>
          <w:lang w:val="en-GB"/>
        </w:rPr>
        <w:t>Student number</w:t>
      </w:r>
      <w:r w:rsidR="0047355E" w:rsidRPr="00011C57">
        <w:rPr>
          <w:rFonts w:asciiTheme="minorHAnsi" w:hAnsiTheme="minorHAnsi" w:cstheme="minorHAnsi"/>
          <w:b/>
          <w:bCs/>
          <w:color w:val="auto"/>
          <w:lang w:val="en-GB"/>
        </w:rPr>
        <w:t>:</w:t>
      </w:r>
      <w:r w:rsidR="00866F29" w:rsidRPr="00011C57">
        <w:rPr>
          <w:rFonts w:asciiTheme="minorHAnsi" w:hAnsiTheme="minorHAnsi" w:cstheme="minorHAnsi"/>
          <w:b/>
          <w:bCs/>
          <w:color w:val="auto"/>
          <w:lang w:val="en-GB"/>
        </w:rPr>
        <w:t>2000203</w:t>
      </w:r>
    </w:p>
    <w:p w14:paraId="0153E06C" w14:textId="4F9D2919" w:rsidR="00374B80" w:rsidRPr="00011C57" w:rsidRDefault="00374B80" w:rsidP="00034B6F">
      <w:pPr>
        <w:pStyle w:val="Heading1"/>
        <w:rPr>
          <w:rFonts w:asciiTheme="minorHAnsi" w:hAnsiTheme="minorHAnsi" w:cstheme="minorHAnsi"/>
          <w:lang w:val="en-GB"/>
        </w:rPr>
      </w:pPr>
      <w:r w:rsidRPr="00011C57">
        <w:rPr>
          <w:rFonts w:asciiTheme="minorHAnsi" w:hAnsiTheme="minorHAnsi" w:cstheme="minorHAnsi"/>
          <w:lang w:val="en-GB"/>
        </w:rPr>
        <w:t>Assignment Title</w:t>
      </w:r>
      <w:r w:rsidR="003A356D" w:rsidRPr="00011C57">
        <w:rPr>
          <w:rFonts w:asciiTheme="minorHAnsi" w:hAnsiTheme="minorHAnsi" w:cstheme="minorHAnsi"/>
          <w:lang w:val="en-GB"/>
        </w:rPr>
        <w:t>: Critically reflect on your pedagogical progress demonstrated through required elements of the Professional Learning Passport, identifying a specific area for professional development and justifying next steps for improvement</w:t>
      </w:r>
    </w:p>
    <w:p w14:paraId="3735CD86" w14:textId="261A6AD1" w:rsidR="00E6399C" w:rsidRPr="00011C57" w:rsidRDefault="00E6399C" w:rsidP="00374B80">
      <w:pPr>
        <w:rPr>
          <w:rFonts w:cstheme="minorHAnsi"/>
          <w:lang w:val="en-GB"/>
        </w:rPr>
      </w:pPr>
    </w:p>
    <w:tbl>
      <w:tblPr>
        <w:tblStyle w:val="TableGrid"/>
        <w:tblW w:w="0" w:type="auto"/>
        <w:tblLook w:val="04A0" w:firstRow="1" w:lastRow="0" w:firstColumn="1" w:lastColumn="0" w:noHBand="0" w:noVBand="1"/>
      </w:tblPr>
      <w:tblGrid>
        <w:gridCol w:w="2122"/>
        <w:gridCol w:w="3685"/>
        <w:gridCol w:w="3543"/>
      </w:tblGrid>
      <w:tr w:rsidR="00E6399C" w:rsidRPr="00011C57" w14:paraId="5DA76312" w14:textId="77777777" w:rsidTr="00A77338">
        <w:tc>
          <w:tcPr>
            <w:tcW w:w="2122" w:type="dxa"/>
          </w:tcPr>
          <w:p w14:paraId="176417F0" w14:textId="77777777" w:rsidR="00E6399C" w:rsidRPr="00011C57" w:rsidRDefault="00E6399C" w:rsidP="00A77338">
            <w:pPr>
              <w:rPr>
                <w:rFonts w:asciiTheme="minorHAnsi" w:hAnsiTheme="minorHAnsi" w:cstheme="minorHAnsi"/>
              </w:rPr>
            </w:pPr>
          </w:p>
        </w:tc>
        <w:tc>
          <w:tcPr>
            <w:tcW w:w="3685" w:type="dxa"/>
          </w:tcPr>
          <w:p w14:paraId="75F70CB4" w14:textId="77FAE317" w:rsidR="00E6399C" w:rsidRPr="00011C57" w:rsidRDefault="001411B0" w:rsidP="00A77338">
            <w:pPr>
              <w:rPr>
                <w:rFonts w:asciiTheme="minorHAnsi" w:hAnsiTheme="minorHAnsi" w:cstheme="minorHAnsi"/>
              </w:rPr>
            </w:pPr>
            <w:r w:rsidRPr="00011C57">
              <w:rPr>
                <w:rFonts w:asciiTheme="minorHAnsi" w:hAnsiTheme="minorHAnsi" w:cstheme="minorHAnsi"/>
              </w:rPr>
              <w:t>Target</w:t>
            </w:r>
          </w:p>
        </w:tc>
        <w:tc>
          <w:tcPr>
            <w:tcW w:w="3543" w:type="dxa"/>
          </w:tcPr>
          <w:p w14:paraId="21AF5046" w14:textId="26E69BFC" w:rsidR="00E6399C" w:rsidRPr="00011C57" w:rsidRDefault="001411B0" w:rsidP="00A77338">
            <w:pPr>
              <w:rPr>
                <w:rFonts w:asciiTheme="minorHAnsi" w:hAnsiTheme="minorHAnsi" w:cstheme="minorHAnsi"/>
              </w:rPr>
            </w:pPr>
            <w:r w:rsidRPr="00011C57">
              <w:rPr>
                <w:rFonts w:asciiTheme="minorHAnsi" w:hAnsiTheme="minorHAnsi" w:cstheme="minorHAnsi"/>
              </w:rPr>
              <w:t>What I have done in this assignment...</w:t>
            </w:r>
          </w:p>
        </w:tc>
      </w:tr>
      <w:tr w:rsidR="00E6399C" w:rsidRPr="00011C57" w14:paraId="0080243E" w14:textId="77777777" w:rsidTr="00A77338">
        <w:tc>
          <w:tcPr>
            <w:tcW w:w="2122" w:type="dxa"/>
          </w:tcPr>
          <w:p w14:paraId="79909AFA" w14:textId="6EE6F3AC" w:rsidR="00E6399C" w:rsidRPr="00011C57" w:rsidRDefault="00A77338" w:rsidP="00A77338">
            <w:pPr>
              <w:rPr>
                <w:rFonts w:asciiTheme="minorHAnsi" w:hAnsiTheme="minorHAnsi" w:cstheme="minorHAnsi"/>
              </w:rPr>
            </w:pPr>
            <w:r w:rsidRPr="00011C57">
              <w:rPr>
                <w:rFonts w:asciiTheme="minorHAnsi" w:hAnsiTheme="minorHAnsi" w:cstheme="minorHAnsi"/>
              </w:rPr>
              <w:t>Target 1</w:t>
            </w:r>
          </w:p>
        </w:tc>
        <w:tc>
          <w:tcPr>
            <w:tcW w:w="3685" w:type="dxa"/>
          </w:tcPr>
          <w:p w14:paraId="3B96692C" w14:textId="500BF413" w:rsidR="00E6399C" w:rsidRPr="00011C57" w:rsidRDefault="00866F29" w:rsidP="00A77338">
            <w:pPr>
              <w:rPr>
                <w:rFonts w:asciiTheme="minorHAnsi" w:hAnsiTheme="minorHAnsi" w:cstheme="minorHAnsi"/>
              </w:rPr>
            </w:pPr>
            <w:r w:rsidRPr="00011C57">
              <w:rPr>
                <w:rFonts w:asciiTheme="minorHAnsi" w:hAnsiTheme="minorHAnsi" w:cstheme="minorHAnsi"/>
              </w:rPr>
              <w:t>Revise Harvard referencing guidelines.</w:t>
            </w:r>
          </w:p>
        </w:tc>
        <w:tc>
          <w:tcPr>
            <w:tcW w:w="3543" w:type="dxa"/>
          </w:tcPr>
          <w:p w14:paraId="77E138DA" w14:textId="77777777" w:rsidR="00E6399C" w:rsidRPr="00011C57" w:rsidRDefault="00A2486F" w:rsidP="00A77338">
            <w:pPr>
              <w:rPr>
                <w:rFonts w:asciiTheme="minorHAnsi" w:hAnsiTheme="minorHAnsi" w:cstheme="minorHAnsi"/>
              </w:rPr>
            </w:pPr>
            <w:r w:rsidRPr="00011C57">
              <w:rPr>
                <w:rFonts w:asciiTheme="minorHAnsi" w:hAnsiTheme="minorHAnsi" w:cstheme="minorHAnsi"/>
              </w:rPr>
              <w:t xml:space="preserve">To work on the target of revising and improving on my knowledge and understanding of Harvard reference guidelines, I visited the university website to review their Harvard referencing handbook. This ensured that I am well informed of the guidelines set out by the university for all academic submissions, and </w:t>
            </w:r>
            <w:r w:rsidR="00884011" w:rsidRPr="00011C57">
              <w:rPr>
                <w:rFonts w:asciiTheme="minorHAnsi" w:hAnsiTheme="minorHAnsi" w:cstheme="minorHAnsi"/>
              </w:rPr>
              <w:t>to ensure I am</w:t>
            </w:r>
            <w:r w:rsidRPr="00011C57">
              <w:rPr>
                <w:rFonts w:asciiTheme="minorHAnsi" w:hAnsiTheme="minorHAnsi" w:cstheme="minorHAnsi"/>
              </w:rPr>
              <w:t xml:space="preserve"> prepared to use Harvard referencing accurately in future. </w:t>
            </w:r>
          </w:p>
          <w:p w14:paraId="144D9CAC" w14:textId="7F00FC55" w:rsidR="00884011" w:rsidRPr="00011C57" w:rsidRDefault="00884011" w:rsidP="00A77338">
            <w:pPr>
              <w:rPr>
                <w:rFonts w:asciiTheme="minorHAnsi" w:hAnsiTheme="minorHAnsi" w:cstheme="minorHAnsi"/>
              </w:rPr>
            </w:pPr>
            <w:r w:rsidRPr="00011C57">
              <w:rPr>
                <w:rFonts w:asciiTheme="minorHAnsi" w:hAnsiTheme="minorHAnsi" w:cstheme="minorHAnsi"/>
              </w:rPr>
              <w:t>(UWTSD, 2021)</w:t>
            </w:r>
          </w:p>
        </w:tc>
      </w:tr>
      <w:tr w:rsidR="00E6399C" w:rsidRPr="00011C57" w14:paraId="4B3DB942" w14:textId="77777777" w:rsidTr="00A77338">
        <w:tc>
          <w:tcPr>
            <w:tcW w:w="2122" w:type="dxa"/>
          </w:tcPr>
          <w:p w14:paraId="4EFB0303" w14:textId="2D1EF350" w:rsidR="00E6399C" w:rsidRPr="00011C57" w:rsidRDefault="00A77338" w:rsidP="00A77338">
            <w:pPr>
              <w:rPr>
                <w:rFonts w:asciiTheme="minorHAnsi" w:hAnsiTheme="minorHAnsi" w:cstheme="minorHAnsi"/>
              </w:rPr>
            </w:pPr>
            <w:r w:rsidRPr="00011C57">
              <w:rPr>
                <w:rFonts w:asciiTheme="minorHAnsi" w:hAnsiTheme="minorHAnsi" w:cstheme="minorHAnsi"/>
              </w:rPr>
              <w:t>Target 2</w:t>
            </w:r>
          </w:p>
        </w:tc>
        <w:tc>
          <w:tcPr>
            <w:tcW w:w="3685" w:type="dxa"/>
          </w:tcPr>
          <w:p w14:paraId="0EAF758B" w14:textId="7B52A6C9" w:rsidR="00E6399C" w:rsidRPr="00011C57" w:rsidRDefault="00866F29" w:rsidP="00A77338">
            <w:pPr>
              <w:rPr>
                <w:rFonts w:asciiTheme="minorHAnsi" w:hAnsiTheme="minorHAnsi" w:cstheme="minorHAnsi"/>
              </w:rPr>
            </w:pPr>
            <w:r w:rsidRPr="00011C57">
              <w:rPr>
                <w:rFonts w:asciiTheme="minorHAnsi" w:hAnsiTheme="minorHAnsi" w:cstheme="minorHAnsi"/>
              </w:rPr>
              <w:t>Engage in a wide range of relevant literature to develop your knowledge and understanding.</w:t>
            </w:r>
          </w:p>
        </w:tc>
        <w:tc>
          <w:tcPr>
            <w:tcW w:w="3543" w:type="dxa"/>
          </w:tcPr>
          <w:p w14:paraId="7C3D0034" w14:textId="62F28B23" w:rsidR="00E6399C" w:rsidRPr="00011C57" w:rsidRDefault="00270641" w:rsidP="00A77338">
            <w:pPr>
              <w:rPr>
                <w:rFonts w:asciiTheme="minorHAnsi" w:hAnsiTheme="minorHAnsi" w:cstheme="minorHAnsi"/>
              </w:rPr>
            </w:pPr>
            <w:r w:rsidRPr="00011C57">
              <w:rPr>
                <w:rFonts w:asciiTheme="minorHAnsi" w:hAnsiTheme="minorHAnsi" w:cstheme="minorHAnsi"/>
              </w:rPr>
              <w:t xml:space="preserve">To work on this target from my feedback from 6007, I have ensured I used a wider range of literature to fully inform me of </w:t>
            </w:r>
            <w:r w:rsidRPr="00011C57">
              <w:rPr>
                <w:rFonts w:asciiTheme="minorHAnsi" w:hAnsiTheme="minorHAnsi" w:cstheme="minorHAnsi"/>
              </w:rPr>
              <w:lastRenderedPageBreak/>
              <w:t xml:space="preserve">the topic and what I would be writing about. This ensured that I could clearly articulate my points and ensure that there was clarity in the aims and objectives of my writing. </w:t>
            </w:r>
          </w:p>
        </w:tc>
      </w:tr>
      <w:tr w:rsidR="00E6399C" w:rsidRPr="00011C57" w14:paraId="7341DBAC" w14:textId="77777777" w:rsidTr="00A77338">
        <w:tc>
          <w:tcPr>
            <w:tcW w:w="2122" w:type="dxa"/>
          </w:tcPr>
          <w:p w14:paraId="19F9083F" w14:textId="17691836" w:rsidR="00E6399C" w:rsidRPr="00011C57" w:rsidRDefault="00A77338" w:rsidP="00A77338">
            <w:pPr>
              <w:rPr>
                <w:rFonts w:asciiTheme="minorHAnsi" w:hAnsiTheme="minorHAnsi" w:cstheme="minorHAnsi"/>
              </w:rPr>
            </w:pPr>
            <w:r w:rsidRPr="00011C57">
              <w:rPr>
                <w:rFonts w:asciiTheme="minorHAnsi" w:hAnsiTheme="minorHAnsi" w:cstheme="minorHAnsi"/>
              </w:rPr>
              <w:lastRenderedPageBreak/>
              <w:t>Target 3</w:t>
            </w:r>
          </w:p>
        </w:tc>
        <w:tc>
          <w:tcPr>
            <w:tcW w:w="3685" w:type="dxa"/>
          </w:tcPr>
          <w:p w14:paraId="01BE289D" w14:textId="2D20E897" w:rsidR="00E6399C" w:rsidRPr="00011C57" w:rsidRDefault="00866F29" w:rsidP="00A77338">
            <w:pPr>
              <w:rPr>
                <w:rFonts w:asciiTheme="minorHAnsi" w:hAnsiTheme="minorHAnsi" w:cstheme="minorHAnsi"/>
              </w:rPr>
            </w:pPr>
            <w:r w:rsidRPr="00011C57">
              <w:rPr>
                <w:rFonts w:asciiTheme="minorHAnsi" w:hAnsiTheme="minorHAnsi" w:cstheme="minorHAnsi"/>
              </w:rPr>
              <w:t>Proofread your writing to avoid ambiguity.</w:t>
            </w:r>
          </w:p>
        </w:tc>
        <w:tc>
          <w:tcPr>
            <w:tcW w:w="3543" w:type="dxa"/>
          </w:tcPr>
          <w:p w14:paraId="06E6CD93" w14:textId="77777777" w:rsidR="00E6399C" w:rsidRPr="00011C57" w:rsidRDefault="00270641" w:rsidP="00A77338">
            <w:pPr>
              <w:rPr>
                <w:rFonts w:asciiTheme="minorHAnsi" w:hAnsiTheme="minorHAnsi" w:cstheme="minorHAnsi"/>
              </w:rPr>
            </w:pPr>
            <w:r w:rsidRPr="00011C57">
              <w:rPr>
                <w:rFonts w:asciiTheme="minorHAnsi" w:hAnsiTheme="minorHAnsi" w:cstheme="minorHAnsi"/>
              </w:rPr>
              <w:t xml:space="preserve">To meet this target given by the marker of my 6007 essay. I have ensured that I have proofread my essay several times to ensure that there is no ambiguity in my writing. </w:t>
            </w:r>
          </w:p>
          <w:p w14:paraId="7728CCB3" w14:textId="0487D3A8" w:rsidR="00270641" w:rsidRPr="00011C57" w:rsidRDefault="00270641" w:rsidP="00A77338">
            <w:pPr>
              <w:rPr>
                <w:rFonts w:asciiTheme="minorHAnsi" w:hAnsiTheme="minorHAnsi" w:cstheme="minorHAnsi"/>
              </w:rPr>
            </w:pPr>
            <w:r w:rsidRPr="00011C57">
              <w:rPr>
                <w:rFonts w:asciiTheme="minorHAnsi" w:hAnsiTheme="minorHAnsi" w:cstheme="minorHAnsi"/>
              </w:rPr>
              <w:t>I made adaptations during the proofreading process to remove any elements of the essay that were unnecessary or could be interpreted in a different way to that which was intended.</w:t>
            </w:r>
          </w:p>
        </w:tc>
      </w:tr>
    </w:tbl>
    <w:p w14:paraId="5E80A54C" w14:textId="0852387E" w:rsidR="00E6399C" w:rsidRPr="00011C57" w:rsidRDefault="00E6399C" w:rsidP="00374B80">
      <w:pPr>
        <w:rPr>
          <w:rFonts w:cstheme="minorHAnsi"/>
          <w:lang w:val="en-GB"/>
        </w:rPr>
      </w:pPr>
    </w:p>
    <w:p w14:paraId="4F1E18A6" w14:textId="6804AAFE" w:rsidR="2B5A2DAC" w:rsidRPr="00011C57" w:rsidRDefault="2B5A2DAC">
      <w:pPr>
        <w:rPr>
          <w:rFonts w:cstheme="minorHAnsi"/>
          <w:lang w:val="en-GB"/>
        </w:rPr>
      </w:pPr>
      <w:r w:rsidRPr="00011C57">
        <w:rPr>
          <w:rFonts w:cstheme="minorHAnsi"/>
          <w:lang w:val="en-GB"/>
        </w:rPr>
        <w:br w:type="page"/>
      </w:r>
    </w:p>
    <w:p w14:paraId="31BE4ACF" w14:textId="0FBAC830" w:rsidR="29F5B21D" w:rsidRPr="00011C57" w:rsidRDefault="00811007" w:rsidP="00CF414D">
      <w:pPr>
        <w:pStyle w:val="Heading1"/>
        <w:rPr>
          <w:rFonts w:asciiTheme="minorHAnsi" w:hAnsiTheme="minorHAnsi" w:cstheme="minorHAnsi"/>
          <w:u w:val="single"/>
          <w:lang w:val="en-GB"/>
        </w:rPr>
      </w:pPr>
      <w:r w:rsidRPr="00011C57">
        <w:rPr>
          <w:rFonts w:asciiTheme="minorHAnsi" w:hAnsiTheme="minorHAnsi" w:cstheme="minorHAnsi"/>
          <w:u w:val="single"/>
          <w:lang w:val="en-GB"/>
        </w:rPr>
        <w:lastRenderedPageBreak/>
        <w:t>Part 1:</w:t>
      </w:r>
      <w:r w:rsidR="009E100E" w:rsidRPr="00011C57">
        <w:rPr>
          <w:rFonts w:asciiTheme="minorHAnsi" w:hAnsiTheme="minorHAnsi" w:cstheme="minorHAnsi"/>
          <w:u w:val="single"/>
          <w:lang w:val="en-GB"/>
        </w:rPr>
        <w:t xml:space="preserve"> </w:t>
      </w:r>
      <w:r w:rsidR="001C4119" w:rsidRPr="00011C57">
        <w:rPr>
          <w:rFonts w:asciiTheme="minorHAnsi" w:hAnsiTheme="minorHAnsi" w:cstheme="minorHAnsi"/>
          <w:u w:val="single"/>
          <w:lang w:val="en-GB"/>
        </w:rPr>
        <w:t>Professional Learning Passport</w:t>
      </w:r>
    </w:p>
    <w:p w14:paraId="1492360C" w14:textId="6F80FE77" w:rsidR="00446402" w:rsidRPr="00011C57" w:rsidRDefault="00446402" w:rsidP="00446402">
      <w:pPr>
        <w:pStyle w:val="Heading2"/>
        <w:rPr>
          <w:rFonts w:asciiTheme="minorHAnsi" w:hAnsiTheme="minorHAnsi" w:cstheme="minorHAnsi"/>
          <w:u w:val="single"/>
          <w:lang w:val="en-GB"/>
        </w:rPr>
      </w:pPr>
      <w:r w:rsidRPr="00011C57">
        <w:rPr>
          <w:rFonts w:asciiTheme="minorHAnsi" w:hAnsiTheme="minorHAnsi" w:cstheme="minorHAnsi"/>
          <w:u w:val="single"/>
          <w:lang w:val="en-GB"/>
        </w:rPr>
        <w:t>Bridging 2 Reflection</w:t>
      </w:r>
    </w:p>
    <w:p w14:paraId="54B2D1F8" w14:textId="7ABD423B" w:rsidR="4F9C5EBB" w:rsidRPr="00011C57" w:rsidRDefault="4F9C5EBB" w:rsidP="00B70105">
      <w:pPr>
        <w:pStyle w:val="Heading3"/>
        <w:rPr>
          <w:rFonts w:asciiTheme="minorHAnsi" w:hAnsiTheme="minorHAnsi" w:cstheme="minorHAnsi"/>
        </w:rPr>
      </w:pPr>
      <w:r w:rsidRPr="00011C57">
        <w:rPr>
          <w:rFonts w:asciiTheme="minorHAnsi" w:hAnsiTheme="minorHAnsi" w:cstheme="minorHAnsi"/>
        </w:rPr>
        <w:t>Meet</w:t>
      </w:r>
    </w:p>
    <w:tbl>
      <w:tblPr>
        <w:tblStyle w:val="TableGrid1"/>
        <w:tblpPr w:leftFromText="180" w:rightFromText="180" w:vertAnchor="text" w:horzAnchor="margin" w:tblpY="-3"/>
        <w:tblW w:w="9634" w:type="dxa"/>
        <w:tblInd w:w="0" w:type="dxa"/>
        <w:tblLook w:val="04A0" w:firstRow="1" w:lastRow="0" w:firstColumn="1" w:lastColumn="0" w:noHBand="0" w:noVBand="1"/>
      </w:tblPr>
      <w:tblGrid>
        <w:gridCol w:w="4673"/>
        <w:gridCol w:w="4961"/>
      </w:tblGrid>
      <w:tr w:rsidR="001305F9" w:rsidRPr="00011C57" w14:paraId="24569004" w14:textId="77777777" w:rsidTr="001939AE">
        <w:trPr>
          <w:trHeight w:val="598"/>
        </w:trPr>
        <w:tc>
          <w:tcPr>
            <w:tcW w:w="4673" w:type="dxa"/>
            <w:tcBorders>
              <w:top w:val="single" w:sz="4" w:space="0" w:color="auto"/>
              <w:left w:val="single" w:sz="4" w:space="0" w:color="auto"/>
              <w:bottom w:val="single" w:sz="4" w:space="0" w:color="auto"/>
              <w:right w:val="single" w:sz="4" w:space="0" w:color="auto"/>
            </w:tcBorders>
            <w:shd w:val="clear" w:color="auto" w:fill="BDD6EE" w:themeFill="accent1" w:themeFillTint="66"/>
            <w:hideMark/>
          </w:tcPr>
          <w:p w14:paraId="3B1E2971" w14:textId="77777777" w:rsidR="001305F9" w:rsidRPr="00011C57" w:rsidRDefault="001305F9" w:rsidP="001305F9">
            <w:pPr>
              <w:spacing w:line="240" w:lineRule="auto"/>
              <w:rPr>
                <w:rFonts w:asciiTheme="minorHAnsi" w:hAnsiTheme="minorHAnsi" w:cstheme="minorHAnsi"/>
                <w:b/>
                <w:szCs w:val="24"/>
              </w:rPr>
            </w:pPr>
            <w:proofErr w:type="spellStart"/>
            <w:r w:rsidRPr="00011C57">
              <w:rPr>
                <w:rFonts w:asciiTheme="minorHAnsi" w:hAnsiTheme="minorHAnsi" w:cstheme="minorHAnsi"/>
                <w:b/>
                <w:szCs w:val="24"/>
              </w:rPr>
              <w:t>Tystiolaeth</w:t>
            </w:r>
            <w:proofErr w:type="spellEnd"/>
            <w:r w:rsidRPr="00011C57">
              <w:rPr>
                <w:rFonts w:asciiTheme="minorHAnsi" w:hAnsiTheme="minorHAnsi" w:cstheme="minorHAnsi"/>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hemeFill="accent1" w:themeFillTint="66"/>
          </w:tcPr>
          <w:p w14:paraId="0F289E88" w14:textId="77777777" w:rsidR="001305F9" w:rsidRPr="00011C57" w:rsidRDefault="001305F9" w:rsidP="001305F9">
            <w:pPr>
              <w:spacing w:line="240" w:lineRule="auto"/>
              <w:rPr>
                <w:rFonts w:asciiTheme="minorHAnsi" w:hAnsiTheme="minorHAnsi" w:cstheme="minorHAnsi"/>
                <w:b/>
                <w:szCs w:val="24"/>
              </w:rPr>
            </w:pPr>
            <w:proofErr w:type="spellStart"/>
            <w:r w:rsidRPr="00011C57">
              <w:rPr>
                <w:rFonts w:asciiTheme="minorHAnsi" w:hAnsiTheme="minorHAnsi" w:cstheme="minorHAnsi"/>
                <w:b/>
                <w:szCs w:val="24"/>
              </w:rPr>
              <w:t>Adfyfyrio</w:t>
            </w:r>
            <w:proofErr w:type="spellEnd"/>
            <w:r w:rsidRPr="00011C57">
              <w:rPr>
                <w:rFonts w:asciiTheme="minorHAnsi" w:hAnsiTheme="minorHAnsi" w:cstheme="minorHAnsi"/>
                <w:b/>
                <w:szCs w:val="24"/>
              </w:rPr>
              <w:t xml:space="preserve"> / Reflect</w:t>
            </w:r>
          </w:p>
        </w:tc>
      </w:tr>
      <w:tr w:rsidR="00C961EE" w:rsidRPr="00011C57" w14:paraId="1E348B32" w14:textId="77777777" w:rsidTr="001939AE">
        <w:trPr>
          <w:trHeight w:val="512"/>
        </w:trPr>
        <w:sdt>
          <w:sdtPr>
            <w:rPr>
              <w:rFonts w:asciiTheme="minorHAnsi" w:hAnsiTheme="minorHAnsi" w:cstheme="minorHAnsi"/>
            </w:rPr>
            <w:id w:val="-1872908135"/>
            <w:placeholder>
              <w:docPart w:val="6047A188F7CA41249DD46FAEEEB3A36C"/>
            </w:placeholder>
          </w:sdtPr>
          <w:sdtEndPr/>
          <w:sdtContent>
            <w:tc>
              <w:tcPr>
                <w:tcW w:w="4673" w:type="dxa"/>
                <w:tcBorders>
                  <w:top w:val="single" w:sz="4" w:space="0" w:color="auto"/>
                  <w:left w:val="single" w:sz="4" w:space="0" w:color="auto"/>
                  <w:bottom w:val="single" w:sz="4" w:space="0" w:color="auto"/>
                  <w:right w:val="single" w:sz="4" w:space="0" w:color="auto"/>
                </w:tcBorders>
              </w:tcPr>
              <w:p w14:paraId="079CD720" w14:textId="0CC89881" w:rsidR="00866F29" w:rsidRPr="00011C57" w:rsidRDefault="00866F29" w:rsidP="00866F29">
                <w:pPr>
                  <w:pStyle w:val="NormalWeb"/>
                  <w:rPr>
                    <w:rFonts w:asciiTheme="minorHAnsi" w:hAnsiTheme="minorHAnsi" w:cstheme="minorHAnsi"/>
                    <w:color w:val="000000"/>
                  </w:rPr>
                </w:pPr>
                <w:r w:rsidRPr="00011C57">
                  <w:rPr>
                    <w:rFonts w:asciiTheme="minorHAnsi" w:hAnsiTheme="minorHAnsi" w:cstheme="minorHAnsi"/>
                    <w:color w:val="000000"/>
                  </w:rPr>
                  <w:t>I met with my tutors and the others in my network to discuss how to conduct my research and gather the information needed for my presentation. We discussed with a teacher from our lead school types of AfL we could look out for and options for what we could trial in our own teaching.</w:t>
                </w:r>
              </w:p>
              <w:p w14:paraId="27DF9D4E" w14:textId="36F7F16C" w:rsidR="00C961EE" w:rsidRPr="00011C57" w:rsidRDefault="001460A4" w:rsidP="00866F29">
                <w:pPr>
                  <w:pStyle w:val="NormalWeb"/>
                  <w:rPr>
                    <w:rFonts w:asciiTheme="minorHAnsi" w:hAnsiTheme="minorHAnsi" w:cstheme="minorHAnsi"/>
                    <w:color w:val="000000"/>
                  </w:rPr>
                </w:pPr>
                <w:r>
                  <w:rPr>
                    <w:rFonts w:asciiTheme="minorHAnsi" w:hAnsiTheme="minorHAnsi" w:cstheme="minorHAnsi"/>
                    <w:color w:val="000000"/>
                  </w:rPr>
                  <w:t>I then had a conversation with my peers and tutors about the documents I needed to read, and they also suggested literature that could be read to support the assignment and bridging activity.</w:t>
                </w:r>
              </w:p>
            </w:tc>
          </w:sdtContent>
        </w:sdt>
        <w:tc>
          <w:tcPr>
            <w:tcW w:w="4961" w:type="dxa"/>
            <w:tcBorders>
              <w:top w:val="single" w:sz="4" w:space="0" w:color="auto"/>
              <w:left w:val="single" w:sz="4" w:space="0" w:color="auto"/>
              <w:bottom w:val="single" w:sz="4" w:space="0" w:color="auto"/>
              <w:right w:val="single" w:sz="4" w:space="0" w:color="auto"/>
            </w:tcBorders>
          </w:tcPr>
          <w:p w14:paraId="6FD7EFB0" w14:textId="747A0A4B" w:rsidR="00866F29" w:rsidRPr="00011C57" w:rsidRDefault="00866F29" w:rsidP="00866F29">
            <w:pPr>
              <w:spacing w:line="240" w:lineRule="auto"/>
              <w:rPr>
                <w:rFonts w:asciiTheme="minorHAnsi" w:hAnsiTheme="minorHAnsi" w:cstheme="minorHAnsi"/>
                <w:szCs w:val="24"/>
              </w:rPr>
            </w:pPr>
            <w:r w:rsidRPr="00011C57">
              <w:rPr>
                <w:rFonts w:asciiTheme="minorHAnsi" w:hAnsiTheme="minorHAnsi" w:cstheme="minorHAnsi"/>
                <w:color w:val="000000"/>
                <w:szCs w:val="24"/>
              </w:rPr>
              <w:t>I found this meeting very helpful and it was really interesting to listen to the teacher from our lead school and her experience of AfL and the strategies she uses. I understood the task well however am unable to conduct the observation and trail in school as I am teaching online due to a COVID-19 isolation. I will arrange a 1:1 session with my lecturer to discuss how this will affect me and what to do going forward.</w:t>
            </w:r>
          </w:p>
          <w:p w14:paraId="79BFCFBA" w14:textId="60F58A4F" w:rsidR="00C961EE" w:rsidRDefault="00C961EE" w:rsidP="00C961EE">
            <w:pPr>
              <w:spacing w:line="240" w:lineRule="auto"/>
              <w:rPr>
                <w:rFonts w:asciiTheme="minorHAnsi" w:eastAsia="Times New Roman" w:hAnsiTheme="minorHAnsi" w:cstheme="minorHAnsi"/>
                <w:color w:val="000000"/>
                <w:szCs w:val="24"/>
                <w:lang w:eastAsia="zh-CN"/>
              </w:rPr>
            </w:pPr>
          </w:p>
          <w:p w14:paraId="46C7DCE1" w14:textId="16A4AB3E" w:rsidR="001460A4" w:rsidRPr="00011C57" w:rsidRDefault="001460A4" w:rsidP="00C961EE">
            <w:pPr>
              <w:spacing w:line="240" w:lineRule="auto"/>
              <w:rPr>
                <w:rFonts w:asciiTheme="minorHAnsi" w:eastAsia="Times New Roman" w:hAnsiTheme="minorHAnsi" w:cstheme="minorHAnsi"/>
                <w:color w:val="000000"/>
                <w:szCs w:val="24"/>
                <w:lang w:eastAsia="zh-CN"/>
              </w:rPr>
            </w:pPr>
            <w:r>
              <w:rPr>
                <w:rFonts w:asciiTheme="minorHAnsi" w:eastAsia="Times New Roman" w:hAnsiTheme="minorHAnsi" w:cstheme="minorHAnsi"/>
                <w:color w:val="000000"/>
                <w:szCs w:val="24"/>
                <w:lang w:eastAsia="zh-CN"/>
              </w:rPr>
              <w:t xml:space="preserve">I will ensure that even though I cannot engage in the task in the same way as my peers, that I make the most of the opportunity and make it work in the best way that I can. </w:t>
            </w:r>
          </w:p>
          <w:p w14:paraId="48A2877C" w14:textId="4D4561A5" w:rsidR="00866F29" w:rsidRPr="00011C57" w:rsidRDefault="00866F29" w:rsidP="00866F29">
            <w:pPr>
              <w:spacing w:line="240" w:lineRule="auto"/>
              <w:rPr>
                <w:rFonts w:asciiTheme="minorHAnsi" w:hAnsiTheme="minorHAnsi" w:cstheme="minorHAnsi"/>
                <w:sz w:val="22"/>
              </w:rPr>
            </w:pPr>
          </w:p>
        </w:tc>
      </w:tr>
    </w:tbl>
    <w:p w14:paraId="04D56BD5" w14:textId="41AE3A5A" w:rsidR="00446402" w:rsidRPr="00011C57" w:rsidRDefault="00446402" w:rsidP="00B70105">
      <w:pPr>
        <w:pStyle w:val="Heading3"/>
        <w:rPr>
          <w:rFonts w:asciiTheme="minorHAnsi" w:hAnsiTheme="minorHAnsi" w:cstheme="minorHAnsi"/>
        </w:rPr>
      </w:pPr>
      <w:r w:rsidRPr="00011C57">
        <w:rPr>
          <w:rFonts w:asciiTheme="minorHAnsi" w:hAnsiTheme="minorHAnsi" w:cstheme="minorHAnsi"/>
        </w:rPr>
        <w:t>Test</w:t>
      </w:r>
    </w:p>
    <w:tbl>
      <w:tblPr>
        <w:tblStyle w:val="TableGrid1"/>
        <w:tblW w:w="9639" w:type="dxa"/>
        <w:tblInd w:w="-5" w:type="dxa"/>
        <w:tblLook w:val="04A0" w:firstRow="1" w:lastRow="0" w:firstColumn="1" w:lastColumn="0" w:noHBand="0" w:noVBand="1"/>
      </w:tblPr>
      <w:tblGrid>
        <w:gridCol w:w="4678"/>
        <w:gridCol w:w="4961"/>
      </w:tblGrid>
      <w:tr w:rsidR="003F005A" w:rsidRPr="00011C57" w14:paraId="6933F98A"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54020D47" w14:textId="77777777" w:rsidR="00446402" w:rsidRPr="00011C57" w:rsidRDefault="00446402" w:rsidP="00446402">
            <w:pPr>
              <w:spacing w:line="240" w:lineRule="auto"/>
              <w:rPr>
                <w:rFonts w:asciiTheme="minorHAnsi" w:hAnsiTheme="minorHAnsi" w:cstheme="minorHAnsi"/>
                <w:b/>
                <w:szCs w:val="24"/>
              </w:rPr>
            </w:pPr>
            <w:proofErr w:type="spellStart"/>
            <w:r w:rsidRPr="00011C57">
              <w:rPr>
                <w:rFonts w:asciiTheme="minorHAnsi" w:hAnsiTheme="minorHAnsi" w:cstheme="minorHAnsi"/>
                <w:b/>
                <w:szCs w:val="24"/>
              </w:rPr>
              <w:t>Tystiolaeth</w:t>
            </w:r>
            <w:proofErr w:type="spellEnd"/>
            <w:r w:rsidRPr="00011C57">
              <w:rPr>
                <w:rFonts w:asciiTheme="minorHAnsi" w:hAnsiTheme="minorHAnsi" w:cstheme="minorHAnsi"/>
                <w:b/>
                <w:szCs w:val="24"/>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6DC448E9" w14:textId="77777777" w:rsidR="00446402" w:rsidRPr="00011C57" w:rsidRDefault="00446402" w:rsidP="00446402">
            <w:pPr>
              <w:spacing w:line="240" w:lineRule="auto"/>
              <w:rPr>
                <w:rFonts w:asciiTheme="minorHAnsi" w:hAnsiTheme="minorHAnsi" w:cstheme="minorHAnsi"/>
                <w:b/>
                <w:szCs w:val="24"/>
              </w:rPr>
            </w:pPr>
            <w:proofErr w:type="spellStart"/>
            <w:r w:rsidRPr="00011C57">
              <w:rPr>
                <w:rFonts w:asciiTheme="minorHAnsi" w:hAnsiTheme="minorHAnsi" w:cstheme="minorHAnsi"/>
                <w:b/>
                <w:szCs w:val="24"/>
              </w:rPr>
              <w:t>Adfyfyrio</w:t>
            </w:r>
            <w:proofErr w:type="spellEnd"/>
            <w:r w:rsidRPr="00011C57">
              <w:rPr>
                <w:rFonts w:asciiTheme="minorHAnsi" w:hAnsiTheme="minorHAnsi" w:cstheme="minorHAnsi"/>
                <w:b/>
                <w:szCs w:val="24"/>
              </w:rPr>
              <w:t xml:space="preserve"> / Reflect</w:t>
            </w:r>
          </w:p>
          <w:p w14:paraId="1E2E16F8" w14:textId="77777777" w:rsidR="00446402" w:rsidRPr="00011C57" w:rsidRDefault="00446402" w:rsidP="00446402">
            <w:pPr>
              <w:spacing w:line="240" w:lineRule="auto"/>
              <w:rPr>
                <w:rFonts w:asciiTheme="minorHAnsi" w:hAnsiTheme="minorHAnsi" w:cstheme="minorHAnsi"/>
                <w:b/>
                <w:szCs w:val="24"/>
              </w:rPr>
            </w:pPr>
          </w:p>
        </w:tc>
      </w:tr>
      <w:tr w:rsidR="00446402" w:rsidRPr="00011C57" w14:paraId="18ACE22A" w14:textId="77777777" w:rsidTr="001939AE">
        <w:tc>
          <w:tcPr>
            <w:tcW w:w="4678" w:type="dxa"/>
            <w:tcBorders>
              <w:top w:val="single" w:sz="4" w:space="0" w:color="auto"/>
              <w:left w:val="single" w:sz="4" w:space="0" w:color="auto"/>
              <w:bottom w:val="single" w:sz="4" w:space="0" w:color="auto"/>
              <w:right w:val="single" w:sz="4" w:space="0" w:color="auto"/>
            </w:tcBorders>
          </w:tcPr>
          <w:p w14:paraId="469C540B" w14:textId="5F15B5C6" w:rsidR="00866F29" w:rsidRPr="00011C57" w:rsidRDefault="001460A4" w:rsidP="00866F29">
            <w:pPr>
              <w:pStyle w:val="NormalWeb"/>
              <w:rPr>
                <w:rFonts w:asciiTheme="minorHAnsi" w:hAnsiTheme="minorHAnsi" w:cstheme="minorHAnsi"/>
                <w:color w:val="000000"/>
              </w:rPr>
            </w:pPr>
            <w:r>
              <w:rPr>
                <w:rFonts w:asciiTheme="minorHAnsi" w:hAnsiTheme="minorHAnsi" w:cstheme="minorHAnsi"/>
                <w:color w:val="000000"/>
              </w:rPr>
              <w:t>After having a conversation with my lecturer on a 1:1 basis about my specific situation, she suggested that due to the isolation of my class, t</w:t>
            </w:r>
            <w:r w:rsidR="00866F29" w:rsidRPr="00011C57">
              <w:rPr>
                <w:rFonts w:asciiTheme="minorHAnsi" w:hAnsiTheme="minorHAnsi" w:cstheme="minorHAnsi"/>
                <w:color w:val="000000"/>
              </w:rPr>
              <w:t>hat I recalled on previous knowledge and experienc</w:t>
            </w:r>
            <w:r>
              <w:rPr>
                <w:rFonts w:asciiTheme="minorHAnsi" w:hAnsiTheme="minorHAnsi" w:cstheme="minorHAnsi"/>
                <w:color w:val="000000"/>
              </w:rPr>
              <w:t>e</w:t>
            </w:r>
            <w:r w:rsidR="00866F29" w:rsidRPr="00011C57">
              <w:rPr>
                <w:rFonts w:asciiTheme="minorHAnsi" w:hAnsiTheme="minorHAnsi" w:cstheme="minorHAnsi"/>
                <w:color w:val="000000"/>
              </w:rPr>
              <w:t xml:space="preserve"> in observing my teacher to think about the AfL strategies that I think have worked well in the past. She also suggested that I 'interview' my teacher by sending over a list of questions about AfL and the strategies she uses. I can then use this information to inform my future teaching methods. I also thought to complete my bridging activity as a plan for future, by talking about what I will trial and work on when I return to school.</w:t>
            </w:r>
          </w:p>
          <w:p w14:paraId="76510089" w14:textId="5EEB5827" w:rsidR="00866F29" w:rsidRDefault="00866F29" w:rsidP="00866F29">
            <w:pPr>
              <w:pStyle w:val="NormalWeb"/>
              <w:rPr>
                <w:rFonts w:asciiTheme="minorHAnsi" w:hAnsiTheme="minorHAnsi" w:cstheme="minorHAnsi"/>
                <w:color w:val="000000"/>
              </w:rPr>
            </w:pPr>
            <w:r w:rsidRPr="00011C57">
              <w:rPr>
                <w:rFonts w:asciiTheme="minorHAnsi" w:hAnsiTheme="minorHAnsi" w:cstheme="minorHAnsi"/>
                <w:color w:val="000000"/>
              </w:rPr>
              <w:t xml:space="preserve">I also </w:t>
            </w:r>
            <w:r w:rsidR="006D3829" w:rsidRPr="00011C57">
              <w:rPr>
                <w:rFonts w:asciiTheme="minorHAnsi" w:hAnsiTheme="minorHAnsi" w:cstheme="minorHAnsi"/>
                <w:color w:val="000000"/>
              </w:rPr>
              <w:t>trialled</w:t>
            </w:r>
            <w:r w:rsidRPr="00011C57">
              <w:rPr>
                <w:rFonts w:asciiTheme="minorHAnsi" w:hAnsiTheme="minorHAnsi" w:cstheme="minorHAnsi"/>
                <w:color w:val="000000"/>
              </w:rPr>
              <w:t xml:space="preserve"> the methods that could be experimented with online on google teams, I </w:t>
            </w:r>
            <w:r w:rsidRPr="00011C57">
              <w:rPr>
                <w:rFonts w:asciiTheme="minorHAnsi" w:hAnsiTheme="minorHAnsi" w:cstheme="minorHAnsi"/>
                <w:color w:val="000000"/>
              </w:rPr>
              <w:lastRenderedPageBreak/>
              <w:t>found lots of the AfL strategies could be easily adapted to online teaching, which provided important experience.</w:t>
            </w:r>
          </w:p>
          <w:p w14:paraId="05A1A73D" w14:textId="3037E3A4" w:rsidR="001460A4" w:rsidRPr="00011C57" w:rsidRDefault="001460A4" w:rsidP="00866F29">
            <w:pPr>
              <w:pStyle w:val="NormalWeb"/>
              <w:rPr>
                <w:rFonts w:asciiTheme="minorHAnsi" w:hAnsiTheme="minorHAnsi" w:cstheme="minorHAnsi"/>
                <w:color w:val="000000"/>
              </w:rPr>
            </w:pPr>
            <w:r>
              <w:rPr>
                <w:rFonts w:asciiTheme="minorHAnsi" w:hAnsiTheme="minorHAnsi" w:cstheme="minorHAnsi"/>
                <w:color w:val="000000"/>
              </w:rPr>
              <w:t xml:space="preserve">The interviews with my teacher and the school mentor helped inform my research and helped me improve my knowledge of alternative methods of AfL. </w:t>
            </w:r>
          </w:p>
          <w:p w14:paraId="4AE1B14F" w14:textId="718737AC" w:rsidR="00446402" w:rsidRPr="00011C57" w:rsidRDefault="00446402" w:rsidP="005A57BE">
            <w:pPr>
              <w:rPr>
                <w:rFonts w:asciiTheme="minorHAnsi" w:hAnsiTheme="minorHAnsi" w:cstheme="minorHAnsi"/>
              </w:rPr>
            </w:pPr>
          </w:p>
        </w:tc>
        <w:tc>
          <w:tcPr>
            <w:tcW w:w="4961" w:type="dxa"/>
            <w:tcBorders>
              <w:top w:val="single" w:sz="4" w:space="0" w:color="auto"/>
              <w:left w:val="single" w:sz="4" w:space="0" w:color="auto"/>
              <w:bottom w:val="single" w:sz="4" w:space="0" w:color="auto"/>
              <w:right w:val="single" w:sz="4" w:space="0" w:color="auto"/>
            </w:tcBorders>
          </w:tcPr>
          <w:p w14:paraId="6EE9787B" w14:textId="0D35C4FF" w:rsidR="00866F29" w:rsidRPr="00011C57" w:rsidRDefault="00866F29" w:rsidP="00866F29">
            <w:pPr>
              <w:pStyle w:val="NormalWeb"/>
              <w:rPr>
                <w:rFonts w:asciiTheme="minorHAnsi" w:hAnsiTheme="minorHAnsi" w:cstheme="minorHAnsi"/>
                <w:color w:val="000000"/>
              </w:rPr>
            </w:pPr>
            <w:r w:rsidRPr="00011C57">
              <w:rPr>
                <w:rFonts w:asciiTheme="minorHAnsi" w:hAnsiTheme="minorHAnsi" w:cstheme="minorHAnsi"/>
                <w:color w:val="000000"/>
              </w:rPr>
              <w:lastRenderedPageBreak/>
              <w:t>I followed my lecturer's advice and sent over interview questions to my teacher and also my school lead teacher to ask them about the strategies they use and what they think is effective.</w:t>
            </w:r>
            <w:r w:rsidR="001460A4">
              <w:rPr>
                <w:rFonts w:asciiTheme="minorHAnsi" w:hAnsiTheme="minorHAnsi" w:cstheme="minorHAnsi"/>
                <w:color w:val="000000"/>
              </w:rPr>
              <w:t xml:space="preserve"> I asked them a range of questions about their experience and their preferential methods that they use in their own classrooms.</w:t>
            </w:r>
          </w:p>
          <w:p w14:paraId="0DBFF2A9" w14:textId="6A852ED1" w:rsidR="00866F29" w:rsidRPr="00011C57" w:rsidRDefault="00866F29" w:rsidP="00866F29">
            <w:pPr>
              <w:pStyle w:val="NormalWeb"/>
              <w:rPr>
                <w:rFonts w:asciiTheme="minorHAnsi" w:hAnsiTheme="minorHAnsi" w:cstheme="minorHAnsi"/>
                <w:color w:val="000000"/>
              </w:rPr>
            </w:pPr>
            <w:r w:rsidRPr="00011C57">
              <w:rPr>
                <w:rFonts w:asciiTheme="minorHAnsi" w:hAnsiTheme="minorHAnsi" w:cstheme="minorHAnsi"/>
                <w:color w:val="000000"/>
              </w:rPr>
              <w:t xml:space="preserve">They gave me their ideas, I had also observed my teacher using these methods previously, so had lots of prior knowledge to call on. They suggested open ended questioning and lollypop sticks for randomised selection, these are both methods I have now began </w:t>
            </w:r>
            <w:r w:rsidR="003A7367" w:rsidRPr="00011C57">
              <w:rPr>
                <w:rFonts w:asciiTheme="minorHAnsi" w:hAnsiTheme="minorHAnsi" w:cstheme="minorHAnsi"/>
                <w:color w:val="000000"/>
              </w:rPr>
              <w:t>to use</w:t>
            </w:r>
            <w:r w:rsidRPr="00011C57">
              <w:rPr>
                <w:rFonts w:asciiTheme="minorHAnsi" w:hAnsiTheme="minorHAnsi" w:cstheme="minorHAnsi"/>
                <w:color w:val="000000"/>
              </w:rPr>
              <w:t xml:space="preserve"> </w:t>
            </w:r>
            <w:r w:rsidR="006D3829" w:rsidRPr="00011C57">
              <w:rPr>
                <w:rFonts w:asciiTheme="minorHAnsi" w:hAnsiTheme="minorHAnsi" w:cstheme="minorHAnsi"/>
                <w:color w:val="000000"/>
              </w:rPr>
              <w:t>since</w:t>
            </w:r>
            <w:r w:rsidRPr="00011C57">
              <w:rPr>
                <w:rFonts w:asciiTheme="minorHAnsi" w:hAnsiTheme="minorHAnsi" w:cstheme="minorHAnsi"/>
                <w:color w:val="000000"/>
              </w:rPr>
              <w:t xml:space="preserve"> returning to </w:t>
            </w:r>
            <w:r w:rsidR="001460A4" w:rsidRPr="00011C57">
              <w:rPr>
                <w:rFonts w:asciiTheme="minorHAnsi" w:hAnsiTheme="minorHAnsi" w:cstheme="minorHAnsi"/>
                <w:color w:val="000000"/>
              </w:rPr>
              <w:t>school</w:t>
            </w:r>
            <w:r w:rsidR="001460A4">
              <w:rPr>
                <w:rFonts w:asciiTheme="minorHAnsi" w:hAnsiTheme="minorHAnsi" w:cstheme="minorHAnsi"/>
                <w:color w:val="000000"/>
              </w:rPr>
              <w:t xml:space="preserve"> and have found they work very well.</w:t>
            </w:r>
          </w:p>
          <w:p w14:paraId="17CCE722" w14:textId="67D72E8A" w:rsidR="00866F29" w:rsidRPr="00011C57" w:rsidRDefault="00866F29" w:rsidP="00866F29">
            <w:pPr>
              <w:pStyle w:val="NormalWeb"/>
              <w:rPr>
                <w:rFonts w:asciiTheme="minorHAnsi" w:hAnsiTheme="minorHAnsi" w:cstheme="minorHAnsi"/>
                <w:color w:val="000000"/>
              </w:rPr>
            </w:pPr>
            <w:r w:rsidRPr="00011C57">
              <w:rPr>
                <w:rFonts w:asciiTheme="minorHAnsi" w:hAnsiTheme="minorHAnsi" w:cstheme="minorHAnsi"/>
                <w:color w:val="000000"/>
              </w:rPr>
              <w:lastRenderedPageBreak/>
              <w:t xml:space="preserve">The methods I </w:t>
            </w:r>
            <w:r w:rsidR="003A7367" w:rsidRPr="00011C57">
              <w:rPr>
                <w:rFonts w:asciiTheme="minorHAnsi" w:hAnsiTheme="minorHAnsi" w:cstheme="minorHAnsi"/>
                <w:color w:val="000000"/>
              </w:rPr>
              <w:t>have trialled</w:t>
            </w:r>
            <w:r w:rsidRPr="00011C57">
              <w:rPr>
                <w:rFonts w:asciiTheme="minorHAnsi" w:hAnsiTheme="minorHAnsi" w:cstheme="minorHAnsi"/>
                <w:color w:val="000000"/>
              </w:rPr>
              <w:t xml:space="preserve"> when working on teams are thumbs up/across/down and </w:t>
            </w:r>
            <w:r w:rsidR="006D3829" w:rsidRPr="00011C57">
              <w:rPr>
                <w:rFonts w:asciiTheme="minorHAnsi" w:hAnsiTheme="minorHAnsi" w:cstheme="minorHAnsi"/>
                <w:color w:val="000000"/>
              </w:rPr>
              <w:t>open-ended</w:t>
            </w:r>
            <w:r w:rsidRPr="00011C57">
              <w:rPr>
                <w:rFonts w:asciiTheme="minorHAnsi" w:hAnsiTheme="minorHAnsi" w:cstheme="minorHAnsi"/>
                <w:color w:val="000000"/>
              </w:rPr>
              <w:t xml:space="preserve"> questioning. I felt </w:t>
            </w:r>
            <w:r w:rsidR="006D3829" w:rsidRPr="00011C57">
              <w:rPr>
                <w:rFonts w:asciiTheme="minorHAnsi" w:hAnsiTheme="minorHAnsi" w:cstheme="minorHAnsi"/>
                <w:color w:val="000000"/>
              </w:rPr>
              <w:t>these methods</w:t>
            </w:r>
            <w:r w:rsidRPr="00011C57">
              <w:rPr>
                <w:rFonts w:asciiTheme="minorHAnsi" w:hAnsiTheme="minorHAnsi" w:cstheme="minorHAnsi"/>
                <w:color w:val="000000"/>
              </w:rPr>
              <w:t xml:space="preserve"> adapted really well to being delivered online and this is a really good experience to have!</w:t>
            </w:r>
            <w:r w:rsidR="001460A4">
              <w:rPr>
                <w:rFonts w:asciiTheme="minorHAnsi" w:hAnsiTheme="minorHAnsi" w:cstheme="minorHAnsi"/>
                <w:color w:val="000000"/>
              </w:rPr>
              <w:t xml:space="preserve"> The learners responded well to the methods and I was able to gauge a better understanding of their knowledge in this way. </w:t>
            </w:r>
          </w:p>
          <w:p w14:paraId="2ACBBD7F" w14:textId="7F56F3E1" w:rsidR="00866F29" w:rsidRDefault="00866F29" w:rsidP="00866F29">
            <w:pPr>
              <w:pStyle w:val="NormalWeb"/>
              <w:rPr>
                <w:rFonts w:asciiTheme="minorHAnsi" w:hAnsiTheme="minorHAnsi" w:cstheme="minorHAnsi"/>
                <w:color w:val="000000"/>
              </w:rPr>
            </w:pPr>
            <w:r w:rsidRPr="00011C57">
              <w:rPr>
                <w:rFonts w:asciiTheme="minorHAnsi" w:hAnsiTheme="minorHAnsi" w:cstheme="minorHAnsi"/>
                <w:color w:val="000000"/>
              </w:rPr>
              <w:t xml:space="preserve">In particular, the thumbs up/across/down method helped a lot when assessing </w:t>
            </w:r>
            <w:r w:rsidR="003A7367" w:rsidRPr="00011C57">
              <w:rPr>
                <w:rFonts w:asciiTheme="minorHAnsi" w:hAnsiTheme="minorHAnsi" w:cstheme="minorHAnsi"/>
                <w:color w:val="000000"/>
              </w:rPr>
              <w:t xml:space="preserve">learners </w:t>
            </w:r>
            <w:r w:rsidRPr="00011C57">
              <w:rPr>
                <w:rFonts w:asciiTheme="minorHAnsi" w:hAnsiTheme="minorHAnsi" w:cstheme="minorHAnsi"/>
                <w:color w:val="000000"/>
              </w:rPr>
              <w:t xml:space="preserve">understanding on teams. Instead of asking all children to </w:t>
            </w:r>
            <w:r w:rsidR="003A7367" w:rsidRPr="00011C57">
              <w:rPr>
                <w:rFonts w:asciiTheme="minorHAnsi" w:hAnsiTheme="minorHAnsi" w:cstheme="minorHAnsi"/>
                <w:color w:val="000000"/>
              </w:rPr>
              <w:t>speak</w:t>
            </w:r>
            <w:r w:rsidRPr="00011C57">
              <w:rPr>
                <w:rFonts w:asciiTheme="minorHAnsi" w:hAnsiTheme="minorHAnsi" w:cstheme="minorHAnsi"/>
                <w:color w:val="000000"/>
              </w:rPr>
              <w:t xml:space="preserve"> and no</w:t>
            </w:r>
            <w:r w:rsidR="003A7367" w:rsidRPr="00011C57">
              <w:rPr>
                <w:rFonts w:asciiTheme="minorHAnsi" w:hAnsiTheme="minorHAnsi" w:cstheme="minorHAnsi"/>
                <w:color w:val="000000"/>
              </w:rPr>
              <w:t>t</w:t>
            </w:r>
            <w:r w:rsidRPr="00011C57">
              <w:rPr>
                <w:rFonts w:asciiTheme="minorHAnsi" w:hAnsiTheme="minorHAnsi" w:cstheme="minorHAnsi"/>
                <w:color w:val="000000"/>
              </w:rPr>
              <w:t xml:space="preserve"> knowing who is saying what, it allowed me to quickly gauge the understanding online and then only ask the children who were struggling, or possibly ask them to stay behind at the end for further help and guidance.</w:t>
            </w:r>
            <w:r w:rsidR="001460A4">
              <w:rPr>
                <w:rFonts w:asciiTheme="minorHAnsi" w:hAnsiTheme="minorHAnsi" w:cstheme="minorHAnsi"/>
                <w:color w:val="000000"/>
              </w:rPr>
              <w:t xml:space="preserve"> This ensured I was able to deliver a better level of teaching to the learners considering I was unable to help them face to face. </w:t>
            </w:r>
          </w:p>
          <w:p w14:paraId="45D6F3ED" w14:textId="7BE6FBF0" w:rsidR="001460A4" w:rsidRPr="00011C57" w:rsidRDefault="001460A4" w:rsidP="00866F29">
            <w:pPr>
              <w:pStyle w:val="NormalWeb"/>
              <w:rPr>
                <w:rFonts w:asciiTheme="minorHAnsi" w:hAnsiTheme="minorHAnsi" w:cstheme="minorHAnsi"/>
                <w:color w:val="000000"/>
              </w:rPr>
            </w:pPr>
            <w:r>
              <w:rPr>
                <w:rFonts w:asciiTheme="minorHAnsi" w:hAnsiTheme="minorHAnsi" w:cstheme="minorHAnsi"/>
                <w:color w:val="000000"/>
              </w:rPr>
              <w:t>Due to the changes in education and school life that have come into effect over the past year, I feel that this experience and knowledge is invaluable going forwards. As I will now be more prepared to teach online if need be.</w:t>
            </w:r>
          </w:p>
          <w:p w14:paraId="075D8006" w14:textId="336092D1" w:rsidR="008632A8" w:rsidRPr="00011C57" w:rsidRDefault="008632A8" w:rsidP="00446402">
            <w:pPr>
              <w:spacing w:line="240" w:lineRule="auto"/>
              <w:rPr>
                <w:rFonts w:asciiTheme="minorHAnsi" w:hAnsiTheme="minorHAnsi" w:cstheme="minorHAnsi"/>
                <w:sz w:val="22"/>
              </w:rPr>
            </w:pPr>
          </w:p>
          <w:p w14:paraId="4F5C0807" w14:textId="1DD1740B" w:rsidR="008632A8" w:rsidRPr="00011C57" w:rsidRDefault="008632A8" w:rsidP="00446402">
            <w:pPr>
              <w:spacing w:line="240" w:lineRule="auto"/>
              <w:rPr>
                <w:rFonts w:asciiTheme="minorHAnsi" w:hAnsiTheme="minorHAnsi" w:cstheme="minorHAnsi"/>
                <w:sz w:val="22"/>
              </w:rPr>
            </w:pPr>
          </w:p>
        </w:tc>
      </w:tr>
    </w:tbl>
    <w:p w14:paraId="566D11EC" w14:textId="31CCA029" w:rsidR="00446402" w:rsidRPr="00011C57" w:rsidRDefault="00446402" w:rsidP="00B70105">
      <w:pPr>
        <w:pStyle w:val="Heading3"/>
        <w:rPr>
          <w:rFonts w:asciiTheme="minorHAnsi" w:hAnsiTheme="minorHAnsi" w:cstheme="minorHAnsi"/>
        </w:rPr>
      </w:pPr>
      <w:r w:rsidRPr="00011C57">
        <w:rPr>
          <w:rFonts w:asciiTheme="minorHAnsi" w:hAnsiTheme="minorHAnsi" w:cstheme="minorHAnsi"/>
        </w:rPr>
        <w:lastRenderedPageBreak/>
        <w:t>Share</w:t>
      </w:r>
    </w:p>
    <w:tbl>
      <w:tblPr>
        <w:tblW w:w="9639" w:type="dxa"/>
        <w:tblInd w:w="-5" w:type="dxa"/>
        <w:tblLook w:val="04A0" w:firstRow="1" w:lastRow="0" w:firstColumn="1" w:lastColumn="0" w:noHBand="0" w:noVBand="1"/>
      </w:tblPr>
      <w:tblGrid>
        <w:gridCol w:w="4678"/>
        <w:gridCol w:w="4961"/>
      </w:tblGrid>
      <w:tr w:rsidR="003F005A" w:rsidRPr="00011C57" w14:paraId="46BD7A17" w14:textId="77777777" w:rsidTr="001939AE">
        <w:tc>
          <w:tcPr>
            <w:tcW w:w="4678" w:type="dxa"/>
            <w:tcBorders>
              <w:top w:val="single" w:sz="4" w:space="0" w:color="auto"/>
              <w:left w:val="single" w:sz="4" w:space="0" w:color="auto"/>
              <w:bottom w:val="single" w:sz="4" w:space="0" w:color="auto"/>
              <w:right w:val="single" w:sz="4" w:space="0" w:color="auto"/>
            </w:tcBorders>
            <w:shd w:val="clear" w:color="auto" w:fill="BDD6EE"/>
            <w:hideMark/>
          </w:tcPr>
          <w:p w14:paraId="712162EA" w14:textId="77777777" w:rsidR="00446402" w:rsidRPr="00011C57" w:rsidRDefault="00446402" w:rsidP="003710E8">
            <w:pPr>
              <w:spacing w:line="240" w:lineRule="auto"/>
              <w:rPr>
                <w:rFonts w:eastAsia="Calibri" w:cstheme="minorHAnsi"/>
                <w:b/>
                <w:szCs w:val="24"/>
                <w:lang w:val="en-GB"/>
              </w:rPr>
            </w:pPr>
            <w:proofErr w:type="spellStart"/>
            <w:r w:rsidRPr="00011C57">
              <w:rPr>
                <w:rFonts w:eastAsia="Calibri" w:cstheme="minorHAnsi"/>
                <w:b/>
                <w:szCs w:val="24"/>
                <w:lang w:val="en-GB"/>
              </w:rPr>
              <w:t>Tystiolaeth</w:t>
            </w:r>
            <w:proofErr w:type="spellEnd"/>
            <w:r w:rsidRPr="00011C57">
              <w:rPr>
                <w:rFonts w:eastAsia="Calibri" w:cstheme="minorHAnsi"/>
                <w:b/>
                <w:szCs w:val="24"/>
                <w:lang w:val="en-GB"/>
              </w:rPr>
              <w:t xml:space="preserve"> / Evidence</w:t>
            </w:r>
          </w:p>
        </w:tc>
        <w:tc>
          <w:tcPr>
            <w:tcW w:w="4961" w:type="dxa"/>
            <w:tcBorders>
              <w:top w:val="single" w:sz="4" w:space="0" w:color="auto"/>
              <w:left w:val="single" w:sz="4" w:space="0" w:color="auto"/>
              <w:bottom w:val="single" w:sz="4" w:space="0" w:color="auto"/>
              <w:right w:val="single" w:sz="4" w:space="0" w:color="auto"/>
            </w:tcBorders>
            <w:shd w:val="clear" w:color="auto" w:fill="BDD6EE"/>
          </w:tcPr>
          <w:p w14:paraId="28DC9568" w14:textId="77777777" w:rsidR="00446402" w:rsidRPr="00011C57" w:rsidRDefault="00446402" w:rsidP="003710E8">
            <w:pPr>
              <w:spacing w:line="240" w:lineRule="auto"/>
              <w:rPr>
                <w:rFonts w:eastAsia="Calibri" w:cstheme="minorHAnsi"/>
                <w:b/>
                <w:szCs w:val="24"/>
                <w:lang w:val="en-GB"/>
              </w:rPr>
            </w:pPr>
            <w:proofErr w:type="spellStart"/>
            <w:r w:rsidRPr="00011C57">
              <w:rPr>
                <w:rFonts w:eastAsia="Calibri" w:cstheme="minorHAnsi"/>
                <w:b/>
                <w:szCs w:val="24"/>
                <w:lang w:val="en-GB"/>
              </w:rPr>
              <w:t>Adfyfyrio</w:t>
            </w:r>
            <w:proofErr w:type="spellEnd"/>
            <w:r w:rsidRPr="00011C57">
              <w:rPr>
                <w:rFonts w:eastAsia="Calibri" w:cstheme="minorHAnsi"/>
                <w:b/>
                <w:szCs w:val="24"/>
                <w:lang w:val="en-GB"/>
              </w:rPr>
              <w:t xml:space="preserve"> / Reflect</w:t>
            </w:r>
          </w:p>
          <w:p w14:paraId="315C8DED" w14:textId="77777777" w:rsidR="00446402" w:rsidRPr="00011C57" w:rsidRDefault="00446402" w:rsidP="003710E8">
            <w:pPr>
              <w:spacing w:line="240" w:lineRule="auto"/>
              <w:rPr>
                <w:rFonts w:eastAsia="Calibri" w:cstheme="minorHAnsi"/>
                <w:b/>
                <w:szCs w:val="24"/>
                <w:lang w:val="en-GB"/>
              </w:rPr>
            </w:pPr>
          </w:p>
        </w:tc>
      </w:tr>
      <w:tr w:rsidR="00446402" w:rsidRPr="00011C57" w14:paraId="06F33393" w14:textId="77777777" w:rsidTr="001939AE">
        <w:tc>
          <w:tcPr>
            <w:tcW w:w="4678" w:type="dxa"/>
            <w:tcBorders>
              <w:top w:val="single" w:sz="4" w:space="0" w:color="auto"/>
              <w:left w:val="single" w:sz="4" w:space="0" w:color="auto"/>
              <w:bottom w:val="single" w:sz="4" w:space="0" w:color="auto"/>
              <w:right w:val="single" w:sz="4" w:space="0" w:color="auto"/>
            </w:tcBorders>
          </w:tcPr>
          <w:p w14:paraId="4840C4F1" w14:textId="675C1827" w:rsidR="00866F29" w:rsidRDefault="00866F29" w:rsidP="00866F29">
            <w:pPr>
              <w:spacing w:line="240" w:lineRule="auto"/>
              <w:rPr>
                <w:rFonts w:cstheme="minorHAnsi"/>
                <w:color w:val="000000"/>
                <w:szCs w:val="24"/>
                <w:lang w:val="en-GB"/>
              </w:rPr>
            </w:pPr>
            <w:r w:rsidRPr="00011C57">
              <w:rPr>
                <w:rFonts w:cstheme="minorHAnsi"/>
                <w:color w:val="000000"/>
                <w:szCs w:val="24"/>
                <w:lang w:val="en-GB"/>
              </w:rPr>
              <w:t xml:space="preserve">I was given the opportunity to share my findings and see the findings of my peers on an </w:t>
            </w:r>
            <w:r w:rsidR="00CC689B" w:rsidRPr="00011C57">
              <w:rPr>
                <w:rFonts w:cstheme="minorHAnsi"/>
                <w:color w:val="000000"/>
                <w:szCs w:val="24"/>
                <w:lang w:val="en-GB"/>
              </w:rPr>
              <w:t>online team</w:t>
            </w:r>
            <w:r w:rsidRPr="00011C57">
              <w:rPr>
                <w:rFonts w:cstheme="minorHAnsi"/>
                <w:color w:val="000000"/>
                <w:szCs w:val="24"/>
                <w:lang w:val="en-GB"/>
              </w:rPr>
              <w:t xml:space="preserve"> meeting. This allowed me to relay my information and also gain ideas and strategies from others in my student teacher group.</w:t>
            </w:r>
          </w:p>
          <w:p w14:paraId="531774A5" w14:textId="45E2CE09" w:rsidR="001460A4" w:rsidRDefault="001460A4" w:rsidP="00866F29">
            <w:pPr>
              <w:spacing w:line="240" w:lineRule="auto"/>
              <w:rPr>
                <w:rFonts w:cstheme="minorHAnsi"/>
                <w:szCs w:val="24"/>
                <w:lang w:val="en-GB"/>
              </w:rPr>
            </w:pPr>
          </w:p>
          <w:p w14:paraId="2906FEEC" w14:textId="3AC57E4D" w:rsidR="001460A4" w:rsidRPr="00011C57" w:rsidRDefault="001460A4" w:rsidP="00866F29">
            <w:pPr>
              <w:spacing w:line="240" w:lineRule="auto"/>
              <w:rPr>
                <w:rFonts w:cstheme="minorHAnsi"/>
                <w:szCs w:val="24"/>
                <w:lang w:val="en-GB"/>
              </w:rPr>
            </w:pPr>
            <w:r>
              <w:rPr>
                <w:rFonts w:cstheme="minorHAnsi"/>
                <w:szCs w:val="24"/>
                <w:lang w:val="en-GB"/>
              </w:rPr>
              <w:t xml:space="preserve">I ensured I shared my experience with my peers as it was different to any of my peers’ experience. I was able to inform them of things that worked well or didn’t work when teaching online, which will hopefully help </w:t>
            </w:r>
            <w:r>
              <w:rPr>
                <w:rFonts w:cstheme="minorHAnsi"/>
                <w:szCs w:val="24"/>
                <w:lang w:val="en-GB"/>
              </w:rPr>
              <w:lastRenderedPageBreak/>
              <w:t xml:space="preserve">them with ideas should they need to teach online in the future. </w:t>
            </w:r>
          </w:p>
          <w:p w14:paraId="4E49FF68" w14:textId="64ADAC41" w:rsidR="00446402" w:rsidRPr="00011C57" w:rsidRDefault="00446402" w:rsidP="003710E8">
            <w:pPr>
              <w:spacing w:line="240" w:lineRule="auto"/>
              <w:rPr>
                <w:rFonts w:eastAsia="Calibri" w:cstheme="minorHAnsi"/>
                <w:sz w:val="22"/>
                <w:lang w:val="en-GB"/>
              </w:rPr>
            </w:pPr>
          </w:p>
        </w:tc>
        <w:tc>
          <w:tcPr>
            <w:tcW w:w="4961" w:type="dxa"/>
            <w:tcBorders>
              <w:top w:val="single" w:sz="4" w:space="0" w:color="auto"/>
              <w:left w:val="single" w:sz="4" w:space="0" w:color="auto"/>
              <w:bottom w:val="single" w:sz="4" w:space="0" w:color="auto"/>
              <w:right w:val="single" w:sz="4" w:space="0" w:color="auto"/>
            </w:tcBorders>
          </w:tcPr>
          <w:p w14:paraId="5DBCE815" w14:textId="470A1D18" w:rsidR="00866F29" w:rsidRPr="00011C57" w:rsidRDefault="00866F29" w:rsidP="00866F29">
            <w:pPr>
              <w:pStyle w:val="NormalWeb"/>
              <w:rPr>
                <w:rFonts w:asciiTheme="minorHAnsi" w:hAnsiTheme="minorHAnsi" w:cstheme="minorHAnsi"/>
                <w:color w:val="000000"/>
              </w:rPr>
            </w:pPr>
            <w:r w:rsidRPr="00011C57">
              <w:rPr>
                <w:rFonts w:asciiTheme="minorHAnsi" w:hAnsiTheme="minorHAnsi" w:cstheme="minorHAnsi"/>
                <w:color w:val="000000"/>
              </w:rPr>
              <w:lastRenderedPageBreak/>
              <w:t>By sharing what I had learnt with my</w:t>
            </w:r>
            <w:r w:rsidR="003A7367" w:rsidRPr="00011C57">
              <w:rPr>
                <w:rFonts w:asciiTheme="minorHAnsi" w:hAnsiTheme="minorHAnsi" w:cstheme="minorHAnsi"/>
                <w:color w:val="000000"/>
              </w:rPr>
              <w:t xml:space="preserve"> university</w:t>
            </w:r>
            <w:r w:rsidRPr="00011C57">
              <w:rPr>
                <w:rFonts w:asciiTheme="minorHAnsi" w:hAnsiTheme="minorHAnsi" w:cstheme="minorHAnsi"/>
                <w:color w:val="000000"/>
              </w:rPr>
              <w:t xml:space="preserve"> peers, I felt it made me think more about what I am doing and has given me ideas on things I can change in the future. I was also able to discuss with others in my group the findings I had from working with children and teaching online, I was given feedback that this was really helpful, as it is likely to happen to everyone at some point in the new climate.</w:t>
            </w:r>
          </w:p>
          <w:p w14:paraId="3320624B" w14:textId="458B344D" w:rsidR="00866F29" w:rsidRDefault="00866F29" w:rsidP="00866F29">
            <w:pPr>
              <w:pStyle w:val="NormalWeb"/>
              <w:rPr>
                <w:rFonts w:asciiTheme="minorHAnsi" w:hAnsiTheme="minorHAnsi" w:cstheme="minorHAnsi"/>
                <w:color w:val="000000"/>
              </w:rPr>
            </w:pPr>
            <w:r w:rsidRPr="00011C57">
              <w:rPr>
                <w:rFonts w:asciiTheme="minorHAnsi" w:hAnsiTheme="minorHAnsi" w:cstheme="minorHAnsi"/>
                <w:color w:val="000000"/>
              </w:rPr>
              <w:t>By listening to my peers, I have been able to gather lots of</w:t>
            </w:r>
            <w:r w:rsidR="003A7367" w:rsidRPr="00011C57">
              <w:rPr>
                <w:rFonts w:asciiTheme="minorHAnsi" w:hAnsiTheme="minorHAnsi" w:cstheme="minorHAnsi"/>
                <w:color w:val="000000"/>
              </w:rPr>
              <w:t xml:space="preserve"> interesting</w:t>
            </w:r>
            <w:r w:rsidRPr="00011C57">
              <w:rPr>
                <w:rFonts w:asciiTheme="minorHAnsi" w:hAnsiTheme="minorHAnsi" w:cstheme="minorHAnsi"/>
                <w:color w:val="000000"/>
              </w:rPr>
              <w:t xml:space="preserve"> new ideas. It was </w:t>
            </w:r>
            <w:r w:rsidRPr="00011C57">
              <w:rPr>
                <w:rFonts w:asciiTheme="minorHAnsi" w:hAnsiTheme="minorHAnsi" w:cstheme="minorHAnsi"/>
                <w:color w:val="000000"/>
              </w:rPr>
              <w:lastRenderedPageBreak/>
              <w:t>particularly interesting to listen to ideas from others in KS1 classes which has helped me to gather some ideas ready for the second part of my placement in the new year.</w:t>
            </w:r>
          </w:p>
          <w:p w14:paraId="08625022" w14:textId="50A8E7AB" w:rsidR="001460A4" w:rsidRPr="00011C57" w:rsidRDefault="001460A4" w:rsidP="00866F29">
            <w:pPr>
              <w:pStyle w:val="NormalWeb"/>
              <w:rPr>
                <w:rFonts w:asciiTheme="minorHAnsi" w:hAnsiTheme="minorHAnsi" w:cstheme="minorHAnsi"/>
                <w:color w:val="000000"/>
              </w:rPr>
            </w:pPr>
            <w:r>
              <w:rPr>
                <w:rFonts w:asciiTheme="minorHAnsi" w:hAnsiTheme="minorHAnsi" w:cstheme="minorHAnsi"/>
                <w:color w:val="000000"/>
              </w:rPr>
              <w:t xml:space="preserve">I was also able to engage with testing AfL strategies in the classroom from a third-party perspective. </w:t>
            </w:r>
          </w:p>
          <w:p w14:paraId="07D8103A" w14:textId="0F14CF33" w:rsidR="008632A8" w:rsidRPr="00011C57" w:rsidRDefault="008632A8" w:rsidP="003710E8">
            <w:pPr>
              <w:spacing w:line="240" w:lineRule="auto"/>
              <w:rPr>
                <w:rFonts w:eastAsia="Calibri" w:cstheme="minorHAnsi"/>
                <w:sz w:val="22"/>
                <w:lang w:val="en-GB"/>
              </w:rPr>
            </w:pPr>
          </w:p>
        </w:tc>
      </w:tr>
    </w:tbl>
    <w:p w14:paraId="6EF7FD1B" w14:textId="77777777" w:rsidR="00446402" w:rsidRPr="00011C57" w:rsidRDefault="00446402" w:rsidP="00446402">
      <w:pPr>
        <w:spacing w:after="160" w:line="256" w:lineRule="auto"/>
        <w:rPr>
          <w:rFonts w:eastAsia="Calibri" w:cstheme="minorHAnsi"/>
          <w:sz w:val="22"/>
          <w:lang w:val="en-GB"/>
        </w:rPr>
      </w:pPr>
    </w:p>
    <w:p w14:paraId="349E26A3" w14:textId="78FACCB4" w:rsidR="2B5A2DAC" w:rsidRPr="00011C57" w:rsidRDefault="2B5A2DAC">
      <w:pPr>
        <w:rPr>
          <w:rFonts w:cstheme="minorHAnsi"/>
          <w:lang w:val="en-GB"/>
        </w:rPr>
      </w:pPr>
      <w:r w:rsidRPr="00011C57">
        <w:rPr>
          <w:rFonts w:cstheme="minorHAnsi"/>
          <w:lang w:val="en-GB"/>
        </w:rPr>
        <w:br w:type="page"/>
      </w:r>
    </w:p>
    <w:p w14:paraId="407B934A" w14:textId="32132DDF" w:rsidR="00446402" w:rsidRPr="00011C57" w:rsidRDefault="002473E3" w:rsidP="00011C57">
      <w:pPr>
        <w:pStyle w:val="Heading2"/>
        <w:rPr>
          <w:rFonts w:asciiTheme="minorHAnsi" w:hAnsiTheme="minorHAnsi" w:cstheme="minorHAnsi"/>
          <w:u w:val="single"/>
          <w:lang w:val="en-GB"/>
        </w:rPr>
      </w:pPr>
      <w:r w:rsidRPr="00011C57">
        <w:rPr>
          <w:rFonts w:asciiTheme="minorHAnsi" w:hAnsiTheme="minorHAnsi" w:cstheme="minorHAnsi"/>
          <w:u w:val="single"/>
          <w:lang w:val="en-GB"/>
        </w:rPr>
        <w:lastRenderedPageBreak/>
        <w:t>DGB/</w:t>
      </w:r>
      <w:r w:rsidR="00336A88" w:rsidRPr="00011C57">
        <w:rPr>
          <w:rFonts w:asciiTheme="minorHAnsi" w:hAnsiTheme="minorHAnsi" w:cstheme="minorHAnsi"/>
          <w:u w:val="single"/>
          <w:lang w:val="en-GB"/>
        </w:rPr>
        <w:t>SKD</w:t>
      </w:r>
    </w:p>
    <w:p w14:paraId="09E85C8F" w14:textId="71E20950" w:rsidR="00667EB2" w:rsidRPr="00011C57" w:rsidRDefault="00270641" w:rsidP="00011C57">
      <w:pPr>
        <w:pStyle w:val="Heading3"/>
        <w:rPr>
          <w:rFonts w:asciiTheme="minorHAnsi" w:hAnsiTheme="minorHAnsi" w:cstheme="minorHAnsi"/>
        </w:rPr>
      </w:pPr>
      <w:r w:rsidRPr="00011C57">
        <w:rPr>
          <w:rFonts w:asciiTheme="minorHAnsi" w:hAnsiTheme="minorHAnsi" w:cstheme="minorHAnsi"/>
          <w:noProof/>
        </w:rPr>
        <w:drawing>
          <wp:anchor distT="0" distB="0" distL="114300" distR="114300" simplePos="0" relativeHeight="251658240" behindDoc="1" locked="0" layoutInCell="1" allowOverlap="1" wp14:anchorId="5B66EB69" wp14:editId="2B19198D">
            <wp:simplePos x="0" y="0"/>
            <wp:positionH relativeFrom="column">
              <wp:posOffset>1550508</wp:posOffset>
            </wp:positionH>
            <wp:positionV relativeFrom="paragraph">
              <wp:posOffset>358775</wp:posOffset>
            </wp:positionV>
            <wp:extent cx="169545" cy="169545"/>
            <wp:effectExtent l="0" t="0" r="0" b="0"/>
            <wp:wrapTight wrapText="bothSides">
              <wp:wrapPolygon edited="0">
                <wp:start x="12944" y="0"/>
                <wp:lineTo x="0" y="6472"/>
                <wp:lineTo x="0" y="12944"/>
                <wp:lineTo x="1618" y="19416"/>
                <wp:lineTo x="11326" y="19416"/>
                <wp:lineTo x="19416" y="6472"/>
                <wp:lineTo x="19416" y="0"/>
                <wp:lineTo x="12944" y="0"/>
              </wp:wrapPolygon>
            </wp:wrapTight>
            <wp:docPr id="1" name="Graphic 1"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69545" cy="169545"/>
                    </a:xfrm>
                    <a:prstGeom prst="rect">
                      <a:avLst/>
                    </a:prstGeom>
                  </pic:spPr>
                </pic:pic>
              </a:graphicData>
            </a:graphic>
            <wp14:sizeRelH relativeFrom="page">
              <wp14:pctWidth>0</wp14:pctWidth>
            </wp14:sizeRelH>
            <wp14:sizeRelV relativeFrom="page">
              <wp14:pctHeight>0</wp14:pctHeight>
            </wp14:sizeRelV>
          </wp:anchor>
        </w:drawing>
      </w:r>
      <w:proofErr w:type="spellStart"/>
      <w:r w:rsidR="00667EB2" w:rsidRPr="00011C57">
        <w:rPr>
          <w:rFonts w:asciiTheme="minorHAnsi" w:hAnsiTheme="minorHAnsi" w:cstheme="minorHAnsi"/>
        </w:rPr>
        <w:t>Llythrennedd</w:t>
      </w:r>
      <w:proofErr w:type="spellEnd"/>
      <w:r w:rsidR="00667EB2" w:rsidRPr="00011C57">
        <w:rPr>
          <w:rFonts w:asciiTheme="minorHAnsi" w:hAnsiTheme="minorHAnsi" w:cstheme="minorHAnsi"/>
        </w:rPr>
        <w:t xml:space="preserve"> / Literacy</w:t>
      </w:r>
    </w:p>
    <w:p w14:paraId="36643943" w14:textId="33547FCE" w:rsidR="003A7367" w:rsidRPr="00011C57" w:rsidRDefault="00EE37F6" w:rsidP="00011C57">
      <w:pPr>
        <w:rPr>
          <w:rFonts w:cstheme="minorHAnsi"/>
          <w:lang w:val="en-GB"/>
        </w:rPr>
      </w:pPr>
      <w:r w:rsidRPr="00011C57">
        <w:rPr>
          <w:rFonts w:cstheme="minorHAnsi"/>
          <w:lang w:val="en-GB"/>
        </w:rPr>
        <w:t xml:space="preserve">Evidenced by an asset? </w:t>
      </w:r>
    </w:p>
    <w:p w14:paraId="1E01A96B" w14:textId="08C2C6E2" w:rsidR="008A5884" w:rsidRPr="00011C57" w:rsidRDefault="00E82552" w:rsidP="00011C57">
      <w:pPr>
        <w:rPr>
          <w:rFonts w:eastAsia="Times New Roman" w:cstheme="minorHAnsi"/>
          <w:color w:val="000000"/>
          <w:szCs w:val="24"/>
          <w:lang w:val="en-GB" w:eastAsia="en-GB"/>
        </w:rPr>
      </w:pPr>
      <w:sdt>
        <w:sdtPr>
          <w:rPr>
            <w:rFonts w:cstheme="minorHAnsi"/>
            <w:color w:val="2B579A"/>
            <w:shd w:val="clear" w:color="auto" w:fill="FFFFFF"/>
            <w:lang w:val="en-GB"/>
          </w:rPr>
          <w:alias w:val="Justify, expand upon, or provide a context for your evidence"/>
          <w:tag w:val="Justify, expand upon, or provide a context for your evidence"/>
          <w:id w:val="-876311087"/>
          <w:placeholder>
            <w:docPart w:val="D031C44E55E8234888AA8CD67DF054C0"/>
          </w:placeholder>
        </w:sdtPr>
        <w:sdtEndPr/>
        <w:sdtContent>
          <w:r w:rsidR="003A7367" w:rsidRPr="00011C57">
            <w:rPr>
              <w:rFonts w:eastAsia="Times New Roman" w:cstheme="minorHAnsi"/>
              <w:b/>
              <w:bCs/>
              <w:color w:val="000000"/>
              <w:szCs w:val="24"/>
              <w:u w:val="single"/>
              <w:lang w:val="en-GB" w:eastAsia="en-GB"/>
            </w:rPr>
            <w:t xml:space="preserve">Year 4 Story Writing Lessons.  </w:t>
          </w:r>
          <w:r w:rsidR="003A7367" w:rsidRPr="00011C57">
            <w:rPr>
              <w:rFonts w:eastAsia="Times New Roman" w:cstheme="minorHAnsi"/>
              <w:color w:val="000000"/>
              <w:szCs w:val="24"/>
              <w:lang w:val="en-GB" w:eastAsia="en-GB"/>
            </w:rPr>
            <w:t xml:space="preserve">During my PTE1 placement, I was asked to teach a series of lessons to a KS2, year 4 class, where they were required to write a story for an end of term assessment. To do this, I planned a series of lessons across two weeks, and had to refresh my memory on aspects of story writing it would be necessary to teach. To start with, I planned to expand the learner's knowledge on adjectives, nouns, pronouns, verbs and alliteration. Many of these terms, I needed to refresh my own memory on before being able to teach it to the learners. To do this, I used the BBC bitesize link: https://www.bbc.co.uk/bitesize/topics/zwwp8mn Following the initial lessons improving the learners word knowledge and grammar, I began devising a programme of learning that would lead them to be able to write their own story. To understand how best to guide the learners in their story writing, I again consulted BBC bitesize to make it easy and simple to understand and give me a basis on which to build my own ideas in teaching. The link for this page: https://www.bbc.co.uk/bitesize/topics/zpccwmn By improving my knowledge of nouns, adjectives, pronouns, verbs and alliteration, I was able to better support the learners and help them produce good stories for their end of term assessment. I found that the lessons had an effect on the learner outcome as many of the challenging words that we talked about were used correctly in the learner's work.  </w:t>
          </w:r>
        </w:sdtContent>
      </w:sdt>
      <w:r w:rsidR="008A5884" w:rsidRPr="00011C57">
        <w:rPr>
          <w:rFonts w:eastAsia="Times New Roman" w:cstheme="minorHAnsi"/>
          <w:b/>
          <w:bCs/>
          <w:color w:val="000000"/>
          <w:szCs w:val="24"/>
          <w:u w:val="single"/>
          <w:lang w:val="en-GB" w:eastAsia="en-GB"/>
        </w:rPr>
        <w:t>​​​​​​​</w:t>
      </w:r>
    </w:p>
    <w:p w14:paraId="056A9E00" w14:textId="328340FA" w:rsidR="00EE37F6" w:rsidRPr="00011C57" w:rsidRDefault="00EE37F6" w:rsidP="00011C57">
      <w:pPr>
        <w:rPr>
          <w:rFonts w:cstheme="minorHAnsi"/>
          <w:lang w:val="en-GB"/>
        </w:rPr>
      </w:pPr>
    </w:p>
    <w:p w14:paraId="083CB8D4" w14:textId="5864F53D" w:rsidR="00667EB2" w:rsidRPr="00011C57" w:rsidRDefault="00270641" w:rsidP="00011C57">
      <w:pPr>
        <w:pStyle w:val="Heading3"/>
        <w:rPr>
          <w:rFonts w:asciiTheme="minorHAnsi" w:hAnsiTheme="minorHAnsi" w:cstheme="minorHAnsi"/>
        </w:rPr>
      </w:pPr>
      <w:r w:rsidRPr="00011C57">
        <w:rPr>
          <w:rFonts w:asciiTheme="minorHAnsi" w:hAnsiTheme="minorHAnsi" w:cstheme="minorHAnsi"/>
          <w:noProof/>
        </w:rPr>
        <w:drawing>
          <wp:anchor distT="0" distB="0" distL="114300" distR="114300" simplePos="0" relativeHeight="251660288" behindDoc="1" locked="0" layoutInCell="1" allowOverlap="1" wp14:anchorId="17DE059E" wp14:editId="7205C79B">
            <wp:simplePos x="0" y="0"/>
            <wp:positionH relativeFrom="column">
              <wp:posOffset>1553048</wp:posOffset>
            </wp:positionH>
            <wp:positionV relativeFrom="paragraph">
              <wp:posOffset>359410</wp:posOffset>
            </wp:positionV>
            <wp:extent cx="169545" cy="169545"/>
            <wp:effectExtent l="0" t="0" r="0" b="0"/>
            <wp:wrapTight wrapText="bothSides">
              <wp:wrapPolygon edited="0">
                <wp:start x="12944" y="0"/>
                <wp:lineTo x="0" y="6472"/>
                <wp:lineTo x="0" y="12944"/>
                <wp:lineTo x="1618" y="19416"/>
                <wp:lineTo x="11326" y="19416"/>
                <wp:lineTo x="19416" y="6472"/>
                <wp:lineTo x="19416" y="0"/>
                <wp:lineTo x="12944" y="0"/>
              </wp:wrapPolygon>
            </wp:wrapTight>
            <wp:docPr id="2" name="Graphic 2"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69545" cy="169545"/>
                    </a:xfrm>
                    <a:prstGeom prst="rect">
                      <a:avLst/>
                    </a:prstGeom>
                  </pic:spPr>
                </pic:pic>
              </a:graphicData>
            </a:graphic>
            <wp14:sizeRelH relativeFrom="page">
              <wp14:pctWidth>0</wp14:pctWidth>
            </wp14:sizeRelH>
            <wp14:sizeRelV relativeFrom="page">
              <wp14:pctHeight>0</wp14:pctHeight>
            </wp14:sizeRelV>
          </wp:anchor>
        </w:drawing>
      </w:r>
      <w:proofErr w:type="spellStart"/>
      <w:r w:rsidR="00667EB2" w:rsidRPr="00011C57">
        <w:rPr>
          <w:rFonts w:asciiTheme="minorHAnsi" w:hAnsiTheme="minorHAnsi" w:cstheme="minorHAnsi"/>
        </w:rPr>
        <w:t>Rhifedd</w:t>
      </w:r>
      <w:proofErr w:type="spellEnd"/>
      <w:r w:rsidR="00667EB2" w:rsidRPr="00011C57">
        <w:rPr>
          <w:rFonts w:asciiTheme="minorHAnsi" w:hAnsiTheme="minorHAnsi" w:cstheme="minorHAnsi"/>
        </w:rPr>
        <w:t xml:space="preserve"> / Numeracy</w:t>
      </w:r>
    </w:p>
    <w:p w14:paraId="66327DEC" w14:textId="503932F1" w:rsidR="00EE37F6" w:rsidRPr="00011C57" w:rsidRDefault="00EE37F6" w:rsidP="00011C57">
      <w:pPr>
        <w:rPr>
          <w:rFonts w:cstheme="minorHAnsi"/>
          <w:lang w:val="en-GB"/>
        </w:rPr>
      </w:pPr>
      <w:r w:rsidRPr="00011C57">
        <w:rPr>
          <w:rFonts w:cstheme="minorHAnsi"/>
          <w:lang w:val="en-GB"/>
        </w:rPr>
        <w:t xml:space="preserve">Evidenced by an asset? </w:t>
      </w:r>
    </w:p>
    <w:p w14:paraId="7F35F197" w14:textId="57BD4443" w:rsidR="003529C9" w:rsidRPr="00011C57" w:rsidRDefault="00E82552" w:rsidP="00011C57">
      <w:pPr>
        <w:rPr>
          <w:rFonts w:cstheme="minorHAnsi"/>
          <w:lang w:val="en-GB"/>
        </w:rPr>
      </w:pPr>
      <w:sdt>
        <w:sdtPr>
          <w:rPr>
            <w:rFonts w:cstheme="minorHAnsi"/>
            <w:color w:val="2B579A"/>
            <w:shd w:val="clear" w:color="auto" w:fill="FFFFFF"/>
            <w:lang w:val="en-GB"/>
          </w:rPr>
          <w:alias w:val="Justify, expand upon, or provide a context for your evidence"/>
          <w:tag w:val="Justify, expand upon, or provide a context for your evidence"/>
          <w:id w:val="-661239191"/>
          <w:placeholder>
            <w:docPart w:val="FED34A098A654B48AB6C26F9410D13D3"/>
          </w:placeholder>
        </w:sdtPr>
        <w:sdtEndPr/>
        <w:sdtContent>
          <w:r w:rsidR="003A7367" w:rsidRPr="00011C57">
            <w:rPr>
              <w:rFonts w:eastAsia="Times New Roman" w:cstheme="minorHAnsi"/>
              <w:b/>
              <w:bCs/>
              <w:color w:val="000000"/>
              <w:u w:val="single"/>
              <w:lang w:val="en-GB" w:eastAsia="en-GB"/>
            </w:rPr>
            <w:t xml:space="preserve">'​​​​​​​More than' and 'less than' mathematical symbols. </w:t>
          </w:r>
          <w:r w:rsidR="003A7367" w:rsidRPr="00011C57">
            <w:rPr>
              <w:rFonts w:eastAsia="Times New Roman" w:cstheme="minorHAnsi"/>
              <w:color w:val="000000"/>
              <w:szCs w:val="24"/>
              <w:lang w:val="en-GB" w:eastAsia="en-GB"/>
            </w:rPr>
            <w:t xml:space="preserve">During part 2 of my PTE1 placement in a year 2 class, I was asked to teach a lesson on more than and less than mathematical symbols. As I had not come across these symbols for many years, I wanted to refresh how to use them and how they sit in a mathematical sum. To do this, I used the BBC Bitesize website to research how this method would be taught to learners of that age and comparing number sentences. I used this link to do this: https://www.bbc.co.uk/bitesize/articles/z7fgcqt I watched the video on this link to understand how best to show this method to the learners, especially as the </w:t>
          </w:r>
          <w:r w:rsidR="003A7367" w:rsidRPr="00011C57">
            <w:rPr>
              <w:rFonts w:eastAsia="Times New Roman" w:cstheme="minorHAnsi"/>
              <w:color w:val="000000"/>
              <w:szCs w:val="24"/>
              <w:lang w:val="en-GB" w:eastAsia="en-GB"/>
            </w:rPr>
            <w:lastRenderedPageBreak/>
            <w:t xml:space="preserve">lesson was to be delivered online, so this video gave me a good understanding of how to do this. I was able to clearly explain to the learners how to complete the tasks I </w:t>
          </w:r>
          <w:proofErr w:type="gramStart"/>
          <w:r w:rsidR="003A7367" w:rsidRPr="00011C57">
            <w:rPr>
              <w:rFonts w:eastAsia="Times New Roman" w:cstheme="minorHAnsi"/>
              <w:color w:val="000000"/>
              <w:szCs w:val="24"/>
              <w:lang w:val="en-GB" w:eastAsia="en-GB"/>
            </w:rPr>
            <w:t>set</w:t>
          </w:r>
          <w:proofErr w:type="gramEnd"/>
          <w:r w:rsidR="003A7367" w:rsidRPr="00011C57">
            <w:rPr>
              <w:rFonts w:eastAsia="Times New Roman" w:cstheme="minorHAnsi"/>
              <w:color w:val="000000"/>
              <w:szCs w:val="24"/>
              <w:lang w:val="en-GB" w:eastAsia="en-GB"/>
            </w:rPr>
            <w:t xml:space="preserve"> and they were able to understand and complete the tasks correctly. The learners seemed to enjoy the lesson and how I set it out, and I am now more prepared to teach this topic again in the future.  </w:t>
          </w:r>
        </w:sdtContent>
      </w:sdt>
      <w:r w:rsidR="003529C9" w:rsidRPr="00011C57">
        <w:rPr>
          <w:rFonts w:cstheme="minorHAnsi"/>
          <w:lang w:val="en-GB"/>
        </w:rPr>
        <w:t xml:space="preserve"> </w:t>
      </w:r>
    </w:p>
    <w:p w14:paraId="01440A3B" w14:textId="464288A3" w:rsidR="00EE37F6" w:rsidRPr="00011C57" w:rsidRDefault="00EE37F6" w:rsidP="00011C57">
      <w:pPr>
        <w:rPr>
          <w:rFonts w:cstheme="minorHAnsi"/>
          <w:lang w:val="en-GB"/>
        </w:rPr>
      </w:pPr>
    </w:p>
    <w:p w14:paraId="320D57D3" w14:textId="0376BFBA" w:rsidR="00667EB2" w:rsidRPr="00011C57" w:rsidRDefault="00270641" w:rsidP="00011C57">
      <w:pPr>
        <w:pStyle w:val="Heading3"/>
        <w:rPr>
          <w:rFonts w:asciiTheme="minorHAnsi" w:hAnsiTheme="minorHAnsi" w:cstheme="minorHAnsi"/>
        </w:rPr>
      </w:pPr>
      <w:r w:rsidRPr="00011C57">
        <w:rPr>
          <w:rFonts w:asciiTheme="minorHAnsi" w:hAnsiTheme="minorHAnsi" w:cstheme="minorHAnsi"/>
          <w:noProof/>
        </w:rPr>
        <w:drawing>
          <wp:anchor distT="0" distB="0" distL="114300" distR="114300" simplePos="0" relativeHeight="251662336" behindDoc="1" locked="0" layoutInCell="1" allowOverlap="1" wp14:anchorId="005D58CB" wp14:editId="0F9E495E">
            <wp:simplePos x="0" y="0"/>
            <wp:positionH relativeFrom="column">
              <wp:posOffset>1547657</wp:posOffset>
            </wp:positionH>
            <wp:positionV relativeFrom="paragraph">
              <wp:posOffset>354965</wp:posOffset>
            </wp:positionV>
            <wp:extent cx="169545" cy="169545"/>
            <wp:effectExtent l="0" t="0" r="0" b="0"/>
            <wp:wrapTight wrapText="bothSides">
              <wp:wrapPolygon edited="0">
                <wp:start x="12944" y="0"/>
                <wp:lineTo x="0" y="6472"/>
                <wp:lineTo x="0" y="12944"/>
                <wp:lineTo x="1618" y="19416"/>
                <wp:lineTo x="11326" y="19416"/>
                <wp:lineTo x="19416" y="6472"/>
                <wp:lineTo x="19416" y="0"/>
                <wp:lineTo x="12944" y="0"/>
              </wp:wrapPolygon>
            </wp:wrapTight>
            <wp:docPr id="3" name="Graphic 3" descr="Tick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phic 1" descr="Tick with solid fill"/>
                    <pic:cNvPicPr/>
                  </pic:nvPicPr>
                  <pic:blipFill>
                    <a:blip r:embed="rId10" cstate="print">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a:off x="0" y="0"/>
                      <a:ext cx="169545" cy="169545"/>
                    </a:xfrm>
                    <a:prstGeom prst="rect">
                      <a:avLst/>
                    </a:prstGeom>
                  </pic:spPr>
                </pic:pic>
              </a:graphicData>
            </a:graphic>
            <wp14:sizeRelH relativeFrom="page">
              <wp14:pctWidth>0</wp14:pctWidth>
            </wp14:sizeRelH>
            <wp14:sizeRelV relativeFrom="page">
              <wp14:pctHeight>0</wp14:pctHeight>
            </wp14:sizeRelV>
          </wp:anchor>
        </w:drawing>
      </w:r>
      <w:proofErr w:type="spellStart"/>
      <w:r w:rsidR="00667EB2" w:rsidRPr="00011C57">
        <w:rPr>
          <w:rFonts w:asciiTheme="minorHAnsi" w:hAnsiTheme="minorHAnsi" w:cstheme="minorHAnsi"/>
        </w:rPr>
        <w:t>Cymhwysedd</w:t>
      </w:r>
      <w:proofErr w:type="spellEnd"/>
      <w:r w:rsidR="00667EB2" w:rsidRPr="00011C57">
        <w:rPr>
          <w:rFonts w:asciiTheme="minorHAnsi" w:hAnsiTheme="minorHAnsi" w:cstheme="minorHAnsi"/>
        </w:rPr>
        <w:t xml:space="preserve"> </w:t>
      </w:r>
      <w:proofErr w:type="spellStart"/>
      <w:r w:rsidR="00667EB2" w:rsidRPr="00011C57">
        <w:rPr>
          <w:rFonts w:asciiTheme="minorHAnsi" w:hAnsiTheme="minorHAnsi" w:cstheme="minorHAnsi"/>
        </w:rPr>
        <w:t>Digidol</w:t>
      </w:r>
      <w:proofErr w:type="spellEnd"/>
      <w:r w:rsidR="00667EB2" w:rsidRPr="00011C57">
        <w:rPr>
          <w:rFonts w:asciiTheme="minorHAnsi" w:hAnsiTheme="minorHAnsi" w:cstheme="minorHAnsi"/>
        </w:rPr>
        <w:t xml:space="preserve"> / Digital competence</w:t>
      </w:r>
    </w:p>
    <w:p w14:paraId="00567E8C" w14:textId="0B9C3A57" w:rsidR="00EE37F6" w:rsidRPr="00011C57" w:rsidRDefault="00EE37F6" w:rsidP="00011C57">
      <w:pPr>
        <w:rPr>
          <w:rFonts w:cstheme="minorHAnsi"/>
          <w:lang w:val="en-GB"/>
        </w:rPr>
      </w:pPr>
      <w:r w:rsidRPr="00011C57">
        <w:rPr>
          <w:rFonts w:cstheme="minorHAnsi"/>
          <w:lang w:val="en-GB"/>
        </w:rPr>
        <w:t xml:space="preserve">Evidenced by an asset? </w:t>
      </w:r>
    </w:p>
    <w:p w14:paraId="3C02CFE0" w14:textId="41E94E8A" w:rsidR="003529C9" w:rsidRPr="00011C57" w:rsidRDefault="00E82552" w:rsidP="00011C57">
      <w:pPr>
        <w:rPr>
          <w:rFonts w:cstheme="minorHAnsi"/>
          <w:lang w:val="en-GB"/>
        </w:rPr>
      </w:pPr>
      <w:sdt>
        <w:sdtPr>
          <w:rPr>
            <w:rFonts w:cstheme="minorHAnsi"/>
            <w:color w:val="2B579A"/>
            <w:shd w:val="clear" w:color="auto" w:fill="FFFFFF"/>
            <w:lang w:val="en-GB"/>
          </w:rPr>
          <w:alias w:val="Justify, expand upon, or provide a context for your evidence"/>
          <w:tag w:val="Justify, expand upon, or provide a context for your evidence"/>
          <w:id w:val="2129505137"/>
          <w:placeholder>
            <w:docPart w:val="9E75C7B10786457FA09C6BBB818E5AF3"/>
          </w:placeholder>
        </w:sdtPr>
        <w:sdtEndPr/>
        <w:sdtContent>
          <w:r w:rsidR="003A7367" w:rsidRPr="00011C57">
            <w:rPr>
              <w:rFonts w:cstheme="minorHAnsi"/>
              <w:b/>
              <w:bCs/>
              <w:color w:val="000000"/>
              <w:u w:val="single"/>
              <w:lang w:val="en-GB" w:eastAsia="en-GB"/>
            </w:rPr>
            <w:t xml:space="preserve">Teaching on Microsoft teams and use of Loom for asynchronous lessons.  </w:t>
          </w:r>
          <w:r w:rsidR="003A7367" w:rsidRPr="00011C57">
            <w:rPr>
              <w:rFonts w:eastAsia="Times New Roman" w:cstheme="minorHAnsi"/>
              <w:color w:val="000000"/>
              <w:szCs w:val="24"/>
              <w:lang w:val="en-GB" w:eastAsia="en-GB"/>
            </w:rPr>
            <w:t xml:space="preserve">Due to a UK-wide lockdown, it was necessary during the second half of my PTE1 placement to teach the learners online. After consulting my school, it was decided that I would deliver live lessons using Microsoft teams and use Loom to create video asynchronous sessions for the learners to look back on should they need to or use if they missed the live session.  Microsoft Teams - To increase my understanding of Microsoft teams, I conducted some practice sessions with my class teacher, in combination with using the Microsoft website for any extra questions I had. My class teacher was able to show me how to present, and how to lower hands and mute mics when needed. We did however have a few questions on how the online whiteboard worked. I researched using this link: https://support.microsoft.com/en-us/office/whiteboard-in-a-teams-meeting-d9210aa2-876a-40f0-8ca0-5deb2fc11ca6 It was decided that the invasion method was better as the learners could not draw on the whiteboard at the same time. Due to the age of the learners, this was a concern.  Loom - My class teacher suggested that for the asynchronous lessons, I should use the app 'loom' as it allows the viewer to see your screen and a small video of your face whilst delivering the lesson. This would make it more user friendly for the learners. I had not heard of loom, so I spend some time on the website and using the app for practice to understand it better before using it to record a lesson. I used this link to do this: https://support.loom.com/hc/en-us/articles/360006847737-How-to-use-Loom-for-Education I found this information very useful as it highlighted all of the hints and tips, specifically in relation to education and using loom in teaching.  </w:t>
          </w:r>
        </w:sdtContent>
      </w:sdt>
      <w:r w:rsidR="003529C9" w:rsidRPr="00011C57">
        <w:rPr>
          <w:rFonts w:cstheme="minorHAnsi"/>
          <w:lang w:val="en-GB"/>
        </w:rPr>
        <w:t xml:space="preserve"> </w:t>
      </w:r>
    </w:p>
    <w:p w14:paraId="404BAAFA" w14:textId="6A0EEA61" w:rsidR="00667EB2" w:rsidRPr="00011C57" w:rsidRDefault="00667EB2" w:rsidP="00011C57">
      <w:pPr>
        <w:rPr>
          <w:rFonts w:cstheme="minorHAnsi"/>
          <w:lang w:val="en-GB"/>
        </w:rPr>
      </w:pPr>
    </w:p>
    <w:p w14:paraId="03738E1D" w14:textId="77777777" w:rsidR="003A7367" w:rsidRPr="00011C57" w:rsidRDefault="003A7367" w:rsidP="00011C57">
      <w:pPr>
        <w:rPr>
          <w:rFonts w:cstheme="minorHAnsi"/>
          <w:b/>
          <w:bCs/>
          <w:color w:val="2F5496" w:themeColor="accent5" w:themeShade="BF"/>
          <w:sz w:val="32"/>
          <w:szCs w:val="32"/>
          <w:u w:val="single"/>
          <w:lang w:val="en-GB"/>
        </w:rPr>
      </w:pPr>
    </w:p>
    <w:p w14:paraId="6E49ADC3" w14:textId="77777777" w:rsidR="003A7367" w:rsidRPr="00011C57" w:rsidRDefault="003A7367" w:rsidP="00011C57">
      <w:pPr>
        <w:rPr>
          <w:rFonts w:cstheme="minorHAnsi"/>
          <w:b/>
          <w:bCs/>
          <w:color w:val="2F5496" w:themeColor="accent5" w:themeShade="BF"/>
          <w:sz w:val="32"/>
          <w:szCs w:val="32"/>
          <w:u w:val="single"/>
          <w:lang w:val="en-GB"/>
        </w:rPr>
      </w:pPr>
    </w:p>
    <w:p w14:paraId="1A710675" w14:textId="031F9953" w:rsidR="00A10EAD" w:rsidRPr="00011C57" w:rsidRDefault="00A10EAD" w:rsidP="00011C57">
      <w:pPr>
        <w:rPr>
          <w:rFonts w:cstheme="minorHAnsi"/>
          <w:b/>
          <w:bCs/>
          <w:color w:val="2F5496" w:themeColor="accent5" w:themeShade="BF"/>
          <w:sz w:val="32"/>
          <w:szCs w:val="32"/>
          <w:lang w:val="en-GB"/>
        </w:rPr>
      </w:pPr>
      <w:proofErr w:type="spellStart"/>
      <w:r w:rsidRPr="00011C57">
        <w:rPr>
          <w:rFonts w:cstheme="minorHAnsi"/>
          <w:b/>
          <w:bCs/>
          <w:color w:val="2F5496" w:themeColor="accent5" w:themeShade="BF"/>
          <w:sz w:val="32"/>
          <w:szCs w:val="32"/>
          <w:u w:val="single"/>
          <w:lang w:val="en-GB"/>
        </w:rPr>
        <w:lastRenderedPageBreak/>
        <w:t>Safonau</w:t>
      </w:r>
      <w:proofErr w:type="spellEnd"/>
      <w:r w:rsidRPr="00011C57">
        <w:rPr>
          <w:rFonts w:cstheme="minorHAnsi"/>
          <w:b/>
          <w:bCs/>
          <w:color w:val="2F5496" w:themeColor="accent5" w:themeShade="BF"/>
          <w:sz w:val="32"/>
          <w:szCs w:val="32"/>
          <w:u w:val="single"/>
          <w:lang w:val="en-GB"/>
        </w:rPr>
        <w:t>/ Standards</w:t>
      </w:r>
    </w:p>
    <w:p w14:paraId="3ED0067C" w14:textId="77777777" w:rsidR="00552BF1" w:rsidRPr="00011C57" w:rsidRDefault="00552BF1" w:rsidP="00011C57">
      <w:pPr>
        <w:rPr>
          <w:rFonts w:cstheme="minorHAnsi"/>
          <w:lang w:val="en-GB"/>
        </w:rPr>
      </w:pPr>
    </w:p>
    <w:p w14:paraId="59426E11" w14:textId="556827D0" w:rsidR="000D213D" w:rsidRPr="00011C57" w:rsidRDefault="000D213D" w:rsidP="00011C57">
      <w:pPr>
        <w:pStyle w:val="Heading2"/>
        <w:rPr>
          <w:rFonts w:asciiTheme="minorHAnsi" w:hAnsiTheme="minorHAnsi" w:cstheme="minorHAnsi"/>
          <w:lang w:val="en-GB"/>
        </w:rPr>
      </w:pPr>
      <w:r w:rsidRPr="00011C57">
        <w:rPr>
          <w:rFonts w:asciiTheme="minorHAnsi" w:hAnsiTheme="minorHAnsi" w:cstheme="minorHAnsi"/>
          <w:lang w:val="en-GB"/>
        </w:rPr>
        <w:t>Professional Experience Template</w:t>
      </w:r>
      <w:r w:rsidR="007C32AA" w:rsidRPr="00011C57">
        <w:rPr>
          <w:rFonts w:asciiTheme="minorHAnsi" w:hAnsiTheme="minorHAnsi" w:cstheme="minorHAnsi"/>
          <w:lang w:val="en-GB"/>
        </w:rPr>
        <w:t xml:space="preserve"> 1</w:t>
      </w:r>
      <w:r w:rsidR="00E02C5E" w:rsidRPr="00011C57">
        <w:rPr>
          <w:rFonts w:asciiTheme="minorHAnsi" w:hAnsiTheme="minorHAnsi" w:cstheme="minorHAnsi"/>
          <w:lang w:val="en-GB"/>
        </w:rPr>
        <w:t xml:space="preserve">: </w:t>
      </w:r>
      <w:r w:rsidR="00CF414D" w:rsidRPr="00011C57">
        <w:rPr>
          <w:rFonts w:asciiTheme="minorHAnsi" w:hAnsiTheme="minorHAnsi" w:cstheme="minorHAnsi"/>
          <w:lang w:val="en-GB"/>
        </w:rPr>
        <w:t>Guy Fawkes topic lesson with cross curricular tasks</w:t>
      </w:r>
    </w:p>
    <w:p w14:paraId="7A167012" w14:textId="75901962" w:rsidR="00F5076F" w:rsidRPr="00011C57" w:rsidRDefault="00B76136" w:rsidP="00011C57">
      <w:pPr>
        <w:pStyle w:val="Heading3"/>
        <w:rPr>
          <w:rFonts w:asciiTheme="minorHAnsi" w:hAnsiTheme="minorHAnsi" w:cstheme="minorHAnsi"/>
        </w:rPr>
      </w:pPr>
      <w:r w:rsidRPr="00011C57">
        <w:rPr>
          <w:rFonts w:asciiTheme="minorHAnsi" w:hAnsiTheme="minorHAnsi" w:cstheme="minorHAnsi"/>
        </w:rPr>
        <w:t>Pe</w:t>
      </w:r>
      <w:r w:rsidR="003D093A" w:rsidRPr="00011C57">
        <w:rPr>
          <w:rFonts w:asciiTheme="minorHAnsi" w:hAnsiTheme="minorHAnsi" w:cstheme="minorHAnsi"/>
        </w:rPr>
        <w:t xml:space="preserve">dagogy Standard: </w:t>
      </w:r>
      <w:sdt>
        <w:sdtPr>
          <w:rPr>
            <w:rFonts w:asciiTheme="minorHAnsi" w:hAnsiTheme="minorHAnsi" w:cstheme="minorHAnsi"/>
          </w:rPr>
          <w:alias w:val="Pedagogy Standard"/>
          <w:tag w:val="Pedagogy Standard"/>
          <w:id w:val="-302007560"/>
          <w:placeholder>
            <w:docPart w:val="3A0048A26DDF4510A043025F58F080D4"/>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128DF" w:rsidRPr="00011C57">
            <w:rPr>
              <w:rFonts w:asciiTheme="minorHAnsi" w:hAnsiTheme="minorHAnsi" w:cstheme="minorHAnsi"/>
            </w:rPr>
            <w:t>Advancing: Exploiting Subject Disciplines</w:t>
          </w:r>
        </w:sdtContent>
      </w:sdt>
    </w:p>
    <w:p w14:paraId="02E30A83" w14:textId="5477FAAD" w:rsidR="007C32AA" w:rsidRPr="00011C57" w:rsidRDefault="007C32AA" w:rsidP="00011C57">
      <w:pPr>
        <w:pStyle w:val="Heading3"/>
        <w:rPr>
          <w:rFonts w:asciiTheme="minorHAnsi" w:hAnsiTheme="minorHAnsi" w:cstheme="minorHAnsi"/>
        </w:rPr>
      </w:pPr>
      <w:r w:rsidRPr="00011C57">
        <w:rPr>
          <w:rFonts w:asciiTheme="minorHAnsi" w:hAnsiTheme="minorHAnsi" w:cstheme="minorHAnsi"/>
        </w:rPr>
        <w:t>What did you do and why?</w:t>
      </w:r>
    </w:p>
    <w:p w14:paraId="719DB987" w14:textId="60CEADE7" w:rsidR="00F128DF" w:rsidRPr="00011C57" w:rsidRDefault="00F128DF" w:rsidP="00011C57">
      <w:pPr>
        <w:rPr>
          <w:rFonts w:eastAsia="Times New Roman" w:cstheme="minorHAnsi"/>
          <w:szCs w:val="24"/>
          <w:lang w:val="en-GB" w:eastAsia="en-GB"/>
        </w:rPr>
      </w:pPr>
      <w:r w:rsidRPr="00011C57">
        <w:rPr>
          <w:rFonts w:eastAsia="Times New Roman" w:cstheme="minorHAnsi"/>
          <w:color w:val="161616"/>
          <w:spacing w:val="-2"/>
          <w:szCs w:val="24"/>
          <w:shd w:val="clear" w:color="auto" w:fill="FFFFFF"/>
          <w:lang w:val="en-GB" w:eastAsia="en-GB"/>
        </w:rPr>
        <w:t>I planned a lesson based on a time relevant topic (Guy Fawkes and the Gunpowder Plot) with cross curricular tasks including literacy, numeracy, humanities, health and wellbeing and science and technology. I identified that the topic could be used to further the learner's skills in a cross curricular way. </w:t>
      </w:r>
      <w:r w:rsidR="003A7367" w:rsidRPr="00011C57">
        <w:rPr>
          <w:rFonts w:eastAsia="Times New Roman" w:cstheme="minorHAnsi"/>
          <w:color w:val="161616"/>
          <w:spacing w:val="-2"/>
          <w:szCs w:val="24"/>
          <w:shd w:val="clear" w:color="auto" w:fill="FFFFFF"/>
          <w:lang w:val="en-GB" w:eastAsia="en-GB"/>
        </w:rPr>
        <w:t>I also recognised that by giving the learners a topic that was related to the time of the year would mean they were all very engaged in the topic. I had a few of the learners in the class ask bout Guy Fawkes previously and felt it would encourage that curiosity if I were to teach them more about the topic. Good cross-curricular pedagogy should also be relevant. Relevance involves the teachers’ increasing interaction with the world of their children. This knowledge of children’s ‘here and now’ can be built into every lesson to motivate participation, engagement and involvement. (Barnes, 2015)</w:t>
      </w:r>
    </w:p>
    <w:p w14:paraId="1AD79B70" w14:textId="61B82CDB" w:rsidR="007C32AA" w:rsidRPr="00011C57" w:rsidRDefault="007C32AA" w:rsidP="00011C57">
      <w:pPr>
        <w:pStyle w:val="Heading3"/>
        <w:rPr>
          <w:rFonts w:asciiTheme="minorHAnsi" w:hAnsiTheme="minorHAnsi" w:cstheme="minorHAnsi"/>
        </w:rPr>
      </w:pPr>
      <w:r w:rsidRPr="00011C57">
        <w:rPr>
          <w:rFonts w:asciiTheme="minorHAnsi" w:hAnsiTheme="minorHAnsi" w:cstheme="minorHAnsi"/>
        </w:rPr>
        <w:t>What have you learned?</w:t>
      </w:r>
    </w:p>
    <w:p w14:paraId="2260BE72" w14:textId="60C4DC7E" w:rsidR="00505886" w:rsidRPr="00011C57" w:rsidRDefault="00F128DF" w:rsidP="00011C57">
      <w:pPr>
        <w:rPr>
          <w:rFonts w:eastAsia="Times New Roman" w:cstheme="minorHAnsi"/>
          <w:szCs w:val="24"/>
          <w:lang w:val="en-GB" w:eastAsia="en-GB"/>
        </w:rPr>
      </w:pPr>
      <w:r w:rsidRPr="00011C57">
        <w:rPr>
          <w:rFonts w:eastAsia="Times New Roman" w:cstheme="minorHAnsi"/>
          <w:color w:val="161616"/>
          <w:spacing w:val="-2"/>
          <w:szCs w:val="24"/>
          <w:shd w:val="clear" w:color="auto" w:fill="FFFFFF"/>
          <w:lang w:val="en-GB" w:eastAsia="en-GB"/>
        </w:rPr>
        <w:t>I have learned that by using a cross curricular theme, it can increase the learner</w:t>
      </w:r>
      <w:r w:rsidR="00A2486F" w:rsidRPr="00011C57">
        <w:rPr>
          <w:rFonts w:eastAsia="Times New Roman" w:cstheme="minorHAnsi"/>
          <w:color w:val="161616"/>
          <w:spacing w:val="-2"/>
          <w:szCs w:val="24"/>
          <w:shd w:val="clear" w:color="auto" w:fill="FFFFFF"/>
          <w:lang w:val="en-GB" w:eastAsia="en-GB"/>
        </w:rPr>
        <w:t>’</w:t>
      </w:r>
      <w:r w:rsidRPr="00011C57">
        <w:rPr>
          <w:rFonts w:eastAsia="Times New Roman" w:cstheme="minorHAnsi"/>
          <w:color w:val="161616"/>
          <w:spacing w:val="-2"/>
          <w:szCs w:val="24"/>
          <w:shd w:val="clear" w:color="auto" w:fill="FFFFFF"/>
          <w:lang w:val="en-GB" w:eastAsia="en-GB"/>
        </w:rPr>
        <w:t>s engagement and extend their concentration on multiple tasks. By understanding this, I can plan further sessions with a cross-curricular theme. The lesson did meet the intended outcomes, the learners furthered their education in the overall topic, but also increased their core curriculum skills through doing so. This was evidenced in their work. </w:t>
      </w:r>
      <w:r w:rsidR="003A7367" w:rsidRPr="00011C57">
        <w:rPr>
          <w:rFonts w:eastAsia="Times New Roman" w:cstheme="minorHAnsi"/>
          <w:color w:val="161616"/>
          <w:spacing w:val="-2"/>
          <w:szCs w:val="24"/>
          <w:shd w:val="clear" w:color="auto" w:fill="FFFFFF"/>
          <w:lang w:val="en-GB" w:eastAsia="en-GB"/>
        </w:rPr>
        <w:t>By using the theory of Barnes, 2015 and basing the cross curricular learning on the ‘here and now’ I felt it encouraged excitement about the topic, many of the learners were excited about firework night, as during the lockdown they had not been able to take part in lots of their normal activities. I also learned that by teaching the learners in this way, it made them more informed citizens, feeding into Donaldson’s four purposes.</w:t>
      </w:r>
    </w:p>
    <w:p w14:paraId="7142A8EC" w14:textId="3CD8B06A" w:rsidR="007C32AA" w:rsidRPr="00011C57" w:rsidRDefault="007C32AA" w:rsidP="00011C57">
      <w:pPr>
        <w:pStyle w:val="Heading3"/>
        <w:rPr>
          <w:rFonts w:asciiTheme="minorHAnsi" w:hAnsiTheme="minorHAnsi" w:cstheme="minorHAnsi"/>
        </w:rPr>
      </w:pPr>
      <w:r w:rsidRPr="00011C57">
        <w:rPr>
          <w:rFonts w:asciiTheme="minorHAnsi" w:hAnsiTheme="minorHAnsi" w:cstheme="minorHAnsi"/>
        </w:rPr>
        <w:lastRenderedPageBreak/>
        <w:t>What next?</w:t>
      </w:r>
    </w:p>
    <w:p w14:paraId="0E60332D" w14:textId="5AC35712" w:rsidR="00F128DF" w:rsidRPr="00011C57" w:rsidRDefault="00F128DF" w:rsidP="00011C57">
      <w:pPr>
        <w:rPr>
          <w:rFonts w:eastAsia="Times New Roman" w:cstheme="minorHAnsi"/>
          <w:szCs w:val="24"/>
          <w:lang w:val="en-GB" w:eastAsia="en-GB"/>
        </w:rPr>
      </w:pPr>
      <w:r w:rsidRPr="00011C57">
        <w:rPr>
          <w:rFonts w:eastAsia="Times New Roman" w:cstheme="minorHAnsi"/>
          <w:color w:val="161616"/>
          <w:szCs w:val="24"/>
          <w:shd w:val="clear" w:color="auto" w:fill="FFFFFF"/>
          <w:lang w:val="en-GB" w:eastAsia="en-GB"/>
        </w:rPr>
        <w:t>I will plan further blended sessions to ensure learner engagement in all topics. I also felt that the cross curriculum learning worked well and enabled the learners to get a full and rich understanding of the topic overall. I would like to further my understanding of cross curriculum teaching and other methods I can adopt, I will use online resources to do this. </w:t>
      </w:r>
    </w:p>
    <w:p w14:paraId="01EC8868" w14:textId="77777777" w:rsidR="00552BF1" w:rsidRPr="00011C57" w:rsidRDefault="00552BF1" w:rsidP="00011C57">
      <w:pPr>
        <w:rPr>
          <w:rFonts w:cstheme="minorHAnsi"/>
          <w:lang w:val="en-GB"/>
        </w:rPr>
      </w:pPr>
    </w:p>
    <w:p w14:paraId="11F56628" w14:textId="5658F4BA" w:rsidR="00B9167E" w:rsidRPr="00011C57" w:rsidRDefault="00B357D8" w:rsidP="00011C57">
      <w:pPr>
        <w:pStyle w:val="Heading2"/>
        <w:rPr>
          <w:rFonts w:asciiTheme="minorHAnsi" w:hAnsiTheme="minorHAnsi" w:cstheme="minorHAnsi"/>
          <w:lang w:val="en-GB"/>
        </w:rPr>
      </w:pPr>
      <w:r w:rsidRPr="00011C57">
        <w:rPr>
          <w:rFonts w:asciiTheme="minorHAnsi" w:hAnsiTheme="minorHAnsi" w:cstheme="minorHAnsi"/>
          <w:lang w:val="en-GB"/>
        </w:rPr>
        <w:t>Professional Experience Template 2</w:t>
      </w:r>
      <w:r w:rsidR="00B9167E" w:rsidRPr="00011C57">
        <w:rPr>
          <w:rFonts w:asciiTheme="minorHAnsi" w:hAnsiTheme="minorHAnsi" w:cstheme="minorHAnsi"/>
          <w:lang w:val="en-GB"/>
        </w:rPr>
        <w:t xml:space="preserve">: </w:t>
      </w:r>
      <w:r w:rsidR="00F128DF" w:rsidRPr="00011C57">
        <w:rPr>
          <w:rFonts w:asciiTheme="minorHAnsi" w:hAnsiTheme="minorHAnsi" w:cstheme="minorHAnsi"/>
          <w:lang w:val="en-GB"/>
        </w:rPr>
        <w:t>Mission lessons and learner’s choice in differentiation</w:t>
      </w:r>
    </w:p>
    <w:p w14:paraId="0C30188C" w14:textId="070905F4" w:rsidR="00846548" w:rsidRPr="00011C57" w:rsidRDefault="00846548" w:rsidP="00011C57">
      <w:pPr>
        <w:pStyle w:val="Heading3"/>
        <w:rPr>
          <w:rFonts w:asciiTheme="minorHAnsi" w:hAnsiTheme="minorHAnsi" w:cstheme="minorHAnsi"/>
        </w:rPr>
      </w:pPr>
      <w:r w:rsidRPr="00011C57">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558397716"/>
          <w:placeholder>
            <w:docPart w:val="2C33CBE2243A4349B3DE99F4CD977716"/>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128DF" w:rsidRPr="00011C57">
            <w:rPr>
              <w:rFonts w:asciiTheme="minorHAnsi" w:hAnsiTheme="minorHAnsi" w:cstheme="minorHAnsi"/>
            </w:rPr>
            <w:t>Refining: Differentiation</w:t>
          </w:r>
        </w:sdtContent>
      </w:sdt>
    </w:p>
    <w:p w14:paraId="2C2A77DF" w14:textId="77777777" w:rsidR="00846548" w:rsidRPr="00011C57" w:rsidRDefault="00846548" w:rsidP="00011C57">
      <w:pPr>
        <w:pStyle w:val="Heading3"/>
        <w:rPr>
          <w:rFonts w:asciiTheme="minorHAnsi" w:hAnsiTheme="minorHAnsi" w:cstheme="minorHAnsi"/>
        </w:rPr>
      </w:pPr>
      <w:r w:rsidRPr="00011C57">
        <w:rPr>
          <w:rFonts w:asciiTheme="minorHAnsi" w:hAnsiTheme="minorHAnsi" w:cstheme="minorHAnsi"/>
        </w:rPr>
        <w:t>What did you do and why?</w:t>
      </w:r>
    </w:p>
    <w:p w14:paraId="744564A6" w14:textId="5F5A5D21" w:rsidR="00846548" w:rsidRPr="00011C57" w:rsidRDefault="00F128DF" w:rsidP="00011C57">
      <w:pPr>
        <w:rPr>
          <w:rFonts w:eastAsia="Times New Roman" w:cstheme="minorHAnsi"/>
          <w:szCs w:val="24"/>
          <w:lang w:val="en-GB" w:eastAsia="en-GB"/>
        </w:rPr>
      </w:pPr>
      <w:r w:rsidRPr="00011C57">
        <w:rPr>
          <w:rFonts w:eastAsia="Times New Roman" w:cstheme="minorHAnsi"/>
          <w:color w:val="161616"/>
          <w:spacing w:val="-2"/>
          <w:szCs w:val="24"/>
          <w:shd w:val="clear" w:color="auto" w:fill="FFFFFF"/>
          <w:lang w:val="en-GB" w:eastAsia="en-GB"/>
        </w:rPr>
        <w:t>To ensure clear levels of differentiation, I provided the learners with varied tasks that were tailored to suit multiple abilities in the class. There were also cross over questions to suit the learners that were able to do more than one difficulty. I also loosely monitored the difficulty level that the learners were selecting to ensure that they were suitable for the learner, advising when needed to do either try the easier task first, or push themselves to try the harder task after. </w:t>
      </w:r>
      <w:r w:rsidR="003A7367" w:rsidRPr="00011C57">
        <w:rPr>
          <w:rFonts w:eastAsia="Times New Roman" w:cstheme="minorHAnsi"/>
          <w:color w:val="161616"/>
          <w:spacing w:val="-2"/>
          <w:szCs w:val="24"/>
          <w:shd w:val="clear" w:color="auto" w:fill="FFFFFF"/>
          <w:lang w:val="en-GB" w:eastAsia="en-GB"/>
        </w:rPr>
        <w:t xml:space="preserve">Indeed, instruction is at the core of differentiation because the ultimate goal of differentiation is to ensure that each student had the best possible learning experiences in order to maximize academic growth. (We are not referring to growth defined by standardized test </w:t>
      </w:r>
      <w:r w:rsidR="00154262" w:rsidRPr="00011C57">
        <w:rPr>
          <w:rFonts w:eastAsia="Times New Roman" w:cstheme="minorHAnsi"/>
          <w:color w:val="161616"/>
          <w:spacing w:val="-2"/>
          <w:szCs w:val="24"/>
          <w:shd w:val="clear" w:color="auto" w:fill="FFFFFF"/>
          <w:lang w:val="en-GB" w:eastAsia="en-GB"/>
        </w:rPr>
        <w:t>scores</w:t>
      </w:r>
      <w:r w:rsidR="003A7367" w:rsidRPr="00011C57">
        <w:rPr>
          <w:rFonts w:eastAsia="Times New Roman" w:cstheme="minorHAnsi"/>
          <w:color w:val="161616"/>
          <w:spacing w:val="-2"/>
          <w:szCs w:val="24"/>
          <w:shd w:val="clear" w:color="auto" w:fill="FFFFFF"/>
          <w:lang w:val="en-GB" w:eastAsia="en-GB"/>
        </w:rPr>
        <w:t>, but rather by a variety of indicators of development in knowledge, understanding, skill, engagement with learning, and autonomy as a learner.) (Tomlinson, Moon, 2013)</w:t>
      </w:r>
    </w:p>
    <w:p w14:paraId="25332ED0" w14:textId="77777777" w:rsidR="00846548" w:rsidRPr="00011C57" w:rsidRDefault="00846548" w:rsidP="00011C57">
      <w:pPr>
        <w:pStyle w:val="Heading3"/>
        <w:rPr>
          <w:rFonts w:asciiTheme="minorHAnsi" w:hAnsiTheme="minorHAnsi" w:cstheme="minorHAnsi"/>
        </w:rPr>
      </w:pPr>
      <w:r w:rsidRPr="00011C57">
        <w:rPr>
          <w:rFonts w:asciiTheme="minorHAnsi" w:hAnsiTheme="minorHAnsi" w:cstheme="minorHAnsi"/>
        </w:rPr>
        <w:t>What have you learned?</w:t>
      </w:r>
    </w:p>
    <w:p w14:paraId="3797BACE" w14:textId="2365780B" w:rsidR="00846548" w:rsidRPr="00011C57" w:rsidRDefault="00F128DF" w:rsidP="00011C57">
      <w:pPr>
        <w:rPr>
          <w:rFonts w:eastAsia="Times New Roman" w:cstheme="minorHAnsi"/>
          <w:szCs w:val="24"/>
          <w:lang w:val="en-GB" w:eastAsia="en-GB"/>
        </w:rPr>
      </w:pPr>
      <w:r w:rsidRPr="00011C57">
        <w:rPr>
          <w:rFonts w:eastAsia="Times New Roman" w:cstheme="minorHAnsi"/>
          <w:color w:val="161616"/>
          <w:spacing w:val="-2"/>
          <w:szCs w:val="24"/>
          <w:shd w:val="clear" w:color="auto" w:fill="FFFFFF"/>
          <w:lang w:val="en-GB" w:eastAsia="en-GB"/>
        </w:rPr>
        <w:t>I feel this experience was really important to widen my knowledge of methods I can use to get the learners to take responsibility for their own learning and differentiate their work without prejudice or judgement. This experience expanded my understanding of differentiation and how important it is to provide tasks for the learners that are both suited to their ability level and challenge them to push their knowledge and improve their skills.</w:t>
      </w:r>
      <w:r w:rsidR="003A7367" w:rsidRPr="00011C57">
        <w:rPr>
          <w:rFonts w:eastAsia="Times New Roman" w:cstheme="minorHAnsi"/>
          <w:color w:val="161616"/>
          <w:spacing w:val="-2"/>
          <w:szCs w:val="24"/>
          <w:shd w:val="clear" w:color="auto" w:fill="FFFFFF"/>
          <w:lang w:val="en-GB" w:eastAsia="en-GB"/>
        </w:rPr>
        <w:t xml:space="preserve"> By engaging with the research from Tomlinson and Moon, I also now further understand the benefits of differentiation, in areas other than academic success. I am now aware of its importance in areas such as promoting engagement and confidence in the learners. </w:t>
      </w:r>
    </w:p>
    <w:p w14:paraId="52E63120" w14:textId="77777777" w:rsidR="00846548" w:rsidRPr="00011C57" w:rsidRDefault="00846548" w:rsidP="00011C57">
      <w:pPr>
        <w:pStyle w:val="Heading3"/>
        <w:rPr>
          <w:rFonts w:asciiTheme="minorHAnsi" w:hAnsiTheme="minorHAnsi" w:cstheme="minorHAnsi"/>
        </w:rPr>
      </w:pPr>
      <w:r w:rsidRPr="00011C57">
        <w:rPr>
          <w:rFonts w:asciiTheme="minorHAnsi" w:hAnsiTheme="minorHAnsi" w:cstheme="minorHAnsi"/>
        </w:rPr>
        <w:lastRenderedPageBreak/>
        <w:t>What next?</w:t>
      </w:r>
    </w:p>
    <w:p w14:paraId="384DC28D" w14:textId="095ACAE8" w:rsidR="00F128DF" w:rsidRPr="00011C57" w:rsidRDefault="00F128DF" w:rsidP="00011C57">
      <w:pPr>
        <w:rPr>
          <w:rFonts w:eastAsia="Times New Roman" w:cstheme="minorHAnsi"/>
          <w:szCs w:val="24"/>
          <w:lang w:val="en-GB" w:eastAsia="en-GB"/>
        </w:rPr>
      </w:pPr>
      <w:r w:rsidRPr="00011C57">
        <w:rPr>
          <w:rFonts w:eastAsia="Times New Roman" w:cstheme="minorHAnsi"/>
          <w:color w:val="161616"/>
          <w:szCs w:val="24"/>
          <w:shd w:val="clear" w:color="auto" w:fill="FFFFFF"/>
          <w:lang w:val="en-GB" w:eastAsia="en-GB"/>
        </w:rPr>
        <w:t>I intend to build on my knowledge of differentiation and develop new methods of differentiating work. Providing solutions for learners that may fall between two ability levels and end up sometimes doing twice the amount of work as the others. I would also like to explore the idea that the learners that fall between the two gaps push themselves more and therefore potentially improve as a result of the extra work, moving them up to the higher ability range.</w:t>
      </w:r>
    </w:p>
    <w:p w14:paraId="63F76C9E" w14:textId="605A7581" w:rsidR="00846548" w:rsidRPr="00011C57" w:rsidRDefault="00846548" w:rsidP="00011C57">
      <w:pPr>
        <w:rPr>
          <w:rFonts w:cstheme="minorHAnsi"/>
          <w:lang w:val="en-GB"/>
        </w:rPr>
      </w:pPr>
    </w:p>
    <w:p w14:paraId="56A08F98" w14:textId="77777777" w:rsidR="00F128DF" w:rsidRPr="00011C57" w:rsidRDefault="00F128DF" w:rsidP="00011C57">
      <w:pPr>
        <w:rPr>
          <w:rFonts w:cstheme="minorHAnsi"/>
          <w:lang w:val="en-GB"/>
        </w:rPr>
      </w:pPr>
    </w:p>
    <w:p w14:paraId="4FD69DB6" w14:textId="77777777" w:rsidR="003A7367" w:rsidRPr="00011C57" w:rsidRDefault="003A7367" w:rsidP="00011C57">
      <w:pPr>
        <w:pStyle w:val="Heading2"/>
        <w:rPr>
          <w:rFonts w:asciiTheme="minorHAnsi" w:hAnsiTheme="minorHAnsi" w:cstheme="minorHAnsi"/>
          <w:lang w:val="en-GB"/>
        </w:rPr>
      </w:pPr>
    </w:p>
    <w:p w14:paraId="7FEA2DBA" w14:textId="776D285B" w:rsidR="00270641" w:rsidRPr="00011C57" w:rsidRDefault="00270641" w:rsidP="00011C57">
      <w:pPr>
        <w:pStyle w:val="Heading2"/>
        <w:rPr>
          <w:rFonts w:asciiTheme="minorHAnsi" w:hAnsiTheme="minorHAnsi" w:cstheme="minorHAnsi"/>
          <w:lang w:val="en-GB"/>
        </w:rPr>
      </w:pPr>
      <w:r w:rsidRPr="00011C57">
        <w:rPr>
          <w:rFonts w:asciiTheme="minorHAnsi" w:hAnsiTheme="minorHAnsi" w:cstheme="minorHAnsi"/>
          <w:lang w:val="en-GB"/>
        </w:rPr>
        <w:t>Professional Experience Template 3: Electrical items around the home lesson</w:t>
      </w:r>
    </w:p>
    <w:p w14:paraId="2BE3F2F3" w14:textId="46287DEB" w:rsidR="00846548" w:rsidRPr="00011C57" w:rsidRDefault="00846548" w:rsidP="00011C57">
      <w:pPr>
        <w:pStyle w:val="Heading3"/>
        <w:rPr>
          <w:rFonts w:asciiTheme="minorHAnsi" w:hAnsiTheme="minorHAnsi" w:cstheme="minorHAnsi"/>
        </w:rPr>
      </w:pPr>
      <w:r w:rsidRPr="00011C57">
        <w:rPr>
          <w:rFonts w:asciiTheme="minorHAnsi" w:hAnsiTheme="minorHAnsi" w:cstheme="minorHAnsi"/>
        </w:rPr>
        <w:t xml:space="preserve">Pedagogy Standard: </w:t>
      </w:r>
      <w:sdt>
        <w:sdtPr>
          <w:rPr>
            <w:rFonts w:asciiTheme="minorHAnsi" w:hAnsiTheme="minorHAnsi" w:cstheme="minorHAnsi"/>
          </w:rPr>
          <w:alias w:val="Pedagogy Standard"/>
          <w:tag w:val="Pedagogy Standard"/>
          <w:id w:val="-1120757830"/>
          <w:placeholder>
            <w:docPart w:val="8DD7407F3FB2422CBBD2EDF249D3857E"/>
          </w:placeholder>
          <w:dropDownList>
            <w:listItem w:value="Choose an item."/>
            <w:listItem w:displayText="Advancing: Exploiting Subject Disciplines" w:value="Advancing: Exploiting Subject Disciplines"/>
            <w:listItem w:displayText="Advancing: Four purposes" w:value="Advancing: Four purposes"/>
            <w:listItem w:displayText="Advancing: Blended learning" w:value="Advancing: Blended learning"/>
            <w:listItem w:displayText="Advancing: Real Life Authentic Contexts" w:value="Advancing: Real Life Authentic Contexts"/>
            <w:listItem w:displayText="Advancing: Progression in Learning" w:value="Advancing: Progression in Learning"/>
            <w:listItem w:displayText="Advancing: Cross Curricular themes" w:value="Advancing: Cross Curricular themes"/>
            <w:listItem w:displayText="Refining: Managing Learning Environment" w:value="Refining: Managing Learning Environment"/>
            <w:listItem w:displayText="Refining: Assessment" w:value="Refining: Assessment"/>
            <w:listItem w:displayText="Refining: Differentiation" w:value="Refining: Differentiation"/>
            <w:listItem w:displayText="Refining: Recording and reporting" w:value="Refining: Recording and reporting"/>
            <w:listItem w:displayText="Refining: Involving partners in learning" w:value="Refining: Involving partners in learning"/>
            <w:listItem w:displayText="Influencing: Challenge &amp; Expectations" w:value="Influencing: Challenge &amp; Expectations"/>
            <w:listItem w:displayText="Influencing: Listening to learners" w:value="Influencing: Listening to learners"/>
            <w:listItem w:displayText="Influencing: Sustained effort and resilience in learners" w:value="Influencing: Sustained effort and resilience in learners"/>
            <w:listItem w:displayText="Influencing: Reflection in Learning" w:value="Influencing: Reflection in Learning"/>
            <w:listItem w:displayText="Influencing: Learning outcomes and well-being" w:value="Influencing: Learning outcomes and well-being"/>
          </w:dropDownList>
        </w:sdtPr>
        <w:sdtEndPr/>
        <w:sdtContent>
          <w:r w:rsidR="00F128DF" w:rsidRPr="00011C57">
            <w:rPr>
              <w:rFonts w:asciiTheme="minorHAnsi" w:hAnsiTheme="minorHAnsi" w:cstheme="minorHAnsi"/>
            </w:rPr>
            <w:t>Influencing: Sustained effort and resilience in learners</w:t>
          </w:r>
        </w:sdtContent>
      </w:sdt>
    </w:p>
    <w:p w14:paraId="62EC1BD5" w14:textId="77777777" w:rsidR="00846548" w:rsidRPr="00011C57" w:rsidRDefault="00846548" w:rsidP="00011C57">
      <w:pPr>
        <w:pStyle w:val="Heading3"/>
        <w:rPr>
          <w:rFonts w:asciiTheme="minorHAnsi" w:hAnsiTheme="minorHAnsi" w:cstheme="minorHAnsi"/>
        </w:rPr>
      </w:pPr>
      <w:r w:rsidRPr="00011C57">
        <w:rPr>
          <w:rFonts w:asciiTheme="minorHAnsi" w:hAnsiTheme="minorHAnsi" w:cstheme="minorHAnsi"/>
        </w:rPr>
        <w:t>What did you do and why?</w:t>
      </w:r>
    </w:p>
    <w:p w14:paraId="16F4A621" w14:textId="3095AB05" w:rsidR="00846548" w:rsidRPr="00011C57" w:rsidRDefault="00F128DF" w:rsidP="00011C57">
      <w:pPr>
        <w:rPr>
          <w:rFonts w:eastAsia="Times New Roman" w:cstheme="minorHAnsi"/>
          <w:szCs w:val="24"/>
          <w:lang w:val="en-GB" w:eastAsia="en-GB"/>
        </w:rPr>
      </w:pPr>
      <w:r w:rsidRPr="00011C57">
        <w:rPr>
          <w:rFonts w:eastAsia="Times New Roman" w:cstheme="minorHAnsi"/>
          <w:color w:val="161616"/>
          <w:spacing w:val="-2"/>
          <w:szCs w:val="24"/>
          <w:shd w:val="clear" w:color="auto" w:fill="FFFFFF"/>
          <w:lang w:val="en-GB" w:eastAsia="en-GB"/>
        </w:rPr>
        <w:t>By giving the learners this task to do independently at home with little restriction as to what items they found. This gave them control over their own learning and promoted their independence. I also chose to give them this task to give them something interactive to do at home away from the computer, this would give them a refreshed outlook on learning after spending most of the week working on the computer due to C</w:t>
      </w:r>
      <w:r w:rsidR="00270641" w:rsidRPr="00011C57">
        <w:rPr>
          <w:rFonts w:eastAsia="Times New Roman" w:cstheme="minorHAnsi"/>
          <w:color w:val="161616"/>
          <w:spacing w:val="-2"/>
          <w:szCs w:val="24"/>
          <w:shd w:val="clear" w:color="auto" w:fill="FFFFFF"/>
          <w:lang w:val="en-GB" w:eastAsia="en-GB"/>
        </w:rPr>
        <w:t>OVID</w:t>
      </w:r>
      <w:r w:rsidRPr="00011C57">
        <w:rPr>
          <w:rFonts w:eastAsia="Times New Roman" w:cstheme="minorHAnsi"/>
          <w:color w:val="161616"/>
          <w:spacing w:val="-2"/>
          <w:szCs w:val="24"/>
          <w:shd w:val="clear" w:color="auto" w:fill="FFFFFF"/>
          <w:lang w:val="en-GB" w:eastAsia="en-GB"/>
        </w:rPr>
        <w:t xml:space="preserve"> isolation. </w:t>
      </w:r>
      <w:r w:rsidR="003A7367" w:rsidRPr="00011C57">
        <w:rPr>
          <w:rFonts w:eastAsia="Times New Roman" w:cstheme="minorHAnsi"/>
          <w:color w:val="161616"/>
          <w:spacing w:val="-2"/>
          <w:szCs w:val="24"/>
          <w:shd w:val="clear" w:color="auto" w:fill="FFFFFF"/>
          <w:lang w:val="en-GB" w:eastAsia="en-GB"/>
        </w:rPr>
        <w:t>The importance of practical teaching, in particular in science, is something that I am aware of. The solution to delivering consistent, rigorous and inspiring practical science in every primary school. Amazing hands-on lessons which engage teachers and pupils alike, so that children are excited by the prospect of becoming the scientists of the future. In doing so, we will, inspire young minds, inspire teachers, to teach wonderful and exciting lessons… (Sullivan, 2018).</w:t>
      </w:r>
    </w:p>
    <w:p w14:paraId="4295FB1B" w14:textId="77777777" w:rsidR="00846548" w:rsidRPr="00011C57" w:rsidRDefault="00846548" w:rsidP="00011C57">
      <w:pPr>
        <w:pStyle w:val="Heading3"/>
        <w:rPr>
          <w:rFonts w:asciiTheme="minorHAnsi" w:hAnsiTheme="minorHAnsi" w:cstheme="minorHAnsi"/>
        </w:rPr>
      </w:pPr>
      <w:r w:rsidRPr="00011C57">
        <w:rPr>
          <w:rFonts w:asciiTheme="minorHAnsi" w:hAnsiTheme="minorHAnsi" w:cstheme="minorHAnsi"/>
        </w:rPr>
        <w:t>What have you learned?</w:t>
      </w:r>
    </w:p>
    <w:p w14:paraId="0ECF20B7" w14:textId="7236F92F" w:rsidR="00846548" w:rsidRPr="00011C57" w:rsidRDefault="00F128DF" w:rsidP="00011C57">
      <w:pPr>
        <w:rPr>
          <w:rFonts w:eastAsia="Times New Roman" w:cstheme="minorHAnsi"/>
          <w:szCs w:val="24"/>
          <w:lang w:val="en-GB" w:eastAsia="en-GB"/>
        </w:rPr>
      </w:pPr>
      <w:r w:rsidRPr="00011C57">
        <w:rPr>
          <w:rFonts w:eastAsia="Times New Roman" w:cstheme="minorHAnsi"/>
          <w:color w:val="161616"/>
          <w:spacing w:val="-2"/>
          <w:szCs w:val="24"/>
          <w:shd w:val="clear" w:color="auto" w:fill="FFFFFF"/>
          <w:lang w:val="en-GB" w:eastAsia="en-GB"/>
        </w:rPr>
        <w:t>I learned that by thinking about how the learners would feel in this position (isolating and learning from home) I was able to make the work more interesting for them and sustain their concentration for longer. </w:t>
      </w:r>
      <w:r w:rsidR="003A7367" w:rsidRPr="00011C57">
        <w:rPr>
          <w:rFonts w:eastAsia="Times New Roman" w:cstheme="minorHAnsi"/>
          <w:color w:val="161616"/>
          <w:spacing w:val="-2"/>
          <w:szCs w:val="24"/>
          <w:shd w:val="clear" w:color="auto" w:fill="FFFFFF"/>
          <w:lang w:val="en-GB" w:eastAsia="en-GB"/>
        </w:rPr>
        <w:t xml:space="preserve">I have also learned to focus the importance on practical learning, particularly when considering topics that have historically been taught practically. By using </w:t>
      </w:r>
      <w:r w:rsidR="003A7367" w:rsidRPr="00011C57">
        <w:rPr>
          <w:rFonts w:eastAsia="Times New Roman" w:cstheme="minorHAnsi"/>
          <w:color w:val="161616"/>
          <w:spacing w:val="-2"/>
          <w:szCs w:val="24"/>
          <w:shd w:val="clear" w:color="auto" w:fill="FFFFFF"/>
          <w:lang w:val="en-GB" w:eastAsia="en-GB"/>
        </w:rPr>
        <w:lastRenderedPageBreak/>
        <w:t xml:space="preserve">practical learning, it is possible to inspire the learning, encouraging them to be ambitious and work towards higher goals. </w:t>
      </w:r>
    </w:p>
    <w:p w14:paraId="3B26C128" w14:textId="77777777" w:rsidR="00846548" w:rsidRPr="00011C57" w:rsidRDefault="00846548" w:rsidP="00011C57">
      <w:pPr>
        <w:pStyle w:val="Heading3"/>
        <w:rPr>
          <w:rFonts w:asciiTheme="minorHAnsi" w:hAnsiTheme="minorHAnsi" w:cstheme="minorHAnsi"/>
        </w:rPr>
      </w:pPr>
      <w:r w:rsidRPr="00011C57">
        <w:rPr>
          <w:rFonts w:asciiTheme="minorHAnsi" w:hAnsiTheme="minorHAnsi" w:cstheme="minorHAnsi"/>
        </w:rPr>
        <w:t>What next?</w:t>
      </w:r>
    </w:p>
    <w:p w14:paraId="54CCF0EA" w14:textId="09929751" w:rsidR="00F128DF" w:rsidRPr="00011C57" w:rsidRDefault="00F128DF" w:rsidP="00011C57">
      <w:pPr>
        <w:rPr>
          <w:rFonts w:eastAsia="Times New Roman" w:cstheme="minorHAnsi"/>
          <w:szCs w:val="24"/>
          <w:lang w:val="en-GB" w:eastAsia="en-GB"/>
        </w:rPr>
      </w:pPr>
      <w:r w:rsidRPr="00011C57">
        <w:rPr>
          <w:rFonts w:eastAsia="Times New Roman" w:cstheme="minorHAnsi"/>
          <w:color w:val="161616"/>
          <w:szCs w:val="24"/>
          <w:shd w:val="clear" w:color="auto" w:fill="FFFFFF"/>
          <w:lang w:val="en-GB" w:eastAsia="en-GB"/>
        </w:rPr>
        <w:t>I intend to keep the idea for this session and use it for different sessions during my time teaching online. I think this lesson worked really well and I intend to use the idea for this lesson and develop and adapt it to suit other topics and subjects. </w:t>
      </w:r>
    </w:p>
    <w:p w14:paraId="58CCE99B" w14:textId="3D5BE5FB" w:rsidR="00846548" w:rsidRPr="00011C57" w:rsidRDefault="00846548" w:rsidP="00011C57">
      <w:pPr>
        <w:rPr>
          <w:rFonts w:cstheme="minorHAnsi"/>
          <w:lang w:val="en-GB"/>
        </w:rPr>
      </w:pPr>
    </w:p>
    <w:p w14:paraId="37787D9F" w14:textId="77777777" w:rsidR="00B357D8" w:rsidRPr="00011C57" w:rsidRDefault="00B357D8" w:rsidP="00011C57">
      <w:pPr>
        <w:rPr>
          <w:rFonts w:eastAsiaTheme="majorEastAsia" w:cstheme="minorHAnsi"/>
          <w:color w:val="1F4E79" w:themeColor="accent1" w:themeShade="80"/>
          <w:sz w:val="32"/>
          <w:szCs w:val="32"/>
          <w:lang w:val="en-GB"/>
        </w:rPr>
      </w:pPr>
      <w:r w:rsidRPr="00011C57">
        <w:rPr>
          <w:rFonts w:cstheme="minorHAnsi"/>
          <w:lang w:val="en-GB"/>
        </w:rPr>
        <w:br w:type="page"/>
      </w:r>
    </w:p>
    <w:p w14:paraId="1A00C580" w14:textId="45795907" w:rsidR="00811007" w:rsidRPr="00011C57" w:rsidRDefault="00811007" w:rsidP="00011C57">
      <w:pPr>
        <w:pStyle w:val="Heading1"/>
        <w:rPr>
          <w:rFonts w:asciiTheme="minorHAnsi" w:hAnsiTheme="minorHAnsi" w:cstheme="minorHAnsi"/>
          <w:lang w:val="en-GB"/>
        </w:rPr>
      </w:pPr>
      <w:r w:rsidRPr="00011C57">
        <w:rPr>
          <w:rFonts w:asciiTheme="minorHAnsi" w:hAnsiTheme="minorHAnsi" w:cstheme="minorHAnsi"/>
          <w:lang w:val="en-GB"/>
        </w:rPr>
        <w:lastRenderedPageBreak/>
        <w:t>Part 2: Critical Reflection</w:t>
      </w:r>
    </w:p>
    <w:sdt>
      <w:sdtPr>
        <w:rPr>
          <w:rFonts w:cstheme="minorHAnsi"/>
          <w:lang w:val="en-GB"/>
        </w:rPr>
        <w:id w:val="-1033581011"/>
        <w:placeholder>
          <w:docPart w:val="DefaultPlaceholder_-1854013440"/>
        </w:placeholder>
      </w:sdtPr>
      <w:sdtEndPr/>
      <w:sdtContent>
        <w:p w14:paraId="60B60867" w14:textId="2506D7CC" w:rsidR="00AC19FF" w:rsidRPr="00011C57" w:rsidRDefault="00270641" w:rsidP="00011C57">
          <w:pPr>
            <w:rPr>
              <w:rFonts w:cstheme="minorHAnsi"/>
              <w:lang w:val="en-GB"/>
            </w:rPr>
          </w:pPr>
          <w:r w:rsidRPr="00011C57">
            <w:rPr>
              <w:rFonts w:cstheme="minorHAnsi"/>
              <w:lang w:val="en-GB"/>
            </w:rPr>
            <w:t>Word Count:</w:t>
          </w:r>
          <w:r w:rsidR="00CC689B">
            <w:rPr>
              <w:rFonts w:cstheme="minorHAnsi"/>
              <w:lang w:val="en-GB"/>
            </w:rPr>
            <w:t xml:space="preserve"> 2083</w:t>
          </w:r>
        </w:p>
      </w:sdtContent>
    </w:sdt>
    <w:p w14:paraId="2AA56D82" w14:textId="77777777" w:rsidR="00811007" w:rsidRPr="00011C57" w:rsidRDefault="00811007" w:rsidP="00011C57">
      <w:pPr>
        <w:rPr>
          <w:rFonts w:cstheme="minorHAnsi"/>
          <w:lang w:val="en-GB"/>
        </w:rPr>
      </w:pPr>
    </w:p>
    <w:p w14:paraId="1A02AFCB" w14:textId="08AD0159" w:rsidR="002E626B" w:rsidRPr="00011C57" w:rsidRDefault="00811007" w:rsidP="00011C57">
      <w:pPr>
        <w:pStyle w:val="Heading2"/>
        <w:rPr>
          <w:rFonts w:asciiTheme="minorHAnsi" w:hAnsiTheme="minorHAnsi" w:cstheme="minorHAnsi"/>
          <w:lang w:val="en-GB"/>
        </w:rPr>
      </w:pPr>
      <w:r w:rsidRPr="00011C57">
        <w:rPr>
          <w:rFonts w:asciiTheme="minorHAnsi" w:hAnsiTheme="minorHAnsi" w:cstheme="minorHAnsi"/>
          <w:lang w:val="en-GB"/>
        </w:rPr>
        <w:t>Introduction</w:t>
      </w:r>
      <w:r w:rsidR="00376FF2">
        <w:rPr>
          <w:rFonts w:asciiTheme="minorHAnsi" w:hAnsiTheme="minorHAnsi" w:cstheme="minorHAnsi"/>
          <w:lang w:val="en-GB"/>
        </w:rPr>
        <w:t>.</w:t>
      </w:r>
    </w:p>
    <w:p w14:paraId="6DFA1D78" w14:textId="1ECB09BF" w:rsidR="002E626B" w:rsidRPr="00011C57" w:rsidRDefault="001B5CB5" w:rsidP="00011C57">
      <w:pPr>
        <w:rPr>
          <w:rFonts w:cstheme="minorHAnsi"/>
          <w:lang w:val="en-GB"/>
        </w:rPr>
      </w:pPr>
      <w:r w:rsidRPr="00011C57">
        <w:rPr>
          <w:rFonts w:cstheme="minorHAnsi"/>
          <w:lang w:val="en-GB"/>
        </w:rPr>
        <w:tab/>
        <w:t xml:space="preserve">I </w:t>
      </w:r>
      <w:r w:rsidR="00CC689B">
        <w:rPr>
          <w:rFonts w:cstheme="minorHAnsi"/>
          <w:lang w:val="en-GB"/>
        </w:rPr>
        <w:t>will</w:t>
      </w:r>
      <w:r w:rsidRPr="00011C57">
        <w:rPr>
          <w:rFonts w:cstheme="minorHAnsi"/>
          <w:lang w:val="en-GB"/>
        </w:rPr>
        <w:t xml:space="preserve"> critically reflect on my experience of sustaining effort and resilience in learners</w:t>
      </w:r>
      <w:r w:rsidR="00254AF5" w:rsidRPr="00011C57">
        <w:rPr>
          <w:rFonts w:cstheme="minorHAnsi"/>
          <w:lang w:val="en-GB"/>
        </w:rPr>
        <w:t xml:space="preserve">, in order to develop my understanding of the concept further and ensure that I am prepared to utilise it in my future teaching. </w:t>
      </w:r>
      <w:r w:rsidR="00CC689B">
        <w:rPr>
          <w:rFonts w:cstheme="minorHAnsi"/>
          <w:lang w:val="en-GB"/>
        </w:rPr>
        <w:t xml:space="preserve">During </w:t>
      </w:r>
      <w:r w:rsidR="00254AF5" w:rsidRPr="00011C57">
        <w:rPr>
          <w:rFonts w:cstheme="minorHAnsi"/>
          <w:lang w:val="en-GB"/>
        </w:rPr>
        <w:t>a period of online teaching due to a COVID-19 isolation period in my year 4 class</w:t>
      </w:r>
      <w:r w:rsidR="00CC689B">
        <w:rPr>
          <w:rFonts w:cstheme="minorHAnsi"/>
          <w:lang w:val="en-GB"/>
        </w:rPr>
        <w:t>,</w:t>
      </w:r>
      <w:r w:rsidR="00254AF5" w:rsidRPr="00011C57">
        <w:rPr>
          <w:rFonts w:cstheme="minorHAnsi"/>
          <w:lang w:val="en-GB"/>
        </w:rPr>
        <w:t xml:space="preserve"> I bec</w:t>
      </w:r>
      <w:r w:rsidR="00CC689B">
        <w:rPr>
          <w:rFonts w:cstheme="minorHAnsi"/>
          <w:lang w:val="en-GB"/>
        </w:rPr>
        <w:t>ame</w:t>
      </w:r>
      <w:r w:rsidR="00254AF5" w:rsidRPr="00011C57">
        <w:rPr>
          <w:rFonts w:cstheme="minorHAnsi"/>
          <w:lang w:val="en-GB"/>
        </w:rPr>
        <w:t xml:space="preserve"> aware that the learners were lacking in the hands-on learning that they would be used to in</w:t>
      </w:r>
      <w:r w:rsidR="00011C57" w:rsidRPr="00011C57">
        <w:rPr>
          <w:rFonts w:cstheme="minorHAnsi"/>
          <w:lang w:val="en-GB"/>
        </w:rPr>
        <w:t xml:space="preserve"> the</w:t>
      </w:r>
      <w:r w:rsidR="00254AF5" w:rsidRPr="00011C57">
        <w:rPr>
          <w:rFonts w:cstheme="minorHAnsi"/>
          <w:lang w:val="en-GB"/>
        </w:rPr>
        <w:t xml:space="preserve"> class</w:t>
      </w:r>
      <w:r w:rsidR="00011C57" w:rsidRPr="00011C57">
        <w:rPr>
          <w:rFonts w:cstheme="minorHAnsi"/>
          <w:lang w:val="en-GB"/>
        </w:rPr>
        <w:t>room</w:t>
      </w:r>
      <w:r w:rsidR="00254AF5" w:rsidRPr="00011C57">
        <w:rPr>
          <w:rFonts w:cstheme="minorHAnsi"/>
          <w:lang w:val="en-GB"/>
        </w:rPr>
        <w:t>, to rectify this, I planned a lesson that would get them thinking practically about their learning</w:t>
      </w:r>
      <w:r w:rsidR="005D4592" w:rsidRPr="00011C57">
        <w:rPr>
          <w:rFonts w:cstheme="minorHAnsi"/>
          <w:lang w:val="en-GB"/>
        </w:rPr>
        <w:t>, motivat</w:t>
      </w:r>
      <w:r w:rsidR="00011C57" w:rsidRPr="00011C57">
        <w:rPr>
          <w:rFonts w:cstheme="minorHAnsi"/>
          <w:lang w:val="en-GB"/>
        </w:rPr>
        <w:t>ing</w:t>
      </w:r>
      <w:r w:rsidR="005D4592" w:rsidRPr="00011C57">
        <w:rPr>
          <w:rFonts w:cstheme="minorHAnsi"/>
          <w:lang w:val="en-GB"/>
        </w:rPr>
        <w:t xml:space="preserve"> themselves</w:t>
      </w:r>
      <w:r w:rsidR="00254AF5" w:rsidRPr="00011C57">
        <w:rPr>
          <w:rFonts w:cstheme="minorHAnsi"/>
          <w:lang w:val="en-GB"/>
        </w:rPr>
        <w:t xml:space="preserve"> and apply</w:t>
      </w:r>
      <w:r w:rsidR="00011C57" w:rsidRPr="00011C57">
        <w:rPr>
          <w:rFonts w:cstheme="minorHAnsi"/>
          <w:lang w:val="en-GB"/>
        </w:rPr>
        <w:t>ing</w:t>
      </w:r>
      <w:r w:rsidR="00254AF5" w:rsidRPr="00011C57">
        <w:rPr>
          <w:rFonts w:cstheme="minorHAnsi"/>
          <w:lang w:val="en-GB"/>
        </w:rPr>
        <w:t xml:space="preserve"> their knowledge to real-life situations. </w:t>
      </w:r>
    </w:p>
    <w:p w14:paraId="1F347BC1" w14:textId="6E41B3B2" w:rsidR="00254AF5" w:rsidRPr="00011C57" w:rsidRDefault="00254AF5" w:rsidP="00011C57">
      <w:pPr>
        <w:rPr>
          <w:rFonts w:cstheme="minorHAnsi"/>
          <w:lang w:val="en-GB"/>
        </w:rPr>
      </w:pPr>
      <w:r w:rsidRPr="00011C57">
        <w:rPr>
          <w:rFonts w:cstheme="minorHAnsi"/>
          <w:lang w:val="en-GB"/>
        </w:rPr>
        <w:tab/>
        <w:t>I am particularly interested in furthering my understanding of this aspect as changes in the lives of young people due to COVID-19 lockdowns and isolations have limited learners practical hands-on experience of education</w:t>
      </w:r>
      <w:r w:rsidR="005D4592" w:rsidRPr="00011C57">
        <w:rPr>
          <w:rFonts w:cstheme="minorHAnsi"/>
          <w:lang w:val="en-GB"/>
        </w:rPr>
        <w:t xml:space="preserve"> which could lead to decreased motivation</w:t>
      </w:r>
      <w:r w:rsidRPr="00011C57">
        <w:rPr>
          <w:rFonts w:cstheme="minorHAnsi"/>
          <w:lang w:val="en-GB"/>
        </w:rPr>
        <w:t xml:space="preserve">. This, in particular with certain subjects such as science, can be seen as detrimental to the learners developing their understanding of various topics and how they relate to real life contexts. </w:t>
      </w:r>
      <w:r w:rsidR="00452800" w:rsidRPr="00011C57">
        <w:rPr>
          <w:rFonts w:cstheme="minorHAnsi"/>
          <w:lang w:val="en-GB"/>
        </w:rPr>
        <w:t>Investigations in science can provide ideal opportunities for pupils to take control, leading and promoting their own learning. Another of the joys of teaching and learning in science for most teachers comes from watching children discover something for themselves…The enquiry-based approach allows all pupils to take ownership of their learning and to work independently, considering their ideas and finding their own routes forwar</w:t>
      </w:r>
      <w:r w:rsidR="005D4592" w:rsidRPr="00011C57">
        <w:rPr>
          <w:rFonts w:cstheme="minorHAnsi"/>
          <w:lang w:val="en-GB"/>
        </w:rPr>
        <w:t>d</w:t>
      </w:r>
      <w:r w:rsidR="00452800" w:rsidRPr="00011C57">
        <w:rPr>
          <w:rFonts w:cstheme="minorHAnsi"/>
          <w:lang w:val="en-GB"/>
        </w:rPr>
        <w:t xml:space="preserve"> (Hincks, 2009). </w:t>
      </w:r>
      <w:r w:rsidRPr="00011C57">
        <w:rPr>
          <w:rFonts w:cstheme="minorHAnsi"/>
          <w:lang w:val="en-GB"/>
        </w:rPr>
        <w:t>Hands-on learning encourage</w:t>
      </w:r>
      <w:r w:rsidR="005D4592" w:rsidRPr="00011C57">
        <w:rPr>
          <w:rFonts w:cstheme="minorHAnsi"/>
          <w:lang w:val="en-GB"/>
        </w:rPr>
        <w:t>s</w:t>
      </w:r>
      <w:r w:rsidRPr="00011C57">
        <w:rPr>
          <w:rFonts w:cstheme="minorHAnsi"/>
          <w:lang w:val="en-GB"/>
        </w:rPr>
        <w:t xml:space="preserve"> learner’s self-motivation</w:t>
      </w:r>
      <w:r w:rsidR="005D4592" w:rsidRPr="00011C57">
        <w:rPr>
          <w:rFonts w:cstheme="minorHAnsi"/>
          <w:lang w:val="en-GB"/>
        </w:rPr>
        <w:t xml:space="preserve">, </w:t>
      </w:r>
      <w:r w:rsidRPr="00011C57">
        <w:rPr>
          <w:rFonts w:cstheme="minorHAnsi"/>
          <w:lang w:val="en-GB"/>
        </w:rPr>
        <w:t>the ability to recognise gaps in their own learning, and how to improve their knowledge. It is important to recognise that during the past year</w:t>
      </w:r>
      <w:r w:rsidR="005D4592" w:rsidRPr="00011C57">
        <w:rPr>
          <w:rFonts w:cstheme="minorHAnsi"/>
          <w:lang w:val="en-GB"/>
        </w:rPr>
        <w:t>,</w:t>
      </w:r>
      <w:r w:rsidRPr="00011C57">
        <w:rPr>
          <w:rFonts w:cstheme="minorHAnsi"/>
          <w:lang w:val="en-GB"/>
        </w:rPr>
        <w:t xml:space="preserve"> education of young people has changed and will continue to change and have an effect on the learners</w:t>
      </w:r>
      <w:r w:rsidR="005D4592" w:rsidRPr="00011C57">
        <w:rPr>
          <w:rFonts w:cstheme="minorHAnsi"/>
          <w:lang w:val="en-GB"/>
        </w:rPr>
        <w:t xml:space="preserve"> due to the global pandemic</w:t>
      </w:r>
      <w:r w:rsidRPr="00011C57">
        <w:rPr>
          <w:rFonts w:cstheme="minorHAnsi"/>
          <w:lang w:val="en-GB"/>
        </w:rPr>
        <w:t xml:space="preserve">. By developing my understanding of how to encourage resilience in the learners and how to ensure they can direct their own learning and self-motivate during such an unprecedented and difficult period in their education. </w:t>
      </w:r>
    </w:p>
    <w:p w14:paraId="07AE78D6" w14:textId="77777777" w:rsidR="005D4592" w:rsidRPr="00011C57" w:rsidRDefault="005D4592" w:rsidP="00011C57">
      <w:pPr>
        <w:rPr>
          <w:rFonts w:cstheme="minorHAnsi"/>
          <w:lang w:val="en-GB"/>
        </w:rPr>
      </w:pPr>
    </w:p>
    <w:p w14:paraId="6B0C58DC" w14:textId="77777777" w:rsidR="00811007" w:rsidRPr="00011C57" w:rsidRDefault="00811007" w:rsidP="00011C57">
      <w:pPr>
        <w:rPr>
          <w:rFonts w:cstheme="minorHAnsi"/>
          <w:lang w:val="en-GB"/>
        </w:rPr>
      </w:pPr>
    </w:p>
    <w:p w14:paraId="53B9EA6E" w14:textId="23DDA26D" w:rsidR="00811007" w:rsidRPr="00011C57" w:rsidRDefault="31F7FF0E" w:rsidP="00011C57">
      <w:pPr>
        <w:pStyle w:val="Heading2"/>
        <w:rPr>
          <w:rFonts w:asciiTheme="minorHAnsi" w:hAnsiTheme="minorHAnsi" w:cstheme="minorHAnsi"/>
          <w:lang w:val="en-GB"/>
        </w:rPr>
      </w:pPr>
      <w:r w:rsidRPr="00011C57">
        <w:rPr>
          <w:rFonts w:asciiTheme="minorHAnsi" w:hAnsiTheme="minorHAnsi" w:cstheme="minorHAnsi"/>
          <w:lang w:val="en-GB"/>
        </w:rPr>
        <w:lastRenderedPageBreak/>
        <w:t>Critical Discussion of Chosen Aspect</w:t>
      </w:r>
      <w:r w:rsidR="00376FF2">
        <w:rPr>
          <w:rFonts w:asciiTheme="minorHAnsi" w:hAnsiTheme="minorHAnsi" w:cstheme="minorHAnsi"/>
          <w:lang w:val="en-GB"/>
        </w:rPr>
        <w:t>.</w:t>
      </w:r>
    </w:p>
    <w:p w14:paraId="5638B436" w14:textId="4655D79A" w:rsidR="00011C57" w:rsidRPr="00011C57" w:rsidRDefault="00011C57" w:rsidP="00011C57">
      <w:pPr>
        <w:rPr>
          <w:rFonts w:cstheme="minorHAnsi"/>
          <w:lang w:val="en-GB"/>
        </w:rPr>
      </w:pPr>
      <w:r w:rsidRPr="00011C57">
        <w:rPr>
          <w:rFonts w:cstheme="minorHAnsi"/>
          <w:lang w:val="en-GB"/>
        </w:rPr>
        <w:tab/>
        <w:t xml:space="preserve">Learners in primary education have suffered the significant implications of the COVID-19 pandemic over the last year. The social and practical aspect of their school life has been reduced dramatically and promoting resilience and self-motivation in the learners has become more important than ever before. Social interaction plays an important role in learning. Interacting with other people has proven to be quite effective in assisting the learner to organize their thoughts, reflect on their understanding and find gaps in their reasoning. </w:t>
      </w:r>
    </w:p>
    <w:p w14:paraId="26066822" w14:textId="3FAA2AB5" w:rsidR="00011C57" w:rsidRPr="00011C57" w:rsidRDefault="00011C57" w:rsidP="00011C57">
      <w:pPr>
        <w:rPr>
          <w:rFonts w:cstheme="minorHAnsi"/>
          <w:lang w:val="en-GB"/>
        </w:rPr>
      </w:pPr>
      <w:r w:rsidRPr="00011C57">
        <w:rPr>
          <w:rFonts w:cstheme="minorHAnsi"/>
          <w:lang w:val="en-GB"/>
        </w:rPr>
        <w:t>Hands on learning and its link to motivation (</w:t>
      </w:r>
      <w:proofErr w:type="spellStart"/>
      <w:r w:rsidRPr="00011C57">
        <w:rPr>
          <w:rFonts w:cstheme="minorHAnsi"/>
          <w:lang w:val="en-GB"/>
        </w:rPr>
        <w:t>Okita</w:t>
      </w:r>
      <w:proofErr w:type="spellEnd"/>
      <w:r w:rsidRPr="00011C57">
        <w:rPr>
          <w:rFonts w:cstheme="minorHAnsi"/>
          <w:lang w:val="en-GB"/>
        </w:rPr>
        <w:t xml:space="preserve">, 2012). The lack of this social interaction is evidently going to have an effect on the learner’s ability to share knowledge or practically engage with stimulus. Vygotsky’s model for the mechanism through which social interaction facilitates cognitive development resembles apprenticeship, in which a novice works closely with an expert in joint problem solving in the zone of proximal development (Rogoff, 2005). </w:t>
      </w:r>
      <w:r w:rsidR="00CC689B">
        <w:rPr>
          <w:rFonts w:cstheme="minorHAnsi"/>
          <w:lang w:val="en-GB"/>
        </w:rPr>
        <w:t>The zone</w:t>
      </w:r>
      <w:r w:rsidRPr="00011C57">
        <w:rPr>
          <w:rFonts w:cstheme="minorHAnsi"/>
          <w:lang w:val="en-GB"/>
        </w:rPr>
        <w:t xml:space="preserve"> of proximal development suggests that learners learn best by working alongside an individual that is more knowledgeable than them about the subject in question, whether that be a teacher, teaching assistant or peer. </w:t>
      </w:r>
    </w:p>
    <w:p w14:paraId="4ADBBD1C" w14:textId="2FF400D0" w:rsidR="00811007" w:rsidRPr="00011C57" w:rsidRDefault="00011C57" w:rsidP="00011C57">
      <w:pPr>
        <w:ind w:firstLine="720"/>
        <w:rPr>
          <w:rFonts w:cstheme="minorHAnsi"/>
          <w:lang w:val="en-GB"/>
        </w:rPr>
      </w:pPr>
      <w:r w:rsidRPr="00011C57">
        <w:rPr>
          <w:rFonts w:cstheme="minorHAnsi"/>
          <w:lang w:val="en-GB"/>
        </w:rPr>
        <w:t xml:space="preserve">Hurst, B, </w:t>
      </w:r>
      <w:r w:rsidRPr="00011C57">
        <w:rPr>
          <w:rFonts w:cstheme="minorHAnsi"/>
          <w:i/>
          <w:iCs/>
          <w:lang w:val="en-GB"/>
        </w:rPr>
        <w:t>et al</w:t>
      </w:r>
      <w:r w:rsidRPr="00011C57">
        <w:rPr>
          <w:rFonts w:cstheme="minorHAnsi"/>
          <w:lang w:val="en-GB"/>
        </w:rPr>
        <w:t xml:space="preserve"> conducted a study into the impact of social interaction on student learning, the study analysed 180 student responses regarding how social interaction affected their learning. Over half of the responses were accounted for by four significant themes, ‘it helps students learn from others’, ‘it makes learning fun’, ‘it’s gets students interested and engaged’ and ‘it allows students a chance to talk in the classroom’. The other students provided a range of other responses, including, ‘we were able to achieve more, faster and more accurately when we worked in groups’. When analysing their data, they concluded that students learned from others, thus enhancing comprehension and retention by activating prior knowledge, making connections, and consolidating new ideas (Hurst </w:t>
      </w:r>
      <w:r w:rsidRPr="00011C57">
        <w:rPr>
          <w:rFonts w:cstheme="minorHAnsi"/>
          <w:i/>
          <w:iCs/>
          <w:lang w:val="en-GB"/>
        </w:rPr>
        <w:t xml:space="preserve">et al, </w:t>
      </w:r>
      <w:r w:rsidRPr="00011C57">
        <w:rPr>
          <w:rFonts w:cstheme="minorHAnsi"/>
          <w:lang w:val="en-GB"/>
        </w:rPr>
        <w:t xml:space="preserve">2013). Based on this research, it is clear that the students themselves see the benefit of social interaction to their learning. The benefits are not only shown in the wellbeing of the individuals but their access to collaborative learning and working with and alongside peers demonstrates the effect interaction has on the progression of the learners. </w:t>
      </w:r>
    </w:p>
    <w:p w14:paraId="74DC7BD0" w14:textId="0821394D" w:rsidR="00011C57" w:rsidRDefault="00011C57" w:rsidP="00011C57">
      <w:pPr>
        <w:rPr>
          <w:rFonts w:eastAsia="Times New Roman" w:cstheme="minorHAnsi"/>
          <w:color w:val="000000"/>
          <w:szCs w:val="24"/>
          <w:lang w:val="en-GB" w:eastAsia="en-GB"/>
        </w:rPr>
      </w:pPr>
      <w:r w:rsidRPr="00011C57">
        <w:rPr>
          <w:rFonts w:cstheme="minorHAnsi"/>
          <w:lang w:val="en-GB"/>
        </w:rPr>
        <w:t xml:space="preserve">The importance of social interaction in the classroom is clearly evidenced, and due to the learners being deprived of this aspect of their education for an extended amount of time. It is </w:t>
      </w:r>
      <w:r w:rsidRPr="00011C57">
        <w:rPr>
          <w:rFonts w:cstheme="minorHAnsi"/>
          <w:lang w:val="en-GB"/>
        </w:rPr>
        <w:lastRenderedPageBreak/>
        <w:t xml:space="preserve">important to capitalise on this when the learners are able to return to the classroom. </w:t>
      </w:r>
      <w:proofErr w:type="spellStart"/>
      <w:r w:rsidRPr="00011C57">
        <w:rPr>
          <w:rFonts w:cstheme="minorHAnsi"/>
          <w:lang w:val="en-GB"/>
        </w:rPr>
        <w:t>Palincsar</w:t>
      </w:r>
      <w:proofErr w:type="spellEnd"/>
      <w:r w:rsidRPr="00011C57">
        <w:rPr>
          <w:rFonts w:cstheme="minorHAnsi"/>
          <w:lang w:val="en-GB"/>
        </w:rPr>
        <w:t xml:space="preserve"> and Brown (1984) have developed an instructional procedure they call reciprocal teaching, in which students are scaffolded in classroom interaction towards improved reading comprehension…reciprocal teaching is supported by four concrete strategies related to text comprehension, namely, questioning, clarifying, summarising, and predicting…t</w:t>
      </w:r>
      <w:r w:rsidRPr="00011C57">
        <w:rPr>
          <w:rFonts w:eastAsia="Times New Roman" w:cstheme="minorHAnsi"/>
          <w:color w:val="000000"/>
          <w:szCs w:val="24"/>
          <w:lang w:val="en-GB" w:eastAsia="en-GB"/>
        </w:rPr>
        <w:t>he teacher and the students share the expertise and responsibility of leading the discussion on the contents of the sections of text that they jointly attempt to understand (</w:t>
      </w:r>
      <w:proofErr w:type="spellStart"/>
      <w:r>
        <w:rPr>
          <w:rFonts w:eastAsia="Times New Roman" w:cstheme="minorHAnsi"/>
          <w:color w:val="000000"/>
          <w:szCs w:val="24"/>
          <w:lang w:val="en-GB" w:eastAsia="en-GB"/>
        </w:rPr>
        <w:t>Kumpulainen</w:t>
      </w:r>
      <w:proofErr w:type="spellEnd"/>
      <w:r>
        <w:rPr>
          <w:rFonts w:eastAsia="Times New Roman" w:cstheme="minorHAnsi"/>
          <w:color w:val="000000"/>
          <w:szCs w:val="24"/>
          <w:lang w:val="en-GB" w:eastAsia="en-GB"/>
        </w:rPr>
        <w:t>, Wray, 2002).</w:t>
      </w:r>
    </w:p>
    <w:p w14:paraId="7D9FFC09" w14:textId="54D5AA54" w:rsidR="00011C57" w:rsidRDefault="00011C57" w:rsidP="00011C57">
      <w:pPr>
        <w:rPr>
          <w:rFonts w:eastAsia="Times New Roman" w:cstheme="minorHAnsi"/>
          <w:color w:val="000000"/>
          <w:szCs w:val="24"/>
          <w:lang w:val="en-GB" w:eastAsia="en-GB"/>
        </w:rPr>
      </w:pPr>
      <w:r>
        <w:rPr>
          <w:rFonts w:eastAsia="Times New Roman" w:cstheme="minorHAnsi"/>
          <w:color w:val="000000"/>
          <w:szCs w:val="24"/>
          <w:lang w:val="en-GB" w:eastAsia="en-GB"/>
        </w:rPr>
        <w:tab/>
        <w:t xml:space="preserve">Reciprocal teaching is a method that will help reconnect the learners with their peers on the return to the classroom, getting them back into collaborative working and sharing ideas with others. This social interaction will contribute to them remaining resilient considering the period of education that has been difficult for them and remind them that their peers have shared that experience. The communication will also aid the learners in staying motivated and feeling supported if they find an aspect of the work difficult. </w:t>
      </w:r>
    </w:p>
    <w:p w14:paraId="7C752DCA" w14:textId="77777777" w:rsidR="00B271EF" w:rsidRDefault="00011C57" w:rsidP="00011C57">
      <w:pPr>
        <w:rPr>
          <w:rFonts w:eastAsia="Times New Roman" w:cstheme="minorHAnsi"/>
          <w:color w:val="000000"/>
          <w:szCs w:val="24"/>
          <w:lang w:val="en-GB" w:eastAsia="en-GB"/>
        </w:rPr>
      </w:pPr>
      <w:r>
        <w:rPr>
          <w:rFonts w:eastAsia="Times New Roman" w:cstheme="minorHAnsi"/>
          <w:color w:val="000000"/>
          <w:szCs w:val="24"/>
          <w:lang w:val="en-GB" w:eastAsia="en-GB"/>
        </w:rPr>
        <w:tab/>
        <w:t>Reciprocal teaching will also provide the learners with a far more hands-on approach to their learning, as opposed to the detached theme that they have used to in recent months.</w:t>
      </w:r>
      <w:r w:rsidR="00B271EF">
        <w:rPr>
          <w:rFonts w:eastAsia="Times New Roman" w:cstheme="minorHAnsi"/>
          <w:color w:val="000000"/>
          <w:szCs w:val="24"/>
          <w:lang w:val="en-GB" w:eastAsia="en-GB"/>
        </w:rPr>
        <w:t xml:space="preserve"> Alongside social interaction, hands-on learning is fundamentally important in the cognitive development of the learners. </w:t>
      </w:r>
    </w:p>
    <w:p w14:paraId="23F44444" w14:textId="4771E9CD" w:rsidR="00011C57" w:rsidRDefault="00B271EF" w:rsidP="00011C57">
      <w:pPr>
        <w:rPr>
          <w:rFonts w:eastAsia="Times New Roman" w:cstheme="minorHAnsi"/>
          <w:color w:val="000000"/>
          <w:szCs w:val="24"/>
          <w:lang w:val="en-GB" w:eastAsia="en-GB"/>
        </w:rPr>
      </w:pPr>
      <w:r>
        <w:rPr>
          <w:rFonts w:eastAsia="Times New Roman" w:cstheme="minorHAnsi"/>
          <w:color w:val="000000"/>
          <w:szCs w:val="24"/>
          <w:lang w:val="en-GB" w:eastAsia="en-GB"/>
        </w:rPr>
        <w:tab/>
        <w:t xml:space="preserve">The Rose report, 2009, states that two recent reviews of primary school education in Britain have suggested that active, interactive and collaborative learning experiences would be of benefit beyond preschool years. They argue that the educational experiences that children have as they begin primary school should capitalise on their appetite for learning and practical activities and avoid denting early confidence and enthusiasm (Stephen, Ellis, </w:t>
      </w:r>
      <w:proofErr w:type="spellStart"/>
      <w:r>
        <w:rPr>
          <w:rFonts w:eastAsia="Times New Roman" w:cstheme="minorHAnsi"/>
          <w:color w:val="000000"/>
          <w:szCs w:val="24"/>
          <w:lang w:val="en-GB" w:eastAsia="en-GB"/>
        </w:rPr>
        <w:t>Martlew</w:t>
      </w:r>
      <w:proofErr w:type="spellEnd"/>
      <w:r>
        <w:rPr>
          <w:rFonts w:eastAsia="Times New Roman" w:cstheme="minorHAnsi"/>
          <w:color w:val="000000"/>
          <w:szCs w:val="24"/>
          <w:lang w:val="en-GB" w:eastAsia="en-GB"/>
        </w:rPr>
        <w:t xml:space="preserve">, 2010). Hands-on and interactive learning have been proven to provide the learners with confidence and motivation to find out more, by removing the practical element of a learner’s education, it can stifle their interests and curiosity, therefore limiting their motivation and ability to identify next steps in their own learning. </w:t>
      </w:r>
    </w:p>
    <w:p w14:paraId="0A6BDD6E" w14:textId="7D66A7F4" w:rsidR="00B271EF" w:rsidRDefault="00B271EF" w:rsidP="00B271EF">
      <w:pPr>
        <w:rPr>
          <w:rFonts w:eastAsia="Times New Roman" w:cstheme="minorHAnsi"/>
          <w:color w:val="000000"/>
          <w:szCs w:val="24"/>
          <w:lang w:val="en-GB" w:eastAsia="en-GB"/>
        </w:rPr>
      </w:pPr>
      <w:r>
        <w:rPr>
          <w:rFonts w:eastAsia="Times New Roman" w:cstheme="minorHAnsi"/>
          <w:color w:val="000000"/>
          <w:szCs w:val="24"/>
          <w:lang w:val="en-GB" w:eastAsia="en-GB"/>
        </w:rPr>
        <w:tab/>
        <w:t xml:space="preserve">The two theories of learning that have dominated thinking in the early </w:t>
      </w:r>
      <w:r w:rsidR="00D86DC8">
        <w:rPr>
          <w:rFonts w:eastAsia="Times New Roman" w:cstheme="minorHAnsi"/>
          <w:color w:val="000000"/>
          <w:szCs w:val="24"/>
          <w:lang w:val="en-GB" w:eastAsia="en-GB"/>
        </w:rPr>
        <w:t>year’s</w:t>
      </w:r>
      <w:r>
        <w:rPr>
          <w:rFonts w:eastAsia="Times New Roman" w:cstheme="minorHAnsi"/>
          <w:color w:val="000000"/>
          <w:szCs w:val="24"/>
          <w:lang w:val="en-GB" w:eastAsia="en-GB"/>
        </w:rPr>
        <w:t xml:space="preserve"> literature and in the professional education of teachers – the work of Piaget and Vygotsky – can both be interpreted as offering support for an active learning pedagogy, or at least drawing attention to the features of the learning process that require active engagement with the environment and </w:t>
      </w:r>
      <w:r>
        <w:rPr>
          <w:rFonts w:eastAsia="Times New Roman" w:cstheme="minorHAnsi"/>
          <w:color w:val="000000"/>
          <w:szCs w:val="24"/>
          <w:lang w:val="en-GB" w:eastAsia="en-GB"/>
        </w:rPr>
        <w:lastRenderedPageBreak/>
        <w:t>the people in it</w:t>
      </w:r>
      <w:r w:rsidRPr="00B271EF">
        <w:rPr>
          <w:rFonts w:ascii="Arial" w:hAnsi="Arial" w:cs="Arial"/>
          <w:sz w:val="22"/>
          <w:lang w:eastAsia="en-GB"/>
        </w:rPr>
        <w:t xml:space="preserve"> </w:t>
      </w:r>
      <w:r>
        <w:rPr>
          <w:rFonts w:eastAsia="Times New Roman" w:cstheme="minorHAnsi"/>
          <w:color w:val="000000"/>
          <w:szCs w:val="24"/>
          <w:lang w:val="en-GB" w:eastAsia="en-GB"/>
        </w:rPr>
        <w:t xml:space="preserve">(Stephen, Ellis, </w:t>
      </w:r>
      <w:proofErr w:type="spellStart"/>
      <w:r>
        <w:rPr>
          <w:rFonts w:eastAsia="Times New Roman" w:cstheme="minorHAnsi"/>
          <w:color w:val="000000"/>
          <w:szCs w:val="24"/>
          <w:lang w:val="en-GB" w:eastAsia="en-GB"/>
        </w:rPr>
        <w:t>Martlew</w:t>
      </w:r>
      <w:proofErr w:type="spellEnd"/>
      <w:r>
        <w:rPr>
          <w:rFonts w:eastAsia="Times New Roman" w:cstheme="minorHAnsi"/>
          <w:color w:val="000000"/>
          <w:szCs w:val="24"/>
          <w:lang w:val="en-GB" w:eastAsia="en-GB"/>
        </w:rPr>
        <w:t xml:space="preserve">, 2010). Both Vygotsky and Piaget have shown support for the idea of hands-on practical learning to further the understanding and cognitive abilities of learners in a primary school setting. Giving the learners the ability to visually see a representation of what they are being taught aids them in retaining information and can also lead to unintended learning, where the learners attain knowledge and information from the experience, not necessarily intended by the teacher’s learning objectives. </w:t>
      </w:r>
    </w:p>
    <w:p w14:paraId="52EA6AB2" w14:textId="43473AD2" w:rsidR="00B271EF" w:rsidRDefault="00B271EF" w:rsidP="00B271EF">
      <w:pPr>
        <w:ind w:firstLine="720"/>
        <w:rPr>
          <w:rFonts w:eastAsia="Times New Roman" w:cstheme="minorHAnsi"/>
          <w:color w:val="000000"/>
          <w:szCs w:val="24"/>
          <w:lang w:val="en-GB" w:eastAsia="en-GB"/>
        </w:rPr>
      </w:pPr>
      <w:r>
        <w:rPr>
          <w:rFonts w:eastAsia="Times New Roman" w:cstheme="minorHAnsi"/>
          <w:color w:val="000000"/>
          <w:szCs w:val="24"/>
          <w:lang w:val="en-GB" w:eastAsia="en-GB"/>
        </w:rPr>
        <w:t xml:space="preserve">Park &amp; Song conducted a study into unintended learning in primary school practical science lessons from Polanyi’s perspective of intellectual passion. The aim of their study was to understand the conditions under which unintended learning would occur, could this unintended learning be shared with other students and what the educational implications of unintended learning are. The study was conducted in a number of primary schools in Korea, a total of 24 practical science lessons were observed, taught by 5 different teachers. Unintended learning was defined as any student learning that was found to have occurred by had not been set out by the teacher in the learning outcomes. The observations found 79 cases of unintended learning and it was concluded that the unintended learning could begin when students got interested in something in the first place, and that united learning finally occurred when student interest was maintained (Park </w:t>
      </w:r>
      <w:r>
        <w:rPr>
          <w:rFonts w:eastAsia="Times New Roman" w:cstheme="minorHAnsi"/>
          <w:i/>
          <w:iCs/>
          <w:color w:val="000000"/>
          <w:szCs w:val="24"/>
          <w:lang w:val="en-GB" w:eastAsia="en-GB"/>
        </w:rPr>
        <w:t xml:space="preserve">et al, </w:t>
      </w:r>
      <w:r>
        <w:rPr>
          <w:rFonts w:eastAsia="Times New Roman" w:cstheme="minorHAnsi"/>
          <w:color w:val="000000"/>
          <w:szCs w:val="24"/>
          <w:lang w:val="en-GB" w:eastAsia="en-GB"/>
        </w:rPr>
        <w:t xml:space="preserve">2016). This study indicates that the learners need to remain stimulated and interested to reach the full potential of the attainment of knowledge available to them in the lesson. </w:t>
      </w:r>
    </w:p>
    <w:p w14:paraId="00D80E95" w14:textId="77777777" w:rsidR="00D86DC8" w:rsidRDefault="00B271EF" w:rsidP="00B271EF">
      <w:pPr>
        <w:ind w:firstLine="720"/>
        <w:rPr>
          <w:rFonts w:eastAsia="Times New Roman" w:cstheme="minorHAnsi"/>
          <w:color w:val="000000"/>
          <w:szCs w:val="24"/>
          <w:lang w:val="en-GB" w:eastAsia="en-GB"/>
        </w:rPr>
      </w:pPr>
      <w:r>
        <w:rPr>
          <w:rFonts w:eastAsia="Times New Roman" w:cstheme="minorHAnsi"/>
          <w:color w:val="000000"/>
          <w:szCs w:val="24"/>
          <w:lang w:val="en-GB" w:eastAsia="en-GB"/>
        </w:rPr>
        <w:t xml:space="preserve">Polanyi introduced ‘intellectual passion’ to explain how knowledge could be discovered, produced and advanced. He argued that intellectual passion is the necessary condition both for inspiring scientists to do inquiry and for subsequently sharing and explaining their discoveries with others (Park </w:t>
      </w:r>
      <w:r>
        <w:rPr>
          <w:rFonts w:eastAsia="Times New Roman" w:cstheme="minorHAnsi"/>
          <w:i/>
          <w:iCs/>
          <w:color w:val="000000"/>
          <w:szCs w:val="24"/>
          <w:lang w:val="en-GB" w:eastAsia="en-GB"/>
        </w:rPr>
        <w:t xml:space="preserve">et al, </w:t>
      </w:r>
      <w:r>
        <w:rPr>
          <w:rFonts w:eastAsia="Times New Roman" w:cstheme="minorHAnsi"/>
          <w:color w:val="000000"/>
          <w:szCs w:val="24"/>
          <w:lang w:val="en-GB" w:eastAsia="en-GB"/>
        </w:rPr>
        <w:t>2016). It is notable that this could also apply to leaners partaking in lessons on other topics, if the psychology of intellectual passion has been proven to apply to learners in a science lesson, then there is nothing to suggest that it would not have a similar effect in any other topic.</w:t>
      </w:r>
    </w:p>
    <w:p w14:paraId="3A5DB20F" w14:textId="1527E1BB" w:rsidR="00B271EF" w:rsidRDefault="00D86DC8" w:rsidP="00B271EF">
      <w:pPr>
        <w:ind w:firstLine="720"/>
        <w:rPr>
          <w:rFonts w:eastAsia="Times New Roman" w:cstheme="minorHAnsi"/>
          <w:color w:val="000000"/>
          <w:szCs w:val="24"/>
          <w:lang w:val="en-GB" w:eastAsia="en-GB"/>
        </w:rPr>
      </w:pPr>
      <w:r>
        <w:rPr>
          <w:rFonts w:eastAsia="Times New Roman" w:cstheme="minorHAnsi"/>
          <w:color w:val="000000"/>
          <w:szCs w:val="24"/>
          <w:lang w:val="en-GB" w:eastAsia="en-GB"/>
        </w:rPr>
        <w:t>Whilst hands-on practical learning clearly has sizeable benefits to the learner’s motivation and their ability to recognise gaps in their knowledge, there are some limitations to the teaching practice.</w:t>
      </w:r>
      <w:r w:rsidR="00B271EF">
        <w:rPr>
          <w:rFonts w:eastAsia="Times New Roman" w:cstheme="minorHAnsi"/>
          <w:color w:val="000000"/>
          <w:szCs w:val="24"/>
          <w:lang w:val="en-GB" w:eastAsia="en-GB"/>
        </w:rPr>
        <w:t xml:space="preserve"> </w:t>
      </w:r>
      <w:r>
        <w:rPr>
          <w:rFonts w:eastAsia="Times New Roman" w:cstheme="minorHAnsi"/>
          <w:color w:val="000000"/>
          <w:szCs w:val="24"/>
          <w:lang w:val="en-GB" w:eastAsia="en-GB"/>
        </w:rPr>
        <w:t xml:space="preserve">Some concepts and topics simply cannot be delivered in a practical way that gives the learner a thorough understanding of the concept. Therefore, it is necessary to </w:t>
      </w:r>
      <w:r>
        <w:rPr>
          <w:rFonts w:eastAsia="Times New Roman" w:cstheme="minorHAnsi"/>
          <w:color w:val="000000"/>
          <w:szCs w:val="24"/>
          <w:lang w:val="en-GB" w:eastAsia="en-GB"/>
        </w:rPr>
        <w:lastRenderedPageBreak/>
        <w:t>note that a combination of practical and traditional learning gives the learners a rounded perception of the topic and ensures that there aren’t any gaps in their knowledge. Practical tasks stimulate interest and gives learners a visual representation of the information allowing them to work on problem solving and teamwork skills, they also allow the learners to consider their work more critically and decide what may work better next time. Reinforcing this with traditional teaching techniques helps deepen the learners understanding and provides them with answers to their questions raised by the practical task, of why or how.</w:t>
      </w:r>
    </w:p>
    <w:p w14:paraId="2ADC3069" w14:textId="50A88539" w:rsidR="00CC5969" w:rsidRDefault="00D86DC8" w:rsidP="00CC5969">
      <w:pPr>
        <w:rPr>
          <w:rFonts w:eastAsia="Times New Roman" w:cstheme="minorHAnsi"/>
          <w:color w:val="000000"/>
          <w:szCs w:val="24"/>
          <w:lang w:val="en-GB" w:eastAsia="en-GB"/>
        </w:rPr>
      </w:pPr>
      <w:r>
        <w:rPr>
          <w:rFonts w:eastAsia="Times New Roman" w:cstheme="minorHAnsi"/>
          <w:color w:val="000000"/>
          <w:szCs w:val="24"/>
          <w:lang w:val="en-GB" w:eastAsia="en-GB"/>
        </w:rPr>
        <w:tab/>
        <w:t xml:space="preserve">It is important to state that due to the learners having gone through an unprecedented time in their education, they may have mixed emotions about returning to the classroom and applying themselves to schoolwork. It is clear through the research conducted that teaching techniques such as reciprocal teaching can be implemented to ensure that the learners feel supported and not stranded when faced by a topic or task they don’t understand. It is more important than ever to focus on the wellbeing of the learners and be considerate of how they may be feeling in regard to education. Social interaction and hands-on learning can provide a crucial bridge to ensure that the learners feel comfortable and inspired to further their knowledge and motivated to push themselves to achieve. </w:t>
      </w:r>
    </w:p>
    <w:p w14:paraId="45F11A99" w14:textId="4D963A9F" w:rsidR="00D86DC8" w:rsidRDefault="00D86DC8" w:rsidP="00CC5969">
      <w:pPr>
        <w:rPr>
          <w:rFonts w:eastAsia="Times New Roman" w:cstheme="minorHAnsi"/>
          <w:color w:val="000000"/>
          <w:szCs w:val="24"/>
          <w:lang w:val="en-GB" w:eastAsia="en-GB"/>
        </w:rPr>
      </w:pPr>
    </w:p>
    <w:p w14:paraId="6AF2B289" w14:textId="2488D472" w:rsidR="00811007" w:rsidRPr="00011C57" w:rsidRDefault="00811007" w:rsidP="00811007">
      <w:pPr>
        <w:pStyle w:val="Heading2"/>
        <w:rPr>
          <w:rFonts w:asciiTheme="minorHAnsi" w:hAnsiTheme="minorHAnsi" w:cstheme="minorHAnsi"/>
          <w:lang w:val="en-GB"/>
        </w:rPr>
      </w:pPr>
      <w:r w:rsidRPr="00011C57">
        <w:rPr>
          <w:rFonts w:asciiTheme="minorHAnsi" w:hAnsiTheme="minorHAnsi" w:cstheme="minorHAnsi"/>
          <w:lang w:val="en-GB"/>
        </w:rPr>
        <w:t>Conclusion</w:t>
      </w:r>
      <w:r w:rsidR="00CC689B">
        <w:rPr>
          <w:rFonts w:asciiTheme="minorHAnsi" w:hAnsiTheme="minorHAnsi" w:cstheme="minorHAnsi"/>
          <w:lang w:val="en-GB"/>
        </w:rPr>
        <w:t>.</w:t>
      </w:r>
    </w:p>
    <w:p w14:paraId="4C2312A5" w14:textId="788F18C2" w:rsidR="00CC689B" w:rsidRDefault="00CC689B" w:rsidP="00FB2270">
      <w:pPr>
        <w:rPr>
          <w:rFonts w:cstheme="minorHAnsi"/>
          <w:lang w:val="en-GB"/>
        </w:rPr>
      </w:pPr>
      <w:r>
        <w:rPr>
          <w:rFonts w:cstheme="minorHAnsi"/>
          <w:lang w:val="en-GB"/>
        </w:rPr>
        <w:tab/>
        <w:t>Maintaining resilience in learners on their return to the classroom is of the utmost importance, to both ensure that their wellbeing is considered and that they remain dedicated to their learning. Many learners may also feel that they have fallen behind in some way, which can lead to unsettling and anxious feelings. My research has indicated that by using methods such as reciprocal teaching, I will be able to get the learners to share ideas and help each other, allowing them to know that their peers will be feeling the same way as them.</w:t>
      </w:r>
    </w:p>
    <w:p w14:paraId="72FAA5E9" w14:textId="253DBA5C" w:rsidR="00811007" w:rsidRDefault="00CC689B" w:rsidP="00CC689B">
      <w:pPr>
        <w:ind w:firstLine="720"/>
        <w:rPr>
          <w:rFonts w:cstheme="minorHAnsi"/>
          <w:lang w:val="en-GB"/>
        </w:rPr>
      </w:pPr>
      <w:r>
        <w:rPr>
          <w:rFonts w:cstheme="minorHAnsi"/>
          <w:lang w:val="en-GB"/>
        </w:rPr>
        <w:t xml:space="preserve">In future teaching practice, particularly in the immediate future, I will make use of teaching techniques such as group work, reciprocal teaching and unintended learning to promote social interaction and motivation in the learners in my class. I have learnt about how important social interaction is to the learner’s progression and ability to identify gaps in their own learning. Polanyi’s intellectual passion reminded me of the importance of making learners passionate about the topic they are learning about, it is something that I feel is often forgotten </w:t>
      </w:r>
      <w:r>
        <w:rPr>
          <w:rFonts w:cstheme="minorHAnsi"/>
          <w:lang w:val="en-GB"/>
        </w:rPr>
        <w:lastRenderedPageBreak/>
        <w:t xml:space="preserve">in today’s teaching, however, it can play a key role in promoting the learner’s motivation and interest in a variety of topics, and by effect improve their outcomes. </w:t>
      </w:r>
    </w:p>
    <w:p w14:paraId="67C5A729" w14:textId="3BBF1A21" w:rsidR="00CC689B" w:rsidRDefault="00CC689B" w:rsidP="00FB2270">
      <w:pPr>
        <w:rPr>
          <w:rFonts w:cstheme="minorHAnsi"/>
          <w:lang w:val="en-GB"/>
        </w:rPr>
      </w:pPr>
      <w:r>
        <w:rPr>
          <w:rFonts w:cstheme="minorHAnsi"/>
          <w:lang w:val="en-GB"/>
        </w:rPr>
        <w:tab/>
        <w:t>To ensure that the learners attain a varied and in depth understanding of a topic, I will ensure that I take a blended approach to my teaching. Using practical tasks to promote interest and motivation and traditional teaching to provide facts and figures, giving learners a rounded knowledge of the topic. I will also maintain an awareness of unintended learning and consider the potential for the learners to take more from the session than then intended learning outcomes.</w:t>
      </w:r>
      <w:r>
        <w:rPr>
          <w:rFonts w:cstheme="minorHAnsi"/>
          <w:lang w:val="en-GB"/>
        </w:rPr>
        <w:tab/>
      </w:r>
    </w:p>
    <w:p w14:paraId="60A24D45" w14:textId="16619F6B" w:rsidR="00CC689B" w:rsidRDefault="00CC689B" w:rsidP="00FB2270">
      <w:pPr>
        <w:rPr>
          <w:rFonts w:cstheme="minorHAnsi"/>
          <w:lang w:val="en-GB"/>
        </w:rPr>
      </w:pPr>
      <w:r>
        <w:rPr>
          <w:rFonts w:cstheme="minorHAnsi"/>
          <w:lang w:val="en-GB"/>
        </w:rPr>
        <w:tab/>
        <w:t>Using these teaching methods will help me promote resilience in the learners, encourage them to stay motivated and make them aware and passionate about their learning. Doing this, I will fulfil the requirements of the teaching standard and understand how to better support learners in my class during a difficult time.</w:t>
      </w:r>
    </w:p>
    <w:p w14:paraId="71B45ED7" w14:textId="3E5D882B" w:rsidR="00CC689B" w:rsidRPr="00011C57" w:rsidRDefault="00CC689B" w:rsidP="00FB2270">
      <w:pPr>
        <w:rPr>
          <w:rFonts w:cstheme="minorHAnsi"/>
          <w:lang w:val="en-GB"/>
        </w:rPr>
      </w:pPr>
      <w:r>
        <w:rPr>
          <w:rFonts w:cstheme="minorHAnsi"/>
          <w:lang w:val="en-GB"/>
        </w:rPr>
        <w:tab/>
        <w:t xml:space="preserve"> </w:t>
      </w:r>
    </w:p>
    <w:p w14:paraId="258F63E4" w14:textId="77777777" w:rsidR="00B271EF" w:rsidRPr="00B271EF" w:rsidRDefault="00B271EF">
      <w:pPr>
        <w:spacing w:line="240" w:lineRule="auto"/>
        <w:rPr>
          <w:rFonts w:cstheme="minorHAnsi"/>
          <w:lang w:val="en-GB"/>
        </w:rPr>
      </w:pPr>
    </w:p>
    <w:p w14:paraId="0469D6F8" w14:textId="7D74DE6E" w:rsidR="00811007" w:rsidRPr="00011C57" w:rsidRDefault="00811007" w:rsidP="00811007">
      <w:pPr>
        <w:pStyle w:val="Heading1"/>
        <w:rPr>
          <w:rFonts w:asciiTheme="minorHAnsi" w:hAnsiTheme="minorHAnsi" w:cstheme="minorHAnsi"/>
          <w:lang w:val="en-GB"/>
        </w:rPr>
      </w:pPr>
      <w:r w:rsidRPr="00011C57">
        <w:rPr>
          <w:rFonts w:asciiTheme="minorHAnsi" w:hAnsiTheme="minorHAnsi" w:cstheme="minorHAnsi"/>
          <w:lang w:val="en-GB"/>
        </w:rPr>
        <w:t>Reference List</w:t>
      </w:r>
    </w:p>
    <w:p w14:paraId="0DA26E41" w14:textId="77777777" w:rsidR="00884011" w:rsidRPr="00B271EF" w:rsidRDefault="00884011" w:rsidP="00884011">
      <w:pPr>
        <w:spacing w:line="240" w:lineRule="auto"/>
        <w:ind w:firstLine="720"/>
        <w:rPr>
          <w:rFonts w:eastAsia="Times New Roman" w:cstheme="minorHAnsi"/>
          <w:szCs w:val="24"/>
          <w:lang w:val="en-GB" w:eastAsia="en-GB"/>
        </w:rPr>
      </w:pPr>
      <w:r w:rsidRPr="00B271EF">
        <w:rPr>
          <w:rFonts w:eastAsia="Times New Roman" w:cstheme="minorHAnsi"/>
          <w:color w:val="000000"/>
          <w:szCs w:val="24"/>
          <w:lang w:val="en-GB" w:eastAsia="en-GB"/>
        </w:rPr>
        <w:t>UTWSD. (2021). </w:t>
      </w:r>
      <w:r w:rsidRPr="00B271EF">
        <w:rPr>
          <w:rFonts w:eastAsia="Times New Roman" w:cstheme="minorHAnsi"/>
          <w:i/>
          <w:iCs/>
          <w:color w:val="000000"/>
          <w:szCs w:val="24"/>
          <w:lang w:val="en-GB" w:eastAsia="en-GB"/>
        </w:rPr>
        <w:t>Referencing Handbook, Harvard.</w:t>
      </w:r>
      <w:r w:rsidRPr="00B271EF">
        <w:rPr>
          <w:rFonts w:eastAsia="Times New Roman" w:cstheme="minorHAnsi"/>
          <w:color w:val="000000"/>
          <w:szCs w:val="24"/>
          <w:lang w:val="en-GB" w:eastAsia="en-GB"/>
        </w:rPr>
        <w:t> Available: https://uwtsd.ac.uk/media/uwtsd-website/content-assets/documents/library-and-learning-resources/infoskills/Harvard-eng_v.1.2.pdf. Last accessed 18th Feb 2021.</w:t>
      </w:r>
    </w:p>
    <w:p w14:paraId="0BE4F2FD" w14:textId="73F25DCB" w:rsidR="00A9204E" w:rsidRPr="00B271EF" w:rsidRDefault="00A9204E" w:rsidP="00811007">
      <w:pPr>
        <w:rPr>
          <w:rFonts w:cstheme="minorHAnsi"/>
          <w:szCs w:val="24"/>
          <w:lang w:val="en-GB"/>
        </w:rPr>
      </w:pPr>
    </w:p>
    <w:p w14:paraId="1B6433F1" w14:textId="7B3F8227" w:rsidR="003A7367" w:rsidRPr="00B271EF" w:rsidRDefault="003A7367" w:rsidP="003A7367">
      <w:pPr>
        <w:spacing w:line="240" w:lineRule="auto"/>
        <w:ind w:firstLine="720"/>
        <w:rPr>
          <w:rFonts w:eastAsia="Times New Roman" w:cstheme="minorHAnsi"/>
          <w:color w:val="000000"/>
          <w:szCs w:val="24"/>
          <w:lang w:val="en-GB" w:eastAsia="en-GB"/>
        </w:rPr>
      </w:pPr>
      <w:r w:rsidRPr="00B271EF">
        <w:rPr>
          <w:rFonts w:eastAsia="Times New Roman" w:cstheme="minorHAnsi"/>
          <w:color w:val="000000"/>
          <w:szCs w:val="24"/>
          <w:lang w:val="en-GB" w:eastAsia="en-GB"/>
        </w:rPr>
        <w:t>Barnes, J (2015). </w:t>
      </w:r>
      <w:r w:rsidRPr="00B271EF">
        <w:rPr>
          <w:rFonts w:eastAsia="Times New Roman" w:cstheme="minorHAnsi"/>
          <w:i/>
          <w:iCs/>
          <w:color w:val="000000"/>
          <w:szCs w:val="24"/>
          <w:lang w:val="en-GB" w:eastAsia="en-GB"/>
        </w:rPr>
        <w:t>Cross-curricular learning 3-14</w:t>
      </w:r>
      <w:r w:rsidRPr="00B271EF">
        <w:rPr>
          <w:rFonts w:eastAsia="Times New Roman" w:cstheme="minorHAnsi"/>
          <w:color w:val="000000"/>
          <w:szCs w:val="24"/>
          <w:lang w:val="en-GB" w:eastAsia="en-GB"/>
        </w:rPr>
        <w:t>. 3rd ed. London: Sage. p58.</w:t>
      </w:r>
    </w:p>
    <w:p w14:paraId="4E710063" w14:textId="6028B74C" w:rsidR="003A7367" w:rsidRPr="00B271EF" w:rsidRDefault="003A7367" w:rsidP="003A7367">
      <w:pPr>
        <w:spacing w:line="240" w:lineRule="auto"/>
        <w:ind w:firstLine="720"/>
        <w:rPr>
          <w:rFonts w:eastAsia="Times New Roman" w:cstheme="minorHAnsi"/>
          <w:color w:val="000000"/>
          <w:szCs w:val="24"/>
          <w:lang w:val="en-GB" w:eastAsia="en-GB"/>
        </w:rPr>
      </w:pPr>
    </w:p>
    <w:p w14:paraId="02A6B79E" w14:textId="78CEBB0D" w:rsidR="003A7367" w:rsidRPr="00B271EF" w:rsidRDefault="003A7367" w:rsidP="003A7367">
      <w:pPr>
        <w:spacing w:line="240" w:lineRule="auto"/>
        <w:ind w:firstLine="720"/>
        <w:rPr>
          <w:rFonts w:eastAsia="Times New Roman" w:cstheme="minorHAnsi"/>
          <w:color w:val="000000"/>
          <w:szCs w:val="24"/>
          <w:lang w:val="en-GB" w:eastAsia="en-GB"/>
        </w:rPr>
      </w:pPr>
      <w:r w:rsidRPr="00B271EF">
        <w:rPr>
          <w:rFonts w:eastAsia="Times New Roman" w:cstheme="minorHAnsi"/>
          <w:color w:val="000000"/>
          <w:szCs w:val="24"/>
          <w:lang w:val="en-GB" w:eastAsia="en-GB"/>
        </w:rPr>
        <w:t>Tomlinson, C, Moon, T (2013). </w:t>
      </w:r>
      <w:r w:rsidRPr="00B271EF">
        <w:rPr>
          <w:rFonts w:eastAsia="Times New Roman" w:cstheme="minorHAnsi"/>
          <w:i/>
          <w:iCs/>
          <w:color w:val="000000"/>
          <w:szCs w:val="24"/>
          <w:lang w:val="en-GB" w:eastAsia="en-GB"/>
        </w:rPr>
        <w:t>Assessment and Student Success in a Differentiated Classroom</w:t>
      </w:r>
      <w:r w:rsidRPr="00B271EF">
        <w:rPr>
          <w:rFonts w:eastAsia="Times New Roman" w:cstheme="minorHAnsi"/>
          <w:color w:val="000000"/>
          <w:szCs w:val="24"/>
          <w:lang w:val="en-GB" w:eastAsia="en-GB"/>
        </w:rPr>
        <w:t>. Vancouver: ASCD. p9.</w:t>
      </w:r>
    </w:p>
    <w:p w14:paraId="2DEAD291" w14:textId="249CCD6F" w:rsidR="003A7367" w:rsidRPr="00B271EF" w:rsidRDefault="003A7367" w:rsidP="003A7367">
      <w:pPr>
        <w:spacing w:line="240" w:lineRule="auto"/>
        <w:ind w:firstLine="720"/>
        <w:rPr>
          <w:rFonts w:eastAsia="Times New Roman" w:cstheme="minorHAnsi"/>
          <w:color w:val="000000"/>
          <w:szCs w:val="24"/>
          <w:lang w:val="en-GB" w:eastAsia="en-GB"/>
        </w:rPr>
      </w:pPr>
    </w:p>
    <w:p w14:paraId="4F8327C4" w14:textId="71F4A1F6" w:rsidR="003A7367" w:rsidRPr="00B271EF" w:rsidRDefault="003A7367" w:rsidP="003A7367">
      <w:pPr>
        <w:spacing w:line="240" w:lineRule="auto"/>
        <w:ind w:firstLine="720"/>
        <w:rPr>
          <w:rFonts w:eastAsia="Times New Roman" w:cstheme="minorHAnsi"/>
          <w:color w:val="000000"/>
          <w:szCs w:val="24"/>
          <w:lang w:val="en-GB" w:eastAsia="en-GB"/>
        </w:rPr>
      </w:pPr>
      <w:r w:rsidRPr="00B271EF">
        <w:rPr>
          <w:rFonts w:eastAsia="Times New Roman" w:cstheme="minorHAnsi"/>
          <w:color w:val="000000"/>
          <w:szCs w:val="24"/>
          <w:lang w:val="en-GB" w:eastAsia="en-GB"/>
        </w:rPr>
        <w:t>Sullivan, D. (2018). </w:t>
      </w:r>
      <w:r w:rsidRPr="00B271EF">
        <w:rPr>
          <w:rFonts w:eastAsia="Times New Roman" w:cstheme="minorHAnsi"/>
          <w:i/>
          <w:iCs/>
          <w:color w:val="000000"/>
          <w:szCs w:val="24"/>
          <w:lang w:val="en-GB" w:eastAsia="en-GB"/>
        </w:rPr>
        <w:t>Why we need to put the practical back in primary science.</w:t>
      </w:r>
      <w:r w:rsidRPr="00B271EF">
        <w:rPr>
          <w:rFonts w:eastAsia="Times New Roman" w:cstheme="minorHAnsi"/>
          <w:color w:val="000000"/>
          <w:szCs w:val="24"/>
          <w:lang w:val="en-GB" w:eastAsia="en-GB"/>
        </w:rPr>
        <w:t> Available: https://www.sciencecampaign.org.uk/news-media/guest-blog/why-we-need-to-put-the-practical-back.html. Last accessed 26th Jan 2021.</w:t>
      </w:r>
    </w:p>
    <w:p w14:paraId="50F661D6" w14:textId="1FFF741F" w:rsidR="00452800" w:rsidRPr="00B271EF" w:rsidRDefault="00452800" w:rsidP="003A7367">
      <w:pPr>
        <w:spacing w:line="240" w:lineRule="auto"/>
        <w:ind w:firstLine="720"/>
        <w:rPr>
          <w:rFonts w:eastAsia="Times New Roman" w:cstheme="minorHAnsi"/>
          <w:color w:val="000000"/>
          <w:szCs w:val="24"/>
          <w:lang w:val="en-GB" w:eastAsia="en-GB"/>
        </w:rPr>
      </w:pPr>
    </w:p>
    <w:p w14:paraId="63E08078" w14:textId="77777777" w:rsidR="00452800" w:rsidRPr="00B271EF" w:rsidRDefault="00452800" w:rsidP="00452800">
      <w:pPr>
        <w:spacing w:line="240" w:lineRule="auto"/>
        <w:ind w:firstLine="720"/>
        <w:rPr>
          <w:rFonts w:eastAsia="Times New Roman" w:cstheme="minorHAnsi"/>
          <w:szCs w:val="24"/>
          <w:lang w:val="en-GB" w:eastAsia="en-GB"/>
        </w:rPr>
      </w:pPr>
      <w:r w:rsidRPr="00B271EF">
        <w:rPr>
          <w:rFonts w:eastAsia="Times New Roman" w:cstheme="minorHAnsi"/>
          <w:color w:val="000000"/>
          <w:szCs w:val="24"/>
          <w:lang w:val="en-GB" w:eastAsia="en-GB"/>
        </w:rPr>
        <w:t>Hincks, R. (2009). Joyful teaching and learning in science. In: Denis </w:t>
      </w:r>
      <w:r w:rsidRPr="00B271EF">
        <w:rPr>
          <w:rFonts w:eastAsia="Times New Roman" w:cstheme="minorHAnsi"/>
          <w:i/>
          <w:iCs/>
          <w:color w:val="000000"/>
          <w:szCs w:val="24"/>
          <w:lang w:val="en-GB" w:eastAsia="en-GB"/>
        </w:rPr>
        <w:t>Joyful teaching and learning in primary school</w:t>
      </w:r>
      <w:r w:rsidRPr="00B271EF">
        <w:rPr>
          <w:rFonts w:eastAsia="Times New Roman" w:cstheme="minorHAnsi"/>
          <w:color w:val="000000"/>
          <w:szCs w:val="24"/>
          <w:lang w:val="en-GB" w:eastAsia="en-GB"/>
        </w:rPr>
        <w:t>. London: Learning Matters. p118.</w:t>
      </w:r>
    </w:p>
    <w:p w14:paraId="261698C3" w14:textId="663D1811" w:rsidR="00452800" w:rsidRPr="00B271EF" w:rsidRDefault="00452800" w:rsidP="003A7367">
      <w:pPr>
        <w:spacing w:line="240" w:lineRule="auto"/>
        <w:ind w:firstLine="720"/>
        <w:rPr>
          <w:rFonts w:eastAsia="Times New Roman" w:cstheme="minorHAnsi"/>
          <w:szCs w:val="24"/>
          <w:lang w:val="en-GB" w:eastAsia="en-GB"/>
        </w:rPr>
      </w:pPr>
    </w:p>
    <w:p w14:paraId="78A5B934" w14:textId="7BFA695E" w:rsidR="00011C57" w:rsidRPr="00B271EF" w:rsidRDefault="00011C57" w:rsidP="00011C57">
      <w:pPr>
        <w:spacing w:line="240" w:lineRule="auto"/>
        <w:ind w:firstLine="720"/>
        <w:rPr>
          <w:rFonts w:eastAsia="Times New Roman" w:cstheme="minorHAnsi"/>
          <w:color w:val="000000"/>
          <w:szCs w:val="24"/>
          <w:lang w:val="en-GB" w:eastAsia="en-GB"/>
        </w:rPr>
      </w:pPr>
      <w:proofErr w:type="spellStart"/>
      <w:r w:rsidRPr="00011C57">
        <w:rPr>
          <w:rFonts w:eastAsia="Times New Roman" w:cstheme="minorHAnsi"/>
          <w:color w:val="000000"/>
          <w:szCs w:val="24"/>
          <w:lang w:val="en-GB" w:eastAsia="en-GB"/>
        </w:rPr>
        <w:t>Okita</w:t>
      </w:r>
      <w:proofErr w:type="spellEnd"/>
      <w:r w:rsidRPr="00011C57">
        <w:rPr>
          <w:rFonts w:eastAsia="Times New Roman" w:cstheme="minorHAnsi"/>
          <w:color w:val="000000"/>
          <w:szCs w:val="24"/>
          <w:lang w:val="en-GB" w:eastAsia="en-GB"/>
        </w:rPr>
        <w:t xml:space="preserve">, S. (2012). Social Interactions and Learning. In: </w:t>
      </w:r>
      <w:proofErr w:type="spellStart"/>
      <w:r w:rsidRPr="00011C57">
        <w:rPr>
          <w:rFonts w:eastAsia="Times New Roman" w:cstheme="minorHAnsi"/>
          <w:color w:val="000000"/>
          <w:szCs w:val="24"/>
          <w:lang w:val="en-GB" w:eastAsia="en-GB"/>
        </w:rPr>
        <w:t>Seel</w:t>
      </w:r>
      <w:proofErr w:type="spellEnd"/>
      <w:r w:rsidRPr="00011C57">
        <w:rPr>
          <w:rFonts w:eastAsia="Times New Roman" w:cstheme="minorHAnsi"/>
          <w:color w:val="000000"/>
          <w:szCs w:val="24"/>
          <w:lang w:val="en-GB" w:eastAsia="en-GB"/>
        </w:rPr>
        <w:t>, N </w:t>
      </w:r>
      <w:proofErr w:type="spellStart"/>
      <w:r w:rsidRPr="00011C57">
        <w:rPr>
          <w:rFonts w:eastAsia="Times New Roman" w:cstheme="minorHAnsi"/>
          <w:i/>
          <w:iCs/>
          <w:color w:val="000000"/>
          <w:szCs w:val="24"/>
          <w:lang w:val="en-GB" w:eastAsia="en-GB"/>
        </w:rPr>
        <w:t>Encyclopedia</w:t>
      </w:r>
      <w:proofErr w:type="spellEnd"/>
      <w:r w:rsidRPr="00011C57">
        <w:rPr>
          <w:rFonts w:eastAsia="Times New Roman" w:cstheme="minorHAnsi"/>
          <w:i/>
          <w:iCs/>
          <w:color w:val="000000"/>
          <w:szCs w:val="24"/>
          <w:lang w:val="en-GB" w:eastAsia="en-GB"/>
        </w:rPr>
        <w:t xml:space="preserve"> of the Sciences of Learning</w:t>
      </w:r>
      <w:r w:rsidRPr="00011C57">
        <w:rPr>
          <w:rFonts w:eastAsia="Times New Roman" w:cstheme="minorHAnsi"/>
          <w:color w:val="000000"/>
          <w:szCs w:val="24"/>
          <w:lang w:val="en-GB" w:eastAsia="en-GB"/>
        </w:rPr>
        <w:t>. Boston: Springer.</w:t>
      </w:r>
    </w:p>
    <w:p w14:paraId="50A941DF" w14:textId="0850E933" w:rsidR="00011C57" w:rsidRPr="00B271EF" w:rsidRDefault="00011C57" w:rsidP="00011C57">
      <w:pPr>
        <w:spacing w:line="240" w:lineRule="auto"/>
        <w:ind w:firstLine="720"/>
        <w:rPr>
          <w:rFonts w:eastAsia="Times New Roman" w:cstheme="minorHAnsi"/>
          <w:color w:val="000000"/>
          <w:szCs w:val="24"/>
          <w:lang w:val="en-GB" w:eastAsia="en-GB"/>
        </w:rPr>
      </w:pPr>
    </w:p>
    <w:p w14:paraId="11452CC2" w14:textId="77777777" w:rsidR="00011C57" w:rsidRPr="00011C57" w:rsidRDefault="00011C57" w:rsidP="00011C57">
      <w:pPr>
        <w:spacing w:line="240" w:lineRule="auto"/>
        <w:ind w:firstLine="720"/>
        <w:rPr>
          <w:rFonts w:eastAsia="Times New Roman" w:cstheme="minorHAnsi"/>
          <w:szCs w:val="24"/>
          <w:lang w:val="en-GB" w:eastAsia="en-GB"/>
        </w:rPr>
      </w:pPr>
      <w:r w:rsidRPr="00011C57">
        <w:rPr>
          <w:rFonts w:eastAsia="Times New Roman" w:cstheme="minorHAnsi"/>
          <w:color w:val="000000"/>
          <w:szCs w:val="24"/>
          <w:lang w:val="en-GB" w:eastAsia="en-GB"/>
        </w:rPr>
        <w:t>Rogoff, B. (2005). Cognitive Development Through Social Interaction: Vygotsky and Piaget. In: Murphy, P </w:t>
      </w:r>
      <w:r w:rsidRPr="00011C57">
        <w:rPr>
          <w:rFonts w:eastAsia="Times New Roman" w:cstheme="minorHAnsi"/>
          <w:i/>
          <w:iCs/>
          <w:color w:val="000000"/>
          <w:szCs w:val="24"/>
          <w:lang w:val="en-GB" w:eastAsia="en-GB"/>
        </w:rPr>
        <w:t>Learners, Learning &amp; Assessment</w:t>
      </w:r>
      <w:r w:rsidRPr="00011C57">
        <w:rPr>
          <w:rFonts w:eastAsia="Times New Roman" w:cstheme="minorHAnsi"/>
          <w:color w:val="000000"/>
          <w:szCs w:val="24"/>
          <w:lang w:val="en-GB" w:eastAsia="en-GB"/>
        </w:rPr>
        <w:t>. London: Paul Chapman Publishing. p73.</w:t>
      </w:r>
    </w:p>
    <w:p w14:paraId="230EED32" w14:textId="23E2616C" w:rsidR="00011C57" w:rsidRPr="00B271EF" w:rsidRDefault="00011C57" w:rsidP="00011C57">
      <w:pPr>
        <w:spacing w:line="240" w:lineRule="auto"/>
        <w:ind w:firstLine="720"/>
        <w:rPr>
          <w:rFonts w:eastAsia="Times New Roman" w:cstheme="minorHAnsi"/>
          <w:szCs w:val="24"/>
          <w:lang w:val="en-GB" w:eastAsia="en-GB"/>
        </w:rPr>
      </w:pPr>
    </w:p>
    <w:p w14:paraId="46DF2EBB" w14:textId="77777777" w:rsidR="00011C57" w:rsidRPr="00011C57" w:rsidRDefault="00011C57" w:rsidP="00011C57">
      <w:pPr>
        <w:spacing w:line="240" w:lineRule="auto"/>
        <w:ind w:firstLine="720"/>
        <w:rPr>
          <w:rFonts w:eastAsia="Times New Roman" w:cstheme="minorHAnsi"/>
          <w:szCs w:val="24"/>
          <w:lang w:val="en-GB" w:eastAsia="en-GB"/>
        </w:rPr>
      </w:pPr>
      <w:r w:rsidRPr="00011C57">
        <w:rPr>
          <w:rFonts w:eastAsia="Times New Roman" w:cstheme="minorHAnsi"/>
          <w:color w:val="000000"/>
          <w:szCs w:val="24"/>
          <w:lang w:val="en-GB" w:eastAsia="en-GB"/>
        </w:rPr>
        <w:lastRenderedPageBreak/>
        <w:t>Hurst, B, Wallace, R, Nixon, S. (2013). The Impact of Social Interaction on Student Learning. </w:t>
      </w:r>
      <w:r w:rsidRPr="00011C57">
        <w:rPr>
          <w:rFonts w:eastAsia="Times New Roman" w:cstheme="minorHAnsi"/>
          <w:i/>
          <w:iCs/>
          <w:color w:val="000000"/>
          <w:szCs w:val="24"/>
          <w:lang w:val="en-GB" w:eastAsia="en-GB"/>
        </w:rPr>
        <w:t>Reading Horizons: A Journal of Literacy and Language Arts</w:t>
      </w:r>
      <w:r w:rsidRPr="00011C57">
        <w:rPr>
          <w:rFonts w:eastAsia="Times New Roman" w:cstheme="minorHAnsi"/>
          <w:color w:val="000000"/>
          <w:szCs w:val="24"/>
          <w:lang w:val="en-GB" w:eastAsia="en-GB"/>
        </w:rPr>
        <w:t>. 52 (4), p376-394.</w:t>
      </w:r>
    </w:p>
    <w:p w14:paraId="50D13E4F" w14:textId="77777777" w:rsidR="00011C57" w:rsidRPr="00B271EF" w:rsidRDefault="00011C57" w:rsidP="00011C57">
      <w:pPr>
        <w:spacing w:line="240" w:lineRule="auto"/>
        <w:rPr>
          <w:rFonts w:eastAsia="Times New Roman" w:cstheme="minorHAnsi"/>
          <w:szCs w:val="24"/>
          <w:lang w:val="en-GB" w:eastAsia="en-GB"/>
        </w:rPr>
      </w:pPr>
    </w:p>
    <w:p w14:paraId="3A0FFDB2" w14:textId="77777777" w:rsidR="00011C57" w:rsidRPr="00011C57" w:rsidRDefault="00011C57" w:rsidP="00011C57">
      <w:pPr>
        <w:spacing w:line="240" w:lineRule="auto"/>
        <w:ind w:firstLine="720"/>
        <w:rPr>
          <w:rFonts w:eastAsia="Times New Roman" w:cstheme="minorHAnsi"/>
          <w:szCs w:val="24"/>
          <w:lang w:val="en-GB" w:eastAsia="en-GB"/>
        </w:rPr>
      </w:pPr>
      <w:proofErr w:type="spellStart"/>
      <w:r w:rsidRPr="00011C57">
        <w:rPr>
          <w:rFonts w:eastAsia="Times New Roman" w:cstheme="minorHAnsi"/>
          <w:color w:val="000000"/>
          <w:szCs w:val="24"/>
          <w:lang w:val="en-GB" w:eastAsia="en-GB"/>
        </w:rPr>
        <w:t>Kumpulainen</w:t>
      </w:r>
      <w:proofErr w:type="spellEnd"/>
      <w:r w:rsidRPr="00011C57">
        <w:rPr>
          <w:rFonts w:eastAsia="Times New Roman" w:cstheme="minorHAnsi"/>
          <w:color w:val="000000"/>
          <w:szCs w:val="24"/>
          <w:lang w:val="en-GB" w:eastAsia="en-GB"/>
        </w:rPr>
        <w:t>, K, Wray, D (2002). </w:t>
      </w:r>
      <w:r w:rsidRPr="00011C57">
        <w:rPr>
          <w:rFonts w:eastAsia="Times New Roman" w:cstheme="minorHAnsi"/>
          <w:i/>
          <w:iCs/>
          <w:color w:val="000000"/>
          <w:szCs w:val="24"/>
          <w:lang w:val="en-GB" w:eastAsia="en-GB"/>
        </w:rPr>
        <w:t>Classroom Interaction and Social Learning</w:t>
      </w:r>
      <w:r w:rsidRPr="00011C57">
        <w:rPr>
          <w:rFonts w:eastAsia="Times New Roman" w:cstheme="minorHAnsi"/>
          <w:color w:val="000000"/>
          <w:szCs w:val="24"/>
          <w:lang w:val="en-GB" w:eastAsia="en-GB"/>
        </w:rPr>
        <w:t>. London: Routledge. p9-10.</w:t>
      </w:r>
    </w:p>
    <w:p w14:paraId="2E81DD1D" w14:textId="1E5E14E3" w:rsidR="003A7367" w:rsidRPr="00B271EF" w:rsidRDefault="003A7367" w:rsidP="003A7367">
      <w:pPr>
        <w:spacing w:line="240" w:lineRule="auto"/>
        <w:ind w:firstLine="720"/>
        <w:rPr>
          <w:rFonts w:eastAsia="Times New Roman" w:cstheme="minorHAnsi"/>
          <w:szCs w:val="24"/>
          <w:lang w:val="en-GB" w:eastAsia="en-GB"/>
        </w:rPr>
      </w:pPr>
    </w:p>
    <w:p w14:paraId="75BD96C3" w14:textId="060C05CF" w:rsidR="00B271EF" w:rsidRPr="00B271EF" w:rsidRDefault="00B271EF" w:rsidP="00B271EF">
      <w:pPr>
        <w:spacing w:line="240" w:lineRule="auto"/>
        <w:ind w:firstLine="720"/>
        <w:rPr>
          <w:rFonts w:eastAsia="Times New Roman" w:cstheme="minorHAnsi"/>
          <w:color w:val="000000"/>
          <w:szCs w:val="24"/>
          <w:lang w:val="en-GB" w:eastAsia="en-GB"/>
        </w:rPr>
      </w:pPr>
      <w:r w:rsidRPr="00B271EF">
        <w:rPr>
          <w:rFonts w:eastAsia="Times New Roman" w:cstheme="minorHAnsi"/>
          <w:color w:val="000000"/>
          <w:szCs w:val="24"/>
          <w:lang w:val="en-GB" w:eastAsia="en-GB"/>
        </w:rPr>
        <w:t xml:space="preserve">Stephen, C, Ellis, J, </w:t>
      </w:r>
      <w:proofErr w:type="spellStart"/>
      <w:r w:rsidRPr="00B271EF">
        <w:rPr>
          <w:rFonts w:eastAsia="Times New Roman" w:cstheme="minorHAnsi"/>
          <w:color w:val="000000"/>
          <w:szCs w:val="24"/>
          <w:lang w:val="en-GB" w:eastAsia="en-GB"/>
        </w:rPr>
        <w:t>Martlew</w:t>
      </w:r>
      <w:proofErr w:type="spellEnd"/>
      <w:r w:rsidRPr="00B271EF">
        <w:rPr>
          <w:rFonts w:eastAsia="Times New Roman" w:cstheme="minorHAnsi"/>
          <w:color w:val="000000"/>
          <w:szCs w:val="24"/>
          <w:lang w:val="en-GB" w:eastAsia="en-GB"/>
        </w:rPr>
        <w:t xml:space="preserve">, J. (2010). Taking active learning into the primary school: A matter of new </w:t>
      </w:r>
      <w:proofErr w:type="gramStart"/>
      <w:r w:rsidRPr="00B271EF">
        <w:rPr>
          <w:rFonts w:eastAsia="Times New Roman" w:cstheme="minorHAnsi"/>
          <w:color w:val="000000"/>
          <w:szCs w:val="24"/>
          <w:lang w:val="en-GB" w:eastAsia="en-GB"/>
        </w:rPr>
        <w:t>practices?.</w:t>
      </w:r>
      <w:proofErr w:type="gramEnd"/>
      <w:r w:rsidRPr="00B271EF">
        <w:rPr>
          <w:rFonts w:eastAsia="Times New Roman" w:cstheme="minorHAnsi"/>
          <w:color w:val="000000"/>
          <w:szCs w:val="24"/>
          <w:lang w:val="en-GB" w:eastAsia="en-GB"/>
        </w:rPr>
        <w:t> </w:t>
      </w:r>
      <w:r w:rsidRPr="00B271EF">
        <w:rPr>
          <w:rFonts w:eastAsia="Times New Roman" w:cstheme="minorHAnsi"/>
          <w:i/>
          <w:iCs/>
          <w:color w:val="000000"/>
          <w:szCs w:val="24"/>
          <w:lang w:val="en-GB" w:eastAsia="en-GB"/>
        </w:rPr>
        <w:t>International Journal of Early Years Education</w:t>
      </w:r>
      <w:r w:rsidRPr="00B271EF">
        <w:rPr>
          <w:rFonts w:eastAsia="Times New Roman" w:cstheme="minorHAnsi"/>
          <w:color w:val="000000"/>
          <w:szCs w:val="24"/>
          <w:lang w:val="en-GB" w:eastAsia="en-GB"/>
        </w:rPr>
        <w:t>. 18 (4), p315-329.</w:t>
      </w:r>
    </w:p>
    <w:p w14:paraId="16479332" w14:textId="52E69318" w:rsidR="00B271EF" w:rsidRPr="00B271EF" w:rsidRDefault="00B271EF" w:rsidP="00B271EF">
      <w:pPr>
        <w:spacing w:line="240" w:lineRule="auto"/>
        <w:ind w:firstLine="720"/>
        <w:rPr>
          <w:rFonts w:eastAsia="Times New Roman" w:cstheme="minorHAnsi"/>
          <w:color w:val="000000"/>
          <w:szCs w:val="24"/>
          <w:lang w:val="en-GB" w:eastAsia="en-GB"/>
        </w:rPr>
      </w:pPr>
    </w:p>
    <w:p w14:paraId="3A1109CA" w14:textId="41381FF5" w:rsidR="00B271EF" w:rsidRPr="00B271EF" w:rsidRDefault="00B271EF" w:rsidP="00B271EF">
      <w:pPr>
        <w:spacing w:line="240" w:lineRule="auto"/>
        <w:ind w:firstLine="720"/>
        <w:rPr>
          <w:rFonts w:eastAsia="Times New Roman" w:cstheme="minorHAnsi"/>
          <w:color w:val="000000" w:themeColor="text1"/>
          <w:szCs w:val="24"/>
          <w:lang w:val="en-GB" w:eastAsia="en-GB"/>
        </w:rPr>
      </w:pPr>
      <w:r w:rsidRPr="00B271EF">
        <w:rPr>
          <w:rFonts w:eastAsia="Times New Roman" w:cstheme="minorHAnsi"/>
          <w:color w:val="000000" w:themeColor="text1"/>
          <w:szCs w:val="24"/>
          <w:shd w:val="clear" w:color="auto" w:fill="FCFCFC"/>
          <w:lang w:val="en-GB" w:eastAsia="en-GB"/>
        </w:rPr>
        <w:t>Park, J., Song, J. &amp; Abrahams, I. Unintended Learning in Primary School Practical Science Lessons from Polanyi’s Perspective of Intellectual Passion. </w:t>
      </w:r>
      <w:r w:rsidRPr="00B271EF">
        <w:rPr>
          <w:rFonts w:eastAsia="Times New Roman" w:cstheme="minorHAnsi"/>
          <w:i/>
          <w:iCs/>
          <w:color w:val="000000" w:themeColor="text1"/>
          <w:szCs w:val="24"/>
          <w:shd w:val="clear" w:color="auto" w:fill="FCFCFC"/>
          <w:lang w:val="en-GB" w:eastAsia="en-GB"/>
        </w:rPr>
        <w:t>Sci &amp; Educ</w:t>
      </w:r>
      <w:r>
        <w:rPr>
          <w:rFonts w:eastAsia="Times New Roman" w:cstheme="minorHAnsi"/>
          <w:i/>
          <w:iCs/>
          <w:color w:val="000000" w:themeColor="text1"/>
          <w:szCs w:val="24"/>
          <w:shd w:val="clear" w:color="auto" w:fill="FCFCFC"/>
          <w:lang w:val="en-GB" w:eastAsia="en-GB"/>
        </w:rPr>
        <w:t>ation</w:t>
      </w:r>
      <w:r w:rsidRPr="00B271EF">
        <w:rPr>
          <w:rFonts w:eastAsia="Times New Roman" w:cstheme="minorHAnsi"/>
          <w:color w:val="000000" w:themeColor="text1"/>
          <w:szCs w:val="24"/>
          <w:shd w:val="clear" w:color="auto" w:fill="FCFCFC"/>
          <w:lang w:val="en-GB" w:eastAsia="en-GB"/>
        </w:rPr>
        <w:t> 25</w:t>
      </w:r>
      <w:r w:rsidRPr="00B271EF">
        <w:rPr>
          <w:rFonts w:eastAsia="Times New Roman" w:cstheme="minorHAnsi"/>
          <w:b/>
          <w:bCs/>
          <w:color w:val="000000" w:themeColor="text1"/>
          <w:szCs w:val="24"/>
          <w:shd w:val="clear" w:color="auto" w:fill="FCFCFC"/>
          <w:lang w:val="en-GB" w:eastAsia="en-GB"/>
        </w:rPr>
        <w:t>, </w:t>
      </w:r>
      <w:r w:rsidRPr="00B271EF">
        <w:rPr>
          <w:rFonts w:eastAsia="Times New Roman" w:cstheme="minorHAnsi"/>
          <w:color w:val="000000" w:themeColor="text1"/>
          <w:szCs w:val="24"/>
          <w:shd w:val="clear" w:color="auto" w:fill="FCFCFC"/>
          <w:lang w:val="en-GB" w:eastAsia="en-GB"/>
        </w:rPr>
        <w:t>3–20 (2016).</w:t>
      </w:r>
    </w:p>
    <w:p w14:paraId="72A5E6D1" w14:textId="77777777" w:rsidR="00B271EF" w:rsidRPr="00B271EF" w:rsidRDefault="00B271EF" w:rsidP="00B271EF">
      <w:pPr>
        <w:spacing w:line="240" w:lineRule="auto"/>
        <w:ind w:firstLine="720"/>
        <w:rPr>
          <w:rFonts w:ascii="Times New Roman" w:eastAsia="Times New Roman" w:hAnsi="Times New Roman" w:cs="Times New Roman"/>
          <w:szCs w:val="24"/>
          <w:lang w:val="en-GB" w:eastAsia="en-GB"/>
        </w:rPr>
      </w:pPr>
    </w:p>
    <w:p w14:paraId="1A540D54" w14:textId="77777777" w:rsidR="00B271EF" w:rsidRPr="00011C57" w:rsidRDefault="00B271EF" w:rsidP="003A7367">
      <w:pPr>
        <w:spacing w:line="240" w:lineRule="auto"/>
        <w:ind w:firstLine="720"/>
        <w:rPr>
          <w:rFonts w:ascii="Times New Roman" w:eastAsia="Times New Roman" w:hAnsi="Times New Roman" w:cs="Times New Roman"/>
          <w:szCs w:val="24"/>
          <w:lang w:val="en-GB" w:eastAsia="en-GB"/>
        </w:rPr>
      </w:pPr>
    </w:p>
    <w:p w14:paraId="150CB694" w14:textId="77777777" w:rsidR="003A7367" w:rsidRPr="00011C57" w:rsidRDefault="003A7367" w:rsidP="003A7367">
      <w:pPr>
        <w:spacing w:line="240" w:lineRule="auto"/>
        <w:ind w:firstLine="720"/>
        <w:rPr>
          <w:rFonts w:ascii="Times New Roman" w:eastAsia="Times New Roman" w:hAnsi="Times New Roman" w:cs="Times New Roman"/>
          <w:szCs w:val="24"/>
          <w:lang w:val="en-GB" w:eastAsia="en-GB"/>
        </w:rPr>
      </w:pPr>
    </w:p>
    <w:p w14:paraId="34051DA6" w14:textId="77777777" w:rsidR="003A7367" w:rsidRDefault="003A7367" w:rsidP="00811007"/>
    <w:sectPr w:rsidR="003A7367" w:rsidSect="00446402">
      <w:headerReference w:type="default" r:id="rId12"/>
      <w:footerReference w:type="default" r:id="rId13"/>
      <w:pgSz w:w="12240" w:h="15840"/>
      <w:pgMar w:top="1440" w:right="1440" w:bottom="851" w:left="1440" w:header="720" w:footer="7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0E72B55" w14:textId="77777777" w:rsidR="00E82552" w:rsidRDefault="00E82552" w:rsidP="00446402">
      <w:pPr>
        <w:spacing w:line="240" w:lineRule="auto"/>
      </w:pPr>
      <w:r>
        <w:separator/>
      </w:r>
    </w:p>
  </w:endnote>
  <w:endnote w:type="continuationSeparator" w:id="0">
    <w:p w14:paraId="50FB336D" w14:textId="77777777" w:rsidR="00E82552" w:rsidRDefault="00E82552" w:rsidP="00446402">
      <w:pPr>
        <w:spacing w:line="240" w:lineRule="auto"/>
      </w:pPr>
      <w:r>
        <w:continuationSeparator/>
      </w:r>
    </w:p>
  </w:endnote>
  <w:endnote w:type="continuationNotice" w:id="1">
    <w:p w14:paraId="6148D036" w14:textId="77777777" w:rsidR="00E82552" w:rsidRDefault="00E825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71255648"/>
      <w:docPartObj>
        <w:docPartGallery w:val="Page Numbers (Bottom of Page)"/>
        <w:docPartUnique/>
      </w:docPartObj>
    </w:sdtPr>
    <w:sdtEndPr>
      <w:rPr>
        <w:noProof/>
      </w:rPr>
    </w:sdtEndPr>
    <w:sdtContent>
      <w:p w14:paraId="26DC31A6" w14:textId="2DF1E77C" w:rsidR="00446402" w:rsidRDefault="00446402">
        <w:pPr>
          <w:pStyle w:val="Footer"/>
          <w:jc w:val="center"/>
        </w:pPr>
        <w:r>
          <w:rPr>
            <w:color w:val="2B579A"/>
            <w:shd w:val="clear" w:color="auto" w:fill="E6E6E6"/>
          </w:rPr>
          <w:fldChar w:fldCharType="begin"/>
        </w:r>
        <w:r>
          <w:instrText xml:space="preserve"> PAGE   \* MERGEFORMAT </w:instrText>
        </w:r>
        <w:r>
          <w:rPr>
            <w:color w:val="2B579A"/>
            <w:shd w:val="clear" w:color="auto" w:fill="E6E6E6"/>
          </w:rPr>
          <w:fldChar w:fldCharType="separate"/>
        </w:r>
        <w:r>
          <w:rPr>
            <w:noProof/>
          </w:rPr>
          <w:t>2</w:t>
        </w:r>
        <w:r>
          <w:rPr>
            <w:noProof/>
            <w:color w:val="2B579A"/>
            <w:shd w:val="clear" w:color="auto" w:fill="E6E6E6"/>
          </w:rPr>
          <w:fldChar w:fldCharType="end"/>
        </w:r>
      </w:p>
    </w:sdtContent>
  </w:sdt>
  <w:p w14:paraId="7082867F" w14:textId="77777777" w:rsidR="00446402" w:rsidRDefault="0044640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9E7BD23" w14:textId="77777777" w:rsidR="00E82552" w:rsidRDefault="00E82552" w:rsidP="00446402">
      <w:pPr>
        <w:spacing w:line="240" w:lineRule="auto"/>
      </w:pPr>
      <w:r>
        <w:separator/>
      </w:r>
    </w:p>
  </w:footnote>
  <w:footnote w:type="continuationSeparator" w:id="0">
    <w:p w14:paraId="7827812E" w14:textId="77777777" w:rsidR="00E82552" w:rsidRDefault="00E82552" w:rsidP="00446402">
      <w:pPr>
        <w:spacing w:line="240" w:lineRule="auto"/>
      </w:pPr>
      <w:r>
        <w:continuationSeparator/>
      </w:r>
    </w:p>
  </w:footnote>
  <w:footnote w:type="continuationNotice" w:id="1">
    <w:p w14:paraId="22FC3CEE" w14:textId="77777777" w:rsidR="00E82552" w:rsidRDefault="00E82552">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6A6148" w14:textId="2335A99C" w:rsidR="00446402" w:rsidRPr="00446402" w:rsidRDefault="00446402">
    <w:pPr>
      <w:pStyle w:val="Header"/>
      <w:rPr>
        <w:lang w:val="en-GB"/>
      </w:rPr>
    </w:pPr>
    <w:r>
      <w:rPr>
        <w:lang w:val="en-GB"/>
      </w:rPr>
      <w:t>ECAD6008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multilevel"/>
    <w:tmpl w:val="DAA0AA1C"/>
    <w:lvl w:ilvl="0">
      <w:start w:val="1"/>
      <w:numFmt w:val="decimal"/>
      <w:lvlText w:val="%1."/>
      <w:lvlJc w:val="left"/>
      <w:pPr>
        <w:tabs>
          <w:tab w:val="num" w:pos="1440"/>
        </w:tabs>
        <w:ind w:left="144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7E"/>
    <w:multiLevelType w:val="multilevel"/>
    <w:tmpl w:val="C6928A44"/>
    <w:lvl w:ilvl="0">
      <w:start w:val="1"/>
      <w:numFmt w:val="decimal"/>
      <w:lvlText w:val="%1."/>
      <w:lvlJc w:val="left"/>
      <w:pPr>
        <w:tabs>
          <w:tab w:val="num" w:pos="1080"/>
        </w:tabs>
        <w:ind w:left="108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FFFFFF7F"/>
    <w:multiLevelType w:val="multilevel"/>
    <w:tmpl w:val="75ACADB0"/>
    <w:lvl w:ilvl="0">
      <w:start w:val="1"/>
      <w:numFmt w:val="decimal"/>
      <w:lvlText w:val="%1."/>
      <w:lvlJc w:val="left"/>
      <w:pPr>
        <w:tabs>
          <w:tab w:val="num" w:pos="72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FFFFFF80"/>
    <w:multiLevelType w:val="multilevel"/>
    <w:tmpl w:val="217AC734"/>
    <w:lvl w:ilvl="0">
      <w:start w:val="1"/>
      <w:numFmt w:val="bullet"/>
      <w:lvlText w:val=""/>
      <w:lvlJc w:val="left"/>
      <w:pPr>
        <w:tabs>
          <w:tab w:val="num" w:pos="1800"/>
        </w:tabs>
        <w:ind w:left="180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FFFFFF81"/>
    <w:multiLevelType w:val="multilevel"/>
    <w:tmpl w:val="AD4E1D30"/>
    <w:lvl w:ilvl="0">
      <w:start w:val="1"/>
      <w:numFmt w:val="bullet"/>
      <w:lvlText w:val=""/>
      <w:lvlJc w:val="left"/>
      <w:pPr>
        <w:tabs>
          <w:tab w:val="num" w:pos="1440"/>
        </w:tabs>
        <w:ind w:left="144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FFFFFF82"/>
    <w:multiLevelType w:val="multilevel"/>
    <w:tmpl w:val="680C027C"/>
    <w:lvl w:ilvl="0">
      <w:start w:val="1"/>
      <w:numFmt w:val="bullet"/>
      <w:lvlText w:val=""/>
      <w:lvlJc w:val="left"/>
      <w:pPr>
        <w:tabs>
          <w:tab w:val="num" w:pos="1080"/>
        </w:tabs>
        <w:ind w:left="108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FFFFFF83"/>
    <w:multiLevelType w:val="multilevel"/>
    <w:tmpl w:val="4F5E5D9A"/>
    <w:lvl w:ilvl="0">
      <w:start w:val="1"/>
      <w:numFmt w:val="bullet"/>
      <w:lvlText w:val=""/>
      <w:lvlJc w:val="left"/>
      <w:pPr>
        <w:tabs>
          <w:tab w:val="num" w:pos="720"/>
        </w:tabs>
        <w:ind w:left="72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FFFFFF88"/>
    <w:multiLevelType w:val="multilevel"/>
    <w:tmpl w:val="CA7202F2"/>
    <w:lvl w:ilvl="0">
      <w:start w:val="1"/>
      <w:numFmt w:val="decimal"/>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FFFFF89"/>
    <w:multiLevelType w:val="multilevel"/>
    <w:tmpl w:val="24CE3B8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9"/>
  </w:num>
  <w:num w:numId="2">
    <w:abstractNumId w:val="12"/>
  </w:num>
  <w:num w:numId="3">
    <w:abstractNumId w:val="10"/>
  </w:num>
  <w:num w:numId="4">
    <w:abstractNumId w:val="21"/>
  </w:num>
  <w:num w:numId="5">
    <w:abstractNumId w:val="13"/>
  </w:num>
  <w:num w:numId="6">
    <w:abstractNumId w:val="16"/>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5"/>
  </w:num>
  <w:num w:numId="20">
    <w:abstractNumId w:val="20"/>
  </w:num>
  <w:num w:numId="21">
    <w:abstractNumId w:val="17"/>
  </w:num>
  <w:num w:numId="22">
    <w:abstractNumId w:val="1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9"/>
  <w:proofState w:spelling="clean" w:grammar="clean"/>
  <w:attachedTemplate r:id="rId1"/>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bcwMTI1tbQ0sTA0MTJR0lEKTi0uzszPAykwrgUAnawG2iwAAAA="/>
  </w:docVars>
  <w:rsids>
    <w:rsidRoot w:val="00811007"/>
    <w:rsid w:val="000009B6"/>
    <w:rsid w:val="00011C57"/>
    <w:rsid w:val="00016A2D"/>
    <w:rsid w:val="00034B6F"/>
    <w:rsid w:val="00062768"/>
    <w:rsid w:val="000B389F"/>
    <w:rsid w:val="000B50CC"/>
    <w:rsid w:val="000D213D"/>
    <w:rsid w:val="000E5D60"/>
    <w:rsid w:val="000F2DD8"/>
    <w:rsid w:val="00103F5C"/>
    <w:rsid w:val="00124CA6"/>
    <w:rsid w:val="00126E01"/>
    <w:rsid w:val="001305F9"/>
    <w:rsid w:val="001411B0"/>
    <w:rsid w:val="0014197B"/>
    <w:rsid w:val="001460A4"/>
    <w:rsid w:val="00154262"/>
    <w:rsid w:val="00162539"/>
    <w:rsid w:val="001925B9"/>
    <w:rsid w:val="001929E5"/>
    <w:rsid w:val="001939AE"/>
    <w:rsid w:val="001B27DA"/>
    <w:rsid w:val="001B54E5"/>
    <w:rsid w:val="001B5CB5"/>
    <w:rsid w:val="001C2B04"/>
    <w:rsid w:val="001C2C9B"/>
    <w:rsid w:val="001C4119"/>
    <w:rsid w:val="001E7B6F"/>
    <w:rsid w:val="001F2A9B"/>
    <w:rsid w:val="001F3049"/>
    <w:rsid w:val="00211693"/>
    <w:rsid w:val="002143EB"/>
    <w:rsid w:val="00217A85"/>
    <w:rsid w:val="00222C78"/>
    <w:rsid w:val="00242AE5"/>
    <w:rsid w:val="00244FD3"/>
    <w:rsid w:val="002473E3"/>
    <w:rsid w:val="00254AF5"/>
    <w:rsid w:val="00270641"/>
    <w:rsid w:val="00292706"/>
    <w:rsid w:val="002952B4"/>
    <w:rsid w:val="002D3811"/>
    <w:rsid w:val="002E626B"/>
    <w:rsid w:val="002F4854"/>
    <w:rsid w:val="002F5491"/>
    <w:rsid w:val="003042C5"/>
    <w:rsid w:val="00320FA2"/>
    <w:rsid w:val="003268E8"/>
    <w:rsid w:val="00334BCB"/>
    <w:rsid w:val="00336A88"/>
    <w:rsid w:val="003529C9"/>
    <w:rsid w:val="00362393"/>
    <w:rsid w:val="003710E8"/>
    <w:rsid w:val="00373964"/>
    <w:rsid w:val="00374B80"/>
    <w:rsid w:val="00374CDA"/>
    <w:rsid w:val="00376FF2"/>
    <w:rsid w:val="00393F31"/>
    <w:rsid w:val="003A356D"/>
    <w:rsid w:val="003A7367"/>
    <w:rsid w:val="003C2E97"/>
    <w:rsid w:val="003D093A"/>
    <w:rsid w:val="003D369B"/>
    <w:rsid w:val="003F005A"/>
    <w:rsid w:val="003F1057"/>
    <w:rsid w:val="0042458A"/>
    <w:rsid w:val="00433611"/>
    <w:rsid w:val="004459D0"/>
    <w:rsid w:val="00446402"/>
    <w:rsid w:val="00446B14"/>
    <w:rsid w:val="00452800"/>
    <w:rsid w:val="004645FA"/>
    <w:rsid w:val="0047355E"/>
    <w:rsid w:val="0049106B"/>
    <w:rsid w:val="004B6D47"/>
    <w:rsid w:val="004C0498"/>
    <w:rsid w:val="004D003F"/>
    <w:rsid w:val="0050000B"/>
    <w:rsid w:val="00505886"/>
    <w:rsid w:val="005127D7"/>
    <w:rsid w:val="00514992"/>
    <w:rsid w:val="005171FD"/>
    <w:rsid w:val="00534848"/>
    <w:rsid w:val="00552BF1"/>
    <w:rsid w:val="00566446"/>
    <w:rsid w:val="0057097E"/>
    <w:rsid w:val="005801FA"/>
    <w:rsid w:val="00581CF3"/>
    <w:rsid w:val="00583339"/>
    <w:rsid w:val="00591795"/>
    <w:rsid w:val="0059686F"/>
    <w:rsid w:val="00597468"/>
    <w:rsid w:val="005A57BE"/>
    <w:rsid w:val="005B0DCC"/>
    <w:rsid w:val="005C36ED"/>
    <w:rsid w:val="005C660F"/>
    <w:rsid w:val="005D4592"/>
    <w:rsid w:val="005F614A"/>
    <w:rsid w:val="00601957"/>
    <w:rsid w:val="00626F3A"/>
    <w:rsid w:val="00631880"/>
    <w:rsid w:val="00633001"/>
    <w:rsid w:val="00645252"/>
    <w:rsid w:val="00667EB2"/>
    <w:rsid w:val="0068351A"/>
    <w:rsid w:val="00687CD2"/>
    <w:rsid w:val="006D3829"/>
    <w:rsid w:val="006D3D74"/>
    <w:rsid w:val="007615E5"/>
    <w:rsid w:val="007B32B1"/>
    <w:rsid w:val="007C32AA"/>
    <w:rsid w:val="007D1760"/>
    <w:rsid w:val="007D263C"/>
    <w:rsid w:val="00811007"/>
    <w:rsid w:val="00814E88"/>
    <w:rsid w:val="008236C9"/>
    <w:rsid w:val="0083569A"/>
    <w:rsid w:val="008356C7"/>
    <w:rsid w:val="00840603"/>
    <w:rsid w:val="00846548"/>
    <w:rsid w:val="00851FB4"/>
    <w:rsid w:val="008632A8"/>
    <w:rsid w:val="00865656"/>
    <w:rsid w:val="00866F29"/>
    <w:rsid w:val="00875E6A"/>
    <w:rsid w:val="00884011"/>
    <w:rsid w:val="00884CAA"/>
    <w:rsid w:val="00896992"/>
    <w:rsid w:val="008A5884"/>
    <w:rsid w:val="008F713A"/>
    <w:rsid w:val="00901652"/>
    <w:rsid w:val="009449BE"/>
    <w:rsid w:val="00972162"/>
    <w:rsid w:val="009903CE"/>
    <w:rsid w:val="009B3825"/>
    <w:rsid w:val="009D2CD3"/>
    <w:rsid w:val="009D5399"/>
    <w:rsid w:val="009E100E"/>
    <w:rsid w:val="009F1049"/>
    <w:rsid w:val="00A05A9D"/>
    <w:rsid w:val="00A07E7F"/>
    <w:rsid w:val="00A10EAD"/>
    <w:rsid w:val="00A23192"/>
    <w:rsid w:val="00A2486F"/>
    <w:rsid w:val="00A41C53"/>
    <w:rsid w:val="00A42317"/>
    <w:rsid w:val="00A47FD7"/>
    <w:rsid w:val="00A60CD4"/>
    <w:rsid w:val="00A77338"/>
    <w:rsid w:val="00A8699C"/>
    <w:rsid w:val="00A9204E"/>
    <w:rsid w:val="00A95C95"/>
    <w:rsid w:val="00AA5D81"/>
    <w:rsid w:val="00AC19FF"/>
    <w:rsid w:val="00B271EF"/>
    <w:rsid w:val="00B357D8"/>
    <w:rsid w:val="00B44623"/>
    <w:rsid w:val="00B668DF"/>
    <w:rsid w:val="00B70105"/>
    <w:rsid w:val="00B76136"/>
    <w:rsid w:val="00B9167E"/>
    <w:rsid w:val="00BB487E"/>
    <w:rsid w:val="00BD5A1E"/>
    <w:rsid w:val="00BF6EA2"/>
    <w:rsid w:val="00BF7BA6"/>
    <w:rsid w:val="00C14875"/>
    <w:rsid w:val="00C148DE"/>
    <w:rsid w:val="00C16847"/>
    <w:rsid w:val="00C33A95"/>
    <w:rsid w:val="00C42F69"/>
    <w:rsid w:val="00C60096"/>
    <w:rsid w:val="00C66CE6"/>
    <w:rsid w:val="00C81073"/>
    <w:rsid w:val="00C82DA5"/>
    <w:rsid w:val="00C961EE"/>
    <w:rsid w:val="00CA10E6"/>
    <w:rsid w:val="00CC0CA8"/>
    <w:rsid w:val="00CC5969"/>
    <w:rsid w:val="00CC689B"/>
    <w:rsid w:val="00CD1E5D"/>
    <w:rsid w:val="00CD53DB"/>
    <w:rsid w:val="00CD5D9F"/>
    <w:rsid w:val="00CF414D"/>
    <w:rsid w:val="00D545AA"/>
    <w:rsid w:val="00D733CC"/>
    <w:rsid w:val="00D73CF4"/>
    <w:rsid w:val="00D748C2"/>
    <w:rsid w:val="00D800F3"/>
    <w:rsid w:val="00D803B2"/>
    <w:rsid w:val="00D86DC8"/>
    <w:rsid w:val="00DB722B"/>
    <w:rsid w:val="00DC3E26"/>
    <w:rsid w:val="00DD2369"/>
    <w:rsid w:val="00DD684F"/>
    <w:rsid w:val="00DD766B"/>
    <w:rsid w:val="00DE5494"/>
    <w:rsid w:val="00E02C5E"/>
    <w:rsid w:val="00E26350"/>
    <w:rsid w:val="00E6399C"/>
    <w:rsid w:val="00E82552"/>
    <w:rsid w:val="00E845BE"/>
    <w:rsid w:val="00E95D4E"/>
    <w:rsid w:val="00EB57C0"/>
    <w:rsid w:val="00EC660C"/>
    <w:rsid w:val="00ED476F"/>
    <w:rsid w:val="00ED772D"/>
    <w:rsid w:val="00EE37F6"/>
    <w:rsid w:val="00EE7FF0"/>
    <w:rsid w:val="00F105EB"/>
    <w:rsid w:val="00F128DF"/>
    <w:rsid w:val="00F12AF2"/>
    <w:rsid w:val="00F307A2"/>
    <w:rsid w:val="00F5076F"/>
    <w:rsid w:val="00F51C20"/>
    <w:rsid w:val="00F6678C"/>
    <w:rsid w:val="00F673CE"/>
    <w:rsid w:val="00F72EDA"/>
    <w:rsid w:val="00F73165"/>
    <w:rsid w:val="00F778CF"/>
    <w:rsid w:val="00F86747"/>
    <w:rsid w:val="00FA2847"/>
    <w:rsid w:val="00FA356C"/>
    <w:rsid w:val="00FB2270"/>
    <w:rsid w:val="00FB40D8"/>
    <w:rsid w:val="00FF2A17"/>
    <w:rsid w:val="012952FC"/>
    <w:rsid w:val="0E2D68D3"/>
    <w:rsid w:val="0E2E21BE"/>
    <w:rsid w:val="1A0CA297"/>
    <w:rsid w:val="1C401CCE"/>
    <w:rsid w:val="1D040044"/>
    <w:rsid w:val="251A3860"/>
    <w:rsid w:val="2954ECF3"/>
    <w:rsid w:val="297C7626"/>
    <w:rsid w:val="29F5B21D"/>
    <w:rsid w:val="2B5A2DAC"/>
    <w:rsid w:val="2B7938B1"/>
    <w:rsid w:val="2E94721B"/>
    <w:rsid w:val="31C9BC73"/>
    <w:rsid w:val="31F7FF0E"/>
    <w:rsid w:val="4F9C5EBB"/>
    <w:rsid w:val="4FEA3515"/>
    <w:rsid w:val="50A9665C"/>
    <w:rsid w:val="52B675DA"/>
    <w:rsid w:val="5502F452"/>
    <w:rsid w:val="5BD00472"/>
    <w:rsid w:val="5BD90DDF"/>
    <w:rsid w:val="6476E489"/>
    <w:rsid w:val="68D919A0"/>
    <w:rsid w:val="69CB7004"/>
    <w:rsid w:val="6D24F9B3"/>
    <w:rsid w:val="73BFA634"/>
    <w:rsid w:val="75239E31"/>
    <w:rsid w:val="795939D3"/>
    <w:rsid w:val="7D6B94F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A5EDB8"/>
  <w15:chartTrackingRefBased/>
  <w15:docId w15:val="{1D790964-13DE-C54F-9E00-6D23FD92A8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29C9"/>
    <w:pPr>
      <w:spacing w:line="360" w:lineRule="auto"/>
    </w:pPr>
    <w:rPr>
      <w:sz w:val="24"/>
    </w:rPr>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A10EAD"/>
    <w:pPr>
      <w:keepNext/>
      <w:keepLines/>
      <w:spacing w:before="40"/>
      <w:outlineLvl w:val="1"/>
    </w:pPr>
    <w:rPr>
      <w:rFonts w:asciiTheme="majorHAnsi" w:eastAsiaTheme="majorEastAsia" w:hAnsiTheme="majorHAnsi" w:cstheme="majorBidi"/>
      <w:b/>
      <w:color w:val="1F4E79" w:themeColor="accent1" w:themeShade="80"/>
      <w:sz w:val="28"/>
      <w:szCs w:val="26"/>
    </w:rPr>
  </w:style>
  <w:style w:type="paragraph" w:styleId="Heading3">
    <w:name w:val="heading 3"/>
    <w:basedOn w:val="Normal"/>
    <w:next w:val="Normal"/>
    <w:link w:val="Heading3Char"/>
    <w:uiPriority w:val="9"/>
    <w:unhideWhenUsed/>
    <w:qFormat/>
    <w:rsid w:val="00B70105"/>
    <w:pPr>
      <w:keepNext/>
      <w:keepLines/>
      <w:spacing w:before="120"/>
      <w:outlineLvl w:val="2"/>
    </w:pPr>
    <w:rPr>
      <w:rFonts w:asciiTheme="majorHAnsi" w:eastAsiaTheme="majorEastAsia" w:hAnsiTheme="majorHAnsi" w:cstheme="majorBidi"/>
      <w:b/>
      <w:bCs/>
      <w:color w:val="1F4D78" w:themeColor="accent1" w:themeShade="7F"/>
      <w:szCs w:val="24"/>
      <w:lang w:val="en-GB"/>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A10EAD"/>
    <w:rPr>
      <w:rFonts w:asciiTheme="majorHAnsi" w:eastAsiaTheme="majorEastAsia" w:hAnsiTheme="majorHAnsi" w:cstheme="majorBidi"/>
      <w:b/>
      <w:color w:val="1F4E79" w:themeColor="accent1" w:themeShade="80"/>
      <w:sz w:val="28"/>
      <w:szCs w:val="26"/>
    </w:rPr>
  </w:style>
  <w:style w:type="character" w:customStyle="1" w:styleId="Heading3Char">
    <w:name w:val="Heading 3 Char"/>
    <w:basedOn w:val="DefaultParagraphFont"/>
    <w:link w:val="Heading3"/>
    <w:uiPriority w:val="9"/>
    <w:rsid w:val="00B70105"/>
    <w:rPr>
      <w:rFonts w:asciiTheme="majorHAnsi" w:eastAsiaTheme="majorEastAsia" w:hAnsiTheme="majorHAnsi" w:cstheme="majorBidi"/>
      <w:b/>
      <w:bCs/>
      <w:color w:val="1F4D78" w:themeColor="accent1" w:themeShade="7F"/>
      <w:sz w:val="24"/>
      <w:szCs w:val="24"/>
      <w:lang w:val="en-GB"/>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Pr>
      <w:i/>
      <w:iCs/>
      <w:color w:val="404040" w:themeColor="text1" w:themeTint="BF"/>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table" w:styleId="TableGrid">
    <w:name w:val="Table Grid"/>
    <w:basedOn w:val="TableNormal"/>
    <w:uiPriority w:val="39"/>
    <w:rsid w:val="00811007"/>
    <w:rPr>
      <w:rFonts w:ascii="Times New Roman" w:eastAsia="Times New Roman" w:hAnsi="Times New Roman" w:cs="Times New Roman"/>
      <w:sz w:val="20"/>
      <w:szCs w:val="20"/>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446402"/>
    <w:rPr>
      <w:rFonts w:ascii="Calibri" w:eastAsia="Calibri" w:hAnsi="Calibri" w:cs="Times New Roman"/>
      <w:lang w:val="en-GB"/>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Pr>
      <w:color w:val="2B579A"/>
      <w:shd w:val="clear" w:color="auto" w:fill="E6E6E6"/>
    </w:rPr>
  </w:style>
  <w:style w:type="paragraph" w:styleId="NormalWeb">
    <w:name w:val="Normal (Web)"/>
    <w:basedOn w:val="Normal"/>
    <w:uiPriority w:val="99"/>
    <w:unhideWhenUsed/>
    <w:rsid w:val="00222C78"/>
    <w:pPr>
      <w:spacing w:before="100" w:beforeAutospacing="1" w:after="100" w:afterAutospacing="1" w:line="240" w:lineRule="auto"/>
    </w:pPr>
    <w:rPr>
      <w:rFonts w:ascii="Times New Roman" w:eastAsia="Times New Roman" w:hAnsi="Times New Roman" w:cs="Times New Roman"/>
      <w:szCs w:val="24"/>
      <w:lang w:val="en-GB" w:eastAsia="zh-CN"/>
    </w:rPr>
  </w:style>
  <w:style w:type="character" w:styleId="UnresolvedMention">
    <w:name w:val="Unresolved Mention"/>
    <w:basedOn w:val="DefaultParagraphFont"/>
    <w:uiPriority w:val="99"/>
    <w:semiHidden/>
    <w:unhideWhenUsed/>
    <w:rsid w:val="00222C78"/>
    <w:rPr>
      <w:color w:val="605E5C"/>
      <w:shd w:val="clear" w:color="auto" w:fill="E1DFDD"/>
    </w:rPr>
  </w:style>
  <w:style w:type="character" w:customStyle="1" w:styleId="apple-converted-space">
    <w:name w:val="apple-converted-space"/>
    <w:basedOn w:val="DefaultParagraphFont"/>
    <w:rsid w:val="00884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0928894">
      <w:bodyDiv w:val="1"/>
      <w:marLeft w:val="0"/>
      <w:marRight w:val="0"/>
      <w:marTop w:val="0"/>
      <w:marBottom w:val="0"/>
      <w:divBdr>
        <w:top w:val="none" w:sz="0" w:space="0" w:color="auto"/>
        <w:left w:val="none" w:sz="0" w:space="0" w:color="auto"/>
        <w:bottom w:val="none" w:sz="0" w:space="0" w:color="auto"/>
        <w:right w:val="none" w:sz="0" w:space="0" w:color="auto"/>
      </w:divBdr>
    </w:div>
    <w:div w:id="287784225">
      <w:bodyDiv w:val="1"/>
      <w:marLeft w:val="0"/>
      <w:marRight w:val="0"/>
      <w:marTop w:val="0"/>
      <w:marBottom w:val="0"/>
      <w:divBdr>
        <w:top w:val="none" w:sz="0" w:space="0" w:color="auto"/>
        <w:left w:val="none" w:sz="0" w:space="0" w:color="auto"/>
        <w:bottom w:val="none" w:sz="0" w:space="0" w:color="auto"/>
        <w:right w:val="none" w:sz="0" w:space="0" w:color="auto"/>
      </w:divBdr>
    </w:div>
    <w:div w:id="296378337">
      <w:bodyDiv w:val="1"/>
      <w:marLeft w:val="0"/>
      <w:marRight w:val="0"/>
      <w:marTop w:val="0"/>
      <w:marBottom w:val="0"/>
      <w:divBdr>
        <w:top w:val="none" w:sz="0" w:space="0" w:color="auto"/>
        <w:left w:val="none" w:sz="0" w:space="0" w:color="auto"/>
        <w:bottom w:val="none" w:sz="0" w:space="0" w:color="auto"/>
        <w:right w:val="none" w:sz="0" w:space="0" w:color="auto"/>
      </w:divBdr>
    </w:div>
    <w:div w:id="303854375">
      <w:bodyDiv w:val="1"/>
      <w:marLeft w:val="0"/>
      <w:marRight w:val="0"/>
      <w:marTop w:val="0"/>
      <w:marBottom w:val="0"/>
      <w:divBdr>
        <w:top w:val="none" w:sz="0" w:space="0" w:color="auto"/>
        <w:left w:val="none" w:sz="0" w:space="0" w:color="auto"/>
        <w:bottom w:val="none" w:sz="0" w:space="0" w:color="auto"/>
        <w:right w:val="none" w:sz="0" w:space="0" w:color="auto"/>
      </w:divBdr>
    </w:div>
    <w:div w:id="346568333">
      <w:bodyDiv w:val="1"/>
      <w:marLeft w:val="0"/>
      <w:marRight w:val="0"/>
      <w:marTop w:val="0"/>
      <w:marBottom w:val="0"/>
      <w:divBdr>
        <w:top w:val="none" w:sz="0" w:space="0" w:color="auto"/>
        <w:left w:val="none" w:sz="0" w:space="0" w:color="auto"/>
        <w:bottom w:val="none" w:sz="0" w:space="0" w:color="auto"/>
        <w:right w:val="none" w:sz="0" w:space="0" w:color="auto"/>
      </w:divBdr>
    </w:div>
    <w:div w:id="386730347">
      <w:bodyDiv w:val="1"/>
      <w:marLeft w:val="0"/>
      <w:marRight w:val="0"/>
      <w:marTop w:val="0"/>
      <w:marBottom w:val="0"/>
      <w:divBdr>
        <w:top w:val="none" w:sz="0" w:space="0" w:color="auto"/>
        <w:left w:val="none" w:sz="0" w:space="0" w:color="auto"/>
        <w:bottom w:val="none" w:sz="0" w:space="0" w:color="auto"/>
        <w:right w:val="none" w:sz="0" w:space="0" w:color="auto"/>
      </w:divBdr>
    </w:div>
    <w:div w:id="461340321">
      <w:bodyDiv w:val="1"/>
      <w:marLeft w:val="0"/>
      <w:marRight w:val="0"/>
      <w:marTop w:val="0"/>
      <w:marBottom w:val="0"/>
      <w:divBdr>
        <w:top w:val="none" w:sz="0" w:space="0" w:color="auto"/>
        <w:left w:val="none" w:sz="0" w:space="0" w:color="auto"/>
        <w:bottom w:val="none" w:sz="0" w:space="0" w:color="auto"/>
        <w:right w:val="none" w:sz="0" w:space="0" w:color="auto"/>
      </w:divBdr>
    </w:div>
    <w:div w:id="562526578">
      <w:bodyDiv w:val="1"/>
      <w:marLeft w:val="0"/>
      <w:marRight w:val="0"/>
      <w:marTop w:val="0"/>
      <w:marBottom w:val="0"/>
      <w:divBdr>
        <w:top w:val="none" w:sz="0" w:space="0" w:color="auto"/>
        <w:left w:val="none" w:sz="0" w:space="0" w:color="auto"/>
        <w:bottom w:val="none" w:sz="0" w:space="0" w:color="auto"/>
        <w:right w:val="none" w:sz="0" w:space="0" w:color="auto"/>
      </w:divBdr>
    </w:div>
    <w:div w:id="592781819">
      <w:bodyDiv w:val="1"/>
      <w:marLeft w:val="0"/>
      <w:marRight w:val="0"/>
      <w:marTop w:val="0"/>
      <w:marBottom w:val="0"/>
      <w:divBdr>
        <w:top w:val="none" w:sz="0" w:space="0" w:color="auto"/>
        <w:left w:val="none" w:sz="0" w:space="0" w:color="auto"/>
        <w:bottom w:val="none" w:sz="0" w:space="0" w:color="auto"/>
        <w:right w:val="none" w:sz="0" w:space="0" w:color="auto"/>
      </w:divBdr>
    </w:div>
    <w:div w:id="722561707">
      <w:bodyDiv w:val="1"/>
      <w:marLeft w:val="0"/>
      <w:marRight w:val="0"/>
      <w:marTop w:val="0"/>
      <w:marBottom w:val="0"/>
      <w:divBdr>
        <w:top w:val="none" w:sz="0" w:space="0" w:color="auto"/>
        <w:left w:val="none" w:sz="0" w:space="0" w:color="auto"/>
        <w:bottom w:val="none" w:sz="0" w:space="0" w:color="auto"/>
        <w:right w:val="none" w:sz="0" w:space="0" w:color="auto"/>
      </w:divBdr>
    </w:div>
    <w:div w:id="734474935">
      <w:bodyDiv w:val="1"/>
      <w:marLeft w:val="0"/>
      <w:marRight w:val="0"/>
      <w:marTop w:val="0"/>
      <w:marBottom w:val="0"/>
      <w:divBdr>
        <w:top w:val="none" w:sz="0" w:space="0" w:color="auto"/>
        <w:left w:val="none" w:sz="0" w:space="0" w:color="auto"/>
        <w:bottom w:val="none" w:sz="0" w:space="0" w:color="auto"/>
        <w:right w:val="none" w:sz="0" w:space="0" w:color="auto"/>
      </w:divBdr>
    </w:div>
    <w:div w:id="738748905">
      <w:bodyDiv w:val="1"/>
      <w:marLeft w:val="0"/>
      <w:marRight w:val="0"/>
      <w:marTop w:val="0"/>
      <w:marBottom w:val="0"/>
      <w:divBdr>
        <w:top w:val="none" w:sz="0" w:space="0" w:color="auto"/>
        <w:left w:val="none" w:sz="0" w:space="0" w:color="auto"/>
        <w:bottom w:val="none" w:sz="0" w:space="0" w:color="auto"/>
        <w:right w:val="none" w:sz="0" w:space="0" w:color="auto"/>
      </w:divBdr>
    </w:div>
    <w:div w:id="754983757">
      <w:bodyDiv w:val="1"/>
      <w:marLeft w:val="0"/>
      <w:marRight w:val="0"/>
      <w:marTop w:val="0"/>
      <w:marBottom w:val="0"/>
      <w:divBdr>
        <w:top w:val="none" w:sz="0" w:space="0" w:color="auto"/>
        <w:left w:val="none" w:sz="0" w:space="0" w:color="auto"/>
        <w:bottom w:val="none" w:sz="0" w:space="0" w:color="auto"/>
        <w:right w:val="none" w:sz="0" w:space="0" w:color="auto"/>
      </w:divBdr>
    </w:div>
    <w:div w:id="757873827">
      <w:bodyDiv w:val="1"/>
      <w:marLeft w:val="0"/>
      <w:marRight w:val="0"/>
      <w:marTop w:val="0"/>
      <w:marBottom w:val="0"/>
      <w:divBdr>
        <w:top w:val="none" w:sz="0" w:space="0" w:color="auto"/>
        <w:left w:val="none" w:sz="0" w:space="0" w:color="auto"/>
        <w:bottom w:val="none" w:sz="0" w:space="0" w:color="auto"/>
        <w:right w:val="none" w:sz="0" w:space="0" w:color="auto"/>
      </w:divBdr>
    </w:div>
    <w:div w:id="766123911">
      <w:bodyDiv w:val="1"/>
      <w:marLeft w:val="0"/>
      <w:marRight w:val="0"/>
      <w:marTop w:val="0"/>
      <w:marBottom w:val="0"/>
      <w:divBdr>
        <w:top w:val="none" w:sz="0" w:space="0" w:color="auto"/>
        <w:left w:val="none" w:sz="0" w:space="0" w:color="auto"/>
        <w:bottom w:val="none" w:sz="0" w:space="0" w:color="auto"/>
        <w:right w:val="none" w:sz="0" w:space="0" w:color="auto"/>
      </w:divBdr>
    </w:div>
    <w:div w:id="814641603">
      <w:bodyDiv w:val="1"/>
      <w:marLeft w:val="0"/>
      <w:marRight w:val="0"/>
      <w:marTop w:val="0"/>
      <w:marBottom w:val="0"/>
      <w:divBdr>
        <w:top w:val="none" w:sz="0" w:space="0" w:color="auto"/>
        <w:left w:val="none" w:sz="0" w:space="0" w:color="auto"/>
        <w:bottom w:val="none" w:sz="0" w:space="0" w:color="auto"/>
        <w:right w:val="none" w:sz="0" w:space="0" w:color="auto"/>
      </w:divBdr>
    </w:div>
    <w:div w:id="833296213">
      <w:bodyDiv w:val="1"/>
      <w:marLeft w:val="0"/>
      <w:marRight w:val="0"/>
      <w:marTop w:val="0"/>
      <w:marBottom w:val="0"/>
      <w:divBdr>
        <w:top w:val="none" w:sz="0" w:space="0" w:color="auto"/>
        <w:left w:val="none" w:sz="0" w:space="0" w:color="auto"/>
        <w:bottom w:val="none" w:sz="0" w:space="0" w:color="auto"/>
        <w:right w:val="none" w:sz="0" w:space="0" w:color="auto"/>
      </w:divBdr>
    </w:div>
    <w:div w:id="962542299">
      <w:bodyDiv w:val="1"/>
      <w:marLeft w:val="0"/>
      <w:marRight w:val="0"/>
      <w:marTop w:val="0"/>
      <w:marBottom w:val="0"/>
      <w:divBdr>
        <w:top w:val="none" w:sz="0" w:space="0" w:color="auto"/>
        <w:left w:val="none" w:sz="0" w:space="0" w:color="auto"/>
        <w:bottom w:val="none" w:sz="0" w:space="0" w:color="auto"/>
        <w:right w:val="none" w:sz="0" w:space="0" w:color="auto"/>
      </w:divBdr>
    </w:div>
    <w:div w:id="1049112944">
      <w:bodyDiv w:val="1"/>
      <w:marLeft w:val="0"/>
      <w:marRight w:val="0"/>
      <w:marTop w:val="0"/>
      <w:marBottom w:val="0"/>
      <w:divBdr>
        <w:top w:val="none" w:sz="0" w:space="0" w:color="auto"/>
        <w:left w:val="none" w:sz="0" w:space="0" w:color="auto"/>
        <w:bottom w:val="none" w:sz="0" w:space="0" w:color="auto"/>
        <w:right w:val="none" w:sz="0" w:space="0" w:color="auto"/>
      </w:divBdr>
    </w:div>
    <w:div w:id="1148979564">
      <w:bodyDiv w:val="1"/>
      <w:marLeft w:val="0"/>
      <w:marRight w:val="0"/>
      <w:marTop w:val="0"/>
      <w:marBottom w:val="0"/>
      <w:divBdr>
        <w:top w:val="none" w:sz="0" w:space="0" w:color="auto"/>
        <w:left w:val="none" w:sz="0" w:space="0" w:color="auto"/>
        <w:bottom w:val="none" w:sz="0" w:space="0" w:color="auto"/>
        <w:right w:val="none" w:sz="0" w:space="0" w:color="auto"/>
      </w:divBdr>
    </w:div>
    <w:div w:id="1150365187">
      <w:bodyDiv w:val="1"/>
      <w:marLeft w:val="0"/>
      <w:marRight w:val="0"/>
      <w:marTop w:val="0"/>
      <w:marBottom w:val="0"/>
      <w:divBdr>
        <w:top w:val="none" w:sz="0" w:space="0" w:color="auto"/>
        <w:left w:val="none" w:sz="0" w:space="0" w:color="auto"/>
        <w:bottom w:val="none" w:sz="0" w:space="0" w:color="auto"/>
        <w:right w:val="none" w:sz="0" w:space="0" w:color="auto"/>
      </w:divBdr>
    </w:div>
    <w:div w:id="1173034204">
      <w:bodyDiv w:val="1"/>
      <w:marLeft w:val="0"/>
      <w:marRight w:val="0"/>
      <w:marTop w:val="0"/>
      <w:marBottom w:val="0"/>
      <w:divBdr>
        <w:top w:val="none" w:sz="0" w:space="0" w:color="auto"/>
        <w:left w:val="none" w:sz="0" w:space="0" w:color="auto"/>
        <w:bottom w:val="none" w:sz="0" w:space="0" w:color="auto"/>
        <w:right w:val="none" w:sz="0" w:space="0" w:color="auto"/>
      </w:divBdr>
      <w:divsChild>
        <w:div w:id="620498963">
          <w:marLeft w:val="0"/>
          <w:marRight w:val="0"/>
          <w:marTop w:val="0"/>
          <w:marBottom w:val="0"/>
          <w:divBdr>
            <w:top w:val="none" w:sz="0" w:space="0" w:color="auto"/>
            <w:left w:val="none" w:sz="0" w:space="0" w:color="auto"/>
            <w:bottom w:val="none" w:sz="0" w:space="0" w:color="auto"/>
            <w:right w:val="none" w:sz="0" w:space="0" w:color="auto"/>
          </w:divBdr>
          <w:divsChild>
            <w:div w:id="2041316967">
              <w:marLeft w:val="0"/>
              <w:marRight w:val="0"/>
              <w:marTop w:val="0"/>
              <w:marBottom w:val="0"/>
              <w:divBdr>
                <w:top w:val="none" w:sz="0" w:space="0" w:color="auto"/>
                <w:left w:val="none" w:sz="0" w:space="0" w:color="auto"/>
                <w:bottom w:val="none" w:sz="0" w:space="0" w:color="auto"/>
                <w:right w:val="none" w:sz="0" w:space="0" w:color="auto"/>
              </w:divBdr>
              <w:divsChild>
                <w:div w:id="2101366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5557272">
      <w:bodyDiv w:val="1"/>
      <w:marLeft w:val="0"/>
      <w:marRight w:val="0"/>
      <w:marTop w:val="0"/>
      <w:marBottom w:val="0"/>
      <w:divBdr>
        <w:top w:val="none" w:sz="0" w:space="0" w:color="auto"/>
        <w:left w:val="none" w:sz="0" w:space="0" w:color="auto"/>
        <w:bottom w:val="none" w:sz="0" w:space="0" w:color="auto"/>
        <w:right w:val="none" w:sz="0" w:space="0" w:color="auto"/>
      </w:divBdr>
    </w:div>
    <w:div w:id="1219047383">
      <w:bodyDiv w:val="1"/>
      <w:marLeft w:val="0"/>
      <w:marRight w:val="0"/>
      <w:marTop w:val="0"/>
      <w:marBottom w:val="0"/>
      <w:divBdr>
        <w:top w:val="none" w:sz="0" w:space="0" w:color="auto"/>
        <w:left w:val="none" w:sz="0" w:space="0" w:color="auto"/>
        <w:bottom w:val="none" w:sz="0" w:space="0" w:color="auto"/>
        <w:right w:val="none" w:sz="0" w:space="0" w:color="auto"/>
      </w:divBdr>
    </w:div>
    <w:div w:id="1260795861">
      <w:bodyDiv w:val="1"/>
      <w:marLeft w:val="0"/>
      <w:marRight w:val="0"/>
      <w:marTop w:val="0"/>
      <w:marBottom w:val="0"/>
      <w:divBdr>
        <w:top w:val="none" w:sz="0" w:space="0" w:color="auto"/>
        <w:left w:val="none" w:sz="0" w:space="0" w:color="auto"/>
        <w:bottom w:val="none" w:sz="0" w:space="0" w:color="auto"/>
        <w:right w:val="none" w:sz="0" w:space="0" w:color="auto"/>
      </w:divBdr>
    </w:div>
    <w:div w:id="1350910759">
      <w:bodyDiv w:val="1"/>
      <w:marLeft w:val="0"/>
      <w:marRight w:val="0"/>
      <w:marTop w:val="0"/>
      <w:marBottom w:val="0"/>
      <w:divBdr>
        <w:top w:val="none" w:sz="0" w:space="0" w:color="auto"/>
        <w:left w:val="none" w:sz="0" w:space="0" w:color="auto"/>
        <w:bottom w:val="none" w:sz="0" w:space="0" w:color="auto"/>
        <w:right w:val="none" w:sz="0" w:space="0" w:color="auto"/>
      </w:divBdr>
    </w:div>
    <w:div w:id="1403022500">
      <w:bodyDiv w:val="1"/>
      <w:marLeft w:val="0"/>
      <w:marRight w:val="0"/>
      <w:marTop w:val="0"/>
      <w:marBottom w:val="0"/>
      <w:divBdr>
        <w:top w:val="none" w:sz="0" w:space="0" w:color="auto"/>
        <w:left w:val="none" w:sz="0" w:space="0" w:color="auto"/>
        <w:bottom w:val="none" w:sz="0" w:space="0" w:color="auto"/>
        <w:right w:val="none" w:sz="0" w:space="0" w:color="auto"/>
      </w:divBdr>
    </w:div>
    <w:div w:id="1426654315">
      <w:bodyDiv w:val="1"/>
      <w:marLeft w:val="0"/>
      <w:marRight w:val="0"/>
      <w:marTop w:val="0"/>
      <w:marBottom w:val="0"/>
      <w:divBdr>
        <w:top w:val="none" w:sz="0" w:space="0" w:color="auto"/>
        <w:left w:val="none" w:sz="0" w:space="0" w:color="auto"/>
        <w:bottom w:val="none" w:sz="0" w:space="0" w:color="auto"/>
        <w:right w:val="none" w:sz="0" w:space="0" w:color="auto"/>
      </w:divBdr>
    </w:div>
    <w:div w:id="1483616398">
      <w:bodyDiv w:val="1"/>
      <w:marLeft w:val="0"/>
      <w:marRight w:val="0"/>
      <w:marTop w:val="0"/>
      <w:marBottom w:val="0"/>
      <w:divBdr>
        <w:top w:val="none" w:sz="0" w:space="0" w:color="auto"/>
        <w:left w:val="none" w:sz="0" w:space="0" w:color="auto"/>
        <w:bottom w:val="none" w:sz="0" w:space="0" w:color="auto"/>
        <w:right w:val="none" w:sz="0" w:space="0" w:color="auto"/>
      </w:divBdr>
    </w:div>
    <w:div w:id="1488130851">
      <w:bodyDiv w:val="1"/>
      <w:marLeft w:val="0"/>
      <w:marRight w:val="0"/>
      <w:marTop w:val="0"/>
      <w:marBottom w:val="0"/>
      <w:divBdr>
        <w:top w:val="none" w:sz="0" w:space="0" w:color="auto"/>
        <w:left w:val="none" w:sz="0" w:space="0" w:color="auto"/>
        <w:bottom w:val="none" w:sz="0" w:space="0" w:color="auto"/>
        <w:right w:val="none" w:sz="0" w:space="0" w:color="auto"/>
      </w:divBdr>
    </w:div>
    <w:div w:id="1540315041">
      <w:bodyDiv w:val="1"/>
      <w:marLeft w:val="0"/>
      <w:marRight w:val="0"/>
      <w:marTop w:val="0"/>
      <w:marBottom w:val="0"/>
      <w:divBdr>
        <w:top w:val="none" w:sz="0" w:space="0" w:color="auto"/>
        <w:left w:val="none" w:sz="0" w:space="0" w:color="auto"/>
        <w:bottom w:val="none" w:sz="0" w:space="0" w:color="auto"/>
        <w:right w:val="none" w:sz="0" w:space="0" w:color="auto"/>
      </w:divBdr>
    </w:div>
    <w:div w:id="1690064139">
      <w:bodyDiv w:val="1"/>
      <w:marLeft w:val="0"/>
      <w:marRight w:val="0"/>
      <w:marTop w:val="0"/>
      <w:marBottom w:val="0"/>
      <w:divBdr>
        <w:top w:val="none" w:sz="0" w:space="0" w:color="auto"/>
        <w:left w:val="none" w:sz="0" w:space="0" w:color="auto"/>
        <w:bottom w:val="none" w:sz="0" w:space="0" w:color="auto"/>
        <w:right w:val="none" w:sz="0" w:space="0" w:color="auto"/>
      </w:divBdr>
    </w:div>
    <w:div w:id="1735424422">
      <w:bodyDiv w:val="1"/>
      <w:marLeft w:val="0"/>
      <w:marRight w:val="0"/>
      <w:marTop w:val="0"/>
      <w:marBottom w:val="0"/>
      <w:divBdr>
        <w:top w:val="none" w:sz="0" w:space="0" w:color="auto"/>
        <w:left w:val="none" w:sz="0" w:space="0" w:color="auto"/>
        <w:bottom w:val="none" w:sz="0" w:space="0" w:color="auto"/>
        <w:right w:val="none" w:sz="0" w:space="0" w:color="auto"/>
      </w:divBdr>
    </w:div>
    <w:div w:id="1751194645">
      <w:bodyDiv w:val="1"/>
      <w:marLeft w:val="0"/>
      <w:marRight w:val="0"/>
      <w:marTop w:val="0"/>
      <w:marBottom w:val="0"/>
      <w:divBdr>
        <w:top w:val="none" w:sz="0" w:space="0" w:color="auto"/>
        <w:left w:val="none" w:sz="0" w:space="0" w:color="auto"/>
        <w:bottom w:val="none" w:sz="0" w:space="0" w:color="auto"/>
        <w:right w:val="none" w:sz="0" w:space="0" w:color="auto"/>
      </w:divBdr>
    </w:div>
    <w:div w:id="1778213217">
      <w:bodyDiv w:val="1"/>
      <w:marLeft w:val="0"/>
      <w:marRight w:val="0"/>
      <w:marTop w:val="0"/>
      <w:marBottom w:val="0"/>
      <w:divBdr>
        <w:top w:val="none" w:sz="0" w:space="0" w:color="auto"/>
        <w:left w:val="none" w:sz="0" w:space="0" w:color="auto"/>
        <w:bottom w:val="none" w:sz="0" w:space="0" w:color="auto"/>
        <w:right w:val="none" w:sz="0" w:space="0" w:color="auto"/>
      </w:divBdr>
    </w:div>
    <w:div w:id="1862546764">
      <w:bodyDiv w:val="1"/>
      <w:marLeft w:val="0"/>
      <w:marRight w:val="0"/>
      <w:marTop w:val="0"/>
      <w:marBottom w:val="0"/>
      <w:divBdr>
        <w:top w:val="none" w:sz="0" w:space="0" w:color="auto"/>
        <w:left w:val="none" w:sz="0" w:space="0" w:color="auto"/>
        <w:bottom w:val="none" w:sz="0" w:space="0" w:color="auto"/>
        <w:right w:val="none" w:sz="0" w:space="0" w:color="auto"/>
      </w:divBdr>
    </w:div>
    <w:div w:id="1863086032">
      <w:bodyDiv w:val="1"/>
      <w:marLeft w:val="0"/>
      <w:marRight w:val="0"/>
      <w:marTop w:val="0"/>
      <w:marBottom w:val="0"/>
      <w:divBdr>
        <w:top w:val="none" w:sz="0" w:space="0" w:color="auto"/>
        <w:left w:val="none" w:sz="0" w:space="0" w:color="auto"/>
        <w:bottom w:val="none" w:sz="0" w:space="0" w:color="auto"/>
        <w:right w:val="none" w:sz="0" w:space="0" w:color="auto"/>
      </w:divBdr>
    </w:div>
    <w:div w:id="1912887583">
      <w:bodyDiv w:val="1"/>
      <w:marLeft w:val="0"/>
      <w:marRight w:val="0"/>
      <w:marTop w:val="0"/>
      <w:marBottom w:val="0"/>
      <w:divBdr>
        <w:top w:val="none" w:sz="0" w:space="0" w:color="auto"/>
        <w:left w:val="none" w:sz="0" w:space="0" w:color="auto"/>
        <w:bottom w:val="none" w:sz="0" w:space="0" w:color="auto"/>
        <w:right w:val="none" w:sz="0" w:space="0" w:color="auto"/>
      </w:divBdr>
    </w:div>
    <w:div w:id="1916207965">
      <w:bodyDiv w:val="1"/>
      <w:marLeft w:val="0"/>
      <w:marRight w:val="0"/>
      <w:marTop w:val="0"/>
      <w:marBottom w:val="0"/>
      <w:divBdr>
        <w:top w:val="none" w:sz="0" w:space="0" w:color="auto"/>
        <w:left w:val="none" w:sz="0" w:space="0" w:color="auto"/>
        <w:bottom w:val="none" w:sz="0" w:space="0" w:color="auto"/>
        <w:right w:val="none" w:sz="0" w:space="0" w:color="auto"/>
      </w:divBdr>
    </w:div>
    <w:div w:id="1931039424">
      <w:bodyDiv w:val="1"/>
      <w:marLeft w:val="0"/>
      <w:marRight w:val="0"/>
      <w:marTop w:val="0"/>
      <w:marBottom w:val="0"/>
      <w:divBdr>
        <w:top w:val="none" w:sz="0" w:space="0" w:color="auto"/>
        <w:left w:val="none" w:sz="0" w:space="0" w:color="auto"/>
        <w:bottom w:val="none" w:sz="0" w:space="0" w:color="auto"/>
        <w:right w:val="none" w:sz="0" w:space="0" w:color="auto"/>
      </w:divBdr>
    </w:div>
    <w:div w:id="209423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svg"/><Relationship Id="rId5" Type="http://schemas.openxmlformats.org/officeDocument/2006/relationships/styles" Target="styles.xml"/><Relationship Id="rId15" Type="http://schemas.openxmlformats.org/officeDocument/2006/relationships/glossaryDocument" Target="glossary/document.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martin\AppData\Local\Microsoft\Office\16.0\DTS\en-US%7bD0E59209-2DE6-48F5-A8AD-5C37F3B39305%7d\%7bD41A8614-C081-459B-9F26-D0D361B6EF45%7dtf02786999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40"/>
        <w:category>
          <w:name w:val="General"/>
          <w:gallery w:val="placeholder"/>
        </w:category>
        <w:types>
          <w:type w:val="bbPlcHdr"/>
        </w:types>
        <w:behaviors>
          <w:behavior w:val="content"/>
        </w:behaviors>
        <w:guid w:val="{CBAF0872-F132-4A1C-B355-5E17E6E9D297}"/>
      </w:docPartPr>
      <w:docPartBody>
        <w:p w:rsidR="00160C0F" w:rsidRDefault="00EA5073">
          <w:r w:rsidRPr="00204508">
            <w:rPr>
              <w:rStyle w:val="PlaceholderText"/>
            </w:rPr>
            <w:t>Click or tap here to enter text.</w:t>
          </w:r>
        </w:p>
      </w:docPartBody>
    </w:docPart>
    <w:docPart>
      <w:docPartPr>
        <w:name w:val="3A0048A26DDF4510A043025F58F080D4"/>
        <w:category>
          <w:name w:val="General"/>
          <w:gallery w:val="placeholder"/>
        </w:category>
        <w:types>
          <w:type w:val="bbPlcHdr"/>
        </w:types>
        <w:behaviors>
          <w:behavior w:val="content"/>
        </w:behaviors>
        <w:guid w:val="{8114B334-3901-4C39-848D-1E0048ABF8B0}"/>
      </w:docPartPr>
      <w:docPartBody>
        <w:p w:rsidR="00160C0F" w:rsidRDefault="00885C9F" w:rsidP="00885C9F">
          <w:pPr>
            <w:pStyle w:val="3A0048A26DDF4510A043025F58F080D412"/>
          </w:pPr>
          <w:r w:rsidRPr="00204508">
            <w:rPr>
              <w:rStyle w:val="PlaceholderText"/>
            </w:rPr>
            <w:t>Choose an item.</w:t>
          </w:r>
        </w:p>
      </w:docPartBody>
    </w:docPart>
    <w:docPart>
      <w:docPartPr>
        <w:name w:val="2C33CBE2243A4349B3DE99F4CD977716"/>
        <w:category>
          <w:name w:val="General"/>
          <w:gallery w:val="placeholder"/>
        </w:category>
        <w:types>
          <w:type w:val="bbPlcHdr"/>
        </w:types>
        <w:behaviors>
          <w:behavior w:val="content"/>
        </w:behaviors>
        <w:guid w:val="{5B6D67EC-44BA-46F4-91DF-1BCE538B064C}"/>
      </w:docPartPr>
      <w:docPartBody>
        <w:p w:rsidR="00885C9F" w:rsidRDefault="00885C9F" w:rsidP="00885C9F">
          <w:pPr>
            <w:pStyle w:val="2C33CBE2243A4349B3DE99F4CD97771610"/>
          </w:pPr>
          <w:r w:rsidRPr="00204508">
            <w:rPr>
              <w:rStyle w:val="PlaceholderText"/>
            </w:rPr>
            <w:t>Choose an item.</w:t>
          </w:r>
        </w:p>
      </w:docPartBody>
    </w:docPart>
    <w:docPart>
      <w:docPartPr>
        <w:name w:val="8DD7407F3FB2422CBBD2EDF249D3857E"/>
        <w:category>
          <w:name w:val="General"/>
          <w:gallery w:val="placeholder"/>
        </w:category>
        <w:types>
          <w:type w:val="bbPlcHdr"/>
        </w:types>
        <w:behaviors>
          <w:behavior w:val="content"/>
        </w:behaviors>
        <w:guid w:val="{4BB08D30-5BB4-4FED-A61B-261609FF43A2}"/>
      </w:docPartPr>
      <w:docPartBody>
        <w:p w:rsidR="00885C9F" w:rsidRDefault="00885C9F" w:rsidP="00885C9F">
          <w:pPr>
            <w:pStyle w:val="8DD7407F3FB2422CBBD2EDF249D3857E10"/>
          </w:pPr>
          <w:r w:rsidRPr="00204508">
            <w:rPr>
              <w:rStyle w:val="PlaceholderText"/>
            </w:rPr>
            <w:t>Choose an item.</w:t>
          </w:r>
        </w:p>
      </w:docPartBody>
    </w:docPart>
    <w:docPart>
      <w:docPartPr>
        <w:name w:val="6047A188F7CA41249DD46FAEEEB3A36C"/>
        <w:category>
          <w:name w:val="General"/>
          <w:gallery w:val="placeholder"/>
        </w:category>
        <w:types>
          <w:type w:val="bbPlcHdr"/>
        </w:types>
        <w:behaviors>
          <w:behavior w:val="content"/>
        </w:behaviors>
        <w:guid w:val="{5B7AEDBE-6E75-4CA7-B422-A47717DB490C}"/>
      </w:docPartPr>
      <w:docPartBody>
        <w:p w:rsidR="00885C9F" w:rsidRDefault="00885C9F" w:rsidP="00885C9F">
          <w:pPr>
            <w:pStyle w:val="6047A188F7CA41249DD46FAEEEB3A36C2"/>
          </w:pPr>
          <w:r>
            <w:t>Paste evidence of Meet day here</w:t>
          </w:r>
        </w:p>
      </w:docPartBody>
    </w:docPart>
    <w:docPart>
      <w:docPartPr>
        <w:name w:val="FED34A098A654B48AB6C26F9410D13D3"/>
        <w:category>
          <w:name w:val="General"/>
          <w:gallery w:val="placeholder"/>
        </w:category>
        <w:types>
          <w:type w:val="bbPlcHdr"/>
        </w:types>
        <w:behaviors>
          <w:behavior w:val="content"/>
        </w:behaviors>
        <w:guid w:val="{3C5C9692-76E1-487A-A261-9669455ED810}"/>
      </w:docPartPr>
      <w:docPartBody>
        <w:p w:rsidR="00885C9F" w:rsidRDefault="00885C9F" w:rsidP="00025C02">
          <w:pPr>
            <w:pStyle w:val="FED34A098A654B48AB6C26F9410D13D3"/>
          </w:pPr>
          <w:r w:rsidRPr="00EE7FF0">
            <w:t>Paste text here</w:t>
          </w:r>
          <w:r>
            <w:t xml:space="preserve"> or n/a</w:t>
          </w:r>
        </w:p>
      </w:docPartBody>
    </w:docPart>
    <w:docPart>
      <w:docPartPr>
        <w:name w:val="9E75C7B10786457FA09C6BBB818E5AF3"/>
        <w:category>
          <w:name w:val="General"/>
          <w:gallery w:val="placeholder"/>
        </w:category>
        <w:types>
          <w:type w:val="bbPlcHdr"/>
        </w:types>
        <w:behaviors>
          <w:behavior w:val="content"/>
        </w:behaviors>
        <w:guid w:val="{FDC6645A-9805-470B-A71D-64D13B0A8C7B}"/>
      </w:docPartPr>
      <w:docPartBody>
        <w:p w:rsidR="00885C9F" w:rsidRDefault="00885C9F" w:rsidP="00025C02">
          <w:pPr>
            <w:pStyle w:val="9E75C7B10786457FA09C6BBB818E5AF3"/>
          </w:pPr>
          <w:r w:rsidRPr="00EE7FF0">
            <w:t>Paste text here</w:t>
          </w:r>
          <w:r>
            <w:t xml:space="preserve"> or n/a</w:t>
          </w:r>
        </w:p>
      </w:docPartBody>
    </w:docPart>
    <w:docPart>
      <w:docPartPr>
        <w:name w:val="D031C44E55E8234888AA8CD67DF054C0"/>
        <w:category>
          <w:name w:val="General"/>
          <w:gallery w:val="placeholder"/>
        </w:category>
        <w:types>
          <w:type w:val="bbPlcHdr"/>
        </w:types>
        <w:behaviors>
          <w:behavior w:val="content"/>
        </w:behaviors>
        <w:guid w:val="{C06B354F-F375-1041-98A2-E93F496584A6}"/>
      </w:docPartPr>
      <w:docPartBody>
        <w:p w:rsidR="001178A8" w:rsidRDefault="002C7A07" w:rsidP="002C7A07">
          <w:pPr>
            <w:pStyle w:val="D031C44E55E8234888AA8CD67DF054C0"/>
          </w:pPr>
          <w:r w:rsidRPr="00EE7FF0">
            <w:t>Paste text here</w:t>
          </w:r>
          <w:r>
            <w:t xml:space="preserve"> or n/a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604020202020204"/>
    <w:charset w:val="00"/>
    <w:family w:val="swiss"/>
    <w:pitch w:val="variable"/>
    <w:sig w:usb0="E4002EFF" w:usb1="C000E47F" w:usb2="00000009" w:usb3="00000000" w:csb0="000001F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6ED"/>
    <w:rsid w:val="00025C02"/>
    <w:rsid w:val="001178A8"/>
    <w:rsid w:val="00144195"/>
    <w:rsid w:val="00160C0F"/>
    <w:rsid w:val="0028196F"/>
    <w:rsid w:val="002C7A07"/>
    <w:rsid w:val="002E6584"/>
    <w:rsid w:val="00341FA2"/>
    <w:rsid w:val="004B44AD"/>
    <w:rsid w:val="00593054"/>
    <w:rsid w:val="005C36ED"/>
    <w:rsid w:val="0068627F"/>
    <w:rsid w:val="007441A2"/>
    <w:rsid w:val="00885C9F"/>
    <w:rsid w:val="008C6C92"/>
    <w:rsid w:val="008F6417"/>
    <w:rsid w:val="00B47097"/>
    <w:rsid w:val="00B50F78"/>
    <w:rsid w:val="00B74D74"/>
    <w:rsid w:val="00DA7432"/>
    <w:rsid w:val="00EA507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85C9F"/>
    <w:rPr>
      <w:color w:val="3B3838" w:themeColor="background2" w:themeShade="40"/>
    </w:rPr>
  </w:style>
  <w:style w:type="paragraph" w:customStyle="1" w:styleId="D031C44E55E8234888AA8CD67DF054C0">
    <w:name w:val="D031C44E55E8234888AA8CD67DF054C0"/>
    <w:rsid w:val="002C7A07"/>
    <w:pPr>
      <w:spacing w:after="0" w:line="240" w:lineRule="auto"/>
    </w:pPr>
    <w:rPr>
      <w:sz w:val="24"/>
      <w:szCs w:val="24"/>
      <w:lang w:eastAsia="en-GB"/>
    </w:rPr>
  </w:style>
  <w:style w:type="paragraph" w:customStyle="1" w:styleId="FED34A098A654B48AB6C26F9410D13D3">
    <w:name w:val="FED34A098A654B48AB6C26F9410D13D3"/>
    <w:rsid w:val="00025C02"/>
  </w:style>
  <w:style w:type="paragraph" w:customStyle="1" w:styleId="9E75C7B10786457FA09C6BBB818E5AF3">
    <w:name w:val="9E75C7B10786457FA09C6BBB818E5AF3"/>
    <w:rsid w:val="00025C02"/>
  </w:style>
  <w:style w:type="paragraph" w:customStyle="1" w:styleId="6047A188F7CA41249DD46FAEEEB3A36C2">
    <w:name w:val="6047A188F7CA41249DD46FAEEEB3A36C2"/>
    <w:rsid w:val="00885C9F"/>
    <w:pPr>
      <w:spacing w:after="0" w:line="360" w:lineRule="auto"/>
    </w:pPr>
    <w:rPr>
      <w:rFonts w:eastAsiaTheme="minorHAnsi"/>
      <w:sz w:val="24"/>
      <w:lang w:val="en-US" w:eastAsia="en-US"/>
    </w:rPr>
  </w:style>
  <w:style w:type="paragraph" w:customStyle="1" w:styleId="3A0048A26DDF4510A043025F58F080D412">
    <w:name w:val="3A0048A26DDF4510A043025F58F080D412"/>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2C33CBE2243A4349B3DE99F4CD97771610">
    <w:name w:val="2C33CBE2243A4349B3DE99F4CD977716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 w:type="paragraph" w:customStyle="1" w:styleId="8DD7407F3FB2422CBBD2EDF249D3857E10">
    <w:name w:val="8DD7407F3FB2422CBBD2EDF249D3857E10"/>
    <w:rsid w:val="00885C9F"/>
    <w:pPr>
      <w:keepNext/>
      <w:keepLines/>
      <w:spacing w:before="120" w:after="0" w:line="360" w:lineRule="auto"/>
      <w:outlineLvl w:val="2"/>
    </w:pPr>
    <w:rPr>
      <w:rFonts w:asciiTheme="majorHAnsi" w:eastAsiaTheme="majorEastAsia" w:hAnsiTheme="majorHAnsi" w:cstheme="majorBidi"/>
      <w:b/>
      <w:bCs/>
      <w:color w:val="1F3763" w:themeColor="accent1" w:themeShade="7F"/>
      <w:sz w:val="24"/>
      <w:szCs w:val="24"/>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2" ma:contentTypeDescription="Create a new document." ma:contentTypeScope="" ma:versionID="7614c0d39d68b11413b99ea6b15f897c">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322afc73339f979490dfcc2930f5f19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3BBECF8-AA1C-4114-BB30-D7F8FB4182E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07B0A95-528A-4EDD-ABBC-96CCD9842BA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C:\Users\l.martin\AppData\Local\Microsoft\Office\16.0\DTS\en-US{D0E59209-2DE6-48F5-A8AD-5C37F3B39305}\{D41A8614-C081-459B-9F26-D0D361B6EF45}tf02786999_win32.dotx</Template>
  <TotalTime>932</TotalTime>
  <Pages>18</Pages>
  <Words>4945</Words>
  <Characters>28191</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 Martin</dc:creator>
  <cp:keywords/>
  <dc:description/>
  <cp:lastModifiedBy>Elizabeth Greening</cp:lastModifiedBy>
  <cp:revision>21</cp:revision>
  <dcterms:created xsi:type="dcterms:W3CDTF">2020-10-21T12:52:00Z</dcterms:created>
  <dcterms:modified xsi:type="dcterms:W3CDTF">2021-03-08T18:34:00Z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0x010100E209B251219B0E4FA192FAB8C3136AE6</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ies>
</file>