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rPr/>
      </w:pPr>
      <w:bookmarkStart w:id="0" w:name="_gjdgxs" w:colFirst="0" w:colLast="0"/>
      <w:bookmarkEnd w:id="0"/>
      <w:r>
        <w:rPr/>
        <w:drawing>
          <wp:anchor distT="0" distB="0" distL="0" distR="0" simplePos="false" relativeHeight="2" behindDoc="false" locked="false" layoutInCell="true" allowOverlap="true">
            <wp:simplePos x="0" y="0"/>
            <wp:positionH relativeFrom="page">
              <wp:posOffset>783590</wp:posOffset>
            </wp:positionH>
            <wp:positionV relativeFrom="page">
              <wp:posOffset>125094</wp:posOffset>
            </wp:positionV>
            <wp:extent cx="6168187" cy="2172003"/>
            <wp:effectExtent l="0" t="0" r="0" b="0"/>
            <wp:wrapNone/>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2" cstate="print"/>
                    <a:srcRect l="0" t="0" r="0" b="0"/>
                    <a:stretch/>
                  </pic:blipFill>
                  <pic:spPr>
                    <a:xfrm rot="0">
                      <a:off x="0" y="0"/>
                      <a:ext cx="6168187" cy="2172003"/>
                    </a:xfrm>
                    <a:prstGeom prst="rect"/>
                    <a:ln>
                      <a:noFill/>
                    </a:ln>
                  </pic:spPr>
                </pic:pic>
              </a:graphicData>
            </a:graphic>
          </wp:anchor>
        </w:drawing>
      </w:r>
    </w:p>
    <w:bookmarkStart w:id="1" w:name="_30j0zll" w:colFirst="0" w:colLast="0"/>
    <w:bookmarkEnd w:id="1"/>
    <w:p>
      <w:pPr>
        <w:pStyle w:val="style62"/>
        <w:rPr/>
      </w:pPr>
    </w:p>
    <w:bookmarkStart w:id="2" w:name="_1fob9te" w:colFirst="0" w:colLast="0"/>
    <w:bookmarkEnd w:id="2"/>
    <w:p>
      <w:pPr>
        <w:pStyle w:val="style62"/>
        <w:rPr/>
      </w:pPr>
    </w:p>
    <w:bookmarkStart w:id="3" w:name="_3znysh7" w:colFirst="0" w:colLast="0"/>
    <w:bookmarkEnd w:id="3"/>
    <w:p>
      <w:pPr>
        <w:pStyle w:val="style62"/>
        <w:rPr/>
      </w:pPr>
    </w:p>
    <w:bookmarkStart w:id="4" w:name="_2et92p0" w:colFirst="0" w:colLast="0"/>
    <w:bookmarkEnd w:id="4"/>
    <w:p>
      <w:pPr>
        <w:pStyle w:val="style62"/>
        <w:rPr/>
      </w:pPr>
    </w:p>
    <w:bookmarkStart w:id="5" w:name="_tyjcwt" w:colFirst="0" w:colLast="0"/>
    <w:bookmarkEnd w:id="5"/>
    <w:p>
      <w:pPr>
        <w:pStyle w:val="style62"/>
        <w:jc w:val="left"/>
        <w:rPr>
          <w:b/>
          <w:bCs/>
          <w:i/>
          <w:iCs/>
          <w:sz w:val="72"/>
          <w:szCs w:val="72"/>
          <w:lang w:val="en-US"/>
        </w:rPr>
      </w:pPr>
      <w:r>
        <w:rPr>
          <w:b/>
          <w:bCs/>
          <w:i/>
          <w:iCs/>
          <w:sz w:val="72"/>
          <w:szCs w:val="72"/>
          <w:lang w:val="en-US"/>
        </w:rPr>
        <w:t xml:space="preserve">         </w:t>
      </w:r>
    </w:p>
    <w:p>
      <w:pPr>
        <w:pStyle w:val="style62"/>
        <w:jc w:val="left"/>
        <w:rPr/>
      </w:pPr>
      <w:r>
        <w:rPr>
          <w:b/>
          <w:bCs/>
          <w:i/>
          <w:iCs/>
          <w:sz w:val="72"/>
          <w:szCs w:val="72"/>
          <w:lang w:val="en-US"/>
        </w:rPr>
        <w:t xml:space="preserve">         </w:t>
      </w:r>
      <w:r>
        <w:rPr>
          <w:b/>
          <w:bCs/>
          <w:i/>
          <w:iCs/>
          <w:sz w:val="72"/>
          <w:szCs w:val="72"/>
        </w:rPr>
        <w:t xml:space="preserve">Research Proposal </w:t>
      </w:r>
    </w:p>
    <w:p>
      <w:pPr>
        <w:pStyle w:val="style62"/>
        <w:jc w:val="left"/>
        <w:rPr/>
      </w:pPr>
    </w:p>
    <w:p>
      <w:pPr>
        <w:pStyle w:val="style62"/>
        <w:jc w:val="left"/>
        <w:rPr>
          <w:b/>
          <w:bCs/>
          <w:sz w:val="44"/>
          <w:szCs w:val="44"/>
          <w:lang w:val="en-US"/>
        </w:rPr>
      </w:pPr>
      <w:r>
        <w:rPr>
          <w:sz w:val="48"/>
          <w:szCs w:val="48"/>
          <w:lang w:val="en-US"/>
        </w:rPr>
        <w:t xml:space="preserve">  </w:t>
      </w:r>
      <w:r>
        <w:rPr>
          <w:b/>
          <w:bCs/>
          <w:sz w:val="44"/>
          <w:szCs w:val="44"/>
          <w:lang w:val="en-US"/>
        </w:rPr>
        <w:t xml:space="preserve">Student Name : Vhora Moinbhai Imtyajbhai </w:t>
      </w:r>
    </w:p>
    <w:p>
      <w:pPr>
        <w:pStyle w:val="style4097"/>
        <w:numPr>
          <w:ilvl w:val="0"/>
          <w:numId w:val="0"/>
        </w:numPr>
        <w:jc w:val="left"/>
        <w:rPr>
          <w:b/>
          <w:bCs/>
          <w:sz w:val="44"/>
          <w:szCs w:val="44"/>
          <w:lang w:val="en-US"/>
        </w:rPr>
      </w:pPr>
    </w:p>
    <w:p>
      <w:pPr>
        <w:pStyle w:val="style62"/>
        <w:jc w:val="left"/>
        <w:rPr>
          <w:b/>
          <w:bCs/>
          <w:sz w:val="44"/>
          <w:szCs w:val="44"/>
        </w:rPr>
      </w:pPr>
      <w:r>
        <w:rPr>
          <w:b/>
          <w:bCs/>
          <w:sz w:val="44"/>
          <w:szCs w:val="44"/>
          <w:lang w:val="en-US"/>
        </w:rPr>
        <w:t xml:space="preserve">  Module code   :   (LCMB7020)</w:t>
      </w:r>
    </w:p>
    <w:p>
      <w:pPr>
        <w:pStyle w:val="style62"/>
        <w:jc w:val="left"/>
        <w:rPr>
          <w:b/>
          <w:bCs/>
          <w:sz w:val="44"/>
          <w:szCs w:val="44"/>
        </w:rPr>
      </w:pPr>
      <w:r>
        <w:rPr>
          <w:b/>
          <w:bCs/>
          <w:sz w:val="44"/>
          <w:szCs w:val="44"/>
          <w:lang w:val="en-US"/>
        </w:rPr>
        <w:t xml:space="preserve"> </w:t>
      </w:r>
    </w:p>
    <w:p>
      <w:pPr>
        <w:pStyle w:val="style62"/>
        <w:jc w:val="left"/>
        <w:rPr>
          <w:b/>
          <w:bCs/>
          <w:sz w:val="44"/>
          <w:szCs w:val="44"/>
        </w:rPr>
      </w:pPr>
      <w:r>
        <w:rPr>
          <w:b/>
          <w:bCs/>
          <w:sz w:val="44"/>
          <w:szCs w:val="44"/>
          <w:lang w:val="en-US"/>
        </w:rPr>
        <w:t xml:space="preserve">  Student id        :      2227860</w:t>
      </w:r>
      <w:r>
        <w:rPr>
          <w:b/>
          <w:bCs/>
          <w:sz w:val="44"/>
          <w:szCs w:val="44"/>
        </w:rPr>
        <w:br w:type="page"/>
      </w:r>
    </w:p>
    <w:bookmarkStart w:id="6" w:name="_3dy6vkm" w:colFirst="0" w:colLast="0"/>
    <w:bookmarkEnd w:id="6"/>
    <w:p>
      <w:pPr>
        <w:pStyle w:val="style62"/>
        <w:rPr/>
      </w:pPr>
      <w:r>
        <w:t xml:space="preserve">Table of Contents </w:t>
      </w:r>
    </w:p>
    <w:bookmarkStart w:id="7" w:name="_1t3h5sf" w:colFirst="0" w:colLast="0"/>
    <w:bookmarkEnd w:id="7"/>
    <w:p>
      <w:pPr>
        <w:pStyle w:val="style62"/>
        <w:spacing w:lineRule="auto" w:line="360"/>
        <w:jc w:val="left"/>
        <w:rPr>
          <w:sz w:val="24"/>
          <w:szCs w:val="24"/>
        </w:rPr>
      </w:pP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"_2s8eyo1" </w:instrText>
      </w:r>
      <w:r>
        <w:rPr/>
        <w:fldChar w:fldCharType="separate"/>
      </w:r>
      <w:r>
        <w:rPr>
          <w:i w:val="false"/>
          <w:smallCaps w:val="false"/>
          <w:color w:val="000000"/>
          <w:u w:val="none"/>
          <w:shd w:val="clear" w:color="auto" w:fill="auto"/>
          <w:vertAlign w:val="baseline"/>
        </w:rPr>
        <w:t>Title</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2</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"_17dp8vu" </w:instrText>
      </w:r>
      <w:r>
        <w:rPr/>
        <w:fldChar w:fldCharType="separate"/>
      </w:r>
      <w:r>
        <w:rPr>
          <w:i w:val="false"/>
          <w:smallCaps w:val="false"/>
          <w:color w:val="000000"/>
          <w:u w:val="none"/>
          <w:shd w:val="clear" w:color="auto" w:fill="auto"/>
          <w:vertAlign w:val="baseline"/>
        </w:rPr>
        <w:t>Introduction</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2</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"_3rdcrjn" </w:instrText>
      </w:r>
      <w:r>
        <w:rPr/>
        <w:fldChar w:fldCharType="separate"/>
      </w:r>
      <w:r>
        <w:rPr>
          <w:i w:val="false"/>
          <w:smallCaps w:val="false"/>
          <w:color w:val="000000"/>
          <w:u w:val="none"/>
          <w:shd w:val="clear" w:color="auto" w:fill="auto"/>
          <w:vertAlign w:val="baseline"/>
        </w:rPr>
        <w:t>Methodology</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2</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"_26in1rg" </w:instrText>
      </w:r>
      <w:r>
        <w:rPr/>
        <w:fldChar w:fldCharType="separate"/>
      </w:r>
      <w:r>
        <w:rPr>
          <w:i w:val="false"/>
          <w:smallCaps w:val="false"/>
          <w:color w:val="000000"/>
          <w:u w:val="none"/>
          <w:shd w:val="clear" w:color="auto" w:fill="auto"/>
          <w:vertAlign w:val="baseline"/>
        </w:rPr>
        <w:t>Aims and Objectives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3</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"_lnxbz9" </w:instrText>
      </w:r>
      <w:r>
        <w:rPr/>
        <w:fldChar w:fldCharType="separate"/>
      </w:r>
      <w:r>
        <w:rPr>
          <w:i w:val="false"/>
          <w:smallCaps w:val="false"/>
          <w:color w:val="000000"/>
          <w:u w:val="none"/>
          <w:shd w:val="clear" w:color="auto" w:fill="auto"/>
          <w:vertAlign w:val="baseline"/>
        </w:rPr>
        <w:t>Literature Review</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4</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"_rl4f9vbndc74" </w:instrText>
      </w:r>
      <w:r>
        <w:rPr/>
        <w:fldChar w:fldCharType="separate"/>
      </w:r>
      <w:r>
        <w:rPr>
          <w:i w:val="false"/>
          <w:smallCaps w:val="false"/>
          <w:color w:val="000000"/>
          <w:u w:val="none"/>
          <w:shd w:val="clear" w:color="auto" w:fill="auto"/>
          <w:vertAlign w:val="baseline"/>
        </w:rPr>
        <w:t>Limitations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6</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"_1ksv4uv" </w:instrText>
      </w:r>
      <w:r>
        <w:rPr/>
        <w:fldChar w:fldCharType="separate"/>
      </w:r>
      <w:r>
        <w:rPr>
          <w:i w:val="false"/>
          <w:smallCaps w:val="false"/>
          <w:color w:val="000000"/>
          <w:u w:val="none"/>
          <w:shd w:val="clear" w:color="auto" w:fill="auto"/>
          <w:vertAlign w:val="baseline"/>
        </w:rPr>
        <w:t>Ethical Considerations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7</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"_44sinio" </w:instrText>
      </w:r>
      <w:r>
        <w:rPr/>
        <w:fldChar w:fldCharType="separate"/>
      </w:r>
      <w:r>
        <w:rPr>
          <w:i w:val="false"/>
          <w:smallCaps w:val="false"/>
          <w:color w:val="000000"/>
          <w:u w:val="none"/>
          <w:shd w:val="clear" w:color="auto" w:fill="auto"/>
          <w:vertAlign w:val="baseline"/>
        </w:rPr>
        <w:t>Timeframe: Gantt Chart</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7</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"_2jxsxqh" </w:instrText>
      </w:r>
      <w:r>
        <w:rPr/>
        <w:fldChar w:fldCharType="separate"/>
      </w:r>
      <w:r>
        <w:rPr>
          <w:i w:val="false"/>
          <w:smallCaps w:val="false"/>
          <w:color w:val="000000"/>
          <w:u w:val="none"/>
          <w:shd w:val="clear" w:color="auto" w:fill="auto"/>
          <w:vertAlign w:val="baseline"/>
        </w:rPr>
        <w:t>Conclusion</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8</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"_3j2qqm3" </w:instrText>
      </w:r>
      <w:r>
        <w:rPr/>
        <w:fldChar w:fldCharType="separate"/>
      </w:r>
      <w:r>
        <w:rPr>
          <w:i w:val="false"/>
          <w:smallCaps w:val="false"/>
          <w:color w:val="000000"/>
          <w:u w:val="none"/>
          <w:shd w:val="clear" w:color="auto" w:fill="auto"/>
          <w:vertAlign w:val="baseline"/>
        </w:rPr>
        <w:t>References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9</w:t>
      </w:r>
      <w:r>
        <w:rPr/>
        <w:fldChar w:fldCharType="end"/>
      </w:r>
    </w:p>
    <w:p>
      <w:pPr>
        <w:pStyle w:val="style0"/>
        <w:widowControl w:val="false"/>
        <w:tabs>
          <w:tab w:val="right" w:leader="none" w:pos="12000"/>
        </w:tabs>
        <w:spacing w:before="60" w:lineRule="auto" w:line="360"/>
        <w:jc w:val="left"/>
        <w:rPr>
          <w:i w:val="false"/>
          <w:smallCaps w:val="false"/>
          <w:color w:val="000000"/>
          <w:u w:val="none"/>
          <w:shd w:val="clear" w:color="auto" w:fill="auto"/>
          <w:vertAlign w:val="baseline"/>
        </w:rPr>
      </w:pPr>
      <w:r>
        <w:rPr/>
        <w:fldChar w:fldCharType="begin"/>
      </w:r>
      <w:r>
        <w:instrText xml:space="preserve"> HYPERLINK \l "_aixcvm9lx3f0" </w:instrText>
      </w:r>
      <w:r>
        <w:rPr/>
        <w:fldChar w:fldCharType="separate"/>
      </w:r>
      <w:r>
        <w:rPr>
          <w:i w:val="false"/>
          <w:smallCaps w:val="false"/>
          <w:color w:val="000000"/>
          <w:u w:val="none"/>
          <w:shd w:val="clear" w:color="auto" w:fill="auto"/>
          <w:vertAlign w:val="baseline"/>
        </w:rPr>
        <w:t>Appendix</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11</w:t>
      </w:r>
      <w:r>
        <w:rPr/>
        <w:fldChar w:fldCharType="end"/>
      </w:r>
      <w:r>
        <w:rPr/>
        <w:fldChar w:fldCharType="end"/>
      </w:r>
    </w:p>
    <w:bookmarkStart w:id="8" w:name="_4d34og8" w:colFirst="0" w:colLast="0"/>
    <w:bookmarkEnd w:id="8"/>
    <w:p>
      <w:pPr>
        <w:pStyle w:val="style62"/>
        <w:spacing w:lineRule="auto" w:line="360"/>
        <w:jc w:val="left"/>
        <w:rPr>
          <w:sz w:val="24"/>
          <w:szCs w:val="24"/>
        </w:rPr>
      </w:pPr>
      <w:r>
        <w:br w:type="page"/>
      </w:r>
    </w:p>
    <w:bookmarkStart w:id="9" w:name="_2s8eyo1" w:colFirst="0" w:colLast="0"/>
    <w:bookmarkEnd w:id="9"/>
    <w:p>
      <w:pPr>
        <w:pStyle w:val="style1"/>
        <w:rPr>
          <w:b/>
          <w:sz w:val="28"/>
          <w:szCs w:val="28"/>
        </w:rPr>
      </w:pPr>
      <w:r>
        <w:t>Title</w:t>
      </w:r>
    </w:p>
    <w:p>
      <w:pPr>
        <w:pStyle w:val="style0"/>
        <w:rPr>
          <w:i/>
        </w:rPr>
      </w:pPr>
      <w:r>
        <w:rPr>
          <w:i/>
        </w:rPr>
        <w:t>The impact of emotional branding as a marketing strategy by Nike on the company's growth and profitability</w:t>
      </w:r>
    </w:p>
    <w:bookmarkStart w:id="10" w:name="_17dp8vu" w:colFirst="0" w:colLast="0"/>
    <w:bookmarkEnd w:id="10"/>
    <w:p>
      <w:pPr>
        <w:pStyle w:val="style1"/>
        <w:rPr/>
      </w:pPr>
      <w:r>
        <w:t>Introduction</w:t>
      </w:r>
    </w:p>
    <w:p>
      <w:pPr>
        <w:pStyle w:val="style0"/>
        <w:rPr/>
      </w:pPr>
      <w:r>
        <w:t>Emotional branding has emerged as one of the significant marketing strategies that has eventually gained popularity, in which businesses aim to develop strong emotional connections with their target market (Garanti, 2019). On this note, Nike, a high-end sports brand, has continuously shown that they can execute emotional branding in a tactical manner by using captivating stories, narratives, and meaningful messages (Stoeva, 2017). Therefore, the significance of this study arises as it sheds light on the discreet correlation between customer emotions and financial performance and aids in determining how Nike's emotional branding approach affects the company's growth and profitability. Importantly, the common belief that consumers can often be persuaded by factors other than a product's physical attributes serves as the basis for the emergence of emotional branding as an essential marketing strategy. It is noteworthy to mention that Nike has effectively leveraged the psychological resonance of its brand to forge a distinct identity and develop an emotional connection with a diverse consumer base (Saputra et al., 2021). Interestingly, the widely recognised "Just Do It" campaign serves as an illustration of this point. Experts have argued that this campaign or message is much more than an advertisement, as the quotation motivates individuals from any background to become strong, overcome challenges, and strive through life. As stated by Kim and Sullivan (2019), it is also important to understand the clear consequences of this strategy because the business invests a lot of resources in delivering emotionally charged messages.</w:t>
      </w:r>
    </w:p>
    <w:bookmarkStart w:id="11" w:name="_3rdcrjn" w:colFirst="0" w:colLast="0"/>
    <w:bookmarkEnd w:id="11"/>
    <w:p>
      <w:pPr>
        <w:pStyle w:val="style1"/>
        <w:rPr/>
      </w:pPr>
      <w:r>
        <w:t>Methodology</w:t>
      </w:r>
    </w:p>
    <w:p>
      <w:pPr>
        <w:pStyle w:val="style0"/>
        <w:rPr/>
      </w:pPr>
      <w:r>
        <w:t xml:space="preserve">The research at hand, given the centre of investigation, will employ an </w:t>
      </w:r>
      <w:r>
        <w:rPr>
          <w:b/>
          <w:i/>
        </w:rPr>
        <w:t>interpretivist research philosophy</w:t>
      </w:r>
      <w:r>
        <w:t xml:space="preserve"> to examine the effects of Nike's emotional branding strategy (Alharahsheh and Pius, 2020). In addition, an </w:t>
      </w:r>
      <w:r>
        <w:rPr>
          <w:b/>
          <w:i/>
        </w:rPr>
        <w:t>inductive research approach</w:t>
      </w:r>
      <w:r>
        <w:t xml:space="preserve"> to the study will allow for a deeper comprehension of the complex links between customer perceptions, emotional branding, and financial consequences for an already established company like Nike (Azungah, 2018). Furthermore, an </w:t>
      </w:r>
      <w:r>
        <w:rPr>
          <w:b/>
          <w:i/>
        </w:rPr>
        <w:t>exploratory research design</w:t>
      </w:r>
      <w:r>
        <w:t xml:space="preserve"> is going to be used to examine this complex issue in more detail because it offers the adaptability required to find emerging themes and patterns in the data and carry out an extensive thematic analysis to ensure feasible qualitative research on the chosen topic (Swedberg, 2020).</w:t>
      </w:r>
    </w:p>
    <w:p>
      <w:pPr>
        <w:pStyle w:val="style0"/>
        <w:rPr/>
      </w:pPr>
      <w:r>
        <w:rPr>
          <w:b/>
          <w:i/>
          <w:color w:val="000000"/>
        </w:rPr>
        <w:t>Six marketing managers who work for Nike in the UK are going to be interviewed</w:t>
      </w:r>
      <w:r>
        <w:rPr>
          <w:color w:val="000000"/>
        </w:rPr>
        <w:t xml:space="preserve"> in-depth and this approach is considered the key technique for collecting data. </w:t>
      </w:r>
      <w:r>
        <w:t>Importantly, the goal of this purposive sampling technique is to get a range of viewpoints and thoughts from important people who are directly involved in developing and implementing Nike's marketing initiatives. Nevertheless,</w:t>
      </w:r>
      <w:r>
        <w:rPr>
          <w:color w:val="000000"/>
        </w:rPr>
        <w:t xml:space="preserve"> a thorough analysis of the managers' perspectives, experiences, and interpretations of Nike's emotional branding campaigns will be made possible by the open-ended interviews.</w:t>
      </w:r>
      <w:r>
        <w:t xml:space="preserve"> On this note, considering the study is qualitative, the data that is going to be gathered must be subjected to the theme-based analysis mentioned earlier. Hence, interview transcripts may include recurrent patterns, themes, and meanings that can be found and interpreted using the thematic data analysis method (Lochmiller, 2021). In order to extract the most important ideas and identify the underlying narratives that support the effectiveness of the emotional branding strategy, a sequential method of rigorous data coding will be employed, and the corresponding themes will be developed on the basis of the codes (Castleberry and Nolen, 2018). Besides, it must also be kept in mind that by having participants evaluate and confirm the interpretations of their responses, participant validation is going to be a technique used in the research to ensure rigour and increase the study's legitimacy. </w:t>
      </w:r>
    </w:p>
    <w:p>
      <w:pPr>
        <w:pStyle w:val="style0"/>
        <w:rPr>
          <w:color w:val="000000"/>
        </w:rPr>
      </w:pPr>
      <w:r>
        <w:rPr>
          <w:color w:val="000000"/>
        </w:rPr>
        <w:t>Most importantly, to justify the choice of interview as the method of data collection, it must be noted that an insider's viewpoint on Nike's deliberate use of emotional branding makes interviewing the chosen marketing managers based on the open-ended questions more relevant than interviewing customers. Nike's business goals, profitability, and general growth may be better understood by looking at how the manager relates to emotional branding through the provision of strategic insights, campaign objectives, and KPIs for their firm.</w:t>
      </w:r>
    </w:p>
    <w:bookmarkStart w:id="12" w:name="_26in1rg" w:colFirst="0" w:colLast="0"/>
    <w:bookmarkEnd w:id="12"/>
    <w:p>
      <w:pPr>
        <w:pStyle w:val="style1"/>
        <w:rPr/>
      </w:pPr>
      <w:r>
        <w:t>Aims and Objectives</w:t>
      </w:r>
    </w:p>
    <w:p>
      <w:pPr>
        <w:pStyle w:val="style0"/>
        <w:rPr/>
      </w:pPr>
      <w:r>
        <w:t>By investigating the relationship between strong emotional ties and financial success, the research seeks to assess the impact of Nike's emotional branding strategy on the expansion and profitability of the business. Therefore, the key objectives can be narrowed down as follows:</w:t>
      </w:r>
    </w:p>
    <w:p>
      <w:pPr>
        <w:pStyle w:val="style0"/>
        <w:numPr>
          <w:ilvl w:val="0"/>
          <w:numId w:val="1"/>
        </w:numPr>
        <w:ind w:left="720" w:hanging="360"/>
        <w:rPr/>
      </w:pPr>
      <w:r>
        <w:t xml:space="preserve">To understand the concept and significance of emotional branding as a marketing strategy for Nike </w:t>
      </w:r>
    </w:p>
    <w:p>
      <w:pPr>
        <w:pStyle w:val="style0"/>
        <w:numPr>
          <w:ilvl w:val="0"/>
          <w:numId w:val="1"/>
        </w:numPr>
        <w:ind w:left="720" w:hanging="360"/>
        <w:rPr/>
      </w:pPr>
      <w:r>
        <w:t xml:space="preserve">To investigate how emotional branding as a marketing strategy aids in overall company growth for Nike   </w:t>
      </w:r>
    </w:p>
    <w:p>
      <w:pPr>
        <w:pStyle w:val="style0"/>
        <w:numPr>
          <w:ilvl w:val="0"/>
          <w:numId w:val="1"/>
        </w:numPr>
        <w:ind w:left="720" w:hanging="360"/>
        <w:rPr/>
      </w:pPr>
      <w:r>
        <w:rPr>
          <w:lang w:val="en-US"/>
        </w:rPr>
        <w:t>To analyse how emotional branding as a marketing strategy helps Nike increase its profitability</w:t>
      </w:r>
    </w:p>
    <w:p>
      <w:pPr>
        <w:pStyle w:val="style0"/>
        <w:numPr>
          <w:ilvl w:val="0"/>
          <w:numId w:val="0"/>
        </w:numPr>
        <w:ind w:left="720" w:firstLine="0"/>
        <w:rPr/>
      </w:pPr>
    </w:p>
    <w:bookmarkStart w:id="13" w:name="_lnxbz9" w:colFirst="0" w:colLast="0"/>
    <w:bookmarkEnd w:id="13"/>
    <w:p>
      <w:pPr>
        <w:pStyle w:val="style1"/>
        <w:rPr/>
      </w:pPr>
      <w:r>
        <w:t>Literature Review</w:t>
      </w:r>
    </w:p>
    <w:p>
      <w:pPr>
        <w:pStyle w:val="style0"/>
        <w:rPr>
          <w:color w:val="000000"/>
        </w:rPr>
      </w:pPr>
      <w:r>
        <w:t xml:space="preserve">According to Poels and Dewitte (2019), creating ads and messaging that inspire strong emotional reactions from customers is the fundamental component of emotional branding. As an established brand in this field, Nike offers a whole lot more than sports apparel and athletic gear. It presents itself as a lifestyle brand and connects emotionally with a wide range of consumers across the world. Moreover, as stated by Eyada (2020), the brand without a doubt values the capacity to leave a lasting impression on its customers' hearts and thoughts, which makes emotional branding significantly important. The company transforms its items into representations of individual success by linking its brand to strong feelings such as inspiration, empowerment, and commitment. Most notably, as claimed by Cataldo (2020), this strategy is embodied in the well-known "Just Do It" ad, which captures a motivating attitude that appeals to all people. Nike is able to transcend from a commodity to a valued companion in the aspirational and personal journeys of its customers due to this emotional resonance that generates brand loyalty. Furthermore, as per Aurin (2021), it is quite evident that Nike's focus on emotional branding is in line with current consumer trends, which indicate that people are looking for businesses that are both emotionally relatable and consistent with their beliefs. Subsequently, the company is able to stand out in an increasingly competitive sector by establishing an emotional connection with its customers that goes beyond the attributes of its products through its emotional branding (Saini et al., 2022). Nonetheless, it is able to convey its brand story in a genuine manner because of the storytelling component of emotional branding, which establishes a sense of connection with customers and builds brand equity. </w:t>
      </w:r>
      <w:r>
        <w:rPr>
          <w:color w:val="000000"/>
        </w:rPr>
        <w:t>According to Sardoč and Prebilič (2023), Nike's use of emotional branding, exemplified by catchphrases like "Just Do It," has drawn criticism for being deceptive. Some claim it dilutes authenticity by using emotions to market items. Some who are sceptical of the strategy see it as a flimsy attempt to establish connection and wonder if it actually reflects company principles or if it is just a clever attempt to play on customer feeling.</w:t>
      </w:r>
    </w:p>
    <w:p>
      <w:pPr>
        <w:pStyle w:val="style0"/>
        <w:rPr>
          <w:color w:val="000000"/>
        </w:rPr>
      </w:pPr>
      <w:r>
        <w:t>As stated by Nakhil (2019), increased brand engagement and loyalty are the link between Nike's emotional branding and overall earnings. The brand encourages connection and identity among its customers by including emotional components in their advertising efforts. Moreover, customers who have a strong emotional bond with a brand are more likely to make repeat purchases and are even ready to pay a premium for Nike merchandise (Pourazad et al., 2020). Furthermore, customers who are emotionally invested in a brand grow to be advocates and promote it positively through word-of-mouth. Notably, this increases the visibility of the brand, upholds its favourable reputation, and eventually boosts sales to increase profitability. Customers are less inclined to move to companies that do not have the same emotional appeal; therefore, the emotional link serves as a barrier to competition. In addition to helping with customer retention, emotional branding lowers the price of bringing on new clients, as suggested by Yeo et al. (2020). For Nike, recurring business from emotionally invested customers turns into a reliable source of income. On an important note, emotional branding has grown to be an effective plan for breaking through the chaos in the digital era, when customers have plenty of options around social media (Dave, 2021). In this regard, it must be noted that Nike's emotionally driven advertising draws in customers and builds a stronger bond with them, which favourably affects their choice to buy.</w:t>
      </w:r>
      <w:r>
        <w:rPr>
          <w:color w:val="000000"/>
        </w:rPr>
        <w:t xml:space="preserve"> On the other hand, some contend that Nike's dependence on emotional branding could cover up real issues such as labour abuses or environmental effects, as stated by Smith (2021), while pretending to establish a connection with the consumer base. Scholars at the opposition argue that this emotional approach may draw focus away from important problems and raise concerns about the brand's moral standards in light of its profit-driven objectives.</w:t>
      </w:r>
    </w:p>
    <w:p>
      <w:pPr>
        <w:pStyle w:val="style0"/>
        <w:rPr>
          <w:color w:val="000000"/>
        </w:rPr>
      </w:pPr>
      <w:r>
        <w:t>According to Nguyen (2023), beyond short-term profit margins, emotional branding is essential to Nike's ongoing expansion and success. Establishing a sense of community and belonging among consumers is one way to help build a strong brand ecosystem. Expanding and diversifying product offerings is a crucial way that this company's growth is manifested. Furthermore, important information about customer preferences and lifestyles may be obtained from the emotional connection. As per Udupa and Sharma (2023), the brand's product range is expanded to reach new market groups and gain a competitive edge through the introduction of new items that are in line with emotional demands and wants, which is certainly made possible by this data- or information-gathering tactic. Significantly, partnerships and collaborations are also an element of emotional branding, as they use favourable emotional connotations to draw in athletes, celebrities, and other companies (Michel and Willing, 2020). These partnerships become a strategic engine of growth, creating a lot of buzz and enthusiasm as well as opportunities to investigate new markets and demographics. Nonetheless, it must also be mentioned that employee engagement is further improved because of emotional branding. A company's ability to develop creative strategies, products, and customer experiences that lead to long-term success is enhanced when its people share the same values. The following must inspire pride and devotion among staff members towards the brand motto.</w:t>
      </w:r>
      <w:r>
        <w:rPr>
          <w:color w:val="000000"/>
        </w:rPr>
        <w:t xml:space="preserve"> Emotional branding, according to Lucchini and Moisello (2019), has the potential to increase brand loyalty but also draw attention away from corporate social responsibility. Specifically on this note, concerns about labour and the environment may be overridden by Nike's emphasis on emotional connections. Criticisms assert that the company's strategic expansion through this tactic at the core of the discussion may put financial gain ahead of significant moral and social obligations in its supplier chain and business practices.</w:t>
      </w:r>
    </w:p>
    <w:bookmarkStart w:id="14" w:name="_rl4f9vbndc74" w:colFirst="0" w:colLast="0"/>
    <w:bookmarkEnd w:id="14"/>
    <w:p>
      <w:pPr>
        <w:pStyle w:val="style1"/>
        <w:rPr/>
      </w:pPr>
      <w:r>
        <w:t>Limitations</w:t>
      </w:r>
    </w:p>
    <w:p>
      <w:pPr>
        <w:pStyle w:val="style0"/>
        <w:rPr/>
      </w:pPr>
      <w:r>
        <w:t xml:space="preserve">Although Nike's emotional branding approach has been thoroughly examined, there are still a number of study limitations that need to be taken into account. First and foremost, it can be pointed out that only six marketing managers from Nike UK are going to be interviewed for the study, making it based on a rather small sample size (Queirós et al., 2017). Moreover, this also gives rise to another concern that must be taken into account is the evaluation solely on the basis of perspectives of the chosen marketing managers, which may possibly neglect the sensible advice from other stakeholders within the company. Moreover, in spite of the potential value of the possible findings of the research, the chosen qualitative research method may not be able to obtain the statistical evidence of quantitative studies, as stated by Sanchez and Sanchez (2020). </w:t>
      </w:r>
    </w:p>
    <w:p>
      <w:pPr>
        <w:pStyle w:val="style0"/>
        <w:rPr/>
      </w:pPr>
      <w:r>
        <w:t xml:space="preserve">In addition to that, the conceptual understanding that is brought about by a comprehensive thematic data analysis may also raise the possibility of bias in the identification of topics and codes and the development and interpretation of themes. Nonetheless, as pointed out by Song et al. (2020), another common limitation of any qualitative research is the time and budget constraints, which may put an obstacle to the scope of data collection and a broader review of literature and data analysis to identify key themes. Additionally, external factors while proceeding with the research cannot be removed from the list of research limitations, as outside forces such as economic or market dynamics may significantly affect the data collection method and findings of the research. Given all these concerns, it is vital to recognise and address them in future studies. </w:t>
      </w:r>
    </w:p>
    <w:bookmarkStart w:id="15" w:name="_1ksv4uv" w:colFirst="0" w:colLast="0"/>
    <w:bookmarkEnd w:id="15"/>
    <w:p>
      <w:pPr>
        <w:pStyle w:val="style1"/>
        <w:rPr/>
      </w:pPr>
      <w:r>
        <w:t>Ethical Considerations</w:t>
      </w:r>
    </w:p>
    <w:p>
      <w:pPr>
        <w:pStyle w:val="style0"/>
        <w:rPr/>
      </w:pPr>
      <w:r>
        <w:t>It is necessary to gain informed permission from participants who are aware of the research objectives, methodology employed, and possible consequences of the research, as noted by Pietilä et al. (2020) as the most crucial ethical consideration of any research involving primary data collection. Moreover, there will be strict adherence to confidentiality, and participants will be guaranteed that their responses will remain anonymous. At any time, participants will be allowed to leave the research without facing any repercussions (Kang and Hwang, 2021). Likewise, the freedom and well-being of the participants are ensured by adhering to rules established by relevant ethical review boards of the university research team. Besides, in order to promote the highest standards of ethical conduct throughout the research process, ethical concerns also extend to the responsible management and truthful disclosure of the key findings.</w:t>
      </w:r>
    </w:p>
    <w:bookmarkStart w:id="16" w:name="_44sinio" w:colFirst="0" w:colLast="0"/>
    <w:bookmarkEnd w:id="16"/>
    <w:p>
      <w:pPr>
        <w:pStyle w:val="style1"/>
        <w:rPr/>
      </w:pPr>
      <w:r>
        <w:t xml:space="preserve">Timeframe: Gantt Chart </w:t>
      </w:r>
    </w:p>
    <w:p>
      <w:pPr>
        <w:pStyle w:val="style0"/>
        <w:rPr/>
      </w:pPr>
      <w:r>
        <w:rPr/>
        <w:drawing>
          <wp:inline distL="0" distT="0" distB="0" distR="0">
            <wp:extent cx="5943600" cy="2882900"/>
            <wp:effectExtent l="0" t="0" r="0" b="0"/>
            <wp:docPr id="1027"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3" cstate="print"/>
                    <a:srcRect l="0" t="0" r="0" b="0"/>
                    <a:stretch/>
                  </pic:blipFill>
                  <pic:spPr>
                    <a:xfrm rot="0">
                      <a:off x="0" y="0"/>
                      <a:ext cx="5943600" cy="28829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i/>
          <w:sz w:val="20"/>
          <w:szCs w:val="20"/>
        </w:rPr>
      </w:pPr>
      <w:r>
        <w:rPr>
          <w:i/>
          <w:sz w:val="20"/>
          <w:szCs w:val="20"/>
        </w:rPr>
        <w:t>Figure 1: Gantt Chart</w:t>
      </w:r>
    </w:p>
    <w:p>
      <w:pPr>
        <w:pStyle w:val="style0"/>
        <w:jc w:val="center"/>
        <w:rPr>
          <w:i/>
          <w:sz w:val="20"/>
          <w:szCs w:val="20"/>
        </w:rPr>
      </w:pPr>
      <w:r>
        <w:rPr>
          <w:i/>
          <w:sz w:val="20"/>
          <w:szCs w:val="20"/>
        </w:rPr>
        <w:t>Source: Self-Developed</w:t>
      </w:r>
    </w:p>
    <w:bookmarkStart w:id="17" w:name="_2jxsxqh" w:colFirst="0" w:colLast="0"/>
    <w:bookmarkEnd w:id="17"/>
    <w:p>
      <w:pPr>
        <w:pStyle w:val="style1"/>
        <w:rPr/>
      </w:pPr>
      <w:r>
        <w:t>Conclusion</w:t>
      </w:r>
    </w:p>
    <w:p>
      <w:pPr>
        <w:pStyle w:val="style0"/>
        <w:rPr/>
      </w:pPr>
      <w:r>
        <w:t>It can be deduced from the entire discussion of the proposal of research that the key purpose of conducting this study is to investigate how Nike's emotional branding affects profitability and growth. An interpretivist research method is going to be used in the research to reveal the subtle relevance of emotional branding through in-depth interviews with six marketing managers from Nike in the UK. Meaningful insights are expected to be caught by the research analysis, which was methodologically sound.</w:t>
      </w:r>
    </w:p>
    <w:p>
      <w:pPr>
        <w:pStyle w:val="style0"/>
        <w:rPr/>
      </w:pPr>
    </w:p>
    <w:p>
      <w:pPr>
        <w:pStyle w:val="style0"/>
        <w:rPr/>
      </w:pPr>
    </w:p>
    <w:bookmarkStart w:id="18" w:name="_z337ya" w:colFirst="0" w:colLast="0"/>
    <w:bookmarkEnd w:id="18"/>
    <w:p>
      <w:pPr>
        <w:pStyle w:val="style1"/>
        <w:rPr/>
      </w:pPr>
      <w:r>
        <w:br w:type="page"/>
      </w:r>
    </w:p>
    <w:bookmarkStart w:id="19" w:name="_3j2qqm3" w:colFirst="0" w:colLast="0"/>
    <w:bookmarkEnd w:id="19"/>
    <w:p>
      <w:pPr>
        <w:pStyle w:val="style1"/>
        <w:rPr/>
      </w:pPr>
      <w:r>
        <w:t xml:space="preserve">References </w:t>
      </w:r>
    </w:p>
    <w:p>
      <w:pPr>
        <w:pStyle w:val="style0"/>
        <w:rPr/>
      </w:pPr>
      <w:r>
        <w:rPr>
          <w:color w:val="222222"/>
          <w:highlight w:val="white"/>
        </w:rPr>
        <w:t xml:space="preserve">Alharahsheh, H.H. and Pius, A., 2020. A review of key paradigms: Positivism VS interpretivism. </w:t>
      </w:r>
      <w:r>
        <w:rPr>
          <w:i/>
          <w:color w:val="222222"/>
          <w:highlight w:val="white"/>
        </w:rPr>
        <w:t>Global Academic Journal of Humanities and Social Sciences</w:t>
      </w:r>
      <w:r>
        <w:rPr>
          <w:color w:val="222222"/>
          <w:highlight w:val="white"/>
        </w:rPr>
        <w:t xml:space="preserve">, </w:t>
      </w:r>
      <w:r>
        <w:rPr>
          <w:i/>
          <w:color w:val="222222"/>
          <w:highlight w:val="white"/>
        </w:rPr>
        <w:t>2</w:t>
      </w:r>
      <w:r>
        <w:rPr>
          <w:color w:val="222222"/>
          <w:highlight w:val="white"/>
        </w:rPr>
        <w:t>(3), pp.39-43.</w:t>
      </w:r>
    </w:p>
    <w:p>
      <w:pPr>
        <w:pStyle w:val="style0"/>
        <w:rPr/>
      </w:pPr>
      <w:r>
        <w:rPr>
          <w:color w:val="222222"/>
          <w:highlight w:val="white"/>
        </w:rPr>
        <w:t>Aurin, S.M., 2021. ADA, promoting telecom industries by triggering emotional and cultural sentiments related to current global issues for brand marketing.</w:t>
      </w:r>
    </w:p>
    <w:p>
      <w:pPr>
        <w:pStyle w:val="style0"/>
        <w:rPr/>
      </w:pPr>
      <w:r>
        <w:rPr>
          <w:color w:val="222222"/>
          <w:highlight w:val="white"/>
        </w:rPr>
        <w:t xml:space="preserve">Azungah, T., 2018. Qualitative research: deductive and inductive approaches to data analysis. </w:t>
      </w:r>
      <w:r>
        <w:rPr>
          <w:i/>
          <w:color w:val="222222"/>
          <w:highlight w:val="white"/>
        </w:rPr>
        <w:t>Qualitative research journal</w:t>
      </w:r>
      <w:r>
        <w:rPr>
          <w:color w:val="222222"/>
          <w:highlight w:val="white"/>
        </w:rPr>
        <w:t xml:space="preserve">, </w:t>
      </w:r>
      <w:r>
        <w:rPr>
          <w:i/>
          <w:color w:val="222222"/>
          <w:highlight w:val="white"/>
        </w:rPr>
        <w:t>18</w:t>
      </w:r>
      <w:r>
        <w:rPr>
          <w:color w:val="222222"/>
          <w:highlight w:val="white"/>
        </w:rPr>
        <w:t>(4), pp.383-400.</w:t>
      </w:r>
    </w:p>
    <w:p>
      <w:pPr>
        <w:pStyle w:val="style0"/>
        <w:rPr/>
      </w:pPr>
      <w:r>
        <w:rPr>
          <w:color w:val="222222"/>
          <w:highlight w:val="white"/>
        </w:rPr>
        <w:t xml:space="preserve">Castleberry, A. and Nolen, A., 2018. Thematic analysis of qualitative research data: Is it as easy as it sounds?. </w:t>
      </w:r>
      <w:r>
        <w:rPr>
          <w:i/>
          <w:color w:val="222222"/>
          <w:highlight w:val="white"/>
        </w:rPr>
        <w:t>Currents in pharmacy teaching and learning</w:t>
      </w:r>
      <w:r>
        <w:rPr>
          <w:color w:val="222222"/>
          <w:highlight w:val="white"/>
        </w:rPr>
        <w:t xml:space="preserve">, </w:t>
      </w:r>
      <w:r>
        <w:rPr>
          <w:i/>
          <w:color w:val="222222"/>
          <w:highlight w:val="white"/>
        </w:rPr>
        <w:t>10</w:t>
      </w:r>
      <w:r>
        <w:rPr>
          <w:color w:val="222222"/>
          <w:highlight w:val="white"/>
        </w:rPr>
        <w:t>(6), pp.807-815.</w:t>
      </w:r>
    </w:p>
    <w:p>
      <w:pPr>
        <w:pStyle w:val="style0"/>
        <w:rPr>
          <w:color w:val="222222"/>
          <w:highlight w:val="white"/>
        </w:rPr>
      </w:pPr>
      <w:r>
        <w:rPr>
          <w:color w:val="222222"/>
          <w:highlight w:val="white"/>
        </w:rPr>
        <w:t>Cataldo, J., 2020. Just Post It: A Critical Discourse Analysis on Nike’s Instagram.</w:t>
      </w:r>
    </w:p>
    <w:p>
      <w:pPr>
        <w:pStyle w:val="style0"/>
        <w:rPr>
          <w:color w:val="222222"/>
          <w:highlight w:val="white"/>
        </w:rPr>
      </w:pPr>
      <w:r>
        <w:rPr>
          <w:color w:val="222222"/>
          <w:highlight w:val="white"/>
        </w:rPr>
        <w:t xml:space="preserve">Dave, V., 2021. </w:t>
      </w:r>
      <w:r>
        <w:rPr>
          <w:i/>
          <w:color w:val="222222"/>
          <w:highlight w:val="white"/>
        </w:rPr>
        <w:t>Understanding of Successful Branding Using Nike’s Branding Strategy</w:t>
      </w:r>
      <w:r>
        <w:rPr>
          <w:color w:val="222222"/>
          <w:highlight w:val="white"/>
        </w:rPr>
        <w:t xml:space="preserve"> (Doctoral dissertation, School of Petroleum Management).</w:t>
      </w:r>
    </w:p>
    <w:p>
      <w:pPr>
        <w:pStyle w:val="style0"/>
        <w:rPr/>
      </w:pPr>
      <w:r>
        <w:rPr>
          <w:color w:val="222222"/>
          <w:highlight w:val="white"/>
        </w:rPr>
        <w:t xml:space="preserve">Eyada, B., 2020. Brand activism, the relation and impact on consumer perception: A case study on Nike advertising. </w:t>
      </w:r>
      <w:r>
        <w:rPr>
          <w:i/>
          <w:color w:val="222222"/>
          <w:highlight w:val="white"/>
        </w:rPr>
        <w:t>International Journal of Marketing Studies</w:t>
      </w:r>
      <w:r>
        <w:rPr>
          <w:color w:val="222222"/>
          <w:highlight w:val="white"/>
        </w:rPr>
        <w:t xml:space="preserve">, </w:t>
      </w:r>
      <w:r>
        <w:rPr>
          <w:i/>
          <w:color w:val="222222"/>
          <w:highlight w:val="white"/>
        </w:rPr>
        <w:t>12</w:t>
      </w:r>
      <w:r>
        <w:rPr>
          <w:color w:val="222222"/>
          <w:highlight w:val="white"/>
        </w:rPr>
        <w:t>(4), pp.30-42.</w:t>
      </w:r>
    </w:p>
    <w:p>
      <w:pPr>
        <w:pStyle w:val="style0"/>
        <w:rPr>
          <w:color w:val="222222"/>
          <w:highlight w:val="white"/>
        </w:rPr>
      </w:pPr>
      <w:r>
        <w:rPr>
          <w:color w:val="222222"/>
          <w:highlight w:val="white"/>
        </w:rPr>
        <w:t xml:space="preserve">Garanti Z., 2019. Ethical brand perceptions and their impact on brand loyalty and brand choice intentions: mediating role of emotional brand attachment. </w:t>
      </w:r>
      <w:r>
        <w:rPr>
          <w:i/>
          <w:color w:val="222222"/>
          <w:highlight w:val="white"/>
        </w:rPr>
        <w:t>Yaşar Üniversitesi E-Dergisi</w:t>
      </w:r>
      <w:r>
        <w:rPr>
          <w:color w:val="222222"/>
          <w:highlight w:val="white"/>
        </w:rPr>
        <w:t xml:space="preserve">, </w:t>
      </w:r>
      <w:r>
        <w:rPr>
          <w:i/>
          <w:color w:val="222222"/>
          <w:highlight w:val="white"/>
        </w:rPr>
        <w:t>14</w:t>
      </w:r>
      <w:r>
        <w:rPr>
          <w:color w:val="222222"/>
          <w:highlight w:val="white"/>
        </w:rPr>
        <w:t>(56), pp.448-459.</w:t>
      </w:r>
    </w:p>
    <w:p>
      <w:pPr>
        <w:pStyle w:val="style0"/>
        <w:rPr>
          <w:color w:val="222222"/>
          <w:highlight w:val="white"/>
        </w:rPr>
      </w:pPr>
      <w:r>
        <w:rPr>
          <w:color w:val="222222"/>
          <w:highlight w:val="white"/>
        </w:rPr>
        <w:t xml:space="preserve">Kang, E. and Hwang, H.J., 2021. Ethical conducts in qualitative research methodology: Participant observation and interview process. </w:t>
      </w:r>
      <w:r>
        <w:rPr>
          <w:i/>
          <w:color w:val="222222"/>
          <w:highlight w:val="white"/>
        </w:rPr>
        <w:t>Journal of Research and Publication Ethics</w:t>
      </w:r>
      <w:r>
        <w:rPr>
          <w:color w:val="222222"/>
          <w:highlight w:val="white"/>
        </w:rPr>
        <w:t xml:space="preserve">, </w:t>
      </w:r>
      <w:r>
        <w:rPr>
          <w:i/>
          <w:color w:val="222222"/>
          <w:highlight w:val="white"/>
        </w:rPr>
        <w:t>2</w:t>
      </w:r>
      <w:r>
        <w:rPr>
          <w:color w:val="222222"/>
          <w:highlight w:val="white"/>
        </w:rPr>
        <w:t>(2), pp.5-10.</w:t>
      </w:r>
    </w:p>
    <w:p>
      <w:pPr>
        <w:pStyle w:val="style0"/>
        <w:rPr/>
      </w:pPr>
      <w:r>
        <w:rPr>
          <w:color w:val="222222"/>
          <w:highlight w:val="white"/>
        </w:rPr>
        <w:t xml:space="preserve">Kim, Y.K. and Sullivan, P., 2019. Emotional branding speaks to consumers’ heart: the case of fashion brands. </w:t>
      </w:r>
      <w:r>
        <w:rPr>
          <w:i/>
          <w:color w:val="222222"/>
          <w:highlight w:val="white"/>
        </w:rPr>
        <w:t>Fashion and textiles</w:t>
      </w:r>
      <w:r>
        <w:rPr>
          <w:color w:val="222222"/>
          <w:highlight w:val="white"/>
        </w:rPr>
        <w:t xml:space="preserve">, </w:t>
      </w:r>
      <w:r>
        <w:rPr>
          <w:i/>
          <w:color w:val="222222"/>
          <w:highlight w:val="white"/>
        </w:rPr>
        <w:t>6</w:t>
      </w:r>
      <w:r>
        <w:rPr>
          <w:color w:val="222222"/>
          <w:highlight w:val="white"/>
        </w:rPr>
        <w:t>(1), pp.1-16.</w:t>
      </w:r>
    </w:p>
    <w:p>
      <w:pPr>
        <w:pStyle w:val="style0"/>
        <w:rPr/>
      </w:pPr>
      <w:r>
        <w:rPr>
          <w:color w:val="222222"/>
          <w:highlight w:val="white"/>
        </w:rPr>
        <w:t xml:space="preserve">Lochmiller, C.R., 2021. Conducting thematic analysis with qualitative data. </w:t>
      </w:r>
      <w:r>
        <w:rPr>
          <w:i/>
          <w:color w:val="222222"/>
          <w:highlight w:val="white"/>
        </w:rPr>
        <w:t>The Qualitative Report</w:t>
      </w:r>
      <w:r>
        <w:rPr>
          <w:color w:val="222222"/>
          <w:highlight w:val="white"/>
        </w:rPr>
        <w:t xml:space="preserve">, </w:t>
      </w:r>
      <w:r>
        <w:rPr>
          <w:i/>
          <w:color w:val="222222"/>
          <w:highlight w:val="white"/>
        </w:rPr>
        <w:t>26</w:t>
      </w:r>
      <w:r>
        <w:rPr>
          <w:color w:val="222222"/>
          <w:highlight w:val="white"/>
        </w:rPr>
        <w:t>(6), pp.2029-2044.</w:t>
      </w:r>
    </w:p>
    <w:p>
      <w:pPr>
        <w:pStyle w:val="style0"/>
        <w:rPr>
          <w:color w:val="000000"/>
        </w:rPr>
      </w:pPr>
      <w:r>
        <w:rPr>
          <w:color w:val="000000"/>
          <w:highlight w:val="white"/>
        </w:rPr>
        <w:t xml:space="preserve">Lucchini, A. and Moisello, A.M., 2019. Stakeholders’ Pressure and CSR Engagement. A Case in the Apparel Sector. </w:t>
      </w:r>
      <w:r>
        <w:rPr>
          <w:i/>
          <w:color w:val="000000"/>
          <w:highlight w:val="white"/>
        </w:rPr>
        <w:t>American Journal of Industrial and Business Management</w:t>
      </w:r>
      <w:r>
        <w:rPr>
          <w:color w:val="000000"/>
          <w:highlight w:val="white"/>
        </w:rPr>
        <w:t xml:space="preserve">, </w:t>
      </w:r>
      <w:r>
        <w:rPr>
          <w:i/>
          <w:color w:val="000000"/>
          <w:highlight w:val="white"/>
        </w:rPr>
        <w:t>9</w:t>
      </w:r>
      <w:r>
        <w:rPr>
          <w:color w:val="000000"/>
          <w:highlight w:val="white"/>
        </w:rPr>
        <w:t>(01), p.169.</w:t>
      </w:r>
    </w:p>
    <w:p>
      <w:pPr>
        <w:pStyle w:val="style0"/>
        <w:rPr>
          <w:color w:val="222222"/>
          <w:highlight w:val="white"/>
        </w:rPr>
      </w:pPr>
      <w:r>
        <w:rPr>
          <w:color w:val="222222"/>
          <w:highlight w:val="white"/>
        </w:rPr>
        <w:t xml:space="preserve">Michel, G. and Willing, R., 2020. </w:t>
      </w:r>
      <w:r>
        <w:rPr>
          <w:i/>
          <w:color w:val="222222"/>
          <w:highlight w:val="white"/>
        </w:rPr>
        <w:t>The Art of Successful Brand Collaborations: Partnerships with Artists, Designers, Museums, Territories, Sports, Celebrities, Science, Good Cause... and More</w:t>
      </w:r>
      <w:r>
        <w:rPr>
          <w:color w:val="222222"/>
          <w:highlight w:val="white"/>
        </w:rPr>
        <w:t>. Routledge.</w:t>
      </w:r>
    </w:p>
    <w:p>
      <w:pPr>
        <w:pStyle w:val="style0"/>
        <w:rPr/>
      </w:pPr>
      <w:r>
        <w:rPr>
          <w:color w:val="222222"/>
          <w:highlight w:val="white"/>
        </w:rPr>
        <w:t xml:space="preserve">Nakhil, R.F.A.A., 2019. Meaningful storytelling as a brand engagement approach: A conceptual framework. </w:t>
      </w:r>
      <w:r>
        <w:rPr>
          <w:i/>
          <w:color w:val="222222"/>
          <w:highlight w:val="white"/>
        </w:rPr>
        <w:t>International Journal of Innovation and Applied Studies</w:t>
      </w:r>
      <w:r>
        <w:rPr>
          <w:color w:val="222222"/>
          <w:highlight w:val="white"/>
        </w:rPr>
        <w:t xml:space="preserve">, </w:t>
      </w:r>
      <w:r>
        <w:rPr>
          <w:i/>
          <w:color w:val="222222"/>
          <w:highlight w:val="white"/>
        </w:rPr>
        <w:t>26</w:t>
      </w:r>
      <w:r>
        <w:rPr>
          <w:color w:val="222222"/>
          <w:highlight w:val="white"/>
        </w:rPr>
        <w:t>(4), pp.1346-1357.</w:t>
      </w:r>
    </w:p>
    <w:p>
      <w:pPr>
        <w:pStyle w:val="style0"/>
        <w:rPr/>
      </w:pPr>
      <w:r>
        <w:rPr>
          <w:color w:val="222222"/>
          <w:highlight w:val="white"/>
        </w:rPr>
        <w:t>Nguyen, Q., 2023. A research on controversy marketing of Nike.</w:t>
      </w:r>
    </w:p>
    <w:p>
      <w:pPr>
        <w:pStyle w:val="style0"/>
        <w:rPr>
          <w:color w:val="222222"/>
          <w:highlight w:val="white"/>
        </w:rPr>
      </w:pPr>
      <w:r>
        <w:rPr>
          <w:color w:val="222222"/>
          <w:highlight w:val="white"/>
        </w:rPr>
        <w:t xml:space="preserve">Pietilä, A.M., Nurmi, S.M., Halkoaho, A. and Kyngäs, H., 2020. Qualitative research: Ethical considerations. </w:t>
      </w:r>
      <w:r>
        <w:rPr>
          <w:i/>
          <w:color w:val="222222"/>
          <w:highlight w:val="white"/>
        </w:rPr>
        <w:t>The application of content analysis in nursing science research</w:t>
      </w:r>
      <w:r>
        <w:rPr>
          <w:color w:val="222222"/>
          <w:highlight w:val="white"/>
        </w:rPr>
        <w:t>, pp.49-69.</w:t>
      </w:r>
    </w:p>
    <w:p>
      <w:pPr>
        <w:pStyle w:val="style0"/>
        <w:rPr/>
      </w:pPr>
      <w:r>
        <w:rPr>
          <w:color w:val="222222"/>
          <w:highlight w:val="white"/>
        </w:rPr>
        <w:t xml:space="preserve">Poels, K. and Dewitte, S., 2019. The role of emotions in advertising: A call to action. </w:t>
      </w:r>
      <w:r>
        <w:rPr>
          <w:i/>
          <w:color w:val="222222"/>
          <w:highlight w:val="white"/>
        </w:rPr>
        <w:t>Journal of Advertising</w:t>
      </w:r>
      <w:r>
        <w:rPr>
          <w:color w:val="222222"/>
          <w:highlight w:val="white"/>
        </w:rPr>
        <w:t xml:space="preserve">, </w:t>
      </w:r>
      <w:r>
        <w:rPr>
          <w:i/>
          <w:color w:val="222222"/>
          <w:highlight w:val="white"/>
        </w:rPr>
        <w:t>48</w:t>
      </w:r>
      <w:r>
        <w:rPr>
          <w:color w:val="222222"/>
          <w:highlight w:val="white"/>
        </w:rPr>
        <w:t>(1), pp.81-90.</w:t>
      </w:r>
    </w:p>
    <w:p>
      <w:pPr>
        <w:pStyle w:val="style0"/>
        <w:rPr/>
      </w:pPr>
      <w:r>
        <w:rPr>
          <w:color w:val="222222"/>
          <w:highlight w:val="white"/>
        </w:rPr>
        <w:t xml:space="preserve">Pourazad, N., Stocchi, L. and Pare, V., 2020. The power of brand passion in sports apparel brands. </w:t>
      </w:r>
      <w:r>
        <w:rPr>
          <w:i/>
          <w:color w:val="222222"/>
          <w:highlight w:val="white"/>
        </w:rPr>
        <w:t>Journal of Product &amp; Brand Management</w:t>
      </w:r>
      <w:r>
        <w:rPr>
          <w:color w:val="222222"/>
          <w:highlight w:val="white"/>
        </w:rPr>
        <w:t xml:space="preserve">, </w:t>
      </w:r>
      <w:r>
        <w:rPr>
          <w:i/>
          <w:color w:val="222222"/>
          <w:highlight w:val="white"/>
        </w:rPr>
        <w:t>29</w:t>
      </w:r>
      <w:r>
        <w:rPr>
          <w:color w:val="222222"/>
          <w:highlight w:val="white"/>
        </w:rPr>
        <w:t>(5), pp.547-568.</w:t>
      </w:r>
    </w:p>
    <w:p>
      <w:pPr>
        <w:pStyle w:val="style0"/>
        <w:rPr>
          <w:color w:val="222222"/>
          <w:highlight w:val="white"/>
        </w:rPr>
      </w:pPr>
      <w:r>
        <w:rPr>
          <w:color w:val="222222"/>
          <w:highlight w:val="white"/>
        </w:rPr>
        <w:t xml:space="preserve">Queirós, A., Faria, D. and Almeida, F., 2017. Strengths and limitations of qualitative and quantitative research methods. </w:t>
      </w:r>
      <w:r>
        <w:rPr>
          <w:i/>
          <w:color w:val="222222"/>
          <w:highlight w:val="white"/>
        </w:rPr>
        <w:t>European journal of education studies</w:t>
      </w:r>
      <w:r>
        <w:rPr>
          <w:color w:val="222222"/>
          <w:highlight w:val="white"/>
        </w:rPr>
        <w:t>.</w:t>
      </w:r>
    </w:p>
    <w:p>
      <w:pPr>
        <w:pStyle w:val="style0"/>
        <w:rPr>
          <w:color w:val="222222"/>
          <w:highlight w:val="white"/>
        </w:rPr>
      </w:pPr>
      <w:r>
        <w:rPr>
          <w:color w:val="222222"/>
          <w:highlight w:val="white"/>
        </w:rPr>
        <w:t xml:space="preserve">Saini, M., Saravanan, D., Kutty, N.M. and Agrawal, R., 2022. Brand Influencing Customers Buying Behaviors: A Case Study on Nike. </w:t>
      </w:r>
      <w:r>
        <w:rPr>
          <w:i/>
          <w:color w:val="222222"/>
          <w:highlight w:val="white"/>
        </w:rPr>
        <w:t>ECS Transactions</w:t>
      </w:r>
      <w:r>
        <w:rPr>
          <w:color w:val="222222"/>
          <w:highlight w:val="white"/>
        </w:rPr>
        <w:t xml:space="preserve">, </w:t>
      </w:r>
      <w:r>
        <w:rPr>
          <w:i/>
          <w:color w:val="222222"/>
          <w:highlight w:val="white"/>
        </w:rPr>
        <w:t>107</w:t>
      </w:r>
      <w:r>
        <w:rPr>
          <w:color w:val="222222"/>
          <w:highlight w:val="white"/>
        </w:rPr>
        <w:t>(1), p.5597.</w:t>
      </w:r>
    </w:p>
    <w:p>
      <w:pPr>
        <w:pStyle w:val="style0"/>
        <w:rPr>
          <w:color w:val="222222"/>
          <w:highlight w:val="white"/>
        </w:rPr>
      </w:pPr>
      <w:r>
        <w:rPr>
          <w:color w:val="222222"/>
          <w:highlight w:val="white"/>
        </w:rPr>
        <w:t xml:space="preserve">Sanchez, S.M. and Sanchez, P.J., 2020, December. Robustness revisited: Simulation optimization viewed through a different lens. In </w:t>
      </w:r>
      <w:r>
        <w:rPr>
          <w:i/>
          <w:color w:val="222222"/>
          <w:highlight w:val="white"/>
        </w:rPr>
        <w:t>2020 Winter Simulation Conference (WSC)</w:t>
      </w:r>
      <w:r>
        <w:rPr>
          <w:color w:val="222222"/>
          <w:highlight w:val="white"/>
        </w:rPr>
        <w:t xml:space="preserve"> (pp. 60-74). IEEE.</w:t>
      </w:r>
    </w:p>
    <w:p>
      <w:pPr>
        <w:pStyle w:val="style0"/>
        <w:rPr/>
      </w:pPr>
      <w:r>
        <w:rPr>
          <w:color w:val="222222"/>
          <w:highlight w:val="white"/>
        </w:rPr>
        <w:t xml:space="preserve">Saputra, M.H., Ardyan, E., Tanesia, C.Y. and Ariningsih, E.P., 2021. BUILDING BRAND RESONANCE: OPTIMIZING SYMBOLIC BRAND REPUTATION AND CUSTOMERS’EMOTIONAL VALUE. </w:t>
      </w:r>
      <w:r>
        <w:rPr>
          <w:i/>
          <w:color w:val="222222"/>
          <w:highlight w:val="white"/>
        </w:rPr>
        <w:t>ASEAN Marketing Journal</w:t>
      </w:r>
      <w:r>
        <w:rPr>
          <w:color w:val="222222"/>
          <w:highlight w:val="white"/>
        </w:rPr>
        <w:t xml:space="preserve">, </w:t>
      </w:r>
      <w:r>
        <w:rPr>
          <w:i/>
          <w:color w:val="222222"/>
          <w:highlight w:val="white"/>
        </w:rPr>
        <w:t>13</w:t>
      </w:r>
      <w:r>
        <w:rPr>
          <w:color w:val="222222"/>
          <w:highlight w:val="white"/>
        </w:rPr>
        <w:t>(2), p.5.</w:t>
      </w:r>
    </w:p>
    <w:p>
      <w:pPr>
        <w:pStyle w:val="style0"/>
        <w:rPr>
          <w:color w:val="000000"/>
          <w:highlight w:val="white"/>
        </w:rPr>
      </w:pPr>
      <w:r>
        <w:rPr>
          <w:color w:val="000000"/>
          <w:highlight w:val="white"/>
        </w:rPr>
        <w:t xml:space="preserve">Sardoč, M. and Prebilič, V., 2023. Governing by slogans. </w:t>
      </w:r>
      <w:r>
        <w:rPr>
          <w:i/>
          <w:color w:val="000000"/>
          <w:highlight w:val="white"/>
        </w:rPr>
        <w:t>Policy Futures in Education</w:t>
      </w:r>
      <w:r>
        <w:rPr>
          <w:color w:val="000000"/>
          <w:highlight w:val="white"/>
        </w:rPr>
        <w:t xml:space="preserve">, </w:t>
      </w:r>
      <w:r>
        <w:rPr>
          <w:i/>
          <w:color w:val="000000"/>
          <w:highlight w:val="white"/>
        </w:rPr>
        <w:t>21</w:t>
      </w:r>
      <w:r>
        <w:rPr>
          <w:color w:val="000000"/>
          <w:highlight w:val="white"/>
        </w:rPr>
        <w:t>(7), pp.765-775.</w:t>
      </w:r>
    </w:p>
    <w:p>
      <w:pPr>
        <w:pStyle w:val="style0"/>
        <w:rPr>
          <w:color w:val="000000"/>
          <w:highlight w:val="white"/>
        </w:rPr>
      </w:pPr>
      <w:r>
        <w:rPr>
          <w:color w:val="000000"/>
          <w:highlight w:val="white"/>
        </w:rPr>
        <w:t>Smith, A., 2021. Green Marketing: Patagonia vs. Nike.</w:t>
      </w:r>
    </w:p>
    <w:p>
      <w:pPr>
        <w:pStyle w:val="style0"/>
        <w:rPr>
          <w:color w:val="222222"/>
          <w:highlight w:val="white"/>
        </w:rPr>
      </w:pPr>
      <w:r>
        <w:rPr>
          <w:color w:val="222222"/>
          <w:highlight w:val="white"/>
        </w:rPr>
        <w:t xml:space="preserve">Song, J., Martens, A. and Vanhoucke, M., 2020. The impact of a limited budget on the corrective action taking process. </w:t>
      </w:r>
      <w:r>
        <w:rPr>
          <w:i/>
          <w:color w:val="222222"/>
          <w:highlight w:val="white"/>
        </w:rPr>
        <w:t>European Journal of Operational Research</w:t>
      </w:r>
      <w:r>
        <w:rPr>
          <w:color w:val="222222"/>
          <w:highlight w:val="white"/>
        </w:rPr>
        <w:t xml:space="preserve">, </w:t>
      </w:r>
      <w:r>
        <w:rPr>
          <w:i/>
          <w:color w:val="222222"/>
          <w:highlight w:val="white"/>
        </w:rPr>
        <w:t>286</w:t>
      </w:r>
      <w:r>
        <w:rPr>
          <w:color w:val="222222"/>
          <w:highlight w:val="white"/>
        </w:rPr>
        <w:t>(3), pp.1070-1086.</w:t>
      </w:r>
    </w:p>
    <w:p>
      <w:pPr>
        <w:pStyle w:val="style0"/>
        <w:rPr/>
      </w:pPr>
      <w:r>
        <w:rPr>
          <w:color w:val="222222"/>
          <w:highlight w:val="white"/>
        </w:rPr>
        <w:t>Stoeva, M., 2017. Emotional Branding Online: Case study: Nike.</w:t>
      </w:r>
    </w:p>
    <w:p>
      <w:pPr>
        <w:pStyle w:val="style0"/>
        <w:rPr/>
      </w:pPr>
      <w:r>
        <w:rPr>
          <w:color w:val="222222"/>
          <w:highlight w:val="white"/>
        </w:rPr>
        <w:t xml:space="preserve">Swedberg, R., 2020. Exploratory research. </w:t>
      </w:r>
      <w:r>
        <w:rPr>
          <w:i/>
          <w:color w:val="222222"/>
          <w:highlight w:val="white"/>
        </w:rPr>
        <w:t>The production of knowledge: Enhancing progress in social science</w:t>
      </w:r>
      <w:r>
        <w:rPr>
          <w:color w:val="222222"/>
          <w:highlight w:val="white"/>
        </w:rPr>
        <w:t>, pp.17-41.</w:t>
      </w:r>
    </w:p>
    <w:p>
      <w:pPr>
        <w:pStyle w:val="style0"/>
        <w:rPr>
          <w:color w:val="222222"/>
          <w:highlight w:val="white"/>
        </w:rPr>
      </w:pPr>
      <w:r>
        <w:rPr>
          <w:color w:val="222222"/>
          <w:highlight w:val="white"/>
        </w:rPr>
        <w:t xml:space="preserve">Udupa, A.R. and Sharma, A., 2023. Impact of Social Media on Buying Behaviour of Customers with Reference to Nike. </w:t>
      </w:r>
      <w:r>
        <w:rPr>
          <w:i/>
          <w:color w:val="222222"/>
          <w:highlight w:val="white"/>
        </w:rPr>
        <w:t>Modern Research in Consumer Behaviour and Marketing Research</w:t>
      </w:r>
      <w:r>
        <w:rPr>
          <w:color w:val="222222"/>
          <w:highlight w:val="white"/>
        </w:rPr>
        <w:t>, p.10.</w:t>
      </w:r>
    </w:p>
    <w:p>
      <w:pPr>
        <w:pStyle w:val="style0"/>
        <w:rPr>
          <w:color w:val="222222"/>
          <w:highlight w:val="white"/>
        </w:rPr>
      </w:pPr>
      <w:r>
        <w:rPr>
          <w:color w:val="222222"/>
          <w:highlight w:val="white"/>
        </w:rPr>
        <w:t xml:space="preserve">Yeo, S.F., Chelvarayan, A., Cheah, C.S., Ng, S.M. and Shafee, N.B., 2020. Brand Loyalty on Sports Shoes: A Study of Nike. </w:t>
      </w:r>
      <w:r>
        <w:rPr>
          <w:i/>
          <w:color w:val="222222"/>
          <w:highlight w:val="white"/>
        </w:rPr>
        <w:t>International Journal of Accounting, Finance and Business</w:t>
      </w:r>
      <w:r>
        <w:rPr>
          <w:color w:val="222222"/>
          <w:highlight w:val="white"/>
        </w:rPr>
        <w:t xml:space="preserve">, </w:t>
      </w:r>
      <w:r>
        <w:rPr>
          <w:i/>
          <w:color w:val="222222"/>
          <w:highlight w:val="white"/>
        </w:rPr>
        <w:t>5</w:t>
      </w:r>
      <w:r>
        <w:rPr>
          <w:color w:val="222222"/>
          <w:highlight w:val="white"/>
        </w:rPr>
        <w:t>(30), pp.42-51.</w:t>
      </w:r>
      <w:r>
        <w:br w:type="page"/>
      </w:r>
    </w:p>
    <w:bookmarkStart w:id="20" w:name="_aixcvm9lx3f0" w:colFirst="0" w:colLast="0"/>
    <w:bookmarkEnd w:id="20"/>
    <w:p>
      <w:pPr>
        <w:pStyle w:val="style1"/>
        <w:rPr>
          <w:color w:val="000000"/>
        </w:rPr>
      </w:pPr>
      <w:r>
        <w:rPr>
          <w:color w:val="000000"/>
        </w:rPr>
        <w:t>Appendix</w:t>
      </w:r>
    </w:p>
    <w:p>
      <w:pPr>
        <w:pStyle w:val="style0"/>
        <w:rPr>
          <w:color w:val="000000"/>
        </w:rPr>
      </w:pPr>
      <w:r>
        <w:rPr>
          <w:b/>
          <w:i/>
          <w:color w:val="000000"/>
        </w:rPr>
        <w:t>Interview Questions</w:t>
      </w:r>
      <w:r>
        <w:rPr>
          <w:color w:val="000000"/>
        </w:rPr>
        <w:t xml:space="preserve"> </w:t>
      </w:r>
    </w:p>
    <w:p>
      <w:pPr>
        <w:pStyle w:val="style0"/>
        <w:numPr>
          <w:ilvl w:val="0"/>
          <w:numId w:val="2"/>
        </w:numPr>
        <w:ind w:left="720" w:hanging="360"/>
        <w:rPr>
          <w:color w:val="000000"/>
        </w:rPr>
      </w:pPr>
      <w:r>
        <w:rPr>
          <w:color w:val="000000"/>
        </w:rPr>
        <w:t>How long have you been working for Nike as a marketing manager?</w:t>
      </w:r>
    </w:p>
    <w:p>
      <w:pPr>
        <w:pStyle w:val="style0"/>
        <w:numPr>
          <w:ilvl w:val="0"/>
          <w:numId w:val="2"/>
        </w:numPr>
        <w:ind w:left="720" w:hanging="360"/>
        <w:rPr>
          <w:color w:val="000000"/>
        </w:rPr>
      </w:pPr>
      <w:r>
        <w:rPr>
          <w:color w:val="000000"/>
        </w:rPr>
        <w:t>What emotional branding strategies does Nike use to establish a bond with its customers?</w:t>
      </w:r>
    </w:p>
    <w:p>
      <w:pPr>
        <w:pStyle w:val="style0"/>
        <w:numPr>
          <w:ilvl w:val="0"/>
          <w:numId w:val="2"/>
        </w:numPr>
        <w:ind w:left="720" w:hanging="360"/>
        <w:rPr>
          <w:color w:val="000000"/>
        </w:rPr>
      </w:pPr>
      <w:r>
        <w:rPr>
          <w:color w:val="000000"/>
        </w:rPr>
        <w:t>Could you provide some details on the precise emotional cues that Nike uses in its advertising campaigns?</w:t>
      </w:r>
    </w:p>
    <w:p>
      <w:pPr>
        <w:pStyle w:val="style0"/>
        <w:numPr>
          <w:ilvl w:val="0"/>
          <w:numId w:val="2"/>
        </w:numPr>
        <w:ind w:left="720" w:hanging="360"/>
        <w:rPr>
          <w:color w:val="000000"/>
        </w:rPr>
      </w:pPr>
      <w:r>
        <w:rPr>
          <w:color w:val="000000"/>
        </w:rPr>
        <w:t>Which aspects of Nike's distinctive brand identity have been shaped through emotional branding?</w:t>
      </w:r>
    </w:p>
    <w:p>
      <w:pPr>
        <w:pStyle w:val="style0"/>
        <w:numPr>
          <w:ilvl w:val="0"/>
          <w:numId w:val="2"/>
        </w:numPr>
        <w:ind w:left="720" w:hanging="360"/>
        <w:rPr>
          <w:color w:val="000000"/>
        </w:rPr>
      </w:pPr>
      <w:r>
        <w:rPr>
          <w:color w:val="000000"/>
        </w:rPr>
        <w:t>How does Nike assess the level of customer involvement and loyalty as a result of its emotional branding initiatives?</w:t>
      </w:r>
    </w:p>
    <w:p>
      <w:pPr>
        <w:pStyle w:val="style0"/>
        <w:numPr>
          <w:ilvl w:val="0"/>
          <w:numId w:val="2"/>
        </w:numPr>
        <w:ind w:left="720" w:hanging="360"/>
        <w:rPr>
          <w:color w:val="000000"/>
        </w:rPr>
      </w:pPr>
      <w:r>
        <w:rPr>
          <w:color w:val="000000"/>
        </w:rPr>
        <w:t>Are there instances of marketing efforts that were effective and that demonstrated Nike's increased profitability through the use of emotional branding?</w:t>
      </w:r>
    </w:p>
    <w:p>
      <w:pPr>
        <w:pStyle w:val="style0"/>
        <w:numPr>
          <w:ilvl w:val="0"/>
          <w:numId w:val="2"/>
        </w:numPr>
        <w:ind w:left="720" w:hanging="360"/>
        <w:rPr>
          <w:color w:val="000000"/>
        </w:rPr>
      </w:pPr>
      <w:r>
        <w:rPr>
          <w:color w:val="000000"/>
        </w:rPr>
        <w:t>In what ways can Nike's emotional branding support consistent growth and be in line with their long-term business strategy?</w:t>
      </w:r>
    </w:p>
    <w:p>
      <w:pPr>
        <w:pStyle w:val="style0"/>
        <w:numPr>
          <w:ilvl w:val="0"/>
          <w:numId w:val="2"/>
        </w:numPr>
        <w:ind w:left="720" w:hanging="360"/>
        <w:rPr>
          <w:color w:val="000000"/>
        </w:rPr>
      </w:pPr>
      <w:r>
        <w:rPr>
          <w:color w:val="000000"/>
        </w:rPr>
        <w:t>In your opinion, in what way has Nike's competitive advantage and overall market position been enhanced by emotional branding?</w:t>
      </w:r>
    </w:p>
    <w:p>
      <w:pPr>
        <w:pStyle w:val="style0"/>
        <w:rPr>
          <w:color w:val="000000"/>
        </w:rPr>
      </w:pPr>
    </w:p>
    <w:p>
      <w:pPr>
        <w:pStyle w:val="style0"/>
        <w:rPr/>
      </w:pPr>
    </w:p>
    <w:sectPr>
      <w:headerReference w:type="default" r:id="rId4"/>
      <w:headerReference w:type="first" r:id="rId5"/>
      <w:pgSz w:w="12240" w:h="15840" w:orient="portrait"/>
      <w:pgMar w:top="1440" w:right="1440" w:bottom="1440" w:left="1440" w:header="720" w:footer="720" w:gutter="0"/>
      <w:pgNumType w:start="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pPr>
    <w:r>
      <w:rPr/>
      <w:fldChar w:fldCharType="begin"/>
    </w:r>
    <w:r>
      <w:instrText>PAGE</w:instrText>
    </w:r>
    <w:r>
      <w:rPr/>
      <w:fldChar w:fldCharType="separate"/>
    </w:r>
    <w:r>
      <w:rPr/>
      <w:fldChar w:fldCharType="end"/>
    </w: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000000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sz w:val="24"/>
        <w:szCs w:val="24"/>
      </w:rPr>
    </w:rPrDefault>
    <w:pPrDefault>
      <w:pPr>
        <w:spacing w:lineRule="auto" w:line="360"/>
        <w:jc w:val="both"/>
      </w:pPr>
    </w:pPrDefault>
  </w:docDefaults>
  <w:style w:type="paragraph" w:customStyle="1" w:styleId="style4097">
    <w:name w:val="normal"/>
    <w:next w:val="style4097"/>
    <w:pPr/>
  </w:style>
  <w:style w:type="table" w:customStyle="1" w:styleId="style4098">
    <w:name w:val="Table Normal"/>
    <w:next w:val="style4098"/>
    <w:pPr/>
    <w:tcPr>
      <w:tcBorders/>
    </w:tcPr>
  </w:style>
  <w:style w:type="paragraph" w:styleId="style1">
    <w:name w:val="heading 1"/>
    <w:basedOn w:val="style4097"/>
    <w:next w:val="style4097"/>
    <w:pPr>
      <w:keepNext/>
      <w:keepLines/>
      <w:spacing w:before="400" w:after="120"/>
    </w:pPr>
    <w:rPr>
      <w:b/>
      <w:sz w:val="28"/>
      <w:szCs w:val="28"/>
    </w:rPr>
  </w:style>
  <w:style w:type="paragraph" w:styleId="style2">
    <w:name w:val="heading 2"/>
    <w:basedOn w:val="style4097"/>
    <w:next w:val="style4097"/>
    <w:pPr>
      <w:keepNext/>
      <w:keepLines/>
      <w:pageBreakBefore w:val="false"/>
      <w:spacing w:before="360" w:after="120"/>
    </w:pPr>
    <w:rPr>
      <w:b w:val="false"/>
      <w:sz w:val="32"/>
      <w:szCs w:val="32"/>
    </w:rPr>
  </w:style>
  <w:style w:type="paragraph" w:styleId="style3">
    <w:name w:val="heading 3"/>
    <w:basedOn w:val="style4097"/>
    <w:next w:val="style4097"/>
    <w:pPr>
      <w:keepNext/>
      <w:keepLines/>
      <w:pageBreakBefore w:val="false"/>
      <w:spacing w:before="320" w:after="80"/>
    </w:pPr>
    <w:rPr>
      <w:b w:val="false"/>
      <w:color w:val="434343"/>
      <w:sz w:val="28"/>
      <w:szCs w:val="28"/>
    </w:rPr>
  </w:style>
  <w:style w:type="paragraph" w:styleId="style4">
    <w:name w:val="heading 4"/>
    <w:basedOn w:val="style4097"/>
    <w:next w:val="style4097"/>
    <w:pPr>
      <w:keepNext/>
      <w:keepLines/>
      <w:pageBreakBefore w:val="false"/>
      <w:spacing w:before="280" w:after="80"/>
    </w:pPr>
    <w:rPr>
      <w:color w:val="666666"/>
      <w:sz w:val="24"/>
      <w:szCs w:val="24"/>
    </w:rPr>
  </w:style>
  <w:style w:type="paragraph" w:styleId="style5">
    <w:name w:val="heading 5"/>
    <w:basedOn w:val="style4097"/>
    <w:next w:val="style4097"/>
    <w:pPr>
      <w:keepNext/>
      <w:keepLines/>
      <w:pageBreakBefore w:val="false"/>
      <w:spacing w:before="240" w:after="80"/>
    </w:pPr>
    <w:rPr>
      <w:color w:val="666666"/>
      <w:sz w:val="22"/>
      <w:szCs w:val="22"/>
    </w:rPr>
  </w:style>
  <w:style w:type="paragraph" w:styleId="style6">
    <w:name w:val="heading 6"/>
    <w:basedOn w:val="style4097"/>
    <w:next w:val="style4097"/>
    <w:pPr>
      <w:keepNext/>
      <w:keepLines/>
      <w:pageBreakBefore w:val="false"/>
      <w:spacing w:before="240" w:after="80"/>
    </w:pPr>
    <w:rPr>
      <w:i/>
      <w:color w:val="666666"/>
      <w:sz w:val="22"/>
      <w:szCs w:val="22"/>
    </w:rPr>
  </w:style>
  <w:style w:type="paragraph" w:styleId="style62">
    <w:name w:val="Title"/>
    <w:basedOn w:val="style4097"/>
    <w:next w:val="style4097"/>
    <w:pPr>
      <w:keepNext/>
      <w:keepLines/>
      <w:spacing w:after="60" w:lineRule="auto" w:line="360"/>
      <w:jc w:val="center"/>
    </w:pPr>
    <w:rPr>
      <w:rFonts w:ascii="Times New Roman" w:cs="Times New Roman" w:eastAsia="Times New Roman" w:hAnsi="Times New Roman"/>
      <w:sz w:val="30"/>
      <w:szCs w:val="30"/>
    </w:rPr>
  </w:style>
  <w:style w:type="paragraph" w:styleId="style74">
    <w:name w:val="Subtitle"/>
    <w:basedOn w:val="style4097"/>
    <w:next w:val="style4097"/>
    <w:pPr>
      <w:keepNext/>
      <w:keepLines/>
      <w:pageBreakBefore w:val="false"/>
      <w:spacing w:before="0" w:after="320"/>
    </w:pPr>
    <w:rPr>
      <w:rFonts w:ascii="Arial" w:cs="Arial" w:eastAsia="Arial" w:hAnsi="Arial"/>
      <w:i w:val="false"/>
      <w:color w:val="666666"/>
      <w:sz w:val="30"/>
      <w:szCs w:val="30"/>
    </w:rPr>
  </w:style>
  <w:style w:type="paragraph" w:default="1" w:styleId="style0">
    <w:name w:val="Normal"/>
    <w:next w:val="style0"/>
    <w:pPr>
      <w:jc w:val="both"/>
    </w:pPr>
    <w:rPr>
      <w:sz w:val="21"/>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eader" Target="header1.xml"/><Relationship Id="rId9" Type="http://schemas.openxmlformats.org/officeDocument/2006/relationships/theme" Target="theme/theme1.xml"/><Relationship Id="rId5" Type="http://schemas.openxmlformats.org/officeDocument/2006/relationships/header" Target="header2.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3035</Words>
  <Characters>17376</Characters>
  <Application>WPS Office</Application>
  <Paragraphs>105</Paragraphs>
  <CharactersWithSpaces>20382</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2023-12-22T22:48:58Z</dcterms:created>
  <dc:creator>WPS Office</dc:creator>
  <lastModifiedBy>CPH2339</lastModifiedBy>
  <dcterms:modified xsi:type="dcterms:W3CDTF">2023-12-22T22:48:58Z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4f254fca9eaa4893b629df73fd1298cd</vt:lpwstr>
  </property>
</Properties>
</file>