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08355F" w:rsidP="0008355F" w:rsidRDefault="0008355F" w14:paraId="182D82BE" w14:textId="77777777">
      <w:pPr>
        <w:pStyle w:val="NoSpacing"/>
        <w:jc w:val="center"/>
        <w:rPr>
          <w:rFonts w:ascii="Times New Roman" w:hAnsi="Times New Roman" w:cs="Times New Roman"/>
          <w:b/>
          <w:bCs/>
          <w:sz w:val="28"/>
          <w:szCs w:val="28"/>
        </w:rPr>
      </w:pPr>
      <w:bookmarkStart w:name="_Toc97917739" w:id="0"/>
    </w:p>
    <w:p w:rsidR="0008355F" w:rsidP="3083B161" w:rsidRDefault="79A5D04A" w14:paraId="2824103E" w14:textId="36044989">
      <w:pPr>
        <w:pStyle w:val="NoSpacing"/>
        <w:jc w:val="center"/>
        <w:rPr>
          <w:rFonts w:ascii="Arial" w:hAnsi="Arial" w:eastAsia="Arial" w:cs="Arial"/>
          <w:b/>
          <w:bCs/>
        </w:rPr>
      </w:pPr>
      <w:r w:rsidRPr="3083B161">
        <w:rPr>
          <w:rFonts w:ascii="Arial" w:hAnsi="Arial" w:eastAsia="Arial" w:cs="Arial"/>
          <w:b/>
          <w:bCs/>
        </w:rPr>
        <w:t>Name: Miroslav farbar</w:t>
      </w:r>
    </w:p>
    <w:p w:rsidR="79A5D04A" w:rsidP="3083B161" w:rsidRDefault="6B3562A5" w14:paraId="37161F4F" w14:textId="3661041A">
      <w:pPr>
        <w:pStyle w:val="NoSpacing"/>
        <w:jc w:val="center"/>
        <w:rPr>
          <w:rFonts w:ascii="Arial" w:hAnsi="Arial" w:eastAsia="Arial" w:cs="Arial"/>
          <w:b/>
          <w:bCs/>
        </w:rPr>
      </w:pPr>
      <w:r w:rsidRPr="3083B161">
        <w:rPr>
          <w:rFonts w:ascii="Arial" w:hAnsi="Arial" w:eastAsia="Arial" w:cs="Arial"/>
          <w:b/>
          <w:bCs/>
        </w:rPr>
        <w:t>Lecture name Doreen nyaa  amundam</w:t>
      </w:r>
    </w:p>
    <w:p w:rsidR="3083B161" w:rsidP="3083B161" w:rsidRDefault="3083B161" w14:paraId="064D4A7B" w14:textId="76D7F405">
      <w:pPr>
        <w:pStyle w:val="NoSpacing"/>
        <w:jc w:val="center"/>
        <w:rPr>
          <w:rFonts w:ascii="Arial" w:hAnsi="Arial" w:eastAsia="Arial" w:cs="Arial"/>
          <w:b/>
          <w:bCs/>
        </w:rPr>
      </w:pPr>
      <w:r w:rsidRPr="3083B161">
        <w:rPr>
          <w:rFonts w:ascii="Arial" w:hAnsi="Arial" w:eastAsia="Arial" w:cs="Arial"/>
          <w:b/>
          <w:bCs/>
        </w:rPr>
        <w:t>Student ID:2120452</w:t>
      </w:r>
    </w:p>
    <w:p w:rsidR="3083B161" w:rsidP="3083B161" w:rsidRDefault="3083B161" w14:paraId="4AF93366" w14:textId="7C97E0CE">
      <w:pPr>
        <w:pStyle w:val="NoSpacing"/>
        <w:jc w:val="center"/>
        <w:rPr>
          <w:rFonts w:ascii="Arial" w:hAnsi="Arial" w:eastAsia="Arial" w:cs="Arial"/>
          <w:b/>
          <w:bCs/>
        </w:rPr>
      </w:pPr>
      <w:r w:rsidRPr="3083B161">
        <w:rPr>
          <w:rFonts w:ascii="Arial" w:hAnsi="Arial" w:eastAsia="Arial" w:cs="Arial"/>
          <w:b/>
          <w:bCs/>
        </w:rPr>
        <w:t>Module code:(BMSW4001_BIRM)</w:t>
      </w:r>
    </w:p>
    <w:p w:rsidR="3083B161" w:rsidP="3083B161" w:rsidRDefault="3083B161" w14:paraId="1D9B2F74" w14:textId="6EA1A3EC">
      <w:pPr>
        <w:pStyle w:val="NoSpacing"/>
        <w:jc w:val="center"/>
        <w:rPr>
          <w:rFonts w:ascii="Arial" w:hAnsi="Arial" w:eastAsia="Arial" w:cs="Arial"/>
          <w:b/>
          <w:bCs/>
        </w:rPr>
      </w:pPr>
      <w:r w:rsidRPr="3083B161">
        <w:rPr>
          <w:rFonts w:ascii="Arial" w:hAnsi="Arial" w:eastAsia="Arial" w:cs="Arial"/>
          <w:b/>
          <w:bCs/>
        </w:rPr>
        <w:t>Assignment Title:Academic and employability skills</w:t>
      </w:r>
    </w:p>
    <w:p w:rsidR="0008355F" w:rsidP="3083B161" w:rsidRDefault="0008355F" w14:paraId="4DEF38DB" w14:textId="77777777">
      <w:pPr>
        <w:pStyle w:val="NoSpacing"/>
        <w:jc w:val="center"/>
        <w:rPr>
          <w:rFonts w:ascii="Arial" w:hAnsi="Arial" w:eastAsia="Arial" w:cs="Arial"/>
          <w:b/>
          <w:bCs/>
        </w:rPr>
      </w:pPr>
    </w:p>
    <w:p w:rsidR="0008355F" w:rsidP="3083B161" w:rsidRDefault="0008355F" w14:paraId="10A16A5E" w14:textId="64D8B856">
      <w:pPr>
        <w:pStyle w:val="NoSpacing"/>
        <w:jc w:val="center"/>
        <w:rPr>
          <w:rFonts w:ascii="Arial" w:hAnsi="Arial" w:eastAsia="Arial" w:cs="Arial"/>
          <w:b/>
          <w:bCs/>
        </w:rPr>
      </w:pPr>
      <w:r w:rsidRPr="3083B161">
        <w:rPr>
          <w:rFonts w:ascii="Arial" w:hAnsi="Arial" w:eastAsia="Arial" w:cs="Arial"/>
          <w:b/>
          <w:bCs/>
        </w:rPr>
        <w:t xml:space="preserve">Reflective Report </w:t>
      </w:r>
    </w:p>
    <w:p w:rsidR="0008355F" w:rsidP="3083B161" w:rsidRDefault="0008355F" w14:paraId="57D5AB00" w14:textId="3B0E086D">
      <w:pPr>
        <w:pStyle w:val="NoSpacing"/>
        <w:jc w:val="center"/>
        <w:rPr>
          <w:rFonts w:ascii="Arial" w:hAnsi="Arial" w:eastAsia="Arial" w:cs="Arial"/>
          <w:b/>
          <w:bCs/>
        </w:rPr>
      </w:pPr>
    </w:p>
    <w:p w:rsidR="0008355F" w:rsidP="3083B161" w:rsidRDefault="0008355F" w14:paraId="246606E1" w14:textId="7922B1F0">
      <w:pPr>
        <w:pStyle w:val="NoSpacing"/>
        <w:jc w:val="center"/>
        <w:rPr>
          <w:rFonts w:ascii="Arial" w:hAnsi="Arial" w:eastAsia="Arial" w:cs="Arial"/>
          <w:b/>
          <w:bCs/>
        </w:rPr>
      </w:pPr>
    </w:p>
    <w:p w:rsidR="0008355F" w:rsidP="3083B161" w:rsidRDefault="0008355F" w14:paraId="431139FA" w14:textId="06E9F3FB">
      <w:pPr>
        <w:rPr>
          <w:rFonts w:ascii="Arial" w:hAnsi="Arial" w:eastAsia="Arial" w:cs="Arial"/>
          <w:b/>
          <w:bCs/>
        </w:rPr>
      </w:pPr>
      <w:r w:rsidRPr="3083B161">
        <w:rPr>
          <w:rFonts w:ascii="Arial" w:hAnsi="Arial" w:eastAsia="Arial" w:cs="Arial"/>
          <w:b/>
          <w:bCs/>
        </w:rPr>
        <w:br w:type="page"/>
      </w:r>
    </w:p>
    <w:sdt>
      <w:sdtPr>
        <w:id w:val="705465360"/>
        <w:docPartObj>
          <w:docPartGallery w:val="Table of Contents"/>
          <w:docPartUnique/>
        </w:docPartObj>
      </w:sdtPr>
      <w:sdtContent>
        <w:p w:rsidRPr="00B76C54" w:rsidR="00B76C54" w:rsidP="3083B161" w:rsidRDefault="00B76C54" w14:paraId="4E48E7F7" w14:textId="07759B36">
          <w:pPr>
            <w:pStyle w:val="TOCHeading"/>
            <w:rPr>
              <w:rFonts w:ascii="Arial" w:hAnsi="Arial" w:eastAsia="Arial" w:cs="Arial"/>
              <w:b w:val="1"/>
              <w:bCs w:val="1"/>
              <w:sz w:val="22"/>
              <w:szCs w:val="22"/>
            </w:rPr>
          </w:pPr>
          <w:r w:rsidRPr="4BE3F13B" w:rsidR="00B76C54">
            <w:rPr>
              <w:rFonts w:ascii="Arial" w:hAnsi="Arial" w:eastAsia="Arial" w:cs="Arial"/>
              <w:b w:val="1"/>
              <w:bCs w:val="1"/>
              <w:sz w:val="22"/>
              <w:szCs w:val="22"/>
            </w:rPr>
            <w:t>Table of Contents</w:t>
          </w:r>
        </w:p>
        <w:p w:rsidRPr="00B76C54" w:rsidR="00B76C54" w:rsidP="4BE3F13B" w:rsidRDefault="00B76C54" w14:paraId="009CA1ED" w14:textId="43F3EA6B">
          <w:pPr>
            <w:pStyle w:val="TOC1"/>
            <w:tabs>
              <w:tab w:val="right" w:leader="dot" w:pos="9360"/>
            </w:tabs>
            <w:rPr>
              <w:noProof/>
            </w:rPr>
          </w:pPr>
          <w:r>
            <w:fldChar w:fldCharType="begin"/>
          </w:r>
          <w:r>
            <w:instrText xml:space="preserve">TOC \o "1-3" \h \z \u</w:instrText>
          </w:r>
          <w:r>
            <w:fldChar w:fldCharType="separate"/>
          </w:r>
          <w:hyperlink w:anchor="_Toc1769075428">
            <w:r w:rsidRPr="4BE3F13B" w:rsidR="4BE3F13B">
              <w:rPr>
                <w:rStyle w:val="Hyperlink"/>
              </w:rPr>
              <w:t>Task 2</w:t>
            </w:r>
            <w:r>
              <w:tab/>
            </w:r>
            <w:r>
              <w:fldChar w:fldCharType="begin"/>
            </w:r>
            <w:r>
              <w:instrText xml:space="preserve">PAGEREF _Toc1769075428 \h</w:instrText>
            </w:r>
            <w:r>
              <w:fldChar w:fldCharType="separate"/>
            </w:r>
            <w:r w:rsidRPr="4BE3F13B" w:rsidR="4BE3F13B">
              <w:rPr>
                <w:rStyle w:val="Hyperlink"/>
              </w:rPr>
              <w:t>3</w:t>
            </w:r>
            <w:r>
              <w:fldChar w:fldCharType="end"/>
            </w:r>
          </w:hyperlink>
        </w:p>
        <w:p w:rsidRPr="00B76C54" w:rsidR="00B76C54" w:rsidP="4BE3F13B" w:rsidRDefault="00B76C54" w14:paraId="13FCC284" w14:textId="10A29B07">
          <w:pPr>
            <w:pStyle w:val="TOC2"/>
            <w:tabs>
              <w:tab w:val="right" w:leader="dot" w:pos="9360"/>
            </w:tabs>
            <w:rPr>
              <w:noProof/>
            </w:rPr>
          </w:pPr>
          <w:hyperlink w:anchor="_Toc46817160">
            <w:r w:rsidRPr="4BE3F13B" w:rsidR="4BE3F13B">
              <w:rPr>
                <w:rStyle w:val="Hyperlink"/>
              </w:rPr>
              <w:t>Gibb’s Reflective Model</w:t>
            </w:r>
            <w:r>
              <w:tab/>
            </w:r>
            <w:r>
              <w:fldChar w:fldCharType="begin"/>
            </w:r>
            <w:r>
              <w:instrText xml:space="preserve">PAGEREF _Toc46817160 \h</w:instrText>
            </w:r>
            <w:r>
              <w:fldChar w:fldCharType="separate"/>
            </w:r>
            <w:r w:rsidRPr="4BE3F13B" w:rsidR="4BE3F13B">
              <w:rPr>
                <w:rStyle w:val="Hyperlink"/>
              </w:rPr>
              <w:t>3</w:t>
            </w:r>
            <w:r>
              <w:fldChar w:fldCharType="end"/>
            </w:r>
          </w:hyperlink>
        </w:p>
        <w:p w:rsidRPr="00B76C54" w:rsidR="00B76C54" w:rsidP="4BE3F13B" w:rsidRDefault="00B76C54" w14:paraId="62BEF084" w14:textId="59FDC22F">
          <w:pPr>
            <w:pStyle w:val="TOC2"/>
            <w:tabs>
              <w:tab w:val="right" w:leader="dot" w:pos="9360"/>
            </w:tabs>
            <w:rPr>
              <w:noProof/>
            </w:rPr>
          </w:pPr>
          <w:hyperlink w:anchor="_Toc399391458">
            <w:r w:rsidRPr="4BE3F13B" w:rsidR="4BE3F13B">
              <w:rPr>
                <w:rStyle w:val="Hyperlink"/>
              </w:rPr>
              <w:t>Description</w:t>
            </w:r>
            <w:r>
              <w:tab/>
            </w:r>
            <w:r>
              <w:fldChar w:fldCharType="begin"/>
            </w:r>
            <w:r>
              <w:instrText xml:space="preserve">PAGEREF _Toc399391458 \h</w:instrText>
            </w:r>
            <w:r>
              <w:fldChar w:fldCharType="separate"/>
            </w:r>
            <w:r w:rsidRPr="4BE3F13B" w:rsidR="4BE3F13B">
              <w:rPr>
                <w:rStyle w:val="Hyperlink"/>
              </w:rPr>
              <w:t>3</w:t>
            </w:r>
            <w:r>
              <w:fldChar w:fldCharType="end"/>
            </w:r>
          </w:hyperlink>
        </w:p>
        <w:p w:rsidRPr="00B76C54" w:rsidR="00B76C54" w:rsidP="4BE3F13B" w:rsidRDefault="00B76C54" w14:paraId="521DF01A" w14:textId="3187D29D">
          <w:pPr>
            <w:pStyle w:val="TOC2"/>
            <w:tabs>
              <w:tab w:val="right" w:leader="dot" w:pos="9360"/>
            </w:tabs>
            <w:rPr>
              <w:noProof/>
            </w:rPr>
          </w:pPr>
          <w:hyperlink w:anchor="_Toc74261781">
            <w:r w:rsidRPr="4BE3F13B" w:rsidR="4BE3F13B">
              <w:rPr>
                <w:rStyle w:val="Hyperlink"/>
              </w:rPr>
              <w:t>Conclusions</w:t>
            </w:r>
            <w:r>
              <w:tab/>
            </w:r>
            <w:r>
              <w:fldChar w:fldCharType="begin"/>
            </w:r>
            <w:r>
              <w:instrText xml:space="preserve">PAGEREF _Toc74261781 \h</w:instrText>
            </w:r>
            <w:r>
              <w:fldChar w:fldCharType="separate"/>
            </w:r>
            <w:r w:rsidRPr="4BE3F13B" w:rsidR="4BE3F13B">
              <w:rPr>
                <w:rStyle w:val="Hyperlink"/>
              </w:rPr>
              <w:t>6</w:t>
            </w:r>
            <w:r>
              <w:fldChar w:fldCharType="end"/>
            </w:r>
          </w:hyperlink>
        </w:p>
        <w:p w:rsidRPr="00B76C54" w:rsidR="00B76C54" w:rsidP="4BE3F13B" w:rsidRDefault="00B76C54" w14:paraId="6190E611" w14:textId="014B7D94">
          <w:pPr>
            <w:pStyle w:val="TOC2"/>
            <w:tabs>
              <w:tab w:val="right" w:leader="dot" w:pos="9360"/>
            </w:tabs>
            <w:rPr>
              <w:noProof/>
            </w:rPr>
          </w:pPr>
          <w:hyperlink w:anchor="_Toc70612768">
            <w:r w:rsidRPr="4BE3F13B" w:rsidR="4BE3F13B">
              <w:rPr>
                <w:rStyle w:val="Hyperlink"/>
              </w:rPr>
              <w:t>Action Plan</w:t>
            </w:r>
            <w:r>
              <w:tab/>
            </w:r>
            <w:r>
              <w:fldChar w:fldCharType="begin"/>
            </w:r>
            <w:r>
              <w:instrText xml:space="preserve">PAGEREF _Toc70612768 \h</w:instrText>
            </w:r>
            <w:r>
              <w:fldChar w:fldCharType="separate"/>
            </w:r>
            <w:r w:rsidRPr="4BE3F13B" w:rsidR="4BE3F13B">
              <w:rPr>
                <w:rStyle w:val="Hyperlink"/>
              </w:rPr>
              <w:t>7</w:t>
            </w:r>
            <w:r>
              <w:fldChar w:fldCharType="end"/>
            </w:r>
          </w:hyperlink>
        </w:p>
        <w:p w:rsidRPr="00B76C54" w:rsidR="00B76C54" w:rsidP="4BE3F13B" w:rsidRDefault="00B76C54" w14:paraId="0ED7051A" w14:textId="2DFFD575">
          <w:pPr>
            <w:pStyle w:val="TOC2"/>
            <w:tabs>
              <w:tab w:val="right" w:leader="dot" w:pos="9360"/>
            </w:tabs>
            <w:rPr>
              <w:noProof/>
            </w:rPr>
          </w:pPr>
          <w:hyperlink w:anchor="_Toc162827558">
            <w:r w:rsidRPr="4BE3F13B" w:rsidR="4BE3F13B">
              <w:rPr>
                <w:rStyle w:val="Hyperlink"/>
              </w:rPr>
              <w:t>Personal Development Plan</w:t>
            </w:r>
            <w:r>
              <w:tab/>
            </w:r>
            <w:r>
              <w:fldChar w:fldCharType="begin"/>
            </w:r>
            <w:r>
              <w:instrText xml:space="preserve">PAGEREF _Toc162827558 \h</w:instrText>
            </w:r>
            <w:r>
              <w:fldChar w:fldCharType="separate"/>
            </w:r>
            <w:r w:rsidRPr="4BE3F13B" w:rsidR="4BE3F13B">
              <w:rPr>
                <w:rStyle w:val="Hyperlink"/>
              </w:rPr>
              <w:t>8</w:t>
            </w:r>
            <w:r>
              <w:fldChar w:fldCharType="end"/>
            </w:r>
          </w:hyperlink>
        </w:p>
        <w:p w:rsidRPr="00B76C54" w:rsidR="00B76C54" w:rsidP="4BE3F13B" w:rsidRDefault="00B76C54" w14:paraId="69EB71A3" w14:textId="254942A4">
          <w:pPr>
            <w:pStyle w:val="TOC1"/>
            <w:tabs>
              <w:tab w:val="right" w:leader="dot" w:pos="9360"/>
            </w:tabs>
            <w:rPr>
              <w:noProof/>
            </w:rPr>
          </w:pPr>
          <w:hyperlink w:anchor="_Toc699597725">
            <w:r w:rsidRPr="4BE3F13B" w:rsidR="4BE3F13B">
              <w:rPr>
                <w:rStyle w:val="Hyperlink"/>
              </w:rPr>
              <w:t>Reference</w:t>
            </w:r>
            <w:r>
              <w:tab/>
            </w:r>
            <w:r>
              <w:fldChar w:fldCharType="begin"/>
            </w:r>
            <w:r>
              <w:instrText xml:space="preserve">PAGEREF _Toc699597725 \h</w:instrText>
            </w:r>
            <w:r>
              <w:fldChar w:fldCharType="separate"/>
            </w:r>
            <w:r w:rsidRPr="4BE3F13B" w:rsidR="4BE3F13B">
              <w:rPr>
                <w:rStyle w:val="Hyperlink"/>
              </w:rPr>
              <w:t>9</w:t>
            </w:r>
            <w:r>
              <w:fldChar w:fldCharType="end"/>
            </w:r>
          </w:hyperlink>
          <w:r>
            <w:fldChar w:fldCharType="end"/>
          </w:r>
        </w:p>
      </w:sdtContent>
    </w:sdt>
    <w:p w:rsidR="00B76C54" w:rsidP="3083B161" w:rsidRDefault="00B76C54" w14:paraId="5DF7D9E0" w14:textId="0A5C0698">
      <w:pPr>
        <w:rPr>
          <w:rFonts w:ascii="Arial" w:hAnsi="Arial" w:eastAsia="Arial" w:cs="Arial"/>
        </w:rPr>
      </w:pPr>
    </w:p>
    <w:p w:rsidR="0008355F" w:rsidP="3083B161" w:rsidRDefault="0008355F" w14:paraId="58419496" w14:textId="66EE255E">
      <w:pPr>
        <w:rPr>
          <w:rFonts w:ascii="Arial" w:hAnsi="Arial" w:eastAsia="Arial" w:cs="Arial"/>
          <w:b/>
          <w:bCs/>
        </w:rPr>
      </w:pPr>
      <w:r w:rsidRPr="3083B161">
        <w:rPr>
          <w:rFonts w:ascii="Arial" w:hAnsi="Arial" w:eastAsia="Arial" w:cs="Arial"/>
          <w:b/>
          <w:bCs/>
        </w:rPr>
        <w:br w:type="page"/>
      </w:r>
    </w:p>
    <w:p w:rsidRPr="0008355F" w:rsidR="0008355F" w:rsidP="3083B161" w:rsidRDefault="0008355F" w14:paraId="591C700C" w14:textId="77777777">
      <w:pPr>
        <w:pStyle w:val="NoSpacing"/>
        <w:jc w:val="center"/>
        <w:rPr>
          <w:rFonts w:ascii="Arial" w:hAnsi="Arial" w:eastAsia="Arial" w:cs="Arial"/>
          <w:b/>
          <w:bCs/>
        </w:rPr>
      </w:pPr>
    </w:p>
    <w:p w:rsidRPr="0008355F" w:rsidR="00E477DD" w:rsidP="3083B161" w:rsidRDefault="00E477DD" w14:paraId="041FE17C" w14:textId="1E0067F8">
      <w:pPr>
        <w:pStyle w:val="Heading1"/>
        <w:rPr>
          <w:rFonts w:ascii="Arial" w:hAnsi="Arial" w:eastAsia="Arial" w:cs="Arial"/>
          <w:sz w:val="22"/>
          <w:szCs w:val="22"/>
        </w:rPr>
      </w:pPr>
      <w:bookmarkStart w:name="_Toc98014358" w:id="1"/>
      <w:bookmarkStart w:name="_Toc1769075428" w:id="673677735"/>
      <w:r w:rsidRPr="4BE3F13B" w:rsidR="00E477DD">
        <w:rPr>
          <w:rFonts w:ascii="Arial" w:hAnsi="Arial" w:eastAsia="Arial" w:cs="Arial"/>
          <w:sz w:val="22"/>
          <w:szCs w:val="22"/>
        </w:rPr>
        <w:t>Task 2</w:t>
      </w:r>
      <w:bookmarkEnd w:id="0"/>
      <w:bookmarkEnd w:id="1"/>
      <w:r w:rsidRPr="4BE3F13B" w:rsidR="00E477DD">
        <w:rPr>
          <w:rFonts w:ascii="Arial" w:hAnsi="Arial" w:eastAsia="Arial" w:cs="Arial"/>
          <w:sz w:val="22"/>
          <w:szCs w:val="22"/>
        </w:rPr>
        <w:t xml:space="preserve"> </w:t>
      </w:r>
      <w:bookmarkEnd w:id="673677735"/>
    </w:p>
    <w:p w:rsidR="00E477DD" w:rsidP="3083B161" w:rsidRDefault="00E477DD" w14:paraId="561A0359" w14:textId="77777777">
      <w:pPr>
        <w:pStyle w:val="Heading2"/>
        <w:rPr>
          <w:rFonts w:ascii="Arial" w:hAnsi="Arial" w:eastAsia="Arial" w:cs="Arial"/>
          <w:sz w:val="22"/>
          <w:szCs w:val="22"/>
        </w:rPr>
      </w:pPr>
    </w:p>
    <w:p w:rsidR="00E477DD" w:rsidP="3083B161" w:rsidRDefault="00E477DD" w14:paraId="3EFF5B1A" w14:textId="77777777">
      <w:pPr>
        <w:pStyle w:val="Heading2"/>
        <w:rPr>
          <w:rFonts w:ascii="Arial" w:hAnsi="Arial" w:eastAsia="Arial" w:cs="Arial"/>
          <w:sz w:val="22"/>
          <w:szCs w:val="22"/>
        </w:rPr>
      </w:pPr>
      <w:bookmarkStart w:name="_Toc97917740" w:id="2"/>
      <w:bookmarkStart w:name="_Toc98014359" w:id="3"/>
      <w:bookmarkStart w:name="_Toc46817160" w:id="1708168350"/>
      <w:r w:rsidRPr="4BE3F13B" w:rsidR="00E477DD">
        <w:rPr>
          <w:rFonts w:ascii="Arial" w:hAnsi="Arial" w:eastAsia="Arial" w:cs="Arial"/>
          <w:sz w:val="22"/>
          <w:szCs w:val="22"/>
        </w:rPr>
        <w:t>Gibb’s Reflective Model</w:t>
      </w:r>
      <w:bookmarkEnd w:id="2"/>
      <w:bookmarkEnd w:id="3"/>
      <w:r w:rsidRPr="4BE3F13B" w:rsidR="00E477DD">
        <w:rPr>
          <w:rFonts w:ascii="Arial" w:hAnsi="Arial" w:eastAsia="Arial" w:cs="Arial"/>
          <w:sz w:val="22"/>
          <w:szCs w:val="22"/>
        </w:rPr>
        <w:t xml:space="preserve"> </w:t>
      </w:r>
      <w:bookmarkEnd w:id="1708168350"/>
    </w:p>
    <w:p w:rsidR="00E477DD" w:rsidP="3083B161" w:rsidRDefault="00E477DD" w14:paraId="6556D241" w14:textId="1FAF393B">
      <w:pPr>
        <w:spacing w:line="360" w:lineRule="auto"/>
        <w:jc w:val="both"/>
        <w:rPr>
          <w:rFonts w:ascii="Arial" w:hAnsi="Arial" w:eastAsia="Arial" w:cs="Arial"/>
        </w:rPr>
      </w:pPr>
      <w:r w:rsidRPr="3083B161">
        <w:rPr>
          <w:rFonts w:ascii="Arial" w:hAnsi="Arial" w:eastAsia="Arial" w:cs="Arial"/>
        </w:rPr>
        <w:t xml:space="preserve">I am going to present my reflections on the events based on Gibb’s Reflective Model. The model has been developed by Professor Graham Gibbs in 1988 in the book ‘Learning by Doing’. It is a widely developed model used by people to reflect and learn from different experiences or situations. Students can use this model to learn from a specific situation himself. The model includes six steps: Description (Discusses what happened in the event), Feelings (discusses what the individual thought and felt during the situation), Evaluation (the individual discusses what worked properly and what did not), Conclusions (the individual draw conclusions on the event and Analyse what could have been done to get better outcomes and what measures should be taken in the similar situation), and Action (the individual comes to a plan of some possible actions that an individual will do apply his learnings). </w:t>
      </w:r>
    </w:p>
    <w:p w:rsidR="00E477DD" w:rsidP="3083B161" w:rsidRDefault="00E477DD" w14:paraId="4ECCF156" w14:textId="77777777">
      <w:pPr>
        <w:keepNext/>
        <w:spacing w:line="360" w:lineRule="auto"/>
        <w:jc w:val="center"/>
        <w:rPr>
          <w:rFonts w:ascii="Arial" w:hAnsi="Arial" w:eastAsia="Arial" w:cs="Arial"/>
        </w:rPr>
      </w:pPr>
      <w:r>
        <w:rPr>
          <w:noProof/>
        </w:rPr>
        <w:drawing>
          <wp:inline distT="0" distB="0" distL="0" distR="0" wp14:anchorId="584E39C7" wp14:editId="009FEC4B">
            <wp:extent cx="4334510" cy="3515360"/>
            <wp:effectExtent l="0" t="0" r="8890" b="8890"/>
            <wp:docPr id="1" name="Picture 1"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a:extLst>
                        <a:ext uri="{28A0092B-C50C-407E-A947-70E740481C1C}">
                          <a14:useLocalDpi xmlns:a14="http://schemas.microsoft.com/office/drawing/2010/main" val="0"/>
                        </a:ext>
                      </a:extLst>
                    </a:blip>
                    <a:stretch>
                      <a:fillRect/>
                    </a:stretch>
                  </pic:blipFill>
                  <pic:spPr>
                    <a:xfrm>
                      <a:off x="0" y="0"/>
                      <a:ext cx="4334510" cy="3515360"/>
                    </a:xfrm>
                    <a:prstGeom prst="rect">
                      <a:avLst/>
                    </a:prstGeom>
                  </pic:spPr>
                </pic:pic>
              </a:graphicData>
            </a:graphic>
          </wp:inline>
        </w:drawing>
      </w:r>
    </w:p>
    <w:p w:rsidR="00E477DD" w:rsidP="3083B161" w:rsidRDefault="00E477DD" w14:paraId="27535566" w14:textId="77777777">
      <w:pPr>
        <w:pStyle w:val="Caption"/>
        <w:jc w:val="center"/>
        <w:rPr>
          <w:rFonts w:ascii="Arial" w:hAnsi="Arial" w:eastAsia="Arial" w:cs="Arial"/>
          <w:sz w:val="22"/>
          <w:szCs w:val="22"/>
        </w:rPr>
      </w:pPr>
      <w:r w:rsidRPr="3083B161">
        <w:rPr>
          <w:rFonts w:ascii="Arial" w:hAnsi="Arial" w:eastAsia="Arial" w:cs="Arial"/>
          <w:sz w:val="22"/>
          <w:szCs w:val="22"/>
        </w:rPr>
        <w:t xml:space="preserve">Figure </w:t>
      </w:r>
      <w:r w:rsidRPr="3083B161">
        <w:fldChar w:fldCharType="begin"/>
      </w:r>
      <w:r>
        <w:instrText xml:space="preserve"> SEQ Figure \* ARABIC </w:instrText>
      </w:r>
      <w:r w:rsidRPr="3083B161">
        <w:fldChar w:fldCharType="separate"/>
      </w:r>
      <w:r w:rsidRPr="3083B161">
        <w:rPr>
          <w:noProof/>
        </w:rPr>
        <w:t>1</w:t>
      </w:r>
      <w:r w:rsidRPr="3083B161">
        <w:rPr>
          <w:noProof/>
        </w:rPr>
        <w:fldChar w:fldCharType="end"/>
      </w:r>
      <w:r w:rsidRPr="3083B161">
        <w:rPr>
          <w:rFonts w:ascii="Arial" w:hAnsi="Arial" w:eastAsia="Arial" w:cs="Arial"/>
          <w:sz w:val="22"/>
          <w:szCs w:val="22"/>
        </w:rPr>
        <w:t xml:space="preserve"> Gibbs Reflective Cycle</w:t>
      </w:r>
    </w:p>
    <w:p w:rsidR="00E477DD" w:rsidP="3083B161" w:rsidRDefault="00E477DD" w14:paraId="42FFE5C6" w14:textId="58721C0C">
      <w:pPr>
        <w:spacing w:line="360" w:lineRule="auto"/>
        <w:jc w:val="both"/>
        <w:rPr>
          <w:rFonts w:ascii="Arial" w:hAnsi="Arial" w:eastAsia="Arial" w:cs="Arial"/>
        </w:rPr>
      </w:pPr>
      <w:r w:rsidRPr="3083B161">
        <w:rPr>
          <w:rFonts w:ascii="Arial" w:hAnsi="Arial" w:eastAsia="Arial" w:cs="Arial"/>
        </w:rPr>
        <w:t xml:space="preserve">The following presents my application of Gibb’s Reflective Cycle based on writing my ‘Task 1: Academic Report’ about the most effective ways to motivate staff members in an organization and my experience about working with a team. </w:t>
      </w:r>
    </w:p>
    <w:p w:rsidR="00E477DD" w:rsidP="3083B161" w:rsidRDefault="00E477DD" w14:paraId="6E1EADDA" w14:textId="77777777">
      <w:pPr>
        <w:pStyle w:val="Heading2"/>
        <w:rPr>
          <w:rFonts w:ascii="Arial" w:hAnsi="Arial" w:eastAsia="Arial" w:cs="Arial"/>
          <w:sz w:val="22"/>
          <w:szCs w:val="22"/>
        </w:rPr>
      </w:pPr>
      <w:bookmarkStart w:name="_Toc97917741" w:id="4"/>
      <w:bookmarkStart w:name="_Toc98014360" w:id="5"/>
      <w:bookmarkStart w:name="_Toc399391458" w:id="431059160"/>
      <w:r w:rsidRPr="4BE3F13B" w:rsidR="00E477DD">
        <w:rPr>
          <w:rFonts w:ascii="Arial" w:hAnsi="Arial" w:eastAsia="Arial" w:cs="Arial"/>
          <w:sz w:val="22"/>
          <w:szCs w:val="22"/>
        </w:rPr>
        <w:t>Description</w:t>
      </w:r>
      <w:bookmarkEnd w:id="4"/>
      <w:bookmarkEnd w:id="5"/>
      <w:r w:rsidRPr="4BE3F13B" w:rsidR="00E477DD">
        <w:rPr>
          <w:rFonts w:ascii="Arial" w:hAnsi="Arial" w:eastAsia="Arial" w:cs="Arial"/>
          <w:sz w:val="22"/>
          <w:szCs w:val="22"/>
        </w:rPr>
        <w:t xml:space="preserve"> </w:t>
      </w:r>
      <w:bookmarkEnd w:id="431059160"/>
    </w:p>
    <w:p w:rsidR="00E477DD" w:rsidP="3083B161" w:rsidRDefault="00E477DD" w14:paraId="2A0064A1" w14:textId="77777777">
      <w:pPr>
        <w:spacing w:line="360" w:lineRule="auto"/>
        <w:jc w:val="both"/>
        <w:rPr>
          <w:rFonts w:ascii="Arial" w:hAnsi="Arial" w:eastAsia="Arial" w:cs="Arial"/>
        </w:rPr>
      </w:pPr>
      <w:r w:rsidRPr="3083B161">
        <w:rPr>
          <w:rFonts w:ascii="Arial" w:hAnsi="Arial" w:eastAsia="Arial" w:cs="Arial"/>
        </w:rPr>
        <w:t>There were two different events:</w:t>
      </w:r>
    </w:p>
    <w:p w:rsidR="00E477DD" w:rsidP="3083B161" w:rsidRDefault="00E477DD" w14:paraId="6C2145A2" w14:textId="5F02C1F8">
      <w:pPr>
        <w:spacing w:line="360" w:lineRule="auto"/>
        <w:jc w:val="both"/>
        <w:rPr>
          <w:rFonts w:ascii="Arial" w:hAnsi="Arial" w:eastAsia="Arial" w:cs="Arial"/>
        </w:rPr>
      </w:pPr>
      <w:r w:rsidRPr="3083B161">
        <w:rPr>
          <w:rFonts w:ascii="Arial" w:hAnsi="Arial" w:eastAsia="Arial" w:cs="Arial"/>
        </w:rPr>
        <w:t xml:space="preserve">1. I wrote the academic report for presenting it to the supervisor of this course. My discussion agenda in the report was to Analyse and discuss about the most effective way to motivate staff members in an organisation. The report was written by myself without the help of any other members. Total 8 literatures were searches and studied for this report purpose. Four of them were studied and discussed during the classes. I found additional four papers from different websites and Google Scholar. My goal was to write a formal academic report that discusses the different motivational approaches and come to a clear conclusion on the most effective method for staff motivation. </w:t>
      </w:r>
    </w:p>
    <w:p w:rsidR="00E477DD" w:rsidP="3083B161" w:rsidRDefault="00E477DD" w14:paraId="53794D30" w14:textId="77777777">
      <w:pPr>
        <w:spacing w:line="360" w:lineRule="auto"/>
        <w:jc w:val="both"/>
        <w:rPr>
          <w:rFonts w:ascii="Arial" w:hAnsi="Arial" w:eastAsia="Arial" w:cs="Arial"/>
        </w:rPr>
      </w:pPr>
      <w:r w:rsidRPr="3083B161">
        <w:rPr>
          <w:rFonts w:ascii="Arial" w:hAnsi="Arial" w:eastAsia="Arial" w:cs="Arial"/>
        </w:rPr>
        <w:t xml:space="preserve">2. I worked in a group as a part of the course module. Working as a group was an activity in the week 8 of the course. </w:t>
      </w:r>
    </w:p>
    <w:p w:rsidRPr="00840C8F" w:rsidR="00E477DD" w:rsidP="3083B161" w:rsidRDefault="00E477DD" w14:paraId="6F9315A8" w14:textId="77777777">
      <w:pPr>
        <w:spacing w:line="360" w:lineRule="auto"/>
        <w:jc w:val="both"/>
        <w:rPr>
          <w:rFonts w:ascii="Arial" w:hAnsi="Arial" w:eastAsia="Arial" w:cs="Arial"/>
          <w:b/>
          <w:bCs/>
          <w:i/>
          <w:iCs/>
        </w:rPr>
      </w:pPr>
      <w:r w:rsidRPr="3083B161">
        <w:rPr>
          <w:rFonts w:ascii="Arial" w:hAnsi="Arial" w:eastAsia="Arial" w:cs="Arial"/>
          <w:b/>
          <w:bCs/>
          <w:i/>
          <w:iCs/>
        </w:rPr>
        <w:t xml:space="preserve">Feelings </w:t>
      </w:r>
    </w:p>
    <w:p w:rsidR="00E477DD" w:rsidP="3083B161" w:rsidRDefault="00E477DD" w14:paraId="78B2CB75" w14:textId="77777777">
      <w:pPr>
        <w:spacing w:line="360" w:lineRule="auto"/>
        <w:jc w:val="both"/>
        <w:rPr>
          <w:rFonts w:ascii="Arial" w:hAnsi="Arial" w:eastAsia="Arial" w:cs="Arial"/>
        </w:rPr>
      </w:pPr>
      <w:r w:rsidRPr="3083B161">
        <w:rPr>
          <w:rFonts w:ascii="Arial" w:hAnsi="Arial" w:eastAsia="Arial" w:cs="Arial"/>
        </w:rPr>
        <w:t xml:space="preserve">This part of the reflective writing discusses my feeling about the situation. </w:t>
      </w:r>
    </w:p>
    <w:p w:rsidR="00E477DD" w:rsidP="3083B161" w:rsidRDefault="00E477DD" w14:paraId="7E344A66" w14:textId="77777777">
      <w:pPr>
        <w:spacing w:line="360" w:lineRule="auto"/>
        <w:jc w:val="both"/>
        <w:rPr>
          <w:rFonts w:ascii="Arial" w:hAnsi="Arial" w:eastAsia="Arial" w:cs="Arial"/>
        </w:rPr>
      </w:pPr>
      <w:r w:rsidRPr="3083B161">
        <w:rPr>
          <w:rFonts w:ascii="Arial" w:hAnsi="Arial" w:eastAsia="Arial" w:cs="Arial"/>
        </w:rPr>
        <w:t xml:space="preserve">I felt very optimistic during writing the report. Exploring about the factors that motivate staff members was always a fascination for me. With this report, I got to study and find some interesting papers. I got some really interesting insights about the motivating factors and got to learn about some techniques that I never knew before. I was excited that I will be able to apply this knowledge in my real work life. I was focused on writing a properly structured report. I made sure to apply proper references where necessary. I used the Harvard Referencing technique for citations. </w:t>
      </w:r>
    </w:p>
    <w:p w:rsidR="00E477DD" w:rsidP="3083B161" w:rsidRDefault="00E477DD" w14:paraId="371737D9" w14:textId="77777777">
      <w:pPr>
        <w:spacing w:line="360" w:lineRule="auto"/>
        <w:jc w:val="both"/>
        <w:rPr>
          <w:rFonts w:ascii="Arial" w:hAnsi="Arial" w:eastAsia="Arial" w:cs="Arial"/>
        </w:rPr>
      </w:pPr>
      <w:r w:rsidRPr="3083B161">
        <w:rPr>
          <w:rFonts w:ascii="Arial" w:hAnsi="Arial" w:eastAsia="Arial" w:cs="Arial"/>
        </w:rPr>
        <w:t xml:space="preserve">Working with a group as a part of our Week 8 activity came with certain challenges. First of all, I was excited that I am going to work with a team. There are certain benefits that come with working with teams. For example, I knew that I would get the opportunity to meet others more and understanding the process of their analysis. I would get a great learning opportunity from my team members. But at the same time, I was worried as well. Working with a group comes with certain challenges and barriers. First of all, I have very little experience on working with others. Also, it was the first time I was going to work with that group. So, I was worried and tensed about the team dynamics. Whether or not I would be able to meet their expectations and contribute to the team was a great concern for me. But I was up to the task and determined myself to give my best efforts to gain the best outcome from group performance. </w:t>
      </w:r>
    </w:p>
    <w:p w:rsidRPr="00840C8F" w:rsidR="00E477DD" w:rsidP="3083B161" w:rsidRDefault="00E477DD" w14:paraId="10C63F00" w14:textId="77777777">
      <w:pPr>
        <w:spacing w:line="360" w:lineRule="auto"/>
        <w:jc w:val="both"/>
        <w:rPr>
          <w:rFonts w:ascii="Arial" w:hAnsi="Arial" w:eastAsia="Arial" w:cs="Arial"/>
          <w:b/>
          <w:bCs/>
        </w:rPr>
      </w:pPr>
      <w:r w:rsidRPr="3083B161">
        <w:rPr>
          <w:rFonts w:ascii="Arial" w:hAnsi="Arial" w:eastAsia="Arial" w:cs="Arial"/>
          <w:b/>
          <w:bCs/>
        </w:rPr>
        <w:t xml:space="preserve">3. Evaluation </w:t>
      </w:r>
    </w:p>
    <w:p w:rsidR="00E477DD" w:rsidP="3083B161" w:rsidRDefault="00E477DD" w14:paraId="206B9B33" w14:textId="77777777">
      <w:pPr>
        <w:spacing w:line="360" w:lineRule="auto"/>
        <w:jc w:val="both"/>
        <w:rPr>
          <w:rFonts w:ascii="Arial" w:hAnsi="Arial" w:eastAsia="Arial" w:cs="Arial"/>
        </w:rPr>
      </w:pPr>
      <w:r w:rsidRPr="3083B161">
        <w:rPr>
          <w:rFonts w:ascii="Arial" w:hAnsi="Arial" w:eastAsia="Arial" w:cs="Arial"/>
        </w:rPr>
        <w:t xml:space="preserve">This segment analysed and finds out what worked properly and what did not during the events. </w:t>
      </w:r>
    </w:p>
    <w:p w:rsidR="00E477DD" w:rsidP="3083B161" w:rsidRDefault="00E477DD" w14:paraId="5B2DAFD8" w14:textId="77777777">
      <w:pPr>
        <w:spacing w:line="360" w:lineRule="auto"/>
        <w:jc w:val="both"/>
        <w:rPr>
          <w:rFonts w:ascii="Arial" w:hAnsi="Arial" w:eastAsia="Arial" w:cs="Arial"/>
        </w:rPr>
      </w:pPr>
      <w:r w:rsidRPr="3083B161">
        <w:rPr>
          <w:rFonts w:ascii="Arial" w:hAnsi="Arial" w:eastAsia="Arial" w:cs="Arial"/>
        </w:rPr>
        <w:t xml:space="preserve">First of all, I thought that I would find many studies online for this report. For the validity of the report, I decided to work with papers and literatures that were published recent time (not more than 10 years ago). But to my surprise, many of the studies I found online were not of the recent times. Some great papers were published in year 2009 or 2010, which I could not use because I wanted to study on the recent papers as I realised that staff motivating factors are not permanent and may vary from time to time. Excluding that, everything else went as I planned. I was able to finish my academic paper on time and successfully cited the resources where I collected all my information from. </w:t>
      </w:r>
    </w:p>
    <w:p w:rsidR="00E477DD" w:rsidP="3083B161" w:rsidRDefault="00E477DD" w14:paraId="02BFD3C7" w14:textId="77777777">
      <w:pPr>
        <w:spacing w:line="360" w:lineRule="auto"/>
        <w:jc w:val="both"/>
        <w:rPr>
          <w:rFonts w:ascii="Arial" w:hAnsi="Arial" w:eastAsia="Arial" w:cs="Arial"/>
        </w:rPr>
      </w:pPr>
      <w:r w:rsidRPr="3083B161">
        <w:rPr>
          <w:rFonts w:ascii="Arial" w:hAnsi="Arial" w:eastAsia="Arial" w:cs="Arial"/>
        </w:rPr>
        <w:t xml:space="preserve">The group performance went as expected and we were able to reach an outcome we all desired. There were some barriers at first. As we were together for the first time as a group, there were barriers of sharing each other’s thoughts and expectations. To break the ice among the team members, we arranged an ice-breaking session. We shared our introductions, decided what to achieve from our group performances, shared each other’s strength and weaknesses and so on. This way, we were able to understand each other better and knew exactly what to expect from others. It removed the burden from everyone as we then all knew what can be achieved through our performances. </w:t>
      </w:r>
    </w:p>
    <w:p w:rsidR="00E477DD" w:rsidP="3083B161" w:rsidRDefault="00E477DD" w14:paraId="142C38C3" w14:textId="77777777">
      <w:pPr>
        <w:rPr>
          <w:rFonts w:ascii="Arial" w:hAnsi="Arial" w:eastAsia="Arial" w:cs="Arial"/>
        </w:rPr>
      </w:pPr>
      <w:r w:rsidRPr="3083B161">
        <w:rPr>
          <w:rFonts w:ascii="Arial" w:hAnsi="Arial" w:eastAsia="Arial" w:cs="Arial"/>
        </w:rPr>
        <w:br w:type="page"/>
      </w:r>
    </w:p>
    <w:p w:rsidR="00E477DD" w:rsidP="3083B161" w:rsidRDefault="00E477DD" w14:paraId="7F8A3E8B" w14:textId="77777777">
      <w:pPr>
        <w:spacing w:line="360" w:lineRule="auto"/>
        <w:jc w:val="both"/>
        <w:rPr>
          <w:rFonts w:ascii="Arial" w:hAnsi="Arial" w:eastAsia="Arial" w:cs="Arial"/>
        </w:rPr>
      </w:pPr>
    </w:p>
    <w:p w:rsidR="00E477DD" w:rsidP="3083B161" w:rsidRDefault="00E477DD" w14:paraId="758E6A0E" w14:textId="77777777">
      <w:pPr>
        <w:pStyle w:val="Heading2"/>
        <w:rPr>
          <w:rFonts w:ascii="Arial" w:hAnsi="Arial" w:eastAsia="Arial" w:cs="Arial"/>
          <w:sz w:val="22"/>
          <w:szCs w:val="22"/>
        </w:rPr>
      </w:pPr>
      <w:bookmarkStart w:name="_Toc97917742" w:id="6"/>
      <w:bookmarkStart w:name="_Toc98014361" w:id="7"/>
      <w:bookmarkStart w:name="_Toc74261781" w:id="261536549"/>
      <w:r w:rsidRPr="4BE3F13B" w:rsidR="00E477DD">
        <w:rPr>
          <w:rFonts w:ascii="Arial" w:hAnsi="Arial" w:eastAsia="Arial" w:cs="Arial"/>
          <w:sz w:val="22"/>
          <w:szCs w:val="22"/>
        </w:rPr>
        <w:t>Conclusions</w:t>
      </w:r>
      <w:bookmarkEnd w:id="6"/>
      <w:bookmarkEnd w:id="7"/>
      <w:r w:rsidRPr="4BE3F13B" w:rsidR="00E477DD">
        <w:rPr>
          <w:rFonts w:ascii="Arial" w:hAnsi="Arial" w:eastAsia="Arial" w:cs="Arial"/>
          <w:sz w:val="22"/>
          <w:szCs w:val="22"/>
        </w:rPr>
        <w:t xml:space="preserve"> </w:t>
      </w:r>
      <w:bookmarkEnd w:id="261536549"/>
    </w:p>
    <w:p w:rsidR="00E477DD" w:rsidP="3083B161" w:rsidRDefault="00E477DD" w14:paraId="73879C2F" w14:textId="77777777">
      <w:pPr>
        <w:spacing w:line="360" w:lineRule="auto"/>
        <w:jc w:val="both"/>
        <w:rPr>
          <w:rFonts w:ascii="Arial" w:hAnsi="Arial" w:eastAsia="Arial" w:cs="Arial"/>
        </w:rPr>
      </w:pPr>
      <w:r w:rsidRPr="3083B161">
        <w:rPr>
          <w:rFonts w:ascii="Arial" w:hAnsi="Arial" w:eastAsia="Arial" w:cs="Arial"/>
        </w:rPr>
        <w:t xml:space="preserve">This part of the Gibb’s reflective cycle discusses what I learned from the situation and how am I going to prepare myself in the future for similar sort of events. </w:t>
      </w:r>
    </w:p>
    <w:p w:rsidR="00E477DD" w:rsidP="3083B161" w:rsidRDefault="00E477DD" w14:paraId="347FB614" w14:textId="77777777">
      <w:pPr>
        <w:spacing w:line="360" w:lineRule="auto"/>
        <w:jc w:val="both"/>
        <w:rPr>
          <w:rFonts w:ascii="Arial" w:hAnsi="Arial" w:eastAsia="Arial" w:cs="Arial"/>
        </w:rPr>
      </w:pPr>
      <w:r w:rsidRPr="3083B161">
        <w:rPr>
          <w:rFonts w:ascii="Arial" w:hAnsi="Arial" w:eastAsia="Arial" w:cs="Arial"/>
        </w:rPr>
        <w:t xml:space="preserve">From the academic report, I found that different types of motivating factors have to be present in order to motivate the staff members. From my research, I have found that there are mainly two types of staff motivating factors- Monetary and Non-Monetary. The monetary award includes salaries, wages, bonuses, and so on. Non-monetary include all the awards that do not include providing bonuses or financial incentives. Non-monetary include flexible working, workplace culture, extra leaves, certifications for performances, career guiding etc. From my research, I found that the junior level members mostly prefer financial incentives. They look for bonuses and wages etc. On the other hand, the senior members actually have higher ambitions. They thrive for recognition. They tend to focus on honors and non-monetary awards rather than financial incentives. Also, having a employee-friendly working culture is crucial where the employees get the opportunity to develop themselves and have career growth opportunities. However, my conclusion is that the effective staff motivation depends on the staff members. Every staff member has their own preferences and choice when it comes to motivational factors. </w:t>
      </w:r>
    </w:p>
    <w:p w:rsidR="00E477DD" w:rsidP="3083B161" w:rsidRDefault="00E477DD" w14:paraId="2278F29C" w14:textId="77777777">
      <w:pPr>
        <w:spacing w:line="360" w:lineRule="auto"/>
        <w:jc w:val="both"/>
        <w:rPr>
          <w:rFonts w:ascii="Arial" w:hAnsi="Arial" w:eastAsia="Arial" w:cs="Arial"/>
        </w:rPr>
      </w:pPr>
      <w:r w:rsidRPr="3083B161">
        <w:rPr>
          <w:rFonts w:ascii="Arial" w:hAnsi="Arial" w:eastAsia="Arial" w:cs="Arial"/>
        </w:rPr>
        <w:t xml:space="preserve">The group performance went really effective as we have achieved our desired goals and objectives. I think that the ice-breaking session was really crucial for our performance. I think it is important for every team to have an ice-breaking session so that every member gets to know each other and know what to expect from others. It makes group performance more effective and team dynamics become much more efficient. </w:t>
      </w:r>
    </w:p>
    <w:p w:rsidR="00E477DD" w:rsidP="3083B161" w:rsidRDefault="00E477DD" w14:paraId="1500203E" w14:textId="77777777">
      <w:pPr>
        <w:rPr>
          <w:rFonts w:ascii="Arial" w:hAnsi="Arial" w:eastAsia="Arial" w:cs="Arial"/>
        </w:rPr>
      </w:pPr>
      <w:r w:rsidRPr="3083B161">
        <w:rPr>
          <w:rFonts w:ascii="Arial" w:hAnsi="Arial" w:eastAsia="Arial" w:cs="Arial"/>
        </w:rPr>
        <w:br w:type="page"/>
      </w:r>
    </w:p>
    <w:p w:rsidR="00E477DD" w:rsidP="3083B161" w:rsidRDefault="00E477DD" w14:paraId="40E1AEA2" w14:textId="77777777">
      <w:pPr>
        <w:spacing w:line="360" w:lineRule="auto"/>
        <w:jc w:val="both"/>
        <w:rPr>
          <w:rFonts w:ascii="Arial" w:hAnsi="Arial" w:eastAsia="Arial" w:cs="Arial"/>
        </w:rPr>
      </w:pPr>
    </w:p>
    <w:p w:rsidR="00E477DD" w:rsidP="3083B161" w:rsidRDefault="00E477DD" w14:paraId="2CF55AF7" w14:textId="77777777">
      <w:pPr>
        <w:pStyle w:val="Heading2"/>
        <w:rPr>
          <w:rFonts w:ascii="Arial" w:hAnsi="Arial" w:eastAsia="Arial" w:cs="Arial"/>
          <w:sz w:val="22"/>
          <w:szCs w:val="22"/>
        </w:rPr>
      </w:pPr>
      <w:bookmarkStart w:name="_Toc97917743" w:id="8"/>
      <w:bookmarkStart w:name="_Toc98014362" w:id="9"/>
      <w:bookmarkStart w:name="_Toc70612768" w:id="527610154"/>
      <w:r w:rsidRPr="4BE3F13B" w:rsidR="00E477DD">
        <w:rPr>
          <w:rFonts w:ascii="Arial" w:hAnsi="Arial" w:eastAsia="Arial" w:cs="Arial"/>
          <w:sz w:val="22"/>
          <w:szCs w:val="22"/>
        </w:rPr>
        <w:t>Action Plan</w:t>
      </w:r>
      <w:bookmarkEnd w:id="8"/>
      <w:bookmarkEnd w:id="9"/>
      <w:r w:rsidRPr="4BE3F13B" w:rsidR="00E477DD">
        <w:rPr>
          <w:rFonts w:ascii="Arial" w:hAnsi="Arial" w:eastAsia="Arial" w:cs="Arial"/>
          <w:sz w:val="22"/>
          <w:szCs w:val="22"/>
        </w:rPr>
        <w:t xml:space="preserve"> </w:t>
      </w:r>
      <w:bookmarkEnd w:id="527610154"/>
    </w:p>
    <w:p w:rsidR="00E477DD" w:rsidP="3083B161" w:rsidRDefault="00E477DD" w14:paraId="5BAF6E9A" w14:textId="77777777">
      <w:pPr>
        <w:spacing w:line="360" w:lineRule="auto"/>
        <w:jc w:val="both"/>
        <w:rPr>
          <w:rFonts w:ascii="Arial" w:hAnsi="Arial" w:eastAsia="Arial" w:cs="Arial"/>
        </w:rPr>
      </w:pPr>
      <w:r w:rsidRPr="3083B161">
        <w:rPr>
          <w:rFonts w:ascii="Arial" w:hAnsi="Arial" w:eastAsia="Arial" w:cs="Arial"/>
        </w:rPr>
        <w:t xml:space="preserve">This section will describe what will I do in similar situations and improve the outcomes further on. </w:t>
      </w:r>
    </w:p>
    <w:p w:rsidR="00E477DD" w:rsidP="3083B161" w:rsidRDefault="00E477DD" w14:paraId="7432DE9D" w14:textId="77777777">
      <w:pPr>
        <w:spacing w:line="360" w:lineRule="auto"/>
        <w:jc w:val="both"/>
        <w:rPr>
          <w:rFonts w:ascii="Arial" w:hAnsi="Arial" w:eastAsia="Arial" w:cs="Arial"/>
        </w:rPr>
      </w:pPr>
      <w:r w:rsidRPr="3083B161">
        <w:rPr>
          <w:rFonts w:ascii="Arial" w:hAnsi="Arial" w:eastAsia="Arial" w:cs="Arial"/>
        </w:rPr>
        <w:t xml:space="preserve">In writing any academic report, I will focus on time management. Time management is very important for completing reports and submitting the assignments on time. If I am further given the task to write academic reports, I will focus on the time management where I will break down the segments of my activities. I can use a Gantt Chart. Gantt Chart includes all the time management plan. I will follow the chart strictly so that the work can be finished on time. </w:t>
      </w:r>
    </w:p>
    <w:p w:rsidR="00E477DD" w:rsidP="3083B161" w:rsidRDefault="00E477DD" w14:paraId="5E93109D" w14:textId="77777777">
      <w:pPr>
        <w:spacing w:line="360" w:lineRule="auto"/>
        <w:jc w:val="both"/>
        <w:rPr>
          <w:rFonts w:ascii="Arial" w:hAnsi="Arial" w:eastAsia="Arial" w:cs="Arial"/>
        </w:rPr>
      </w:pPr>
      <w:r w:rsidRPr="3083B161">
        <w:rPr>
          <w:rFonts w:ascii="Arial" w:hAnsi="Arial" w:eastAsia="Arial" w:cs="Arial"/>
        </w:rPr>
        <w:t xml:space="preserve">I came to some decision about group works as well. Building the team dynamics is crucial for any team success. If the team has proper cohesion and dynamics in it, it is sure to succeed. If I get the opportunity to work in a team in future, I will focus on building up the trust and respect among the team members. I will encourage socializing with each other and practice open communication. Communication will be key for achieving group work success. It is also important to set a leader who can guide the whole team. It is important to set a leader who has the necessary leadership skills and will take the responsibility for achieving the desired success. I will share my experiences of working with the team and try my best to organize the work and set defined goals. I can use some motivating factors here as well to encourage the team members to gain better results. </w:t>
      </w:r>
    </w:p>
    <w:p w:rsidR="00E477DD" w:rsidP="3083B161" w:rsidRDefault="00E477DD" w14:paraId="4AF1404F" w14:textId="77777777">
      <w:pPr>
        <w:rPr>
          <w:rFonts w:ascii="Arial" w:hAnsi="Arial" w:eastAsia="Arial" w:cs="Arial"/>
        </w:rPr>
      </w:pPr>
      <w:r w:rsidRPr="3083B161">
        <w:rPr>
          <w:rFonts w:ascii="Arial" w:hAnsi="Arial" w:eastAsia="Arial" w:cs="Arial"/>
        </w:rPr>
        <w:br w:type="page"/>
      </w:r>
    </w:p>
    <w:p w:rsidR="00E477DD" w:rsidP="3083B161" w:rsidRDefault="00E477DD" w14:paraId="243CF868" w14:textId="77777777">
      <w:pPr>
        <w:spacing w:line="360" w:lineRule="auto"/>
        <w:jc w:val="both"/>
        <w:rPr>
          <w:rFonts w:ascii="Arial" w:hAnsi="Arial" w:eastAsia="Arial" w:cs="Arial"/>
        </w:rPr>
      </w:pPr>
    </w:p>
    <w:p w:rsidR="00E477DD" w:rsidP="3083B161" w:rsidRDefault="00E477DD" w14:paraId="5212823A" w14:textId="77777777">
      <w:pPr>
        <w:pStyle w:val="Heading2"/>
        <w:rPr>
          <w:rFonts w:ascii="Arial" w:hAnsi="Arial" w:eastAsia="Arial" w:cs="Arial"/>
          <w:sz w:val="22"/>
          <w:szCs w:val="22"/>
        </w:rPr>
      </w:pPr>
      <w:bookmarkStart w:name="_Toc97917744" w:id="10"/>
      <w:bookmarkStart w:name="_Toc98014363" w:id="11"/>
      <w:bookmarkStart w:name="_Toc162827558" w:id="1854784496"/>
      <w:r w:rsidRPr="4BE3F13B" w:rsidR="00E477DD">
        <w:rPr>
          <w:rFonts w:ascii="Arial" w:hAnsi="Arial" w:eastAsia="Arial" w:cs="Arial"/>
          <w:sz w:val="22"/>
          <w:szCs w:val="22"/>
        </w:rPr>
        <w:t>Personal Development Plan</w:t>
      </w:r>
      <w:bookmarkEnd w:id="10"/>
      <w:bookmarkEnd w:id="11"/>
      <w:bookmarkEnd w:id="1854784496"/>
    </w:p>
    <w:tbl>
      <w:tblPr>
        <w:tblW w:w="10121" w:type="dxa"/>
        <w:tblCellMar>
          <w:left w:w="0" w:type="dxa"/>
          <w:right w:w="0" w:type="dxa"/>
        </w:tblCellMar>
        <w:tblLook w:val="0420" w:firstRow="1" w:lastRow="0" w:firstColumn="0" w:lastColumn="0" w:noHBand="0" w:noVBand="1"/>
      </w:tblPr>
      <w:tblGrid>
        <w:gridCol w:w="1980"/>
        <w:gridCol w:w="1966"/>
        <w:gridCol w:w="2227"/>
        <w:gridCol w:w="1982"/>
        <w:gridCol w:w="1966"/>
      </w:tblGrid>
      <w:tr w:rsidR="00E477DD" w:rsidTr="3083B161" w14:paraId="49986BA7" w14:textId="77777777">
        <w:trPr>
          <w:trHeight w:val="1307"/>
        </w:trPr>
        <w:tc>
          <w:tcPr>
            <w:tcW w:w="1980"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Mar>
              <w:top w:w="72" w:type="dxa"/>
              <w:left w:w="144" w:type="dxa"/>
              <w:bottom w:w="72" w:type="dxa"/>
              <w:right w:w="144" w:type="dxa"/>
            </w:tcMar>
            <w:hideMark/>
          </w:tcPr>
          <w:p w:rsidR="00E477DD" w:rsidP="3083B161" w:rsidRDefault="00E477DD" w14:paraId="2B1AB9BF" w14:textId="77777777">
            <w:pPr>
              <w:spacing w:line="360" w:lineRule="auto"/>
              <w:jc w:val="both"/>
              <w:rPr>
                <w:rFonts w:ascii="Arial" w:hAnsi="Arial" w:eastAsia="Arial" w:cs="Arial"/>
              </w:rPr>
            </w:pPr>
            <w:r w:rsidRPr="3083B161">
              <w:rPr>
                <w:rFonts w:ascii="Arial" w:hAnsi="Arial" w:eastAsia="Arial" w:cs="Arial"/>
              </w:rPr>
              <w:t>Personal Target</w:t>
            </w:r>
          </w:p>
        </w:tc>
        <w:tc>
          <w:tcPr>
            <w:tcW w:w="1966"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Mar>
              <w:top w:w="72" w:type="dxa"/>
              <w:left w:w="144" w:type="dxa"/>
              <w:bottom w:w="72" w:type="dxa"/>
              <w:right w:w="144" w:type="dxa"/>
            </w:tcMar>
            <w:hideMark/>
          </w:tcPr>
          <w:p w:rsidR="00E477DD" w:rsidP="3083B161" w:rsidRDefault="00E477DD" w14:paraId="3B54A396" w14:textId="77777777">
            <w:pPr>
              <w:spacing w:line="360" w:lineRule="auto"/>
              <w:jc w:val="both"/>
              <w:rPr>
                <w:rFonts w:ascii="Arial" w:hAnsi="Arial" w:eastAsia="Arial" w:cs="Arial"/>
              </w:rPr>
            </w:pPr>
            <w:r w:rsidRPr="3083B161">
              <w:rPr>
                <w:rFonts w:ascii="Arial" w:hAnsi="Arial" w:eastAsia="Arial" w:cs="Arial"/>
              </w:rPr>
              <w:t>How will I achieve this?</w:t>
            </w:r>
          </w:p>
        </w:tc>
        <w:tc>
          <w:tcPr>
            <w:tcW w:w="2227"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Mar>
              <w:top w:w="72" w:type="dxa"/>
              <w:left w:w="144" w:type="dxa"/>
              <w:bottom w:w="72" w:type="dxa"/>
              <w:right w:w="144" w:type="dxa"/>
            </w:tcMar>
            <w:hideMark/>
          </w:tcPr>
          <w:p w:rsidR="00E477DD" w:rsidP="3083B161" w:rsidRDefault="00E477DD" w14:paraId="39148B1B" w14:textId="77777777">
            <w:pPr>
              <w:spacing w:line="360" w:lineRule="auto"/>
              <w:jc w:val="both"/>
              <w:rPr>
                <w:rFonts w:ascii="Arial" w:hAnsi="Arial" w:eastAsia="Arial" w:cs="Arial"/>
              </w:rPr>
            </w:pPr>
            <w:r w:rsidRPr="3083B161">
              <w:rPr>
                <w:rFonts w:ascii="Arial" w:hAnsi="Arial" w:eastAsia="Arial" w:cs="Arial"/>
              </w:rPr>
              <w:t>How will this improve my skills</w:t>
            </w:r>
          </w:p>
        </w:tc>
        <w:tc>
          <w:tcPr>
            <w:tcW w:w="1982"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Mar>
              <w:top w:w="72" w:type="dxa"/>
              <w:left w:w="144" w:type="dxa"/>
              <w:bottom w:w="72" w:type="dxa"/>
              <w:right w:w="144" w:type="dxa"/>
            </w:tcMar>
            <w:hideMark/>
          </w:tcPr>
          <w:p w:rsidR="00E477DD" w:rsidP="3083B161" w:rsidRDefault="00E477DD" w14:paraId="64296DF0" w14:textId="77777777">
            <w:pPr>
              <w:spacing w:line="360" w:lineRule="auto"/>
              <w:jc w:val="both"/>
              <w:rPr>
                <w:rFonts w:ascii="Arial" w:hAnsi="Arial" w:eastAsia="Arial" w:cs="Arial"/>
              </w:rPr>
            </w:pPr>
            <w:r w:rsidRPr="3083B161">
              <w:rPr>
                <w:rFonts w:ascii="Arial" w:hAnsi="Arial" w:eastAsia="Arial" w:cs="Arial"/>
              </w:rPr>
              <w:t>How will I know that I have achieved this?</w:t>
            </w:r>
          </w:p>
        </w:tc>
        <w:tc>
          <w:tcPr>
            <w:tcW w:w="1966" w:type="dxa"/>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tcBorders>
            <w:shd w:val="clear" w:color="auto" w:fill="00B0F0"/>
            <w:tcMar>
              <w:top w:w="72" w:type="dxa"/>
              <w:left w:w="144" w:type="dxa"/>
              <w:bottom w:w="72" w:type="dxa"/>
              <w:right w:w="144" w:type="dxa"/>
            </w:tcMar>
            <w:hideMark/>
          </w:tcPr>
          <w:p w:rsidR="00E477DD" w:rsidP="3083B161" w:rsidRDefault="00E477DD" w14:paraId="246B75F1" w14:textId="77777777">
            <w:pPr>
              <w:spacing w:line="360" w:lineRule="auto"/>
              <w:jc w:val="both"/>
              <w:rPr>
                <w:rFonts w:ascii="Arial" w:hAnsi="Arial" w:eastAsia="Arial" w:cs="Arial"/>
              </w:rPr>
            </w:pPr>
            <w:r w:rsidRPr="3083B161">
              <w:rPr>
                <w:rFonts w:ascii="Arial" w:hAnsi="Arial" w:eastAsia="Arial" w:cs="Arial"/>
              </w:rPr>
              <w:t>When will I achieve this by?</w:t>
            </w:r>
          </w:p>
        </w:tc>
      </w:tr>
      <w:tr w:rsidR="00E477DD" w:rsidTr="3083B161" w14:paraId="4100BFF5" w14:textId="77777777">
        <w:trPr>
          <w:trHeight w:val="1307"/>
        </w:trPr>
        <w:tc>
          <w:tcPr>
            <w:tcW w:w="1980"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Mar>
              <w:top w:w="72" w:type="dxa"/>
              <w:left w:w="144" w:type="dxa"/>
              <w:bottom w:w="72" w:type="dxa"/>
              <w:right w:w="144" w:type="dxa"/>
            </w:tcMar>
            <w:hideMark/>
          </w:tcPr>
          <w:p w:rsidR="00E477DD" w:rsidP="3083B161" w:rsidRDefault="00E477DD" w14:paraId="7766BBFB" w14:textId="77777777">
            <w:pPr>
              <w:spacing w:line="360" w:lineRule="auto"/>
              <w:jc w:val="both"/>
              <w:rPr>
                <w:rFonts w:ascii="Arial" w:hAnsi="Arial" w:eastAsia="Arial" w:cs="Arial"/>
              </w:rPr>
            </w:pPr>
            <w:r w:rsidRPr="3083B161">
              <w:rPr>
                <w:rFonts w:ascii="Arial" w:hAnsi="Arial" w:eastAsia="Arial" w:cs="Arial"/>
              </w:rPr>
              <w:t xml:space="preserve">1. Improve my writing skills. </w:t>
            </w:r>
          </w:p>
        </w:tc>
        <w:tc>
          <w:tcPr>
            <w:tcW w:w="1966"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Mar>
              <w:top w:w="72" w:type="dxa"/>
              <w:left w:w="144" w:type="dxa"/>
              <w:bottom w:w="72" w:type="dxa"/>
              <w:right w:w="144" w:type="dxa"/>
            </w:tcMar>
            <w:hideMark/>
          </w:tcPr>
          <w:p w:rsidR="00E477DD" w:rsidP="3083B161" w:rsidRDefault="00E477DD" w14:paraId="3B4695FA" w14:textId="77777777">
            <w:pPr>
              <w:spacing w:line="360" w:lineRule="auto"/>
              <w:jc w:val="both"/>
              <w:rPr>
                <w:rFonts w:ascii="Arial" w:hAnsi="Arial" w:eastAsia="Arial" w:cs="Arial"/>
              </w:rPr>
            </w:pPr>
            <w:r w:rsidRPr="3083B161">
              <w:rPr>
                <w:rFonts w:ascii="Arial" w:hAnsi="Arial" w:eastAsia="Arial" w:cs="Arial"/>
              </w:rPr>
              <w:t xml:space="preserve">I can achieve this by practicing more writing. I should study more books and literatures that can help me expand my writing knowledge. Also, knowing vocabulary is also important for achieving this goal. </w:t>
            </w:r>
          </w:p>
        </w:tc>
        <w:tc>
          <w:tcPr>
            <w:tcW w:w="2227"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Mar>
              <w:top w:w="72" w:type="dxa"/>
              <w:left w:w="144" w:type="dxa"/>
              <w:bottom w:w="72" w:type="dxa"/>
              <w:right w:w="144" w:type="dxa"/>
            </w:tcMar>
            <w:hideMark/>
          </w:tcPr>
          <w:p w:rsidR="00E477DD" w:rsidP="3083B161" w:rsidRDefault="00E477DD" w14:paraId="1DF47329" w14:textId="77777777">
            <w:pPr>
              <w:spacing w:line="360" w:lineRule="auto"/>
              <w:jc w:val="both"/>
              <w:rPr>
                <w:rFonts w:ascii="Arial" w:hAnsi="Arial" w:eastAsia="Arial" w:cs="Arial"/>
              </w:rPr>
            </w:pPr>
            <w:r w:rsidRPr="3083B161">
              <w:rPr>
                <w:rFonts w:ascii="Arial" w:hAnsi="Arial" w:eastAsia="Arial" w:cs="Arial"/>
              </w:rPr>
              <w:t xml:space="preserve">By studying different books, I will able to understand how the writers are able to create such consistent writing. I can apply the same skills as well in my further writings. </w:t>
            </w:r>
          </w:p>
        </w:tc>
        <w:tc>
          <w:tcPr>
            <w:tcW w:w="1982"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Mar>
              <w:top w:w="72" w:type="dxa"/>
              <w:left w:w="144" w:type="dxa"/>
              <w:bottom w:w="72" w:type="dxa"/>
              <w:right w:w="144" w:type="dxa"/>
            </w:tcMar>
            <w:hideMark/>
          </w:tcPr>
          <w:p w:rsidR="00E477DD" w:rsidP="3083B161" w:rsidRDefault="00E477DD" w14:paraId="45F2AF7B" w14:textId="77777777">
            <w:pPr>
              <w:spacing w:line="360" w:lineRule="auto"/>
              <w:jc w:val="both"/>
              <w:rPr>
                <w:rFonts w:ascii="Arial" w:hAnsi="Arial" w:eastAsia="Arial" w:cs="Arial"/>
              </w:rPr>
            </w:pPr>
            <w:r w:rsidRPr="3083B161">
              <w:rPr>
                <w:rFonts w:ascii="Arial" w:hAnsi="Arial" w:eastAsia="Arial" w:cs="Arial"/>
              </w:rPr>
              <w:t xml:space="preserve">I will know that I have achieved the goal when I will be able to get the highest marks and distinction from my writings. </w:t>
            </w:r>
          </w:p>
        </w:tc>
        <w:tc>
          <w:tcPr>
            <w:tcW w:w="1966" w:type="dxa"/>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tcBorders>
            <w:shd w:val="clear" w:color="auto" w:fill="CBE4F9"/>
            <w:tcMar>
              <w:top w:w="72" w:type="dxa"/>
              <w:left w:w="144" w:type="dxa"/>
              <w:bottom w:w="72" w:type="dxa"/>
              <w:right w:w="144" w:type="dxa"/>
            </w:tcMar>
            <w:hideMark/>
          </w:tcPr>
          <w:p w:rsidR="00E477DD" w:rsidP="3083B161" w:rsidRDefault="00E477DD" w14:paraId="0A42D562" w14:textId="77777777">
            <w:pPr>
              <w:spacing w:line="360" w:lineRule="auto"/>
              <w:jc w:val="both"/>
              <w:rPr>
                <w:rFonts w:ascii="Arial" w:hAnsi="Arial" w:eastAsia="Arial" w:cs="Arial"/>
              </w:rPr>
            </w:pPr>
            <w:r w:rsidRPr="3083B161">
              <w:rPr>
                <w:rFonts w:ascii="Arial" w:hAnsi="Arial" w:eastAsia="Arial" w:cs="Arial"/>
              </w:rPr>
              <w:t xml:space="preserve">I aim to reach this goal within August, 2022. </w:t>
            </w:r>
          </w:p>
        </w:tc>
      </w:tr>
      <w:tr w:rsidR="00E477DD" w:rsidTr="3083B161" w14:paraId="6F6B8F98" w14:textId="77777777">
        <w:trPr>
          <w:trHeight w:val="1307"/>
        </w:trPr>
        <w:tc>
          <w:tcPr>
            <w:tcW w:w="1980"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Mar>
              <w:top w:w="72" w:type="dxa"/>
              <w:left w:w="144" w:type="dxa"/>
              <w:bottom w:w="72" w:type="dxa"/>
              <w:right w:w="144" w:type="dxa"/>
            </w:tcMar>
            <w:hideMark/>
          </w:tcPr>
          <w:p w:rsidR="00E477DD" w:rsidP="3083B161" w:rsidRDefault="00E477DD" w14:paraId="54D0EC0D" w14:textId="77777777">
            <w:pPr>
              <w:spacing w:line="360" w:lineRule="auto"/>
              <w:jc w:val="both"/>
              <w:rPr>
                <w:rFonts w:ascii="Arial" w:hAnsi="Arial" w:eastAsia="Arial" w:cs="Arial"/>
              </w:rPr>
            </w:pPr>
            <w:r w:rsidRPr="3083B161">
              <w:rPr>
                <w:rFonts w:ascii="Arial" w:hAnsi="Arial" w:eastAsia="Arial" w:cs="Arial"/>
              </w:rPr>
              <w:t xml:space="preserve">2. Improve my communication skills. </w:t>
            </w:r>
          </w:p>
        </w:tc>
        <w:tc>
          <w:tcPr>
            <w:tcW w:w="1966"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Mar>
              <w:top w:w="72" w:type="dxa"/>
              <w:left w:w="144" w:type="dxa"/>
              <w:bottom w:w="72" w:type="dxa"/>
              <w:right w:w="144" w:type="dxa"/>
            </w:tcMar>
            <w:hideMark/>
          </w:tcPr>
          <w:p w:rsidR="00E477DD" w:rsidP="3083B161" w:rsidRDefault="00E477DD" w14:paraId="6DFC8497" w14:textId="77777777">
            <w:pPr>
              <w:spacing w:line="360" w:lineRule="auto"/>
              <w:jc w:val="both"/>
              <w:rPr>
                <w:rFonts w:ascii="Arial" w:hAnsi="Arial" w:eastAsia="Arial" w:cs="Arial"/>
              </w:rPr>
            </w:pPr>
            <w:r w:rsidRPr="3083B161">
              <w:rPr>
                <w:rFonts w:ascii="Arial" w:hAnsi="Arial" w:eastAsia="Arial" w:cs="Arial"/>
              </w:rPr>
              <w:t xml:space="preserve">I will focus on my oral communication goals. I can achieve this by exercising better self-control. I will try to be precise with my speech. I will say the things I exactly mean. I will also ensure that I take feedback from the others. </w:t>
            </w:r>
          </w:p>
        </w:tc>
        <w:tc>
          <w:tcPr>
            <w:tcW w:w="2227"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Mar>
              <w:top w:w="72" w:type="dxa"/>
              <w:left w:w="144" w:type="dxa"/>
              <w:bottom w:w="72" w:type="dxa"/>
              <w:right w:w="144" w:type="dxa"/>
            </w:tcMar>
            <w:hideMark/>
          </w:tcPr>
          <w:p w:rsidR="00E477DD" w:rsidP="3083B161" w:rsidRDefault="00E477DD" w14:paraId="0B7774D8" w14:textId="77777777">
            <w:pPr>
              <w:spacing w:line="360" w:lineRule="auto"/>
              <w:jc w:val="both"/>
              <w:rPr>
                <w:rFonts w:ascii="Arial" w:hAnsi="Arial" w:eastAsia="Arial" w:cs="Arial"/>
              </w:rPr>
            </w:pPr>
            <w:r w:rsidRPr="3083B161">
              <w:rPr>
                <w:rFonts w:ascii="Arial" w:hAnsi="Arial" w:eastAsia="Arial" w:cs="Arial"/>
              </w:rPr>
              <w:t xml:space="preserve">It will improve my skills as I will be able to better communicate with others. </w:t>
            </w:r>
          </w:p>
        </w:tc>
        <w:tc>
          <w:tcPr>
            <w:tcW w:w="1982"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Mar>
              <w:top w:w="72" w:type="dxa"/>
              <w:left w:w="144" w:type="dxa"/>
              <w:bottom w:w="72" w:type="dxa"/>
              <w:right w:w="144" w:type="dxa"/>
            </w:tcMar>
            <w:hideMark/>
          </w:tcPr>
          <w:p w:rsidR="00E477DD" w:rsidP="3083B161" w:rsidRDefault="00E477DD" w14:paraId="00CA29CF" w14:textId="77777777">
            <w:pPr>
              <w:spacing w:line="360" w:lineRule="auto"/>
              <w:jc w:val="both"/>
              <w:rPr>
                <w:rFonts w:ascii="Arial" w:hAnsi="Arial" w:eastAsia="Arial" w:cs="Arial"/>
              </w:rPr>
            </w:pPr>
            <w:r w:rsidRPr="3083B161">
              <w:rPr>
                <w:rFonts w:ascii="Arial" w:hAnsi="Arial" w:eastAsia="Arial" w:cs="Arial"/>
              </w:rPr>
              <w:t xml:space="preserve">I will understand if I am able to establish better communication process in the group. </w:t>
            </w:r>
          </w:p>
        </w:tc>
        <w:tc>
          <w:tcPr>
            <w:tcW w:w="1966" w:type="dxa"/>
            <w:tcBorders>
              <w:top w:val="single" w:color="FFFFFF" w:themeColor="background1" w:sz="8" w:space="0"/>
              <w:left w:val="single" w:color="FFFFFF" w:themeColor="background1" w:sz="8" w:space="0"/>
              <w:bottom w:val="single" w:color="FFFFFF" w:themeColor="background1" w:sz="8" w:space="0"/>
              <w:right w:val="single" w:color="FFFFFF" w:themeColor="background1" w:sz="8" w:space="0"/>
            </w:tcBorders>
            <w:shd w:val="clear" w:color="auto" w:fill="E7F2FC"/>
            <w:tcMar>
              <w:top w:w="72" w:type="dxa"/>
              <w:left w:w="144" w:type="dxa"/>
              <w:bottom w:w="72" w:type="dxa"/>
              <w:right w:w="144" w:type="dxa"/>
            </w:tcMar>
            <w:hideMark/>
          </w:tcPr>
          <w:p w:rsidR="00E477DD" w:rsidP="3083B161" w:rsidRDefault="00E477DD" w14:paraId="66B2AB89" w14:textId="77777777">
            <w:pPr>
              <w:spacing w:line="360" w:lineRule="auto"/>
              <w:jc w:val="both"/>
              <w:rPr>
                <w:rFonts w:ascii="Arial" w:hAnsi="Arial" w:eastAsia="Arial" w:cs="Arial"/>
              </w:rPr>
            </w:pPr>
            <w:r w:rsidRPr="3083B161">
              <w:rPr>
                <w:rFonts w:ascii="Arial" w:hAnsi="Arial" w:eastAsia="Arial" w:cs="Arial"/>
              </w:rPr>
              <w:t xml:space="preserve">I want to achieve this within June, 2022. </w:t>
            </w:r>
          </w:p>
        </w:tc>
      </w:tr>
    </w:tbl>
    <w:p w:rsidR="00E477DD" w:rsidP="3083B161" w:rsidRDefault="00E477DD" w14:paraId="0C70A3F2" w14:textId="77777777">
      <w:pPr>
        <w:spacing w:line="360" w:lineRule="auto"/>
        <w:jc w:val="both"/>
        <w:rPr>
          <w:rFonts w:ascii="Arial" w:hAnsi="Arial" w:eastAsia="Arial" w:cs="Arial"/>
          <w:lang w:val="en-GB"/>
        </w:rPr>
      </w:pPr>
    </w:p>
    <w:p w:rsidR="0008355F" w:rsidP="3083B161" w:rsidRDefault="0008355F" w14:paraId="03884D0B" w14:textId="351C136C">
      <w:pPr>
        <w:rPr>
          <w:rFonts w:ascii="Arial" w:hAnsi="Arial" w:eastAsia="Arial" w:cs="Arial"/>
        </w:rPr>
      </w:pPr>
      <w:r w:rsidRPr="3083B161">
        <w:rPr>
          <w:rFonts w:ascii="Arial" w:hAnsi="Arial" w:eastAsia="Arial" w:cs="Arial"/>
        </w:rPr>
        <w:br w:type="page"/>
      </w:r>
    </w:p>
    <w:p w:rsidR="00E477DD" w:rsidP="3083B161" w:rsidRDefault="0008355F" w14:paraId="1121F000" w14:textId="020140AA">
      <w:pPr>
        <w:pStyle w:val="Heading1"/>
        <w:rPr>
          <w:rFonts w:ascii="Arial" w:hAnsi="Arial" w:eastAsia="Arial" w:cs="Arial"/>
          <w:sz w:val="22"/>
          <w:szCs w:val="22"/>
        </w:rPr>
      </w:pPr>
      <w:bookmarkStart w:name="_Toc98014364" w:id="12"/>
      <w:bookmarkStart w:name="_Toc699597725" w:id="940251134"/>
      <w:r w:rsidRPr="4BE3F13B" w:rsidR="0008355F">
        <w:rPr>
          <w:rFonts w:ascii="Arial" w:hAnsi="Arial" w:eastAsia="Arial" w:cs="Arial"/>
          <w:sz w:val="22"/>
          <w:szCs w:val="22"/>
        </w:rPr>
        <w:t>Reference</w:t>
      </w:r>
      <w:bookmarkEnd w:id="12"/>
      <w:r w:rsidRPr="4BE3F13B" w:rsidR="0008355F">
        <w:rPr>
          <w:rFonts w:ascii="Arial" w:hAnsi="Arial" w:eastAsia="Arial" w:cs="Arial"/>
          <w:sz w:val="22"/>
          <w:szCs w:val="22"/>
        </w:rPr>
        <w:t xml:space="preserve"> </w:t>
      </w:r>
      <w:bookmarkEnd w:id="940251134"/>
    </w:p>
    <w:p w:rsidR="00C45FBF" w:rsidP="3083B161" w:rsidRDefault="00C45FBF" w14:paraId="71CDDBA8" w14:textId="77777777">
      <w:pPr>
        <w:pStyle w:val="NormalWeb"/>
        <w:spacing w:before="0" w:beforeAutospacing="0" w:after="240" w:afterAutospacing="0" w:line="360" w:lineRule="auto"/>
        <w:rPr>
          <w:rFonts w:ascii="Arial" w:hAnsi="Arial" w:eastAsia="Arial" w:cs="Arial"/>
          <w:sz w:val="22"/>
          <w:szCs w:val="22"/>
        </w:rPr>
      </w:pPr>
      <w:r w:rsidRPr="3083B161">
        <w:rPr>
          <w:rFonts w:ascii="Arial" w:hAnsi="Arial" w:eastAsia="Arial" w:cs="Arial"/>
          <w:sz w:val="22"/>
          <w:szCs w:val="22"/>
        </w:rPr>
        <w:t>Audenaert, M., Decramer, A. and George, B., 2021. How to foster employee quality of life: The role of employee performance management and authentic leadership. </w:t>
      </w:r>
      <w:r w:rsidRPr="3083B161">
        <w:rPr>
          <w:rFonts w:ascii="Arial" w:hAnsi="Arial" w:eastAsia="Arial" w:cs="Arial"/>
          <w:i/>
          <w:iCs/>
          <w:sz w:val="22"/>
          <w:szCs w:val="22"/>
        </w:rPr>
        <w:t>Evaluation and Program Planning</w:t>
      </w:r>
      <w:r w:rsidRPr="3083B161">
        <w:rPr>
          <w:rFonts w:ascii="Arial" w:hAnsi="Arial" w:eastAsia="Arial" w:cs="Arial"/>
          <w:sz w:val="22"/>
          <w:szCs w:val="22"/>
        </w:rPr>
        <w:t>, </w:t>
      </w:r>
      <w:r w:rsidRPr="3083B161">
        <w:rPr>
          <w:rFonts w:ascii="Arial" w:hAnsi="Arial" w:eastAsia="Arial" w:cs="Arial"/>
          <w:i/>
          <w:iCs/>
          <w:sz w:val="22"/>
          <w:szCs w:val="22"/>
        </w:rPr>
        <w:t>85</w:t>
      </w:r>
      <w:r w:rsidRPr="3083B161">
        <w:rPr>
          <w:rFonts w:ascii="Arial" w:hAnsi="Arial" w:eastAsia="Arial" w:cs="Arial"/>
          <w:sz w:val="22"/>
          <w:szCs w:val="22"/>
        </w:rPr>
        <w:t>, p.101909.</w:t>
      </w:r>
    </w:p>
    <w:p w:rsidR="00C45FBF" w:rsidP="3083B161" w:rsidRDefault="00C45FBF" w14:paraId="1358EA4B" w14:textId="77777777">
      <w:pPr>
        <w:pStyle w:val="NormalWeb"/>
        <w:spacing w:before="0" w:beforeAutospacing="0" w:after="240" w:afterAutospacing="0" w:line="360" w:lineRule="auto"/>
        <w:rPr>
          <w:rFonts w:ascii="Arial" w:hAnsi="Arial" w:eastAsia="Arial" w:cs="Arial"/>
          <w:sz w:val="22"/>
          <w:szCs w:val="22"/>
        </w:rPr>
      </w:pPr>
      <w:r w:rsidRPr="3083B161">
        <w:rPr>
          <w:rFonts w:ascii="Arial" w:hAnsi="Arial" w:eastAsia="Arial" w:cs="Arial"/>
          <w:sz w:val="22"/>
          <w:szCs w:val="22"/>
        </w:rPr>
        <w:t>Awan, S.H., Habib, N., Shoaib Akhtar, C. and Naveed, S., 2020. Effectiveness of performance management system for employee performance through engagement. </w:t>
      </w:r>
      <w:r w:rsidRPr="3083B161">
        <w:rPr>
          <w:rFonts w:ascii="Arial" w:hAnsi="Arial" w:eastAsia="Arial" w:cs="Arial"/>
          <w:i/>
          <w:iCs/>
          <w:sz w:val="22"/>
          <w:szCs w:val="22"/>
        </w:rPr>
        <w:t>SAGE Open</w:t>
      </w:r>
      <w:r w:rsidRPr="3083B161">
        <w:rPr>
          <w:rFonts w:ascii="Arial" w:hAnsi="Arial" w:eastAsia="Arial" w:cs="Arial"/>
          <w:sz w:val="22"/>
          <w:szCs w:val="22"/>
        </w:rPr>
        <w:t>, </w:t>
      </w:r>
      <w:r w:rsidRPr="3083B161">
        <w:rPr>
          <w:rFonts w:ascii="Arial" w:hAnsi="Arial" w:eastAsia="Arial" w:cs="Arial"/>
          <w:i/>
          <w:iCs/>
          <w:sz w:val="22"/>
          <w:szCs w:val="22"/>
        </w:rPr>
        <w:t>10</w:t>
      </w:r>
      <w:r w:rsidRPr="3083B161">
        <w:rPr>
          <w:rFonts w:ascii="Arial" w:hAnsi="Arial" w:eastAsia="Arial" w:cs="Arial"/>
          <w:sz w:val="22"/>
          <w:szCs w:val="22"/>
        </w:rPr>
        <w:t>(4), p.2158244020969383.</w:t>
      </w:r>
    </w:p>
    <w:p w:rsidR="009166D2" w:rsidP="3083B161" w:rsidRDefault="009166D2" w14:paraId="49AA429E" w14:textId="4EF1B62C">
      <w:pPr>
        <w:pStyle w:val="NormalWeb"/>
        <w:spacing w:before="0" w:beforeAutospacing="0" w:after="240" w:afterAutospacing="0" w:line="360" w:lineRule="auto"/>
        <w:rPr>
          <w:rFonts w:ascii="Arial" w:hAnsi="Arial" w:eastAsia="Arial" w:cs="Arial"/>
          <w:sz w:val="22"/>
          <w:szCs w:val="22"/>
        </w:rPr>
      </w:pPr>
      <w:r w:rsidRPr="3083B161">
        <w:rPr>
          <w:rFonts w:ascii="Arial" w:hAnsi="Arial" w:eastAsia="Arial" w:cs="Arial"/>
          <w:sz w:val="22"/>
          <w:szCs w:val="22"/>
        </w:rPr>
        <w:t>Bukharina, A.Y., 2018. Personal development plan (PDP) in practice and technology of introducing mentoring in organizations. </w:t>
      </w:r>
      <w:r w:rsidRPr="3083B161">
        <w:rPr>
          <w:rFonts w:ascii="Arial" w:hAnsi="Arial" w:eastAsia="Arial" w:cs="Arial"/>
          <w:i/>
          <w:iCs/>
          <w:sz w:val="22"/>
          <w:szCs w:val="22"/>
        </w:rPr>
        <w:t>Social Psychology and Society</w:t>
      </w:r>
      <w:r w:rsidRPr="3083B161">
        <w:rPr>
          <w:rFonts w:ascii="Arial" w:hAnsi="Arial" w:eastAsia="Arial" w:cs="Arial"/>
          <w:sz w:val="22"/>
          <w:szCs w:val="22"/>
        </w:rPr>
        <w:t>, </w:t>
      </w:r>
      <w:r w:rsidRPr="3083B161">
        <w:rPr>
          <w:rFonts w:ascii="Arial" w:hAnsi="Arial" w:eastAsia="Arial" w:cs="Arial"/>
          <w:i/>
          <w:iCs/>
          <w:sz w:val="22"/>
          <w:szCs w:val="22"/>
        </w:rPr>
        <w:t>9</w:t>
      </w:r>
      <w:r w:rsidRPr="3083B161">
        <w:rPr>
          <w:rFonts w:ascii="Arial" w:hAnsi="Arial" w:eastAsia="Arial" w:cs="Arial"/>
          <w:sz w:val="22"/>
          <w:szCs w:val="22"/>
        </w:rPr>
        <w:t>(1), pp.162-176.</w:t>
      </w:r>
    </w:p>
    <w:p w:rsidR="009166D2" w:rsidP="3083B161" w:rsidRDefault="009166D2" w14:paraId="7E952E98" w14:textId="71E06C5E">
      <w:pPr>
        <w:pStyle w:val="NormalWeb"/>
        <w:spacing w:before="0" w:beforeAutospacing="0" w:after="240" w:afterAutospacing="0" w:line="360" w:lineRule="auto"/>
        <w:rPr>
          <w:rFonts w:ascii="Arial" w:hAnsi="Arial" w:eastAsia="Arial" w:cs="Arial"/>
          <w:sz w:val="22"/>
          <w:szCs w:val="22"/>
        </w:rPr>
      </w:pPr>
      <w:r w:rsidRPr="3083B161">
        <w:rPr>
          <w:rFonts w:ascii="Arial" w:hAnsi="Arial" w:eastAsia="Arial" w:cs="Arial"/>
          <w:sz w:val="22"/>
          <w:szCs w:val="22"/>
        </w:rPr>
        <w:t>Lejeune, C., Beausaert, S. and Raemdonck, I., 2021. The impact on employees’ job performance of exercising self-directed learning within personal development plan practice. </w:t>
      </w:r>
      <w:r w:rsidRPr="3083B161">
        <w:rPr>
          <w:rFonts w:ascii="Arial" w:hAnsi="Arial" w:eastAsia="Arial" w:cs="Arial"/>
          <w:i/>
          <w:iCs/>
          <w:sz w:val="22"/>
          <w:szCs w:val="22"/>
        </w:rPr>
        <w:t>The International Journal of Human Resource Management</w:t>
      </w:r>
      <w:r w:rsidRPr="3083B161">
        <w:rPr>
          <w:rFonts w:ascii="Arial" w:hAnsi="Arial" w:eastAsia="Arial" w:cs="Arial"/>
          <w:sz w:val="22"/>
          <w:szCs w:val="22"/>
        </w:rPr>
        <w:t>, </w:t>
      </w:r>
      <w:r w:rsidRPr="3083B161">
        <w:rPr>
          <w:rFonts w:ascii="Arial" w:hAnsi="Arial" w:eastAsia="Arial" w:cs="Arial"/>
          <w:i/>
          <w:iCs/>
          <w:sz w:val="22"/>
          <w:szCs w:val="22"/>
        </w:rPr>
        <w:t>32</w:t>
      </w:r>
      <w:r w:rsidRPr="3083B161">
        <w:rPr>
          <w:rFonts w:ascii="Arial" w:hAnsi="Arial" w:eastAsia="Arial" w:cs="Arial"/>
          <w:sz w:val="22"/>
          <w:szCs w:val="22"/>
        </w:rPr>
        <w:t>(5), pp.1086-1112.</w:t>
      </w:r>
    </w:p>
    <w:p w:rsidR="00C45FBF" w:rsidP="3083B161" w:rsidRDefault="00C45FBF" w14:paraId="1975E643" w14:textId="7EA79893">
      <w:pPr>
        <w:pStyle w:val="NormalWeb"/>
        <w:spacing w:before="0" w:beforeAutospacing="0" w:after="240" w:afterAutospacing="0" w:line="360" w:lineRule="auto"/>
        <w:rPr>
          <w:rFonts w:ascii="Arial" w:hAnsi="Arial" w:eastAsia="Arial" w:cs="Arial"/>
          <w:sz w:val="22"/>
          <w:szCs w:val="22"/>
        </w:rPr>
      </w:pPr>
      <w:r w:rsidRPr="3083B161">
        <w:rPr>
          <w:rFonts w:ascii="Arial" w:hAnsi="Arial" w:eastAsia="Arial" w:cs="Arial"/>
          <w:sz w:val="22"/>
          <w:szCs w:val="22"/>
        </w:rPr>
        <w:t>Liu, M., Krishna, A. and Buckingham Shum, S., Human-Centered Reflective Writing Analytics with a Deep Transfer Learning Approach. </w:t>
      </w:r>
      <w:r w:rsidRPr="3083B161">
        <w:rPr>
          <w:rFonts w:ascii="Arial" w:hAnsi="Arial" w:eastAsia="Arial" w:cs="Arial"/>
          <w:i/>
          <w:iCs/>
          <w:sz w:val="22"/>
          <w:szCs w:val="22"/>
        </w:rPr>
        <w:t>Available at SSRN 3991773</w:t>
      </w:r>
      <w:r w:rsidRPr="3083B161">
        <w:rPr>
          <w:rFonts w:ascii="Arial" w:hAnsi="Arial" w:eastAsia="Arial" w:cs="Arial"/>
          <w:sz w:val="22"/>
          <w:szCs w:val="22"/>
        </w:rPr>
        <w:t>.</w:t>
      </w:r>
    </w:p>
    <w:p w:rsidR="0008355F" w:rsidP="3083B161" w:rsidRDefault="0008355F" w14:paraId="1D3A152D" w14:textId="7336D428">
      <w:pPr>
        <w:pStyle w:val="NormalWeb"/>
        <w:spacing w:before="0" w:beforeAutospacing="0" w:after="240" w:afterAutospacing="0" w:line="360" w:lineRule="auto"/>
        <w:rPr>
          <w:rFonts w:ascii="Arial" w:hAnsi="Arial" w:eastAsia="Arial" w:cs="Arial"/>
          <w:sz w:val="22"/>
          <w:szCs w:val="22"/>
        </w:rPr>
      </w:pPr>
      <w:r w:rsidRPr="3083B161">
        <w:rPr>
          <w:rFonts w:ascii="Arial" w:hAnsi="Arial" w:eastAsia="Arial" w:cs="Arial"/>
          <w:sz w:val="22"/>
          <w:szCs w:val="22"/>
        </w:rPr>
        <w:t>Markkanen, P., Välimäki, M., Anttila, M. and Kuuskorpi, M., 2020. A reflective cycle: Understanding challenging situations in a school setting. </w:t>
      </w:r>
      <w:r w:rsidRPr="3083B161">
        <w:rPr>
          <w:rFonts w:ascii="Arial" w:hAnsi="Arial" w:eastAsia="Arial" w:cs="Arial"/>
          <w:i/>
          <w:iCs/>
          <w:sz w:val="22"/>
          <w:szCs w:val="22"/>
        </w:rPr>
        <w:t>Educational Research</w:t>
      </w:r>
      <w:r w:rsidRPr="3083B161">
        <w:rPr>
          <w:rFonts w:ascii="Arial" w:hAnsi="Arial" w:eastAsia="Arial" w:cs="Arial"/>
          <w:sz w:val="22"/>
          <w:szCs w:val="22"/>
        </w:rPr>
        <w:t>, </w:t>
      </w:r>
      <w:r w:rsidRPr="3083B161">
        <w:rPr>
          <w:rFonts w:ascii="Arial" w:hAnsi="Arial" w:eastAsia="Arial" w:cs="Arial"/>
          <w:i/>
          <w:iCs/>
          <w:sz w:val="22"/>
          <w:szCs w:val="22"/>
        </w:rPr>
        <w:t>62</w:t>
      </w:r>
      <w:r w:rsidRPr="3083B161">
        <w:rPr>
          <w:rFonts w:ascii="Arial" w:hAnsi="Arial" w:eastAsia="Arial" w:cs="Arial"/>
          <w:sz w:val="22"/>
          <w:szCs w:val="22"/>
        </w:rPr>
        <w:t>(1), pp.46-62.</w:t>
      </w:r>
    </w:p>
    <w:p w:rsidR="00C45FBF" w:rsidP="3083B161" w:rsidRDefault="00C45FBF" w14:paraId="086E8929" w14:textId="77777777">
      <w:pPr>
        <w:spacing w:line="360" w:lineRule="auto"/>
        <w:jc w:val="both"/>
        <w:rPr>
          <w:rFonts w:ascii="Arial" w:hAnsi="Arial" w:eastAsia="Arial" w:cs="Arial"/>
        </w:rPr>
      </w:pPr>
      <w:r w:rsidRPr="3083B161">
        <w:rPr>
          <w:rFonts w:ascii="Arial" w:hAnsi="Arial" w:eastAsia="Arial" w:cs="Arial"/>
        </w:rPr>
        <w:t>McCallum, S. and Milner, M.M., 2021. The effectiveness of formative assessment: student views and staff reflections. </w:t>
      </w:r>
      <w:r w:rsidRPr="3083B161">
        <w:rPr>
          <w:rFonts w:ascii="Arial" w:hAnsi="Arial" w:eastAsia="Arial" w:cs="Arial"/>
          <w:i/>
          <w:iCs/>
        </w:rPr>
        <w:t>Assessment &amp; Evaluation in Higher Education</w:t>
      </w:r>
      <w:r w:rsidRPr="3083B161">
        <w:rPr>
          <w:rFonts w:ascii="Arial" w:hAnsi="Arial" w:eastAsia="Arial" w:cs="Arial"/>
        </w:rPr>
        <w:t>, </w:t>
      </w:r>
      <w:r w:rsidRPr="3083B161">
        <w:rPr>
          <w:rFonts w:ascii="Arial" w:hAnsi="Arial" w:eastAsia="Arial" w:cs="Arial"/>
          <w:i/>
          <w:iCs/>
        </w:rPr>
        <w:t>46</w:t>
      </w:r>
      <w:r w:rsidRPr="3083B161">
        <w:rPr>
          <w:rFonts w:ascii="Arial" w:hAnsi="Arial" w:eastAsia="Arial" w:cs="Arial"/>
        </w:rPr>
        <w:t>(1), pp.1-16.</w:t>
      </w:r>
    </w:p>
    <w:p w:rsidR="00C45FBF" w:rsidP="3083B161" w:rsidRDefault="00C45FBF" w14:paraId="2AA636BD" w14:textId="77777777">
      <w:pPr>
        <w:spacing w:line="360" w:lineRule="auto"/>
        <w:jc w:val="both"/>
        <w:rPr>
          <w:rFonts w:ascii="Arial" w:hAnsi="Arial" w:eastAsia="Arial" w:cs="Arial"/>
        </w:rPr>
      </w:pPr>
      <w:r w:rsidRPr="3083B161">
        <w:rPr>
          <w:rFonts w:ascii="Arial" w:hAnsi="Arial" w:eastAsia="Arial" w:cs="Arial"/>
        </w:rPr>
        <w:t>Neher, A. and Maley, J., 2019. Improving the effectiveness of the employee performance management process: A managerial values approach. </w:t>
      </w:r>
      <w:r w:rsidRPr="3083B161">
        <w:rPr>
          <w:rFonts w:ascii="Arial" w:hAnsi="Arial" w:eastAsia="Arial" w:cs="Arial"/>
          <w:i/>
          <w:iCs/>
        </w:rPr>
        <w:t>International Journal of Productivity and Performance Management</w:t>
      </w:r>
      <w:r w:rsidRPr="3083B161">
        <w:rPr>
          <w:rFonts w:ascii="Arial" w:hAnsi="Arial" w:eastAsia="Arial" w:cs="Arial"/>
        </w:rPr>
        <w:t>.</w:t>
      </w:r>
    </w:p>
    <w:p w:rsidR="009166D2" w:rsidP="3083B161" w:rsidRDefault="009166D2" w14:paraId="3FF695DF" w14:textId="77777777">
      <w:pPr>
        <w:spacing w:line="360" w:lineRule="auto"/>
        <w:jc w:val="both"/>
        <w:rPr>
          <w:rFonts w:ascii="Arial" w:hAnsi="Arial" w:eastAsia="Arial" w:cs="Arial"/>
        </w:rPr>
      </w:pPr>
      <w:r w:rsidRPr="3083B161">
        <w:rPr>
          <w:rFonts w:ascii="Arial" w:hAnsi="Arial" w:eastAsia="Arial" w:cs="Arial"/>
        </w:rPr>
        <w:t>Rimmer, A., 2018. How do I prepare a personal development plan?. </w:t>
      </w:r>
      <w:r w:rsidRPr="3083B161">
        <w:rPr>
          <w:rFonts w:ascii="Arial" w:hAnsi="Arial" w:eastAsia="Arial" w:cs="Arial"/>
          <w:i/>
          <w:iCs/>
        </w:rPr>
        <w:t>BMJ</w:t>
      </w:r>
      <w:r w:rsidRPr="3083B161">
        <w:rPr>
          <w:rFonts w:ascii="Arial" w:hAnsi="Arial" w:eastAsia="Arial" w:cs="Arial"/>
        </w:rPr>
        <w:t>, </w:t>
      </w:r>
      <w:r w:rsidRPr="3083B161">
        <w:rPr>
          <w:rFonts w:ascii="Arial" w:hAnsi="Arial" w:eastAsia="Arial" w:cs="Arial"/>
          <w:i/>
          <w:iCs/>
        </w:rPr>
        <w:t>363</w:t>
      </w:r>
      <w:r w:rsidRPr="3083B161">
        <w:rPr>
          <w:rFonts w:ascii="Arial" w:hAnsi="Arial" w:eastAsia="Arial" w:cs="Arial"/>
        </w:rPr>
        <w:t>.</w:t>
      </w:r>
    </w:p>
    <w:p w:rsidR="0008355F" w:rsidP="3083B161" w:rsidRDefault="0008355F" w14:paraId="7A9B3765" w14:textId="6228529F">
      <w:pPr>
        <w:spacing w:line="360" w:lineRule="auto"/>
        <w:jc w:val="both"/>
        <w:rPr>
          <w:rFonts w:ascii="Arial" w:hAnsi="Arial" w:eastAsia="Arial" w:cs="Arial"/>
        </w:rPr>
      </w:pPr>
      <w:r w:rsidRPr="3083B161">
        <w:rPr>
          <w:rFonts w:ascii="Arial" w:hAnsi="Arial" w:eastAsia="Arial" w:cs="Arial"/>
        </w:rPr>
        <w:t>Romppanen, J.M., 2021. Individual portfolio: Self-development and work cultures.</w:t>
      </w:r>
    </w:p>
    <w:p w:rsidR="0008355F" w:rsidP="3083B161" w:rsidRDefault="0008355F" w14:paraId="0648A7CE" w14:textId="77777777">
      <w:pPr>
        <w:spacing w:line="360" w:lineRule="auto"/>
        <w:jc w:val="both"/>
        <w:rPr>
          <w:rFonts w:ascii="Arial" w:hAnsi="Arial" w:eastAsia="Arial" w:cs="Arial"/>
        </w:rPr>
      </w:pPr>
      <w:r w:rsidRPr="3083B161">
        <w:rPr>
          <w:rFonts w:ascii="Arial" w:hAnsi="Arial" w:eastAsia="Arial" w:cs="Arial"/>
        </w:rPr>
        <w:t>Shore, L.M., Cleveland, J.N. and Sanchez, D., 2018. Inclusive workplaces: A review and model. </w:t>
      </w:r>
      <w:r w:rsidRPr="3083B161">
        <w:rPr>
          <w:rFonts w:ascii="Arial" w:hAnsi="Arial" w:eastAsia="Arial" w:cs="Arial"/>
          <w:i/>
          <w:iCs/>
        </w:rPr>
        <w:t>Human Resource Management Review</w:t>
      </w:r>
      <w:r w:rsidRPr="3083B161">
        <w:rPr>
          <w:rFonts w:ascii="Arial" w:hAnsi="Arial" w:eastAsia="Arial" w:cs="Arial"/>
        </w:rPr>
        <w:t>, </w:t>
      </w:r>
      <w:r w:rsidRPr="3083B161">
        <w:rPr>
          <w:rFonts w:ascii="Arial" w:hAnsi="Arial" w:eastAsia="Arial" w:cs="Arial"/>
          <w:i/>
          <w:iCs/>
        </w:rPr>
        <w:t>28</w:t>
      </w:r>
      <w:r w:rsidRPr="3083B161">
        <w:rPr>
          <w:rFonts w:ascii="Arial" w:hAnsi="Arial" w:eastAsia="Arial" w:cs="Arial"/>
        </w:rPr>
        <w:t>(2), pp.176-189.</w:t>
      </w:r>
    </w:p>
    <w:p w:rsidR="0008355F" w:rsidP="3083B161" w:rsidRDefault="0008355F" w14:paraId="051A6585" w14:textId="53F0C580">
      <w:pPr>
        <w:rPr>
          <w:rFonts w:ascii="Arial" w:hAnsi="Arial" w:eastAsia="Arial" w:cs="Arial"/>
        </w:rPr>
      </w:pPr>
      <w:r w:rsidRPr="3083B161">
        <w:rPr>
          <w:rFonts w:ascii="Arial" w:hAnsi="Arial" w:eastAsia="Arial" w:cs="Arial"/>
        </w:rPr>
        <w:t>Tawanwongsri, W. and Phenwan, T., 2019. Reflective and feedback performances on Thai medical students’ patient history-taking skills. </w:t>
      </w:r>
      <w:r w:rsidRPr="3083B161">
        <w:rPr>
          <w:rFonts w:ascii="Arial" w:hAnsi="Arial" w:eastAsia="Arial" w:cs="Arial"/>
          <w:i/>
          <w:iCs/>
        </w:rPr>
        <w:t>BMC medical education</w:t>
      </w:r>
      <w:r w:rsidRPr="3083B161">
        <w:rPr>
          <w:rFonts w:ascii="Arial" w:hAnsi="Arial" w:eastAsia="Arial" w:cs="Arial"/>
        </w:rPr>
        <w:t>, </w:t>
      </w:r>
      <w:r w:rsidRPr="3083B161">
        <w:rPr>
          <w:rFonts w:ascii="Arial" w:hAnsi="Arial" w:eastAsia="Arial" w:cs="Arial"/>
          <w:i/>
          <w:iCs/>
        </w:rPr>
        <w:t>19</w:t>
      </w:r>
      <w:r w:rsidRPr="3083B161">
        <w:rPr>
          <w:rFonts w:ascii="Arial" w:hAnsi="Arial" w:eastAsia="Arial" w:cs="Arial"/>
        </w:rPr>
        <w:t>(1), pp.1-8.</w:t>
      </w:r>
    </w:p>
    <w:p w:rsidRPr="0008355F" w:rsidR="0008355F" w:rsidP="3083B161" w:rsidRDefault="0008355F" w14:paraId="56D5B1D8" w14:textId="77777777">
      <w:pPr>
        <w:rPr>
          <w:rFonts w:ascii="Arial" w:hAnsi="Arial" w:eastAsia="Arial" w:cs="Arial"/>
        </w:rPr>
      </w:pPr>
    </w:p>
    <w:sectPr w:rsidRPr="0008355F" w:rsidR="0008355F">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Yu Gothic"/>
    <w:charset w:val="80"/>
    <w:family w:val="roman"/>
    <w:pitch w:val="variable"/>
    <w:sig w:usb0="800002E7" w:usb1="2AC7FCFF" w:usb2="00000012" w:usb3="00000000" w:csb0="0002009F" w:csb1="00000000"/>
  </w:font>
</w:fonts>
</file>

<file path=word/intelligence.xml><?xml version="1.0" encoding="utf-8"?>
<int:Intelligence xmlns:int="http://schemas.microsoft.com/office/intelligence/2019/intelligence">
  <int:IntelligenceSettings/>
  <int:Manifest>
    <int:WordHash hashCode="m/C6mGJeQTWOW1" id="cUwdSuYW"/>
    <int:WordHash hashCode="wtKSqYmrO8qHMS" id="0Nadgl7X"/>
    <int:WordHash hashCode="jf+rJqVlrR1FG/" id="prC6rE6Z"/>
    <int:WordHash hashCode="d0klxNR8yRCb02" id="FMusF1e8"/>
    <int:WordHash hashCode="zTNWgIeWPZuqAS" id="Bn5EGNco"/>
    <int:WordHash hashCode="D3DqTHit8tNgGj" id="cpqc1RqF"/>
    <int:WordHash hashCode="Ex21FQTkhKotCJ" id="bzgUdsP7"/>
    <int:WordHash hashCode="QZZDmy8/5JmrRJ" id="3Oc3iGB6"/>
    <int:WordHash hashCode="K5jPQyovVaNzgn" id="hhqxYA8m"/>
    <int:WordHash hashCode="o3BghIDN/y1+nc" id="iio7YZ6q"/>
    <int:WordHash hashCode="u3P7r0u6ayYKP8" id="nB9ZTHMw"/>
    <int:WordHash hashCode="l15sqMV41fqRhQ" id="4OVU22BN"/>
    <int:WordHash hashCode="MKcnZKEBu9UlgS" id="V8FTPmb2"/>
    <int:ParagraphRange paragraphId="1814119842" textId="1594016248" start="246" length="6" invalidationStart="246" invalidationLength="6" id="ImbFoqhT"/>
    <int:ParagraphRange paragraphId="543922995" textId="2004318071" start="26" length="5" invalidationStart="26" invalidationLength="5" id="Y6UwUJJ7"/>
    <int:ParagraphRange paragraphId="880784916" textId="2004318071" start="872" length="1" invalidationStart="872" invalidationLength="1" id="jXWh4lvF"/>
    <int:ParagraphRange paragraphId="502559529" textId="2004318071" start="31" length="4" invalidationStart="31" invalidationLength="4" id="XGlZ8qyV"/>
    <int:ParagraphRange paragraphId="172152162" textId="2004318071" start="32" length="7" invalidationStart="32" invalidationLength="7" id="V9f0RNvM"/>
    <int:ParagraphRange paragraphId="1722985353" textId="2004318071" start="30" length="5" invalidationStart="30" invalidationLength="5" id="KYdUEVu8"/>
    <int:ParagraphRange paragraphId="1073124831" textId="2004318071" start="58" length="6" invalidationStart="58" invalidationLength="6" id="81YSAZnk"/>
  </int:Manifest>
  <int:Observations>
    <int:Content id="cUwdSuYW">
      <int:Rejection type="LegacyProofing"/>
    </int:Content>
    <int:Content id="0Nadgl7X">
      <int:Rejection type="LegacyProofing"/>
    </int:Content>
    <int:Content id="prC6rE6Z">
      <int:Rejection type="LegacyProofing"/>
    </int:Content>
    <int:Content id="FMusF1e8">
      <int:Rejection type="LegacyProofing"/>
    </int:Content>
    <int:Content id="Bn5EGNco">
      <int:Rejection type="LegacyProofing"/>
    </int:Content>
    <int:Content id="cpqc1RqF">
      <int:Rejection type="LegacyProofing"/>
    </int:Content>
    <int:Content id="bzgUdsP7">
      <int:Rejection type="LegacyProofing"/>
    </int:Content>
    <int:Content id="3Oc3iGB6">
      <int:Rejection type="LegacyProofing"/>
    </int:Content>
    <int:Content id="hhqxYA8m">
      <int:Rejection type="LegacyProofing"/>
    </int:Content>
    <int:Content id="iio7YZ6q">
      <int:Rejection type="LegacyProofing"/>
    </int:Content>
    <int:Content id="nB9ZTHMw">
      <int:Rejection type="LegacyProofing"/>
    </int:Content>
    <int:Content id="4OVU22BN">
      <int:Rejection type="LegacyProofing"/>
    </int:Content>
    <int:Content id="V8FTPmb2">
      <int:Rejection type="LegacyProofing"/>
    </int:Content>
    <int:Content id="ImbFoqhT">
      <int:Rejection type="LegacyProofing"/>
    </int:Content>
    <int:Content id="Y6UwUJJ7">
      <int:Rejection type="LegacyProofing"/>
    </int:Content>
    <int:Content id="jXWh4lvF">
      <int:Rejection type="LegacyProofing"/>
    </int:Content>
    <int:Content id="XGlZ8qyV">
      <int:Rejection type="LegacyProofing"/>
    </int:Content>
    <int:Content id="V9f0RNvM">
      <int:Rejection type="LegacyProofing"/>
    </int:Content>
    <int:Content id="KYdUEVu8">
      <int:Rejection type="LegacyProofing"/>
    </int:Content>
    <int:Content id="81YSAZnk">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Q1N7K0MLC0MLQwNjRQ0lEKTi0uzszPAykwrAUAAfgwkSwAAAA="/>
  </w:docVars>
  <w:rsids>
    <w:rsidRoot w:val="00E477DD"/>
    <w:rsid w:val="0008355F"/>
    <w:rsid w:val="005A6412"/>
    <w:rsid w:val="008B7376"/>
    <w:rsid w:val="009166D2"/>
    <w:rsid w:val="00952A48"/>
    <w:rsid w:val="00B76C54"/>
    <w:rsid w:val="00B92611"/>
    <w:rsid w:val="00C45FBF"/>
    <w:rsid w:val="00C96E69"/>
    <w:rsid w:val="00E477DD"/>
    <w:rsid w:val="015EA1E1"/>
    <w:rsid w:val="032DC8B8"/>
    <w:rsid w:val="03BF3E7A"/>
    <w:rsid w:val="049D330F"/>
    <w:rsid w:val="05079F9C"/>
    <w:rsid w:val="06BC00E2"/>
    <w:rsid w:val="072DF553"/>
    <w:rsid w:val="09691C4E"/>
    <w:rsid w:val="0C80A447"/>
    <w:rsid w:val="0EA6F9FE"/>
    <w:rsid w:val="107620D5"/>
    <w:rsid w:val="11990C59"/>
    <w:rsid w:val="1429CE9D"/>
    <w:rsid w:val="14D79D87"/>
    <w:rsid w:val="17685FCB"/>
    <w:rsid w:val="1BEF521B"/>
    <w:rsid w:val="1D37B33D"/>
    <w:rsid w:val="218E7FE2"/>
    <w:rsid w:val="2556FEEE"/>
    <w:rsid w:val="267FDEBF"/>
    <w:rsid w:val="27EF4916"/>
    <w:rsid w:val="2859B5A3"/>
    <w:rsid w:val="2A0E16E9"/>
    <w:rsid w:val="2A338C87"/>
    <w:rsid w:val="2A800B5A"/>
    <w:rsid w:val="2C4F3231"/>
    <w:rsid w:val="2CBB3255"/>
    <w:rsid w:val="2D721DB5"/>
    <w:rsid w:val="3083B161"/>
    <w:rsid w:val="30B0AEE3"/>
    <w:rsid w:val="31F91005"/>
    <w:rsid w:val="33C836DC"/>
    <w:rsid w:val="3459AC9E"/>
    <w:rsid w:val="35A20DC0"/>
    <w:rsid w:val="36C4F944"/>
    <w:rsid w:val="377BE4A4"/>
    <w:rsid w:val="37C86377"/>
    <w:rsid w:val="3C02D6F4"/>
    <w:rsid w:val="3DF90700"/>
    <w:rsid w:val="3E3DFDEF"/>
    <w:rsid w:val="3EF4E94F"/>
    <w:rsid w:val="4510BB94"/>
    <w:rsid w:val="4628F70B"/>
    <w:rsid w:val="48A914F5"/>
    <w:rsid w:val="4BE3F13B"/>
    <w:rsid w:val="520C94DE"/>
    <w:rsid w:val="53B64617"/>
    <w:rsid w:val="5693872E"/>
    <w:rsid w:val="58F423C7"/>
    <w:rsid w:val="59859989"/>
    <w:rsid w:val="5ACDFAAB"/>
    <w:rsid w:val="5CE9A055"/>
    <w:rsid w:val="5F4448A1"/>
    <w:rsid w:val="5F54ECFB"/>
    <w:rsid w:val="5FDBB2B0"/>
    <w:rsid w:val="614B1D07"/>
    <w:rsid w:val="66170646"/>
    <w:rsid w:val="66CDF1A6"/>
    <w:rsid w:val="675F6768"/>
    <w:rsid w:val="67E62D1D"/>
    <w:rsid w:val="689D187D"/>
    <w:rsid w:val="6B3562A5"/>
    <w:rsid w:val="6B54E3F6"/>
    <w:rsid w:val="6E46F651"/>
    <w:rsid w:val="71243768"/>
    <w:rsid w:val="72CDE8A1"/>
    <w:rsid w:val="755EAAE5"/>
    <w:rsid w:val="792EB1D5"/>
    <w:rsid w:val="79A5D04A"/>
    <w:rsid w:val="79E59D35"/>
    <w:rsid w:val="7DFA9B14"/>
    <w:rsid w:val="7E2010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8D895"/>
  <w15:chartTrackingRefBased/>
  <w15:docId w15:val="{6082257A-1886-4F29-A378-36163A996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477DD"/>
  </w:style>
  <w:style w:type="paragraph" w:styleId="Heading1">
    <w:name w:val="heading 1"/>
    <w:basedOn w:val="Normal"/>
    <w:next w:val="Normal"/>
    <w:link w:val="Heading1Char"/>
    <w:uiPriority w:val="9"/>
    <w:qFormat/>
    <w:rsid w:val="00E477DD"/>
    <w:pPr>
      <w:keepNext/>
      <w:keepLines/>
      <w:spacing w:before="240" w:after="0"/>
      <w:outlineLvl w:val="0"/>
    </w:pPr>
    <w:rPr>
      <w:rFonts w:ascii="Times New Roman" w:hAnsi="Times New Roman"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E477DD"/>
    <w:pPr>
      <w:keepNext/>
      <w:keepLines/>
      <w:spacing w:before="40" w:after="0"/>
      <w:outlineLvl w:val="1"/>
    </w:pPr>
    <w:rPr>
      <w:rFonts w:ascii="Times New Roman" w:hAnsi="Times New Roman" w:eastAsiaTheme="majorEastAsia" w:cstheme="majorBidi"/>
      <w:b/>
      <w:color w:val="2F5496" w:themeColor="accent1" w:themeShade="BF"/>
      <w:sz w:val="28"/>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477DD"/>
    <w:rPr>
      <w:rFonts w:ascii="Times New Roman" w:hAnsi="Times New Roman" w:eastAsiaTheme="majorEastAsia" w:cstheme="majorBidi"/>
      <w:b/>
      <w:color w:val="2F5496" w:themeColor="accent1" w:themeShade="BF"/>
      <w:sz w:val="32"/>
      <w:szCs w:val="32"/>
    </w:rPr>
  </w:style>
  <w:style w:type="character" w:styleId="Heading2Char" w:customStyle="1">
    <w:name w:val="Heading 2 Char"/>
    <w:basedOn w:val="DefaultParagraphFont"/>
    <w:link w:val="Heading2"/>
    <w:uiPriority w:val="9"/>
    <w:rsid w:val="00E477DD"/>
    <w:rPr>
      <w:rFonts w:ascii="Times New Roman" w:hAnsi="Times New Roman" w:eastAsiaTheme="majorEastAsia" w:cstheme="majorBidi"/>
      <w:b/>
      <w:color w:val="2F5496" w:themeColor="accent1" w:themeShade="BF"/>
      <w:sz w:val="28"/>
      <w:szCs w:val="26"/>
    </w:rPr>
  </w:style>
  <w:style w:type="paragraph" w:styleId="Caption">
    <w:name w:val="caption"/>
    <w:basedOn w:val="Normal"/>
    <w:next w:val="Normal"/>
    <w:uiPriority w:val="35"/>
    <w:semiHidden/>
    <w:unhideWhenUsed/>
    <w:qFormat/>
    <w:rsid w:val="00E477DD"/>
    <w:pPr>
      <w:spacing w:after="200" w:line="240" w:lineRule="auto"/>
    </w:pPr>
    <w:rPr>
      <w:i/>
      <w:iCs/>
      <w:color w:val="44546A" w:themeColor="text2"/>
      <w:sz w:val="18"/>
      <w:szCs w:val="18"/>
      <w:lang w:val="en-GB"/>
    </w:rPr>
  </w:style>
  <w:style w:type="paragraph" w:styleId="NoSpacing">
    <w:name w:val="No Spacing"/>
    <w:uiPriority w:val="1"/>
    <w:qFormat/>
    <w:rsid w:val="0008355F"/>
    <w:pPr>
      <w:spacing w:after="0" w:line="240" w:lineRule="auto"/>
    </w:pPr>
  </w:style>
  <w:style w:type="paragraph" w:styleId="NormalWeb">
    <w:name w:val="Normal (Web)"/>
    <w:basedOn w:val="Normal"/>
    <w:uiPriority w:val="99"/>
    <w:semiHidden/>
    <w:unhideWhenUsed/>
    <w:rsid w:val="0008355F"/>
    <w:pPr>
      <w:spacing w:before="100" w:beforeAutospacing="1" w:after="100" w:afterAutospacing="1" w:line="240" w:lineRule="auto"/>
    </w:pPr>
    <w:rPr>
      <w:rFonts w:ascii="Times New Roman" w:hAnsi="Times New Roman" w:eastAsia="Times New Roman" w:cs="Times New Roman"/>
      <w:sz w:val="24"/>
      <w:szCs w:val="24"/>
    </w:rPr>
  </w:style>
  <w:style w:type="paragraph" w:styleId="TOCHeading">
    <w:name w:val="TOC Heading"/>
    <w:basedOn w:val="Heading1"/>
    <w:next w:val="Normal"/>
    <w:uiPriority w:val="39"/>
    <w:unhideWhenUsed/>
    <w:qFormat/>
    <w:rsid w:val="00B76C54"/>
    <w:pPr>
      <w:outlineLvl w:val="9"/>
    </w:pPr>
    <w:rPr>
      <w:rFonts w:asciiTheme="majorHAnsi" w:hAnsiTheme="majorHAnsi"/>
      <w:b w:val="0"/>
    </w:rPr>
  </w:style>
  <w:style w:type="paragraph" w:styleId="TOC1">
    <w:name w:val="toc 1"/>
    <w:basedOn w:val="Normal"/>
    <w:next w:val="Normal"/>
    <w:autoRedefine/>
    <w:uiPriority w:val="39"/>
    <w:unhideWhenUsed/>
    <w:rsid w:val="00B76C54"/>
    <w:pPr>
      <w:spacing w:after="100"/>
    </w:pPr>
  </w:style>
  <w:style w:type="paragraph" w:styleId="TOC2">
    <w:name w:val="toc 2"/>
    <w:basedOn w:val="Normal"/>
    <w:next w:val="Normal"/>
    <w:autoRedefine/>
    <w:uiPriority w:val="39"/>
    <w:unhideWhenUsed/>
    <w:rsid w:val="00B76C54"/>
    <w:pPr>
      <w:spacing w:after="100"/>
      <w:ind w:left="220"/>
    </w:pPr>
  </w:style>
  <w:style w:type="character" w:styleId="Hyperlink">
    <w:name w:val="Hyperlink"/>
    <w:basedOn w:val="DefaultParagraphFont"/>
    <w:uiPriority w:val="99"/>
    <w:unhideWhenUsed/>
    <w:rsid w:val="00B76C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microsoft.com/office/2019/09/relationships/intelligence" Target="intelligence.xml" Id="R513b8abb1f524ab2"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glossaryDocument" Target="glossary/document.xml" Id="R55bd7a8dd5b748c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a0fa825-e6e2-4a50-8f64-19cf8477d751}"/>
      </w:docPartPr>
      <w:docPartBody>
        <w:p w14:paraId="4BE3F13B">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56A6D55-F540-48F3-A1C3-F8BBBD848127}">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TOWHEE</dc:creator>
  <keywords/>
  <dc:description/>
  <lastModifiedBy>Miroslav Farbar (2120452)</lastModifiedBy>
  <revision>6</revision>
  <dcterms:created xsi:type="dcterms:W3CDTF">2022-04-04T10:44:00.0000000Z</dcterms:created>
  <dcterms:modified xsi:type="dcterms:W3CDTF">2022-04-04T11:01:02.4002426Z</dcterms:modified>
</coreProperties>
</file>