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408B13" w14:textId="14BF47E7" w:rsidR="00B754DF" w:rsidRDefault="00B754DF" w:rsidP="008C26B5">
      <w:pPr>
        <w:pStyle w:val="NormalWeb"/>
        <w:spacing w:before="0" w:beforeAutospacing="0" w:after="300" w:afterAutospacing="0" w:line="360" w:lineRule="auto"/>
        <w:rPr>
          <w:rFonts w:ascii="Arial" w:hAnsi="Arial" w:cs="Arial"/>
          <w:color w:val="333333"/>
          <w:sz w:val="22"/>
          <w:szCs w:val="22"/>
        </w:rPr>
      </w:pPr>
      <w:r>
        <w:rPr>
          <w:rFonts w:ascii="Arial" w:hAnsi="Arial" w:cs="Arial"/>
          <w:color w:val="333333"/>
          <w:sz w:val="22"/>
          <w:szCs w:val="22"/>
        </w:rPr>
        <w:t>Athene Hamilton</w:t>
      </w:r>
    </w:p>
    <w:p w14:paraId="09361ECC" w14:textId="28C5AD59" w:rsidR="00B754DF" w:rsidRDefault="00B754DF" w:rsidP="008C26B5">
      <w:pPr>
        <w:pStyle w:val="NormalWeb"/>
        <w:spacing w:before="0" w:beforeAutospacing="0" w:after="300" w:afterAutospacing="0" w:line="360" w:lineRule="auto"/>
        <w:rPr>
          <w:rFonts w:ascii="Arial" w:hAnsi="Arial" w:cs="Arial"/>
          <w:color w:val="333333"/>
          <w:sz w:val="22"/>
          <w:szCs w:val="22"/>
        </w:rPr>
      </w:pPr>
      <w:r>
        <w:rPr>
          <w:rFonts w:ascii="Arial" w:hAnsi="Arial" w:cs="Arial"/>
          <w:color w:val="333333"/>
          <w:sz w:val="22"/>
          <w:szCs w:val="22"/>
        </w:rPr>
        <w:t>2120033</w:t>
      </w:r>
    </w:p>
    <w:p w14:paraId="4297F4F1" w14:textId="12222909" w:rsidR="00B754DF" w:rsidRDefault="00B754DF" w:rsidP="008C26B5">
      <w:pPr>
        <w:pStyle w:val="NormalWeb"/>
        <w:spacing w:before="0" w:beforeAutospacing="0" w:after="300" w:afterAutospacing="0" w:line="360" w:lineRule="auto"/>
        <w:rPr>
          <w:rFonts w:ascii="Arial" w:hAnsi="Arial" w:cs="Arial"/>
          <w:color w:val="333333"/>
          <w:sz w:val="22"/>
          <w:szCs w:val="22"/>
        </w:rPr>
      </w:pPr>
      <w:r>
        <w:rPr>
          <w:rFonts w:ascii="Arial" w:hAnsi="Arial" w:cs="Arial"/>
          <w:color w:val="333333"/>
          <w:sz w:val="22"/>
          <w:szCs w:val="22"/>
        </w:rPr>
        <w:t>Changemakers:</w:t>
      </w:r>
      <w:r w:rsidR="00143D32">
        <w:rPr>
          <w:rFonts w:ascii="Arial" w:hAnsi="Arial" w:cs="Arial"/>
          <w:color w:val="333333"/>
          <w:sz w:val="22"/>
          <w:szCs w:val="22"/>
        </w:rPr>
        <w:t xml:space="preserve"> </w:t>
      </w:r>
      <w:r>
        <w:rPr>
          <w:rFonts w:ascii="Arial" w:hAnsi="Arial" w:cs="Arial"/>
          <w:color w:val="333333"/>
          <w:sz w:val="22"/>
          <w:szCs w:val="22"/>
        </w:rPr>
        <w:t>Creativity and Value</w:t>
      </w:r>
      <w:r w:rsidR="00143D32">
        <w:rPr>
          <w:rFonts w:ascii="Arial" w:hAnsi="Arial" w:cs="Arial"/>
          <w:color w:val="333333"/>
          <w:sz w:val="22"/>
          <w:szCs w:val="22"/>
        </w:rPr>
        <w:t xml:space="preserve"> Creation</w:t>
      </w:r>
    </w:p>
    <w:p w14:paraId="0E71BC45" w14:textId="26603857" w:rsidR="00B754DF" w:rsidRDefault="00B754DF" w:rsidP="008C26B5">
      <w:pPr>
        <w:pStyle w:val="NormalWeb"/>
        <w:spacing w:before="0" w:beforeAutospacing="0" w:after="300" w:afterAutospacing="0" w:line="360" w:lineRule="auto"/>
        <w:rPr>
          <w:rFonts w:ascii="Arial" w:hAnsi="Arial" w:cs="Arial"/>
          <w:color w:val="333333"/>
          <w:sz w:val="22"/>
          <w:szCs w:val="22"/>
        </w:rPr>
      </w:pPr>
      <w:r>
        <w:rPr>
          <w:rFonts w:ascii="Arial" w:hAnsi="Arial" w:cs="Arial"/>
          <w:color w:val="333333"/>
          <w:sz w:val="22"/>
          <w:szCs w:val="22"/>
        </w:rPr>
        <w:t>BMHP5014</w:t>
      </w:r>
    </w:p>
    <w:p w14:paraId="545E257D" w14:textId="68CF768C" w:rsidR="00B754DF" w:rsidRDefault="00B754DF" w:rsidP="008C26B5">
      <w:pPr>
        <w:pStyle w:val="NormalWeb"/>
        <w:spacing w:before="0" w:beforeAutospacing="0" w:after="300" w:afterAutospacing="0" w:line="360" w:lineRule="auto"/>
        <w:rPr>
          <w:rFonts w:ascii="Arial" w:hAnsi="Arial" w:cs="Arial"/>
          <w:color w:val="333333"/>
          <w:sz w:val="22"/>
          <w:szCs w:val="22"/>
        </w:rPr>
      </w:pPr>
      <w:r>
        <w:rPr>
          <w:rFonts w:ascii="Arial" w:hAnsi="Arial" w:cs="Arial"/>
          <w:color w:val="333333"/>
          <w:sz w:val="22"/>
          <w:szCs w:val="22"/>
        </w:rPr>
        <w:t>Robert Nartowski</w:t>
      </w:r>
    </w:p>
    <w:p w14:paraId="7A03BBFC" w14:textId="7202C4D7" w:rsidR="00143D32" w:rsidRDefault="001440FA" w:rsidP="008C26B5">
      <w:pPr>
        <w:pStyle w:val="NormalWeb"/>
        <w:spacing w:before="0" w:beforeAutospacing="0" w:after="300" w:afterAutospacing="0" w:line="360" w:lineRule="auto"/>
        <w:rPr>
          <w:rFonts w:ascii="Arial" w:hAnsi="Arial" w:cs="Arial"/>
          <w:color w:val="333333"/>
          <w:sz w:val="22"/>
          <w:szCs w:val="22"/>
        </w:rPr>
      </w:pPr>
      <w:r>
        <w:rPr>
          <w:rFonts w:ascii="Arial" w:hAnsi="Arial" w:cs="Arial"/>
          <w:color w:val="333333"/>
          <w:sz w:val="22"/>
          <w:szCs w:val="22"/>
        </w:rPr>
        <w:t>Dementia Awareness</w:t>
      </w:r>
    </w:p>
    <w:p w14:paraId="6F46584D" w14:textId="78B666E6" w:rsidR="00123037" w:rsidRDefault="00123037" w:rsidP="008C26B5">
      <w:pPr>
        <w:pStyle w:val="NormalWeb"/>
        <w:spacing w:before="0" w:beforeAutospacing="0" w:after="300" w:afterAutospacing="0" w:line="360" w:lineRule="auto"/>
        <w:rPr>
          <w:rFonts w:ascii="Arial" w:hAnsi="Arial" w:cs="Arial"/>
          <w:color w:val="333333"/>
          <w:sz w:val="22"/>
          <w:szCs w:val="22"/>
        </w:rPr>
      </w:pPr>
    </w:p>
    <w:p w14:paraId="0896792C" w14:textId="0FB34AF4" w:rsidR="00123037" w:rsidRDefault="00123037" w:rsidP="008C26B5">
      <w:pPr>
        <w:pStyle w:val="NormalWeb"/>
        <w:spacing w:before="0" w:beforeAutospacing="0" w:after="300" w:afterAutospacing="0" w:line="360" w:lineRule="auto"/>
        <w:rPr>
          <w:rFonts w:ascii="Arial" w:hAnsi="Arial" w:cs="Arial"/>
          <w:color w:val="333333"/>
          <w:sz w:val="22"/>
          <w:szCs w:val="22"/>
        </w:rPr>
      </w:pPr>
    </w:p>
    <w:p w14:paraId="6C4F2E6E" w14:textId="34B53037" w:rsidR="00123037" w:rsidRDefault="00123037" w:rsidP="008C26B5">
      <w:pPr>
        <w:pStyle w:val="NormalWeb"/>
        <w:spacing w:before="0" w:beforeAutospacing="0" w:after="300" w:afterAutospacing="0" w:line="360" w:lineRule="auto"/>
        <w:rPr>
          <w:rFonts w:ascii="Arial" w:hAnsi="Arial" w:cs="Arial"/>
          <w:color w:val="333333"/>
          <w:sz w:val="22"/>
          <w:szCs w:val="22"/>
        </w:rPr>
      </w:pPr>
    </w:p>
    <w:p w14:paraId="26078A5E" w14:textId="0A541091" w:rsidR="00123037" w:rsidRDefault="00123037" w:rsidP="008C26B5">
      <w:pPr>
        <w:pStyle w:val="NormalWeb"/>
        <w:spacing w:before="0" w:beforeAutospacing="0" w:after="300" w:afterAutospacing="0" w:line="360" w:lineRule="auto"/>
        <w:rPr>
          <w:rFonts w:ascii="Arial" w:hAnsi="Arial" w:cs="Arial"/>
          <w:color w:val="333333"/>
          <w:sz w:val="22"/>
          <w:szCs w:val="22"/>
        </w:rPr>
      </w:pPr>
    </w:p>
    <w:p w14:paraId="560C4B0A" w14:textId="30A79999" w:rsidR="00123037" w:rsidRDefault="00123037" w:rsidP="008C26B5">
      <w:pPr>
        <w:pStyle w:val="NormalWeb"/>
        <w:spacing w:before="0" w:beforeAutospacing="0" w:after="300" w:afterAutospacing="0" w:line="360" w:lineRule="auto"/>
        <w:rPr>
          <w:rFonts w:ascii="Arial" w:hAnsi="Arial" w:cs="Arial"/>
          <w:color w:val="333333"/>
          <w:sz w:val="22"/>
          <w:szCs w:val="22"/>
        </w:rPr>
      </w:pPr>
    </w:p>
    <w:p w14:paraId="28BC49B1" w14:textId="5A63CD3D" w:rsidR="00123037" w:rsidRDefault="00123037" w:rsidP="008C26B5">
      <w:pPr>
        <w:pStyle w:val="NormalWeb"/>
        <w:spacing w:before="0" w:beforeAutospacing="0" w:after="300" w:afterAutospacing="0" w:line="360" w:lineRule="auto"/>
        <w:rPr>
          <w:rFonts w:ascii="Arial" w:hAnsi="Arial" w:cs="Arial"/>
          <w:color w:val="333333"/>
          <w:sz w:val="22"/>
          <w:szCs w:val="22"/>
        </w:rPr>
      </w:pPr>
    </w:p>
    <w:p w14:paraId="41C57101" w14:textId="4E8D1704" w:rsidR="00123037" w:rsidRDefault="00123037" w:rsidP="008C26B5">
      <w:pPr>
        <w:pStyle w:val="NormalWeb"/>
        <w:spacing w:before="0" w:beforeAutospacing="0" w:after="300" w:afterAutospacing="0" w:line="360" w:lineRule="auto"/>
        <w:rPr>
          <w:rFonts w:ascii="Arial" w:hAnsi="Arial" w:cs="Arial"/>
          <w:color w:val="333333"/>
          <w:sz w:val="22"/>
          <w:szCs w:val="22"/>
        </w:rPr>
      </w:pPr>
    </w:p>
    <w:p w14:paraId="15B8E4A0" w14:textId="71277E60" w:rsidR="00123037" w:rsidRDefault="00123037" w:rsidP="008C26B5">
      <w:pPr>
        <w:pStyle w:val="NormalWeb"/>
        <w:spacing w:before="0" w:beforeAutospacing="0" w:after="300" w:afterAutospacing="0" w:line="360" w:lineRule="auto"/>
        <w:rPr>
          <w:rFonts w:ascii="Arial" w:hAnsi="Arial" w:cs="Arial"/>
          <w:color w:val="333333"/>
          <w:sz w:val="22"/>
          <w:szCs w:val="22"/>
        </w:rPr>
      </w:pPr>
    </w:p>
    <w:p w14:paraId="05547CA4" w14:textId="77777777" w:rsidR="00A47E9A" w:rsidRDefault="00A47E9A" w:rsidP="00204F95">
      <w:pPr>
        <w:pStyle w:val="NormalWeb"/>
        <w:spacing w:before="0" w:beforeAutospacing="0" w:after="300" w:afterAutospacing="0" w:line="360" w:lineRule="auto"/>
        <w:rPr>
          <w:rFonts w:ascii="Arial" w:hAnsi="Arial" w:cs="Arial"/>
          <w:noProof/>
          <w:color w:val="333333"/>
          <w:sz w:val="22"/>
          <w:szCs w:val="22"/>
        </w:rPr>
      </w:pPr>
    </w:p>
    <w:p w14:paraId="538A974A" w14:textId="4955788B" w:rsidR="00204F95" w:rsidRDefault="00204F95" w:rsidP="00204F95">
      <w:pPr>
        <w:pStyle w:val="NormalWeb"/>
        <w:spacing w:before="0" w:beforeAutospacing="0" w:after="300" w:afterAutospacing="0" w:line="360" w:lineRule="auto"/>
        <w:rPr>
          <w:rFonts w:ascii="Arial" w:hAnsi="Arial" w:cs="Arial"/>
          <w:color w:val="333333"/>
          <w:sz w:val="22"/>
          <w:szCs w:val="22"/>
        </w:rPr>
      </w:pPr>
      <w:r>
        <w:rPr>
          <w:rFonts w:ascii="Arial" w:hAnsi="Arial" w:cs="Arial"/>
          <w:noProof/>
          <w:color w:val="333333"/>
          <w:sz w:val="22"/>
          <w:szCs w:val="22"/>
        </w:rPr>
        <w:lastRenderedPageBreak/>
        <w:drawing>
          <wp:inline distT="0" distB="0" distL="0" distR="0" wp14:anchorId="161C66B9" wp14:editId="5A9D8ED6">
            <wp:extent cx="6484620" cy="499074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6">
                      <a:extLst>
                        <a:ext uri="{28A0092B-C50C-407E-A947-70E740481C1C}">
                          <a14:useLocalDpi xmlns:a14="http://schemas.microsoft.com/office/drawing/2010/main" val="0"/>
                        </a:ext>
                      </a:extLst>
                    </a:blip>
                    <a:stretch>
                      <a:fillRect/>
                    </a:stretch>
                  </pic:blipFill>
                  <pic:spPr>
                    <a:xfrm>
                      <a:off x="0" y="0"/>
                      <a:ext cx="6549295" cy="5040525"/>
                    </a:xfrm>
                    <a:prstGeom prst="rect">
                      <a:avLst/>
                    </a:prstGeom>
                  </pic:spPr>
                </pic:pic>
              </a:graphicData>
            </a:graphic>
          </wp:inline>
        </w:drawing>
      </w:r>
    </w:p>
    <w:p w14:paraId="6EFE3F5D" w14:textId="5A5099D7" w:rsidR="00DA1297" w:rsidRPr="00E1106B" w:rsidRDefault="00DA1297" w:rsidP="00204F95">
      <w:pPr>
        <w:pStyle w:val="NormalWeb"/>
        <w:spacing w:before="0" w:beforeAutospacing="0" w:after="300" w:afterAutospacing="0" w:line="360" w:lineRule="auto"/>
        <w:rPr>
          <w:rFonts w:ascii="Arial" w:hAnsi="Arial" w:cs="Arial"/>
          <w:color w:val="333333"/>
        </w:rPr>
      </w:pPr>
      <w:r w:rsidRPr="00E1106B">
        <w:rPr>
          <w:rFonts w:ascii="Arial" w:hAnsi="Arial" w:cs="Arial"/>
          <w:color w:val="333333"/>
        </w:rPr>
        <w:t xml:space="preserve">Poster </w:t>
      </w:r>
      <w:r w:rsidR="00E1106B">
        <w:rPr>
          <w:rFonts w:ascii="Arial" w:hAnsi="Arial" w:cs="Arial"/>
          <w:color w:val="333333"/>
        </w:rPr>
        <w:t>E</w:t>
      </w:r>
      <w:r w:rsidRPr="00E1106B">
        <w:rPr>
          <w:rFonts w:ascii="Arial" w:hAnsi="Arial" w:cs="Arial"/>
          <w:color w:val="333333"/>
        </w:rPr>
        <w:t>xplanation</w:t>
      </w:r>
    </w:p>
    <w:p w14:paraId="6E199D0C" w14:textId="62D9A2F1" w:rsidR="006E70F0" w:rsidRDefault="00204F95" w:rsidP="00FA4168">
      <w:pPr>
        <w:pStyle w:val="NormalWeb"/>
        <w:spacing w:before="0" w:beforeAutospacing="0" w:after="300" w:afterAutospacing="0" w:line="360" w:lineRule="auto"/>
        <w:jc w:val="both"/>
        <w:rPr>
          <w:rFonts w:ascii="Arial" w:hAnsi="Arial" w:cs="Arial"/>
          <w:color w:val="000000" w:themeColor="text1"/>
          <w:sz w:val="22"/>
          <w:szCs w:val="22"/>
        </w:rPr>
      </w:pPr>
      <w:r w:rsidRPr="007A6665">
        <w:rPr>
          <w:rFonts w:ascii="Arial" w:hAnsi="Arial" w:cs="Arial"/>
          <w:sz w:val="22"/>
          <w:szCs w:val="22"/>
        </w:rPr>
        <w:t>My campaign is about raising awareness</w:t>
      </w:r>
      <w:r>
        <w:rPr>
          <w:rFonts w:ascii="Arial" w:hAnsi="Arial" w:cs="Arial"/>
          <w:sz w:val="22"/>
          <w:szCs w:val="22"/>
        </w:rPr>
        <w:t xml:space="preserve"> about</w:t>
      </w:r>
      <w:r w:rsidRPr="007A6665">
        <w:rPr>
          <w:rFonts w:ascii="Arial" w:hAnsi="Arial" w:cs="Arial"/>
          <w:sz w:val="22"/>
          <w:szCs w:val="22"/>
        </w:rPr>
        <w:t xml:space="preserve"> this very silent killer which affect</w:t>
      </w:r>
      <w:r>
        <w:rPr>
          <w:rFonts w:ascii="Arial" w:hAnsi="Arial" w:cs="Arial"/>
          <w:sz w:val="22"/>
          <w:szCs w:val="22"/>
        </w:rPr>
        <w:t>s</w:t>
      </w:r>
      <w:r w:rsidRPr="007A6665">
        <w:rPr>
          <w:rFonts w:ascii="Arial" w:hAnsi="Arial" w:cs="Arial"/>
          <w:sz w:val="22"/>
          <w:szCs w:val="22"/>
        </w:rPr>
        <w:t xml:space="preserve"> mostly</w:t>
      </w:r>
      <w:r w:rsidR="00451565">
        <w:rPr>
          <w:rFonts w:ascii="Arial" w:hAnsi="Arial" w:cs="Arial"/>
          <w:sz w:val="22"/>
          <w:szCs w:val="22"/>
        </w:rPr>
        <w:t xml:space="preserve"> </w:t>
      </w:r>
      <w:r w:rsidRPr="007A6665">
        <w:rPr>
          <w:rFonts w:ascii="Arial" w:hAnsi="Arial" w:cs="Arial"/>
          <w:sz w:val="22"/>
          <w:szCs w:val="22"/>
        </w:rPr>
        <w:t xml:space="preserve">elderly populations </w:t>
      </w:r>
      <w:r w:rsidR="00F66D55">
        <w:rPr>
          <w:rFonts w:ascii="Arial" w:hAnsi="Arial" w:cs="Arial"/>
          <w:color w:val="000000" w:themeColor="text1"/>
          <w:sz w:val="22"/>
          <w:szCs w:val="22"/>
        </w:rPr>
        <w:t>w</w:t>
      </w:r>
      <w:r w:rsidRPr="007A6665">
        <w:rPr>
          <w:rFonts w:ascii="Arial" w:hAnsi="Arial" w:cs="Arial"/>
          <w:color w:val="000000" w:themeColor="text1"/>
          <w:sz w:val="22"/>
          <w:szCs w:val="22"/>
        </w:rPr>
        <w:t xml:space="preserve">orldwide, 47 million people live with dementia and, by </w:t>
      </w:r>
      <w:r w:rsidR="00DA1297" w:rsidRPr="007A6665">
        <w:rPr>
          <w:rFonts w:ascii="Arial" w:hAnsi="Arial" w:cs="Arial"/>
          <w:color w:val="000000" w:themeColor="text1"/>
          <w:sz w:val="22"/>
          <w:szCs w:val="22"/>
        </w:rPr>
        <w:t>2050,</w:t>
      </w:r>
      <w:r w:rsidR="00DA1297">
        <w:rPr>
          <w:rFonts w:ascii="Arial" w:hAnsi="Arial" w:cs="Arial"/>
          <w:color w:val="000000" w:themeColor="text1"/>
          <w:sz w:val="22"/>
          <w:szCs w:val="22"/>
        </w:rPr>
        <w:t xml:space="preserve"> the</w:t>
      </w:r>
      <w:r w:rsidRPr="007A6665">
        <w:rPr>
          <w:rFonts w:ascii="Arial" w:hAnsi="Arial" w:cs="Arial"/>
          <w:color w:val="000000" w:themeColor="text1"/>
          <w:sz w:val="22"/>
          <w:szCs w:val="22"/>
        </w:rPr>
        <w:t xml:space="preserve"> number is expected to increase to 131 million.</w:t>
      </w:r>
      <w:r w:rsidR="00451565">
        <w:rPr>
          <w:rFonts w:ascii="Arial" w:hAnsi="Arial" w:cs="Arial"/>
          <w:color w:val="000000" w:themeColor="text1"/>
          <w:sz w:val="22"/>
          <w:szCs w:val="22"/>
        </w:rPr>
        <w:t xml:space="preserve"> With some similarity of life depressio</w:t>
      </w:r>
      <w:r w:rsidR="00BA3A3C">
        <w:rPr>
          <w:rFonts w:ascii="Arial" w:hAnsi="Arial" w:cs="Arial"/>
          <w:color w:val="000000" w:themeColor="text1"/>
          <w:sz w:val="22"/>
          <w:szCs w:val="22"/>
        </w:rPr>
        <w:t>n</w:t>
      </w:r>
      <w:r w:rsidR="004A19C9">
        <w:rPr>
          <w:rFonts w:ascii="Arial" w:hAnsi="Arial" w:cs="Arial"/>
          <w:color w:val="000000" w:themeColor="text1"/>
          <w:sz w:val="22"/>
          <w:szCs w:val="22"/>
        </w:rPr>
        <w:t>.</w:t>
      </w:r>
      <w:r w:rsidR="00451565">
        <w:rPr>
          <w:rFonts w:ascii="Arial" w:hAnsi="Arial" w:cs="Arial"/>
          <w:color w:val="000000" w:themeColor="text1"/>
          <w:sz w:val="22"/>
          <w:szCs w:val="22"/>
        </w:rPr>
        <w:t xml:space="preserve"> </w:t>
      </w:r>
      <w:r w:rsidR="004A19C9">
        <w:rPr>
          <w:rFonts w:ascii="Arial" w:hAnsi="Arial" w:cs="Arial"/>
          <w:color w:val="000000" w:themeColor="text1"/>
          <w:sz w:val="22"/>
          <w:szCs w:val="22"/>
        </w:rPr>
        <w:t xml:space="preserve">working in nursing home settings people some of our customers are </w:t>
      </w:r>
      <w:r w:rsidR="001730B0">
        <w:rPr>
          <w:rFonts w:ascii="Arial" w:hAnsi="Arial" w:cs="Arial"/>
          <w:color w:val="000000" w:themeColor="text1"/>
          <w:sz w:val="22"/>
          <w:szCs w:val="22"/>
        </w:rPr>
        <w:t>associated with this illness. understand how it affect a person is important.</w:t>
      </w:r>
      <w:r w:rsidR="00BA3A3C">
        <w:rPr>
          <w:rFonts w:ascii="Arial" w:hAnsi="Arial" w:cs="Arial"/>
          <w:color w:val="000000" w:themeColor="text1"/>
          <w:sz w:val="22"/>
          <w:szCs w:val="22"/>
        </w:rPr>
        <w:t xml:space="preserve"> Campaigning</w:t>
      </w:r>
      <w:r>
        <w:rPr>
          <w:rFonts w:ascii="Arial" w:hAnsi="Arial" w:cs="Arial"/>
          <w:color w:val="000000" w:themeColor="text1"/>
          <w:sz w:val="22"/>
          <w:szCs w:val="22"/>
        </w:rPr>
        <w:t xml:space="preserve"> is important because</w:t>
      </w:r>
      <w:r w:rsidR="00451565">
        <w:rPr>
          <w:rFonts w:ascii="Arial" w:hAnsi="Arial" w:cs="Arial"/>
          <w:color w:val="000000" w:themeColor="text1"/>
          <w:sz w:val="22"/>
          <w:szCs w:val="22"/>
        </w:rPr>
        <w:t xml:space="preserve"> as</w:t>
      </w:r>
      <w:r>
        <w:rPr>
          <w:rFonts w:ascii="Arial" w:hAnsi="Arial" w:cs="Arial"/>
          <w:color w:val="000000" w:themeColor="text1"/>
          <w:sz w:val="22"/>
          <w:szCs w:val="22"/>
        </w:rPr>
        <w:t xml:space="preserve"> it will raise awareness about how these patients </w:t>
      </w:r>
      <w:r w:rsidR="00451565">
        <w:rPr>
          <w:rFonts w:ascii="Arial" w:hAnsi="Arial" w:cs="Arial"/>
          <w:color w:val="000000" w:themeColor="text1"/>
          <w:sz w:val="22"/>
          <w:szCs w:val="22"/>
        </w:rPr>
        <w:t xml:space="preserve">who </w:t>
      </w:r>
      <w:r>
        <w:rPr>
          <w:rFonts w:ascii="Arial" w:hAnsi="Arial" w:cs="Arial"/>
          <w:color w:val="000000" w:themeColor="text1"/>
          <w:sz w:val="22"/>
          <w:szCs w:val="22"/>
        </w:rPr>
        <w:t xml:space="preserve">struggling mentally. </w:t>
      </w:r>
      <w:r w:rsidR="00F66D55">
        <w:rPr>
          <w:rFonts w:ascii="Arial" w:hAnsi="Arial" w:cs="Arial"/>
          <w:color w:val="000000" w:themeColor="text1"/>
          <w:sz w:val="22"/>
          <w:szCs w:val="22"/>
        </w:rPr>
        <w:t>T</w:t>
      </w:r>
      <w:r>
        <w:rPr>
          <w:rFonts w:ascii="Arial" w:hAnsi="Arial" w:cs="Arial"/>
          <w:color w:val="000000" w:themeColor="text1"/>
          <w:sz w:val="22"/>
          <w:szCs w:val="22"/>
        </w:rPr>
        <w:t>his campaign will help to support and empower everyone who comes in contact with these patients.</w:t>
      </w:r>
      <w:r w:rsidR="00FA4168">
        <w:rPr>
          <w:rFonts w:ascii="Arial" w:hAnsi="Arial" w:cs="Arial"/>
          <w:color w:val="000000" w:themeColor="text1"/>
          <w:sz w:val="22"/>
          <w:szCs w:val="22"/>
        </w:rPr>
        <w:t xml:space="preserve"> </w:t>
      </w:r>
      <w:r>
        <w:rPr>
          <w:rFonts w:ascii="Arial" w:hAnsi="Arial" w:cs="Arial"/>
          <w:color w:val="000000" w:themeColor="text1"/>
          <w:sz w:val="22"/>
          <w:szCs w:val="22"/>
        </w:rPr>
        <w:t xml:space="preserve">Recognising and promoting healthy life style choices, equality and dignity basic human rights, under the Equality Act their legal right to be protected for these patients. </w:t>
      </w:r>
      <w:r w:rsidR="001C110B">
        <w:rPr>
          <w:rFonts w:ascii="Arial" w:hAnsi="Arial" w:cs="Arial"/>
          <w:color w:val="000000" w:themeColor="text1"/>
          <w:sz w:val="22"/>
          <w:szCs w:val="22"/>
        </w:rPr>
        <w:t xml:space="preserve">This </w:t>
      </w:r>
      <w:r>
        <w:rPr>
          <w:rFonts w:ascii="Arial" w:hAnsi="Arial" w:cs="Arial"/>
          <w:color w:val="000000" w:themeColor="text1"/>
          <w:sz w:val="22"/>
          <w:szCs w:val="22"/>
        </w:rPr>
        <w:t>campaign is aimed to have a driving force of different agency to combine different ideas and agree on objectives in order to work together with dementia patient and their families</w:t>
      </w:r>
      <w:r w:rsidR="00F66D55">
        <w:rPr>
          <w:rFonts w:ascii="Arial" w:hAnsi="Arial" w:cs="Arial"/>
          <w:color w:val="000000" w:themeColor="text1"/>
          <w:sz w:val="22"/>
          <w:szCs w:val="22"/>
        </w:rPr>
        <w:t>.</w:t>
      </w:r>
      <w:r>
        <w:rPr>
          <w:rFonts w:ascii="Arial" w:hAnsi="Arial" w:cs="Arial"/>
          <w:color w:val="000000" w:themeColor="text1"/>
          <w:sz w:val="22"/>
          <w:szCs w:val="22"/>
        </w:rPr>
        <w:t xml:space="preserve"> </w:t>
      </w:r>
      <w:r w:rsidR="00F66D55">
        <w:rPr>
          <w:rFonts w:ascii="Arial" w:hAnsi="Arial" w:cs="Arial"/>
          <w:color w:val="000000" w:themeColor="text1"/>
          <w:sz w:val="22"/>
          <w:szCs w:val="22"/>
        </w:rPr>
        <w:t>R</w:t>
      </w:r>
      <w:r>
        <w:rPr>
          <w:rFonts w:ascii="Arial" w:hAnsi="Arial" w:cs="Arial"/>
          <w:color w:val="000000" w:themeColor="text1"/>
          <w:sz w:val="22"/>
          <w:szCs w:val="22"/>
        </w:rPr>
        <w:t xml:space="preserve">aising awareness is vital in a way to understand this illness and how we can help to make lives better for these patients making it effective for them. </w:t>
      </w:r>
      <w:r w:rsidR="00F66D55">
        <w:rPr>
          <w:rFonts w:ascii="Arial" w:hAnsi="Arial" w:cs="Arial"/>
          <w:color w:val="000000" w:themeColor="text1"/>
          <w:sz w:val="22"/>
          <w:szCs w:val="22"/>
        </w:rPr>
        <w:t>T</w:t>
      </w:r>
      <w:r>
        <w:rPr>
          <w:rFonts w:ascii="Arial" w:hAnsi="Arial" w:cs="Arial"/>
          <w:color w:val="000000" w:themeColor="text1"/>
          <w:sz w:val="22"/>
          <w:szCs w:val="22"/>
        </w:rPr>
        <w:t xml:space="preserve">here should be an organised way of working setting activities in order to </w:t>
      </w:r>
      <w:r>
        <w:rPr>
          <w:rFonts w:ascii="Arial" w:hAnsi="Arial" w:cs="Arial"/>
          <w:color w:val="000000" w:themeColor="text1"/>
          <w:sz w:val="22"/>
          <w:szCs w:val="22"/>
        </w:rPr>
        <w:lastRenderedPageBreak/>
        <w:t xml:space="preserve">maintain and interact with people with the same intentions of changing lives. To reach out is to help out and to help out is to make sacrifices.  </w:t>
      </w:r>
      <w:r w:rsidR="001C110B">
        <w:rPr>
          <w:rFonts w:ascii="Arial" w:hAnsi="Arial" w:cs="Arial"/>
          <w:color w:val="000000" w:themeColor="text1"/>
          <w:sz w:val="22"/>
          <w:szCs w:val="22"/>
        </w:rPr>
        <w:t>I</w:t>
      </w:r>
      <w:r>
        <w:rPr>
          <w:rFonts w:ascii="Arial" w:hAnsi="Arial" w:cs="Arial"/>
          <w:color w:val="000000" w:themeColor="text1"/>
          <w:sz w:val="22"/>
          <w:szCs w:val="22"/>
        </w:rPr>
        <w:t>t</w:t>
      </w:r>
      <w:r w:rsidR="001C110B">
        <w:rPr>
          <w:rFonts w:ascii="Arial" w:hAnsi="Arial" w:cs="Arial"/>
          <w:color w:val="000000" w:themeColor="text1"/>
          <w:sz w:val="22"/>
          <w:szCs w:val="22"/>
        </w:rPr>
        <w:t xml:space="preserve"> is</w:t>
      </w:r>
      <w:r>
        <w:rPr>
          <w:rFonts w:ascii="Arial" w:hAnsi="Arial" w:cs="Arial"/>
          <w:color w:val="000000" w:themeColor="text1"/>
          <w:sz w:val="22"/>
          <w:szCs w:val="22"/>
        </w:rPr>
        <w:t xml:space="preserve"> essential to all generations all over the world as this form of disease affect most family life’s we know that all is born to a family may it be adopted or own everyday population is expanding people are living </w:t>
      </w:r>
      <w:r w:rsidR="00BA3A3C">
        <w:rPr>
          <w:rFonts w:ascii="Arial" w:hAnsi="Arial" w:cs="Arial"/>
          <w:color w:val="000000" w:themeColor="text1"/>
          <w:sz w:val="22"/>
          <w:szCs w:val="22"/>
        </w:rPr>
        <w:t xml:space="preserve">longer. This </w:t>
      </w:r>
      <w:r>
        <w:rPr>
          <w:rFonts w:ascii="Arial" w:hAnsi="Arial" w:cs="Arial"/>
          <w:color w:val="000000" w:themeColor="text1"/>
          <w:sz w:val="22"/>
          <w:szCs w:val="22"/>
        </w:rPr>
        <w:t xml:space="preserve">campaign is aiming for people to recognise how dementia can be challenging for families and the wider society. </w:t>
      </w:r>
      <w:r w:rsidR="001C110B">
        <w:rPr>
          <w:rFonts w:ascii="Arial" w:hAnsi="Arial" w:cs="Arial"/>
          <w:color w:val="000000" w:themeColor="text1"/>
          <w:sz w:val="22"/>
          <w:szCs w:val="22"/>
        </w:rPr>
        <w:t>Aiming to empower</w:t>
      </w:r>
      <w:r>
        <w:rPr>
          <w:rFonts w:ascii="Arial" w:hAnsi="Arial" w:cs="Arial"/>
          <w:color w:val="000000" w:themeColor="text1"/>
          <w:sz w:val="22"/>
          <w:szCs w:val="22"/>
        </w:rPr>
        <w:t xml:space="preserve"> fami</w:t>
      </w:r>
      <w:r w:rsidR="001C110B">
        <w:rPr>
          <w:rFonts w:ascii="Arial" w:hAnsi="Arial" w:cs="Arial"/>
          <w:color w:val="000000" w:themeColor="text1"/>
          <w:sz w:val="22"/>
          <w:szCs w:val="22"/>
        </w:rPr>
        <w:t>ly</w:t>
      </w:r>
      <w:r>
        <w:rPr>
          <w:rFonts w:ascii="Arial" w:hAnsi="Arial" w:cs="Arial"/>
          <w:color w:val="000000" w:themeColor="text1"/>
          <w:sz w:val="22"/>
          <w:szCs w:val="22"/>
        </w:rPr>
        <w:t xml:space="preserve"> support, options, strategy to empower them knowing what entitlements and services there are. Raising awareness, the central pillar of</w:t>
      </w:r>
      <w:r w:rsidRPr="008552DF">
        <w:rPr>
          <w:rFonts w:ascii="Arial" w:hAnsi="Arial" w:cs="Arial"/>
          <w:color w:val="000000" w:themeColor="text1"/>
          <w:sz w:val="22"/>
          <w:szCs w:val="22"/>
        </w:rPr>
        <w:t xml:space="preserve"> </w:t>
      </w:r>
      <w:r>
        <w:rPr>
          <w:rFonts w:ascii="Arial" w:hAnsi="Arial" w:cs="Arial"/>
          <w:color w:val="000000" w:themeColor="text1"/>
          <w:sz w:val="22"/>
          <w:szCs w:val="22"/>
        </w:rPr>
        <w:t>educating people knowing the stigma. This campaigned</w:t>
      </w:r>
      <w:r w:rsidRPr="008552DF">
        <w:rPr>
          <w:rFonts w:ascii="Arial" w:hAnsi="Arial" w:cs="Arial"/>
          <w:color w:val="000000" w:themeColor="text1"/>
          <w:sz w:val="22"/>
          <w:szCs w:val="22"/>
        </w:rPr>
        <w:t xml:space="preserve">, is </w:t>
      </w:r>
      <w:r>
        <w:rPr>
          <w:rFonts w:ascii="Arial" w:hAnsi="Arial" w:cs="Arial"/>
          <w:color w:val="000000" w:themeColor="text1"/>
          <w:sz w:val="22"/>
          <w:szCs w:val="22"/>
        </w:rPr>
        <w:t>centred around barriers.</w:t>
      </w:r>
      <w:r w:rsidRPr="007A6665">
        <w:rPr>
          <w:rFonts w:ascii="Arial" w:hAnsi="Arial" w:cs="Arial"/>
          <w:sz w:val="22"/>
          <w:szCs w:val="22"/>
        </w:rPr>
        <w:t xml:space="preserve"> campaign</w:t>
      </w:r>
      <w:r>
        <w:rPr>
          <w:rFonts w:ascii="Arial" w:hAnsi="Arial" w:cs="Arial"/>
          <w:sz w:val="22"/>
          <w:szCs w:val="22"/>
        </w:rPr>
        <w:t>ing</w:t>
      </w:r>
      <w:r w:rsidRPr="007A6665">
        <w:rPr>
          <w:rFonts w:ascii="Arial" w:hAnsi="Arial" w:cs="Arial"/>
          <w:sz w:val="22"/>
          <w:szCs w:val="22"/>
        </w:rPr>
        <w:t xml:space="preserve"> is about awareness </w:t>
      </w:r>
      <w:r w:rsidR="001C110B">
        <w:rPr>
          <w:rFonts w:ascii="Arial" w:hAnsi="Arial" w:cs="Arial"/>
          <w:sz w:val="22"/>
          <w:szCs w:val="22"/>
        </w:rPr>
        <w:t xml:space="preserve">and an isolated community </w:t>
      </w:r>
      <w:r w:rsidR="00323423">
        <w:rPr>
          <w:rFonts w:ascii="Arial" w:hAnsi="Arial" w:cs="Arial"/>
          <w:sz w:val="22"/>
          <w:szCs w:val="22"/>
        </w:rPr>
        <w:t>of people feeling unloved, help is what we do.</w:t>
      </w:r>
      <w:r w:rsidR="009E7978">
        <w:rPr>
          <w:rFonts w:ascii="Arial" w:hAnsi="Arial" w:cs="Arial"/>
          <w:sz w:val="22"/>
          <w:szCs w:val="22"/>
        </w:rPr>
        <w:t xml:space="preserve"> </w:t>
      </w:r>
      <w:r w:rsidRPr="007A6665">
        <w:rPr>
          <w:rFonts w:ascii="Arial" w:hAnsi="Arial" w:cs="Arial"/>
          <w:sz w:val="22"/>
          <w:szCs w:val="22"/>
        </w:rPr>
        <w:t>this</w:t>
      </w:r>
      <w:r w:rsidR="00323423">
        <w:rPr>
          <w:rFonts w:ascii="Arial" w:hAnsi="Arial" w:cs="Arial"/>
          <w:sz w:val="22"/>
          <w:szCs w:val="22"/>
        </w:rPr>
        <w:t xml:space="preserve"> is a</w:t>
      </w:r>
      <w:r w:rsidRPr="007A6665">
        <w:rPr>
          <w:rFonts w:ascii="Arial" w:hAnsi="Arial" w:cs="Arial"/>
          <w:sz w:val="22"/>
          <w:szCs w:val="22"/>
        </w:rPr>
        <w:t xml:space="preserve"> silent killer which affect mostly elderly populations </w:t>
      </w:r>
      <w:r w:rsidRPr="007A6665">
        <w:rPr>
          <w:rFonts w:ascii="Arial" w:hAnsi="Arial" w:cs="Arial"/>
          <w:color w:val="000000" w:themeColor="text1"/>
          <w:sz w:val="22"/>
          <w:szCs w:val="22"/>
        </w:rPr>
        <w:t>Worldwide</w:t>
      </w:r>
      <w:r>
        <w:rPr>
          <w:rFonts w:ascii="Arial" w:hAnsi="Arial" w:cs="Arial"/>
          <w:color w:val="000000" w:themeColor="text1"/>
          <w:sz w:val="22"/>
          <w:szCs w:val="22"/>
        </w:rPr>
        <w:t xml:space="preserve">. This campaign is design to </w:t>
      </w:r>
      <w:r w:rsidR="00BA3A3C">
        <w:rPr>
          <w:rFonts w:ascii="Arial" w:hAnsi="Arial" w:cs="Arial"/>
          <w:color w:val="000000" w:themeColor="text1"/>
          <w:sz w:val="22"/>
          <w:szCs w:val="22"/>
        </w:rPr>
        <w:t>accomplish and reach a good working ethics. Dementia</w:t>
      </w:r>
      <w:r w:rsidRPr="00926410">
        <w:rPr>
          <w:rFonts w:ascii="Arial" w:hAnsi="Arial" w:cs="Arial"/>
          <w:sz w:val="22"/>
          <w:szCs w:val="22"/>
        </w:rPr>
        <w:t xml:space="preserve"> is a problem that affect the Brain slowly it makes the brain deteriorate over time</w:t>
      </w:r>
      <w:r w:rsidR="00323423">
        <w:rPr>
          <w:rFonts w:ascii="Arial" w:hAnsi="Arial" w:cs="Arial"/>
          <w:sz w:val="22"/>
          <w:szCs w:val="22"/>
        </w:rPr>
        <w:t>.</w:t>
      </w:r>
      <w:r w:rsidRPr="00926410">
        <w:rPr>
          <w:rFonts w:ascii="Arial" w:hAnsi="Arial" w:cs="Arial"/>
          <w:sz w:val="22"/>
          <w:szCs w:val="22"/>
        </w:rPr>
        <w:t xml:space="preserve"> </w:t>
      </w:r>
      <w:r w:rsidR="00F66D55">
        <w:rPr>
          <w:rFonts w:ascii="Arial" w:hAnsi="Arial" w:cs="Arial"/>
          <w:sz w:val="22"/>
          <w:szCs w:val="22"/>
        </w:rPr>
        <w:t>L</w:t>
      </w:r>
      <w:r w:rsidRPr="00926410">
        <w:rPr>
          <w:rFonts w:ascii="Arial" w:hAnsi="Arial" w:cs="Arial"/>
          <w:sz w:val="22"/>
          <w:szCs w:val="22"/>
        </w:rPr>
        <w:t xml:space="preserve">iving </w:t>
      </w:r>
      <w:r w:rsidR="00F66D55">
        <w:rPr>
          <w:rFonts w:ascii="Arial" w:hAnsi="Arial" w:cs="Arial"/>
          <w:sz w:val="22"/>
          <w:szCs w:val="22"/>
        </w:rPr>
        <w:t>d</w:t>
      </w:r>
      <w:r w:rsidRPr="00926410">
        <w:rPr>
          <w:rFonts w:ascii="Arial" w:hAnsi="Arial" w:cs="Arial"/>
          <w:sz w:val="22"/>
          <w:szCs w:val="22"/>
        </w:rPr>
        <w:t>ementia is very hard when someone can’t</w:t>
      </w:r>
      <w:r>
        <w:rPr>
          <w:rFonts w:ascii="Arial" w:hAnsi="Arial" w:cs="Arial"/>
          <w:sz w:val="22"/>
          <w:szCs w:val="22"/>
        </w:rPr>
        <w:t xml:space="preserve"> c</w:t>
      </w:r>
      <w:r w:rsidRPr="00926410">
        <w:rPr>
          <w:rFonts w:ascii="Arial" w:hAnsi="Arial" w:cs="Arial"/>
          <w:sz w:val="22"/>
          <w:szCs w:val="22"/>
        </w:rPr>
        <w:t>ommunicate the way they want</w:t>
      </w:r>
      <w:r w:rsidR="00323423">
        <w:rPr>
          <w:rFonts w:ascii="Arial" w:hAnsi="Arial" w:cs="Arial"/>
          <w:sz w:val="22"/>
          <w:szCs w:val="22"/>
        </w:rPr>
        <w:t>.</w:t>
      </w:r>
      <w:r w:rsidRPr="00926410">
        <w:rPr>
          <w:rFonts w:ascii="Arial" w:hAnsi="Arial" w:cs="Arial"/>
          <w:sz w:val="22"/>
          <w:szCs w:val="22"/>
        </w:rPr>
        <w:t xml:space="preserve"> is also very </w:t>
      </w:r>
      <w:r w:rsidR="00323423">
        <w:rPr>
          <w:rFonts w:ascii="Arial" w:hAnsi="Arial" w:cs="Arial"/>
          <w:sz w:val="22"/>
          <w:szCs w:val="22"/>
        </w:rPr>
        <w:t>difficult</w:t>
      </w:r>
      <w:r w:rsidRPr="00926410">
        <w:rPr>
          <w:rFonts w:ascii="Arial" w:hAnsi="Arial" w:cs="Arial"/>
          <w:sz w:val="22"/>
          <w:szCs w:val="22"/>
        </w:rPr>
        <w:t xml:space="preserve"> when someone who doesn’t know th</w:t>
      </w:r>
      <w:r w:rsidR="00323423">
        <w:rPr>
          <w:rFonts w:ascii="Arial" w:hAnsi="Arial" w:cs="Arial"/>
          <w:sz w:val="22"/>
          <w:szCs w:val="22"/>
        </w:rPr>
        <w:t xml:space="preserve">e </w:t>
      </w:r>
      <w:r w:rsidRPr="00926410">
        <w:rPr>
          <w:rFonts w:ascii="Arial" w:hAnsi="Arial" w:cs="Arial"/>
          <w:sz w:val="22"/>
          <w:szCs w:val="22"/>
        </w:rPr>
        <w:t>patient/service user they are dealing with</w:t>
      </w:r>
      <w:r w:rsidR="00323423">
        <w:rPr>
          <w:rFonts w:ascii="Arial" w:hAnsi="Arial" w:cs="Arial"/>
          <w:sz w:val="22"/>
          <w:szCs w:val="22"/>
        </w:rPr>
        <w:t>,</w:t>
      </w:r>
      <w:r w:rsidRPr="00926410">
        <w:rPr>
          <w:rFonts w:ascii="Arial" w:hAnsi="Arial" w:cs="Arial"/>
          <w:sz w:val="22"/>
          <w:szCs w:val="22"/>
        </w:rPr>
        <w:t xml:space="preserve"> so it is essential to have the right training and attitude to work alongside these individuals</w:t>
      </w:r>
      <w:r w:rsidR="00BA3A3C">
        <w:rPr>
          <w:rFonts w:ascii="Arial" w:hAnsi="Arial" w:cs="Arial"/>
          <w:sz w:val="22"/>
          <w:szCs w:val="22"/>
        </w:rPr>
        <w:t xml:space="preserve">. </w:t>
      </w:r>
      <w:r>
        <w:rPr>
          <w:rFonts w:ascii="Arial" w:hAnsi="Arial" w:cs="Arial"/>
          <w:color w:val="000000" w:themeColor="text1"/>
          <w:sz w:val="22"/>
          <w:szCs w:val="22"/>
        </w:rPr>
        <w:t>s</w:t>
      </w:r>
      <w:r w:rsidRPr="007A6665">
        <w:rPr>
          <w:rFonts w:ascii="Arial" w:hAnsi="Arial" w:cs="Arial"/>
          <w:color w:val="000000" w:themeColor="text1"/>
          <w:sz w:val="22"/>
          <w:szCs w:val="22"/>
        </w:rPr>
        <w:t xml:space="preserve">upport for </w:t>
      </w:r>
      <w:r w:rsidR="00BA3A3C" w:rsidRPr="007A6665">
        <w:rPr>
          <w:rFonts w:ascii="Arial" w:hAnsi="Arial" w:cs="Arial"/>
          <w:color w:val="000000" w:themeColor="text1"/>
          <w:sz w:val="22"/>
          <w:szCs w:val="22"/>
        </w:rPr>
        <w:t xml:space="preserve">families </w:t>
      </w:r>
      <w:r w:rsidR="00BA3A3C">
        <w:rPr>
          <w:rFonts w:ascii="Arial" w:hAnsi="Arial" w:cs="Arial"/>
          <w:color w:val="000000" w:themeColor="text1"/>
          <w:sz w:val="22"/>
          <w:szCs w:val="22"/>
        </w:rPr>
        <w:t xml:space="preserve">and </w:t>
      </w:r>
      <w:r w:rsidR="00BA3A3C" w:rsidRPr="007A6665">
        <w:rPr>
          <w:rFonts w:ascii="Arial" w:hAnsi="Arial" w:cs="Arial"/>
          <w:color w:val="000000" w:themeColor="text1"/>
          <w:sz w:val="22"/>
          <w:szCs w:val="22"/>
        </w:rPr>
        <w:t>how</w:t>
      </w:r>
      <w:r w:rsidRPr="007A6665">
        <w:rPr>
          <w:rFonts w:ascii="Arial" w:hAnsi="Arial" w:cs="Arial"/>
          <w:color w:val="000000" w:themeColor="text1"/>
          <w:sz w:val="22"/>
          <w:szCs w:val="22"/>
        </w:rPr>
        <w:t xml:space="preserve"> to engage with dementia patients </w:t>
      </w:r>
      <w:r w:rsidR="00F94F93">
        <w:rPr>
          <w:rFonts w:ascii="Arial" w:hAnsi="Arial" w:cs="Arial"/>
          <w:color w:val="000000" w:themeColor="text1"/>
          <w:sz w:val="22"/>
          <w:szCs w:val="22"/>
        </w:rPr>
        <w:t>and those in need of help</w:t>
      </w:r>
      <w:r w:rsidR="00323423">
        <w:rPr>
          <w:rFonts w:ascii="Arial" w:hAnsi="Arial" w:cs="Arial"/>
          <w:color w:val="000000" w:themeColor="text1"/>
          <w:sz w:val="22"/>
          <w:szCs w:val="22"/>
        </w:rPr>
        <w:t xml:space="preserve"> to</w:t>
      </w:r>
      <w:r w:rsidR="00F94F93">
        <w:rPr>
          <w:rFonts w:ascii="Arial" w:hAnsi="Arial" w:cs="Arial"/>
          <w:color w:val="000000" w:themeColor="text1"/>
          <w:sz w:val="22"/>
          <w:szCs w:val="22"/>
        </w:rPr>
        <w:t xml:space="preserve"> support</w:t>
      </w:r>
      <w:r w:rsidRPr="007A6665">
        <w:rPr>
          <w:rFonts w:ascii="Arial" w:hAnsi="Arial" w:cs="Arial"/>
          <w:color w:val="000000" w:themeColor="text1"/>
          <w:sz w:val="22"/>
          <w:szCs w:val="22"/>
        </w:rPr>
        <w:t xml:space="preserve"> patient</w:t>
      </w:r>
      <w:r w:rsidR="00323423">
        <w:rPr>
          <w:rFonts w:ascii="Arial" w:hAnsi="Arial" w:cs="Arial"/>
          <w:color w:val="000000" w:themeColor="text1"/>
          <w:sz w:val="22"/>
          <w:szCs w:val="22"/>
        </w:rPr>
        <w:t>,</w:t>
      </w:r>
      <w:r w:rsidR="00F94F93">
        <w:rPr>
          <w:rFonts w:ascii="Arial" w:hAnsi="Arial" w:cs="Arial"/>
          <w:color w:val="000000" w:themeColor="text1"/>
          <w:sz w:val="22"/>
          <w:szCs w:val="22"/>
        </w:rPr>
        <w:t xml:space="preserve"> engaging with everyone</w:t>
      </w:r>
      <w:r w:rsidR="00323423">
        <w:rPr>
          <w:rFonts w:ascii="Arial" w:hAnsi="Arial" w:cs="Arial"/>
          <w:color w:val="000000" w:themeColor="text1"/>
          <w:sz w:val="22"/>
          <w:szCs w:val="22"/>
        </w:rPr>
        <w:t>.</w:t>
      </w:r>
      <w:r w:rsidR="00F94F93">
        <w:rPr>
          <w:rFonts w:ascii="Arial" w:hAnsi="Arial" w:cs="Arial"/>
          <w:color w:val="000000" w:themeColor="text1"/>
          <w:sz w:val="22"/>
          <w:szCs w:val="22"/>
        </w:rPr>
        <w:t xml:space="preserve"> Demonstrating basic skills working with other health care professions and the wider </w:t>
      </w:r>
      <w:r w:rsidR="006E70F0">
        <w:rPr>
          <w:rFonts w:ascii="Arial" w:hAnsi="Arial" w:cs="Arial"/>
          <w:color w:val="000000" w:themeColor="text1"/>
          <w:sz w:val="22"/>
          <w:szCs w:val="22"/>
        </w:rPr>
        <w:t>society communicating</w:t>
      </w:r>
      <w:r w:rsidR="00F94F93">
        <w:rPr>
          <w:rFonts w:ascii="Arial" w:hAnsi="Arial" w:cs="Arial"/>
          <w:color w:val="000000" w:themeColor="text1"/>
          <w:sz w:val="22"/>
          <w:szCs w:val="22"/>
        </w:rPr>
        <w:t xml:space="preserve"> </w:t>
      </w:r>
      <w:r w:rsidR="00167D28">
        <w:rPr>
          <w:rFonts w:ascii="Arial" w:hAnsi="Arial" w:cs="Arial"/>
          <w:color w:val="000000" w:themeColor="text1"/>
          <w:sz w:val="22"/>
          <w:szCs w:val="22"/>
        </w:rPr>
        <w:t xml:space="preserve">well. </w:t>
      </w:r>
    </w:p>
    <w:p w14:paraId="1B1E3D1F" w14:textId="721B8482" w:rsidR="006E70F0" w:rsidRPr="00D05354" w:rsidRDefault="006E70F0" w:rsidP="00D05354">
      <w:pPr>
        <w:pStyle w:val="NormalWeb"/>
        <w:spacing w:before="0" w:beforeAutospacing="0" w:after="300" w:afterAutospacing="0" w:line="360" w:lineRule="auto"/>
        <w:jc w:val="both"/>
        <w:rPr>
          <w:rFonts w:ascii="Arial" w:hAnsi="Arial" w:cs="Arial"/>
          <w:color w:val="000000" w:themeColor="text1"/>
          <w:sz w:val="22"/>
          <w:szCs w:val="22"/>
        </w:rPr>
      </w:pPr>
    </w:p>
    <w:p w14:paraId="51E6EAA7" w14:textId="1D9A16DF" w:rsidR="001E01F3" w:rsidRPr="00E1106B" w:rsidRDefault="00DA1297" w:rsidP="00E1106B">
      <w:pPr>
        <w:pStyle w:val="NormalWeb"/>
        <w:spacing w:before="0" w:beforeAutospacing="0" w:after="300" w:afterAutospacing="0" w:line="360" w:lineRule="auto"/>
        <w:rPr>
          <w:rFonts w:ascii="Arial" w:hAnsi="Arial" w:cs="Arial"/>
          <w:color w:val="000000" w:themeColor="text1"/>
        </w:rPr>
      </w:pPr>
      <w:r w:rsidRPr="00E1106B">
        <w:rPr>
          <w:rFonts w:ascii="Arial" w:hAnsi="Arial" w:cs="Arial"/>
          <w:color w:val="000000" w:themeColor="text1"/>
        </w:rPr>
        <w:t>Pitch</w:t>
      </w:r>
      <w:r w:rsidR="00E1106B">
        <w:rPr>
          <w:rFonts w:ascii="Arial" w:hAnsi="Arial" w:cs="Arial"/>
          <w:color w:val="000000" w:themeColor="text1"/>
        </w:rPr>
        <w:t xml:space="preserve"> </w:t>
      </w:r>
    </w:p>
    <w:p w14:paraId="0D668863" w14:textId="51C95073" w:rsidR="00204F95" w:rsidRPr="007A6665" w:rsidRDefault="00DA1297" w:rsidP="00B1713F">
      <w:pPr>
        <w:pStyle w:val="NormalWeb"/>
        <w:spacing w:before="0" w:beforeAutospacing="0" w:after="300" w:afterAutospacing="0" w:line="360" w:lineRule="auto"/>
        <w:jc w:val="both"/>
        <w:rPr>
          <w:rFonts w:ascii="Arial" w:hAnsi="Arial" w:cs="Arial"/>
          <w:color w:val="000000" w:themeColor="text1"/>
          <w:sz w:val="22"/>
          <w:szCs w:val="22"/>
        </w:rPr>
      </w:pPr>
      <w:r>
        <w:rPr>
          <w:rFonts w:ascii="Arial" w:hAnsi="Arial" w:cs="Arial"/>
          <w:color w:val="000000" w:themeColor="text1"/>
          <w:sz w:val="22"/>
          <w:szCs w:val="22"/>
        </w:rPr>
        <w:t>Hello everyone</w:t>
      </w:r>
      <w:r w:rsidR="00F66D55">
        <w:rPr>
          <w:rFonts w:ascii="Arial" w:hAnsi="Arial" w:cs="Arial"/>
          <w:color w:val="000000" w:themeColor="text1"/>
          <w:sz w:val="22"/>
          <w:szCs w:val="22"/>
        </w:rPr>
        <w:t>,</w:t>
      </w:r>
      <w:r>
        <w:rPr>
          <w:rFonts w:ascii="Arial" w:hAnsi="Arial" w:cs="Arial"/>
          <w:color w:val="000000" w:themeColor="text1"/>
          <w:sz w:val="22"/>
          <w:szCs w:val="22"/>
        </w:rPr>
        <w:t xml:space="preserve"> we are the founder of this </w:t>
      </w:r>
      <w:r w:rsidR="00A05512">
        <w:rPr>
          <w:rFonts w:ascii="Arial" w:hAnsi="Arial" w:cs="Arial"/>
          <w:color w:val="000000" w:themeColor="text1"/>
          <w:sz w:val="22"/>
          <w:szCs w:val="22"/>
        </w:rPr>
        <w:t xml:space="preserve">mind-blowing achievement </w:t>
      </w:r>
      <w:r w:rsidR="002F4BEF">
        <w:rPr>
          <w:rFonts w:ascii="Arial" w:hAnsi="Arial" w:cs="Arial"/>
          <w:color w:val="000000" w:themeColor="text1"/>
          <w:sz w:val="22"/>
          <w:szCs w:val="22"/>
        </w:rPr>
        <w:t>movement</w:t>
      </w:r>
      <w:r w:rsidR="002C791A">
        <w:rPr>
          <w:rFonts w:ascii="Arial" w:hAnsi="Arial" w:cs="Arial"/>
          <w:color w:val="000000" w:themeColor="text1"/>
          <w:sz w:val="22"/>
          <w:szCs w:val="22"/>
        </w:rPr>
        <w:t>,</w:t>
      </w:r>
      <w:r w:rsidR="00193D78">
        <w:rPr>
          <w:rFonts w:ascii="Arial" w:hAnsi="Arial" w:cs="Arial"/>
          <w:color w:val="000000" w:themeColor="text1"/>
          <w:sz w:val="22"/>
          <w:szCs w:val="22"/>
        </w:rPr>
        <w:t xml:space="preserve"> Dementia.</w:t>
      </w:r>
      <w:r w:rsidR="002C791A">
        <w:rPr>
          <w:rFonts w:ascii="Arial" w:hAnsi="Arial" w:cs="Arial"/>
          <w:color w:val="000000" w:themeColor="text1"/>
          <w:sz w:val="22"/>
          <w:szCs w:val="22"/>
        </w:rPr>
        <w:t xml:space="preserve"> </w:t>
      </w:r>
      <w:r w:rsidR="00193D78">
        <w:rPr>
          <w:rFonts w:ascii="Arial" w:hAnsi="Arial" w:cs="Arial"/>
          <w:color w:val="000000" w:themeColor="text1"/>
          <w:sz w:val="22"/>
          <w:szCs w:val="22"/>
        </w:rPr>
        <w:t>this</w:t>
      </w:r>
      <w:r w:rsidR="002C791A">
        <w:rPr>
          <w:rFonts w:ascii="Arial" w:hAnsi="Arial" w:cs="Arial"/>
          <w:color w:val="000000" w:themeColor="text1"/>
          <w:sz w:val="22"/>
          <w:szCs w:val="22"/>
        </w:rPr>
        <w:t xml:space="preserve"> number 2120033</w:t>
      </w:r>
      <w:r w:rsidR="00AA092A">
        <w:rPr>
          <w:rFonts w:ascii="Arial" w:hAnsi="Arial" w:cs="Arial"/>
          <w:color w:val="000000" w:themeColor="text1"/>
          <w:sz w:val="22"/>
          <w:szCs w:val="22"/>
        </w:rPr>
        <w:t xml:space="preserve"> is unique</w:t>
      </w:r>
      <w:r w:rsidR="00193D78">
        <w:rPr>
          <w:rFonts w:ascii="Arial" w:hAnsi="Arial" w:cs="Arial"/>
          <w:color w:val="000000" w:themeColor="text1"/>
          <w:sz w:val="22"/>
          <w:szCs w:val="22"/>
        </w:rPr>
        <w:t xml:space="preserve"> represent</w:t>
      </w:r>
      <w:r w:rsidR="00AA092A">
        <w:rPr>
          <w:rFonts w:ascii="Arial" w:hAnsi="Arial" w:cs="Arial"/>
          <w:color w:val="000000" w:themeColor="text1"/>
          <w:sz w:val="22"/>
          <w:szCs w:val="22"/>
        </w:rPr>
        <w:t>ing</w:t>
      </w:r>
      <w:r w:rsidR="00193D78">
        <w:rPr>
          <w:rFonts w:ascii="Arial" w:hAnsi="Arial" w:cs="Arial"/>
          <w:color w:val="000000" w:themeColor="text1"/>
          <w:sz w:val="22"/>
          <w:szCs w:val="22"/>
        </w:rPr>
        <w:t xml:space="preserve"> </w:t>
      </w:r>
      <w:r w:rsidR="00D5428D">
        <w:rPr>
          <w:rFonts w:ascii="Arial" w:hAnsi="Arial" w:cs="Arial"/>
          <w:color w:val="000000" w:themeColor="text1"/>
          <w:sz w:val="22"/>
          <w:szCs w:val="22"/>
        </w:rPr>
        <w:t>fulfilment</w:t>
      </w:r>
      <w:r w:rsidR="00193D78">
        <w:rPr>
          <w:rFonts w:ascii="Arial" w:hAnsi="Arial" w:cs="Arial"/>
          <w:color w:val="000000" w:themeColor="text1"/>
          <w:sz w:val="22"/>
          <w:szCs w:val="22"/>
        </w:rPr>
        <w:t xml:space="preserve"> and hope</w:t>
      </w:r>
      <w:r w:rsidR="00AA092A">
        <w:rPr>
          <w:rFonts w:ascii="Arial" w:hAnsi="Arial" w:cs="Arial"/>
          <w:color w:val="000000" w:themeColor="text1"/>
          <w:sz w:val="22"/>
          <w:szCs w:val="22"/>
        </w:rPr>
        <w:t xml:space="preserve"> which also is our mission statement number to get us on.</w:t>
      </w:r>
      <w:r w:rsidR="00376020">
        <w:rPr>
          <w:rFonts w:ascii="Arial" w:hAnsi="Arial" w:cs="Arial"/>
          <w:color w:val="000000" w:themeColor="text1"/>
          <w:sz w:val="22"/>
          <w:szCs w:val="22"/>
        </w:rPr>
        <w:t xml:space="preserve"> Doing </w:t>
      </w:r>
      <w:r w:rsidR="00AA092A">
        <w:rPr>
          <w:rFonts w:ascii="Arial" w:hAnsi="Arial" w:cs="Arial"/>
          <w:color w:val="000000" w:themeColor="text1"/>
          <w:sz w:val="22"/>
          <w:szCs w:val="22"/>
        </w:rPr>
        <w:t>campaigning</w:t>
      </w:r>
      <w:r w:rsidR="00376020">
        <w:rPr>
          <w:rFonts w:ascii="Arial" w:hAnsi="Arial" w:cs="Arial"/>
          <w:color w:val="000000" w:themeColor="text1"/>
          <w:sz w:val="22"/>
          <w:szCs w:val="22"/>
        </w:rPr>
        <w:t xml:space="preserve"> in Birmingham. is very mind blowing on what dementia patient and families really would love.</w:t>
      </w:r>
      <w:r w:rsidR="002F4BEF">
        <w:rPr>
          <w:rFonts w:ascii="Arial" w:hAnsi="Arial" w:cs="Arial"/>
          <w:color w:val="000000" w:themeColor="text1"/>
          <w:sz w:val="22"/>
          <w:szCs w:val="22"/>
        </w:rPr>
        <w:t xml:space="preserve"> This</w:t>
      </w:r>
      <w:r w:rsidR="001E01F3">
        <w:rPr>
          <w:rFonts w:ascii="Arial" w:hAnsi="Arial" w:cs="Arial"/>
          <w:color w:val="000000" w:themeColor="text1"/>
          <w:sz w:val="22"/>
          <w:szCs w:val="22"/>
        </w:rPr>
        <w:t xml:space="preserve"> could be an opportunity for all who want to know more </w:t>
      </w:r>
      <w:r w:rsidR="002F4BEF">
        <w:rPr>
          <w:rFonts w:ascii="Arial" w:hAnsi="Arial" w:cs="Arial"/>
          <w:color w:val="000000" w:themeColor="text1"/>
          <w:sz w:val="22"/>
          <w:szCs w:val="22"/>
        </w:rPr>
        <w:t>about</w:t>
      </w:r>
      <w:r w:rsidR="002C791A">
        <w:rPr>
          <w:rFonts w:ascii="Arial" w:hAnsi="Arial" w:cs="Arial"/>
          <w:color w:val="000000" w:themeColor="text1"/>
          <w:sz w:val="22"/>
          <w:szCs w:val="22"/>
        </w:rPr>
        <w:t xml:space="preserve"> t</w:t>
      </w:r>
      <w:r w:rsidR="002F4BEF">
        <w:rPr>
          <w:rFonts w:ascii="Arial" w:hAnsi="Arial" w:cs="Arial"/>
          <w:color w:val="000000" w:themeColor="text1"/>
          <w:sz w:val="22"/>
          <w:szCs w:val="22"/>
        </w:rPr>
        <w:t>his</w:t>
      </w:r>
      <w:r w:rsidR="00A05512">
        <w:rPr>
          <w:rFonts w:ascii="Arial" w:hAnsi="Arial" w:cs="Arial"/>
          <w:color w:val="000000" w:themeColor="text1"/>
          <w:sz w:val="22"/>
          <w:szCs w:val="22"/>
        </w:rPr>
        <w:t xml:space="preserve"> </w:t>
      </w:r>
      <w:r w:rsidR="00D5428D">
        <w:rPr>
          <w:rFonts w:ascii="Arial" w:hAnsi="Arial" w:cs="Arial"/>
          <w:color w:val="000000" w:themeColor="text1"/>
          <w:sz w:val="22"/>
          <w:szCs w:val="22"/>
        </w:rPr>
        <w:t>mission, about</w:t>
      </w:r>
      <w:r w:rsidR="00193D78">
        <w:rPr>
          <w:rFonts w:ascii="Arial" w:hAnsi="Arial" w:cs="Arial"/>
          <w:color w:val="000000" w:themeColor="text1"/>
          <w:sz w:val="22"/>
          <w:szCs w:val="22"/>
        </w:rPr>
        <w:t xml:space="preserve"> what do</w:t>
      </w:r>
      <w:r w:rsidR="0071524D">
        <w:rPr>
          <w:rFonts w:ascii="Arial" w:hAnsi="Arial" w:cs="Arial"/>
          <w:color w:val="000000" w:themeColor="text1"/>
          <w:sz w:val="22"/>
          <w:szCs w:val="22"/>
        </w:rPr>
        <w:t>.</w:t>
      </w:r>
      <w:r w:rsidR="002C791A">
        <w:rPr>
          <w:rFonts w:ascii="Arial" w:hAnsi="Arial" w:cs="Arial"/>
          <w:color w:val="000000" w:themeColor="text1"/>
          <w:sz w:val="22"/>
          <w:szCs w:val="22"/>
        </w:rPr>
        <w:t xml:space="preserve">  </w:t>
      </w:r>
      <w:r w:rsidR="00F66D55">
        <w:rPr>
          <w:rFonts w:ascii="Arial" w:hAnsi="Arial" w:cs="Arial"/>
          <w:color w:val="000000" w:themeColor="text1"/>
          <w:sz w:val="22"/>
          <w:szCs w:val="22"/>
        </w:rPr>
        <w:t>T</w:t>
      </w:r>
      <w:r w:rsidR="002C791A">
        <w:rPr>
          <w:rFonts w:ascii="Arial" w:hAnsi="Arial" w:cs="Arial"/>
          <w:color w:val="000000" w:themeColor="text1"/>
          <w:sz w:val="22"/>
          <w:szCs w:val="22"/>
        </w:rPr>
        <w:t>here is a society out there who has been stigmatised and need some friendly support to, liv</w:t>
      </w:r>
      <w:r w:rsidR="0071524D">
        <w:rPr>
          <w:rFonts w:ascii="Arial" w:hAnsi="Arial" w:cs="Arial"/>
          <w:color w:val="000000" w:themeColor="text1"/>
          <w:sz w:val="22"/>
          <w:szCs w:val="22"/>
        </w:rPr>
        <w:t>e</w:t>
      </w:r>
      <w:r w:rsidR="002C791A">
        <w:rPr>
          <w:rFonts w:ascii="Arial" w:hAnsi="Arial" w:cs="Arial"/>
          <w:color w:val="000000" w:themeColor="text1"/>
          <w:sz w:val="22"/>
          <w:szCs w:val="22"/>
        </w:rPr>
        <w:t xml:space="preserve"> with dignity hope and being happy, living life to the fullest</w:t>
      </w:r>
      <w:r w:rsidR="002F4BEF">
        <w:rPr>
          <w:rFonts w:ascii="Arial" w:hAnsi="Arial" w:cs="Arial"/>
          <w:color w:val="000000" w:themeColor="text1"/>
          <w:sz w:val="22"/>
          <w:szCs w:val="22"/>
        </w:rPr>
        <w:t xml:space="preserve"> This</w:t>
      </w:r>
      <w:r w:rsidR="00A05512">
        <w:rPr>
          <w:rFonts w:ascii="Arial" w:hAnsi="Arial" w:cs="Arial"/>
          <w:color w:val="000000" w:themeColor="text1"/>
          <w:sz w:val="22"/>
          <w:szCs w:val="22"/>
        </w:rPr>
        <w:t xml:space="preserve"> </w:t>
      </w:r>
      <w:r w:rsidR="002F4BEF">
        <w:rPr>
          <w:rFonts w:ascii="Arial" w:hAnsi="Arial" w:cs="Arial"/>
          <w:color w:val="000000" w:themeColor="text1"/>
          <w:sz w:val="22"/>
          <w:szCs w:val="22"/>
        </w:rPr>
        <w:t>is about</w:t>
      </w:r>
      <w:r w:rsidR="00A05512">
        <w:rPr>
          <w:rFonts w:ascii="Arial" w:hAnsi="Arial" w:cs="Arial"/>
          <w:color w:val="000000" w:themeColor="text1"/>
          <w:sz w:val="22"/>
          <w:szCs w:val="22"/>
        </w:rPr>
        <w:t xml:space="preserve"> help</w:t>
      </w:r>
      <w:r w:rsidR="00CE0CEF">
        <w:rPr>
          <w:rFonts w:ascii="Arial" w:hAnsi="Arial" w:cs="Arial"/>
          <w:color w:val="000000" w:themeColor="text1"/>
          <w:sz w:val="22"/>
          <w:szCs w:val="22"/>
        </w:rPr>
        <w:t xml:space="preserve"> families</w:t>
      </w:r>
      <w:r w:rsidR="00A05512">
        <w:rPr>
          <w:rFonts w:ascii="Arial" w:hAnsi="Arial" w:cs="Arial"/>
          <w:color w:val="000000" w:themeColor="text1"/>
          <w:sz w:val="22"/>
          <w:szCs w:val="22"/>
        </w:rPr>
        <w:t xml:space="preserve"> of all walk of </w:t>
      </w:r>
      <w:r w:rsidR="00D5428D">
        <w:rPr>
          <w:rFonts w:ascii="Arial" w:hAnsi="Arial" w:cs="Arial"/>
          <w:color w:val="000000" w:themeColor="text1"/>
          <w:sz w:val="22"/>
          <w:szCs w:val="22"/>
        </w:rPr>
        <w:t>life. This is about ethics and values; this is about linking and independency hands this is not about stereotyping and definitely not about alone and downgraded others.</w:t>
      </w:r>
      <w:r w:rsidR="002F4BEF">
        <w:rPr>
          <w:rFonts w:ascii="Arial" w:hAnsi="Arial" w:cs="Arial"/>
          <w:color w:val="000000" w:themeColor="text1"/>
          <w:sz w:val="22"/>
          <w:szCs w:val="22"/>
        </w:rPr>
        <w:t xml:space="preserve"> Reaching</w:t>
      </w:r>
      <w:r w:rsidR="00CE0CEF">
        <w:rPr>
          <w:rFonts w:ascii="Arial" w:hAnsi="Arial" w:cs="Arial"/>
          <w:color w:val="000000" w:themeColor="text1"/>
          <w:sz w:val="22"/>
          <w:szCs w:val="22"/>
        </w:rPr>
        <w:t xml:space="preserve"> out in whatever way</w:t>
      </w:r>
      <w:r w:rsidR="0071524D">
        <w:rPr>
          <w:rFonts w:ascii="Arial" w:hAnsi="Arial" w:cs="Arial"/>
          <w:color w:val="000000" w:themeColor="text1"/>
          <w:sz w:val="22"/>
          <w:szCs w:val="22"/>
        </w:rPr>
        <w:t xml:space="preserve"> possible</w:t>
      </w:r>
      <w:r w:rsidR="002C791A">
        <w:rPr>
          <w:rFonts w:ascii="Arial" w:hAnsi="Arial" w:cs="Arial"/>
          <w:color w:val="000000" w:themeColor="text1"/>
          <w:sz w:val="22"/>
          <w:szCs w:val="22"/>
        </w:rPr>
        <w:t xml:space="preserve"> </w:t>
      </w:r>
      <w:r w:rsidR="002F4BEF">
        <w:rPr>
          <w:rFonts w:ascii="Arial" w:hAnsi="Arial" w:cs="Arial"/>
          <w:color w:val="000000" w:themeColor="text1"/>
          <w:sz w:val="22"/>
          <w:szCs w:val="22"/>
        </w:rPr>
        <w:t>working with compassion</w:t>
      </w:r>
      <w:r w:rsidR="002C791A">
        <w:rPr>
          <w:rFonts w:ascii="Arial" w:hAnsi="Arial" w:cs="Arial"/>
          <w:color w:val="000000" w:themeColor="text1"/>
          <w:sz w:val="22"/>
          <w:szCs w:val="22"/>
        </w:rPr>
        <w:t>, dignity</w:t>
      </w:r>
      <w:r w:rsidR="0071524D">
        <w:rPr>
          <w:rFonts w:ascii="Arial" w:hAnsi="Arial" w:cs="Arial"/>
          <w:color w:val="000000" w:themeColor="text1"/>
          <w:sz w:val="22"/>
          <w:szCs w:val="22"/>
        </w:rPr>
        <w:t xml:space="preserve"> with hope</w:t>
      </w:r>
      <w:r w:rsidR="00A05512">
        <w:rPr>
          <w:rFonts w:ascii="Arial" w:hAnsi="Arial" w:cs="Arial"/>
          <w:color w:val="000000" w:themeColor="text1"/>
          <w:sz w:val="22"/>
          <w:szCs w:val="22"/>
        </w:rPr>
        <w:t xml:space="preserve"> </w:t>
      </w:r>
      <w:r w:rsidR="0071524D">
        <w:rPr>
          <w:rFonts w:ascii="Arial" w:hAnsi="Arial" w:cs="Arial"/>
          <w:color w:val="000000" w:themeColor="text1"/>
          <w:sz w:val="22"/>
          <w:szCs w:val="22"/>
        </w:rPr>
        <w:t>in</w:t>
      </w:r>
      <w:r w:rsidR="00CE0CEF">
        <w:rPr>
          <w:rFonts w:ascii="Arial" w:hAnsi="Arial" w:cs="Arial"/>
          <w:color w:val="000000" w:themeColor="text1"/>
          <w:sz w:val="22"/>
          <w:szCs w:val="22"/>
        </w:rPr>
        <w:t xml:space="preserve"> the wider </w:t>
      </w:r>
      <w:r w:rsidR="002C791A">
        <w:rPr>
          <w:rFonts w:ascii="Arial" w:hAnsi="Arial" w:cs="Arial"/>
          <w:color w:val="000000" w:themeColor="text1"/>
          <w:sz w:val="22"/>
          <w:szCs w:val="22"/>
        </w:rPr>
        <w:t>communit</w:t>
      </w:r>
      <w:r w:rsidR="00D5428D">
        <w:rPr>
          <w:rFonts w:ascii="Arial" w:hAnsi="Arial" w:cs="Arial"/>
          <w:color w:val="000000" w:themeColor="text1"/>
          <w:sz w:val="22"/>
          <w:szCs w:val="22"/>
        </w:rPr>
        <w:t>ies</w:t>
      </w:r>
      <w:r w:rsidR="0071524D">
        <w:rPr>
          <w:rFonts w:ascii="Arial" w:hAnsi="Arial" w:cs="Arial"/>
          <w:color w:val="000000" w:themeColor="text1"/>
          <w:sz w:val="22"/>
          <w:szCs w:val="22"/>
        </w:rPr>
        <w:t>, for the communit</w:t>
      </w:r>
      <w:r w:rsidR="00D5428D">
        <w:rPr>
          <w:rFonts w:ascii="Arial" w:hAnsi="Arial" w:cs="Arial"/>
          <w:color w:val="000000" w:themeColor="text1"/>
          <w:sz w:val="22"/>
          <w:szCs w:val="22"/>
        </w:rPr>
        <w:t>ies</w:t>
      </w:r>
      <w:r w:rsidR="0071524D">
        <w:rPr>
          <w:rFonts w:ascii="Arial" w:hAnsi="Arial" w:cs="Arial"/>
          <w:color w:val="000000" w:themeColor="text1"/>
          <w:sz w:val="22"/>
          <w:szCs w:val="22"/>
        </w:rPr>
        <w:t xml:space="preserve"> </w:t>
      </w:r>
      <w:r w:rsidR="00D5428D">
        <w:rPr>
          <w:rFonts w:ascii="Arial" w:hAnsi="Arial" w:cs="Arial"/>
          <w:color w:val="000000" w:themeColor="text1"/>
          <w:sz w:val="22"/>
          <w:szCs w:val="22"/>
        </w:rPr>
        <w:t xml:space="preserve">Representing </w:t>
      </w:r>
      <w:r w:rsidR="0071524D">
        <w:rPr>
          <w:rFonts w:ascii="Arial" w:hAnsi="Arial" w:cs="Arial"/>
          <w:color w:val="000000" w:themeColor="text1"/>
          <w:sz w:val="22"/>
          <w:szCs w:val="22"/>
        </w:rPr>
        <w:t>families</w:t>
      </w:r>
      <w:r w:rsidR="002C791A">
        <w:rPr>
          <w:rFonts w:ascii="Arial" w:hAnsi="Arial" w:cs="Arial"/>
          <w:color w:val="000000" w:themeColor="text1"/>
          <w:sz w:val="22"/>
          <w:szCs w:val="22"/>
        </w:rPr>
        <w:t xml:space="preserve"> striving</w:t>
      </w:r>
      <w:r w:rsidR="00A05512">
        <w:rPr>
          <w:rFonts w:ascii="Arial" w:hAnsi="Arial" w:cs="Arial"/>
          <w:color w:val="000000" w:themeColor="text1"/>
          <w:sz w:val="22"/>
          <w:szCs w:val="22"/>
        </w:rPr>
        <w:t xml:space="preserve"> to</w:t>
      </w:r>
      <w:r w:rsidR="00CE0CEF">
        <w:rPr>
          <w:rFonts w:ascii="Arial" w:hAnsi="Arial" w:cs="Arial"/>
          <w:color w:val="000000" w:themeColor="text1"/>
          <w:sz w:val="22"/>
          <w:szCs w:val="22"/>
        </w:rPr>
        <w:t xml:space="preserve"> get </w:t>
      </w:r>
      <w:r w:rsidR="0071524D">
        <w:rPr>
          <w:rFonts w:ascii="Arial" w:hAnsi="Arial" w:cs="Arial"/>
          <w:color w:val="000000" w:themeColor="text1"/>
          <w:sz w:val="22"/>
          <w:szCs w:val="22"/>
        </w:rPr>
        <w:t>better help</w:t>
      </w:r>
      <w:r w:rsidR="00D5428D">
        <w:rPr>
          <w:rFonts w:ascii="Arial" w:hAnsi="Arial" w:cs="Arial"/>
          <w:color w:val="000000" w:themeColor="text1"/>
          <w:sz w:val="22"/>
          <w:szCs w:val="22"/>
        </w:rPr>
        <w:t>.</w:t>
      </w:r>
      <w:r w:rsidR="00A05512">
        <w:rPr>
          <w:rFonts w:ascii="Arial" w:hAnsi="Arial" w:cs="Arial"/>
          <w:color w:val="000000" w:themeColor="text1"/>
          <w:sz w:val="22"/>
          <w:szCs w:val="22"/>
        </w:rPr>
        <w:t xml:space="preserve"> </w:t>
      </w:r>
      <w:r w:rsidR="00D5428D">
        <w:rPr>
          <w:rFonts w:ascii="Arial" w:hAnsi="Arial" w:cs="Arial"/>
          <w:color w:val="000000" w:themeColor="text1"/>
          <w:sz w:val="22"/>
          <w:szCs w:val="22"/>
        </w:rPr>
        <w:t xml:space="preserve"> </w:t>
      </w:r>
      <w:r w:rsidR="00D70855">
        <w:rPr>
          <w:rFonts w:ascii="Arial" w:hAnsi="Arial" w:cs="Arial"/>
          <w:color w:val="000000" w:themeColor="text1"/>
          <w:sz w:val="22"/>
          <w:szCs w:val="22"/>
        </w:rPr>
        <w:t>G</w:t>
      </w:r>
      <w:r w:rsidR="00D5428D">
        <w:rPr>
          <w:rFonts w:ascii="Arial" w:hAnsi="Arial" w:cs="Arial"/>
          <w:color w:val="000000" w:themeColor="text1"/>
          <w:sz w:val="22"/>
          <w:szCs w:val="22"/>
        </w:rPr>
        <w:t>oal</w:t>
      </w:r>
      <w:r w:rsidR="00D70855">
        <w:rPr>
          <w:rFonts w:ascii="Arial" w:hAnsi="Arial" w:cs="Arial"/>
          <w:color w:val="000000" w:themeColor="text1"/>
          <w:sz w:val="22"/>
          <w:szCs w:val="22"/>
        </w:rPr>
        <w:t xml:space="preserve"> minded is</w:t>
      </w:r>
      <w:r w:rsidR="00D5428D">
        <w:rPr>
          <w:rFonts w:ascii="Arial" w:hAnsi="Arial" w:cs="Arial"/>
          <w:color w:val="000000" w:themeColor="text1"/>
          <w:sz w:val="22"/>
          <w:szCs w:val="22"/>
        </w:rPr>
        <w:t xml:space="preserve"> always important</w:t>
      </w:r>
      <w:r w:rsidR="00D70855">
        <w:rPr>
          <w:rFonts w:ascii="Arial" w:hAnsi="Arial" w:cs="Arial"/>
          <w:color w:val="000000" w:themeColor="text1"/>
          <w:sz w:val="22"/>
          <w:szCs w:val="22"/>
        </w:rPr>
        <w:t>,</w:t>
      </w:r>
      <w:r w:rsidR="00D5428D">
        <w:rPr>
          <w:rFonts w:ascii="Arial" w:hAnsi="Arial" w:cs="Arial"/>
          <w:color w:val="000000" w:themeColor="text1"/>
          <w:sz w:val="22"/>
          <w:szCs w:val="22"/>
        </w:rPr>
        <w:t xml:space="preserve"> and with </w:t>
      </w:r>
      <w:r w:rsidR="00D70855">
        <w:rPr>
          <w:rFonts w:ascii="Arial" w:hAnsi="Arial" w:cs="Arial"/>
          <w:color w:val="000000" w:themeColor="text1"/>
          <w:sz w:val="22"/>
          <w:szCs w:val="22"/>
        </w:rPr>
        <w:t>likeminded</w:t>
      </w:r>
      <w:r w:rsidR="00D5428D">
        <w:rPr>
          <w:rFonts w:ascii="Arial" w:hAnsi="Arial" w:cs="Arial"/>
          <w:color w:val="000000" w:themeColor="text1"/>
          <w:sz w:val="22"/>
          <w:szCs w:val="22"/>
        </w:rPr>
        <w:t xml:space="preserve"> people that goal can be </w:t>
      </w:r>
      <w:r w:rsidR="00D70855">
        <w:rPr>
          <w:rFonts w:ascii="Arial" w:hAnsi="Arial" w:cs="Arial"/>
          <w:color w:val="000000" w:themeColor="text1"/>
          <w:sz w:val="22"/>
          <w:szCs w:val="22"/>
        </w:rPr>
        <w:t>reached. That is why</w:t>
      </w:r>
      <w:r w:rsidR="007369B5">
        <w:rPr>
          <w:rFonts w:ascii="Arial" w:hAnsi="Arial" w:cs="Arial"/>
          <w:color w:val="000000" w:themeColor="text1"/>
          <w:sz w:val="22"/>
          <w:szCs w:val="22"/>
        </w:rPr>
        <w:t xml:space="preserve"> everyone does these passionate</w:t>
      </w:r>
      <w:r w:rsidR="00D70855">
        <w:rPr>
          <w:rFonts w:ascii="Arial" w:hAnsi="Arial" w:cs="Arial"/>
          <w:color w:val="000000" w:themeColor="text1"/>
          <w:sz w:val="22"/>
          <w:szCs w:val="22"/>
        </w:rPr>
        <w:t xml:space="preserve"> </w:t>
      </w:r>
      <w:r w:rsidR="007369B5">
        <w:rPr>
          <w:rFonts w:ascii="Arial" w:hAnsi="Arial" w:cs="Arial"/>
          <w:color w:val="000000" w:themeColor="text1"/>
          <w:sz w:val="22"/>
          <w:szCs w:val="22"/>
        </w:rPr>
        <w:t>campaigning.</w:t>
      </w:r>
      <w:r w:rsidR="00A05512">
        <w:rPr>
          <w:rFonts w:ascii="Arial" w:hAnsi="Arial" w:cs="Arial"/>
          <w:color w:val="000000" w:themeColor="text1"/>
          <w:sz w:val="22"/>
          <w:szCs w:val="22"/>
        </w:rPr>
        <w:t xml:space="preserve"> </w:t>
      </w:r>
      <w:r w:rsidR="007369B5">
        <w:rPr>
          <w:rFonts w:ascii="Arial" w:hAnsi="Arial" w:cs="Arial"/>
          <w:color w:val="000000" w:themeColor="text1"/>
          <w:sz w:val="22"/>
          <w:szCs w:val="22"/>
        </w:rPr>
        <w:t xml:space="preserve">Working with </w:t>
      </w:r>
      <w:r w:rsidR="00376020">
        <w:rPr>
          <w:rFonts w:ascii="Arial" w:hAnsi="Arial" w:cs="Arial"/>
          <w:color w:val="000000" w:themeColor="text1"/>
          <w:sz w:val="22"/>
          <w:szCs w:val="22"/>
        </w:rPr>
        <w:t>great people</w:t>
      </w:r>
      <w:r w:rsidR="00A05512">
        <w:rPr>
          <w:rFonts w:ascii="Arial" w:hAnsi="Arial" w:cs="Arial"/>
          <w:color w:val="000000" w:themeColor="text1"/>
          <w:sz w:val="22"/>
          <w:szCs w:val="22"/>
        </w:rPr>
        <w:t xml:space="preserve"> in different </w:t>
      </w:r>
      <w:r w:rsidR="002F4BEF">
        <w:rPr>
          <w:rFonts w:ascii="Arial" w:hAnsi="Arial" w:cs="Arial"/>
          <w:color w:val="000000" w:themeColor="text1"/>
          <w:sz w:val="22"/>
          <w:szCs w:val="22"/>
        </w:rPr>
        <w:t>agencies we</w:t>
      </w:r>
      <w:r w:rsidR="001E01F3">
        <w:rPr>
          <w:rFonts w:ascii="Arial" w:hAnsi="Arial" w:cs="Arial"/>
          <w:color w:val="000000" w:themeColor="text1"/>
          <w:sz w:val="22"/>
          <w:szCs w:val="22"/>
        </w:rPr>
        <w:t xml:space="preserve"> are design </w:t>
      </w:r>
      <w:r w:rsidR="002F4BEF">
        <w:rPr>
          <w:rFonts w:ascii="Arial" w:hAnsi="Arial" w:cs="Arial"/>
          <w:color w:val="000000" w:themeColor="text1"/>
          <w:sz w:val="22"/>
          <w:szCs w:val="22"/>
        </w:rPr>
        <w:t>exclusively</w:t>
      </w:r>
      <w:r w:rsidR="001E01F3">
        <w:rPr>
          <w:rFonts w:ascii="Arial" w:hAnsi="Arial" w:cs="Arial"/>
          <w:color w:val="000000" w:themeColor="text1"/>
          <w:sz w:val="22"/>
          <w:szCs w:val="22"/>
        </w:rPr>
        <w:t xml:space="preserve"> </w:t>
      </w:r>
      <w:r w:rsidR="007369B5">
        <w:rPr>
          <w:rFonts w:ascii="Arial" w:hAnsi="Arial" w:cs="Arial"/>
          <w:color w:val="000000" w:themeColor="text1"/>
          <w:sz w:val="22"/>
          <w:szCs w:val="22"/>
        </w:rPr>
        <w:t>to help</w:t>
      </w:r>
      <w:r w:rsidR="001E01F3">
        <w:rPr>
          <w:rFonts w:ascii="Arial" w:hAnsi="Arial" w:cs="Arial"/>
          <w:color w:val="000000" w:themeColor="text1"/>
          <w:sz w:val="22"/>
          <w:szCs w:val="22"/>
        </w:rPr>
        <w:t xml:space="preserve"> patient and</w:t>
      </w:r>
      <w:r w:rsidR="007369B5">
        <w:rPr>
          <w:rFonts w:ascii="Arial" w:hAnsi="Arial" w:cs="Arial"/>
          <w:color w:val="000000" w:themeColor="text1"/>
          <w:sz w:val="22"/>
          <w:szCs w:val="22"/>
        </w:rPr>
        <w:t xml:space="preserve"> their</w:t>
      </w:r>
      <w:r w:rsidR="001E01F3">
        <w:rPr>
          <w:rFonts w:ascii="Arial" w:hAnsi="Arial" w:cs="Arial"/>
          <w:color w:val="000000" w:themeColor="text1"/>
          <w:sz w:val="22"/>
          <w:szCs w:val="22"/>
        </w:rPr>
        <w:t xml:space="preserve"> family</w:t>
      </w:r>
      <w:r w:rsidR="007369B5">
        <w:rPr>
          <w:rFonts w:ascii="Arial" w:hAnsi="Arial" w:cs="Arial"/>
          <w:color w:val="000000" w:themeColor="text1"/>
          <w:sz w:val="22"/>
          <w:szCs w:val="22"/>
        </w:rPr>
        <w:t xml:space="preserve"> </w:t>
      </w:r>
      <w:r w:rsidR="00376020">
        <w:rPr>
          <w:rFonts w:ascii="Arial" w:hAnsi="Arial" w:cs="Arial"/>
          <w:color w:val="000000" w:themeColor="text1"/>
          <w:sz w:val="22"/>
          <w:szCs w:val="22"/>
        </w:rPr>
        <w:t>throughout</w:t>
      </w:r>
      <w:r w:rsidR="007369B5">
        <w:rPr>
          <w:rFonts w:ascii="Arial" w:hAnsi="Arial" w:cs="Arial"/>
          <w:color w:val="000000" w:themeColor="text1"/>
          <w:sz w:val="22"/>
          <w:szCs w:val="22"/>
        </w:rPr>
        <w:t xml:space="preserve"> all </w:t>
      </w:r>
      <w:r w:rsidR="00376020">
        <w:rPr>
          <w:rFonts w:ascii="Arial" w:hAnsi="Arial" w:cs="Arial"/>
          <w:color w:val="000000" w:themeColor="text1"/>
          <w:sz w:val="22"/>
          <w:szCs w:val="22"/>
        </w:rPr>
        <w:t>communities</w:t>
      </w:r>
      <w:r w:rsidR="007369B5">
        <w:rPr>
          <w:rFonts w:ascii="Arial" w:hAnsi="Arial" w:cs="Arial"/>
          <w:color w:val="000000" w:themeColor="text1"/>
          <w:sz w:val="22"/>
          <w:szCs w:val="22"/>
        </w:rPr>
        <w:t xml:space="preserve"> that are reachable.</w:t>
      </w:r>
      <w:r w:rsidR="001E01F3">
        <w:rPr>
          <w:rFonts w:ascii="Arial" w:hAnsi="Arial" w:cs="Arial"/>
          <w:color w:val="000000" w:themeColor="text1"/>
          <w:sz w:val="22"/>
          <w:szCs w:val="22"/>
        </w:rPr>
        <w:t xml:space="preserve"> </w:t>
      </w:r>
      <w:r w:rsidR="002F4BEF">
        <w:rPr>
          <w:rFonts w:ascii="Arial" w:hAnsi="Arial" w:cs="Arial"/>
          <w:color w:val="000000" w:themeColor="text1"/>
          <w:sz w:val="22"/>
          <w:szCs w:val="22"/>
        </w:rPr>
        <w:t>consider joining</w:t>
      </w:r>
      <w:r w:rsidR="001E01F3">
        <w:rPr>
          <w:rFonts w:ascii="Arial" w:hAnsi="Arial" w:cs="Arial"/>
          <w:color w:val="000000" w:themeColor="text1"/>
          <w:sz w:val="22"/>
          <w:szCs w:val="22"/>
        </w:rPr>
        <w:t xml:space="preserve"> </w:t>
      </w:r>
      <w:r w:rsidR="001E01F3">
        <w:rPr>
          <w:rFonts w:ascii="Arial" w:hAnsi="Arial" w:cs="Arial"/>
          <w:color w:val="000000" w:themeColor="text1"/>
          <w:sz w:val="22"/>
          <w:szCs w:val="22"/>
        </w:rPr>
        <w:lastRenderedPageBreak/>
        <w:t>us for this opportunity to help</w:t>
      </w:r>
      <w:r w:rsidR="00376020">
        <w:rPr>
          <w:rFonts w:ascii="Arial" w:hAnsi="Arial" w:cs="Arial"/>
          <w:color w:val="000000" w:themeColor="text1"/>
          <w:sz w:val="22"/>
          <w:szCs w:val="22"/>
        </w:rPr>
        <w:t xml:space="preserve"> different areas and to establish areas of the country and their communit</w:t>
      </w:r>
      <w:r w:rsidR="00323423">
        <w:rPr>
          <w:rFonts w:ascii="Arial" w:hAnsi="Arial" w:cs="Arial"/>
          <w:color w:val="000000" w:themeColor="text1"/>
          <w:sz w:val="22"/>
          <w:szCs w:val="22"/>
        </w:rPr>
        <w:t>ies</w:t>
      </w:r>
      <w:r w:rsidR="007B43F5">
        <w:rPr>
          <w:rFonts w:ascii="Arial" w:hAnsi="Arial" w:cs="Arial"/>
          <w:color w:val="000000" w:themeColor="text1"/>
          <w:sz w:val="22"/>
          <w:szCs w:val="22"/>
        </w:rPr>
        <w:t>.</w:t>
      </w:r>
      <w:r w:rsidR="00EC177B">
        <w:rPr>
          <w:rFonts w:ascii="Arial" w:hAnsi="Arial" w:cs="Arial"/>
          <w:color w:val="000000" w:themeColor="text1"/>
          <w:sz w:val="22"/>
          <w:szCs w:val="22"/>
        </w:rPr>
        <w:t xml:space="preserve"> </w:t>
      </w:r>
      <w:r w:rsidR="001E01F3">
        <w:rPr>
          <w:rFonts w:ascii="Arial" w:hAnsi="Arial" w:cs="Arial"/>
          <w:color w:val="000000" w:themeColor="text1"/>
          <w:sz w:val="22"/>
          <w:szCs w:val="22"/>
        </w:rPr>
        <w:t xml:space="preserve"> </w:t>
      </w:r>
      <w:r w:rsidR="00323423">
        <w:rPr>
          <w:rFonts w:ascii="Arial" w:hAnsi="Arial" w:cs="Arial"/>
          <w:color w:val="000000" w:themeColor="text1"/>
          <w:sz w:val="22"/>
          <w:szCs w:val="22"/>
        </w:rPr>
        <w:t>this</w:t>
      </w:r>
      <w:r w:rsidR="001E01F3">
        <w:rPr>
          <w:rFonts w:ascii="Arial" w:hAnsi="Arial" w:cs="Arial"/>
          <w:color w:val="000000" w:themeColor="text1"/>
          <w:sz w:val="22"/>
          <w:szCs w:val="22"/>
        </w:rPr>
        <w:t xml:space="preserve"> would be very </w:t>
      </w:r>
      <w:r w:rsidR="00D5428D">
        <w:rPr>
          <w:rFonts w:ascii="Arial" w:hAnsi="Arial" w:cs="Arial"/>
          <w:color w:val="000000" w:themeColor="text1"/>
          <w:sz w:val="22"/>
          <w:szCs w:val="22"/>
        </w:rPr>
        <w:t>exciting</w:t>
      </w:r>
      <w:r w:rsidR="007B43F5">
        <w:rPr>
          <w:rFonts w:ascii="Arial" w:hAnsi="Arial" w:cs="Arial"/>
          <w:color w:val="000000" w:themeColor="text1"/>
          <w:sz w:val="22"/>
          <w:szCs w:val="22"/>
        </w:rPr>
        <w:t xml:space="preserve"> for </w:t>
      </w:r>
      <w:r w:rsidR="001E01F3">
        <w:rPr>
          <w:rFonts w:ascii="Arial" w:hAnsi="Arial" w:cs="Arial"/>
          <w:color w:val="000000" w:themeColor="text1"/>
          <w:sz w:val="22"/>
          <w:szCs w:val="22"/>
        </w:rPr>
        <w:t>everyone involved</w:t>
      </w:r>
      <w:r w:rsidR="00A05512">
        <w:rPr>
          <w:rFonts w:ascii="Arial" w:hAnsi="Arial" w:cs="Arial"/>
          <w:color w:val="000000" w:themeColor="text1"/>
          <w:sz w:val="22"/>
          <w:szCs w:val="22"/>
        </w:rPr>
        <w:t xml:space="preserve"> </w:t>
      </w:r>
      <w:r w:rsidR="007B43F5">
        <w:rPr>
          <w:rFonts w:ascii="Arial" w:hAnsi="Arial" w:cs="Arial"/>
          <w:color w:val="000000" w:themeColor="text1"/>
          <w:sz w:val="22"/>
          <w:szCs w:val="22"/>
        </w:rPr>
        <w:t xml:space="preserve">making this movement </w:t>
      </w:r>
      <w:r w:rsidR="005D7124">
        <w:rPr>
          <w:rFonts w:ascii="Arial" w:hAnsi="Arial" w:cs="Arial"/>
          <w:color w:val="000000" w:themeColor="text1"/>
          <w:sz w:val="22"/>
          <w:szCs w:val="22"/>
        </w:rPr>
        <w:t>more successful</w:t>
      </w:r>
      <w:r w:rsidR="00323423">
        <w:rPr>
          <w:rFonts w:ascii="Arial" w:hAnsi="Arial" w:cs="Arial"/>
          <w:color w:val="000000" w:themeColor="text1"/>
          <w:sz w:val="22"/>
          <w:szCs w:val="22"/>
        </w:rPr>
        <w:t>.</w:t>
      </w:r>
      <w:r w:rsidR="00EC177B">
        <w:rPr>
          <w:rFonts w:ascii="Arial" w:hAnsi="Arial" w:cs="Arial"/>
          <w:color w:val="000000" w:themeColor="text1"/>
          <w:sz w:val="22"/>
          <w:szCs w:val="22"/>
        </w:rPr>
        <w:t xml:space="preserve"> By funding, and</w:t>
      </w:r>
      <w:r w:rsidR="007B43F5">
        <w:rPr>
          <w:rFonts w:ascii="Arial" w:hAnsi="Arial" w:cs="Arial"/>
          <w:color w:val="000000" w:themeColor="text1"/>
          <w:sz w:val="22"/>
          <w:szCs w:val="22"/>
        </w:rPr>
        <w:t xml:space="preserve"> </w:t>
      </w:r>
      <w:r w:rsidR="00EC177B">
        <w:rPr>
          <w:rFonts w:ascii="Arial" w:hAnsi="Arial" w:cs="Arial"/>
          <w:color w:val="000000" w:themeColor="text1"/>
          <w:sz w:val="22"/>
          <w:szCs w:val="22"/>
        </w:rPr>
        <w:t>e</w:t>
      </w:r>
      <w:r w:rsidR="007B43F5">
        <w:rPr>
          <w:rFonts w:ascii="Arial" w:hAnsi="Arial" w:cs="Arial"/>
          <w:color w:val="000000" w:themeColor="text1"/>
          <w:sz w:val="22"/>
          <w:szCs w:val="22"/>
        </w:rPr>
        <w:t>ncourag</w:t>
      </w:r>
      <w:r w:rsidR="00EC177B">
        <w:rPr>
          <w:rFonts w:ascii="Arial" w:hAnsi="Arial" w:cs="Arial"/>
          <w:color w:val="000000" w:themeColor="text1"/>
          <w:sz w:val="22"/>
          <w:szCs w:val="22"/>
        </w:rPr>
        <w:t>e</w:t>
      </w:r>
      <w:r w:rsidR="007B43F5">
        <w:rPr>
          <w:rFonts w:ascii="Arial" w:hAnsi="Arial" w:cs="Arial"/>
          <w:color w:val="000000" w:themeColor="text1"/>
          <w:sz w:val="22"/>
          <w:szCs w:val="22"/>
        </w:rPr>
        <w:t xml:space="preserve"> </w:t>
      </w:r>
      <w:r w:rsidR="00EC177B" w:rsidRPr="007A6665">
        <w:rPr>
          <w:rFonts w:ascii="Arial" w:hAnsi="Arial" w:cs="Arial"/>
          <w:color w:val="000000" w:themeColor="text1"/>
          <w:sz w:val="22"/>
          <w:szCs w:val="22"/>
        </w:rPr>
        <w:t>the</w:t>
      </w:r>
      <w:r w:rsidR="004A19C9">
        <w:rPr>
          <w:rFonts w:ascii="Arial" w:hAnsi="Arial" w:cs="Arial"/>
          <w:color w:val="000000" w:themeColor="text1"/>
          <w:sz w:val="22"/>
          <w:szCs w:val="22"/>
        </w:rPr>
        <w:t xml:space="preserve"> </w:t>
      </w:r>
      <w:r w:rsidR="00204F95" w:rsidRPr="007A6665">
        <w:rPr>
          <w:rFonts w:ascii="Arial" w:hAnsi="Arial" w:cs="Arial"/>
          <w:color w:val="000000" w:themeColor="text1"/>
          <w:sz w:val="22"/>
          <w:szCs w:val="22"/>
        </w:rPr>
        <w:t>growing population</w:t>
      </w:r>
      <w:r w:rsidR="007B43F5">
        <w:rPr>
          <w:rFonts w:ascii="Arial" w:hAnsi="Arial" w:cs="Arial"/>
          <w:color w:val="000000" w:themeColor="text1"/>
          <w:sz w:val="22"/>
          <w:szCs w:val="22"/>
        </w:rPr>
        <w:t xml:space="preserve"> </w:t>
      </w:r>
      <w:r w:rsidR="00EC177B">
        <w:rPr>
          <w:rFonts w:ascii="Arial" w:hAnsi="Arial" w:cs="Arial"/>
          <w:color w:val="000000" w:themeColor="text1"/>
          <w:sz w:val="22"/>
          <w:szCs w:val="22"/>
        </w:rPr>
        <w:t>influencing</w:t>
      </w:r>
      <w:r w:rsidR="00EC177B" w:rsidRPr="007A6665">
        <w:rPr>
          <w:rFonts w:ascii="Arial" w:hAnsi="Arial" w:cs="Arial"/>
          <w:color w:val="000000" w:themeColor="text1"/>
          <w:sz w:val="22"/>
          <w:szCs w:val="22"/>
        </w:rPr>
        <w:t xml:space="preserve"> </w:t>
      </w:r>
      <w:r w:rsidR="00EC177B">
        <w:rPr>
          <w:rFonts w:ascii="Arial" w:hAnsi="Arial" w:cs="Arial"/>
          <w:color w:val="000000" w:themeColor="text1"/>
          <w:sz w:val="22"/>
          <w:szCs w:val="22"/>
        </w:rPr>
        <w:t xml:space="preserve">other </w:t>
      </w:r>
      <w:r w:rsidR="00204F95" w:rsidRPr="007A6665">
        <w:rPr>
          <w:rFonts w:ascii="Arial" w:hAnsi="Arial" w:cs="Arial"/>
          <w:color w:val="000000" w:themeColor="text1"/>
          <w:sz w:val="22"/>
          <w:szCs w:val="22"/>
        </w:rPr>
        <w:t>ways to help patient with dementi</w:t>
      </w:r>
      <w:r w:rsidR="00B1713F">
        <w:rPr>
          <w:rFonts w:ascii="Arial" w:hAnsi="Arial" w:cs="Arial"/>
          <w:color w:val="000000" w:themeColor="text1"/>
          <w:sz w:val="22"/>
          <w:szCs w:val="22"/>
        </w:rPr>
        <w:t>a</w:t>
      </w:r>
      <w:r w:rsidR="006D24EE">
        <w:rPr>
          <w:rFonts w:ascii="Arial" w:hAnsi="Arial" w:cs="Arial"/>
          <w:color w:val="000000" w:themeColor="text1"/>
          <w:sz w:val="22"/>
          <w:szCs w:val="22"/>
        </w:rPr>
        <w:t>. What</w:t>
      </w:r>
      <w:r w:rsidR="00204F95" w:rsidRPr="007A6665">
        <w:rPr>
          <w:rFonts w:ascii="Arial" w:hAnsi="Arial" w:cs="Arial"/>
          <w:color w:val="000000" w:themeColor="text1"/>
          <w:sz w:val="22"/>
          <w:szCs w:val="22"/>
        </w:rPr>
        <w:t xml:space="preserve"> is some step to help with dementia patients Help to educate carer, families and friends</w:t>
      </w:r>
      <w:r w:rsidR="00B1713F">
        <w:rPr>
          <w:rFonts w:ascii="Arial" w:hAnsi="Arial" w:cs="Arial"/>
          <w:color w:val="000000" w:themeColor="text1"/>
          <w:sz w:val="22"/>
          <w:szCs w:val="22"/>
        </w:rPr>
        <w:t xml:space="preserve"> </w:t>
      </w:r>
      <w:r w:rsidR="00204F95" w:rsidRPr="007A6665">
        <w:rPr>
          <w:rFonts w:ascii="Arial" w:hAnsi="Arial" w:cs="Arial"/>
          <w:color w:val="000000" w:themeColor="text1"/>
          <w:sz w:val="22"/>
          <w:szCs w:val="22"/>
        </w:rPr>
        <w:t>How engaging activities can challenge the brain E</w:t>
      </w:r>
      <w:r w:rsidR="00204F95">
        <w:rPr>
          <w:rFonts w:ascii="Arial" w:hAnsi="Arial" w:cs="Arial"/>
          <w:color w:val="000000" w:themeColor="text1"/>
          <w:sz w:val="22"/>
          <w:szCs w:val="22"/>
        </w:rPr>
        <w:t>n</w:t>
      </w:r>
      <w:r w:rsidR="00204F95" w:rsidRPr="007A6665">
        <w:rPr>
          <w:rFonts w:ascii="Arial" w:hAnsi="Arial" w:cs="Arial"/>
          <w:color w:val="000000" w:themeColor="text1"/>
          <w:sz w:val="22"/>
          <w:szCs w:val="22"/>
        </w:rPr>
        <w:t>gaging in different activities in group</w:t>
      </w:r>
      <w:r w:rsidR="007B43F5">
        <w:rPr>
          <w:rFonts w:ascii="Arial" w:hAnsi="Arial" w:cs="Arial"/>
          <w:color w:val="000000" w:themeColor="text1"/>
          <w:sz w:val="22"/>
          <w:szCs w:val="22"/>
        </w:rPr>
        <w:t>. Enabling dementia patient to live according to what important for them without been stereotyped</w:t>
      </w:r>
      <w:r w:rsidR="002A5B68">
        <w:rPr>
          <w:rFonts w:ascii="Arial" w:hAnsi="Arial" w:cs="Arial"/>
          <w:color w:val="000000" w:themeColor="text1"/>
          <w:sz w:val="22"/>
          <w:szCs w:val="22"/>
        </w:rPr>
        <w:t xml:space="preserve">, </w:t>
      </w:r>
      <w:r w:rsidR="00FA4168">
        <w:rPr>
          <w:rFonts w:ascii="Arial" w:hAnsi="Arial" w:cs="Arial"/>
          <w:color w:val="000000" w:themeColor="text1"/>
          <w:sz w:val="22"/>
          <w:szCs w:val="22"/>
        </w:rPr>
        <w:t>or defeated. treatment, therapy or could be past activities</w:t>
      </w:r>
      <w:r w:rsidR="002A5B68">
        <w:rPr>
          <w:rFonts w:ascii="Arial" w:hAnsi="Arial" w:cs="Arial"/>
          <w:color w:val="000000" w:themeColor="text1"/>
          <w:sz w:val="22"/>
          <w:szCs w:val="22"/>
        </w:rPr>
        <w:t xml:space="preserve"> could be fundamental</w:t>
      </w:r>
      <w:r w:rsidR="00FA4168">
        <w:rPr>
          <w:rFonts w:ascii="Arial" w:hAnsi="Arial" w:cs="Arial"/>
          <w:color w:val="000000" w:themeColor="text1"/>
          <w:sz w:val="22"/>
          <w:szCs w:val="22"/>
        </w:rPr>
        <w:t xml:space="preserve"> to help these </w:t>
      </w:r>
      <w:r w:rsidR="00EC177B">
        <w:rPr>
          <w:rFonts w:ascii="Arial" w:hAnsi="Arial" w:cs="Arial"/>
          <w:color w:val="000000" w:themeColor="text1"/>
          <w:sz w:val="22"/>
          <w:szCs w:val="22"/>
        </w:rPr>
        <w:t xml:space="preserve">patients. Therefore, strength is power, when each one </w:t>
      </w:r>
      <w:r w:rsidR="00806935">
        <w:rPr>
          <w:rFonts w:ascii="Arial" w:hAnsi="Arial" w:cs="Arial"/>
          <w:color w:val="000000" w:themeColor="text1"/>
          <w:sz w:val="22"/>
          <w:szCs w:val="22"/>
        </w:rPr>
        <w:t>tells</w:t>
      </w:r>
      <w:r w:rsidR="00EC177B">
        <w:rPr>
          <w:rFonts w:ascii="Arial" w:hAnsi="Arial" w:cs="Arial"/>
          <w:color w:val="000000" w:themeColor="text1"/>
          <w:sz w:val="22"/>
          <w:szCs w:val="22"/>
        </w:rPr>
        <w:t xml:space="preserve"> one. </w:t>
      </w:r>
    </w:p>
    <w:p w14:paraId="318B073F" w14:textId="77777777" w:rsidR="00204F95" w:rsidRPr="007A6665" w:rsidRDefault="00204F95" w:rsidP="00204F95">
      <w:pPr>
        <w:pStyle w:val="NormalWeb"/>
        <w:spacing w:after="300" w:line="360" w:lineRule="auto"/>
        <w:rPr>
          <w:rFonts w:ascii="Arial" w:hAnsi="Arial" w:cs="Arial"/>
          <w:color w:val="000000" w:themeColor="text1"/>
          <w:sz w:val="22"/>
          <w:szCs w:val="22"/>
        </w:rPr>
      </w:pPr>
      <w:r w:rsidRPr="007A6665">
        <w:rPr>
          <w:rFonts w:ascii="Arial" w:hAnsi="Arial" w:cs="Arial"/>
          <w:color w:val="000000" w:themeColor="text1"/>
          <w:sz w:val="22"/>
          <w:szCs w:val="22"/>
        </w:rPr>
        <w:t xml:space="preserve"> </w:t>
      </w:r>
    </w:p>
    <w:p w14:paraId="3DA1C817" w14:textId="77777777" w:rsidR="00204F95" w:rsidRDefault="00204F95" w:rsidP="00204F95">
      <w:pPr>
        <w:pStyle w:val="NormalWeb"/>
        <w:spacing w:before="0" w:beforeAutospacing="0" w:after="300" w:afterAutospacing="0"/>
        <w:rPr>
          <w:rFonts w:ascii="Arial" w:hAnsi="Arial" w:cs="Arial"/>
          <w:color w:val="000000" w:themeColor="text1"/>
          <w:sz w:val="22"/>
          <w:szCs w:val="22"/>
        </w:rPr>
      </w:pPr>
    </w:p>
    <w:p w14:paraId="666665CF" w14:textId="135F51BA" w:rsidR="00204F95" w:rsidRDefault="00204F95" w:rsidP="00E1106B">
      <w:pPr>
        <w:pStyle w:val="NormalWeb"/>
        <w:spacing w:before="0" w:beforeAutospacing="0" w:after="300" w:afterAutospacing="0"/>
        <w:ind w:left="360"/>
        <w:rPr>
          <w:rFonts w:ascii="Arial" w:hAnsi="Arial" w:cs="Arial"/>
          <w:color w:val="000000" w:themeColor="text1"/>
          <w:sz w:val="22"/>
          <w:szCs w:val="22"/>
        </w:rPr>
      </w:pPr>
    </w:p>
    <w:p w14:paraId="5C589B65" w14:textId="57365E87" w:rsidR="00204F95" w:rsidRPr="00A946F3" w:rsidRDefault="00A20288" w:rsidP="00204F95">
      <w:pPr>
        <w:pStyle w:val="NormalWeb"/>
        <w:numPr>
          <w:ilvl w:val="0"/>
          <w:numId w:val="1"/>
        </w:numPr>
        <w:spacing w:before="0" w:beforeAutospacing="0" w:after="300" w:afterAutospacing="0"/>
        <w:rPr>
          <w:rFonts w:ascii="Arial" w:hAnsi="Arial" w:cs="Arial"/>
          <w:color w:val="000000" w:themeColor="text1"/>
          <w:sz w:val="22"/>
          <w:szCs w:val="22"/>
        </w:rPr>
      </w:pPr>
      <w:r>
        <w:rPr>
          <w:rFonts w:ascii="Arial" w:hAnsi="Arial" w:cs="Arial"/>
          <w:color w:val="000000" w:themeColor="text1"/>
          <w:sz w:val="22"/>
          <w:szCs w:val="22"/>
        </w:rPr>
        <w:t xml:space="preserve">Pitch </w:t>
      </w:r>
      <w:r w:rsidR="00204F95">
        <w:rPr>
          <w:rFonts w:ascii="Arial" w:hAnsi="Arial" w:cs="Arial"/>
          <w:color w:val="000000" w:themeColor="text1"/>
          <w:sz w:val="22"/>
          <w:szCs w:val="22"/>
        </w:rPr>
        <w:t xml:space="preserve">Explanation </w:t>
      </w:r>
    </w:p>
    <w:p w14:paraId="4E4E5186" w14:textId="73CE6A61" w:rsidR="00204F95" w:rsidRPr="00AA092A" w:rsidRDefault="00204F95" w:rsidP="00AA092A">
      <w:pPr>
        <w:spacing w:line="360" w:lineRule="auto"/>
        <w:jc w:val="both"/>
        <w:rPr>
          <w:rFonts w:ascii="Arial" w:hAnsi="Arial" w:cs="Arial"/>
        </w:rPr>
      </w:pPr>
      <w:r w:rsidRPr="00AA092A">
        <w:rPr>
          <w:rFonts w:ascii="Arial" w:hAnsi="Arial" w:cs="Arial"/>
        </w:rPr>
        <w:t>The need of patient who are facing this battle to cope need, care and support</w:t>
      </w:r>
      <w:r w:rsidR="00B1713F">
        <w:rPr>
          <w:rFonts w:ascii="Arial" w:hAnsi="Arial" w:cs="Arial"/>
        </w:rPr>
        <w:t>.</w:t>
      </w:r>
      <w:r w:rsidRPr="00AA092A">
        <w:rPr>
          <w:rFonts w:ascii="Arial" w:hAnsi="Arial" w:cs="Arial"/>
        </w:rPr>
        <w:t xml:space="preserve"> help</w:t>
      </w:r>
      <w:r w:rsidR="00B1713F">
        <w:rPr>
          <w:rFonts w:ascii="Arial" w:hAnsi="Arial" w:cs="Arial"/>
        </w:rPr>
        <w:t>ing</w:t>
      </w:r>
      <w:r w:rsidRPr="00AA092A">
        <w:rPr>
          <w:rFonts w:ascii="Arial" w:hAnsi="Arial" w:cs="Arial"/>
        </w:rPr>
        <w:t xml:space="preserve"> dementia patient to live a more quality life building good relationship with</w:t>
      </w:r>
      <w:r w:rsidR="00B1713F">
        <w:rPr>
          <w:rFonts w:ascii="Arial" w:hAnsi="Arial" w:cs="Arial"/>
        </w:rPr>
        <w:t xml:space="preserve"> identifying </w:t>
      </w:r>
      <w:r w:rsidR="00E1106B">
        <w:rPr>
          <w:rFonts w:ascii="Arial" w:hAnsi="Arial" w:cs="Arial"/>
        </w:rPr>
        <w:t>families need for support</w:t>
      </w:r>
      <w:r w:rsidRPr="00AA092A">
        <w:rPr>
          <w:rFonts w:ascii="Arial" w:hAnsi="Arial" w:cs="Arial"/>
        </w:rPr>
        <w:t xml:space="preserve"> regardless</w:t>
      </w:r>
      <w:r w:rsidR="00B1713F">
        <w:rPr>
          <w:rFonts w:ascii="Arial" w:hAnsi="Arial" w:cs="Arial"/>
        </w:rPr>
        <w:t xml:space="preserve"> doing it with </w:t>
      </w:r>
      <w:r w:rsidR="00E1106B">
        <w:rPr>
          <w:rFonts w:ascii="Arial" w:hAnsi="Arial" w:cs="Arial"/>
        </w:rPr>
        <w:t>compassion</w:t>
      </w:r>
      <w:r w:rsidR="00B1713F">
        <w:rPr>
          <w:rFonts w:ascii="Arial" w:hAnsi="Arial" w:cs="Arial"/>
        </w:rPr>
        <w:t xml:space="preserve"> and love focus and </w:t>
      </w:r>
      <w:r w:rsidR="00CC21E1">
        <w:rPr>
          <w:rFonts w:ascii="Arial" w:hAnsi="Arial" w:cs="Arial"/>
        </w:rPr>
        <w:t>determine,</w:t>
      </w:r>
      <w:r w:rsidRPr="00AA092A">
        <w:rPr>
          <w:rFonts w:ascii="Arial" w:hAnsi="Arial" w:cs="Arial"/>
        </w:rPr>
        <w:t xml:space="preserve"> </w:t>
      </w:r>
      <w:r w:rsidR="00B40B6C" w:rsidRPr="00AA092A">
        <w:rPr>
          <w:rFonts w:ascii="Arial" w:hAnsi="Arial" w:cs="Arial"/>
        </w:rPr>
        <w:t>supporting</w:t>
      </w:r>
      <w:r w:rsidRPr="00AA092A">
        <w:rPr>
          <w:rFonts w:ascii="Arial" w:hAnsi="Arial" w:cs="Arial"/>
        </w:rPr>
        <w:t xml:space="preserve"> an individual, respecting their rights, striving to improve needs, upholding equality, diversity and inclusion. there is always ongoing stigma about dementia patient and it is known that stigma is a negative treatment</w:t>
      </w:r>
      <w:r w:rsidR="00C821C2">
        <w:rPr>
          <w:rFonts w:ascii="Arial" w:hAnsi="Arial" w:cs="Arial"/>
        </w:rPr>
        <w:t>, mood swings is also noted</w:t>
      </w:r>
      <w:r w:rsidR="00CD7F19">
        <w:rPr>
          <w:rFonts w:ascii="Arial" w:hAnsi="Arial" w:cs="Arial"/>
        </w:rPr>
        <w:t>, and</w:t>
      </w:r>
      <w:r w:rsidR="00C821C2">
        <w:rPr>
          <w:rFonts w:ascii="Arial" w:hAnsi="Arial" w:cs="Arial"/>
        </w:rPr>
        <w:t xml:space="preserve"> changing in pattern of </w:t>
      </w:r>
      <w:r w:rsidR="00CD7F19">
        <w:rPr>
          <w:rFonts w:ascii="Arial" w:hAnsi="Arial" w:cs="Arial"/>
        </w:rPr>
        <w:t>behaviour.</w:t>
      </w:r>
      <w:r w:rsidR="00A20288">
        <w:rPr>
          <w:rFonts w:ascii="Arial" w:hAnsi="Arial" w:cs="Arial"/>
        </w:rPr>
        <w:t xml:space="preserve"> </w:t>
      </w:r>
      <w:r w:rsidR="00CD7F19">
        <w:rPr>
          <w:rFonts w:ascii="Arial" w:hAnsi="Arial" w:cs="Arial"/>
        </w:rPr>
        <w:t>C</w:t>
      </w:r>
      <w:r w:rsidR="00A20288">
        <w:rPr>
          <w:rFonts w:ascii="Arial" w:hAnsi="Arial" w:cs="Arial"/>
        </w:rPr>
        <w:t xml:space="preserve">ommon factor associated to dementia </w:t>
      </w:r>
      <w:r w:rsidR="00CD7F19">
        <w:rPr>
          <w:rFonts w:ascii="Arial" w:hAnsi="Arial" w:cs="Arial"/>
        </w:rPr>
        <w:t>are</w:t>
      </w:r>
      <w:r w:rsidR="00A20288">
        <w:rPr>
          <w:rFonts w:ascii="Arial" w:hAnsi="Arial" w:cs="Arial"/>
        </w:rPr>
        <w:t xml:space="preserve"> cognitive</w:t>
      </w:r>
      <w:r w:rsidR="00CD7F19">
        <w:rPr>
          <w:rFonts w:ascii="Arial" w:hAnsi="Arial" w:cs="Arial"/>
        </w:rPr>
        <w:t xml:space="preserve"> skills, such as communication problem thinking difficulties emotional behaviour disorientation</w:t>
      </w:r>
      <w:r w:rsidR="00F66D55">
        <w:rPr>
          <w:rFonts w:ascii="Arial" w:hAnsi="Arial" w:cs="Arial"/>
        </w:rPr>
        <w:t>.</w:t>
      </w:r>
    </w:p>
    <w:p w14:paraId="6B2935DA" w14:textId="7D1B769C" w:rsidR="0042223A" w:rsidRPr="0042223A" w:rsidRDefault="0042223A" w:rsidP="0042223A">
      <w:pPr>
        <w:jc w:val="both"/>
        <w:rPr>
          <w:rFonts w:ascii="Arial" w:hAnsi="Arial" w:cs="Arial"/>
          <w:b/>
          <w:bCs/>
        </w:rPr>
      </w:pPr>
      <w:r w:rsidRPr="0042223A">
        <w:rPr>
          <w:rFonts w:ascii="Arial" w:hAnsi="Arial" w:cs="Arial"/>
          <w:color w:val="222222"/>
          <w:shd w:val="clear" w:color="auto" w:fill="FFFFFF"/>
        </w:rPr>
        <w:t xml:space="preserve"> According to </w:t>
      </w:r>
      <w:r w:rsidRPr="0042223A">
        <w:rPr>
          <w:rFonts w:ascii="Arial" w:hAnsi="Arial" w:cs="Arial"/>
          <w:color w:val="222222"/>
          <w:shd w:val="clear" w:color="auto" w:fill="FFFFFF"/>
        </w:rPr>
        <w:t>Alzheimer's Association, 2019. 2019 Alzheimer's disease facts and figures. </w:t>
      </w:r>
      <w:r w:rsidRPr="0042223A">
        <w:rPr>
          <w:rFonts w:ascii="Arial" w:hAnsi="Arial" w:cs="Arial"/>
          <w:i/>
          <w:iCs/>
          <w:color w:val="222222"/>
          <w:shd w:val="clear" w:color="auto" w:fill="FFFFFF"/>
        </w:rPr>
        <w:t>Alzheimer's &amp; dementia</w:t>
      </w:r>
      <w:r w:rsidRPr="0042223A">
        <w:rPr>
          <w:rFonts w:ascii="Arial" w:hAnsi="Arial" w:cs="Arial"/>
          <w:color w:val="222222"/>
          <w:shd w:val="clear" w:color="auto" w:fill="FFFFFF"/>
        </w:rPr>
        <w:t>, </w:t>
      </w:r>
      <w:r w:rsidRPr="0042223A">
        <w:rPr>
          <w:rFonts w:ascii="Arial" w:hAnsi="Arial" w:cs="Arial"/>
          <w:i/>
          <w:iCs/>
          <w:color w:val="222222"/>
          <w:shd w:val="clear" w:color="auto" w:fill="FFFFFF"/>
        </w:rPr>
        <w:t>15</w:t>
      </w:r>
      <w:r w:rsidRPr="0042223A">
        <w:rPr>
          <w:rFonts w:ascii="Arial" w:hAnsi="Arial" w:cs="Arial"/>
          <w:color w:val="222222"/>
          <w:shd w:val="clear" w:color="auto" w:fill="FFFFFF"/>
        </w:rPr>
        <w:t>(3), pp.321-387.</w:t>
      </w:r>
    </w:p>
    <w:p w14:paraId="4D376563" w14:textId="1EDCB7DA" w:rsidR="00167D28" w:rsidRPr="00F66D55" w:rsidRDefault="007E7821" w:rsidP="00F66D55">
      <w:pPr>
        <w:spacing w:line="360" w:lineRule="auto"/>
        <w:rPr>
          <w:rFonts w:ascii="Arial" w:hAnsi="Arial" w:cs="Arial"/>
        </w:rPr>
      </w:pPr>
      <w:r>
        <w:rPr>
          <w:rFonts w:ascii="Arial" w:hAnsi="Arial" w:cs="Arial"/>
          <w:color w:val="000000" w:themeColor="text1"/>
          <w:shd w:val="clear" w:color="auto" w:fill="FFFFFF"/>
        </w:rPr>
        <w:t>“</w:t>
      </w:r>
      <w:r w:rsidRPr="00C821C2">
        <w:rPr>
          <w:rFonts w:ascii="Arial" w:hAnsi="Arial" w:cs="Arial"/>
          <w:color w:val="000000" w:themeColor="text1"/>
          <w:shd w:val="clear" w:color="auto" w:fill="FFFFFF"/>
        </w:rPr>
        <w:t>Late</w:t>
      </w:r>
      <w:r w:rsidR="00204F95" w:rsidRPr="00C821C2">
        <w:rPr>
          <w:rFonts w:ascii="Arial" w:hAnsi="Arial" w:cs="Arial"/>
          <w:color w:val="000000" w:themeColor="text1"/>
          <w:shd w:val="clear" w:color="auto" w:fill="FFFFFF"/>
        </w:rPr>
        <w:t>-life depression is consistently and similarly associated with a twofold increased risk of dementia. The precise risk estimates produced in this study for specific instruments at specified thresholds will assist evidence-based medicine and inform policy on this important population health issue</w:t>
      </w:r>
      <w:r>
        <w:rPr>
          <w:rFonts w:ascii="Arial" w:hAnsi="Arial" w:cs="Arial"/>
          <w:color w:val="000000" w:themeColor="text1"/>
          <w:shd w:val="clear" w:color="auto" w:fill="FFFFFF"/>
        </w:rPr>
        <w:t>”</w:t>
      </w:r>
      <w:r w:rsidR="00F66D55" w:rsidRPr="00F66D55">
        <w:rPr>
          <w:rFonts w:ascii="Arial" w:hAnsi="Arial" w:cs="Arial"/>
        </w:rPr>
        <w:t xml:space="preserve"> </w:t>
      </w:r>
      <w:r w:rsidR="00F66D55">
        <w:rPr>
          <w:rFonts w:ascii="Arial" w:hAnsi="Arial" w:cs="Arial"/>
        </w:rPr>
        <w:t>(</w:t>
      </w:r>
      <w:r w:rsidR="00F66D55" w:rsidRPr="008C26B5">
        <w:rPr>
          <w:rFonts w:ascii="Arial" w:hAnsi="Arial" w:cs="Arial"/>
        </w:rPr>
        <w:t xml:space="preserve">Arvanitakis, </w:t>
      </w:r>
      <w:r w:rsidR="00F66D55">
        <w:rPr>
          <w:rFonts w:ascii="Arial" w:hAnsi="Arial" w:cs="Arial"/>
        </w:rPr>
        <w:t>2019).</w:t>
      </w:r>
      <w:r w:rsidR="00E1106B">
        <w:rPr>
          <w:rFonts w:ascii="Arial" w:hAnsi="Arial" w:cs="Arial"/>
          <w:color w:val="333333"/>
          <w:shd w:val="clear" w:color="auto" w:fill="FFFFFF"/>
        </w:rPr>
        <w:t xml:space="preserve"> </w:t>
      </w:r>
      <w:r w:rsidR="00AA092A" w:rsidRPr="00E1106B">
        <w:rPr>
          <w:rFonts w:ascii="Arial" w:hAnsi="Arial" w:cs="Arial"/>
        </w:rPr>
        <w:t>Worldwide, 47 million people live with dementia and, by 2050, the number is expected to increase to 131 million. There are many different types of dementia. Lewy body dementia, Vascular dementia, Frontotemporal dementia, and mixed dementia. when the blood vessel supply to the brain is damage is the cause of dementia. It is known that Alzheimer is the most common type of dementia. what at is dementia? Dementia is specific disease impaired ability Some people believe that dementia risk increases in age and affect elderly people</w:t>
      </w:r>
      <w:r w:rsidR="00C821C2">
        <w:rPr>
          <w:rFonts w:ascii="Arial" w:hAnsi="Arial" w:cs="Arial"/>
        </w:rPr>
        <w:t xml:space="preserve"> but can be develop in younger generations.</w:t>
      </w:r>
      <w:r w:rsidR="00AA092A" w:rsidRPr="00E1106B">
        <w:rPr>
          <w:rFonts w:ascii="Arial" w:hAnsi="Arial" w:cs="Arial"/>
        </w:rPr>
        <w:t xml:space="preserve"> is not a disease but a symptom that affect the memory which damage the brain. people living </w:t>
      </w:r>
      <w:r w:rsidR="00AA092A" w:rsidRPr="00E1106B">
        <w:rPr>
          <w:rFonts w:ascii="Arial" w:hAnsi="Arial" w:cs="Arial"/>
        </w:rPr>
        <w:lastRenderedPageBreak/>
        <w:t>with dementia this affects their lifestyle currently.</w:t>
      </w:r>
      <w:r w:rsidR="00F66D55">
        <w:rPr>
          <w:rFonts w:ascii="Arial" w:hAnsi="Arial" w:cs="Arial"/>
        </w:rPr>
        <w:t xml:space="preserve"> I</w:t>
      </w:r>
      <w:r w:rsidR="00AA092A" w:rsidRPr="00E1106B">
        <w:rPr>
          <w:rFonts w:ascii="Arial" w:hAnsi="Arial" w:cs="Arial"/>
        </w:rPr>
        <w:t>t is important to know the abilities that affect the cognitive skills that cause difficulties with the memory, problem solving and language. Factor into dementia could be genetic as well as family history. However, lifestyle changes could play a big part. researching could be vital depression in later life can be associated with twofold increase dementia risk</w:t>
      </w:r>
      <w:r w:rsidR="002A5B68">
        <w:rPr>
          <w:rFonts w:ascii="Arial" w:hAnsi="Arial" w:cs="Arial"/>
        </w:rPr>
        <w:t>.</w:t>
      </w:r>
      <w:r w:rsidR="00AA092A" w:rsidRPr="00E1106B">
        <w:rPr>
          <w:rFonts w:ascii="Arial" w:hAnsi="Arial" w:cs="Arial"/>
        </w:rPr>
        <w:t xml:space="preserve"> </w:t>
      </w:r>
      <w:r w:rsidR="002A5B68">
        <w:rPr>
          <w:rFonts w:ascii="Arial" w:hAnsi="Arial" w:cs="Arial"/>
        </w:rPr>
        <w:t>T</w:t>
      </w:r>
      <w:r w:rsidR="00AA092A" w:rsidRPr="00E1106B">
        <w:rPr>
          <w:rFonts w:ascii="Arial" w:hAnsi="Arial" w:cs="Arial"/>
        </w:rPr>
        <w:t xml:space="preserve">here </w:t>
      </w:r>
      <w:r w:rsidR="00A20288" w:rsidRPr="00E1106B">
        <w:rPr>
          <w:rFonts w:ascii="Arial" w:hAnsi="Arial" w:cs="Arial"/>
        </w:rPr>
        <w:t>is</w:t>
      </w:r>
      <w:r w:rsidR="00AA092A" w:rsidRPr="00E1106B">
        <w:rPr>
          <w:rFonts w:ascii="Arial" w:hAnsi="Arial" w:cs="Arial"/>
        </w:rPr>
        <w:t xml:space="preserve"> specific policy which identify medical evidence regarding this </w:t>
      </w:r>
      <w:r w:rsidR="00AA092A" w:rsidRPr="00167D28">
        <w:rPr>
          <w:rFonts w:ascii="Arial" w:hAnsi="Arial" w:cs="Arial"/>
        </w:rPr>
        <w:t xml:space="preserve">important </w:t>
      </w:r>
      <w:r w:rsidR="00167D28" w:rsidRPr="00167D28">
        <w:rPr>
          <w:rFonts w:ascii="Arial" w:hAnsi="Arial" w:cs="Arial"/>
        </w:rPr>
        <w:t xml:space="preserve">healthcare. Below there is a content of a review that is carried out by neurology. </w:t>
      </w:r>
      <w:r w:rsidR="00167D28" w:rsidRPr="00167D28">
        <w:rPr>
          <w:rFonts w:ascii="Arial" w:hAnsi="Arial" w:cs="Arial"/>
          <w:shd w:val="clear" w:color="auto" w:fill="FCFCFC"/>
        </w:rPr>
        <w:t>“reviewed notes of cases carried out</w:t>
      </w:r>
      <w:r>
        <w:rPr>
          <w:rFonts w:ascii="Arial" w:hAnsi="Arial" w:cs="Arial"/>
          <w:shd w:val="clear" w:color="auto" w:fill="FCFCFC"/>
        </w:rPr>
        <w:t>”</w:t>
      </w:r>
      <w:r w:rsidR="00167D28" w:rsidRPr="00167D28">
        <w:rPr>
          <w:rFonts w:ascii="Arial" w:hAnsi="Arial" w:cs="Arial"/>
          <w:shd w:val="clear" w:color="auto" w:fill="FCFCFC"/>
        </w:rPr>
        <w:t xml:space="preserve"> 9449 individual patients, of whom 4504 (47.6%) had a dementia diagnosis (Fig. </w:t>
      </w:r>
      <w:hyperlink r:id="rId7" w:anchor="Fig1" w:history="1">
        <w:r w:rsidR="00167D28" w:rsidRPr="00167D28">
          <w:rPr>
            <w:rStyle w:val="Hyperlink"/>
            <w:rFonts w:ascii="Arial" w:hAnsi="Arial" w:cs="Arial"/>
            <w:color w:val="auto"/>
            <w:shd w:val="clear" w:color="auto" w:fill="FCFCFC"/>
          </w:rPr>
          <w:t>1</w:t>
        </w:r>
      </w:hyperlink>
      <w:r w:rsidR="00167D28" w:rsidRPr="00167D28">
        <w:rPr>
          <w:rFonts w:ascii="Arial" w:hAnsi="Arial" w:cs="Arial"/>
          <w:shd w:val="clear" w:color="auto" w:fill="FCFCFC"/>
        </w:rPr>
        <w:t>, Table </w:t>
      </w:r>
      <w:hyperlink r:id="rId8" w:anchor="Tab1" w:history="1">
        <w:r w:rsidR="00167D28" w:rsidRPr="00167D28">
          <w:rPr>
            <w:rStyle w:val="Hyperlink"/>
            <w:rFonts w:ascii="Arial" w:hAnsi="Arial" w:cs="Arial"/>
            <w:color w:val="auto"/>
            <w:shd w:val="clear" w:color="auto" w:fill="FCFCFC"/>
          </w:rPr>
          <w:t>1</w:t>
        </w:r>
      </w:hyperlink>
      <w:r w:rsidR="00167D28" w:rsidRPr="00167D28">
        <w:rPr>
          <w:rFonts w:ascii="Arial" w:hAnsi="Arial" w:cs="Arial"/>
          <w:shd w:val="clear" w:color="auto" w:fill="FCFCFC"/>
        </w:rPr>
        <w:t>), other diagnoses being mainly functional psychiatric disorders (such as depression) or cognitive problems falling short of dementia (such as mild cognitive impairment). Patients with DLB comprised 4.6% (95% CI 4.0–5.2%) of all dementia cases. Prevalence in individual services ranged from 2.4 to 5.9%, and was significantly higher among NE services (5.6%; 95% CI 4.8–6.5%; 70% greater) than in EA services (3.3%; 95% CI 2.6–4.2%; χ</w:t>
      </w:r>
      <w:r w:rsidR="00167D28" w:rsidRPr="00167D28">
        <w:rPr>
          <w:rFonts w:ascii="Arial" w:hAnsi="Arial" w:cs="Arial"/>
          <w:shd w:val="clear" w:color="auto" w:fill="FCFCFC"/>
          <w:vertAlign w:val="superscript"/>
        </w:rPr>
        <w:t>2</w:t>
      </w:r>
      <w:r w:rsidR="00167D28" w:rsidRPr="00167D28">
        <w:rPr>
          <w:rFonts w:ascii="Arial" w:hAnsi="Arial" w:cs="Arial"/>
          <w:shd w:val="clear" w:color="auto" w:fill="FCFCFC"/>
        </w:rPr>
        <w:t> = 13.6, </w:t>
      </w:r>
      <w:r w:rsidR="00167D28" w:rsidRPr="00167D28">
        <w:rPr>
          <w:rFonts w:ascii="Arial" w:hAnsi="Arial" w:cs="Arial"/>
          <w:i/>
          <w:iCs/>
          <w:shd w:val="clear" w:color="auto" w:fill="FCFCFC"/>
        </w:rPr>
        <w:t>p</w:t>
      </w:r>
      <w:r w:rsidR="00167D28" w:rsidRPr="00167D28">
        <w:rPr>
          <w:rFonts w:ascii="Arial" w:hAnsi="Arial" w:cs="Arial"/>
          <w:shd w:val="clear" w:color="auto" w:fill="FCFCFC"/>
        </w:rPr>
        <w:t> &lt; 0.01). No significant variation in prevalence was observed within each region (NE, χ</w:t>
      </w:r>
      <w:r w:rsidR="00167D28" w:rsidRPr="00167D28">
        <w:rPr>
          <w:rFonts w:ascii="Arial" w:hAnsi="Arial" w:cs="Arial"/>
          <w:shd w:val="clear" w:color="auto" w:fill="FCFCFC"/>
          <w:vertAlign w:val="superscript"/>
        </w:rPr>
        <w:t>2</w:t>
      </w:r>
      <w:r w:rsidR="00167D28" w:rsidRPr="00167D28">
        <w:rPr>
          <w:rFonts w:ascii="Arial" w:hAnsi="Arial" w:cs="Arial"/>
          <w:shd w:val="clear" w:color="auto" w:fill="FCFCFC"/>
        </w:rPr>
        <w:t> = 2.54, </w:t>
      </w:r>
      <w:r w:rsidR="00167D28" w:rsidRPr="00167D28">
        <w:rPr>
          <w:rFonts w:ascii="Arial" w:hAnsi="Arial" w:cs="Arial"/>
          <w:i/>
          <w:iCs/>
          <w:shd w:val="clear" w:color="auto" w:fill="FCFCFC"/>
        </w:rPr>
        <w:t>p</w:t>
      </w:r>
      <w:r w:rsidR="00167D28" w:rsidRPr="00167D28">
        <w:rPr>
          <w:rFonts w:ascii="Arial" w:hAnsi="Arial" w:cs="Arial"/>
          <w:shd w:val="clear" w:color="auto" w:fill="FCFCFC"/>
        </w:rPr>
        <w:t> = 0.28; EA, χ</w:t>
      </w:r>
      <w:r w:rsidR="00167D28" w:rsidRPr="00167D28">
        <w:rPr>
          <w:rFonts w:ascii="Arial" w:hAnsi="Arial" w:cs="Arial"/>
          <w:shd w:val="clear" w:color="auto" w:fill="FCFCFC"/>
          <w:vertAlign w:val="superscript"/>
        </w:rPr>
        <w:t>2</w:t>
      </w:r>
      <w:r w:rsidR="00167D28" w:rsidRPr="00167D28">
        <w:rPr>
          <w:rFonts w:ascii="Arial" w:hAnsi="Arial" w:cs="Arial"/>
          <w:shd w:val="clear" w:color="auto" w:fill="FCFCFC"/>
        </w:rPr>
        <w:t> = 4.88, </w:t>
      </w:r>
      <w:r w:rsidR="00167D28" w:rsidRPr="00167D28">
        <w:rPr>
          <w:rFonts w:ascii="Arial" w:hAnsi="Arial" w:cs="Arial"/>
          <w:i/>
          <w:iCs/>
          <w:shd w:val="clear" w:color="auto" w:fill="FCFCFC"/>
        </w:rPr>
        <w:t>p</w:t>
      </w:r>
      <w:r w:rsidR="00167D28" w:rsidRPr="00167D28">
        <w:rPr>
          <w:rFonts w:ascii="Arial" w:hAnsi="Arial" w:cs="Arial"/>
          <w:shd w:val="clear" w:color="auto" w:fill="FCFCFC"/>
        </w:rPr>
        <w:t> = 0.28)</w:t>
      </w:r>
      <w:r w:rsidR="005E12E2">
        <w:rPr>
          <w:rFonts w:ascii="Arial" w:hAnsi="Arial" w:cs="Arial"/>
          <w:shd w:val="clear" w:color="auto" w:fill="FCFCFC"/>
        </w:rPr>
        <w:t>”</w:t>
      </w:r>
      <w:r w:rsidR="005E12E2" w:rsidRPr="00167D28">
        <w:rPr>
          <w:rFonts w:ascii="Arial" w:hAnsi="Arial" w:cs="Arial"/>
          <w:shd w:val="clear" w:color="auto" w:fill="FCFCFC"/>
        </w:rPr>
        <w:t>.</w:t>
      </w:r>
      <w:r w:rsidR="005E12E2">
        <w:rPr>
          <w:rFonts w:ascii="Arial" w:hAnsi="Arial" w:cs="Arial"/>
          <w:shd w:val="clear" w:color="auto" w:fill="FCFCFC"/>
        </w:rPr>
        <w:t xml:space="preserve"> Looking at the write up about this disease it is possible if all understand more by listening with encouragement working hand in hand. As life goes on you get older and older, we all need a shoulder. given the chance to celebrate we all have the same faith. With kind and caring love to everyone that why we are dedicated to help anyone. </w:t>
      </w:r>
    </w:p>
    <w:p w14:paraId="0B5D05DE" w14:textId="77777777" w:rsidR="005E12E2" w:rsidRPr="00167D28" w:rsidRDefault="005E12E2" w:rsidP="00806935">
      <w:pPr>
        <w:spacing w:line="360" w:lineRule="auto"/>
        <w:jc w:val="both"/>
        <w:rPr>
          <w:rFonts w:ascii="Arial" w:hAnsi="Arial" w:cs="Arial"/>
        </w:rPr>
      </w:pPr>
    </w:p>
    <w:p w14:paraId="7FF8390A" w14:textId="77777777" w:rsidR="00204F95" w:rsidRDefault="00204F95" w:rsidP="00806935">
      <w:pPr>
        <w:spacing w:line="360" w:lineRule="auto"/>
        <w:jc w:val="both"/>
      </w:pPr>
    </w:p>
    <w:p w14:paraId="70B12E04" w14:textId="77777777" w:rsidR="00204F95" w:rsidRDefault="00204F95" w:rsidP="00204F95"/>
    <w:p w14:paraId="583F332E" w14:textId="77777777" w:rsidR="00204F95" w:rsidRPr="008C26B5" w:rsidRDefault="00204F95" w:rsidP="00204F95">
      <w:pPr>
        <w:rPr>
          <w:rFonts w:ascii="Arial" w:hAnsi="Arial" w:cs="Arial"/>
          <w:b/>
          <w:bCs/>
        </w:rPr>
      </w:pPr>
    </w:p>
    <w:p w14:paraId="0B9B62ED" w14:textId="77777777" w:rsidR="00204F95" w:rsidRDefault="00204F95" w:rsidP="00204F95"/>
    <w:p w14:paraId="632ED132" w14:textId="77777777" w:rsidR="00204F95" w:rsidRDefault="00204F95" w:rsidP="00204F95"/>
    <w:p w14:paraId="1328282E" w14:textId="069A3791" w:rsidR="00123037" w:rsidRDefault="00123037" w:rsidP="008C26B5">
      <w:pPr>
        <w:pStyle w:val="NormalWeb"/>
        <w:spacing w:before="0" w:beforeAutospacing="0" w:after="300" w:afterAutospacing="0" w:line="360" w:lineRule="auto"/>
        <w:rPr>
          <w:rFonts w:ascii="Arial" w:hAnsi="Arial" w:cs="Arial"/>
          <w:color w:val="333333"/>
          <w:sz w:val="22"/>
          <w:szCs w:val="22"/>
        </w:rPr>
      </w:pPr>
    </w:p>
    <w:p w14:paraId="28DC7479" w14:textId="5CFCBA0D" w:rsidR="00A22F8E" w:rsidRDefault="00A22F8E" w:rsidP="00A22F8E"/>
    <w:p w14:paraId="667A6BAC" w14:textId="0181955B" w:rsidR="00F66D55" w:rsidRDefault="00F66D55" w:rsidP="00A22F8E"/>
    <w:p w14:paraId="634B7ECD" w14:textId="624C67E5" w:rsidR="00F66D55" w:rsidRDefault="00F66D55" w:rsidP="00A22F8E"/>
    <w:p w14:paraId="283AB74D" w14:textId="6F96C928" w:rsidR="00F66D55" w:rsidRDefault="00F66D55" w:rsidP="00A22F8E"/>
    <w:p w14:paraId="06AFE89D" w14:textId="257B83DD" w:rsidR="00F66D55" w:rsidRDefault="00F66D55" w:rsidP="00A22F8E"/>
    <w:p w14:paraId="00E3C3D0" w14:textId="77777777" w:rsidR="00F66D55" w:rsidRDefault="00F66D55" w:rsidP="00A22F8E"/>
    <w:p w14:paraId="6F477F5A" w14:textId="77777777" w:rsidR="00A22F8E" w:rsidRDefault="00A22F8E" w:rsidP="00A22F8E"/>
    <w:p w14:paraId="47A6B422" w14:textId="77777777" w:rsidR="00A22F8E" w:rsidRDefault="00A22F8E" w:rsidP="00A22F8E"/>
    <w:p w14:paraId="4A020E0F" w14:textId="75B235F3" w:rsidR="00A22F8E" w:rsidRDefault="00A22F8E" w:rsidP="00A22F8E">
      <w:pPr>
        <w:rPr>
          <w:rFonts w:ascii="Arial" w:hAnsi="Arial" w:cs="Arial"/>
          <w:b/>
          <w:bCs/>
        </w:rPr>
      </w:pPr>
      <w:r w:rsidRPr="008C26B5">
        <w:rPr>
          <w:rFonts w:ascii="Arial" w:hAnsi="Arial" w:cs="Arial"/>
          <w:b/>
          <w:bCs/>
        </w:rPr>
        <w:t>Bibliography</w:t>
      </w:r>
    </w:p>
    <w:p w14:paraId="50CCA5DC" w14:textId="168D8A44" w:rsidR="00C708D5" w:rsidRPr="0042223A" w:rsidRDefault="00C708D5" w:rsidP="00A22F8E">
      <w:pPr>
        <w:rPr>
          <w:rFonts w:ascii="Arial" w:hAnsi="Arial" w:cs="Arial"/>
          <w:b/>
          <w:bCs/>
        </w:rPr>
      </w:pPr>
      <w:r w:rsidRPr="0042223A">
        <w:rPr>
          <w:rFonts w:ascii="Arial" w:hAnsi="Arial" w:cs="Arial"/>
          <w:color w:val="222222"/>
          <w:shd w:val="clear" w:color="auto" w:fill="FFFFFF"/>
        </w:rPr>
        <w:t>Alzheimer's Association, 2019. 2019 Alzheimer's disease facts and figures. </w:t>
      </w:r>
      <w:r w:rsidRPr="0042223A">
        <w:rPr>
          <w:rFonts w:ascii="Arial" w:hAnsi="Arial" w:cs="Arial"/>
          <w:i/>
          <w:iCs/>
          <w:color w:val="222222"/>
          <w:shd w:val="clear" w:color="auto" w:fill="FFFFFF"/>
        </w:rPr>
        <w:t>Alzheimer's &amp; dementia</w:t>
      </w:r>
      <w:r w:rsidRPr="0042223A">
        <w:rPr>
          <w:rFonts w:ascii="Arial" w:hAnsi="Arial" w:cs="Arial"/>
          <w:color w:val="222222"/>
          <w:shd w:val="clear" w:color="auto" w:fill="FFFFFF"/>
        </w:rPr>
        <w:t>, </w:t>
      </w:r>
      <w:r w:rsidRPr="0042223A">
        <w:rPr>
          <w:rFonts w:ascii="Arial" w:hAnsi="Arial" w:cs="Arial"/>
          <w:i/>
          <w:iCs/>
          <w:color w:val="222222"/>
          <w:shd w:val="clear" w:color="auto" w:fill="FFFFFF"/>
        </w:rPr>
        <w:t>15</w:t>
      </w:r>
      <w:r w:rsidRPr="0042223A">
        <w:rPr>
          <w:rFonts w:ascii="Arial" w:hAnsi="Arial" w:cs="Arial"/>
          <w:color w:val="222222"/>
          <w:shd w:val="clear" w:color="auto" w:fill="FFFFFF"/>
        </w:rPr>
        <w:t>(3), pp.321-387.</w:t>
      </w:r>
    </w:p>
    <w:p w14:paraId="645D028C" w14:textId="00B7B232" w:rsidR="00206C95" w:rsidRPr="00206C95" w:rsidRDefault="00206C95" w:rsidP="008C26B5">
      <w:pPr>
        <w:spacing w:line="360" w:lineRule="auto"/>
        <w:rPr>
          <w:rFonts w:ascii="Arial" w:hAnsi="Arial" w:cs="Arial"/>
        </w:rPr>
      </w:pPr>
      <w:r w:rsidRPr="008C26B5">
        <w:rPr>
          <w:rFonts w:ascii="Arial" w:hAnsi="Arial" w:cs="Arial"/>
        </w:rPr>
        <w:t>Arvanitakis, Z. and Bennett, D.A., 2019. What is dementia? </w:t>
      </w:r>
      <w:r w:rsidRPr="008C26B5">
        <w:rPr>
          <w:rFonts w:ascii="Arial" w:hAnsi="Arial" w:cs="Arial"/>
          <w:i/>
          <w:iCs/>
        </w:rPr>
        <w:t>Jama</w:t>
      </w:r>
      <w:r w:rsidRPr="008C26B5">
        <w:rPr>
          <w:rFonts w:ascii="Arial" w:hAnsi="Arial" w:cs="Arial"/>
        </w:rPr>
        <w:t>, </w:t>
      </w:r>
      <w:r w:rsidRPr="008C26B5">
        <w:rPr>
          <w:rFonts w:ascii="Arial" w:hAnsi="Arial" w:cs="Arial"/>
          <w:i/>
          <w:iCs/>
        </w:rPr>
        <w:t>322</w:t>
      </w:r>
      <w:r w:rsidRPr="008C26B5">
        <w:rPr>
          <w:rFonts w:ascii="Arial" w:hAnsi="Arial" w:cs="Arial"/>
        </w:rPr>
        <w:t>(17), pp.1728-1728.</w:t>
      </w:r>
    </w:p>
    <w:p w14:paraId="15C7BD3B" w14:textId="6F793051" w:rsidR="00206C95" w:rsidRPr="0042223A" w:rsidRDefault="00FB0B7F" w:rsidP="0042223A">
      <w:pPr>
        <w:spacing w:line="360" w:lineRule="auto"/>
        <w:rPr>
          <w:rFonts w:ascii="Arial" w:hAnsi="Arial" w:cs="Arial"/>
          <w:color w:val="222222"/>
          <w:shd w:val="clear" w:color="auto" w:fill="FFFFFF"/>
        </w:rPr>
      </w:pPr>
      <w:r w:rsidRPr="0042223A">
        <w:rPr>
          <w:rFonts w:ascii="Arial" w:hAnsi="Arial" w:cs="Arial"/>
          <w:color w:val="222222"/>
          <w:shd w:val="clear" w:color="auto" w:fill="FFFFFF"/>
        </w:rPr>
        <w:t>Barnato, A.E., Birkmeyer, J.D., Skinner, J.S., O'Malley, A.J. and Birkmeyer, N.J., 2022. Treatment intensity and mortality among COVID</w:t>
      </w:r>
      <w:r w:rsidRPr="0042223A">
        <w:rPr>
          <w:rFonts w:ascii="Cambria Math" w:hAnsi="Cambria Math" w:cs="Cambria Math"/>
          <w:color w:val="222222"/>
          <w:shd w:val="clear" w:color="auto" w:fill="FFFFFF"/>
        </w:rPr>
        <w:t>‐</w:t>
      </w:r>
      <w:r w:rsidRPr="0042223A">
        <w:rPr>
          <w:rFonts w:ascii="Arial" w:hAnsi="Arial" w:cs="Arial"/>
          <w:color w:val="222222"/>
          <w:shd w:val="clear" w:color="auto" w:fill="FFFFFF"/>
        </w:rPr>
        <w:t>19 patients with dementia: A retrospective observational study. </w:t>
      </w:r>
      <w:r w:rsidRPr="0042223A">
        <w:rPr>
          <w:rFonts w:ascii="Arial" w:hAnsi="Arial" w:cs="Arial"/>
          <w:i/>
          <w:iCs/>
          <w:color w:val="222222"/>
          <w:shd w:val="clear" w:color="auto" w:fill="FFFFFF"/>
        </w:rPr>
        <w:t>Journal of the American Geriatrics Society</w:t>
      </w:r>
      <w:r w:rsidRPr="0042223A">
        <w:rPr>
          <w:rFonts w:ascii="Arial" w:hAnsi="Arial" w:cs="Arial"/>
          <w:color w:val="222222"/>
          <w:shd w:val="clear" w:color="auto" w:fill="FFFFFF"/>
        </w:rPr>
        <w:t>, </w:t>
      </w:r>
      <w:r w:rsidRPr="0042223A">
        <w:rPr>
          <w:rFonts w:ascii="Arial" w:hAnsi="Arial" w:cs="Arial"/>
          <w:i/>
          <w:iCs/>
          <w:color w:val="222222"/>
          <w:shd w:val="clear" w:color="auto" w:fill="FFFFFF"/>
        </w:rPr>
        <w:t>70</w:t>
      </w:r>
      <w:r w:rsidRPr="0042223A">
        <w:rPr>
          <w:rFonts w:ascii="Arial" w:hAnsi="Arial" w:cs="Arial"/>
          <w:color w:val="222222"/>
          <w:shd w:val="clear" w:color="auto" w:fill="FFFFFF"/>
        </w:rPr>
        <w:t>(1), pp.40-48.</w:t>
      </w:r>
    </w:p>
    <w:p w14:paraId="173F9116" w14:textId="181F5A25" w:rsidR="00C821C2" w:rsidRPr="0042223A" w:rsidRDefault="00C821C2" w:rsidP="0042223A">
      <w:pPr>
        <w:spacing w:line="360" w:lineRule="auto"/>
        <w:rPr>
          <w:rFonts w:ascii="Arial" w:hAnsi="Arial" w:cs="Arial"/>
        </w:rPr>
      </w:pPr>
      <w:r w:rsidRPr="0042223A">
        <w:rPr>
          <w:rFonts w:ascii="Arial" w:hAnsi="Arial" w:cs="Arial"/>
          <w:color w:val="222222"/>
          <w:shd w:val="clear" w:color="auto" w:fill="FFFFFF"/>
        </w:rPr>
        <w:t>Brodaty, H., Green, A. and Koschera, A., 2003. Meta</w:t>
      </w:r>
      <w:r w:rsidRPr="0042223A">
        <w:rPr>
          <w:rFonts w:ascii="Cambria Math" w:hAnsi="Cambria Math" w:cs="Cambria Math"/>
          <w:color w:val="222222"/>
          <w:shd w:val="clear" w:color="auto" w:fill="FFFFFF"/>
        </w:rPr>
        <w:t>‐</w:t>
      </w:r>
      <w:r w:rsidRPr="0042223A">
        <w:rPr>
          <w:rFonts w:ascii="Arial" w:hAnsi="Arial" w:cs="Arial"/>
          <w:color w:val="222222"/>
          <w:shd w:val="clear" w:color="auto" w:fill="FFFFFF"/>
        </w:rPr>
        <w:t>analysis of psychosocial interventions for caregivers of people with dementia. </w:t>
      </w:r>
      <w:r w:rsidRPr="0042223A">
        <w:rPr>
          <w:rFonts w:ascii="Arial" w:hAnsi="Arial" w:cs="Arial"/>
          <w:i/>
          <w:iCs/>
          <w:color w:val="222222"/>
          <w:shd w:val="clear" w:color="auto" w:fill="FFFFFF"/>
        </w:rPr>
        <w:t>Journal of the American Geriatrics Society</w:t>
      </w:r>
      <w:r w:rsidRPr="0042223A">
        <w:rPr>
          <w:rFonts w:ascii="Arial" w:hAnsi="Arial" w:cs="Arial"/>
          <w:color w:val="222222"/>
          <w:shd w:val="clear" w:color="auto" w:fill="FFFFFF"/>
        </w:rPr>
        <w:t>, </w:t>
      </w:r>
      <w:r w:rsidRPr="0042223A">
        <w:rPr>
          <w:rFonts w:ascii="Arial" w:hAnsi="Arial" w:cs="Arial"/>
          <w:i/>
          <w:iCs/>
          <w:color w:val="222222"/>
          <w:shd w:val="clear" w:color="auto" w:fill="FFFFFF"/>
        </w:rPr>
        <w:t>51</w:t>
      </w:r>
      <w:r w:rsidRPr="0042223A">
        <w:rPr>
          <w:rFonts w:ascii="Arial" w:hAnsi="Arial" w:cs="Arial"/>
          <w:color w:val="222222"/>
          <w:shd w:val="clear" w:color="auto" w:fill="FFFFFF"/>
        </w:rPr>
        <w:t>(5), pp.657-664.</w:t>
      </w:r>
    </w:p>
    <w:p w14:paraId="4BE23E20" w14:textId="51F48C47" w:rsidR="00A22F8E" w:rsidRPr="0042223A" w:rsidRDefault="00A22F8E" w:rsidP="0042223A">
      <w:pPr>
        <w:spacing w:line="360" w:lineRule="auto"/>
        <w:rPr>
          <w:rFonts w:ascii="Arial" w:hAnsi="Arial" w:cs="Arial"/>
        </w:rPr>
      </w:pPr>
      <w:r w:rsidRPr="0042223A">
        <w:rPr>
          <w:rFonts w:ascii="Arial" w:hAnsi="Arial" w:cs="Arial"/>
        </w:rPr>
        <w:t>Dugu, M., Neugroschl, J., Sewell, M. and Marin, D., 2003. Review of dementia. </w:t>
      </w:r>
      <w:r w:rsidRPr="0042223A">
        <w:rPr>
          <w:rFonts w:ascii="Arial" w:hAnsi="Arial" w:cs="Arial"/>
          <w:i/>
          <w:iCs/>
        </w:rPr>
        <w:t>The Mount Sinai Journal of Medicine, New York</w:t>
      </w:r>
      <w:r w:rsidRPr="0042223A">
        <w:rPr>
          <w:rFonts w:ascii="Arial" w:hAnsi="Arial" w:cs="Arial"/>
        </w:rPr>
        <w:t>, </w:t>
      </w:r>
      <w:r w:rsidRPr="0042223A">
        <w:rPr>
          <w:rFonts w:ascii="Arial" w:hAnsi="Arial" w:cs="Arial"/>
          <w:i/>
          <w:iCs/>
        </w:rPr>
        <w:t>70</w:t>
      </w:r>
      <w:r w:rsidRPr="0042223A">
        <w:rPr>
          <w:rFonts w:ascii="Arial" w:hAnsi="Arial" w:cs="Arial"/>
        </w:rPr>
        <w:t>(1), pp.45-53.</w:t>
      </w:r>
    </w:p>
    <w:p w14:paraId="74C2A476" w14:textId="131C596C" w:rsidR="00370006" w:rsidRPr="0042223A" w:rsidRDefault="00370006" w:rsidP="0042223A">
      <w:pPr>
        <w:spacing w:line="360" w:lineRule="auto"/>
        <w:rPr>
          <w:rFonts w:ascii="Arial" w:hAnsi="Arial" w:cs="Arial"/>
        </w:rPr>
      </w:pPr>
      <w:r w:rsidRPr="0042223A">
        <w:rPr>
          <w:rFonts w:ascii="Arial" w:hAnsi="Arial" w:cs="Arial"/>
        </w:rPr>
        <w:t>Chen, J.H., Lin, K.P. and Chen, Y.C., 2009. Risk factors for dementia. </w:t>
      </w:r>
      <w:r w:rsidRPr="0042223A">
        <w:rPr>
          <w:rFonts w:ascii="Arial" w:hAnsi="Arial" w:cs="Arial"/>
          <w:i/>
          <w:iCs/>
        </w:rPr>
        <w:t>Journal of the Formosan Medical Association</w:t>
      </w:r>
      <w:r w:rsidRPr="0042223A">
        <w:rPr>
          <w:rFonts w:ascii="Arial" w:hAnsi="Arial" w:cs="Arial"/>
        </w:rPr>
        <w:t>, </w:t>
      </w:r>
      <w:r w:rsidRPr="0042223A">
        <w:rPr>
          <w:rFonts w:ascii="Arial" w:hAnsi="Arial" w:cs="Arial"/>
          <w:i/>
          <w:iCs/>
        </w:rPr>
        <w:t>108</w:t>
      </w:r>
      <w:r w:rsidRPr="0042223A">
        <w:rPr>
          <w:rFonts w:ascii="Arial" w:hAnsi="Arial" w:cs="Arial"/>
        </w:rPr>
        <w:t>(10), pp.754-764.</w:t>
      </w:r>
    </w:p>
    <w:p w14:paraId="419F49B1" w14:textId="16DAF3C1" w:rsidR="00B40B6C" w:rsidRPr="0042223A" w:rsidRDefault="00B40B6C" w:rsidP="0042223A">
      <w:pPr>
        <w:spacing w:line="360" w:lineRule="auto"/>
        <w:rPr>
          <w:rFonts w:ascii="Arial" w:hAnsi="Arial" w:cs="Arial"/>
        </w:rPr>
      </w:pPr>
    </w:p>
    <w:p w14:paraId="166E6E5F" w14:textId="5B44ECD7" w:rsidR="008C336F" w:rsidRPr="0042223A" w:rsidRDefault="008C336F" w:rsidP="0042223A">
      <w:pPr>
        <w:shd w:val="clear" w:color="auto" w:fill="FFFFFF"/>
        <w:spacing w:after="0" w:line="360" w:lineRule="auto"/>
        <w:rPr>
          <w:rFonts w:ascii="Arial" w:eastAsia="Times New Roman" w:hAnsi="Arial" w:cs="Arial"/>
          <w:color w:val="333333"/>
          <w:lang w:eastAsia="en-GB"/>
        </w:rPr>
      </w:pPr>
      <w:r w:rsidRPr="0042223A">
        <w:rPr>
          <w:rFonts w:ascii="Arial" w:eastAsia="Times New Roman" w:hAnsi="Arial" w:cs="Arial"/>
          <w:color w:val="333333"/>
          <w:lang w:eastAsia="en-GB"/>
        </w:rPr>
        <w:t>Cherbuin N, Kim S, Anstey KJ</w:t>
      </w:r>
      <w:r w:rsidR="00B40B6C" w:rsidRPr="0042223A">
        <w:rPr>
          <w:rFonts w:ascii="Arial" w:eastAsia="Times New Roman" w:hAnsi="Arial" w:cs="Arial"/>
          <w:color w:val="333333"/>
          <w:lang w:eastAsia="en-GB"/>
        </w:rPr>
        <w:t xml:space="preserve"> </w:t>
      </w:r>
      <w:r w:rsidRPr="0042223A">
        <w:rPr>
          <w:rFonts w:ascii="Arial" w:eastAsia="Times New Roman" w:hAnsi="Arial" w:cs="Arial"/>
          <w:color w:val="333333"/>
          <w:lang w:eastAsia="en-GB"/>
        </w:rPr>
        <w:t>Dementia risk estimates associated with measures of depression: a systematic review and meta-analysis</w:t>
      </w:r>
    </w:p>
    <w:p w14:paraId="258CECE2" w14:textId="1C391723" w:rsidR="008C336F" w:rsidRPr="0042223A" w:rsidRDefault="008C336F" w:rsidP="0042223A">
      <w:pPr>
        <w:shd w:val="clear" w:color="auto" w:fill="FFFFFF"/>
        <w:spacing w:after="0" w:line="360" w:lineRule="auto"/>
        <w:rPr>
          <w:rFonts w:ascii="Arial" w:eastAsia="Times New Roman" w:hAnsi="Arial" w:cs="Arial"/>
          <w:color w:val="333333"/>
          <w:lang w:eastAsia="en-GB"/>
        </w:rPr>
      </w:pPr>
      <w:r w:rsidRPr="0042223A">
        <w:rPr>
          <w:rFonts w:ascii="Arial" w:eastAsia="Times New Roman" w:hAnsi="Arial" w:cs="Arial"/>
          <w:i/>
          <w:iCs/>
          <w:color w:val="333333"/>
          <w:lang w:eastAsia="en-GB"/>
        </w:rPr>
        <w:t>BMJ Open </w:t>
      </w:r>
      <w:r w:rsidRPr="0042223A">
        <w:rPr>
          <w:rFonts w:ascii="Arial" w:eastAsia="Times New Roman" w:hAnsi="Arial" w:cs="Arial"/>
          <w:color w:val="333333"/>
          <w:lang w:eastAsia="en-GB"/>
        </w:rPr>
        <w:t>2015;</w:t>
      </w:r>
      <w:r w:rsidRPr="0042223A">
        <w:rPr>
          <w:rFonts w:ascii="Arial" w:eastAsia="Times New Roman" w:hAnsi="Arial" w:cs="Arial"/>
          <w:b/>
          <w:bCs/>
          <w:color w:val="333333"/>
          <w:lang w:eastAsia="en-GB"/>
        </w:rPr>
        <w:t>5:</w:t>
      </w:r>
      <w:r w:rsidRPr="0042223A">
        <w:rPr>
          <w:rFonts w:ascii="Arial" w:eastAsia="Times New Roman" w:hAnsi="Arial" w:cs="Arial"/>
          <w:color w:val="333333"/>
          <w:lang w:eastAsia="en-GB"/>
        </w:rPr>
        <w:t>e008853. doi: 10.1136/bmjopen-2015-008853</w:t>
      </w:r>
    </w:p>
    <w:p w14:paraId="5539526F" w14:textId="77777777" w:rsidR="00B40B6C" w:rsidRPr="0042223A" w:rsidRDefault="00B40B6C" w:rsidP="0042223A">
      <w:pPr>
        <w:shd w:val="clear" w:color="auto" w:fill="FFFFFF"/>
        <w:spacing w:after="0" w:line="360" w:lineRule="auto"/>
        <w:rPr>
          <w:rFonts w:ascii="Arial" w:eastAsia="Times New Roman" w:hAnsi="Arial" w:cs="Arial"/>
          <w:color w:val="333333"/>
          <w:lang w:eastAsia="en-GB"/>
        </w:rPr>
      </w:pPr>
    </w:p>
    <w:p w14:paraId="03D4D943" w14:textId="77777777" w:rsidR="00B5752F" w:rsidRPr="0042223A" w:rsidRDefault="00B5752F" w:rsidP="0042223A">
      <w:pPr>
        <w:spacing w:line="360" w:lineRule="auto"/>
        <w:rPr>
          <w:rFonts w:ascii="Arial" w:hAnsi="Arial" w:cs="Arial"/>
          <w:color w:val="222222"/>
          <w:shd w:val="clear" w:color="auto" w:fill="FFFFFF"/>
        </w:rPr>
      </w:pPr>
      <w:r w:rsidRPr="0042223A">
        <w:rPr>
          <w:rFonts w:ascii="Arial" w:hAnsi="Arial" w:cs="Arial"/>
          <w:color w:val="222222"/>
          <w:shd w:val="clear" w:color="auto" w:fill="FFFFFF"/>
        </w:rPr>
        <w:t>Fazio, S., Pace, D., Flinner, J. and Kallmyer, B., 2018. The fundamentals of person-centered care for individuals with dementia. </w:t>
      </w:r>
      <w:r w:rsidRPr="0042223A">
        <w:rPr>
          <w:rFonts w:ascii="Arial" w:hAnsi="Arial" w:cs="Arial"/>
          <w:i/>
          <w:iCs/>
          <w:color w:val="222222"/>
          <w:shd w:val="clear" w:color="auto" w:fill="FFFFFF"/>
        </w:rPr>
        <w:t>The Gerontologist</w:t>
      </w:r>
      <w:r w:rsidRPr="0042223A">
        <w:rPr>
          <w:rFonts w:ascii="Arial" w:hAnsi="Arial" w:cs="Arial"/>
          <w:color w:val="222222"/>
          <w:shd w:val="clear" w:color="auto" w:fill="FFFFFF"/>
        </w:rPr>
        <w:t>, </w:t>
      </w:r>
      <w:r w:rsidRPr="0042223A">
        <w:rPr>
          <w:rFonts w:ascii="Arial" w:hAnsi="Arial" w:cs="Arial"/>
          <w:i/>
          <w:iCs/>
          <w:color w:val="222222"/>
          <w:shd w:val="clear" w:color="auto" w:fill="FFFFFF"/>
        </w:rPr>
        <w:t>58</w:t>
      </w:r>
      <w:r w:rsidRPr="0042223A">
        <w:rPr>
          <w:rFonts w:ascii="Arial" w:hAnsi="Arial" w:cs="Arial"/>
          <w:color w:val="222222"/>
          <w:shd w:val="clear" w:color="auto" w:fill="FFFFFF"/>
        </w:rPr>
        <w:t>(suppl_1), pp.S10-S19.</w:t>
      </w:r>
    </w:p>
    <w:p w14:paraId="4BD3FC76" w14:textId="0B063FC6" w:rsidR="001440FA" w:rsidRPr="0042223A" w:rsidRDefault="001440FA" w:rsidP="0042223A">
      <w:pPr>
        <w:spacing w:line="360" w:lineRule="auto"/>
        <w:rPr>
          <w:rFonts w:ascii="Arial" w:hAnsi="Arial" w:cs="Arial"/>
          <w:color w:val="222222"/>
          <w:shd w:val="clear" w:color="auto" w:fill="FFFFFF"/>
        </w:rPr>
      </w:pPr>
      <w:r w:rsidRPr="0042223A">
        <w:rPr>
          <w:rFonts w:ascii="Arial" w:hAnsi="Arial" w:cs="Arial"/>
          <w:color w:val="222222"/>
          <w:shd w:val="clear" w:color="auto" w:fill="FFFFFF"/>
        </w:rPr>
        <w:t>Gil Martínez, V., Avedillo Salas, A. and Santander Ballestín, S., 2022. Vitamin supplementation and dementia: a systematic review. </w:t>
      </w:r>
      <w:r w:rsidRPr="0042223A">
        <w:rPr>
          <w:rFonts w:ascii="Arial" w:hAnsi="Arial" w:cs="Arial"/>
          <w:i/>
          <w:iCs/>
          <w:color w:val="222222"/>
          <w:shd w:val="clear" w:color="auto" w:fill="FFFFFF"/>
        </w:rPr>
        <w:t>Nutrients</w:t>
      </w:r>
      <w:r w:rsidRPr="0042223A">
        <w:rPr>
          <w:rFonts w:ascii="Arial" w:hAnsi="Arial" w:cs="Arial"/>
          <w:color w:val="222222"/>
          <w:shd w:val="clear" w:color="auto" w:fill="FFFFFF"/>
        </w:rPr>
        <w:t>, </w:t>
      </w:r>
      <w:r w:rsidRPr="0042223A">
        <w:rPr>
          <w:rFonts w:ascii="Arial" w:hAnsi="Arial" w:cs="Arial"/>
          <w:i/>
          <w:iCs/>
          <w:color w:val="222222"/>
          <w:shd w:val="clear" w:color="auto" w:fill="FFFFFF"/>
        </w:rPr>
        <w:t>14</w:t>
      </w:r>
      <w:r w:rsidRPr="0042223A">
        <w:rPr>
          <w:rFonts w:ascii="Arial" w:hAnsi="Arial" w:cs="Arial"/>
          <w:color w:val="222222"/>
          <w:shd w:val="clear" w:color="auto" w:fill="FFFFFF"/>
        </w:rPr>
        <w:t>(5), p.1033.</w:t>
      </w:r>
    </w:p>
    <w:p w14:paraId="6ACCBF4E" w14:textId="0C6FBBF3" w:rsidR="001440FA" w:rsidRPr="0042223A" w:rsidRDefault="001440FA" w:rsidP="0042223A">
      <w:pPr>
        <w:spacing w:line="360" w:lineRule="auto"/>
        <w:rPr>
          <w:rFonts w:ascii="Arial" w:hAnsi="Arial" w:cs="Arial"/>
        </w:rPr>
      </w:pPr>
      <w:r w:rsidRPr="0042223A">
        <w:rPr>
          <w:rFonts w:ascii="Arial" w:hAnsi="Arial" w:cs="Arial"/>
          <w:color w:val="222222"/>
          <w:shd w:val="clear" w:color="auto" w:fill="FFFFFF"/>
        </w:rPr>
        <w:t>Goerdten, J., Čukić, I., Danso, S.O., Carrière, I. and Muniz-Terrera, G., 2019. Statistical methods for dementia risk prediction and recommendations for future work: a systematic review. </w:t>
      </w:r>
      <w:r w:rsidRPr="0042223A">
        <w:rPr>
          <w:rFonts w:ascii="Arial" w:hAnsi="Arial" w:cs="Arial"/>
          <w:i/>
          <w:iCs/>
          <w:color w:val="222222"/>
          <w:shd w:val="clear" w:color="auto" w:fill="FFFFFF"/>
        </w:rPr>
        <w:t>Alzheimer's &amp; Dementia: Translational Research &amp; Clinical Interventions</w:t>
      </w:r>
      <w:r w:rsidRPr="0042223A">
        <w:rPr>
          <w:rFonts w:ascii="Arial" w:hAnsi="Arial" w:cs="Arial"/>
          <w:color w:val="222222"/>
          <w:shd w:val="clear" w:color="auto" w:fill="FFFFFF"/>
        </w:rPr>
        <w:t>, </w:t>
      </w:r>
      <w:r w:rsidRPr="0042223A">
        <w:rPr>
          <w:rFonts w:ascii="Arial" w:hAnsi="Arial" w:cs="Arial"/>
          <w:i/>
          <w:iCs/>
          <w:color w:val="222222"/>
          <w:shd w:val="clear" w:color="auto" w:fill="FFFFFF"/>
        </w:rPr>
        <w:t>5</w:t>
      </w:r>
      <w:r w:rsidRPr="0042223A">
        <w:rPr>
          <w:rFonts w:ascii="Arial" w:hAnsi="Arial" w:cs="Arial"/>
          <w:color w:val="222222"/>
          <w:shd w:val="clear" w:color="auto" w:fill="FFFFFF"/>
        </w:rPr>
        <w:t>, pp.563-569.</w:t>
      </w:r>
    </w:p>
    <w:p w14:paraId="21108041" w14:textId="2A828BBA" w:rsidR="00206C95" w:rsidRPr="0042223A" w:rsidRDefault="00206C95" w:rsidP="0042223A">
      <w:pPr>
        <w:spacing w:line="360" w:lineRule="auto"/>
        <w:rPr>
          <w:rFonts w:ascii="Arial" w:hAnsi="Arial" w:cs="Arial"/>
        </w:rPr>
      </w:pPr>
      <w:r w:rsidRPr="0042223A">
        <w:rPr>
          <w:rFonts w:ascii="Arial" w:hAnsi="Arial" w:cs="Arial"/>
        </w:rPr>
        <w:t>Grossman H, Bergmann C, Parker S. Dementia: a brief review. The Mount Sinai Journal of Medicine, New York. 2006 Nov;73(7):985-992. PMID: 17195884.</w:t>
      </w:r>
    </w:p>
    <w:p w14:paraId="6D371F75" w14:textId="77777777" w:rsidR="001440FA" w:rsidRPr="0042223A" w:rsidRDefault="001440FA" w:rsidP="0042223A">
      <w:pPr>
        <w:spacing w:line="360" w:lineRule="auto"/>
        <w:rPr>
          <w:rFonts w:ascii="Arial" w:hAnsi="Arial" w:cs="Arial"/>
        </w:rPr>
      </w:pPr>
    </w:p>
    <w:p w14:paraId="1B83BA26" w14:textId="7D5B61FA" w:rsidR="00370006" w:rsidRPr="0042223A" w:rsidRDefault="008C26B5" w:rsidP="0042223A">
      <w:pPr>
        <w:spacing w:line="360" w:lineRule="auto"/>
        <w:rPr>
          <w:rFonts w:ascii="Arial" w:hAnsi="Arial" w:cs="Arial"/>
        </w:rPr>
      </w:pPr>
      <w:r w:rsidRPr="0042223A">
        <w:rPr>
          <w:rFonts w:ascii="Arial" w:hAnsi="Arial" w:cs="Arial"/>
          <w:color w:val="222222"/>
          <w:shd w:val="clear" w:color="auto" w:fill="FFFFFF"/>
        </w:rPr>
        <w:lastRenderedPageBreak/>
        <w:t>Milne, A., 2023. Book Review: Social work practice with people with dementia by Peter Scourfield.</w:t>
      </w:r>
    </w:p>
    <w:p w14:paraId="71A5829F" w14:textId="77777777" w:rsidR="008C26B5" w:rsidRPr="0042223A" w:rsidRDefault="009A606E" w:rsidP="0042223A">
      <w:pPr>
        <w:spacing w:line="360" w:lineRule="auto"/>
        <w:rPr>
          <w:rFonts w:ascii="Arial" w:hAnsi="Arial" w:cs="Arial"/>
          <w:color w:val="222222"/>
          <w:shd w:val="clear" w:color="auto" w:fill="FFFFFF"/>
        </w:rPr>
      </w:pPr>
      <w:r w:rsidRPr="0042223A">
        <w:rPr>
          <w:rFonts w:ascii="Arial" w:hAnsi="Arial" w:cs="Arial"/>
          <w:color w:val="222222"/>
          <w:shd w:val="clear" w:color="auto" w:fill="FFFFFF"/>
        </w:rPr>
        <w:t xml:space="preserve">Prince, M., Bryce, R., Albanese, E., Wimo, A., Ribeiro, W. and Ferri, C.P., 2013. The global prevalence of dementia: a systematic review and </w:t>
      </w:r>
      <w:r w:rsidR="00206C95" w:rsidRPr="0042223A">
        <w:rPr>
          <w:rFonts w:ascii="Arial" w:hAnsi="Arial" w:cs="Arial"/>
          <w:color w:val="222222"/>
          <w:shd w:val="clear" w:color="auto" w:fill="FFFFFF"/>
        </w:rPr>
        <w:t>metanalysis</w:t>
      </w:r>
      <w:r w:rsidRPr="0042223A">
        <w:rPr>
          <w:rFonts w:ascii="Arial" w:hAnsi="Arial" w:cs="Arial"/>
          <w:color w:val="222222"/>
          <w:shd w:val="clear" w:color="auto" w:fill="FFFFFF"/>
        </w:rPr>
        <w:t>. </w:t>
      </w:r>
      <w:r w:rsidRPr="0042223A">
        <w:rPr>
          <w:rFonts w:ascii="Arial" w:hAnsi="Arial" w:cs="Arial"/>
          <w:i/>
          <w:iCs/>
          <w:color w:val="222222"/>
          <w:shd w:val="clear" w:color="auto" w:fill="FFFFFF"/>
        </w:rPr>
        <w:t>Alzheimer's &amp; dementia</w:t>
      </w:r>
      <w:r w:rsidRPr="0042223A">
        <w:rPr>
          <w:rFonts w:ascii="Arial" w:hAnsi="Arial" w:cs="Arial"/>
          <w:color w:val="222222"/>
          <w:shd w:val="clear" w:color="auto" w:fill="FFFFFF"/>
        </w:rPr>
        <w:t>, </w:t>
      </w:r>
      <w:r w:rsidRPr="0042223A">
        <w:rPr>
          <w:rFonts w:ascii="Arial" w:hAnsi="Arial" w:cs="Arial"/>
          <w:i/>
          <w:iCs/>
          <w:color w:val="222222"/>
          <w:shd w:val="clear" w:color="auto" w:fill="FFFFFF"/>
        </w:rPr>
        <w:t>9</w:t>
      </w:r>
      <w:r w:rsidRPr="0042223A">
        <w:rPr>
          <w:rFonts w:ascii="Arial" w:hAnsi="Arial" w:cs="Arial"/>
          <w:color w:val="222222"/>
          <w:shd w:val="clear" w:color="auto" w:fill="FFFFFF"/>
        </w:rPr>
        <w:t>(1), pp.63-75.</w:t>
      </w:r>
    </w:p>
    <w:p w14:paraId="61BCB1E4" w14:textId="6D36F929" w:rsidR="008C26B5" w:rsidRPr="0042223A" w:rsidRDefault="008C26B5" w:rsidP="0042223A">
      <w:pPr>
        <w:spacing w:line="360" w:lineRule="auto"/>
        <w:rPr>
          <w:rFonts w:ascii="Arial" w:hAnsi="Arial" w:cs="Arial"/>
          <w:color w:val="222222"/>
          <w:shd w:val="clear" w:color="auto" w:fill="FFFFFF"/>
        </w:rPr>
      </w:pPr>
      <w:r w:rsidRPr="0042223A">
        <w:rPr>
          <w:rFonts w:ascii="Arial" w:hAnsi="Arial" w:cs="Arial"/>
          <w:color w:val="222222"/>
          <w:shd w:val="clear" w:color="auto" w:fill="FFFFFF"/>
        </w:rPr>
        <w:t>Ritchie, L., Henderson-Bone, S., Gregory, A. and Jenkins, N., 2023. Dementia education in a primary school classroom: A pedagogical perspective. </w:t>
      </w:r>
      <w:r w:rsidRPr="0042223A">
        <w:rPr>
          <w:rFonts w:ascii="Arial" w:hAnsi="Arial" w:cs="Arial"/>
          <w:i/>
          <w:iCs/>
          <w:color w:val="222222"/>
          <w:shd w:val="clear" w:color="auto" w:fill="FFFFFF"/>
        </w:rPr>
        <w:t>Dementia</w:t>
      </w:r>
      <w:r w:rsidRPr="0042223A">
        <w:rPr>
          <w:rFonts w:ascii="Arial" w:hAnsi="Arial" w:cs="Arial"/>
          <w:color w:val="222222"/>
          <w:shd w:val="clear" w:color="auto" w:fill="FFFFFF"/>
        </w:rPr>
        <w:t>, p.14713012221149760.</w:t>
      </w:r>
    </w:p>
    <w:p w14:paraId="71017F58" w14:textId="4D369E82" w:rsidR="00245FAB" w:rsidRPr="0042223A" w:rsidRDefault="00245FAB" w:rsidP="0042223A">
      <w:pPr>
        <w:spacing w:line="360" w:lineRule="auto"/>
        <w:rPr>
          <w:rFonts w:ascii="Arial" w:hAnsi="Arial" w:cs="Arial"/>
          <w:color w:val="222222"/>
          <w:shd w:val="clear" w:color="auto" w:fill="FFFFFF"/>
        </w:rPr>
      </w:pPr>
      <w:r w:rsidRPr="0042223A">
        <w:rPr>
          <w:rFonts w:ascii="Arial" w:hAnsi="Arial" w:cs="Arial"/>
          <w:color w:val="222222"/>
          <w:shd w:val="clear" w:color="auto" w:fill="FFFFFF"/>
        </w:rPr>
        <w:t>Rousseaux, M., Sève, A., Vallet, M., Pasquier, F. and Mackowiak-Cordoliani, M.A., 2010. An analysis of communication in conversation in patients with dementia. </w:t>
      </w:r>
      <w:r w:rsidRPr="0042223A">
        <w:rPr>
          <w:rFonts w:ascii="Arial" w:hAnsi="Arial" w:cs="Arial"/>
          <w:i/>
          <w:iCs/>
          <w:color w:val="222222"/>
          <w:shd w:val="clear" w:color="auto" w:fill="FFFFFF"/>
        </w:rPr>
        <w:t>Neuropsychologia</w:t>
      </w:r>
      <w:r w:rsidRPr="0042223A">
        <w:rPr>
          <w:rFonts w:ascii="Arial" w:hAnsi="Arial" w:cs="Arial"/>
          <w:color w:val="222222"/>
          <w:shd w:val="clear" w:color="auto" w:fill="FFFFFF"/>
        </w:rPr>
        <w:t>, </w:t>
      </w:r>
      <w:r w:rsidRPr="0042223A">
        <w:rPr>
          <w:rFonts w:ascii="Arial" w:hAnsi="Arial" w:cs="Arial"/>
          <w:i/>
          <w:iCs/>
          <w:color w:val="222222"/>
          <w:shd w:val="clear" w:color="auto" w:fill="FFFFFF"/>
        </w:rPr>
        <w:t>48</w:t>
      </w:r>
      <w:r w:rsidRPr="0042223A">
        <w:rPr>
          <w:rFonts w:ascii="Arial" w:hAnsi="Arial" w:cs="Arial"/>
          <w:color w:val="222222"/>
          <w:shd w:val="clear" w:color="auto" w:fill="FFFFFF"/>
        </w:rPr>
        <w:t>(13), pp.3884-3890.</w:t>
      </w:r>
    </w:p>
    <w:p w14:paraId="1989265A" w14:textId="77777777" w:rsidR="00B5752F" w:rsidRPr="0042223A" w:rsidRDefault="00B5752F" w:rsidP="0042223A">
      <w:pPr>
        <w:spacing w:line="360" w:lineRule="auto"/>
        <w:rPr>
          <w:rFonts w:ascii="Arial" w:hAnsi="Arial" w:cs="Arial"/>
          <w:color w:val="222222"/>
          <w:shd w:val="clear" w:color="auto" w:fill="FFFFFF"/>
        </w:rPr>
      </w:pPr>
    </w:p>
    <w:p w14:paraId="4CD2CEDF" w14:textId="1F7A1CE9" w:rsidR="008C26B5" w:rsidRPr="0042223A" w:rsidRDefault="008C26B5" w:rsidP="0042223A">
      <w:pPr>
        <w:spacing w:line="360" w:lineRule="auto"/>
        <w:rPr>
          <w:rFonts w:ascii="Arial" w:hAnsi="Arial" w:cs="Arial"/>
          <w:color w:val="222222"/>
          <w:shd w:val="clear" w:color="auto" w:fill="FFFFFF"/>
        </w:rPr>
      </w:pPr>
      <w:r w:rsidRPr="0042223A">
        <w:rPr>
          <w:rFonts w:ascii="Arial" w:hAnsi="Arial" w:cs="Arial"/>
          <w:color w:val="222222"/>
          <w:shd w:val="clear" w:color="auto" w:fill="FFFFFF"/>
        </w:rPr>
        <w:t>Sakamoto, M., 2023. Understanding young onset dementia: Evaluation, needs and care.</w:t>
      </w:r>
    </w:p>
    <w:p w14:paraId="0EB23D1F" w14:textId="16F1944B" w:rsidR="00A22F8E" w:rsidRPr="0042223A" w:rsidRDefault="00000000" w:rsidP="0042223A">
      <w:pPr>
        <w:spacing w:line="360" w:lineRule="auto"/>
        <w:rPr>
          <w:rFonts w:ascii="Arial" w:hAnsi="Arial" w:cs="Arial"/>
        </w:rPr>
      </w:pPr>
      <w:hyperlink r:id="rId9" w:history="1">
        <w:r w:rsidR="00A22F8E" w:rsidRPr="0042223A">
          <w:rPr>
            <w:rStyle w:val="Hyperlink"/>
            <w:rFonts w:ascii="Arial" w:hAnsi="Arial" w:cs="Arial"/>
          </w:rPr>
          <w:br/>
        </w:r>
      </w:hyperlink>
      <w:r w:rsidR="00370006" w:rsidRPr="0042223A">
        <w:rPr>
          <w:rFonts w:ascii="Arial" w:hAnsi="Arial" w:cs="Arial"/>
          <w:color w:val="222222"/>
          <w:shd w:val="clear" w:color="auto" w:fill="FFFFFF"/>
        </w:rPr>
        <w:t>Scuteri, D., Contrada, M., Tonin, P., Corasaniti, M.T., Nicotera, P. and Bagetta, G., 2022. Dementia and COVID-19: a case report and literature review on pain management. </w:t>
      </w:r>
      <w:r w:rsidR="00370006" w:rsidRPr="0042223A">
        <w:rPr>
          <w:rFonts w:ascii="Arial" w:hAnsi="Arial" w:cs="Arial"/>
          <w:i/>
          <w:iCs/>
          <w:color w:val="222222"/>
          <w:shd w:val="clear" w:color="auto" w:fill="FFFFFF"/>
        </w:rPr>
        <w:t>Pharmaceuticals</w:t>
      </w:r>
      <w:r w:rsidR="00370006" w:rsidRPr="0042223A">
        <w:rPr>
          <w:rFonts w:ascii="Arial" w:hAnsi="Arial" w:cs="Arial"/>
          <w:color w:val="222222"/>
          <w:shd w:val="clear" w:color="auto" w:fill="FFFFFF"/>
        </w:rPr>
        <w:t>, </w:t>
      </w:r>
      <w:r w:rsidR="00370006" w:rsidRPr="0042223A">
        <w:rPr>
          <w:rFonts w:ascii="Arial" w:hAnsi="Arial" w:cs="Arial"/>
          <w:i/>
          <w:iCs/>
          <w:color w:val="222222"/>
          <w:shd w:val="clear" w:color="auto" w:fill="FFFFFF"/>
        </w:rPr>
        <w:t>15</w:t>
      </w:r>
      <w:r w:rsidR="00370006" w:rsidRPr="0042223A">
        <w:rPr>
          <w:rFonts w:ascii="Arial" w:hAnsi="Arial" w:cs="Arial"/>
          <w:color w:val="222222"/>
          <w:shd w:val="clear" w:color="auto" w:fill="FFFFFF"/>
        </w:rPr>
        <w:t>(2), p.199.</w:t>
      </w:r>
    </w:p>
    <w:p w14:paraId="06B6AED6" w14:textId="32572DC3" w:rsidR="00A22F8E" w:rsidRPr="0042223A" w:rsidRDefault="00A22F8E" w:rsidP="0042223A">
      <w:pPr>
        <w:spacing w:line="360" w:lineRule="auto"/>
        <w:rPr>
          <w:rFonts w:ascii="Arial" w:hAnsi="Arial" w:cs="Arial"/>
        </w:rPr>
      </w:pPr>
      <w:r w:rsidRPr="0042223A">
        <w:rPr>
          <w:rFonts w:ascii="Arial" w:eastAsiaTheme="minorEastAsia" w:hAnsi="Arial" w:cs="Arial"/>
          <w:b/>
          <w:bCs/>
          <w:color w:val="000000" w:themeColor="text1"/>
          <w:kern w:val="24"/>
        </w:rPr>
        <w:t xml:space="preserve"> </w:t>
      </w:r>
      <w:r w:rsidRPr="0042223A">
        <w:rPr>
          <w:rFonts w:ascii="Arial" w:hAnsi="Arial" w:cs="Arial"/>
        </w:rPr>
        <w:t>Diagnosis and Management of Dementia: Review</w:t>
      </w:r>
    </w:p>
    <w:p w14:paraId="55836AEE" w14:textId="2734FDBF" w:rsidR="00806935" w:rsidRPr="0042223A" w:rsidRDefault="00806935" w:rsidP="0042223A">
      <w:pPr>
        <w:spacing w:line="360" w:lineRule="auto"/>
        <w:rPr>
          <w:rFonts w:ascii="Arial" w:hAnsi="Arial" w:cs="Arial"/>
        </w:rPr>
      </w:pPr>
      <w:r w:rsidRPr="0042223A">
        <w:rPr>
          <w:rFonts w:ascii="Arial" w:hAnsi="Arial" w:cs="Arial"/>
          <w:color w:val="222222"/>
          <w:shd w:val="clear" w:color="auto" w:fill="FFFFFF"/>
        </w:rPr>
        <w:t>Tisher, A. and Salardini, A., 2019, April. A comprehensive update on treatment of dementia. In </w:t>
      </w:r>
      <w:r w:rsidRPr="0042223A">
        <w:rPr>
          <w:rFonts w:ascii="Arial" w:hAnsi="Arial" w:cs="Arial"/>
          <w:i/>
          <w:iCs/>
          <w:color w:val="222222"/>
          <w:shd w:val="clear" w:color="auto" w:fill="FFFFFF"/>
        </w:rPr>
        <w:t>Seminars in neurology</w:t>
      </w:r>
      <w:r w:rsidRPr="0042223A">
        <w:rPr>
          <w:rFonts w:ascii="Arial" w:hAnsi="Arial" w:cs="Arial"/>
          <w:color w:val="222222"/>
          <w:shd w:val="clear" w:color="auto" w:fill="FFFFFF"/>
        </w:rPr>
        <w:t> (Vol. 39, No. 02, pp. 167-178). Thieme Medical Publishers.</w:t>
      </w:r>
    </w:p>
    <w:p w14:paraId="295DED6F" w14:textId="77777777" w:rsidR="00A22F8E" w:rsidRPr="00F66D55" w:rsidRDefault="00000000" w:rsidP="0042223A">
      <w:pPr>
        <w:spacing w:line="360" w:lineRule="auto"/>
        <w:rPr>
          <w:rFonts w:ascii="Arial" w:hAnsi="Arial" w:cs="Arial"/>
          <w:color w:val="000000" w:themeColor="text1"/>
        </w:rPr>
      </w:pPr>
      <w:hyperlink r:id="rId10" w:history="1">
        <w:r w:rsidR="00A22F8E" w:rsidRPr="00F66D55">
          <w:rPr>
            <w:rStyle w:val="Hyperlink"/>
            <w:rFonts w:ascii="Arial" w:hAnsi="Arial" w:cs="Arial"/>
            <w:color w:val="000000" w:themeColor="text1"/>
            <w:u w:val="none"/>
          </w:rPr>
          <w:t>Zoe Arvanitakis, MD, MS</w:t>
        </w:r>
      </w:hyperlink>
      <w:hyperlink r:id="rId11" w:history="1">
        <w:r w:rsidR="00A22F8E" w:rsidRPr="00F66D55">
          <w:rPr>
            <w:rStyle w:val="Hyperlink"/>
            <w:rFonts w:ascii="Arial" w:hAnsi="Arial" w:cs="Arial"/>
            <w:color w:val="000000" w:themeColor="text1"/>
            <w:u w:val="none"/>
            <w:vertAlign w:val="superscript"/>
          </w:rPr>
          <w:t>1,2</w:t>
        </w:r>
      </w:hyperlink>
      <w:r w:rsidR="00A22F8E" w:rsidRPr="00F66D55">
        <w:rPr>
          <w:rFonts w:ascii="Arial" w:hAnsi="Arial" w:cs="Arial"/>
          <w:color w:val="000000" w:themeColor="text1"/>
        </w:rPr>
        <w:t>; </w:t>
      </w:r>
      <w:hyperlink r:id="rId12" w:history="1">
        <w:r w:rsidR="00A22F8E" w:rsidRPr="00F66D55">
          <w:rPr>
            <w:rStyle w:val="Hyperlink"/>
            <w:rFonts w:ascii="Arial" w:hAnsi="Arial" w:cs="Arial"/>
            <w:color w:val="000000" w:themeColor="text1"/>
            <w:u w:val="none"/>
          </w:rPr>
          <w:t>Raj C. Shah, MD</w:t>
        </w:r>
      </w:hyperlink>
      <w:hyperlink r:id="rId13" w:history="1">
        <w:r w:rsidR="00A22F8E" w:rsidRPr="00F66D55">
          <w:rPr>
            <w:rStyle w:val="Hyperlink"/>
            <w:rFonts w:ascii="Arial" w:hAnsi="Arial" w:cs="Arial"/>
            <w:color w:val="000000" w:themeColor="text1"/>
            <w:u w:val="none"/>
            <w:vertAlign w:val="superscript"/>
          </w:rPr>
          <w:t>1,3</w:t>
        </w:r>
      </w:hyperlink>
      <w:r w:rsidR="00A22F8E" w:rsidRPr="00F66D55">
        <w:rPr>
          <w:rFonts w:ascii="Arial" w:hAnsi="Arial" w:cs="Arial"/>
          <w:color w:val="000000" w:themeColor="text1"/>
        </w:rPr>
        <w:t>; </w:t>
      </w:r>
      <w:hyperlink r:id="rId14" w:history="1">
        <w:r w:rsidR="00A22F8E" w:rsidRPr="00F66D55">
          <w:rPr>
            <w:rStyle w:val="Hyperlink"/>
            <w:rFonts w:ascii="Arial" w:hAnsi="Arial" w:cs="Arial"/>
            <w:color w:val="000000" w:themeColor="text1"/>
            <w:u w:val="none"/>
          </w:rPr>
          <w:t>David A. Bennett, MD</w:t>
        </w:r>
      </w:hyperlink>
      <w:hyperlink r:id="rId15" w:history="1">
        <w:r w:rsidR="00A22F8E" w:rsidRPr="00F66D55">
          <w:rPr>
            <w:rStyle w:val="Hyperlink"/>
            <w:rFonts w:ascii="Arial" w:hAnsi="Arial" w:cs="Arial"/>
            <w:color w:val="000000" w:themeColor="text1"/>
            <w:u w:val="none"/>
            <w:vertAlign w:val="superscript"/>
          </w:rPr>
          <w:t>1,2</w:t>
        </w:r>
      </w:hyperlink>
    </w:p>
    <w:p w14:paraId="136A7CD1" w14:textId="77777777" w:rsidR="00A22F8E" w:rsidRPr="0042223A" w:rsidRDefault="00A22F8E" w:rsidP="0042223A">
      <w:pPr>
        <w:spacing w:line="360" w:lineRule="auto"/>
        <w:rPr>
          <w:rFonts w:ascii="Arial" w:hAnsi="Arial" w:cs="Arial"/>
        </w:rPr>
      </w:pPr>
      <w:r w:rsidRPr="0042223A">
        <w:rPr>
          <w:rFonts w:ascii="Arial" w:hAnsi="Arial" w:cs="Arial"/>
        </w:rPr>
        <w:t>Author Affiliations</w:t>
      </w:r>
    </w:p>
    <w:p w14:paraId="774307F5" w14:textId="77777777" w:rsidR="00A22F8E" w:rsidRPr="0042223A" w:rsidRDefault="00A22F8E" w:rsidP="0042223A">
      <w:pPr>
        <w:spacing w:line="360" w:lineRule="auto"/>
        <w:rPr>
          <w:rFonts w:ascii="Arial" w:hAnsi="Arial" w:cs="Arial"/>
        </w:rPr>
      </w:pPr>
      <w:r w:rsidRPr="0042223A">
        <w:rPr>
          <w:rFonts w:ascii="Arial" w:hAnsi="Arial" w:cs="Arial"/>
          <w:i/>
          <w:iCs/>
        </w:rPr>
        <w:t>JAMA. </w:t>
      </w:r>
      <w:r w:rsidRPr="0042223A">
        <w:rPr>
          <w:rFonts w:ascii="Arial" w:hAnsi="Arial" w:cs="Arial"/>
        </w:rPr>
        <w:t>2019;322(16):1589-1599. doi:10.1001/jama.2019.4782</w:t>
      </w:r>
    </w:p>
    <w:p w14:paraId="683A204A" w14:textId="61953E62" w:rsidR="00C46DA3" w:rsidRPr="0042223A" w:rsidRDefault="00C46DA3" w:rsidP="0042223A">
      <w:pPr>
        <w:spacing w:line="360" w:lineRule="auto"/>
        <w:rPr>
          <w:rFonts w:ascii="Arial" w:hAnsi="Arial" w:cs="Arial"/>
        </w:rPr>
      </w:pPr>
    </w:p>
    <w:sectPr w:rsidR="00C46DA3" w:rsidRPr="004222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8D1602"/>
    <w:multiLevelType w:val="hybridMultilevel"/>
    <w:tmpl w:val="569AE746"/>
    <w:lvl w:ilvl="0" w:tplc="78ACCE50">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3663766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58E"/>
    <w:rsid w:val="000100B8"/>
    <w:rsid w:val="00035E46"/>
    <w:rsid w:val="00044448"/>
    <w:rsid w:val="000623EA"/>
    <w:rsid w:val="00082CB5"/>
    <w:rsid w:val="00123037"/>
    <w:rsid w:val="00143D32"/>
    <w:rsid w:val="001440FA"/>
    <w:rsid w:val="00154B3B"/>
    <w:rsid w:val="00167D28"/>
    <w:rsid w:val="001730B0"/>
    <w:rsid w:val="00193D78"/>
    <w:rsid w:val="001C110B"/>
    <w:rsid w:val="001D711E"/>
    <w:rsid w:val="001E01F3"/>
    <w:rsid w:val="00204F95"/>
    <w:rsid w:val="00206C95"/>
    <w:rsid w:val="00236562"/>
    <w:rsid w:val="00237D01"/>
    <w:rsid w:val="00245FAB"/>
    <w:rsid w:val="002A5B68"/>
    <w:rsid w:val="002C791A"/>
    <w:rsid w:val="002D0695"/>
    <w:rsid w:val="002D41BB"/>
    <w:rsid w:val="002F4BEF"/>
    <w:rsid w:val="00323423"/>
    <w:rsid w:val="0035764F"/>
    <w:rsid w:val="00370006"/>
    <w:rsid w:val="00376020"/>
    <w:rsid w:val="0042223A"/>
    <w:rsid w:val="00451565"/>
    <w:rsid w:val="004A19C9"/>
    <w:rsid w:val="0051278D"/>
    <w:rsid w:val="005342A1"/>
    <w:rsid w:val="0057260B"/>
    <w:rsid w:val="005B7612"/>
    <w:rsid w:val="005D7124"/>
    <w:rsid w:val="005E12E2"/>
    <w:rsid w:val="00610E6C"/>
    <w:rsid w:val="00634DD2"/>
    <w:rsid w:val="00680B54"/>
    <w:rsid w:val="00680E0E"/>
    <w:rsid w:val="006B1C4D"/>
    <w:rsid w:val="006D24EE"/>
    <w:rsid w:val="006E70F0"/>
    <w:rsid w:val="0071524D"/>
    <w:rsid w:val="007369B5"/>
    <w:rsid w:val="007A6665"/>
    <w:rsid w:val="007B43F5"/>
    <w:rsid w:val="007C542A"/>
    <w:rsid w:val="007E7821"/>
    <w:rsid w:val="007F1DA1"/>
    <w:rsid w:val="00806935"/>
    <w:rsid w:val="008552DF"/>
    <w:rsid w:val="008C058E"/>
    <w:rsid w:val="008C26B5"/>
    <w:rsid w:val="008C336F"/>
    <w:rsid w:val="00926410"/>
    <w:rsid w:val="009A606E"/>
    <w:rsid w:val="009B4179"/>
    <w:rsid w:val="009E7978"/>
    <w:rsid w:val="00A05512"/>
    <w:rsid w:val="00A20288"/>
    <w:rsid w:val="00A22F8E"/>
    <w:rsid w:val="00A47E9A"/>
    <w:rsid w:val="00A946F3"/>
    <w:rsid w:val="00AA092A"/>
    <w:rsid w:val="00AD7E0A"/>
    <w:rsid w:val="00AF3E2C"/>
    <w:rsid w:val="00B1713F"/>
    <w:rsid w:val="00B40B6C"/>
    <w:rsid w:val="00B5752F"/>
    <w:rsid w:val="00B60239"/>
    <w:rsid w:val="00B754DF"/>
    <w:rsid w:val="00BA3A3C"/>
    <w:rsid w:val="00BF3B68"/>
    <w:rsid w:val="00C10860"/>
    <w:rsid w:val="00C45593"/>
    <w:rsid w:val="00C46DA3"/>
    <w:rsid w:val="00C708D5"/>
    <w:rsid w:val="00C821C2"/>
    <w:rsid w:val="00CC21E1"/>
    <w:rsid w:val="00CD2B34"/>
    <w:rsid w:val="00CD7F19"/>
    <w:rsid w:val="00CE0CEF"/>
    <w:rsid w:val="00D05354"/>
    <w:rsid w:val="00D5428D"/>
    <w:rsid w:val="00D70855"/>
    <w:rsid w:val="00D93005"/>
    <w:rsid w:val="00DA1297"/>
    <w:rsid w:val="00E02342"/>
    <w:rsid w:val="00E1106B"/>
    <w:rsid w:val="00E7279B"/>
    <w:rsid w:val="00EC177B"/>
    <w:rsid w:val="00EC1F59"/>
    <w:rsid w:val="00EE6B3E"/>
    <w:rsid w:val="00EF0325"/>
    <w:rsid w:val="00F24289"/>
    <w:rsid w:val="00F66D55"/>
    <w:rsid w:val="00F848FE"/>
    <w:rsid w:val="00F94F93"/>
    <w:rsid w:val="00FA4168"/>
    <w:rsid w:val="00FB0B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BACF80"/>
  <w15:docId w15:val="{FAED3309-CEBF-42C8-B5FC-084B9D01A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3656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36562"/>
    <w:rPr>
      <w:b/>
      <w:bCs/>
    </w:rPr>
  </w:style>
  <w:style w:type="character" w:styleId="Hyperlink">
    <w:name w:val="Hyperlink"/>
    <w:basedOn w:val="DefaultParagraphFont"/>
    <w:uiPriority w:val="99"/>
    <w:unhideWhenUsed/>
    <w:rsid w:val="00A22F8E"/>
    <w:rPr>
      <w:color w:val="0563C1" w:themeColor="hyperlink"/>
      <w:u w:val="single"/>
    </w:rPr>
  </w:style>
  <w:style w:type="character" w:styleId="UnresolvedMention">
    <w:name w:val="Unresolved Mention"/>
    <w:basedOn w:val="DefaultParagraphFont"/>
    <w:uiPriority w:val="99"/>
    <w:semiHidden/>
    <w:unhideWhenUsed/>
    <w:rsid w:val="00A22F8E"/>
    <w:rPr>
      <w:color w:val="605E5C"/>
      <w:shd w:val="clear" w:color="auto" w:fill="E1DFDD"/>
    </w:rPr>
  </w:style>
  <w:style w:type="character" w:customStyle="1" w:styleId="highwire-citation-authors">
    <w:name w:val="highwire-citation-authors"/>
    <w:basedOn w:val="DefaultParagraphFont"/>
    <w:rsid w:val="008C336F"/>
  </w:style>
  <w:style w:type="character" w:customStyle="1" w:styleId="highwire-citation-author">
    <w:name w:val="highwire-citation-author"/>
    <w:basedOn w:val="DefaultParagraphFont"/>
    <w:rsid w:val="008C336F"/>
  </w:style>
  <w:style w:type="character" w:customStyle="1" w:styleId="nlm-surname">
    <w:name w:val="nlm-surname"/>
    <w:basedOn w:val="DefaultParagraphFont"/>
    <w:rsid w:val="008C336F"/>
  </w:style>
  <w:style w:type="character" w:customStyle="1" w:styleId="highwire-cite-metadata-journal">
    <w:name w:val="highwire-cite-metadata-journal"/>
    <w:basedOn w:val="DefaultParagraphFont"/>
    <w:rsid w:val="008C336F"/>
  </w:style>
  <w:style w:type="character" w:customStyle="1" w:styleId="highwire-cite-metadata-year">
    <w:name w:val="highwire-cite-metadata-year"/>
    <w:basedOn w:val="DefaultParagraphFont"/>
    <w:rsid w:val="008C336F"/>
  </w:style>
  <w:style w:type="character" w:customStyle="1" w:styleId="highwire-cite-metadata-volume">
    <w:name w:val="highwire-cite-metadata-volume"/>
    <w:basedOn w:val="DefaultParagraphFont"/>
    <w:rsid w:val="008C336F"/>
  </w:style>
  <w:style w:type="character" w:customStyle="1" w:styleId="highwire-cite-metadata-elocation-id">
    <w:name w:val="highwire-cite-metadata-elocation-id"/>
    <w:basedOn w:val="DefaultParagraphFont"/>
    <w:rsid w:val="008C336F"/>
  </w:style>
  <w:style w:type="character" w:customStyle="1" w:styleId="highwire-cite-metadata-doi">
    <w:name w:val="highwire-cite-metadata-doi"/>
    <w:basedOn w:val="DefaultParagraphFont"/>
    <w:rsid w:val="008C336F"/>
  </w:style>
  <w:style w:type="character" w:customStyle="1" w:styleId="label">
    <w:name w:val="label"/>
    <w:basedOn w:val="DefaultParagraphFont"/>
    <w:rsid w:val="008C33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49871">
      <w:bodyDiv w:val="1"/>
      <w:marLeft w:val="0"/>
      <w:marRight w:val="0"/>
      <w:marTop w:val="0"/>
      <w:marBottom w:val="0"/>
      <w:divBdr>
        <w:top w:val="none" w:sz="0" w:space="0" w:color="auto"/>
        <w:left w:val="none" w:sz="0" w:space="0" w:color="auto"/>
        <w:bottom w:val="none" w:sz="0" w:space="0" w:color="auto"/>
        <w:right w:val="none" w:sz="0" w:space="0" w:color="auto"/>
      </w:divBdr>
    </w:div>
    <w:div w:id="55906476">
      <w:bodyDiv w:val="1"/>
      <w:marLeft w:val="0"/>
      <w:marRight w:val="0"/>
      <w:marTop w:val="0"/>
      <w:marBottom w:val="0"/>
      <w:divBdr>
        <w:top w:val="none" w:sz="0" w:space="0" w:color="auto"/>
        <w:left w:val="none" w:sz="0" w:space="0" w:color="auto"/>
        <w:bottom w:val="none" w:sz="0" w:space="0" w:color="auto"/>
        <w:right w:val="none" w:sz="0" w:space="0" w:color="auto"/>
      </w:divBdr>
      <w:divsChild>
        <w:div w:id="1885754533">
          <w:marLeft w:val="0"/>
          <w:marRight w:val="0"/>
          <w:marTop w:val="0"/>
          <w:marBottom w:val="0"/>
          <w:divBdr>
            <w:top w:val="none" w:sz="0" w:space="0" w:color="auto"/>
            <w:left w:val="none" w:sz="0" w:space="0" w:color="auto"/>
            <w:bottom w:val="none" w:sz="0" w:space="0" w:color="auto"/>
            <w:right w:val="none" w:sz="0" w:space="0" w:color="auto"/>
          </w:divBdr>
        </w:div>
        <w:div w:id="1489711792">
          <w:marLeft w:val="0"/>
          <w:marRight w:val="0"/>
          <w:marTop w:val="0"/>
          <w:marBottom w:val="0"/>
          <w:divBdr>
            <w:top w:val="none" w:sz="0" w:space="0" w:color="auto"/>
            <w:left w:val="none" w:sz="0" w:space="0" w:color="auto"/>
            <w:bottom w:val="none" w:sz="0" w:space="0" w:color="auto"/>
            <w:right w:val="none" w:sz="0" w:space="0" w:color="auto"/>
          </w:divBdr>
        </w:div>
        <w:div w:id="494421057">
          <w:marLeft w:val="0"/>
          <w:marRight w:val="0"/>
          <w:marTop w:val="0"/>
          <w:marBottom w:val="0"/>
          <w:divBdr>
            <w:top w:val="none" w:sz="0" w:space="0" w:color="auto"/>
            <w:left w:val="none" w:sz="0" w:space="0" w:color="auto"/>
            <w:bottom w:val="none" w:sz="0" w:space="0" w:color="auto"/>
            <w:right w:val="none" w:sz="0" w:space="0" w:color="auto"/>
          </w:divBdr>
        </w:div>
      </w:divsChild>
    </w:div>
    <w:div w:id="102922436">
      <w:bodyDiv w:val="1"/>
      <w:marLeft w:val="0"/>
      <w:marRight w:val="0"/>
      <w:marTop w:val="0"/>
      <w:marBottom w:val="0"/>
      <w:divBdr>
        <w:top w:val="none" w:sz="0" w:space="0" w:color="auto"/>
        <w:left w:val="none" w:sz="0" w:space="0" w:color="auto"/>
        <w:bottom w:val="none" w:sz="0" w:space="0" w:color="auto"/>
        <w:right w:val="none" w:sz="0" w:space="0" w:color="auto"/>
      </w:divBdr>
    </w:div>
    <w:div w:id="118770075">
      <w:bodyDiv w:val="1"/>
      <w:marLeft w:val="0"/>
      <w:marRight w:val="0"/>
      <w:marTop w:val="0"/>
      <w:marBottom w:val="0"/>
      <w:divBdr>
        <w:top w:val="none" w:sz="0" w:space="0" w:color="auto"/>
        <w:left w:val="none" w:sz="0" w:space="0" w:color="auto"/>
        <w:bottom w:val="none" w:sz="0" w:space="0" w:color="auto"/>
        <w:right w:val="none" w:sz="0" w:space="0" w:color="auto"/>
      </w:divBdr>
    </w:div>
    <w:div w:id="328752611">
      <w:bodyDiv w:val="1"/>
      <w:marLeft w:val="0"/>
      <w:marRight w:val="0"/>
      <w:marTop w:val="0"/>
      <w:marBottom w:val="0"/>
      <w:divBdr>
        <w:top w:val="none" w:sz="0" w:space="0" w:color="auto"/>
        <w:left w:val="none" w:sz="0" w:space="0" w:color="auto"/>
        <w:bottom w:val="none" w:sz="0" w:space="0" w:color="auto"/>
        <w:right w:val="none" w:sz="0" w:space="0" w:color="auto"/>
      </w:divBdr>
    </w:div>
    <w:div w:id="722024217">
      <w:bodyDiv w:val="1"/>
      <w:marLeft w:val="0"/>
      <w:marRight w:val="0"/>
      <w:marTop w:val="0"/>
      <w:marBottom w:val="0"/>
      <w:divBdr>
        <w:top w:val="none" w:sz="0" w:space="0" w:color="auto"/>
        <w:left w:val="none" w:sz="0" w:space="0" w:color="auto"/>
        <w:bottom w:val="none" w:sz="0" w:space="0" w:color="auto"/>
        <w:right w:val="none" w:sz="0" w:space="0" w:color="auto"/>
      </w:divBdr>
    </w:div>
    <w:div w:id="728652844">
      <w:bodyDiv w:val="1"/>
      <w:marLeft w:val="0"/>
      <w:marRight w:val="0"/>
      <w:marTop w:val="0"/>
      <w:marBottom w:val="0"/>
      <w:divBdr>
        <w:top w:val="none" w:sz="0" w:space="0" w:color="auto"/>
        <w:left w:val="none" w:sz="0" w:space="0" w:color="auto"/>
        <w:bottom w:val="none" w:sz="0" w:space="0" w:color="auto"/>
        <w:right w:val="none" w:sz="0" w:space="0" w:color="auto"/>
      </w:divBdr>
    </w:div>
    <w:div w:id="1081147970">
      <w:bodyDiv w:val="1"/>
      <w:marLeft w:val="0"/>
      <w:marRight w:val="0"/>
      <w:marTop w:val="0"/>
      <w:marBottom w:val="0"/>
      <w:divBdr>
        <w:top w:val="none" w:sz="0" w:space="0" w:color="auto"/>
        <w:left w:val="none" w:sz="0" w:space="0" w:color="auto"/>
        <w:bottom w:val="none" w:sz="0" w:space="0" w:color="auto"/>
        <w:right w:val="none" w:sz="0" w:space="0" w:color="auto"/>
      </w:divBdr>
    </w:div>
    <w:div w:id="1190492248">
      <w:bodyDiv w:val="1"/>
      <w:marLeft w:val="0"/>
      <w:marRight w:val="0"/>
      <w:marTop w:val="0"/>
      <w:marBottom w:val="0"/>
      <w:divBdr>
        <w:top w:val="none" w:sz="0" w:space="0" w:color="auto"/>
        <w:left w:val="none" w:sz="0" w:space="0" w:color="auto"/>
        <w:bottom w:val="none" w:sz="0" w:space="0" w:color="auto"/>
        <w:right w:val="none" w:sz="0" w:space="0" w:color="auto"/>
      </w:divBdr>
    </w:div>
    <w:div w:id="1251350291">
      <w:bodyDiv w:val="1"/>
      <w:marLeft w:val="0"/>
      <w:marRight w:val="0"/>
      <w:marTop w:val="0"/>
      <w:marBottom w:val="0"/>
      <w:divBdr>
        <w:top w:val="none" w:sz="0" w:space="0" w:color="auto"/>
        <w:left w:val="none" w:sz="0" w:space="0" w:color="auto"/>
        <w:bottom w:val="none" w:sz="0" w:space="0" w:color="auto"/>
        <w:right w:val="none" w:sz="0" w:space="0" w:color="auto"/>
      </w:divBdr>
    </w:div>
    <w:div w:id="1556966031">
      <w:bodyDiv w:val="1"/>
      <w:marLeft w:val="0"/>
      <w:marRight w:val="0"/>
      <w:marTop w:val="0"/>
      <w:marBottom w:val="0"/>
      <w:divBdr>
        <w:top w:val="none" w:sz="0" w:space="0" w:color="auto"/>
        <w:left w:val="none" w:sz="0" w:space="0" w:color="auto"/>
        <w:bottom w:val="none" w:sz="0" w:space="0" w:color="auto"/>
        <w:right w:val="none" w:sz="0" w:space="0" w:color="auto"/>
      </w:divBdr>
    </w:div>
    <w:div w:id="17015118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link.springer.com/article/10.1186/s13195-018-0350-6" TargetMode="External"/><Relationship Id="rId13" Type="http://schemas.openxmlformats.org/officeDocument/2006/relationships/hyperlink" Target="https://jamanetwork.com/searchresults?author=Raj+C.+Shah&amp;q=Raj+C.+Shah" TargetMode="External"/><Relationship Id="rId3" Type="http://schemas.openxmlformats.org/officeDocument/2006/relationships/styles" Target="styles.xml"/><Relationship Id="rId7" Type="http://schemas.openxmlformats.org/officeDocument/2006/relationships/hyperlink" Target="https://link.springer.com/article/10.1186/s13195-018-0350-6" TargetMode="External"/><Relationship Id="rId12" Type="http://schemas.openxmlformats.org/officeDocument/2006/relationships/hyperlink" Target="https://jamanetwork.com/searchresults?author=Raj+C.+Shah&amp;q=Raj+C.+Shah"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hyperlink" Target="https://jamanetwork.com/searchresults?author=Zoe+Arvanitakis&amp;q=Zoe+Arvanitakis" TargetMode="External"/><Relationship Id="rId5" Type="http://schemas.openxmlformats.org/officeDocument/2006/relationships/webSettings" Target="webSettings.xml"/><Relationship Id="rId15" Type="http://schemas.openxmlformats.org/officeDocument/2006/relationships/hyperlink" Target="https://jamanetwork.com/searchresults?author=David+A.+Bennett&amp;q=David+A.+Bennett" TargetMode="External"/><Relationship Id="rId10" Type="http://schemas.openxmlformats.org/officeDocument/2006/relationships/hyperlink" Target="https://jamanetwork.com/searchresults?author=Zoe+Arvanitakis&amp;q=Zoe+Arvanitakis" TargetMode="External"/><Relationship Id="rId4" Type="http://schemas.openxmlformats.org/officeDocument/2006/relationships/settings" Target="settings.xml"/><Relationship Id="rId9" Type="http://schemas.openxmlformats.org/officeDocument/2006/relationships/hyperlink" Target="https://jamanetwork.com/journals/jama/article-abstract/2753376" TargetMode="External"/><Relationship Id="rId14" Type="http://schemas.openxmlformats.org/officeDocument/2006/relationships/hyperlink" Target="https://jamanetwork.com/searchresults?author=David+A.+Bennett&amp;q=David+A.+Bennet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Placeholder1</b:Tag>
    <b:SourceType>JournalArticle</b:SourceType>
    <b:Guid>{AED5C8FB-CEEA-4889-BD6C-46DE435AC0E6}</b:Guid>
    <b:RefOrder>1</b:RefOrder>
  </b:Source>
</b:Sources>
</file>

<file path=customXml/itemProps1.xml><?xml version="1.0" encoding="utf-8"?>
<ds:datastoreItem xmlns:ds="http://schemas.openxmlformats.org/officeDocument/2006/customXml" ds:itemID="{545F1C9E-B446-48DB-BBE5-D5EF91162E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7</Pages>
  <Words>1862</Words>
  <Characters>10620</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Latona Hamilton</dc:creator>
  <cp:keywords/>
  <dc:description/>
  <cp:lastModifiedBy>Latona Hamilton</cp:lastModifiedBy>
  <cp:revision>4</cp:revision>
  <dcterms:created xsi:type="dcterms:W3CDTF">2023-02-16T17:47:00Z</dcterms:created>
  <dcterms:modified xsi:type="dcterms:W3CDTF">2023-02-17T09:28:00Z</dcterms:modified>
</cp:coreProperties>
</file>