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CB961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587E07E" wp14:editId="08BC0A6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D4896F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4A15BEB" w14:textId="77777777" w:rsidTr="00A406E5">
        <w:tc>
          <w:tcPr>
            <w:tcW w:w="9922" w:type="dxa"/>
            <w:shd w:val="clear" w:color="auto" w:fill="C0C0C0"/>
          </w:tcPr>
          <w:p w14:paraId="04D5441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D4FFB6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4390274" w14:textId="77777777" w:rsidTr="008F1308">
        <w:tc>
          <w:tcPr>
            <w:tcW w:w="2093" w:type="dxa"/>
            <w:shd w:val="pct15" w:color="auto" w:fill="auto"/>
          </w:tcPr>
          <w:p w14:paraId="406BB8D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F9F680C" w14:textId="3F28C8C5"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C03A15">
              <w:rPr>
                <w:rFonts w:ascii="Arial" w:hAnsi="Arial" w:cs="Arial"/>
                <w:b/>
                <w:sz w:val="22"/>
                <w:szCs w:val="22"/>
              </w:rPr>
              <w:t>Joshua Jones</w:t>
            </w:r>
          </w:p>
        </w:tc>
        <w:tc>
          <w:tcPr>
            <w:tcW w:w="2268" w:type="dxa"/>
            <w:shd w:val="clear" w:color="auto" w:fill="D9D9D9"/>
          </w:tcPr>
          <w:p w14:paraId="216780E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ACA0BF2" w14:textId="6629333A" w:rsidR="003B3F9D" w:rsidRPr="00A406E5" w:rsidRDefault="00C03A15" w:rsidP="001E57C1">
            <w:pPr>
              <w:spacing w:before="120" w:after="120"/>
              <w:jc w:val="both"/>
              <w:rPr>
                <w:rFonts w:ascii="Arial" w:hAnsi="Arial" w:cs="Arial"/>
                <w:b/>
                <w:sz w:val="22"/>
                <w:szCs w:val="22"/>
              </w:rPr>
            </w:pPr>
            <w:r>
              <w:rPr>
                <w:rFonts w:ascii="Arial" w:hAnsi="Arial" w:cs="Arial"/>
                <w:b/>
                <w:sz w:val="22"/>
                <w:szCs w:val="22"/>
              </w:rPr>
              <w:t>1800915</w:t>
            </w:r>
          </w:p>
        </w:tc>
      </w:tr>
      <w:tr w:rsidR="00DB116D" w:rsidRPr="00A406E5" w14:paraId="53329C33" w14:textId="77777777" w:rsidTr="00A406E5">
        <w:tc>
          <w:tcPr>
            <w:tcW w:w="2093" w:type="dxa"/>
            <w:shd w:val="pct15" w:color="auto" w:fill="auto"/>
          </w:tcPr>
          <w:p w14:paraId="2A1FF72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75A6DCA" w14:textId="52245E25" w:rsidR="00DB116D" w:rsidRPr="00A406E5" w:rsidRDefault="00C03A15" w:rsidP="00E51AAC">
            <w:pPr>
              <w:spacing w:before="120" w:after="120"/>
              <w:jc w:val="both"/>
              <w:rPr>
                <w:rFonts w:ascii="Arial" w:hAnsi="Arial" w:cs="Arial"/>
                <w:b/>
                <w:sz w:val="22"/>
                <w:szCs w:val="22"/>
              </w:rPr>
            </w:pPr>
            <w:r>
              <w:rPr>
                <w:rFonts w:ascii="Arial" w:hAnsi="Arial" w:cs="Arial"/>
                <w:b/>
                <w:sz w:val="22"/>
                <w:szCs w:val="22"/>
              </w:rPr>
              <w:t>BSc Sports and Exercise Science</w:t>
            </w:r>
          </w:p>
        </w:tc>
      </w:tr>
      <w:tr w:rsidR="008F1308" w:rsidRPr="00A406E5" w14:paraId="479530E1" w14:textId="77777777" w:rsidTr="00A628CC">
        <w:tc>
          <w:tcPr>
            <w:tcW w:w="2093" w:type="dxa"/>
            <w:shd w:val="pct15" w:color="auto" w:fill="auto"/>
          </w:tcPr>
          <w:p w14:paraId="579F24B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F519386" w14:textId="00909CAA" w:rsidR="008F1308" w:rsidRPr="00A406E5" w:rsidRDefault="00810B97" w:rsidP="00E51AAC">
            <w:pPr>
              <w:spacing w:before="120" w:after="120"/>
              <w:jc w:val="both"/>
              <w:rPr>
                <w:rFonts w:ascii="Arial" w:hAnsi="Arial" w:cs="Arial"/>
                <w:b/>
                <w:sz w:val="22"/>
                <w:szCs w:val="22"/>
              </w:rPr>
            </w:pPr>
            <w:r>
              <w:rPr>
                <w:rFonts w:ascii="Arial" w:hAnsi="Arial" w:cs="Arial"/>
                <w:b/>
                <w:sz w:val="22"/>
                <w:szCs w:val="22"/>
              </w:rPr>
              <w:t>Advanced Training Methods</w:t>
            </w:r>
          </w:p>
        </w:tc>
      </w:tr>
      <w:tr w:rsidR="00B84B5B" w:rsidRPr="00A406E5" w14:paraId="6779FFE2" w14:textId="77777777" w:rsidTr="008F1308">
        <w:tc>
          <w:tcPr>
            <w:tcW w:w="2093" w:type="dxa"/>
            <w:shd w:val="pct15" w:color="auto" w:fill="auto"/>
          </w:tcPr>
          <w:p w14:paraId="4181003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F29EC5" w14:textId="1E6499A5" w:rsidR="00B84B5B" w:rsidRPr="00A406E5" w:rsidRDefault="00810B97" w:rsidP="00152E9D">
            <w:pPr>
              <w:spacing w:before="120" w:after="120"/>
              <w:jc w:val="both"/>
              <w:rPr>
                <w:rFonts w:ascii="Arial" w:hAnsi="Arial" w:cs="Arial"/>
                <w:b/>
                <w:sz w:val="22"/>
                <w:szCs w:val="22"/>
              </w:rPr>
            </w:pPr>
            <w:r>
              <w:rPr>
                <w:rFonts w:ascii="Arial" w:hAnsi="Arial" w:cs="Arial"/>
                <w:b/>
                <w:sz w:val="22"/>
                <w:szCs w:val="22"/>
              </w:rPr>
              <w:t>SHSS6089</w:t>
            </w:r>
          </w:p>
        </w:tc>
        <w:tc>
          <w:tcPr>
            <w:tcW w:w="2268" w:type="dxa"/>
            <w:shd w:val="clear" w:color="auto" w:fill="D9D9D9"/>
          </w:tcPr>
          <w:p w14:paraId="52C19C0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88C3FD7" w14:textId="70F2D386" w:rsidR="00B84B5B" w:rsidRPr="00A406E5" w:rsidRDefault="00810B9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1F9591F" w14:textId="77777777" w:rsidTr="008F1308">
        <w:tc>
          <w:tcPr>
            <w:tcW w:w="2093" w:type="dxa"/>
            <w:shd w:val="pct15" w:color="auto" w:fill="auto"/>
          </w:tcPr>
          <w:p w14:paraId="4E5A66B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D22ECEA" w14:textId="79F1EAE9" w:rsidR="00DB116D" w:rsidRPr="00A406E5" w:rsidRDefault="00810B97" w:rsidP="00E51AAC">
            <w:pPr>
              <w:spacing w:before="120" w:after="120"/>
              <w:jc w:val="both"/>
              <w:rPr>
                <w:rFonts w:ascii="Arial" w:hAnsi="Arial" w:cs="Arial"/>
                <w:b/>
                <w:sz w:val="22"/>
                <w:szCs w:val="22"/>
              </w:rPr>
            </w:pPr>
            <w:r>
              <w:rPr>
                <w:rFonts w:ascii="Arial" w:hAnsi="Arial" w:cs="Arial"/>
                <w:b/>
                <w:sz w:val="22"/>
                <w:szCs w:val="22"/>
              </w:rPr>
              <w:t>Geraint Forster</w:t>
            </w:r>
          </w:p>
        </w:tc>
        <w:tc>
          <w:tcPr>
            <w:tcW w:w="2268" w:type="dxa"/>
            <w:shd w:val="clear" w:color="auto" w:fill="D9D9D9"/>
          </w:tcPr>
          <w:p w14:paraId="3FE7D1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B6D7A4B" w14:textId="1A76F8A2" w:rsidR="00DB116D" w:rsidRPr="00A406E5" w:rsidRDefault="00810B97" w:rsidP="00E51AAC">
            <w:pPr>
              <w:spacing w:before="120" w:after="120"/>
              <w:jc w:val="both"/>
              <w:rPr>
                <w:rFonts w:ascii="Arial" w:hAnsi="Arial" w:cs="Arial"/>
                <w:b/>
                <w:sz w:val="22"/>
                <w:szCs w:val="22"/>
              </w:rPr>
            </w:pPr>
            <w:r>
              <w:rPr>
                <w:rFonts w:ascii="Arial" w:hAnsi="Arial" w:cs="Arial"/>
                <w:b/>
                <w:sz w:val="22"/>
                <w:szCs w:val="22"/>
              </w:rPr>
              <w:t>David Gardner</w:t>
            </w:r>
          </w:p>
        </w:tc>
      </w:tr>
      <w:tr w:rsidR="00DB116D" w:rsidRPr="00A406E5" w14:paraId="53990B80" w14:textId="77777777" w:rsidTr="008F1308">
        <w:tc>
          <w:tcPr>
            <w:tcW w:w="2093" w:type="dxa"/>
            <w:shd w:val="pct15" w:color="auto" w:fill="auto"/>
          </w:tcPr>
          <w:p w14:paraId="05DCFE3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A113284" w14:textId="718C5704" w:rsidR="00DB116D" w:rsidRPr="00A406E5" w:rsidRDefault="00C150BD" w:rsidP="005F0579">
            <w:pPr>
              <w:spacing w:before="120" w:after="120"/>
              <w:jc w:val="both"/>
              <w:rPr>
                <w:rFonts w:ascii="Arial" w:hAnsi="Arial" w:cs="Arial"/>
                <w:b/>
                <w:sz w:val="22"/>
                <w:szCs w:val="22"/>
              </w:rPr>
            </w:pPr>
            <w:r>
              <w:rPr>
                <w:rFonts w:ascii="Arial" w:hAnsi="Arial" w:cs="Arial"/>
                <w:b/>
                <w:sz w:val="22"/>
                <w:szCs w:val="22"/>
              </w:rPr>
              <w:t>Review Article</w:t>
            </w:r>
          </w:p>
        </w:tc>
        <w:tc>
          <w:tcPr>
            <w:tcW w:w="2268" w:type="dxa"/>
            <w:shd w:val="pct15" w:color="auto" w:fill="auto"/>
          </w:tcPr>
          <w:p w14:paraId="50CB9DB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6E2BF4" w14:textId="18238110" w:rsidR="00DB116D" w:rsidRPr="00A406E5" w:rsidRDefault="00C150BD"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74631E7F" w14:textId="77777777" w:rsidTr="008F1308">
        <w:tc>
          <w:tcPr>
            <w:tcW w:w="2093" w:type="dxa"/>
            <w:shd w:val="pct15" w:color="auto" w:fill="auto"/>
          </w:tcPr>
          <w:p w14:paraId="315B21D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02EF880" w14:textId="4023292D" w:rsidR="00B84B5B" w:rsidRPr="00A406E5" w:rsidRDefault="00757500" w:rsidP="005F0579">
            <w:pPr>
              <w:spacing w:before="120" w:after="120"/>
              <w:jc w:val="both"/>
              <w:rPr>
                <w:rFonts w:ascii="Arial" w:hAnsi="Arial" w:cs="Arial"/>
                <w:b/>
                <w:sz w:val="22"/>
                <w:szCs w:val="22"/>
              </w:rPr>
            </w:pPr>
            <w:r>
              <w:rPr>
                <w:rFonts w:ascii="Arial" w:hAnsi="Arial" w:cs="Arial"/>
                <w:b/>
                <w:sz w:val="22"/>
                <w:szCs w:val="22"/>
              </w:rPr>
              <w:t>3PM 22/01/2021</w:t>
            </w:r>
          </w:p>
        </w:tc>
        <w:tc>
          <w:tcPr>
            <w:tcW w:w="2268" w:type="dxa"/>
            <w:shd w:val="pct15" w:color="auto" w:fill="auto"/>
          </w:tcPr>
          <w:p w14:paraId="74FFF87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EC4015" w14:textId="006010F9" w:rsidR="00B84B5B" w:rsidRPr="00A406E5" w:rsidRDefault="00D84D61" w:rsidP="005F0579">
            <w:pPr>
              <w:spacing w:before="120" w:after="120"/>
              <w:jc w:val="both"/>
              <w:rPr>
                <w:rFonts w:ascii="Arial" w:hAnsi="Arial" w:cs="Arial"/>
                <w:b/>
                <w:sz w:val="22"/>
                <w:szCs w:val="22"/>
              </w:rPr>
            </w:pPr>
            <w:r>
              <w:rPr>
                <w:rFonts w:ascii="Arial" w:hAnsi="Arial" w:cs="Arial"/>
                <w:b/>
                <w:sz w:val="22"/>
                <w:szCs w:val="22"/>
              </w:rPr>
              <w:t>19/02/2021</w:t>
            </w:r>
          </w:p>
        </w:tc>
      </w:tr>
    </w:tbl>
    <w:p w14:paraId="7B36EEBD" w14:textId="3860043D" w:rsidR="005F493B" w:rsidRPr="005F493B" w:rsidRDefault="005F493B" w:rsidP="005F493B">
      <w:pPr>
        <w:ind w:left="720"/>
        <w:rPr>
          <w:rFonts w:ascii="Arial" w:hAnsi="Arial" w:cs="Arial"/>
          <w:sz w:val="24"/>
          <w:szCs w:val="24"/>
        </w:rPr>
      </w:pPr>
      <w:r w:rsidRPr="005F493B">
        <w:rPr>
          <w:rFonts w:ascii="Arial" w:hAnsi="Arial" w:cs="Arial"/>
          <w:sz w:val="24"/>
          <w:szCs w:val="24"/>
        </w:rPr>
        <w:t>. </w:t>
      </w:r>
    </w:p>
    <w:p w14:paraId="59FBD3FD" w14:textId="47FC581D" w:rsidR="00152E9D" w:rsidRPr="00A406E5" w:rsidRDefault="005F493B" w:rsidP="006F3A1D">
      <w:pPr>
        <w:ind w:left="720"/>
        <w:rPr>
          <w:rFonts w:ascii="Arial" w:hAnsi="Arial" w:cs="Arial"/>
          <w:sz w:val="24"/>
          <w:szCs w:val="24"/>
        </w:rPr>
      </w:pPr>
      <w:r w:rsidRPr="005F493B">
        <w:rPr>
          <w:rFonts w:ascii="Arial" w:hAnsi="Arial" w:cs="Arial"/>
          <w:sz w:val="24"/>
          <w:szCs w:val="24"/>
        </w:rPr>
        <w:t> </w:t>
      </w:r>
    </w:p>
    <w:p w14:paraId="2D006761" w14:textId="77777777" w:rsidR="00152E9D" w:rsidRPr="00A406E5" w:rsidRDefault="00152E9D" w:rsidP="00A67FB1">
      <w:pPr>
        <w:ind w:left="720"/>
        <w:rPr>
          <w:rFonts w:ascii="Arial" w:hAnsi="Arial" w:cs="Arial"/>
          <w:sz w:val="24"/>
          <w:szCs w:val="24"/>
        </w:rPr>
      </w:pPr>
    </w:p>
    <w:p w14:paraId="038ACAB6" w14:textId="77777777" w:rsidR="00152E9D" w:rsidRPr="00A406E5" w:rsidRDefault="00152E9D" w:rsidP="00A67FB1">
      <w:pPr>
        <w:ind w:left="720"/>
        <w:rPr>
          <w:rFonts w:ascii="Arial" w:hAnsi="Arial" w:cs="Arial"/>
          <w:sz w:val="24"/>
          <w:szCs w:val="24"/>
        </w:rPr>
      </w:pPr>
    </w:p>
    <w:p w14:paraId="7E8F4CC1" w14:textId="77777777" w:rsidR="00152E9D" w:rsidRPr="00A406E5" w:rsidRDefault="00152E9D" w:rsidP="00A67FB1">
      <w:pPr>
        <w:ind w:left="720"/>
        <w:rPr>
          <w:rFonts w:ascii="Arial" w:hAnsi="Arial" w:cs="Arial"/>
          <w:sz w:val="24"/>
          <w:szCs w:val="24"/>
        </w:rPr>
      </w:pPr>
    </w:p>
    <w:p w14:paraId="5A80817F" w14:textId="77777777" w:rsidR="00152E9D" w:rsidRPr="00A406E5" w:rsidRDefault="00152E9D" w:rsidP="00A67FB1">
      <w:pPr>
        <w:ind w:left="720"/>
        <w:rPr>
          <w:rFonts w:ascii="Arial" w:hAnsi="Arial" w:cs="Arial"/>
          <w:sz w:val="24"/>
          <w:szCs w:val="24"/>
        </w:rPr>
      </w:pPr>
    </w:p>
    <w:p w14:paraId="0EF4C8DF" w14:textId="77777777" w:rsidR="00152E9D" w:rsidRPr="00A406E5" w:rsidRDefault="00152E9D" w:rsidP="00A67FB1">
      <w:pPr>
        <w:ind w:left="720"/>
        <w:rPr>
          <w:rFonts w:ascii="Arial" w:hAnsi="Arial" w:cs="Arial"/>
          <w:sz w:val="24"/>
          <w:szCs w:val="24"/>
        </w:rPr>
      </w:pPr>
    </w:p>
    <w:p w14:paraId="5FCABD6B" w14:textId="77777777" w:rsidR="00152E9D" w:rsidRPr="00A406E5" w:rsidRDefault="00152E9D" w:rsidP="00A67FB1">
      <w:pPr>
        <w:ind w:left="720"/>
        <w:rPr>
          <w:rFonts w:ascii="Arial" w:hAnsi="Arial" w:cs="Arial"/>
          <w:sz w:val="24"/>
          <w:szCs w:val="24"/>
        </w:rPr>
      </w:pPr>
    </w:p>
    <w:p w14:paraId="7FD1AABA" w14:textId="77777777" w:rsidR="00152E9D" w:rsidRPr="00A406E5" w:rsidRDefault="00152E9D" w:rsidP="00A67FB1">
      <w:pPr>
        <w:ind w:left="720"/>
        <w:rPr>
          <w:rFonts w:ascii="Arial" w:hAnsi="Arial" w:cs="Arial"/>
          <w:sz w:val="24"/>
          <w:szCs w:val="24"/>
        </w:rPr>
      </w:pPr>
    </w:p>
    <w:p w14:paraId="298FA140" w14:textId="77777777" w:rsidR="00152E9D" w:rsidRPr="00A406E5" w:rsidRDefault="00152E9D" w:rsidP="00A67FB1">
      <w:pPr>
        <w:ind w:left="720"/>
        <w:rPr>
          <w:rFonts w:ascii="Arial" w:hAnsi="Arial" w:cs="Arial"/>
          <w:sz w:val="24"/>
          <w:szCs w:val="24"/>
        </w:rPr>
      </w:pPr>
    </w:p>
    <w:p w14:paraId="0629DB83" w14:textId="77777777" w:rsidR="00152E9D" w:rsidRPr="00A406E5" w:rsidRDefault="00152E9D" w:rsidP="00A67FB1">
      <w:pPr>
        <w:ind w:left="720"/>
        <w:rPr>
          <w:rFonts w:ascii="Arial" w:hAnsi="Arial" w:cs="Arial"/>
          <w:sz w:val="24"/>
          <w:szCs w:val="24"/>
        </w:rPr>
      </w:pPr>
    </w:p>
    <w:p w14:paraId="0ED6DA1A" w14:textId="77777777" w:rsidR="00152E9D" w:rsidRPr="00A406E5" w:rsidRDefault="00152E9D" w:rsidP="00A67FB1">
      <w:pPr>
        <w:ind w:left="720"/>
        <w:rPr>
          <w:rFonts w:ascii="Arial" w:hAnsi="Arial" w:cs="Arial"/>
          <w:sz w:val="24"/>
          <w:szCs w:val="24"/>
        </w:rPr>
      </w:pPr>
    </w:p>
    <w:p w14:paraId="6379E30C" w14:textId="77777777" w:rsidR="00152E9D" w:rsidRPr="00A406E5" w:rsidRDefault="00152E9D" w:rsidP="00A67FB1">
      <w:pPr>
        <w:ind w:left="720"/>
        <w:rPr>
          <w:rFonts w:ascii="Arial" w:hAnsi="Arial" w:cs="Arial"/>
          <w:sz w:val="24"/>
          <w:szCs w:val="24"/>
        </w:rPr>
      </w:pPr>
    </w:p>
    <w:p w14:paraId="560827C3" w14:textId="77777777" w:rsidR="00152E9D" w:rsidRPr="00A406E5" w:rsidRDefault="00152E9D" w:rsidP="00A67FB1">
      <w:pPr>
        <w:ind w:left="720"/>
        <w:rPr>
          <w:rFonts w:ascii="Arial" w:hAnsi="Arial" w:cs="Arial"/>
          <w:sz w:val="24"/>
          <w:szCs w:val="24"/>
        </w:rPr>
      </w:pPr>
    </w:p>
    <w:p w14:paraId="11EA4CF8" w14:textId="77777777" w:rsidR="00152E9D" w:rsidRPr="00A406E5" w:rsidRDefault="00152E9D" w:rsidP="00A67FB1">
      <w:pPr>
        <w:ind w:left="720"/>
        <w:rPr>
          <w:rFonts w:ascii="Arial" w:hAnsi="Arial" w:cs="Arial"/>
          <w:sz w:val="24"/>
          <w:szCs w:val="24"/>
        </w:rPr>
      </w:pPr>
    </w:p>
    <w:p w14:paraId="64977380" w14:textId="77777777" w:rsidR="00152E9D" w:rsidRPr="00A406E5" w:rsidRDefault="00152E9D" w:rsidP="00A67FB1">
      <w:pPr>
        <w:ind w:left="720"/>
        <w:rPr>
          <w:rFonts w:ascii="Arial" w:hAnsi="Arial" w:cs="Arial"/>
          <w:sz w:val="24"/>
          <w:szCs w:val="24"/>
        </w:rPr>
      </w:pPr>
    </w:p>
    <w:p w14:paraId="2136D230" w14:textId="77777777" w:rsidR="00152E9D" w:rsidRPr="00A406E5" w:rsidRDefault="00152E9D" w:rsidP="00A67FB1">
      <w:pPr>
        <w:ind w:left="720"/>
        <w:rPr>
          <w:rFonts w:ascii="Arial" w:hAnsi="Arial" w:cs="Arial"/>
          <w:sz w:val="24"/>
          <w:szCs w:val="24"/>
        </w:rPr>
      </w:pPr>
    </w:p>
    <w:p w14:paraId="4F2A495D" w14:textId="77777777" w:rsidR="00152E9D" w:rsidRPr="00A406E5" w:rsidRDefault="00152E9D" w:rsidP="00A67FB1">
      <w:pPr>
        <w:ind w:left="720"/>
        <w:rPr>
          <w:rFonts w:ascii="Arial" w:hAnsi="Arial" w:cs="Arial"/>
          <w:sz w:val="24"/>
          <w:szCs w:val="24"/>
        </w:rPr>
      </w:pPr>
    </w:p>
    <w:p w14:paraId="244D4B08" w14:textId="77777777" w:rsidR="00152E9D" w:rsidRPr="00A406E5" w:rsidRDefault="00152E9D" w:rsidP="00A67FB1">
      <w:pPr>
        <w:ind w:left="720"/>
        <w:rPr>
          <w:rFonts w:ascii="Arial" w:hAnsi="Arial" w:cs="Arial"/>
          <w:sz w:val="24"/>
          <w:szCs w:val="24"/>
        </w:rPr>
      </w:pPr>
    </w:p>
    <w:p w14:paraId="44442801" w14:textId="77777777" w:rsidR="00152E9D" w:rsidRPr="00A406E5" w:rsidRDefault="00152E9D" w:rsidP="00A67FB1">
      <w:pPr>
        <w:ind w:left="720"/>
        <w:rPr>
          <w:rFonts w:ascii="Arial" w:hAnsi="Arial" w:cs="Arial"/>
          <w:sz w:val="24"/>
          <w:szCs w:val="24"/>
        </w:rPr>
      </w:pPr>
    </w:p>
    <w:p w14:paraId="05BF8DC0" w14:textId="77777777" w:rsidR="00152E9D" w:rsidRPr="00A406E5" w:rsidRDefault="00152E9D" w:rsidP="00A67FB1">
      <w:pPr>
        <w:ind w:left="720"/>
        <w:rPr>
          <w:rFonts w:ascii="Arial" w:hAnsi="Arial" w:cs="Arial"/>
          <w:sz w:val="24"/>
          <w:szCs w:val="24"/>
        </w:rPr>
      </w:pPr>
    </w:p>
    <w:p w14:paraId="20ADBAFF" w14:textId="77777777" w:rsidR="00152E9D" w:rsidRPr="00A406E5" w:rsidRDefault="00152E9D" w:rsidP="00A67FB1">
      <w:pPr>
        <w:ind w:left="720"/>
        <w:rPr>
          <w:rFonts w:ascii="Arial" w:hAnsi="Arial" w:cs="Arial"/>
          <w:sz w:val="24"/>
          <w:szCs w:val="24"/>
        </w:rPr>
      </w:pPr>
    </w:p>
    <w:p w14:paraId="43EB7D9C" w14:textId="77777777" w:rsidR="00A3505D" w:rsidRPr="00A406E5" w:rsidRDefault="00A3505D" w:rsidP="00D22D9C">
      <w:pPr>
        <w:jc w:val="both"/>
        <w:rPr>
          <w:rFonts w:ascii="Arial" w:hAnsi="Arial" w:cs="Arial"/>
          <w:sz w:val="22"/>
          <w:szCs w:val="22"/>
        </w:rPr>
      </w:pPr>
    </w:p>
    <w:p w14:paraId="3C3EB39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C7DAE75" w14:textId="77777777" w:rsidR="004D5E9B" w:rsidRDefault="004D5E9B" w:rsidP="00D22D9C">
      <w:pPr>
        <w:jc w:val="both"/>
        <w:rPr>
          <w:rFonts w:ascii="Arial" w:hAnsi="Arial" w:cs="Arial"/>
          <w:sz w:val="22"/>
          <w:szCs w:val="22"/>
        </w:rPr>
      </w:pPr>
    </w:p>
    <w:p w14:paraId="1D1E72DD" w14:textId="77777777" w:rsidR="00FB3B4E" w:rsidRPr="00A406E5" w:rsidRDefault="00FB3B4E" w:rsidP="00D22D9C">
      <w:pPr>
        <w:jc w:val="both"/>
        <w:rPr>
          <w:rFonts w:ascii="Arial" w:hAnsi="Arial" w:cs="Arial"/>
          <w:sz w:val="22"/>
          <w:szCs w:val="22"/>
        </w:rPr>
      </w:pPr>
    </w:p>
    <w:p w14:paraId="305BD1A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D87D64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86CAB8C" w14:textId="77777777" w:rsidTr="00152E9D">
        <w:trPr>
          <w:jc w:val="center"/>
        </w:trPr>
        <w:tc>
          <w:tcPr>
            <w:tcW w:w="10670" w:type="dxa"/>
            <w:shd w:val="clear" w:color="auto" w:fill="BFBFBF"/>
          </w:tcPr>
          <w:p w14:paraId="6F353CD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FDFBCB" w14:textId="77777777" w:rsidR="00152E9D" w:rsidRPr="00A406E5" w:rsidRDefault="00152E9D" w:rsidP="00152E9D">
      <w:pPr>
        <w:rPr>
          <w:rFonts w:ascii="Arial" w:hAnsi="Arial" w:cs="Arial"/>
        </w:rPr>
      </w:pPr>
    </w:p>
    <w:p w14:paraId="49B15DB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65B79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D41ABF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7508"/>
        <w:gridCol w:w="749"/>
        <w:gridCol w:w="747"/>
      </w:tblGrid>
      <w:tr w:rsidR="00152E9D" w:rsidRPr="00A406E5" w14:paraId="0BCC022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B7024B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83C3F9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A61556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65BC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1460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7BDE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710CBE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A6B8FCF" w14:textId="5EF6C3B9" w:rsidR="00152E9D" w:rsidRPr="00A406E5" w:rsidRDefault="00006A53"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78D872" w14:textId="77777777" w:rsidR="00152E9D" w:rsidRPr="00A406E5" w:rsidRDefault="00152E9D" w:rsidP="00152E9D">
            <w:pPr>
              <w:jc w:val="center"/>
              <w:rPr>
                <w:rFonts w:ascii="Arial" w:hAnsi="Arial" w:cs="Arial"/>
                <w:sz w:val="32"/>
              </w:rPr>
            </w:pPr>
          </w:p>
        </w:tc>
      </w:tr>
      <w:tr w:rsidR="00152E9D" w:rsidRPr="00A406E5" w14:paraId="5E7B609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BEA650" w14:textId="77777777" w:rsidR="00152E9D" w:rsidRPr="00A406E5" w:rsidRDefault="00152E9D" w:rsidP="00152E9D">
            <w:pPr>
              <w:spacing w:after="120"/>
              <w:rPr>
                <w:rFonts w:ascii="Arial" w:hAnsi="Arial" w:cs="Arial"/>
                <w:sz w:val="14"/>
                <w:szCs w:val="14"/>
              </w:rPr>
            </w:pPr>
          </w:p>
          <w:p w14:paraId="6AFF2413" w14:textId="77777777" w:rsidR="00152E9D" w:rsidRPr="00A406E5" w:rsidRDefault="00152E9D" w:rsidP="00152E9D">
            <w:pPr>
              <w:spacing w:after="120"/>
              <w:rPr>
                <w:rFonts w:ascii="Arial" w:hAnsi="Arial" w:cs="Arial"/>
                <w:sz w:val="14"/>
                <w:szCs w:val="14"/>
              </w:rPr>
            </w:pPr>
          </w:p>
          <w:p w14:paraId="5917E503" w14:textId="77777777" w:rsidR="00152E9D" w:rsidRPr="00A406E5" w:rsidRDefault="00152E9D" w:rsidP="00152E9D">
            <w:pPr>
              <w:spacing w:after="120"/>
              <w:rPr>
                <w:rFonts w:ascii="Arial" w:hAnsi="Arial" w:cs="Arial"/>
                <w:sz w:val="14"/>
                <w:szCs w:val="14"/>
              </w:rPr>
            </w:pPr>
          </w:p>
          <w:p w14:paraId="04B98487" w14:textId="77777777" w:rsidR="00152E9D" w:rsidRPr="00A406E5" w:rsidRDefault="00152E9D" w:rsidP="00152E9D">
            <w:pPr>
              <w:spacing w:after="120"/>
              <w:rPr>
                <w:rFonts w:ascii="Arial" w:hAnsi="Arial" w:cs="Arial"/>
                <w:sz w:val="14"/>
                <w:szCs w:val="14"/>
              </w:rPr>
            </w:pPr>
          </w:p>
          <w:p w14:paraId="5C1DD9C0" w14:textId="77777777" w:rsidR="00152E9D" w:rsidRPr="00A406E5" w:rsidRDefault="00152E9D" w:rsidP="00152E9D">
            <w:pPr>
              <w:spacing w:after="120"/>
              <w:rPr>
                <w:rFonts w:ascii="Arial" w:hAnsi="Arial" w:cs="Arial"/>
                <w:sz w:val="14"/>
                <w:szCs w:val="14"/>
              </w:rPr>
            </w:pPr>
          </w:p>
          <w:p w14:paraId="003789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94331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78E879" w14:textId="77777777" w:rsidR="00152E9D" w:rsidRPr="00A406E5" w:rsidRDefault="00152E9D" w:rsidP="00152E9D">
            <w:pPr>
              <w:jc w:val="center"/>
              <w:rPr>
                <w:rFonts w:ascii="Arial" w:hAnsi="Arial" w:cs="Arial"/>
                <w:sz w:val="32"/>
              </w:rPr>
            </w:pPr>
          </w:p>
        </w:tc>
      </w:tr>
      <w:tr w:rsidR="00152E9D" w:rsidRPr="00A406E5" w14:paraId="4C00C9F1" w14:textId="77777777" w:rsidTr="00A85BFE">
        <w:trPr>
          <w:trHeight w:val="451"/>
        </w:trPr>
        <w:tc>
          <w:tcPr>
            <w:tcW w:w="4169" w:type="pct"/>
            <w:vMerge/>
            <w:tcBorders>
              <w:left w:val="single" w:sz="4" w:space="0" w:color="auto"/>
              <w:bottom w:val="single" w:sz="4" w:space="0" w:color="auto"/>
              <w:right w:val="single" w:sz="4" w:space="0" w:color="auto"/>
            </w:tcBorders>
          </w:tcPr>
          <w:p w14:paraId="3E34891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7D3A1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293C72" w14:textId="77777777" w:rsidR="00152E9D" w:rsidRPr="00A406E5" w:rsidRDefault="00152E9D" w:rsidP="00152E9D">
            <w:pPr>
              <w:jc w:val="center"/>
              <w:rPr>
                <w:rFonts w:ascii="Arial" w:hAnsi="Arial" w:cs="Arial"/>
                <w:sz w:val="32"/>
              </w:rPr>
            </w:pPr>
          </w:p>
        </w:tc>
      </w:tr>
      <w:tr w:rsidR="00152E9D" w:rsidRPr="00A406E5" w14:paraId="6F29DD2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4FF06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6C66E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915CE2" w14:textId="3CE916C7" w:rsidR="00152E9D" w:rsidRPr="00A406E5" w:rsidRDefault="00006A53"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A52930" w14:textId="77777777" w:rsidR="00152E9D" w:rsidRPr="00A406E5" w:rsidRDefault="00152E9D" w:rsidP="00152E9D">
            <w:pPr>
              <w:jc w:val="center"/>
              <w:rPr>
                <w:rFonts w:ascii="Arial" w:hAnsi="Arial" w:cs="Arial"/>
                <w:sz w:val="32"/>
              </w:rPr>
            </w:pPr>
          </w:p>
        </w:tc>
      </w:tr>
      <w:tr w:rsidR="00152E9D" w:rsidRPr="00A406E5" w14:paraId="46B48ED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16A672" w14:textId="77777777" w:rsidR="00152E9D" w:rsidRPr="00A406E5" w:rsidRDefault="00152E9D" w:rsidP="00152E9D">
            <w:pPr>
              <w:spacing w:after="120"/>
              <w:rPr>
                <w:rFonts w:ascii="Arial" w:hAnsi="Arial" w:cs="Arial"/>
                <w:sz w:val="14"/>
                <w:szCs w:val="14"/>
              </w:rPr>
            </w:pPr>
          </w:p>
          <w:p w14:paraId="63FC2593" w14:textId="77777777" w:rsidR="00152E9D" w:rsidRPr="00A406E5" w:rsidRDefault="00152E9D" w:rsidP="00152E9D">
            <w:pPr>
              <w:spacing w:after="120"/>
              <w:rPr>
                <w:rFonts w:ascii="Arial" w:hAnsi="Arial" w:cs="Arial"/>
                <w:sz w:val="14"/>
                <w:szCs w:val="14"/>
              </w:rPr>
            </w:pPr>
          </w:p>
          <w:p w14:paraId="5B3A6127" w14:textId="77777777" w:rsidR="00152E9D" w:rsidRPr="00A406E5" w:rsidRDefault="00152E9D" w:rsidP="00152E9D">
            <w:pPr>
              <w:spacing w:after="120"/>
              <w:rPr>
                <w:rFonts w:ascii="Arial" w:hAnsi="Arial" w:cs="Arial"/>
                <w:sz w:val="14"/>
                <w:szCs w:val="14"/>
              </w:rPr>
            </w:pPr>
          </w:p>
          <w:p w14:paraId="69ADEC75" w14:textId="77777777" w:rsidR="00152E9D" w:rsidRPr="00A406E5" w:rsidRDefault="00152E9D" w:rsidP="00152E9D">
            <w:pPr>
              <w:spacing w:after="120"/>
              <w:rPr>
                <w:rFonts w:ascii="Arial" w:hAnsi="Arial" w:cs="Arial"/>
                <w:sz w:val="14"/>
                <w:szCs w:val="14"/>
              </w:rPr>
            </w:pPr>
          </w:p>
          <w:p w14:paraId="505535CB" w14:textId="77777777" w:rsidR="00152E9D" w:rsidRPr="00A406E5" w:rsidRDefault="00152E9D" w:rsidP="00152E9D">
            <w:pPr>
              <w:spacing w:after="120"/>
              <w:rPr>
                <w:rFonts w:ascii="Arial" w:hAnsi="Arial" w:cs="Arial"/>
                <w:sz w:val="14"/>
                <w:szCs w:val="14"/>
              </w:rPr>
            </w:pPr>
          </w:p>
          <w:p w14:paraId="6FFD9F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CFCF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61A2F0" w14:textId="77777777" w:rsidR="00152E9D" w:rsidRPr="00A406E5" w:rsidRDefault="00152E9D" w:rsidP="00152E9D">
            <w:pPr>
              <w:jc w:val="center"/>
              <w:rPr>
                <w:rFonts w:ascii="Arial" w:hAnsi="Arial" w:cs="Arial"/>
                <w:sz w:val="32"/>
              </w:rPr>
            </w:pPr>
          </w:p>
        </w:tc>
      </w:tr>
      <w:tr w:rsidR="00152E9D" w:rsidRPr="00A406E5" w14:paraId="5AC76DAC" w14:textId="77777777" w:rsidTr="00A85BFE">
        <w:trPr>
          <w:trHeight w:val="451"/>
        </w:trPr>
        <w:tc>
          <w:tcPr>
            <w:tcW w:w="4169" w:type="pct"/>
            <w:vMerge/>
            <w:tcBorders>
              <w:left w:val="single" w:sz="4" w:space="0" w:color="auto"/>
              <w:bottom w:val="single" w:sz="4" w:space="0" w:color="auto"/>
              <w:right w:val="single" w:sz="4" w:space="0" w:color="auto"/>
            </w:tcBorders>
          </w:tcPr>
          <w:p w14:paraId="17D92D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C079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013E7F" w14:textId="77777777" w:rsidR="00152E9D" w:rsidRPr="00A406E5" w:rsidRDefault="00152E9D" w:rsidP="00152E9D">
            <w:pPr>
              <w:jc w:val="center"/>
              <w:rPr>
                <w:rFonts w:ascii="Arial" w:hAnsi="Arial" w:cs="Arial"/>
                <w:sz w:val="32"/>
              </w:rPr>
            </w:pPr>
          </w:p>
        </w:tc>
      </w:tr>
      <w:tr w:rsidR="00152E9D" w:rsidRPr="00A406E5" w14:paraId="6F7CF29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C740A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08AA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745F55" w14:textId="1CD35F4C" w:rsidR="00152E9D" w:rsidRPr="00A406E5" w:rsidRDefault="00006A5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79E617" w14:textId="77777777" w:rsidR="00152E9D" w:rsidRPr="00A406E5" w:rsidRDefault="00152E9D" w:rsidP="00152E9D">
            <w:pPr>
              <w:jc w:val="center"/>
              <w:rPr>
                <w:rFonts w:ascii="Arial" w:hAnsi="Arial" w:cs="Arial"/>
                <w:sz w:val="32"/>
              </w:rPr>
            </w:pPr>
          </w:p>
        </w:tc>
      </w:tr>
      <w:tr w:rsidR="00152E9D" w:rsidRPr="00A406E5" w14:paraId="17D2A95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77497AD" w14:textId="77777777" w:rsidR="00152E9D" w:rsidRPr="00A406E5" w:rsidRDefault="00152E9D" w:rsidP="00152E9D">
            <w:pPr>
              <w:spacing w:after="120"/>
              <w:rPr>
                <w:rFonts w:ascii="Arial" w:hAnsi="Arial" w:cs="Arial"/>
                <w:sz w:val="14"/>
                <w:szCs w:val="14"/>
              </w:rPr>
            </w:pPr>
          </w:p>
          <w:p w14:paraId="3EEBA07D" w14:textId="77777777" w:rsidR="00152E9D" w:rsidRPr="00A406E5" w:rsidRDefault="00152E9D" w:rsidP="00152E9D">
            <w:pPr>
              <w:spacing w:after="120"/>
              <w:rPr>
                <w:rFonts w:ascii="Arial" w:hAnsi="Arial" w:cs="Arial"/>
                <w:sz w:val="14"/>
                <w:szCs w:val="14"/>
              </w:rPr>
            </w:pPr>
          </w:p>
          <w:p w14:paraId="7078B0AD" w14:textId="77777777" w:rsidR="00152E9D" w:rsidRPr="00A406E5" w:rsidRDefault="00152E9D" w:rsidP="00152E9D">
            <w:pPr>
              <w:spacing w:after="120"/>
              <w:rPr>
                <w:rFonts w:ascii="Arial" w:hAnsi="Arial" w:cs="Arial"/>
                <w:sz w:val="14"/>
                <w:szCs w:val="14"/>
              </w:rPr>
            </w:pPr>
          </w:p>
          <w:p w14:paraId="611ED1CF" w14:textId="77777777" w:rsidR="00152E9D" w:rsidRPr="00A406E5" w:rsidRDefault="00152E9D" w:rsidP="00152E9D">
            <w:pPr>
              <w:spacing w:after="120"/>
              <w:rPr>
                <w:rFonts w:ascii="Arial" w:hAnsi="Arial" w:cs="Arial"/>
                <w:sz w:val="14"/>
                <w:szCs w:val="14"/>
              </w:rPr>
            </w:pPr>
          </w:p>
          <w:p w14:paraId="7663E0DE" w14:textId="77777777" w:rsidR="00152E9D" w:rsidRPr="00A406E5" w:rsidRDefault="00152E9D" w:rsidP="00152E9D">
            <w:pPr>
              <w:spacing w:after="120"/>
              <w:rPr>
                <w:rFonts w:ascii="Arial" w:hAnsi="Arial" w:cs="Arial"/>
                <w:sz w:val="14"/>
                <w:szCs w:val="14"/>
              </w:rPr>
            </w:pPr>
          </w:p>
          <w:p w14:paraId="70B689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C0205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A5203D" w14:textId="77777777" w:rsidR="00152E9D" w:rsidRPr="00A406E5" w:rsidRDefault="00152E9D" w:rsidP="00152E9D">
            <w:pPr>
              <w:jc w:val="center"/>
              <w:rPr>
                <w:rFonts w:ascii="Arial" w:hAnsi="Arial" w:cs="Arial"/>
                <w:sz w:val="32"/>
              </w:rPr>
            </w:pPr>
          </w:p>
        </w:tc>
      </w:tr>
      <w:tr w:rsidR="00152E9D" w:rsidRPr="00A406E5" w14:paraId="79B8557D" w14:textId="77777777" w:rsidTr="00A85BFE">
        <w:trPr>
          <w:trHeight w:val="451"/>
        </w:trPr>
        <w:tc>
          <w:tcPr>
            <w:tcW w:w="4169" w:type="pct"/>
            <w:vMerge/>
            <w:tcBorders>
              <w:left w:val="single" w:sz="4" w:space="0" w:color="auto"/>
              <w:bottom w:val="single" w:sz="4" w:space="0" w:color="auto"/>
              <w:right w:val="single" w:sz="4" w:space="0" w:color="auto"/>
            </w:tcBorders>
          </w:tcPr>
          <w:p w14:paraId="07B6442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6110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BDA039" w14:textId="77777777" w:rsidR="00152E9D" w:rsidRPr="00A406E5" w:rsidRDefault="00152E9D" w:rsidP="00152E9D">
            <w:pPr>
              <w:jc w:val="center"/>
              <w:rPr>
                <w:rFonts w:ascii="Arial" w:hAnsi="Arial" w:cs="Arial"/>
                <w:sz w:val="32"/>
              </w:rPr>
            </w:pPr>
          </w:p>
        </w:tc>
      </w:tr>
      <w:tr w:rsidR="00152E9D" w:rsidRPr="00A406E5" w14:paraId="1D69F9C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B491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D4837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8A32BE" w14:textId="175B83C5" w:rsidR="00152E9D" w:rsidRPr="00A406E5" w:rsidRDefault="00006A53"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C9590C" w14:textId="77777777" w:rsidR="00152E9D" w:rsidRPr="00A406E5" w:rsidRDefault="00152E9D" w:rsidP="00152E9D">
            <w:pPr>
              <w:jc w:val="center"/>
              <w:rPr>
                <w:rFonts w:ascii="Arial" w:hAnsi="Arial" w:cs="Arial"/>
                <w:sz w:val="32"/>
              </w:rPr>
            </w:pPr>
          </w:p>
        </w:tc>
      </w:tr>
      <w:tr w:rsidR="00152E9D" w:rsidRPr="00A406E5" w14:paraId="5B2517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5A007A9" w14:textId="77777777" w:rsidR="00152E9D" w:rsidRPr="00A406E5" w:rsidRDefault="00152E9D" w:rsidP="00152E9D">
            <w:pPr>
              <w:spacing w:after="120"/>
              <w:rPr>
                <w:rFonts w:ascii="Arial" w:hAnsi="Arial" w:cs="Arial"/>
                <w:sz w:val="14"/>
                <w:szCs w:val="14"/>
              </w:rPr>
            </w:pPr>
          </w:p>
          <w:p w14:paraId="675292FE" w14:textId="77777777" w:rsidR="00152E9D" w:rsidRPr="00A406E5" w:rsidRDefault="00152E9D" w:rsidP="00152E9D">
            <w:pPr>
              <w:spacing w:after="120"/>
              <w:rPr>
                <w:rFonts w:ascii="Arial" w:hAnsi="Arial" w:cs="Arial"/>
                <w:sz w:val="14"/>
                <w:szCs w:val="14"/>
              </w:rPr>
            </w:pPr>
          </w:p>
          <w:p w14:paraId="65DE07BE" w14:textId="77777777" w:rsidR="00152E9D" w:rsidRPr="00A406E5" w:rsidRDefault="00152E9D" w:rsidP="00152E9D">
            <w:pPr>
              <w:spacing w:after="120"/>
              <w:rPr>
                <w:rFonts w:ascii="Arial" w:hAnsi="Arial" w:cs="Arial"/>
                <w:sz w:val="14"/>
                <w:szCs w:val="14"/>
              </w:rPr>
            </w:pPr>
          </w:p>
          <w:p w14:paraId="11DBEC54" w14:textId="77777777" w:rsidR="00152E9D" w:rsidRPr="00A406E5" w:rsidRDefault="00152E9D" w:rsidP="00152E9D">
            <w:pPr>
              <w:spacing w:after="120"/>
              <w:rPr>
                <w:rFonts w:ascii="Arial" w:hAnsi="Arial" w:cs="Arial"/>
                <w:sz w:val="14"/>
                <w:szCs w:val="14"/>
              </w:rPr>
            </w:pPr>
          </w:p>
          <w:p w14:paraId="3D05FFFF" w14:textId="77777777" w:rsidR="00152E9D" w:rsidRPr="00A406E5" w:rsidRDefault="00152E9D" w:rsidP="00152E9D">
            <w:pPr>
              <w:spacing w:after="120"/>
              <w:rPr>
                <w:rFonts w:ascii="Arial" w:hAnsi="Arial" w:cs="Arial"/>
                <w:sz w:val="14"/>
                <w:szCs w:val="14"/>
              </w:rPr>
            </w:pPr>
          </w:p>
          <w:p w14:paraId="2A3ABD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7CB0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7AB958" w14:textId="77777777" w:rsidR="00152E9D" w:rsidRPr="00A406E5" w:rsidRDefault="00152E9D" w:rsidP="00152E9D">
            <w:pPr>
              <w:jc w:val="center"/>
              <w:rPr>
                <w:rFonts w:ascii="Arial" w:hAnsi="Arial" w:cs="Arial"/>
                <w:sz w:val="32"/>
              </w:rPr>
            </w:pPr>
          </w:p>
        </w:tc>
      </w:tr>
      <w:tr w:rsidR="00152E9D" w:rsidRPr="00A406E5" w14:paraId="1E290958" w14:textId="77777777" w:rsidTr="00A85BFE">
        <w:trPr>
          <w:trHeight w:val="450"/>
        </w:trPr>
        <w:tc>
          <w:tcPr>
            <w:tcW w:w="4169" w:type="pct"/>
            <w:vMerge/>
            <w:tcBorders>
              <w:left w:val="single" w:sz="4" w:space="0" w:color="auto"/>
              <w:bottom w:val="single" w:sz="4" w:space="0" w:color="auto"/>
              <w:right w:val="single" w:sz="4" w:space="0" w:color="auto"/>
            </w:tcBorders>
          </w:tcPr>
          <w:p w14:paraId="390520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C1F1B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620364" w14:textId="77777777" w:rsidR="00152E9D" w:rsidRPr="00A406E5" w:rsidRDefault="00152E9D" w:rsidP="00152E9D">
            <w:pPr>
              <w:jc w:val="center"/>
              <w:rPr>
                <w:rFonts w:ascii="Arial" w:hAnsi="Arial" w:cs="Arial"/>
                <w:sz w:val="32"/>
              </w:rPr>
            </w:pPr>
          </w:p>
        </w:tc>
      </w:tr>
      <w:tr w:rsidR="00152E9D" w:rsidRPr="00A406E5" w14:paraId="527B15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582B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C92E9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0AB93" w14:textId="73F40830" w:rsidR="00152E9D" w:rsidRPr="00A406E5" w:rsidRDefault="00006A53"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92DED3" w14:textId="77777777" w:rsidR="00152E9D" w:rsidRPr="00A406E5" w:rsidRDefault="00152E9D" w:rsidP="00152E9D">
            <w:pPr>
              <w:jc w:val="center"/>
              <w:rPr>
                <w:rFonts w:ascii="Arial" w:hAnsi="Arial" w:cs="Arial"/>
                <w:sz w:val="32"/>
              </w:rPr>
            </w:pPr>
          </w:p>
        </w:tc>
      </w:tr>
      <w:tr w:rsidR="00152E9D" w:rsidRPr="00A406E5" w14:paraId="5167E19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030851" w14:textId="77777777" w:rsidR="00152E9D" w:rsidRPr="00A406E5" w:rsidRDefault="00152E9D" w:rsidP="00152E9D">
            <w:pPr>
              <w:spacing w:after="120"/>
              <w:rPr>
                <w:rFonts w:ascii="Arial" w:hAnsi="Arial" w:cs="Arial"/>
                <w:sz w:val="14"/>
                <w:szCs w:val="14"/>
              </w:rPr>
            </w:pPr>
          </w:p>
          <w:p w14:paraId="2A62F261" w14:textId="77777777" w:rsidR="00152E9D" w:rsidRPr="00A406E5" w:rsidRDefault="00152E9D" w:rsidP="00152E9D">
            <w:pPr>
              <w:spacing w:after="120"/>
              <w:rPr>
                <w:rFonts w:ascii="Arial" w:hAnsi="Arial" w:cs="Arial"/>
                <w:sz w:val="14"/>
                <w:szCs w:val="14"/>
              </w:rPr>
            </w:pPr>
          </w:p>
          <w:p w14:paraId="30F93CBF" w14:textId="77777777" w:rsidR="00152E9D" w:rsidRPr="00A406E5" w:rsidRDefault="00152E9D" w:rsidP="00152E9D">
            <w:pPr>
              <w:spacing w:after="120"/>
              <w:rPr>
                <w:rFonts w:ascii="Arial" w:hAnsi="Arial" w:cs="Arial"/>
                <w:sz w:val="14"/>
                <w:szCs w:val="14"/>
              </w:rPr>
            </w:pPr>
          </w:p>
          <w:p w14:paraId="649C26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6FA96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C310CA" w14:textId="77777777" w:rsidR="00152E9D" w:rsidRPr="00A406E5" w:rsidRDefault="00152E9D" w:rsidP="00152E9D">
            <w:pPr>
              <w:jc w:val="center"/>
              <w:rPr>
                <w:rFonts w:ascii="Arial" w:hAnsi="Arial" w:cs="Arial"/>
                <w:sz w:val="32"/>
              </w:rPr>
            </w:pPr>
          </w:p>
        </w:tc>
      </w:tr>
      <w:tr w:rsidR="00152E9D" w:rsidRPr="00A406E5" w14:paraId="0CB56E14" w14:textId="77777777" w:rsidTr="00A85BFE">
        <w:trPr>
          <w:trHeight w:val="450"/>
        </w:trPr>
        <w:tc>
          <w:tcPr>
            <w:tcW w:w="4169" w:type="pct"/>
            <w:vMerge/>
            <w:tcBorders>
              <w:left w:val="single" w:sz="4" w:space="0" w:color="auto"/>
              <w:bottom w:val="single" w:sz="4" w:space="0" w:color="auto"/>
              <w:right w:val="single" w:sz="4" w:space="0" w:color="auto"/>
            </w:tcBorders>
          </w:tcPr>
          <w:p w14:paraId="194606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842D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D36AD0" w14:textId="77777777" w:rsidR="00152E9D" w:rsidRPr="00A406E5" w:rsidRDefault="00152E9D" w:rsidP="00152E9D">
            <w:pPr>
              <w:jc w:val="center"/>
              <w:rPr>
                <w:rFonts w:ascii="Arial" w:hAnsi="Arial" w:cs="Arial"/>
                <w:sz w:val="32"/>
              </w:rPr>
            </w:pPr>
          </w:p>
        </w:tc>
      </w:tr>
    </w:tbl>
    <w:p w14:paraId="274CB7C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8D79D10" w14:textId="77777777" w:rsidTr="00152E9D">
        <w:trPr>
          <w:cantSplit/>
        </w:trPr>
        <w:tc>
          <w:tcPr>
            <w:tcW w:w="6062" w:type="dxa"/>
            <w:vMerge w:val="restart"/>
            <w:shd w:val="pct15" w:color="auto" w:fill="auto"/>
            <w:vAlign w:val="center"/>
          </w:tcPr>
          <w:p w14:paraId="453418B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AA4741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205F01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F6717BA" w14:textId="77777777" w:rsidTr="00152E9D">
        <w:trPr>
          <w:cantSplit/>
        </w:trPr>
        <w:tc>
          <w:tcPr>
            <w:tcW w:w="6062" w:type="dxa"/>
            <w:vMerge/>
            <w:vAlign w:val="bottom"/>
          </w:tcPr>
          <w:p w14:paraId="52B11CF8" w14:textId="77777777" w:rsidR="00152E9D" w:rsidRPr="00A406E5" w:rsidRDefault="00152E9D" w:rsidP="00152E9D">
            <w:pPr>
              <w:rPr>
                <w:rFonts w:ascii="Arial" w:hAnsi="Arial" w:cs="Arial"/>
              </w:rPr>
            </w:pPr>
          </w:p>
        </w:tc>
        <w:tc>
          <w:tcPr>
            <w:tcW w:w="2903" w:type="dxa"/>
            <w:vAlign w:val="bottom"/>
          </w:tcPr>
          <w:p w14:paraId="6FB12BB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AE7BCBC" w14:textId="77777777" w:rsidR="00152E9D" w:rsidRPr="00A406E5" w:rsidRDefault="00152E9D" w:rsidP="00152E9D">
            <w:pPr>
              <w:jc w:val="center"/>
              <w:rPr>
                <w:rFonts w:ascii="Arial" w:hAnsi="Arial" w:cs="Arial"/>
                <w:sz w:val="12"/>
                <w:szCs w:val="12"/>
              </w:rPr>
            </w:pPr>
          </w:p>
        </w:tc>
        <w:tc>
          <w:tcPr>
            <w:tcW w:w="1060" w:type="dxa"/>
            <w:vMerge/>
            <w:vAlign w:val="bottom"/>
          </w:tcPr>
          <w:p w14:paraId="274078CD" w14:textId="77777777" w:rsidR="00152E9D" w:rsidRPr="00A406E5" w:rsidRDefault="00152E9D" w:rsidP="00152E9D">
            <w:pPr>
              <w:ind w:leftChars="71" w:left="142"/>
              <w:rPr>
                <w:rFonts w:ascii="Arial" w:hAnsi="Arial" w:cs="Arial"/>
              </w:rPr>
            </w:pPr>
          </w:p>
        </w:tc>
      </w:tr>
      <w:tr w:rsidR="00152E9D" w:rsidRPr="00A406E5" w14:paraId="38D8B0AD" w14:textId="77777777" w:rsidTr="00152E9D">
        <w:trPr>
          <w:cantSplit/>
        </w:trPr>
        <w:tc>
          <w:tcPr>
            <w:tcW w:w="6062" w:type="dxa"/>
            <w:vMerge/>
            <w:vAlign w:val="bottom"/>
          </w:tcPr>
          <w:p w14:paraId="610630CE" w14:textId="77777777" w:rsidR="00152E9D" w:rsidRPr="00A406E5" w:rsidRDefault="00152E9D" w:rsidP="00152E9D">
            <w:pPr>
              <w:rPr>
                <w:rFonts w:ascii="Arial" w:hAnsi="Arial" w:cs="Arial"/>
              </w:rPr>
            </w:pPr>
          </w:p>
        </w:tc>
        <w:tc>
          <w:tcPr>
            <w:tcW w:w="2903" w:type="dxa"/>
            <w:vAlign w:val="bottom"/>
          </w:tcPr>
          <w:p w14:paraId="458B40F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479C9F" w14:textId="77777777" w:rsidR="00152E9D" w:rsidRPr="00A406E5" w:rsidRDefault="00152E9D" w:rsidP="00152E9D">
            <w:pPr>
              <w:jc w:val="center"/>
              <w:rPr>
                <w:rFonts w:ascii="Arial" w:hAnsi="Arial" w:cs="Arial"/>
                <w:sz w:val="12"/>
                <w:szCs w:val="12"/>
              </w:rPr>
            </w:pPr>
          </w:p>
        </w:tc>
        <w:tc>
          <w:tcPr>
            <w:tcW w:w="1060" w:type="dxa"/>
            <w:vMerge/>
            <w:vAlign w:val="bottom"/>
          </w:tcPr>
          <w:p w14:paraId="78503A47" w14:textId="77777777" w:rsidR="00152E9D" w:rsidRPr="00A406E5" w:rsidRDefault="00152E9D" w:rsidP="00152E9D">
            <w:pPr>
              <w:ind w:firstLineChars="141" w:firstLine="282"/>
              <w:rPr>
                <w:rFonts w:ascii="Arial" w:hAnsi="Arial" w:cs="Arial"/>
              </w:rPr>
            </w:pPr>
          </w:p>
        </w:tc>
      </w:tr>
    </w:tbl>
    <w:p w14:paraId="6BFEB27D" w14:textId="77777777" w:rsidR="00152E9D" w:rsidRDefault="00152E9D" w:rsidP="00152E9D">
      <w:pPr>
        <w:rPr>
          <w:rFonts w:ascii="Arial" w:hAnsi="Arial" w:cs="Arial"/>
        </w:rPr>
      </w:pPr>
    </w:p>
    <w:p w14:paraId="251256DB" w14:textId="60EDF3DA" w:rsidR="00C073F1" w:rsidRDefault="00C073F1" w:rsidP="00152E9D">
      <w:pPr>
        <w:rPr>
          <w:rFonts w:ascii="Arial" w:hAnsi="Arial" w:cs="Arial"/>
        </w:rPr>
      </w:pPr>
    </w:p>
    <w:p w14:paraId="4EF6474E" w14:textId="77777777" w:rsidR="0045214B" w:rsidRPr="0045214B" w:rsidRDefault="0045214B" w:rsidP="0045214B">
      <w:pPr>
        <w:spacing w:after="160" w:line="360" w:lineRule="auto"/>
        <w:rPr>
          <w:rFonts w:eastAsia="Calibri"/>
          <w:sz w:val="28"/>
          <w:szCs w:val="28"/>
          <w:lang w:eastAsia="en-US"/>
        </w:rPr>
      </w:pPr>
      <w:r w:rsidRPr="0045214B">
        <w:rPr>
          <w:rFonts w:eastAsia="Calibri"/>
          <w:sz w:val="28"/>
          <w:szCs w:val="28"/>
          <w:lang w:eastAsia="en-US"/>
        </w:rPr>
        <w:lastRenderedPageBreak/>
        <w:t>Constant Load Training and Variable Resistance Training: A Comparison Report on Strength Building.</w:t>
      </w:r>
    </w:p>
    <w:p w14:paraId="591A55C6" w14:textId="77777777" w:rsidR="0045214B" w:rsidRPr="0045214B" w:rsidRDefault="0045214B" w:rsidP="0045214B">
      <w:pPr>
        <w:spacing w:after="160" w:line="360" w:lineRule="auto"/>
        <w:rPr>
          <w:rFonts w:eastAsia="Calibri"/>
          <w:sz w:val="28"/>
          <w:szCs w:val="28"/>
          <w:lang w:eastAsia="en-US"/>
        </w:rPr>
      </w:pPr>
      <w:r w:rsidRPr="0045214B">
        <w:rPr>
          <w:rFonts w:eastAsia="Calibri"/>
          <w:sz w:val="28"/>
          <w:szCs w:val="28"/>
          <w:lang w:eastAsia="en-US"/>
        </w:rPr>
        <w:t>Introduction</w:t>
      </w:r>
    </w:p>
    <w:p w14:paraId="62596FFC"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Muscular strength is considered important for athletes as it has been shown that an increase in muscular strength provides an increase in performance when performing both general and sports specific skills (</w:t>
      </w:r>
      <w:proofErr w:type="spellStart"/>
      <w:r w:rsidRPr="0045214B">
        <w:rPr>
          <w:rFonts w:eastAsia="Calibri"/>
          <w:sz w:val="24"/>
          <w:szCs w:val="24"/>
          <w:lang w:eastAsia="en-US"/>
        </w:rPr>
        <w:t>Suchomel</w:t>
      </w:r>
      <w:proofErr w:type="spellEnd"/>
      <w:r w:rsidRPr="0045214B">
        <w:rPr>
          <w:rFonts w:eastAsia="Calibri"/>
          <w:sz w:val="24"/>
          <w:szCs w:val="24"/>
          <w:lang w:eastAsia="en-US"/>
        </w:rPr>
        <w:t>, Nimphius and Stone, 2016). Having greater muscular strength is considered beneficial in both rugby union and rugby league in order to effectively tackle the opposition (</w:t>
      </w:r>
      <w:proofErr w:type="spellStart"/>
      <w:r w:rsidRPr="0045214B">
        <w:rPr>
          <w:rFonts w:eastAsia="Calibri"/>
          <w:sz w:val="24"/>
          <w:szCs w:val="24"/>
          <w:lang w:eastAsia="en-US"/>
        </w:rPr>
        <w:t>Erichsen</w:t>
      </w:r>
      <w:proofErr w:type="spellEnd"/>
      <w:r w:rsidRPr="0045214B">
        <w:rPr>
          <w:rFonts w:eastAsia="Calibri"/>
          <w:sz w:val="24"/>
          <w:szCs w:val="24"/>
          <w:lang w:eastAsia="en-US"/>
        </w:rPr>
        <w:t>, 2020). A rugby league player’s strength has also been found to be significantly higher at the professional level than at the semi-professional level or lower (</w:t>
      </w:r>
      <w:proofErr w:type="spellStart"/>
      <w:r w:rsidRPr="0045214B">
        <w:rPr>
          <w:rFonts w:eastAsia="Calibri"/>
          <w:sz w:val="24"/>
          <w:szCs w:val="24"/>
          <w:lang w:eastAsia="en-US"/>
        </w:rPr>
        <w:t>Gabbett</w:t>
      </w:r>
      <w:proofErr w:type="spellEnd"/>
      <w:r w:rsidRPr="0045214B">
        <w:rPr>
          <w:rFonts w:eastAsia="Calibri"/>
          <w:sz w:val="24"/>
          <w:szCs w:val="24"/>
          <w:lang w:eastAsia="en-US"/>
        </w:rPr>
        <w:t>, King and Jenkins, 2008). Strength has also been shown to be a contributing factor in sprint performance and jumping height in professional male football players, with squat 1 repetition maximum (1RM) showing a positive correlation with 10 metre sprint performance and vertical jump scores (</w:t>
      </w:r>
      <w:proofErr w:type="spellStart"/>
      <w:r w:rsidRPr="0045214B">
        <w:rPr>
          <w:rFonts w:eastAsia="Calibri"/>
          <w:sz w:val="24"/>
          <w:szCs w:val="24"/>
          <w:lang w:eastAsia="en-US"/>
        </w:rPr>
        <w:t>Wisloff</w:t>
      </w:r>
      <w:proofErr w:type="spellEnd"/>
      <w:r w:rsidRPr="0045214B">
        <w:rPr>
          <w:rFonts w:eastAsia="Calibri"/>
          <w:sz w:val="24"/>
          <w:szCs w:val="24"/>
          <w:lang w:eastAsia="en-US"/>
        </w:rPr>
        <w:t xml:space="preserve"> et al. 2004). Other team sports where strength is important include basketball, with higher back squat 1RM numbers correlating to higher opportunities to play professionally (</w:t>
      </w:r>
      <w:proofErr w:type="spellStart"/>
      <w:r w:rsidRPr="0045214B">
        <w:rPr>
          <w:rFonts w:eastAsia="Calibri"/>
          <w:sz w:val="24"/>
          <w:szCs w:val="24"/>
          <w:lang w:eastAsia="en-US"/>
        </w:rPr>
        <w:t>Čabarkapa</w:t>
      </w:r>
      <w:proofErr w:type="spellEnd"/>
      <w:r w:rsidRPr="0045214B">
        <w:rPr>
          <w:rFonts w:eastAsia="Calibri"/>
          <w:sz w:val="24"/>
          <w:szCs w:val="24"/>
          <w:lang w:eastAsia="en-US"/>
        </w:rPr>
        <w:t xml:space="preserve"> et al. 2020); and water polo, with stronger adductors, abdominals and pectoralis muscles relating to better in water endurance agility (</w:t>
      </w:r>
      <w:proofErr w:type="spellStart"/>
      <w:r w:rsidRPr="0045214B">
        <w:rPr>
          <w:rFonts w:eastAsia="Calibri"/>
          <w:sz w:val="24"/>
          <w:szCs w:val="24"/>
          <w:lang w:eastAsia="en-US"/>
        </w:rPr>
        <w:t>Zinner</w:t>
      </w:r>
      <w:proofErr w:type="spellEnd"/>
      <w:r w:rsidRPr="0045214B">
        <w:rPr>
          <w:rFonts w:eastAsia="Calibri"/>
          <w:sz w:val="24"/>
          <w:szCs w:val="24"/>
          <w:lang w:eastAsia="en-US"/>
        </w:rPr>
        <w:t xml:space="preserve"> et al. 2015).</w:t>
      </w:r>
    </w:p>
    <w:p w14:paraId="1C29F555"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Aside from team sports, muscular strength is also important in sprinters since it has been found that having a higher score in strength-power parameters such as the countermovement jump is strongly correlated to decreased sprint times in male sprinters (</w:t>
      </w:r>
      <w:proofErr w:type="spellStart"/>
      <w:r w:rsidRPr="0045214B">
        <w:rPr>
          <w:rFonts w:eastAsia="Calibri"/>
          <w:sz w:val="24"/>
          <w:szCs w:val="24"/>
          <w:lang w:eastAsia="en-US"/>
        </w:rPr>
        <w:t>Smirniotou</w:t>
      </w:r>
      <w:proofErr w:type="spellEnd"/>
      <w:r w:rsidRPr="0045214B">
        <w:rPr>
          <w:rFonts w:eastAsia="Calibri"/>
          <w:sz w:val="24"/>
          <w:szCs w:val="24"/>
          <w:lang w:eastAsia="en-US"/>
        </w:rPr>
        <w:t xml:space="preserve"> et al. 2008). Strength is also important in aerobic gymnastics, with 2 out of 4 groups being strength based, these being static strength and dynamic strength (</w:t>
      </w:r>
      <w:proofErr w:type="spellStart"/>
      <w:r w:rsidRPr="0045214B">
        <w:rPr>
          <w:rFonts w:eastAsia="Calibri"/>
          <w:sz w:val="24"/>
          <w:szCs w:val="24"/>
          <w:lang w:eastAsia="en-US"/>
        </w:rPr>
        <w:t>Georgeta</w:t>
      </w:r>
      <w:proofErr w:type="spellEnd"/>
      <w:r w:rsidRPr="0045214B">
        <w:rPr>
          <w:rFonts w:eastAsia="Calibri"/>
          <w:sz w:val="24"/>
          <w:szCs w:val="24"/>
          <w:lang w:eastAsia="en-US"/>
        </w:rPr>
        <w:t>, 2014). Additionally, it has been suggested that muscular strength might influence swimming technique and performance and it has been suggested that strength and conditioning training be used in order to enhance the performance of competitive swimmers (Amaro et al. 2017). These studies indicate that improving muscular strength should benefit athletes within sports.</w:t>
      </w:r>
    </w:p>
    <w:p w14:paraId="10B58F1B"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The use of a resistance training programme has been shown to increase the peak force and peak power an athlete can exert (McBride et al. 2002). There are multiple variables to resistance training in order to maximise muscular adaptations including volume, intensity, exercise order, training to failure, rest duration, exercise selection and frequency (</w:t>
      </w:r>
      <w:proofErr w:type="spellStart"/>
      <w:r w:rsidRPr="0045214B">
        <w:rPr>
          <w:rFonts w:eastAsia="Calibri"/>
          <w:sz w:val="24"/>
          <w:szCs w:val="24"/>
          <w:lang w:eastAsia="en-US"/>
        </w:rPr>
        <w:t>Grgic</w:t>
      </w:r>
      <w:proofErr w:type="spellEnd"/>
      <w:r w:rsidRPr="0045214B">
        <w:rPr>
          <w:rFonts w:eastAsia="Calibri"/>
          <w:sz w:val="24"/>
          <w:szCs w:val="24"/>
          <w:lang w:eastAsia="en-US"/>
        </w:rPr>
        <w:t xml:space="preserve"> et al. 2018). Having different training methods as a cause of fatigue to the neuromuscular system </w:t>
      </w:r>
      <w:r w:rsidRPr="0045214B">
        <w:rPr>
          <w:rFonts w:eastAsia="Calibri"/>
          <w:sz w:val="24"/>
          <w:szCs w:val="24"/>
          <w:lang w:eastAsia="en-US"/>
        </w:rPr>
        <w:lastRenderedPageBreak/>
        <w:t>can cause different adaptations to the body (Campos et al. 2002). With this in mind, this report will compare traditional strength training methods to the newer, more advanced training method known as variable resistance training.</w:t>
      </w:r>
    </w:p>
    <w:p w14:paraId="203FAE64" w14:textId="77777777" w:rsidR="0045214B" w:rsidRPr="0045214B" w:rsidRDefault="0045214B" w:rsidP="0045214B">
      <w:pPr>
        <w:spacing w:after="160" w:line="360" w:lineRule="auto"/>
        <w:rPr>
          <w:rFonts w:eastAsia="Calibri"/>
          <w:sz w:val="28"/>
          <w:szCs w:val="28"/>
          <w:lang w:eastAsia="en-US"/>
        </w:rPr>
      </w:pPr>
      <w:r w:rsidRPr="0045214B">
        <w:rPr>
          <w:rFonts w:eastAsia="Calibri"/>
          <w:sz w:val="28"/>
          <w:szCs w:val="28"/>
          <w:lang w:eastAsia="en-US"/>
        </w:rPr>
        <w:t>Traditional Resistance Training</w:t>
      </w:r>
    </w:p>
    <w:p w14:paraId="4611F2EB"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Traditional resistance training, also known as constant external load training, involves organising a workout according to training variables such as repetitions, sets and rest times between sets and usually follows a linear periodization model designed to gradually increase the training intensity over the course of the training intervention (</w:t>
      </w:r>
      <w:proofErr w:type="spellStart"/>
      <w:r w:rsidRPr="0045214B">
        <w:rPr>
          <w:rFonts w:eastAsia="Calibri"/>
          <w:sz w:val="24"/>
          <w:szCs w:val="24"/>
          <w:lang w:eastAsia="en-US"/>
        </w:rPr>
        <w:t>Prestes</w:t>
      </w:r>
      <w:proofErr w:type="spellEnd"/>
      <w:r w:rsidRPr="0045214B">
        <w:rPr>
          <w:rFonts w:eastAsia="Calibri"/>
          <w:sz w:val="24"/>
          <w:szCs w:val="24"/>
          <w:lang w:eastAsia="en-US"/>
        </w:rPr>
        <w:t xml:space="preserve"> et al. 2009). To go deeper into strength gains from this method of resistance training, Rhea et al. (2003) conducted a meta-analysis and concluded that in order to maximise the strength gains in a traditional resistance training programme, sets must be completed at 60% of a person’s 1RM if that person is untrained and 80% of a person’s 1RM if that person has been trained. </w:t>
      </w:r>
    </w:p>
    <w:p w14:paraId="39A0EAE0"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It is suggested that for optimal strength gains, exercises should consist of 3 or more sets and for each set the exercise should be performed for 8 to 12 repetitions in beginners and for 1 to 12 repetitions for more advanced individuals, often performing each set to failure (American College of Sports Medicine, 2009). Additionally, it is suggested that multiple joint exercises like back squats, bench press or deadlifts should be placed at the beginning of a resistance training programme since they provide greater total work than single joint exercises, resulting in greater long term strength gains (Fleck and Kraemer, 2004).</w:t>
      </w:r>
    </w:p>
    <w:p w14:paraId="6D5F747B"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This load based training has been found to elicit significant strength gains in trained men over 8 weeks, showing an average 1RM increase of 13.1KG in bench press, 19.3KG in deadlifts, 17.2Kg in pulldowns and 13.1KG in military press (</w:t>
      </w:r>
      <w:proofErr w:type="spellStart"/>
      <w:r w:rsidRPr="0045214B">
        <w:rPr>
          <w:rFonts w:eastAsia="Calibri"/>
          <w:sz w:val="24"/>
          <w:szCs w:val="24"/>
          <w:lang w:eastAsia="en-US"/>
        </w:rPr>
        <w:t>Fischetti</w:t>
      </w:r>
      <w:proofErr w:type="spellEnd"/>
      <w:r w:rsidRPr="0045214B">
        <w:rPr>
          <w:rFonts w:eastAsia="Calibri"/>
          <w:sz w:val="24"/>
          <w:szCs w:val="24"/>
          <w:lang w:eastAsia="en-US"/>
        </w:rPr>
        <w:t xml:space="preserve">, </w:t>
      </w:r>
      <w:proofErr w:type="spellStart"/>
      <w:r w:rsidRPr="0045214B">
        <w:rPr>
          <w:rFonts w:eastAsia="Calibri"/>
          <w:sz w:val="24"/>
          <w:szCs w:val="24"/>
          <w:lang w:eastAsia="en-US"/>
        </w:rPr>
        <w:t>Camporeale</w:t>
      </w:r>
      <w:proofErr w:type="spellEnd"/>
      <w:r w:rsidRPr="0045214B">
        <w:rPr>
          <w:rFonts w:eastAsia="Calibri"/>
          <w:sz w:val="24"/>
          <w:szCs w:val="24"/>
          <w:lang w:eastAsia="en-US"/>
        </w:rPr>
        <w:t xml:space="preserve"> and Greco, 2019). On top of this, it has been suggested that the use of high load training is better than low load training to elicit maximal strength gains and morphological adaptations (Fisher, </w:t>
      </w:r>
      <w:proofErr w:type="gramStart"/>
      <w:r w:rsidRPr="0045214B">
        <w:rPr>
          <w:rFonts w:eastAsia="Calibri"/>
          <w:sz w:val="24"/>
          <w:szCs w:val="24"/>
          <w:lang w:eastAsia="en-US"/>
        </w:rPr>
        <w:t>Steele</w:t>
      </w:r>
      <w:proofErr w:type="gramEnd"/>
      <w:r w:rsidRPr="0045214B">
        <w:rPr>
          <w:rFonts w:eastAsia="Calibri"/>
          <w:sz w:val="24"/>
          <w:szCs w:val="24"/>
          <w:lang w:eastAsia="en-US"/>
        </w:rPr>
        <w:t xml:space="preserve"> and Smith, 2017).</w:t>
      </w:r>
    </w:p>
    <w:p w14:paraId="02047C1D"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However, when performing constant load resistance lifts, there is a joint angle to each lift at which the muscles are at their weakest, this is known as the torque point and is where a lift will be failed if the individual is not strong enough to get past it (</w:t>
      </w:r>
      <w:proofErr w:type="spellStart"/>
      <w:r w:rsidRPr="0045214B">
        <w:rPr>
          <w:rFonts w:eastAsia="Calibri"/>
          <w:sz w:val="24"/>
          <w:szCs w:val="24"/>
          <w:lang w:eastAsia="en-US"/>
        </w:rPr>
        <w:t>Zatsiorsky</w:t>
      </w:r>
      <w:proofErr w:type="spellEnd"/>
      <w:r w:rsidRPr="0045214B">
        <w:rPr>
          <w:rFonts w:eastAsia="Calibri"/>
          <w:sz w:val="24"/>
          <w:szCs w:val="24"/>
          <w:lang w:eastAsia="en-US"/>
        </w:rPr>
        <w:t xml:space="preserve">, 2003). This torque point can be represented as a human strength curve which splits into lifts with ascending curves, descending curves and bell-shaped curves; ascending curves (squats, bench press, deadlifts) are strongest near the apex of the lift, descending curves (rows, pull ups, chin </w:t>
      </w:r>
      <w:r w:rsidRPr="0045214B">
        <w:rPr>
          <w:rFonts w:eastAsia="Calibri"/>
          <w:sz w:val="24"/>
          <w:szCs w:val="24"/>
          <w:lang w:eastAsia="en-US"/>
        </w:rPr>
        <w:lastRenderedPageBreak/>
        <w:t xml:space="preserve">ups) are strongest at the beginning of the lift, and bell-shaped curves (elbow and knee flexion or extension) are strongest at the middle phase of the lift (McMaster, Cronin and McGuigan, 2009). </w:t>
      </w:r>
    </w:p>
    <w:p w14:paraId="011A0788" w14:textId="77777777" w:rsidR="0045214B" w:rsidRPr="0045214B" w:rsidRDefault="0045214B" w:rsidP="0045214B">
      <w:pPr>
        <w:spacing w:after="160" w:line="360" w:lineRule="auto"/>
        <w:rPr>
          <w:rFonts w:eastAsia="Calibri"/>
          <w:sz w:val="28"/>
          <w:szCs w:val="28"/>
          <w:lang w:eastAsia="en-US"/>
        </w:rPr>
      </w:pPr>
      <w:r w:rsidRPr="0045214B">
        <w:rPr>
          <w:rFonts w:eastAsia="Calibri"/>
          <w:sz w:val="28"/>
          <w:szCs w:val="28"/>
          <w:lang w:eastAsia="en-US"/>
        </w:rPr>
        <w:t>Variable Resistance Training</w:t>
      </w:r>
    </w:p>
    <w:p w14:paraId="5E9F9937"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 xml:space="preserve">Variable resistance training is designed to change the resistance against the muscles throughout the range of motion of an exercise in order to match the three different strength curves (Fleck and Kraemer, 2004). It has been shown that the use of variable resistance training allows for a higher level of muscle activation throughout a person’s lifts (Andersen et al. 2016). Two common methods of variable resistance training are the use of elasticated bands to add band tension during a lift (Joy et al. 2016) and the use of chains draped over a barbell (Baker and Newton, 2009). </w:t>
      </w:r>
    </w:p>
    <w:p w14:paraId="2BC5B548"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 xml:space="preserve">When using variable resistance bands in training to match the human strength curves, the contracting muscles involved in the movement will have to maximise their force production throughout the whole movement and not just the torque point, since as the band stretches, more resistance will be added, which could also maximise the strength gains from that movement (Findley, 2004). Findley (2004) also mentioned that the resistance of such a band must be selected carefully before use because if too much resistance were to be added throughout the lift, the lifter would not be able to produce enough muscular force to complete the lift, resulting in half repetitions. The importance of this band selection is because the tension in elastic bands is determined by their stress-strain relationship (Wallace, Winchester and McGuigan, 2006). The stress-strain relationship is determined by multiple factors, including the material used, the resting length of the band, the density, and the band width (Thomas, Müller and </w:t>
      </w:r>
      <w:proofErr w:type="spellStart"/>
      <w:r w:rsidRPr="0045214B">
        <w:rPr>
          <w:rFonts w:eastAsia="Calibri"/>
          <w:sz w:val="24"/>
          <w:szCs w:val="24"/>
          <w:lang w:eastAsia="en-US"/>
        </w:rPr>
        <w:t>Busse</w:t>
      </w:r>
      <w:proofErr w:type="spellEnd"/>
      <w:r w:rsidRPr="0045214B">
        <w:rPr>
          <w:rFonts w:eastAsia="Calibri"/>
          <w:sz w:val="24"/>
          <w:szCs w:val="24"/>
          <w:lang w:eastAsia="en-US"/>
        </w:rPr>
        <w:t>).</w:t>
      </w:r>
    </w:p>
    <w:p w14:paraId="5AC85DE0"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The use of these bands is not only limited to increasing resistance; due to their elastic properties, resistance bands can also be used to reduce the resistance load in order to surpass the sticking point of a lift, this is known as assistive variable resistance training (Uchida et al. 2016). When using resistance bands for assisting exercises, the bands will be attached from a position that is above the barbell allowing for a greater barbell load to be used in lifts such as squats, bench press or deadlifts (Andersen et al. 2020).</w:t>
      </w:r>
    </w:p>
    <w:p w14:paraId="53C64898"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 xml:space="preserve">When using chains in training, the chains will be draped over the barbell to equal the weight a person trains with, as the barbell is lowered, such as in the downward phase of a squat or </w:t>
      </w:r>
      <w:r w:rsidRPr="0045214B">
        <w:rPr>
          <w:rFonts w:eastAsia="Calibri"/>
          <w:sz w:val="24"/>
          <w:szCs w:val="24"/>
          <w:lang w:eastAsia="en-US"/>
        </w:rPr>
        <w:lastRenderedPageBreak/>
        <w:t xml:space="preserve">bench press, the individual links of the chains would begin to pile up on the floor to provide the lowest external resistance at the bottom of the lift where the muscle force generated is at its lowest (Coker, </w:t>
      </w:r>
      <w:proofErr w:type="spellStart"/>
      <w:r w:rsidRPr="0045214B">
        <w:rPr>
          <w:rFonts w:eastAsia="Calibri"/>
          <w:sz w:val="24"/>
          <w:szCs w:val="24"/>
          <w:lang w:eastAsia="en-US"/>
        </w:rPr>
        <w:t>Berning</w:t>
      </w:r>
      <w:proofErr w:type="spellEnd"/>
      <w:r w:rsidRPr="0045214B">
        <w:rPr>
          <w:rFonts w:eastAsia="Calibri"/>
          <w:sz w:val="24"/>
          <w:szCs w:val="24"/>
          <w:lang w:eastAsia="en-US"/>
        </w:rPr>
        <w:t xml:space="preserve"> and Briggs, 2006). However, unlike elastic bands, chains cannot be used for movements with descending strength curves like bent over rows or with bell-shaped strength curves like bicep curls; this is because the variation in muscle force generation does not match the variation in the external resistance throughout the lifts provided by the chains (</w:t>
      </w:r>
      <w:proofErr w:type="spellStart"/>
      <w:r w:rsidRPr="0045214B">
        <w:rPr>
          <w:rFonts w:eastAsia="Calibri"/>
          <w:sz w:val="24"/>
          <w:szCs w:val="24"/>
          <w:lang w:eastAsia="en-US"/>
        </w:rPr>
        <w:t>Berning</w:t>
      </w:r>
      <w:proofErr w:type="spellEnd"/>
      <w:r w:rsidRPr="0045214B">
        <w:rPr>
          <w:rFonts w:eastAsia="Calibri"/>
          <w:sz w:val="24"/>
          <w:szCs w:val="24"/>
          <w:lang w:eastAsia="en-US"/>
        </w:rPr>
        <w:t>, Coker, and Adams, 2004). With the information provided on variable resistance training, this report aims to look at comparison studies for traditional and variable resistance training to determine just how effective the newer method is at building strength in individuals compared to the traditional method.</w:t>
      </w:r>
    </w:p>
    <w:p w14:paraId="78DBD079" w14:textId="77777777" w:rsidR="0045214B" w:rsidRPr="0045214B" w:rsidRDefault="0045214B" w:rsidP="0045214B">
      <w:pPr>
        <w:spacing w:after="160" w:line="360" w:lineRule="auto"/>
        <w:rPr>
          <w:rFonts w:eastAsia="Calibri"/>
          <w:sz w:val="28"/>
          <w:szCs w:val="28"/>
          <w:lang w:eastAsia="en-US"/>
        </w:rPr>
      </w:pPr>
      <w:r w:rsidRPr="0045214B">
        <w:rPr>
          <w:rFonts w:eastAsia="Calibri"/>
          <w:sz w:val="28"/>
          <w:szCs w:val="28"/>
          <w:lang w:eastAsia="en-US"/>
        </w:rPr>
        <w:t>Critical Analysis</w:t>
      </w:r>
    </w:p>
    <w:p w14:paraId="23D9A952"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 xml:space="preserve">The first study in this report is one by Anderson, </w:t>
      </w:r>
      <w:proofErr w:type="spellStart"/>
      <w:r w:rsidRPr="0045214B">
        <w:rPr>
          <w:rFonts w:eastAsia="Calibri"/>
          <w:sz w:val="24"/>
          <w:szCs w:val="24"/>
          <w:lang w:eastAsia="en-US"/>
        </w:rPr>
        <w:t>Sforzo</w:t>
      </w:r>
      <w:proofErr w:type="spellEnd"/>
      <w:r w:rsidRPr="0045214B">
        <w:rPr>
          <w:rFonts w:eastAsia="Calibri"/>
          <w:sz w:val="24"/>
          <w:szCs w:val="24"/>
          <w:lang w:eastAsia="en-US"/>
        </w:rPr>
        <w:t xml:space="preserve"> and </w:t>
      </w:r>
      <w:proofErr w:type="spellStart"/>
      <w:r w:rsidRPr="0045214B">
        <w:rPr>
          <w:rFonts w:eastAsia="Calibri"/>
          <w:sz w:val="24"/>
          <w:szCs w:val="24"/>
          <w:lang w:eastAsia="en-US"/>
        </w:rPr>
        <w:t>Sigg</w:t>
      </w:r>
      <w:proofErr w:type="spellEnd"/>
      <w:r w:rsidRPr="0045214B">
        <w:rPr>
          <w:rFonts w:eastAsia="Calibri"/>
          <w:sz w:val="24"/>
          <w:szCs w:val="24"/>
          <w:lang w:eastAsia="en-US"/>
        </w:rPr>
        <w:t>, (2008); this study was conducted on 44 individuals from sports teams like men’s and women’s basketball, hockey and wrestling and all individuals had an average of 4 years of experience with traditional resistance training but no experience with elasticated band training. 23 subjects were asked to train for 7 weeks using elasticated resistance bands with the bands accounting for 20% of the 1RM of individuals at the maximum tension of the lift and 80% of the 1RM weight coming from free weight including the plates and barbell; the other 21 trained using the same programme but with 100% of the external resistance coming from free weights. The programme ran for 7 weeks and the results showed that the use of resistance bands provided an 8% increase in individuals 1RM bench press (compared to a 4% increase from constant load training) and a 16% increase in 1RM back squat (compared to a 6% increase from constant load training). This study suggests that there is a clear benefit of using variable resistance training for maximal muscular strength gains. The researchers of this study suggested that their results are due to neural adaptations alongside altered muscular recruitment patterns due to different load distribution.</w:t>
      </w:r>
    </w:p>
    <w:p w14:paraId="70416FE6"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 xml:space="preserve">A newer study conducted by </w:t>
      </w:r>
      <w:proofErr w:type="spellStart"/>
      <w:r w:rsidRPr="0045214B">
        <w:rPr>
          <w:rFonts w:eastAsia="Calibri"/>
          <w:sz w:val="24"/>
          <w:szCs w:val="24"/>
          <w:lang w:eastAsia="en-US"/>
        </w:rPr>
        <w:t>Bellar</w:t>
      </w:r>
      <w:proofErr w:type="spellEnd"/>
      <w:r w:rsidRPr="0045214B">
        <w:rPr>
          <w:rFonts w:eastAsia="Calibri"/>
          <w:sz w:val="24"/>
          <w:szCs w:val="24"/>
          <w:lang w:eastAsia="en-US"/>
        </w:rPr>
        <w:t xml:space="preserve"> et al. (2011) looks into the effects of variable resistance training on the 1RM of a bench press. The study included 11 recreationally active college aged males who had not been involved in strength training for at least 6 months; the males were put through 3 weeks of bench press training prior to a 1RM test in order to prevent neural adaptations from affecting the study results. The group was split into two and were asked to complete 3 weeks of resistance training with either 15% resistance from bands (85% </w:t>
      </w:r>
      <w:r w:rsidRPr="0045214B">
        <w:rPr>
          <w:rFonts w:eastAsia="Calibri"/>
          <w:sz w:val="24"/>
          <w:szCs w:val="24"/>
          <w:lang w:eastAsia="en-US"/>
        </w:rPr>
        <w:lastRenderedPageBreak/>
        <w:t>from free weight) or with 100% free weight resistance. After 3 weeks they were tested and then swapped programmes for a further 3 weeks before being tested a final time. The total experiment lasted 13 weeks including initial testing, neural adaptation, and programmed training. The study found that there was an average greater increase in bench press 1RM of 2.39KG when using resistance bands in training compared to using a constant load, again suggesting a greater strength benefit when training using variable resistance. The results of this study suggested neural adaptations due to a change in force production throughout the lift.</w:t>
      </w:r>
    </w:p>
    <w:p w14:paraId="196EC4D7"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 xml:space="preserve">Conversely, a study carried out by </w:t>
      </w:r>
      <w:proofErr w:type="spellStart"/>
      <w:r w:rsidRPr="0045214B">
        <w:rPr>
          <w:rFonts w:eastAsia="Calibri"/>
          <w:sz w:val="24"/>
          <w:szCs w:val="24"/>
          <w:lang w:eastAsia="en-US"/>
        </w:rPr>
        <w:t>Shoepe</w:t>
      </w:r>
      <w:proofErr w:type="spellEnd"/>
      <w:r w:rsidRPr="0045214B">
        <w:rPr>
          <w:rFonts w:eastAsia="Calibri"/>
          <w:sz w:val="24"/>
          <w:szCs w:val="24"/>
          <w:lang w:eastAsia="en-US"/>
        </w:rPr>
        <w:t xml:space="preserve"> et al. (2011)  claims band training is no more effective than constant load training. In the study 29 recreationally active college students (males and females) aged 18-23 were used; all of which were considered novices at resistance training. The subjects were split into three groups, 10 were placed into a group who trained with elastic bands which accounted for 20-35% of their total resistance at the top of the lift, another 10 were placed into a free weight group who trained with a constant load, and the remaining 9 were placed into a control group who were asked to just maintain their usual recreational activity levels. The two intervention groups completed a total of 24 weeks of whole body, high intensity resistance training 3 times a week. These sessions were split into two 12 week training blocks, separated by a 4 week winter break as well as a one week interruption for spring break. 1RM testing for a bench press and squat was conducted after 2 weeks of training to allow for technique familiarity. The results showed that the control groups bench press was the same for pre and post testing, the constant load group improved their bench press by 10.2KG and the variable resistance band group improved by 5.7KG showing no significant difference between the intervention groups but significant improvement when compared to the control. Similarly, squat results showed the control improved by 7.6KG, the constant load group improved by 21.9KG and the band group improved by 22KG, showing no significant difference in intervention groups but significant improvements compared to the control group. These findings were put down to the fact that novices were used, meaning both constant and variable resistance lifting groups saw neurological adaptations to lifting compared to the non-lifting group.</w:t>
      </w:r>
    </w:p>
    <w:p w14:paraId="4982305D"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 xml:space="preserve">A different study conducted by </w:t>
      </w:r>
      <w:proofErr w:type="spellStart"/>
      <w:r w:rsidRPr="0045214B">
        <w:rPr>
          <w:rFonts w:eastAsia="Calibri"/>
          <w:sz w:val="24"/>
          <w:szCs w:val="24"/>
          <w:lang w:eastAsia="en-US"/>
        </w:rPr>
        <w:t>Ghigiarelli</w:t>
      </w:r>
      <w:proofErr w:type="spellEnd"/>
      <w:r w:rsidRPr="0045214B">
        <w:rPr>
          <w:rFonts w:eastAsia="Calibri"/>
          <w:sz w:val="24"/>
          <w:szCs w:val="24"/>
          <w:lang w:eastAsia="en-US"/>
        </w:rPr>
        <w:t xml:space="preserve"> et al. (2009) looked into the use of both resistance bands and chains. This study was conducted on 36 division 1 university football players and was carried out over 8 weeks total (1 week of initial testing and then 7 weeks of training) during the player’s pre-season training. The subjects were split into 3 groups of 12 with one </w:t>
      </w:r>
      <w:r w:rsidRPr="0045214B">
        <w:rPr>
          <w:rFonts w:eastAsia="Calibri"/>
          <w:sz w:val="24"/>
          <w:szCs w:val="24"/>
          <w:lang w:eastAsia="en-US"/>
        </w:rPr>
        <w:lastRenderedPageBreak/>
        <w:t>group training with constant resistance, another group training using elasticated bands (resistance not provided) and the final group training using chains (weighing up to 40KG) draped over the barbell. Training consisted of a total of 28 sessions during the 7 week period, using a split routine so that there was at least 48 hours between sessions of the same body part. Subjects performed a 5-7 repetition bench press to get a predicted 1RM and a 5 repetition speed bench press test prior to the interventions. The study found that that all three groups improved their bench press significantly (9.6KG in the chain group, 10KG in the band group and 7.7KG in the control group) but with no significant difference in the percentage increase across all three groups. Similarly, no significant difference was found in improvements for the speed bench press either. While this study does suggest that there is no benefit to variable resistance, the study does not provide the percentage of load provided by the bands and therefore it cannot be concluded from this study if bands are as ineffective as chains for enhanced strength improvements. The lack of difference in groups was put down to the fact that preseason training with a constant load is also designed to elicit the neurological responses that variable resistance training does.</w:t>
      </w:r>
    </w:p>
    <w:p w14:paraId="22864BD5"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A different study into the use of chains is a study by McCurdy et al. (2009). The study was performed on 28 baseball players with at least a year of resistance training experience with constant weight but no experience with variable resistance training. Prior to testing, subjects completed two 1RM bench presses, one using plates and one using chains. The subjects were split into two groups, chain resistance with the barbell only being loaded with chains, and plate resistance with the barbell only being loaded with plates. The groups trained for 9 weeks, having 2 sessions each week, with the ninth week treated as a recovery week. After the 9 weeks the subjects tested the two 1RM bench presses again. The results found no significant differences in the 1RM improvements for both lifts, the chain group improved by an average of  13.02KG for the plate bench press and 49.32KG for the chain bench press; the plate group improved by an average of 14.17KG for the plate bench press and 25.18KG for the chain bench press. It was suggested that these results were due to the instability of chains compared to plates, while instability can potentially increase strength, too much significantly reduces force output. However, the study did find that subjects had three times as much perceived pain in the shoulder joint when performing the plate bench press compared to the chain bench press, suggesting that it might reduce injury risk in the shoulder.</w:t>
      </w:r>
    </w:p>
    <w:p w14:paraId="15180160" w14:textId="77777777" w:rsidR="0045214B" w:rsidRPr="0045214B" w:rsidRDefault="0045214B" w:rsidP="0045214B">
      <w:pPr>
        <w:spacing w:after="160" w:line="360" w:lineRule="auto"/>
        <w:rPr>
          <w:rFonts w:eastAsia="Calibri"/>
          <w:sz w:val="28"/>
          <w:szCs w:val="28"/>
          <w:lang w:eastAsia="en-US"/>
        </w:rPr>
      </w:pPr>
      <w:r w:rsidRPr="0045214B">
        <w:rPr>
          <w:rFonts w:eastAsia="Calibri"/>
          <w:sz w:val="28"/>
          <w:szCs w:val="28"/>
          <w:lang w:eastAsia="en-US"/>
        </w:rPr>
        <w:t>Conclusion</w:t>
      </w:r>
    </w:p>
    <w:p w14:paraId="54F96EEE"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lastRenderedPageBreak/>
        <w:t>To conclude, it is evident that resistance training provides strength increases compared to no resistance training and multiple studies suggest that the use of variable resistance bands can help to maximise these strength gains. However, it is also apparent that the additional strength gains from resistance bands requires careful consideration of the percentage of the load that the bands account for, since too much of a drop in weight at the bottom of the lift renders the bands no more effective than constant load training. Additionally, it is evident that the use of chains as a variable resistance method does not benefit strength gains any more than constant plate loading but could instead be used to reduce the stress placed on joints that are prone to injury.</w:t>
      </w:r>
    </w:p>
    <w:p w14:paraId="00217D00"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Word Count: 2733.</w:t>
      </w:r>
    </w:p>
    <w:p w14:paraId="1FC528FE"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br w:type="page"/>
      </w:r>
    </w:p>
    <w:p w14:paraId="69C25065" w14:textId="77777777" w:rsidR="0045214B" w:rsidRPr="0045214B" w:rsidRDefault="0045214B" w:rsidP="0045214B">
      <w:pPr>
        <w:spacing w:after="160" w:line="360" w:lineRule="auto"/>
        <w:rPr>
          <w:rFonts w:eastAsia="Calibri"/>
          <w:sz w:val="28"/>
          <w:szCs w:val="28"/>
          <w:lang w:eastAsia="en-US"/>
        </w:rPr>
      </w:pPr>
      <w:r w:rsidRPr="0045214B">
        <w:rPr>
          <w:rFonts w:eastAsia="Calibri"/>
          <w:sz w:val="28"/>
          <w:szCs w:val="28"/>
          <w:lang w:eastAsia="en-US"/>
        </w:rPr>
        <w:lastRenderedPageBreak/>
        <w:t>References</w:t>
      </w:r>
    </w:p>
    <w:p w14:paraId="5E931CCA"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 xml:space="preserve">Amara, N. M. </w:t>
      </w:r>
      <w:proofErr w:type="spellStart"/>
      <w:r w:rsidRPr="0045214B">
        <w:rPr>
          <w:rFonts w:eastAsia="Calibri"/>
          <w:sz w:val="24"/>
          <w:szCs w:val="24"/>
          <w:lang w:eastAsia="en-US"/>
        </w:rPr>
        <w:t>Marinho</w:t>
      </w:r>
      <w:proofErr w:type="spellEnd"/>
      <w:r w:rsidRPr="0045214B">
        <w:rPr>
          <w:rFonts w:eastAsia="Calibri"/>
          <w:sz w:val="24"/>
          <w:szCs w:val="24"/>
          <w:lang w:eastAsia="en-US"/>
        </w:rPr>
        <w:t xml:space="preserve">, D. A. Marques, M. C. </w:t>
      </w:r>
      <w:proofErr w:type="spellStart"/>
      <w:r w:rsidRPr="0045214B">
        <w:rPr>
          <w:rFonts w:eastAsia="Calibri"/>
          <w:sz w:val="24"/>
          <w:szCs w:val="24"/>
          <w:lang w:eastAsia="en-US"/>
        </w:rPr>
        <w:t>Batalha</w:t>
      </w:r>
      <w:proofErr w:type="spellEnd"/>
      <w:r w:rsidRPr="0045214B">
        <w:rPr>
          <w:rFonts w:eastAsia="Calibri"/>
          <w:sz w:val="24"/>
          <w:szCs w:val="24"/>
          <w:lang w:eastAsia="en-US"/>
        </w:rPr>
        <w:t xml:space="preserve">, N. P. </w:t>
      </w:r>
      <w:proofErr w:type="spellStart"/>
      <w:r w:rsidRPr="0045214B">
        <w:rPr>
          <w:rFonts w:eastAsia="Calibri"/>
          <w:sz w:val="24"/>
          <w:szCs w:val="24"/>
          <w:lang w:eastAsia="en-US"/>
        </w:rPr>
        <w:t>Morouço</w:t>
      </w:r>
      <w:proofErr w:type="spellEnd"/>
      <w:r w:rsidRPr="0045214B">
        <w:rPr>
          <w:rFonts w:eastAsia="Calibri"/>
          <w:sz w:val="24"/>
          <w:szCs w:val="24"/>
          <w:lang w:eastAsia="en-US"/>
        </w:rPr>
        <w:t xml:space="preserve">, P. G. (2017) ‘Effects of Dry-Land Strength and Conditioning Programs in Age Group Swimmers’, </w:t>
      </w:r>
      <w:r w:rsidRPr="0045214B">
        <w:rPr>
          <w:rFonts w:eastAsia="Calibri"/>
          <w:i/>
          <w:iCs/>
          <w:sz w:val="24"/>
          <w:szCs w:val="24"/>
          <w:lang w:eastAsia="en-US"/>
        </w:rPr>
        <w:t xml:space="preserve">The Journal of Strength and Conditioning Research. </w:t>
      </w:r>
      <w:r w:rsidRPr="0045214B">
        <w:rPr>
          <w:rFonts w:eastAsia="Calibri"/>
          <w:sz w:val="24"/>
          <w:szCs w:val="24"/>
          <w:lang w:eastAsia="en-US"/>
        </w:rPr>
        <w:t>31(9), pp. 2447-2454.</w:t>
      </w:r>
    </w:p>
    <w:p w14:paraId="4CC45304"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 xml:space="preserve">American College of Sports Medicine. (2009) ‘American College of Sports Medicine position stand. Progression models in resistance training for healthy adults. </w:t>
      </w:r>
      <w:r w:rsidRPr="0045214B">
        <w:rPr>
          <w:rFonts w:eastAsia="Calibri"/>
          <w:i/>
          <w:iCs/>
          <w:sz w:val="24"/>
          <w:szCs w:val="24"/>
          <w:lang w:eastAsia="en-US"/>
        </w:rPr>
        <w:t>Medicine and Science in Sports and Exercise</w:t>
      </w:r>
      <w:r w:rsidRPr="0045214B">
        <w:rPr>
          <w:rFonts w:eastAsia="Calibri"/>
          <w:sz w:val="24"/>
          <w:szCs w:val="24"/>
          <w:lang w:eastAsia="en-US"/>
        </w:rPr>
        <w:t>. 41(3), pp. 687-708.</w:t>
      </w:r>
    </w:p>
    <w:p w14:paraId="22B18DEE"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 xml:space="preserve">Andersen, V. </w:t>
      </w:r>
      <w:proofErr w:type="spellStart"/>
      <w:r w:rsidRPr="0045214B">
        <w:rPr>
          <w:rFonts w:eastAsia="Calibri"/>
          <w:sz w:val="24"/>
          <w:szCs w:val="24"/>
          <w:lang w:eastAsia="en-US"/>
        </w:rPr>
        <w:t>Fimland</w:t>
      </w:r>
      <w:proofErr w:type="spellEnd"/>
      <w:r w:rsidRPr="0045214B">
        <w:rPr>
          <w:rFonts w:eastAsia="Calibri"/>
          <w:sz w:val="24"/>
          <w:szCs w:val="24"/>
          <w:lang w:eastAsia="en-US"/>
        </w:rPr>
        <w:t xml:space="preserve">, M. S. </w:t>
      </w:r>
      <w:proofErr w:type="spellStart"/>
      <w:r w:rsidRPr="0045214B">
        <w:rPr>
          <w:rFonts w:eastAsia="Calibri"/>
          <w:sz w:val="24"/>
          <w:szCs w:val="24"/>
          <w:lang w:eastAsia="en-US"/>
        </w:rPr>
        <w:t>Kolnes</w:t>
      </w:r>
      <w:proofErr w:type="spellEnd"/>
      <w:r w:rsidRPr="0045214B">
        <w:rPr>
          <w:rFonts w:eastAsia="Calibri"/>
          <w:sz w:val="24"/>
          <w:szCs w:val="24"/>
          <w:lang w:eastAsia="en-US"/>
        </w:rPr>
        <w:t xml:space="preserve">, M. K. Jensen, S. </w:t>
      </w:r>
      <w:proofErr w:type="spellStart"/>
      <w:r w:rsidRPr="0045214B">
        <w:rPr>
          <w:rFonts w:eastAsia="Calibri"/>
          <w:sz w:val="24"/>
          <w:szCs w:val="24"/>
          <w:lang w:eastAsia="en-US"/>
        </w:rPr>
        <w:t>Laume</w:t>
      </w:r>
      <w:proofErr w:type="spellEnd"/>
      <w:r w:rsidRPr="0045214B">
        <w:rPr>
          <w:rFonts w:eastAsia="Calibri"/>
          <w:sz w:val="24"/>
          <w:szCs w:val="24"/>
          <w:lang w:eastAsia="en-US"/>
        </w:rPr>
        <w:t xml:space="preserve">, M. </w:t>
      </w:r>
      <w:proofErr w:type="spellStart"/>
      <w:r w:rsidRPr="0045214B">
        <w:rPr>
          <w:rFonts w:eastAsia="Calibri"/>
          <w:sz w:val="24"/>
          <w:szCs w:val="24"/>
          <w:lang w:eastAsia="en-US"/>
        </w:rPr>
        <w:t>Saeterbakken</w:t>
      </w:r>
      <w:proofErr w:type="spellEnd"/>
      <w:r w:rsidRPr="0045214B">
        <w:rPr>
          <w:rFonts w:eastAsia="Calibri"/>
          <w:sz w:val="24"/>
          <w:szCs w:val="24"/>
          <w:lang w:eastAsia="en-US"/>
        </w:rPr>
        <w:t>, A. H. (2016) ‘Electromyographic comparison of squats using constant or variable resistance’, </w:t>
      </w:r>
      <w:r w:rsidRPr="0045214B">
        <w:rPr>
          <w:rFonts w:eastAsia="Calibri"/>
          <w:i/>
          <w:iCs/>
          <w:sz w:val="24"/>
          <w:szCs w:val="24"/>
          <w:lang w:eastAsia="en-US"/>
        </w:rPr>
        <w:t>Journal of Strength and Conditioning Research.</w:t>
      </w:r>
      <w:r w:rsidRPr="0045214B">
        <w:rPr>
          <w:rFonts w:eastAsia="Calibri"/>
          <w:sz w:val="24"/>
          <w:szCs w:val="24"/>
          <w:lang w:eastAsia="en-US"/>
        </w:rPr>
        <w:t> 30(12), pp. 3456–3463.</w:t>
      </w:r>
    </w:p>
    <w:p w14:paraId="109EB643"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 xml:space="preserve">Andersen, V. Pedersen, H. </w:t>
      </w:r>
      <w:proofErr w:type="spellStart"/>
      <w:r w:rsidRPr="0045214B">
        <w:rPr>
          <w:rFonts w:eastAsia="Calibri"/>
          <w:sz w:val="24"/>
          <w:szCs w:val="24"/>
          <w:lang w:eastAsia="en-US"/>
        </w:rPr>
        <w:t>Fimland</w:t>
      </w:r>
      <w:proofErr w:type="spellEnd"/>
      <w:r w:rsidRPr="0045214B">
        <w:rPr>
          <w:rFonts w:eastAsia="Calibri"/>
          <w:sz w:val="24"/>
          <w:szCs w:val="24"/>
          <w:lang w:eastAsia="en-US"/>
        </w:rPr>
        <w:t xml:space="preserve">, M. S. Shaw, M. P. </w:t>
      </w:r>
      <w:proofErr w:type="spellStart"/>
      <w:r w:rsidRPr="0045214B">
        <w:rPr>
          <w:rFonts w:eastAsia="Calibri"/>
          <w:sz w:val="24"/>
          <w:szCs w:val="24"/>
          <w:lang w:eastAsia="en-US"/>
        </w:rPr>
        <w:t>Solstad</w:t>
      </w:r>
      <w:proofErr w:type="spellEnd"/>
      <w:r w:rsidRPr="0045214B">
        <w:rPr>
          <w:rFonts w:eastAsia="Calibri"/>
          <w:sz w:val="24"/>
          <w:szCs w:val="24"/>
          <w:lang w:eastAsia="en-US"/>
        </w:rPr>
        <w:t xml:space="preserve">, T. E. J. </w:t>
      </w:r>
      <w:proofErr w:type="spellStart"/>
      <w:r w:rsidRPr="0045214B">
        <w:rPr>
          <w:rFonts w:eastAsia="Calibri"/>
          <w:sz w:val="24"/>
          <w:szCs w:val="24"/>
          <w:lang w:eastAsia="en-US"/>
        </w:rPr>
        <w:t>Stien</w:t>
      </w:r>
      <w:proofErr w:type="spellEnd"/>
      <w:r w:rsidRPr="0045214B">
        <w:rPr>
          <w:rFonts w:eastAsia="Calibri"/>
          <w:sz w:val="24"/>
          <w:szCs w:val="24"/>
          <w:lang w:eastAsia="en-US"/>
        </w:rPr>
        <w:t xml:space="preserve">, N. Cumming, K. T. </w:t>
      </w:r>
      <w:proofErr w:type="spellStart"/>
      <w:r w:rsidRPr="0045214B">
        <w:rPr>
          <w:rFonts w:eastAsia="Calibri"/>
          <w:sz w:val="24"/>
          <w:szCs w:val="24"/>
          <w:lang w:eastAsia="en-US"/>
        </w:rPr>
        <w:t>Saeterbakken</w:t>
      </w:r>
      <w:proofErr w:type="spellEnd"/>
      <w:r w:rsidRPr="0045214B">
        <w:rPr>
          <w:rFonts w:eastAsia="Calibri"/>
          <w:sz w:val="24"/>
          <w:szCs w:val="24"/>
          <w:lang w:eastAsia="en-US"/>
        </w:rPr>
        <w:t xml:space="preserve">, A. H. (2020) ‘Acute Effects of Elastic Bands as Resistance or Assistance on EMG, Kinetics, and Kinematics During Deadlift in Resistance-Trained Men’, </w:t>
      </w:r>
      <w:r w:rsidRPr="0045214B">
        <w:rPr>
          <w:rFonts w:eastAsia="Calibri"/>
          <w:i/>
          <w:iCs/>
          <w:sz w:val="24"/>
          <w:szCs w:val="24"/>
          <w:lang w:eastAsia="en-US"/>
        </w:rPr>
        <w:t>Frontiers in Sports and Active Living</w:t>
      </w:r>
      <w:r w:rsidRPr="0045214B">
        <w:rPr>
          <w:rFonts w:eastAsia="Calibri"/>
          <w:sz w:val="24"/>
          <w:szCs w:val="24"/>
          <w:lang w:eastAsia="en-US"/>
        </w:rPr>
        <w:t>. 2.</w:t>
      </w:r>
      <w:r w:rsidRPr="0045214B">
        <w:rPr>
          <w:rFonts w:eastAsia="Calibri"/>
          <w:sz w:val="24"/>
          <w:szCs w:val="24"/>
          <w:lang w:eastAsia="en-US"/>
        </w:rPr>
        <w:br/>
        <w:t>DOI:10.3389/fspor.2020.598284.</w:t>
      </w:r>
    </w:p>
    <w:p w14:paraId="33C2D0CD"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 xml:space="preserve">Anderson, C. E. </w:t>
      </w:r>
      <w:proofErr w:type="spellStart"/>
      <w:r w:rsidRPr="0045214B">
        <w:rPr>
          <w:rFonts w:eastAsia="Calibri"/>
          <w:sz w:val="24"/>
          <w:szCs w:val="24"/>
          <w:lang w:eastAsia="en-US"/>
        </w:rPr>
        <w:t>Sforzo</w:t>
      </w:r>
      <w:proofErr w:type="spellEnd"/>
      <w:r w:rsidRPr="0045214B">
        <w:rPr>
          <w:rFonts w:eastAsia="Calibri"/>
          <w:sz w:val="24"/>
          <w:szCs w:val="24"/>
          <w:lang w:eastAsia="en-US"/>
        </w:rPr>
        <w:t xml:space="preserve">, G. A. </w:t>
      </w:r>
      <w:proofErr w:type="spellStart"/>
      <w:r w:rsidRPr="0045214B">
        <w:rPr>
          <w:rFonts w:eastAsia="Calibri"/>
          <w:sz w:val="24"/>
          <w:szCs w:val="24"/>
          <w:lang w:eastAsia="en-US"/>
        </w:rPr>
        <w:t>Sigg</w:t>
      </w:r>
      <w:proofErr w:type="spellEnd"/>
      <w:r w:rsidRPr="0045214B">
        <w:rPr>
          <w:rFonts w:eastAsia="Calibri"/>
          <w:sz w:val="24"/>
          <w:szCs w:val="24"/>
          <w:lang w:eastAsia="en-US"/>
        </w:rPr>
        <w:t xml:space="preserve">, J. A. (2008) ‘The Effects of Combining Elastic and Free Weight Resistance on Strength and Power in Athletes’, </w:t>
      </w:r>
      <w:r w:rsidRPr="0045214B">
        <w:rPr>
          <w:rFonts w:eastAsia="Calibri"/>
          <w:i/>
          <w:iCs/>
          <w:sz w:val="24"/>
          <w:szCs w:val="24"/>
          <w:lang w:eastAsia="en-US"/>
        </w:rPr>
        <w:t xml:space="preserve">Journal of Strength and Conditioning Research. </w:t>
      </w:r>
      <w:r w:rsidRPr="0045214B">
        <w:rPr>
          <w:rFonts w:eastAsia="Calibri"/>
          <w:sz w:val="24"/>
          <w:szCs w:val="24"/>
          <w:lang w:eastAsia="en-US"/>
        </w:rPr>
        <w:t>22(2), pp. 567-574.</w:t>
      </w:r>
    </w:p>
    <w:p w14:paraId="53D1259C"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 xml:space="preserve">Baker, D. G. Newton, R. U. (2009) ‘Effect of kinetically altering a repetition via the use of chain resistance on velocity during the bench press’, </w:t>
      </w:r>
      <w:r w:rsidRPr="0045214B">
        <w:rPr>
          <w:rFonts w:eastAsia="Calibri"/>
          <w:i/>
          <w:iCs/>
          <w:sz w:val="24"/>
          <w:szCs w:val="24"/>
          <w:lang w:eastAsia="en-US"/>
        </w:rPr>
        <w:t>Journal of Strength and Conditioning Research</w:t>
      </w:r>
      <w:r w:rsidRPr="0045214B">
        <w:rPr>
          <w:rFonts w:eastAsia="Calibri"/>
          <w:sz w:val="24"/>
          <w:szCs w:val="24"/>
          <w:lang w:eastAsia="en-US"/>
        </w:rPr>
        <w:t>. 23(7), pp. 1941-1946.</w:t>
      </w:r>
    </w:p>
    <w:p w14:paraId="199CA30C" w14:textId="77777777" w:rsidR="0045214B" w:rsidRPr="0045214B" w:rsidRDefault="0045214B" w:rsidP="0045214B">
      <w:pPr>
        <w:spacing w:after="160" w:line="360" w:lineRule="auto"/>
        <w:rPr>
          <w:rFonts w:eastAsia="Calibri"/>
          <w:sz w:val="24"/>
          <w:szCs w:val="24"/>
          <w:lang w:eastAsia="en-US"/>
        </w:rPr>
      </w:pPr>
      <w:proofErr w:type="spellStart"/>
      <w:r w:rsidRPr="0045214B">
        <w:rPr>
          <w:rFonts w:eastAsia="Calibri"/>
          <w:sz w:val="24"/>
          <w:szCs w:val="24"/>
          <w:lang w:eastAsia="en-US"/>
        </w:rPr>
        <w:t>Bellar</w:t>
      </w:r>
      <w:proofErr w:type="spellEnd"/>
      <w:r w:rsidRPr="0045214B">
        <w:rPr>
          <w:rFonts w:eastAsia="Calibri"/>
          <w:sz w:val="24"/>
          <w:szCs w:val="24"/>
          <w:lang w:eastAsia="en-US"/>
        </w:rPr>
        <w:t xml:space="preserve">, D. M. Muller, M. D. Barkley, J. E. Kim, C. Ida, K. Ryan, E. J. Bliss, M. V. Glickman, E. L. (2011) ‘The Effects of Combined Elastic- and Free-Weight Tension vs. Free-Weight Tension on One-Repetition Maximum Strength in the Bench Press’, </w:t>
      </w:r>
      <w:r w:rsidRPr="0045214B">
        <w:rPr>
          <w:rFonts w:eastAsia="Calibri"/>
          <w:i/>
          <w:iCs/>
          <w:sz w:val="24"/>
          <w:szCs w:val="24"/>
          <w:lang w:eastAsia="en-US"/>
        </w:rPr>
        <w:t xml:space="preserve">Journal of Strength and Conditioning Research. </w:t>
      </w:r>
      <w:r w:rsidRPr="0045214B">
        <w:rPr>
          <w:rFonts w:eastAsia="Calibri"/>
          <w:sz w:val="24"/>
          <w:szCs w:val="24"/>
          <w:lang w:eastAsia="en-US"/>
        </w:rPr>
        <w:t>25(2), pp. 459-463.</w:t>
      </w:r>
    </w:p>
    <w:p w14:paraId="2927C0E1" w14:textId="77777777" w:rsidR="0045214B" w:rsidRPr="0045214B" w:rsidRDefault="0045214B" w:rsidP="0045214B">
      <w:pPr>
        <w:spacing w:after="160" w:line="360" w:lineRule="auto"/>
        <w:rPr>
          <w:rFonts w:eastAsia="Calibri"/>
          <w:sz w:val="24"/>
          <w:szCs w:val="24"/>
          <w:lang w:eastAsia="en-US"/>
        </w:rPr>
      </w:pPr>
      <w:proofErr w:type="spellStart"/>
      <w:r w:rsidRPr="0045214B">
        <w:rPr>
          <w:rFonts w:eastAsia="Calibri"/>
          <w:sz w:val="24"/>
          <w:szCs w:val="24"/>
          <w:lang w:eastAsia="en-US"/>
        </w:rPr>
        <w:t>Berning</w:t>
      </w:r>
      <w:proofErr w:type="spellEnd"/>
      <w:r w:rsidRPr="0045214B">
        <w:rPr>
          <w:rFonts w:eastAsia="Calibri"/>
          <w:sz w:val="24"/>
          <w:szCs w:val="24"/>
          <w:lang w:eastAsia="en-US"/>
        </w:rPr>
        <w:t xml:space="preserve">, J. M. Coker, C. A. Adams, K. J. (2004) ‘Using chains for strength and conditioning’, </w:t>
      </w:r>
      <w:r w:rsidRPr="0045214B">
        <w:rPr>
          <w:rFonts w:eastAsia="Calibri"/>
          <w:i/>
          <w:iCs/>
          <w:sz w:val="24"/>
          <w:szCs w:val="24"/>
          <w:lang w:eastAsia="en-US"/>
        </w:rPr>
        <w:t>Strength and Conditioning Journal</w:t>
      </w:r>
      <w:r w:rsidRPr="0045214B">
        <w:rPr>
          <w:rFonts w:eastAsia="Calibri"/>
          <w:sz w:val="24"/>
          <w:szCs w:val="24"/>
          <w:lang w:eastAsia="en-US"/>
        </w:rPr>
        <w:t>. 26(5), pp. 2-6.</w:t>
      </w:r>
    </w:p>
    <w:p w14:paraId="751F3015" w14:textId="77777777" w:rsidR="0045214B" w:rsidRPr="0045214B" w:rsidRDefault="0045214B" w:rsidP="0045214B">
      <w:pPr>
        <w:spacing w:after="160" w:line="360" w:lineRule="auto"/>
        <w:rPr>
          <w:rFonts w:eastAsia="Calibri"/>
          <w:sz w:val="24"/>
          <w:szCs w:val="24"/>
          <w:lang w:eastAsia="en-US"/>
        </w:rPr>
      </w:pPr>
      <w:proofErr w:type="spellStart"/>
      <w:r w:rsidRPr="0045214B">
        <w:rPr>
          <w:rFonts w:eastAsia="Calibri"/>
          <w:sz w:val="24"/>
          <w:szCs w:val="24"/>
          <w:lang w:eastAsia="en-US"/>
        </w:rPr>
        <w:t>Čabarkapa</w:t>
      </w:r>
      <w:proofErr w:type="spellEnd"/>
      <w:r w:rsidRPr="0045214B">
        <w:rPr>
          <w:rFonts w:eastAsia="Calibri"/>
          <w:sz w:val="24"/>
          <w:szCs w:val="24"/>
          <w:lang w:eastAsia="en-US"/>
        </w:rPr>
        <w:t xml:space="preserve">, D. Fry, A. C. Lane, M. T. </w:t>
      </w:r>
      <w:proofErr w:type="spellStart"/>
      <w:r w:rsidRPr="0045214B">
        <w:rPr>
          <w:rFonts w:eastAsia="Calibri"/>
          <w:sz w:val="24"/>
          <w:szCs w:val="24"/>
          <w:lang w:eastAsia="en-US"/>
        </w:rPr>
        <w:t>Hudy</w:t>
      </w:r>
      <w:proofErr w:type="spellEnd"/>
      <w:r w:rsidRPr="0045214B">
        <w:rPr>
          <w:rFonts w:eastAsia="Calibri"/>
          <w:sz w:val="24"/>
          <w:szCs w:val="24"/>
          <w:lang w:eastAsia="en-US"/>
        </w:rPr>
        <w:t xml:space="preserve">, A. Dietz, P. R. Cain, G. J. Andre, M. J. (2020) ‘The Importance of Lower Body Strength and Power for Future Success in Professional Men’s Basketball’, </w:t>
      </w:r>
      <w:r w:rsidRPr="0045214B">
        <w:rPr>
          <w:rFonts w:eastAsia="Calibri"/>
          <w:i/>
          <w:iCs/>
          <w:sz w:val="24"/>
          <w:szCs w:val="24"/>
          <w:lang w:eastAsia="en-US"/>
        </w:rPr>
        <w:t xml:space="preserve">Sports Science and Health. </w:t>
      </w:r>
      <w:r w:rsidRPr="0045214B">
        <w:rPr>
          <w:rFonts w:eastAsia="Calibri"/>
          <w:sz w:val="24"/>
          <w:szCs w:val="24"/>
          <w:lang w:eastAsia="en-US"/>
        </w:rPr>
        <w:t>10(1), pp. 10-16.</w:t>
      </w:r>
    </w:p>
    <w:p w14:paraId="4884863F"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lastRenderedPageBreak/>
        <w:t xml:space="preserve">Campos, G. E. </w:t>
      </w:r>
      <w:proofErr w:type="spellStart"/>
      <w:r w:rsidRPr="0045214B">
        <w:rPr>
          <w:rFonts w:eastAsia="Calibri"/>
          <w:sz w:val="24"/>
          <w:szCs w:val="24"/>
          <w:lang w:eastAsia="en-US"/>
        </w:rPr>
        <w:t>Luecke</w:t>
      </w:r>
      <w:proofErr w:type="spellEnd"/>
      <w:r w:rsidRPr="0045214B">
        <w:rPr>
          <w:rFonts w:eastAsia="Calibri"/>
          <w:sz w:val="24"/>
          <w:szCs w:val="24"/>
          <w:lang w:eastAsia="en-US"/>
        </w:rPr>
        <w:t xml:space="preserve">, T. J. </w:t>
      </w:r>
      <w:proofErr w:type="spellStart"/>
      <w:r w:rsidRPr="0045214B">
        <w:rPr>
          <w:rFonts w:eastAsia="Calibri"/>
          <w:sz w:val="24"/>
          <w:szCs w:val="24"/>
          <w:lang w:eastAsia="en-US"/>
        </w:rPr>
        <w:t>Wendeln</w:t>
      </w:r>
      <w:proofErr w:type="spellEnd"/>
      <w:r w:rsidRPr="0045214B">
        <w:rPr>
          <w:rFonts w:eastAsia="Calibri"/>
          <w:sz w:val="24"/>
          <w:szCs w:val="24"/>
          <w:lang w:eastAsia="en-US"/>
        </w:rPr>
        <w:t xml:space="preserve">, H. K. Toma, K. Hagerman, F. C. Murray, T. F. </w:t>
      </w:r>
      <w:proofErr w:type="spellStart"/>
      <w:r w:rsidRPr="0045214B">
        <w:rPr>
          <w:rFonts w:eastAsia="Calibri"/>
          <w:sz w:val="24"/>
          <w:szCs w:val="24"/>
          <w:lang w:eastAsia="en-US"/>
        </w:rPr>
        <w:t>Ragg</w:t>
      </w:r>
      <w:proofErr w:type="spellEnd"/>
      <w:r w:rsidRPr="0045214B">
        <w:rPr>
          <w:rFonts w:eastAsia="Calibri"/>
          <w:sz w:val="24"/>
          <w:szCs w:val="24"/>
          <w:lang w:eastAsia="en-US"/>
        </w:rPr>
        <w:t xml:space="preserve">, K. E. </w:t>
      </w:r>
      <w:proofErr w:type="spellStart"/>
      <w:r w:rsidRPr="0045214B">
        <w:rPr>
          <w:rFonts w:eastAsia="Calibri"/>
          <w:sz w:val="24"/>
          <w:szCs w:val="24"/>
          <w:lang w:eastAsia="en-US"/>
        </w:rPr>
        <w:t>Ratamess</w:t>
      </w:r>
      <w:proofErr w:type="spellEnd"/>
      <w:r w:rsidRPr="0045214B">
        <w:rPr>
          <w:rFonts w:eastAsia="Calibri"/>
          <w:sz w:val="24"/>
          <w:szCs w:val="24"/>
          <w:lang w:eastAsia="en-US"/>
        </w:rPr>
        <w:t xml:space="preserve">, N. A. Kraemer, W. J. </w:t>
      </w:r>
      <w:proofErr w:type="spellStart"/>
      <w:r w:rsidRPr="0045214B">
        <w:rPr>
          <w:rFonts w:eastAsia="Calibri"/>
          <w:sz w:val="24"/>
          <w:szCs w:val="24"/>
          <w:lang w:eastAsia="en-US"/>
        </w:rPr>
        <w:t>Staroń</w:t>
      </w:r>
      <w:proofErr w:type="spellEnd"/>
      <w:r w:rsidRPr="0045214B">
        <w:rPr>
          <w:rFonts w:eastAsia="Calibri"/>
          <w:sz w:val="24"/>
          <w:szCs w:val="24"/>
          <w:lang w:eastAsia="en-US"/>
        </w:rPr>
        <w:t xml:space="preserve">, R. S. (2002) ‘Muscular adaptations in response to three different resistance-training regimens: specificity of repetition maximum training zones’, </w:t>
      </w:r>
      <w:r w:rsidRPr="0045214B">
        <w:rPr>
          <w:rFonts w:eastAsia="Calibri"/>
          <w:i/>
          <w:iCs/>
          <w:sz w:val="24"/>
          <w:szCs w:val="24"/>
          <w:lang w:eastAsia="en-US"/>
        </w:rPr>
        <w:t xml:space="preserve">European Journal of Applied Physiology. </w:t>
      </w:r>
      <w:r w:rsidRPr="0045214B">
        <w:rPr>
          <w:rFonts w:eastAsia="Calibri"/>
          <w:sz w:val="24"/>
          <w:szCs w:val="24"/>
          <w:lang w:eastAsia="en-US"/>
        </w:rPr>
        <w:t>88(1-2), pp. 50-60.</w:t>
      </w:r>
    </w:p>
    <w:p w14:paraId="1F1EF907"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 xml:space="preserve">Coker, C. A. </w:t>
      </w:r>
      <w:proofErr w:type="spellStart"/>
      <w:r w:rsidRPr="0045214B">
        <w:rPr>
          <w:rFonts w:eastAsia="Calibri"/>
          <w:sz w:val="24"/>
          <w:szCs w:val="24"/>
          <w:lang w:eastAsia="en-US"/>
        </w:rPr>
        <w:t>Berning</w:t>
      </w:r>
      <w:proofErr w:type="spellEnd"/>
      <w:r w:rsidRPr="0045214B">
        <w:rPr>
          <w:rFonts w:eastAsia="Calibri"/>
          <w:sz w:val="24"/>
          <w:szCs w:val="24"/>
          <w:lang w:eastAsia="en-US"/>
        </w:rPr>
        <w:t xml:space="preserve">, J. M. Briggs, D. L. (2006) ‘A preliminary investigation of the biomechanical and perceptual influence of chain resistance on the performance of the snatch’, </w:t>
      </w:r>
      <w:r w:rsidRPr="0045214B">
        <w:rPr>
          <w:rFonts w:eastAsia="Calibri"/>
          <w:i/>
          <w:iCs/>
          <w:sz w:val="24"/>
          <w:szCs w:val="24"/>
          <w:lang w:eastAsia="en-US"/>
        </w:rPr>
        <w:t>Journal of Strength and Conditioning Research</w:t>
      </w:r>
      <w:r w:rsidRPr="0045214B">
        <w:rPr>
          <w:rFonts w:eastAsia="Calibri"/>
          <w:sz w:val="24"/>
          <w:szCs w:val="24"/>
          <w:lang w:eastAsia="en-US"/>
        </w:rPr>
        <w:t>. 20(4), pp. 887-891.</w:t>
      </w:r>
    </w:p>
    <w:p w14:paraId="024448BB" w14:textId="77777777" w:rsidR="0045214B" w:rsidRPr="0045214B" w:rsidRDefault="0045214B" w:rsidP="0045214B">
      <w:pPr>
        <w:spacing w:after="160" w:line="360" w:lineRule="auto"/>
        <w:rPr>
          <w:rFonts w:eastAsia="Calibri"/>
          <w:sz w:val="24"/>
          <w:szCs w:val="24"/>
          <w:lang w:eastAsia="en-US"/>
        </w:rPr>
      </w:pPr>
      <w:proofErr w:type="spellStart"/>
      <w:r w:rsidRPr="0045214B">
        <w:rPr>
          <w:rFonts w:eastAsia="Calibri"/>
          <w:sz w:val="24"/>
          <w:szCs w:val="24"/>
          <w:lang w:eastAsia="en-US"/>
        </w:rPr>
        <w:t>Erichsen</w:t>
      </w:r>
      <w:proofErr w:type="spellEnd"/>
      <w:r w:rsidRPr="0045214B">
        <w:rPr>
          <w:rFonts w:eastAsia="Calibri"/>
          <w:sz w:val="24"/>
          <w:szCs w:val="24"/>
          <w:lang w:eastAsia="en-US"/>
        </w:rPr>
        <w:t xml:space="preserve">, E. E. (2020) ‘The relationship between strength, power and sprint performance in codes of rugby at a professional and semi-professional level and implications for training’, </w:t>
      </w:r>
      <w:r w:rsidRPr="0045214B">
        <w:rPr>
          <w:rFonts w:eastAsia="Calibri"/>
          <w:i/>
          <w:iCs/>
          <w:sz w:val="24"/>
          <w:szCs w:val="24"/>
          <w:lang w:eastAsia="en-US"/>
        </w:rPr>
        <w:t xml:space="preserve">Journal of Australian Strength and Conditioning. </w:t>
      </w:r>
      <w:r w:rsidRPr="0045214B">
        <w:rPr>
          <w:rFonts w:eastAsia="Calibri"/>
          <w:sz w:val="24"/>
          <w:szCs w:val="24"/>
          <w:lang w:eastAsia="en-US"/>
        </w:rPr>
        <w:t>28(1), pp. 62-69.</w:t>
      </w:r>
    </w:p>
    <w:p w14:paraId="10A6D07B"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 xml:space="preserve">Findley, B. W. (2004) ‘Training with Rubber Bands’, </w:t>
      </w:r>
      <w:r w:rsidRPr="0045214B">
        <w:rPr>
          <w:rFonts w:eastAsia="Calibri"/>
          <w:i/>
          <w:iCs/>
          <w:sz w:val="24"/>
          <w:szCs w:val="24"/>
          <w:lang w:eastAsia="en-US"/>
        </w:rPr>
        <w:t xml:space="preserve">National Strength and Conditioning Association. </w:t>
      </w:r>
      <w:r w:rsidRPr="0045214B">
        <w:rPr>
          <w:rFonts w:eastAsia="Calibri"/>
          <w:sz w:val="24"/>
          <w:szCs w:val="24"/>
          <w:lang w:eastAsia="en-US"/>
        </w:rPr>
        <w:t>26(6), pp. 68-69.</w:t>
      </w:r>
    </w:p>
    <w:p w14:paraId="6A98A80B" w14:textId="77777777" w:rsidR="0045214B" w:rsidRPr="0045214B" w:rsidRDefault="0045214B" w:rsidP="0045214B">
      <w:pPr>
        <w:spacing w:after="160" w:line="360" w:lineRule="auto"/>
        <w:rPr>
          <w:rFonts w:eastAsia="Calibri"/>
          <w:sz w:val="24"/>
          <w:szCs w:val="24"/>
          <w:lang w:eastAsia="en-US"/>
        </w:rPr>
      </w:pPr>
      <w:proofErr w:type="spellStart"/>
      <w:r w:rsidRPr="0045214B">
        <w:rPr>
          <w:rFonts w:eastAsia="Calibri"/>
          <w:sz w:val="24"/>
          <w:szCs w:val="24"/>
          <w:lang w:eastAsia="en-US"/>
        </w:rPr>
        <w:t>Fischetti</w:t>
      </w:r>
      <w:proofErr w:type="spellEnd"/>
      <w:r w:rsidRPr="0045214B">
        <w:rPr>
          <w:rFonts w:eastAsia="Calibri"/>
          <w:sz w:val="24"/>
          <w:szCs w:val="24"/>
          <w:lang w:eastAsia="en-US"/>
        </w:rPr>
        <w:t xml:space="preserve">, F. </w:t>
      </w:r>
      <w:proofErr w:type="spellStart"/>
      <w:r w:rsidRPr="0045214B">
        <w:rPr>
          <w:rFonts w:eastAsia="Calibri"/>
          <w:sz w:val="24"/>
          <w:szCs w:val="24"/>
          <w:lang w:eastAsia="en-US"/>
        </w:rPr>
        <w:t>Camporeale</w:t>
      </w:r>
      <w:proofErr w:type="spellEnd"/>
      <w:r w:rsidRPr="0045214B">
        <w:rPr>
          <w:rFonts w:eastAsia="Calibri"/>
          <w:sz w:val="24"/>
          <w:szCs w:val="24"/>
          <w:lang w:eastAsia="en-US"/>
        </w:rPr>
        <w:t xml:space="preserve">, F. Greco, G. (2019) ‘Effects of high-load resistance training versus pyramid training system on maximal muscle strength in well-trained young men: a randomized controlled study’, </w:t>
      </w:r>
      <w:r w:rsidRPr="0045214B">
        <w:rPr>
          <w:rFonts w:eastAsia="Calibri"/>
          <w:i/>
          <w:iCs/>
          <w:sz w:val="24"/>
          <w:szCs w:val="24"/>
          <w:lang w:eastAsia="en-US"/>
        </w:rPr>
        <w:t>Journal of Physical Education and Sport.</w:t>
      </w:r>
      <w:r w:rsidRPr="0045214B">
        <w:rPr>
          <w:rFonts w:eastAsia="Calibri"/>
          <w:sz w:val="24"/>
          <w:szCs w:val="24"/>
          <w:lang w:eastAsia="en-US"/>
        </w:rPr>
        <w:t xml:space="preserve"> 19, pp. 80-86.</w:t>
      </w:r>
    </w:p>
    <w:p w14:paraId="7D73A906"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 xml:space="preserve">Fisher, J. Steele, J. Smith, D. (2017) ‘High- and Low-Load Resistance Training: Interpretation and Practical Application of Current Research Findings’, </w:t>
      </w:r>
      <w:r w:rsidRPr="0045214B">
        <w:rPr>
          <w:rFonts w:eastAsia="Calibri"/>
          <w:i/>
          <w:iCs/>
          <w:sz w:val="24"/>
          <w:szCs w:val="24"/>
          <w:lang w:eastAsia="en-US"/>
        </w:rPr>
        <w:t xml:space="preserve">Sports Medicine. </w:t>
      </w:r>
      <w:r w:rsidRPr="0045214B">
        <w:rPr>
          <w:rFonts w:eastAsia="Calibri"/>
          <w:sz w:val="24"/>
          <w:szCs w:val="24"/>
          <w:lang w:eastAsia="en-US"/>
        </w:rPr>
        <w:t>47(3), pp. 393-400.</w:t>
      </w:r>
    </w:p>
    <w:p w14:paraId="5928551F"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 xml:space="preserve">Fleck, S. J. Kraemer, W. J. (2004) </w:t>
      </w:r>
      <w:r w:rsidRPr="0045214B">
        <w:rPr>
          <w:rFonts w:eastAsia="Calibri"/>
          <w:i/>
          <w:iCs/>
          <w:sz w:val="24"/>
          <w:szCs w:val="24"/>
          <w:lang w:eastAsia="en-US"/>
        </w:rPr>
        <w:t>Designing resistance training programs</w:t>
      </w:r>
      <w:r w:rsidRPr="0045214B">
        <w:rPr>
          <w:rFonts w:eastAsia="Calibri"/>
          <w:sz w:val="24"/>
          <w:szCs w:val="24"/>
          <w:lang w:eastAsia="en-US"/>
        </w:rPr>
        <w:t xml:space="preserve"> 3rd edition. Champaign: Human Kinetics.</w:t>
      </w:r>
    </w:p>
    <w:p w14:paraId="7B566F88" w14:textId="77777777" w:rsidR="0045214B" w:rsidRPr="0045214B" w:rsidRDefault="0045214B" w:rsidP="0045214B">
      <w:pPr>
        <w:spacing w:after="160" w:line="360" w:lineRule="auto"/>
        <w:rPr>
          <w:rFonts w:eastAsia="Calibri"/>
          <w:sz w:val="24"/>
          <w:szCs w:val="24"/>
          <w:lang w:eastAsia="en-US"/>
        </w:rPr>
      </w:pPr>
      <w:proofErr w:type="spellStart"/>
      <w:r w:rsidRPr="0045214B">
        <w:rPr>
          <w:rFonts w:eastAsia="Calibri"/>
          <w:sz w:val="24"/>
          <w:szCs w:val="24"/>
          <w:lang w:eastAsia="en-US"/>
        </w:rPr>
        <w:t>Gabbett</w:t>
      </w:r>
      <w:proofErr w:type="spellEnd"/>
      <w:r w:rsidRPr="0045214B">
        <w:rPr>
          <w:rFonts w:eastAsia="Calibri"/>
          <w:sz w:val="24"/>
          <w:szCs w:val="24"/>
          <w:lang w:eastAsia="en-US"/>
        </w:rPr>
        <w:t xml:space="preserve">, T. King, T. Jenkins, D. (2008) ‘Applied Physiology of Rugby League’, </w:t>
      </w:r>
      <w:r w:rsidRPr="0045214B">
        <w:rPr>
          <w:rFonts w:eastAsia="Calibri"/>
          <w:i/>
          <w:iCs/>
          <w:sz w:val="24"/>
          <w:szCs w:val="24"/>
          <w:lang w:eastAsia="en-US"/>
        </w:rPr>
        <w:t xml:space="preserve">Sports Medicine. </w:t>
      </w:r>
      <w:r w:rsidRPr="0045214B">
        <w:rPr>
          <w:rFonts w:eastAsia="Calibri"/>
          <w:sz w:val="24"/>
          <w:szCs w:val="24"/>
          <w:lang w:eastAsia="en-US"/>
        </w:rPr>
        <w:t>38(2), pp. 119-138.</w:t>
      </w:r>
    </w:p>
    <w:p w14:paraId="3E01BC7A" w14:textId="77777777" w:rsidR="0045214B" w:rsidRPr="0045214B" w:rsidRDefault="0045214B" w:rsidP="0045214B">
      <w:pPr>
        <w:spacing w:after="160" w:line="360" w:lineRule="auto"/>
        <w:rPr>
          <w:rFonts w:eastAsia="Calibri"/>
          <w:sz w:val="24"/>
          <w:szCs w:val="24"/>
          <w:lang w:eastAsia="en-US"/>
        </w:rPr>
      </w:pPr>
      <w:proofErr w:type="spellStart"/>
      <w:r w:rsidRPr="0045214B">
        <w:rPr>
          <w:rFonts w:eastAsia="Calibri"/>
          <w:sz w:val="24"/>
          <w:szCs w:val="24"/>
          <w:lang w:eastAsia="en-US"/>
        </w:rPr>
        <w:t>Georgeta</w:t>
      </w:r>
      <w:proofErr w:type="spellEnd"/>
      <w:r w:rsidRPr="0045214B">
        <w:rPr>
          <w:rFonts w:eastAsia="Calibri"/>
          <w:sz w:val="24"/>
          <w:szCs w:val="24"/>
          <w:lang w:eastAsia="en-US"/>
        </w:rPr>
        <w:t xml:space="preserve">, N. (2014) ‘Study on the use of Dynamic and Static Strength Elements at the Aerobic Gymnastics World Championships’, </w:t>
      </w:r>
      <w:proofErr w:type="spellStart"/>
      <w:r w:rsidRPr="0045214B">
        <w:rPr>
          <w:rFonts w:eastAsia="Calibri"/>
          <w:i/>
          <w:iCs/>
          <w:sz w:val="24"/>
          <w:szCs w:val="24"/>
          <w:lang w:eastAsia="en-US"/>
        </w:rPr>
        <w:t>Ovidius</w:t>
      </w:r>
      <w:proofErr w:type="spellEnd"/>
      <w:r w:rsidRPr="0045214B">
        <w:rPr>
          <w:rFonts w:eastAsia="Calibri"/>
          <w:i/>
          <w:iCs/>
          <w:sz w:val="24"/>
          <w:szCs w:val="24"/>
          <w:lang w:eastAsia="en-US"/>
        </w:rPr>
        <w:t xml:space="preserve"> University Annals, Series Physical Education &amp; Sport/Science, Movement &amp; Health. </w:t>
      </w:r>
      <w:r w:rsidRPr="0045214B">
        <w:rPr>
          <w:rFonts w:eastAsia="Calibri"/>
          <w:sz w:val="24"/>
          <w:szCs w:val="24"/>
          <w:lang w:eastAsia="en-US"/>
        </w:rPr>
        <w:t>14(1), pp. 149-143.</w:t>
      </w:r>
    </w:p>
    <w:p w14:paraId="63A868C3" w14:textId="77777777" w:rsidR="0045214B" w:rsidRPr="0045214B" w:rsidRDefault="0045214B" w:rsidP="0045214B">
      <w:pPr>
        <w:spacing w:after="160" w:line="360" w:lineRule="auto"/>
        <w:rPr>
          <w:rFonts w:eastAsia="Calibri"/>
          <w:sz w:val="24"/>
          <w:szCs w:val="24"/>
          <w:lang w:eastAsia="en-US"/>
        </w:rPr>
      </w:pPr>
      <w:proofErr w:type="spellStart"/>
      <w:r w:rsidRPr="0045214B">
        <w:rPr>
          <w:rFonts w:eastAsia="Calibri"/>
          <w:sz w:val="24"/>
          <w:szCs w:val="24"/>
          <w:lang w:eastAsia="en-US"/>
        </w:rPr>
        <w:t>Ghigiarelli</w:t>
      </w:r>
      <w:proofErr w:type="spellEnd"/>
      <w:r w:rsidRPr="0045214B">
        <w:rPr>
          <w:rFonts w:eastAsia="Calibri"/>
          <w:sz w:val="24"/>
          <w:szCs w:val="24"/>
          <w:lang w:eastAsia="en-US"/>
        </w:rPr>
        <w:t xml:space="preserve">, J. J. Nagle, E. F. Gross, F. L. Robertson, R. J. Irrgang, J. J. </w:t>
      </w:r>
      <w:proofErr w:type="spellStart"/>
      <w:r w:rsidRPr="0045214B">
        <w:rPr>
          <w:rFonts w:eastAsia="Calibri"/>
          <w:sz w:val="24"/>
          <w:szCs w:val="24"/>
          <w:lang w:eastAsia="en-US"/>
        </w:rPr>
        <w:t>Myslinski</w:t>
      </w:r>
      <w:proofErr w:type="spellEnd"/>
      <w:r w:rsidRPr="0045214B">
        <w:rPr>
          <w:rFonts w:eastAsia="Calibri"/>
          <w:sz w:val="24"/>
          <w:szCs w:val="24"/>
          <w:lang w:eastAsia="en-US"/>
        </w:rPr>
        <w:t xml:space="preserve">, T. (2009) ‘The effects of a 7-wk heavy elastic band and weight chain program on upper body strength and upper body power in a sample of Division 1-AA football players’, </w:t>
      </w:r>
      <w:r w:rsidRPr="0045214B">
        <w:rPr>
          <w:rFonts w:eastAsia="Calibri"/>
          <w:i/>
          <w:iCs/>
          <w:sz w:val="24"/>
          <w:szCs w:val="24"/>
          <w:lang w:eastAsia="en-US"/>
        </w:rPr>
        <w:t>Journal of Strength and Conditioning Research</w:t>
      </w:r>
      <w:r w:rsidRPr="0045214B">
        <w:rPr>
          <w:rFonts w:eastAsia="Calibri"/>
          <w:sz w:val="24"/>
          <w:szCs w:val="24"/>
          <w:lang w:eastAsia="en-US"/>
        </w:rPr>
        <w:t>. 23(3), pp. 756-764.</w:t>
      </w:r>
    </w:p>
    <w:p w14:paraId="4EC7F5E1" w14:textId="77777777" w:rsidR="0045214B" w:rsidRPr="0045214B" w:rsidRDefault="0045214B" w:rsidP="0045214B">
      <w:pPr>
        <w:spacing w:after="160" w:line="360" w:lineRule="auto"/>
        <w:rPr>
          <w:rFonts w:eastAsia="Calibri"/>
          <w:sz w:val="24"/>
          <w:szCs w:val="24"/>
          <w:lang w:eastAsia="en-US"/>
        </w:rPr>
      </w:pPr>
      <w:proofErr w:type="spellStart"/>
      <w:r w:rsidRPr="0045214B">
        <w:rPr>
          <w:rFonts w:eastAsia="Calibri"/>
          <w:sz w:val="24"/>
          <w:szCs w:val="24"/>
          <w:lang w:eastAsia="en-US"/>
        </w:rPr>
        <w:lastRenderedPageBreak/>
        <w:t>Grgic</w:t>
      </w:r>
      <w:proofErr w:type="spellEnd"/>
      <w:r w:rsidRPr="0045214B">
        <w:rPr>
          <w:rFonts w:eastAsia="Calibri"/>
          <w:sz w:val="24"/>
          <w:szCs w:val="24"/>
          <w:lang w:eastAsia="en-US"/>
        </w:rPr>
        <w:t xml:space="preserve">, J. Schoenfeld, B. J. Davies, T. B. </w:t>
      </w:r>
      <w:proofErr w:type="spellStart"/>
      <w:r w:rsidRPr="0045214B">
        <w:rPr>
          <w:rFonts w:eastAsia="Calibri"/>
          <w:sz w:val="24"/>
          <w:szCs w:val="24"/>
          <w:lang w:eastAsia="en-US"/>
        </w:rPr>
        <w:t>Lazinica</w:t>
      </w:r>
      <w:proofErr w:type="spellEnd"/>
      <w:r w:rsidRPr="0045214B">
        <w:rPr>
          <w:rFonts w:eastAsia="Calibri"/>
          <w:sz w:val="24"/>
          <w:szCs w:val="24"/>
          <w:lang w:eastAsia="en-US"/>
        </w:rPr>
        <w:t xml:space="preserve">, B. Krieger, J. W. </w:t>
      </w:r>
      <w:proofErr w:type="spellStart"/>
      <w:r w:rsidRPr="0045214B">
        <w:rPr>
          <w:rFonts w:eastAsia="Calibri"/>
          <w:sz w:val="24"/>
          <w:szCs w:val="24"/>
          <w:lang w:eastAsia="en-US"/>
        </w:rPr>
        <w:t>Pedisic</w:t>
      </w:r>
      <w:proofErr w:type="spellEnd"/>
      <w:r w:rsidRPr="0045214B">
        <w:rPr>
          <w:rFonts w:eastAsia="Calibri"/>
          <w:sz w:val="24"/>
          <w:szCs w:val="24"/>
          <w:lang w:eastAsia="en-US"/>
        </w:rPr>
        <w:t xml:space="preserve">, Z. (2018) ‘Effect of Resistance Training Frequency on Gains in Muscular Strength: A Systematic Review and Meta-Analysis’, </w:t>
      </w:r>
      <w:r w:rsidRPr="0045214B">
        <w:rPr>
          <w:rFonts w:eastAsia="Calibri"/>
          <w:i/>
          <w:iCs/>
          <w:sz w:val="24"/>
          <w:szCs w:val="24"/>
          <w:lang w:eastAsia="en-US"/>
        </w:rPr>
        <w:t xml:space="preserve">Sports Medicine. </w:t>
      </w:r>
      <w:r w:rsidRPr="0045214B">
        <w:rPr>
          <w:rFonts w:eastAsia="Calibri"/>
          <w:sz w:val="24"/>
          <w:szCs w:val="24"/>
          <w:lang w:eastAsia="en-US"/>
        </w:rPr>
        <w:t>48(5), pp. 1207-1220.</w:t>
      </w:r>
    </w:p>
    <w:p w14:paraId="683087EF"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 xml:space="preserve">Joy, J. </w:t>
      </w:r>
      <w:proofErr w:type="spellStart"/>
      <w:r w:rsidRPr="0045214B">
        <w:rPr>
          <w:rFonts w:eastAsia="Calibri"/>
          <w:sz w:val="24"/>
          <w:szCs w:val="24"/>
          <w:lang w:eastAsia="en-US"/>
        </w:rPr>
        <w:t>Lowery</w:t>
      </w:r>
      <w:proofErr w:type="spellEnd"/>
      <w:r w:rsidRPr="0045214B">
        <w:rPr>
          <w:rFonts w:eastAsia="Calibri"/>
          <w:sz w:val="24"/>
          <w:szCs w:val="24"/>
          <w:lang w:eastAsia="en-US"/>
        </w:rPr>
        <w:t xml:space="preserve">, R. Souza, E. O. Wilson, J. (2016) ‘Elastic Bands as a Component of Periodized Resistance Training’, </w:t>
      </w:r>
      <w:r w:rsidRPr="0045214B">
        <w:rPr>
          <w:rFonts w:eastAsia="Calibri"/>
          <w:i/>
          <w:iCs/>
          <w:sz w:val="24"/>
          <w:szCs w:val="24"/>
          <w:lang w:eastAsia="en-US"/>
        </w:rPr>
        <w:t>Journal of Strength and Conditioning Research</w:t>
      </w:r>
      <w:r w:rsidRPr="0045214B">
        <w:rPr>
          <w:rFonts w:eastAsia="Calibri"/>
          <w:sz w:val="24"/>
          <w:szCs w:val="24"/>
          <w:lang w:eastAsia="en-US"/>
        </w:rPr>
        <w:t>. 30(8), pp. 2100-2106.</w:t>
      </w:r>
    </w:p>
    <w:p w14:paraId="28DBDBCE"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 xml:space="preserve">McBride, J. M. Triplett-McBride, T. Davie, A. Newton, R. U. (2002) ‘The effect of heavy- vs. light-load jump squats on the development of strength, power, and speed’, </w:t>
      </w:r>
      <w:r w:rsidRPr="0045214B">
        <w:rPr>
          <w:rFonts w:eastAsia="Calibri"/>
          <w:i/>
          <w:iCs/>
          <w:sz w:val="24"/>
          <w:szCs w:val="24"/>
          <w:lang w:eastAsia="en-US"/>
        </w:rPr>
        <w:t xml:space="preserve">Journal of Strength and Conditioning Research. </w:t>
      </w:r>
      <w:r w:rsidRPr="0045214B">
        <w:rPr>
          <w:rFonts w:eastAsia="Calibri"/>
          <w:sz w:val="24"/>
          <w:szCs w:val="24"/>
          <w:lang w:eastAsia="en-US"/>
        </w:rPr>
        <w:t>16(1), pp. 75-82.</w:t>
      </w:r>
    </w:p>
    <w:p w14:paraId="158C2A9B"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 xml:space="preserve">McCurdy, K. Langford, G. Ernest, J. </w:t>
      </w:r>
      <w:proofErr w:type="spellStart"/>
      <w:r w:rsidRPr="0045214B">
        <w:rPr>
          <w:rFonts w:eastAsia="Calibri"/>
          <w:sz w:val="24"/>
          <w:szCs w:val="24"/>
          <w:lang w:eastAsia="en-US"/>
        </w:rPr>
        <w:t>Jenkerson</w:t>
      </w:r>
      <w:proofErr w:type="spellEnd"/>
      <w:r w:rsidRPr="0045214B">
        <w:rPr>
          <w:rFonts w:eastAsia="Calibri"/>
          <w:sz w:val="24"/>
          <w:szCs w:val="24"/>
          <w:lang w:eastAsia="en-US"/>
        </w:rPr>
        <w:t xml:space="preserve">, D. </w:t>
      </w:r>
      <w:proofErr w:type="spellStart"/>
      <w:r w:rsidRPr="0045214B">
        <w:rPr>
          <w:rFonts w:eastAsia="Calibri"/>
          <w:sz w:val="24"/>
          <w:szCs w:val="24"/>
          <w:lang w:eastAsia="en-US"/>
        </w:rPr>
        <w:t>Doscher</w:t>
      </w:r>
      <w:proofErr w:type="spellEnd"/>
      <w:r w:rsidRPr="0045214B">
        <w:rPr>
          <w:rFonts w:eastAsia="Calibri"/>
          <w:sz w:val="24"/>
          <w:szCs w:val="24"/>
          <w:lang w:eastAsia="en-US"/>
        </w:rPr>
        <w:t xml:space="preserve">, M. (2009) ‘Comparison of Chain- and Plate-Loaded Bench Press Training on Strength, Joint Pain, and Muscle Soreness in Division II Baseball Players’, </w:t>
      </w:r>
      <w:r w:rsidRPr="0045214B">
        <w:rPr>
          <w:rFonts w:eastAsia="Calibri"/>
          <w:i/>
          <w:iCs/>
          <w:sz w:val="24"/>
          <w:szCs w:val="24"/>
          <w:lang w:eastAsia="en-US"/>
        </w:rPr>
        <w:t xml:space="preserve">Journal of Strength and Conditioning Research. </w:t>
      </w:r>
      <w:r w:rsidRPr="0045214B">
        <w:rPr>
          <w:rFonts w:eastAsia="Calibri"/>
          <w:sz w:val="24"/>
          <w:szCs w:val="24"/>
          <w:lang w:eastAsia="en-US"/>
        </w:rPr>
        <w:t>23(1), pp. 187-195.</w:t>
      </w:r>
    </w:p>
    <w:p w14:paraId="3D4B3BB3"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 xml:space="preserve">McMaster, D. T. Cronin, J. McGuigan, M. R. (2009) ‘Forms of Variable Resistance Training’, </w:t>
      </w:r>
      <w:r w:rsidRPr="0045214B">
        <w:rPr>
          <w:rFonts w:eastAsia="Calibri"/>
          <w:i/>
          <w:iCs/>
          <w:sz w:val="24"/>
          <w:szCs w:val="24"/>
          <w:lang w:eastAsia="en-US"/>
        </w:rPr>
        <w:t>Strength and Conditioning Journal</w:t>
      </w:r>
      <w:r w:rsidRPr="0045214B">
        <w:rPr>
          <w:rFonts w:eastAsia="Calibri"/>
          <w:sz w:val="24"/>
          <w:szCs w:val="24"/>
          <w:lang w:eastAsia="en-US"/>
        </w:rPr>
        <w:t>. 31(1), pp. 50-64.</w:t>
      </w:r>
    </w:p>
    <w:p w14:paraId="0A3E0F22" w14:textId="77777777" w:rsidR="0045214B" w:rsidRPr="0045214B" w:rsidRDefault="0045214B" w:rsidP="0045214B">
      <w:pPr>
        <w:spacing w:after="160" w:line="360" w:lineRule="auto"/>
        <w:rPr>
          <w:rFonts w:eastAsia="Calibri"/>
          <w:sz w:val="24"/>
          <w:szCs w:val="24"/>
          <w:lang w:eastAsia="en-US"/>
        </w:rPr>
      </w:pPr>
      <w:proofErr w:type="spellStart"/>
      <w:r w:rsidRPr="0045214B">
        <w:rPr>
          <w:rFonts w:eastAsia="Calibri"/>
          <w:sz w:val="24"/>
          <w:szCs w:val="24"/>
          <w:lang w:eastAsia="en-US"/>
        </w:rPr>
        <w:t>Prestes</w:t>
      </w:r>
      <w:proofErr w:type="spellEnd"/>
      <w:r w:rsidRPr="0045214B">
        <w:rPr>
          <w:rFonts w:eastAsia="Calibri"/>
          <w:sz w:val="24"/>
          <w:szCs w:val="24"/>
          <w:lang w:eastAsia="en-US"/>
        </w:rPr>
        <w:t xml:space="preserve">, J. De Lima, C. </w:t>
      </w:r>
      <w:proofErr w:type="spellStart"/>
      <w:r w:rsidRPr="0045214B">
        <w:rPr>
          <w:rFonts w:eastAsia="Calibri"/>
          <w:sz w:val="24"/>
          <w:szCs w:val="24"/>
          <w:lang w:eastAsia="en-US"/>
        </w:rPr>
        <w:t>Frollini</w:t>
      </w:r>
      <w:proofErr w:type="spellEnd"/>
      <w:r w:rsidRPr="0045214B">
        <w:rPr>
          <w:rFonts w:eastAsia="Calibri"/>
          <w:sz w:val="24"/>
          <w:szCs w:val="24"/>
          <w:lang w:eastAsia="en-US"/>
        </w:rPr>
        <w:t xml:space="preserve">, A. B. </w:t>
      </w:r>
      <w:proofErr w:type="spellStart"/>
      <w:r w:rsidRPr="0045214B">
        <w:rPr>
          <w:rFonts w:eastAsia="Calibri"/>
          <w:sz w:val="24"/>
          <w:szCs w:val="24"/>
          <w:lang w:eastAsia="en-US"/>
        </w:rPr>
        <w:t>Donatto</w:t>
      </w:r>
      <w:proofErr w:type="spellEnd"/>
      <w:r w:rsidRPr="0045214B">
        <w:rPr>
          <w:rFonts w:eastAsia="Calibri"/>
          <w:sz w:val="24"/>
          <w:szCs w:val="24"/>
          <w:lang w:eastAsia="en-US"/>
        </w:rPr>
        <w:t xml:space="preserve">, F. F. Conte, M. (2009) ‘Comparison of linear and reverse linear periodization effects on maximal strength and body composition’, </w:t>
      </w:r>
      <w:r w:rsidRPr="0045214B">
        <w:rPr>
          <w:rFonts w:eastAsia="Calibri"/>
          <w:i/>
          <w:iCs/>
          <w:sz w:val="24"/>
          <w:szCs w:val="24"/>
          <w:lang w:eastAsia="en-US"/>
        </w:rPr>
        <w:t>Journal of Strength &amp; Conditioning Research.</w:t>
      </w:r>
      <w:r w:rsidRPr="0045214B">
        <w:rPr>
          <w:rFonts w:eastAsia="Calibri"/>
          <w:sz w:val="24"/>
          <w:szCs w:val="24"/>
          <w:lang w:eastAsia="en-US"/>
        </w:rPr>
        <w:t xml:space="preserve"> 25(1), pp. 266-274.</w:t>
      </w:r>
    </w:p>
    <w:p w14:paraId="09D73B4F"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 xml:space="preserve">Rhea, M. R. Alvar, B. A. Burkett, L. N. Ball, S. D. (2003) ‘A meta-analysis to determine the dose response for strength development’, </w:t>
      </w:r>
      <w:r w:rsidRPr="0045214B">
        <w:rPr>
          <w:rFonts w:eastAsia="Calibri"/>
          <w:i/>
          <w:iCs/>
          <w:sz w:val="24"/>
          <w:szCs w:val="24"/>
          <w:lang w:eastAsia="en-US"/>
        </w:rPr>
        <w:t>Medicine &amp; Science in Sports &amp; Exercise</w:t>
      </w:r>
      <w:r w:rsidRPr="0045214B">
        <w:rPr>
          <w:rFonts w:eastAsia="Calibri"/>
          <w:sz w:val="24"/>
          <w:szCs w:val="24"/>
          <w:lang w:eastAsia="en-US"/>
        </w:rPr>
        <w:t>. 55(3), pp. 456-464.</w:t>
      </w:r>
    </w:p>
    <w:p w14:paraId="210B02C5" w14:textId="77777777" w:rsidR="0045214B" w:rsidRPr="0045214B" w:rsidRDefault="0045214B" w:rsidP="0045214B">
      <w:pPr>
        <w:spacing w:after="160" w:line="360" w:lineRule="auto"/>
        <w:rPr>
          <w:rFonts w:eastAsia="Calibri"/>
          <w:sz w:val="24"/>
          <w:szCs w:val="24"/>
          <w:lang w:eastAsia="en-US"/>
        </w:rPr>
      </w:pPr>
      <w:proofErr w:type="spellStart"/>
      <w:r w:rsidRPr="0045214B">
        <w:rPr>
          <w:rFonts w:eastAsia="Calibri"/>
          <w:sz w:val="24"/>
          <w:szCs w:val="24"/>
          <w:lang w:eastAsia="en-US"/>
        </w:rPr>
        <w:t>Shoepe</w:t>
      </w:r>
      <w:proofErr w:type="spellEnd"/>
      <w:r w:rsidRPr="0045214B">
        <w:rPr>
          <w:rFonts w:eastAsia="Calibri"/>
          <w:sz w:val="24"/>
          <w:szCs w:val="24"/>
          <w:lang w:eastAsia="en-US"/>
        </w:rPr>
        <w:t xml:space="preserve">, T. C. Ramirez, D. A. </w:t>
      </w:r>
      <w:proofErr w:type="spellStart"/>
      <w:r w:rsidRPr="0045214B">
        <w:rPr>
          <w:rFonts w:eastAsia="Calibri"/>
          <w:sz w:val="24"/>
          <w:szCs w:val="24"/>
          <w:lang w:eastAsia="en-US"/>
        </w:rPr>
        <w:t>Rovetti</w:t>
      </w:r>
      <w:proofErr w:type="spellEnd"/>
      <w:r w:rsidRPr="0045214B">
        <w:rPr>
          <w:rFonts w:eastAsia="Calibri"/>
          <w:sz w:val="24"/>
          <w:szCs w:val="24"/>
          <w:lang w:eastAsia="en-US"/>
        </w:rPr>
        <w:t xml:space="preserve">, R. J. Kohler, D. R. </w:t>
      </w:r>
      <w:proofErr w:type="spellStart"/>
      <w:r w:rsidRPr="0045214B">
        <w:rPr>
          <w:rFonts w:eastAsia="Calibri"/>
          <w:sz w:val="24"/>
          <w:szCs w:val="24"/>
          <w:lang w:eastAsia="en-US"/>
        </w:rPr>
        <w:t>Almstedt</w:t>
      </w:r>
      <w:proofErr w:type="spellEnd"/>
      <w:r w:rsidRPr="0045214B">
        <w:rPr>
          <w:rFonts w:eastAsia="Calibri"/>
          <w:sz w:val="24"/>
          <w:szCs w:val="24"/>
          <w:lang w:eastAsia="en-US"/>
        </w:rPr>
        <w:t xml:space="preserve">, H. C. (2011) ‘The Effects of 24 weeks of Resistance Training with Simultaneous Elastic and Free Weight Loading on Muscular Performance of Novice Lifters’, </w:t>
      </w:r>
      <w:r w:rsidRPr="0045214B">
        <w:rPr>
          <w:rFonts w:eastAsia="Calibri"/>
          <w:i/>
          <w:iCs/>
          <w:sz w:val="24"/>
          <w:szCs w:val="24"/>
          <w:lang w:eastAsia="en-US"/>
        </w:rPr>
        <w:t>Journal of Human Kinetics.</w:t>
      </w:r>
      <w:r w:rsidRPr="0045214B">
        <w:rPr>
          <w:rFonts w:eastAsia="Calibri"/>
          <w:sz w:val="24"/>
          <w:szCs w:val="24"/>
          <w:lang w:eastAsia="en-US"/>
        </w:rPr>
        <w:t xml:space="preserve"> 29, pp. 93-106.</w:t>
      </w:r>
    </w:p>
    <w:p w14:paraId="3E75F477" w14:textId="77777777" w:rsidR="0045214B" w:rsidRPr="0045214B" w:rsidRDefault="0045214B" w:rsidP="0045214B">
      <w:pPr>
        <w:spacing w:after="160" w:line="360" w:lineRule="auto"/>
        <w:rPr>
          <w:rFonts w:eastAsia="Calibri"/>
          <w:sz w:val="24"/>
          <w:szCs w:val="24"/>
          <w:lang w:eastAsia="en-US"/>
        </w:rPr>
      </w:pPr>
      <w:proofErr w:type="spellStart"/>
      <w:r w:rsidRPr="0045214B">
        <w:rPr>
          <w:rFonts w:eastAsia="Calibri"/>
          <w:sz w:val="24"/>
          <w:szCs w:val="24"/>
          <w:lang w:eastAsia="en-US"/>
        </w:rPr>
        <w:t>Smirniotou</w:t>
      </w:r>
      <w:proofErr w:type="spellEnd"/>
      <w:r w:rsidRPr="0045214B">
        <w:rPr>
          <w:rFonts w:eastAsia="Calibri"/>
          <w:sz w:val="24"/>
          <w:szCs w:val="24"/>
          <w:lang w:eastAsia="en-US"/>
        </w:rPr>
        <w:t xml:space="preserve">, A. Katsikas, C. </w:t>
      </w:r>
      <w:proofErr w:type="spellStart"/>
      <w:r w:rsidRPr="0045214B">
        <w:rPr>
          <w:rFonts w:eastAsia="Calibri"/>
          <w:sz w:val="24"/>
          <w:szCs w:val="24"/>
          <w:lang w:eastAsia="en-US"/>
        </w:rPr>
        <w:t>Paradisis</w:t>
      </w:r>
      <w:proofErr w:type="spellEnd"/>
      <w:r w:rsidRPr="0045214B">
        <w:rPr>
          <w:rFonts w:eastAsia="Calibri"/>
          <w:sz w:val="24"/>
          <w:szCs w:val="24"/>
          <w:lang w:eastAsia="en-US"/>
        </w:rPr>
        <w:t xml:space="preserve">, G. </w:t>
      </w:r>
      <w:proofErr w:type="spellStart"/>
      <w:r w:rsidRPr="0045214B">
        <w:rPr>
          <w:rFonts w:eastAsia="Calibri"/>
          <w:sz w:val="24"/>
          <w:szCs w:val="24"/>
          <w:lang w:eastAsia="en-US"/>
        </w:rPr>
        <w:t>Argeitaki</w:t>
      </w:r>
      <w:proofErr w:type="spellEnd"/>
      <w:r w:rsidRPr="0045214B">
        <w:rPr>
          <w:rFonts w:eastAsia="Calibri"/>
          <w:sz w:val="24"/>
          <w:szCs w:val="24"/>
          <w:lang w:eastAsia="en-US"/>
        </w:rPr>
        <w:t xml:space="preserve">, P. </w:t>
      </w:r>
      <w:proofErr w:type="spellStart"/>
      <w:r w:rsidRPr="0045214B">
        <w:rPr>
          <w:rFonts w:eastAsia="Calibri"/>
          <w:sz w:val="24"/>
          <w:szCs w:val="24"/>
          <w:lang w:eastAsia="en-US"/>
        </w:rPr>
        <w:t>Zacharogiannis</w:t>
      </w:r>
      <w:proofErr w:type="spellEnd"/>
      <w:r w:rsidRPr="0045214B">
        <w:rPr>
          <w:rFonts w:eastAsia="Calibri"/>
          <w:sz w:val="24"/>
          <w:szCs w:val="24"/>
          <w:lang w:eastAsia="en-US"/>
        </w:rPr>
        <w:t xml:space="preserve">, E. </w:t>
      </w:r>
      <w:proofErr w:type="spellStart"/>
      <w:r w:rsidRPr="0045214B">
        <w:rPr>
          <w:rFonts w:eastAsia="Calibri"/>
          <w:sz w:val="24"/>
          <w:szCs w:val="24"/>
          <w:lang w:eastAsia="en-US"/>
        </w:rPr>
        <w:t>Tziortzis</w:t>
      </w:r>
      <w:proofErr w:type="spellEnd"/>
      <w:r w:rsidRPr="0045214B">
        <w:rPr>
          <w:rFonts w:eastAsia="Calibri"/>
          <w:sz w:val="24"/>
          <w:szCs w:val="24"/>
          <w:lang w:eastAsia="en-US"/>
        </w:rPr>
        <w:t xml:space="preserve">, S. (2008) ‘Strength-power parameters as predictors of sprinting performance’, </w:t>
      </w:r>
      <w:r w:rsidRPr="0045214B">
        <w:rPr>
          <w:rFonts w:eastAsia="Calibri"/>
          <w:i/>
          <w:iCs/>
          <w:sz w:val="24"/>
          <w:szCs w:val="24"/>
          <w:lang w:eastAsia="en-US"/>
        </w:rPr>
        <w:t xml:space="preserve">Journal of Sport Medicine and Physical Fitness. </w:t>
      </w:r>
      <w:r w:rsidRPr="0045214B">
        <w:rPr>
          <w:rFonts w:eastAsia="Calibri"/>
          <w:sz w:val="24"/>
          <w:szCs w:val="24"/>
          <w:lang w:eastAsia="en-US"/>
        </w:rPr>
        <w:t>48(4), pp. 447-454.</w:t>
      </w:r>
    </w:p>
    <w:p w14:paraId="4E305C36" w14:textId="77777777" w:rsidR="0045214B" w:rsidRPr="0045214B" w:rsidRDefault="0045214B" w:rsidP="0045214B">
      <w:pPr>
        <w:spacing w:after="160" w:line="360" w:lineRule="auto"/>
        <w:rPr>
          <w:rFonts w:eastAsia="Calibri"/>
          <w:sz w:val="24"/>
          <w:szCs w:val="24"/>
          <w:lang w:eastAsia="en-US"/>
        </w:rPr>
      </w:pPr>
      <w:proofErr w:type="spellStart"/>
      <w:r w:rsidRPr="0045214B">
        <w:rPr>
          <w:rFonts w:eastAsia="Calibri"/>
          <w:sz w:val="24"/>
          <w:szCs w:val="24"/>
          <w:lang w:eastAsia="en-US"/>
        </w:rPr>
        <w:t>Suchomel</w:t>
      </w:r>
      <w:proofErr w:type="spellEnd"/>
      <w:r w:rsidRPr="0045214B">
        <w:rPr>
          <w:rFonts w:eastAsia="Calibri"/>
          <w:sz w:val="24"/>
          <w:szCs w:val="24"/>
          <w:lang w:eastAsia="en-US"/>
        </w:rPr>
        <w:t xml:space="preserve">, T. J. Nimphius, S. Stone, M. H. (2016) ‘The Importance of Muscular Strength in Athletic Performance’, </w:t>
      </w:r>
      <w:r w:rsidRPr="0045214B">
        <w:rPr>
          <w:rFonts w:eastAsia="Calibri"/>
          <w:i/>
          <w:iCs/>
          <w:sz w:val="24"/>
          <w:szCs w:val="24"/>
          <w:lang w:eastAsia="en-US"/>
        </w:rPr>
        <w:t xml:space="preserve">Sports Medicine. </w:t>
      </w:r>
      <w:r w:rsidRPr="0045214B">
        <w:rPr>
          <w:rFonts w:eastAsia="Calibri"/>
          <w:sz w:val="24"/>
          <w:szCs w:val="24"/>
          <w:lang w:eastAsia="en-US"/>
        </w:rPr>
        <w:t>46(10), pp. 1419-1449.</w:t>
      </w:r>
    </w:p>
    <w:p w14:paraId="304E5B6F"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lastRenderedPageBreak/>
        <w:t xml:space="preserve">Thomas, M. Müller, T. </w:t>
      </w:r>
      <w:proofErr w:type="spellStart"/>
      <w:r w:rsidRPr="0045214B">
        <w:rPr>
          <w:rFonts w:eastAsia="Calibri"/>
          <w:sz w:val="24"/>
          <w:szCs w:val="24"/>
          <w:lang w:eastAsia="en-US"/>
        </w:rPr>
        <w:t>Busse</w:t>
      </w:r>
      <w:proofErr w:type="spellEnd"/>
      <w:r w:rsidRPr="0045214B">
        <w:rPr>
          <w:rFonts w:eastAsia="Calibri"/>
          <w:sz w:val="24"/>
          <w:szCs w:val="24"/>
          <w:lang w:eastAsia="en-US"/>
        </w:rPr>
        <w:t xml:space="preserve">, M. W. (2005) ‘Quantification of tension in </w:t>
      </w:r>
      <w:proofErr w:type="spellStart"/>
      <w:r w:rsidRPr="0045214B">
        <w:rPr>
          <w:rFonts w:eastAsia="Calibri"/>
          <w:sz w:val="24"/>
          <w:szCs w:val="24"/>
          <w:lang w:eastAsia="en-US"/>
        </w:rPr>
        <w:t>thera</w:t>
      </w:r>
      <w:proofErr w:type="spellEnd"/>
      <w:r w:rsidRPr="0045214B">
        <w:rPr>
          <w:rFonts w:eastAsia="Calibri"/>
          <w:sz w:val="24"/>
          <w:szCs w:val="24"/>
          <w:lang w:eastAsia="en-US"/>
        </w:rPr>
        <w:t xml:space="preserve">-band and </w:t>
      </w:r>
      <w:proofErr w:type="spellStart"/>
      <w:r w:rsidRPr="0045214B">
        <w:rPr>
          <w:rFonts w:eastAsia="Calibri"/>
          <w:sz w:val="24"/>
          <w:szCs w:val="24"/>
          <w:lang w:eastAsia="en-US"/>
        </w:rPr>
        <w:t>cando</w:t>
      </w:r>
      <w:proofErr w:type="spellEnd"/>
      <w:r w:rsidRPr="0045214B">
        <w:rPr>
          <w:rFonts w:eastAsia="Calibri"/>
          <w:sz w:val="24"/>
          <w:szCs w:val="24"/>
          <w:lang w:eastAsia="en-US"/>
        </w:rPr>
        <w:t xml:space="preserve"> tubing at different strains and starting lengths’, </w:t>
      </w:r>
      <w:r w:rsidRPr="0045214B">
        <w:rPr>
          <w:rFonts w:eastAsia="Calibri"/>
          <w:i/>
          <w:iCs/>
          <w:sz w:val="24"/>
          <w:szCs w:val="24"/>
          <w:lang w:eastAsia="en-US"/>
        </w:rPr>
        <w:t xml:space="preserve">Journal of Sports Medicine and Physical Fitness. </w:t>
      </w:r>
      <w:r w:rsidRPr="0045214B">
        <w:rPr>
          <w:rFonts w:eastAsia="Calibri"/>
          <w:sz w:val="24"/>
          <w:szCs w:val="24"/>
          <w:lang w:eastAsia="en-US"/>
        </w:rPr>
        <w:t>45(2), pp. 188-198.</w:t>
      </w:r>
    </w:p>
    <w:p w14:paraId="491686AB"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 xml:space="preserve">Uchida, M. C. Nishida, M. M. Sampaio, R. A. </w:t>
      </w:r>
      <w:proofErr w:type="spellStart"/>
      <w:r w:rsidRPr="0045214B">
        <w:rPr>
          <w:rFonts w:eastAsia="Calibri"/>
          <w:sz w:val="24"/>
          <w:szCs w:val="24"/>
          <w:lang w:eastAsia="en-US"/>
        </w:rPr>
        <w:t>Moritani</w:t>
      </w:r>
      <w:proofErr w:type="spellEnd"/>
      <w:r w:rsidRPr="0045214B">
        <w:rPr>
          <w:rFonts w:eastAsia="Calibri"/>
          <w:sz w:val="24"/>
          <w:szCs w:val="24"/>
          <w:lang w:eastAsia="en-US"/>
        </w:rPr>
        <w:t xml:space="preserve">, T. Arai, H. (2016) ‘Thera-band(®) elastic band tension: reference values for physical activity’, </w:t>
      </w:r>
      <w:r w:rsidRPr="0045214B">
        <w:rPr>
          <w:rFonts w:eastAsia="Calibri"/>
          <w:i/>
          <w:iCs/>
          <w:sz w:val="24"/>
          <w:szCs w:val="24"/>
          <w:lang w:eastAsia="en-US"/>
        </w:rPr>
        <w:t xml:space="preserve">Journal of Physical Therapy Science. </w:t>
      </w:r>
      <w:r w:rsidRPr="0045214B">
        <w:rPr>
          <w:rFonts w:eastAsia="Calibri"/>
          <w:sz w:val="24"/>
          <w:szCs w:val="24"/>
          <w:lang w:eastAsia="en-US"/>
        </w:rPr>
        <w:t>28(4), pp. 1266-1271.</w:t>
      </w:r>
    </w:p>
    <w:p w14:paraId="003923B2" w14:textId="77777777" w:rsidR="0045214B" w:rsidRPr="0045214B" w:rsidRDefault="0045214B" w:rsidP="0045214B">
      <w:pPr>
        <w:spacing w:after="160" w:line="360" w:lineRule="auto"/>
        <w:rPr>
          <w:rFonts w:eastAsia="Calibri"/>
          <w:sz w:val="24"/>
          <w:szCs w:val="24"/>
          <w:lang w:eastAsia="en-US"/>
        </w:rPr>
      </w:pPr>
      <w:r w:rsidRPr="0045214B">
        <w:rPr>
          <w:rFonts w:eastAsia="Calibri"/>
          <w:sz w:val="24"/>
          <w:szCs w:val="24"/>
          <w:lang w:eastAsia="en-US"/>
        </w:rPr>
        <w:t xml:space="preserve">Wallace, B. J. Winchester, J. B. McGuigan, M. R. (2006) ‘Effects of elastic bands on force and power characteristics during the back squat exercise’, </w:t>
      </w:r>
      <w:r w:rsidRPr="0045214B">
        <w:rPr>
          <w:rFonts w:eastAsia="Calibri"/>
          <w:i/>
          <w:iCs/>
          <w:sz w:val="24"/>
          <w:szCs w:val="24"/>
          <w:lang w:eastAsia="en-US"/>
        </w:rPr>
        <w:t>Journal of Strength and Conditioning Research</w:t>
      </w:r>
      <w:r w:rsidRPr="0045214B">
        <w:rPr>
          <w:rFonts w:eastAsia="Calibri"/>
          <w:sz w:val="24"/>
          <w:szCs w:val="24"/>
          <w:lang w:eastAsia="en-US"/>
        </w:rPr>
        <w:t>. 20(2), pp. 268-272</w:t>
      </w:r>
    </w:p>
    <w:p w14:paraId="2B1B016A" w14:textId="77777777" w:rsidR="0045214B" w:rsidRPr="0045214B" w:rsidRDefault="0045214B" w:rsidP="0045214B">
      <w:pPr>
        <w:spacing w:after="160" w:line="360" w:lineRule="auto"/>
        <w:rPr>
          <w:rFonts w:eastAsia="Calibri"/>
          <w:sz w:val="24"/>
          <w:szCs w:val="24"/>
          <w:lang w:eastAsia="en-US"/>
        </w:rPr>
      </w:pPr>
      <w:proofErr w:type="spellStart"/>
      <w:r w:rsidRPr="0045214B">
        <w:rPr>
          <w:rFonts w:eastAsia="Calibri"/>
          <w:sz w:val="24"/>
          <w:szCs w:val="24"/>
          <w:lang w:eastAsia="en-US"/>
        </w:rPr>
        <w:t>Wisloff</w:t>
      </w:r>
      <w:proofErr w:type="spellEnd"/>
      <w:r w:rsidRPr="0045214B">
        <w:rPr>
          <w:rFonts w:eastAsia="Calibri"/>
          <w:sz w:val="24"/>
          <w:szCs w:val="24"/>
          <w:lang w:eastAsia="en-US"/>
        </w:rPr>
        <w:t xml:space="preserve">, U. </w:t>
      </w:r>
      <w:proofErr w:type="spellStart"/>
      <w:r w:rsidRPr="0045214B">
        <w:rPr>
          <w:rFonts w:eastAsia="Calibri"/>
          <w:sz w:val="24"/>
          <w:szCs w:val="24"/>
          <w:lang w:eastAsia="en-US"/>
        </w:rPr>
        <w:t>Castagna</w:t>
      </w:r>
      <w:proofErr w:type="spellEnd"/>
      <w:r w:rsidRPr="0045214B">
        <w:rPr>
          <w:rFonts w:eastAsia="Calibri"/>
          <w:sz w:val="24"/>
          <w:szCs w:val="24"/>
          <w:lang w:eastAsia="en-US"/>
        </w:rPr>
        <w:t xml:space="preserve">, C. </w:t>
      </w:r>
      <w:proofErr w:type="spellStart"/>
      <w:r w:rsidRPr="0045214B">
        <w:rPr>
          <w:rFonts w:eastAsia="Calibri"/>
          <w:sz w:val="24"/>
          <w:szCs w:val="24"/>
          <w:lang w:eastAsia="en-US"/>
        </w:rPr>
        <w:t>Helgerud</w:t>
      </w:r>
      <w:proofErr w:type="spellEnd"/>
      <w:r w:rsidRPr="0045214B">
        <w:rPr>
          <w:rFonts w:eastAsia="Calibri"/>
          <w:sz w:val="24"/>
          <w:szCs w:val="24"/>
          <w:lang w:eastAsia="en-US"/>
        </w:rPr>
        <w:t xml:space="preserve">, J. Jones, R. Hoff, J. (2004) ‘Strong correlation of maximal squat strength with sprint performance and vertical jump height in elite soccer players’, </w:t>
      </w:r>
      <w:r w:rsidRPr="0045214B">
        <w:rPr>
          <w:rFonts w:eastAsia="Calibri"/>
          <w:i/>
          <w:iCs/>
          <w:sz w:val="24"/>
          <w:szCs w:val="24"/>
          <w:lang w:eastAsia="en-US"/>
        </w:rPr>
        <w:t>British Journal of Sports Medicine.</w:t>
      </w:r>
      <w:r w:rsidRPr="0045214B">
        <w:rPr>
          <w:rFonts w:eastAsia="Calibri"/>
          <w:sz w:val="24"/>
          <w:szCs w:val="24"/>
          <w:lang w:eastAsia="en-US"/>
        </w:rPr>
        <w:t xml:space="preserve"> 38(3), pp. 285-288.</w:t>
      </w:r>
    </w:p>
    <w:p w14:paraId="4611F742" w14:textId="77777777" w:rsidR="0045214B" w:rsidRPr="0045214B" w:rsidRDefault="0045214B" w:rsidP="0045214B">
      <w:pPr>
        <w:spacing w:after="160" w:line="360" w:lineRule="auto"/>
        <w:rPr>
          <w:rFonts w:eastAsia="Calibri"/>
          <w:sz w:val="24"/>
          <w:szCs w:val="24"/>
          <w:lang w:eastAsia="en-US"/>
        </w:rPr>
      </w:pPr>
      <w:proofErr w:type="spellStart"/>
      <w:r w:rsidRPr="0045214B">
        <w:rPr>
          <w:rFonts w:eastAsia="Calibri"/>
          <w:sz w:val="24"/>
          <w:szCs w:val="24"/>
          <w:lang w:eastAsia="en-US"/>
        </w:rPr>
        <w:t>Zatsiorsky</w:t>
      </w:r>
      <w:proofErr w:type="spellEnd"/>
      <w:r w:rsidRPr="0045214B">
        <w:rPr>
          <w:rFonts w:eastAsia="Calibri"/>
          <w:sz w:val="24"/>
          <w:szCs w:val="24"/>
          <w:lang w:eastAsia="en-US"/>
        </w:rPr>
        <w:t xml:space="preserve"> V. M. (2003) ‘Biomechanics of strength and strength training’, in Komi, P. V. (2</w:t>
      </w:r>
      <w:r w:rsidRPr="0045214B">
        <w:rPr>
          <w:rFonts w:eastAsia="Calibri"/>
          <w:sz w:val="24"/>
          <w:szCs w:val="24"/>
          <w:vertAlign w:val="superscript"/>
          <w:lang w:eastAsia="en-US"/>
        </w:rPr>
        <w:t>nd</w:t>
      </w:r>
      <w:r w:rsidRPr="0045214B">
        <w:rPr>
          <w:rFonts w:eastAsia="Calibri"/>
          <w:sz w:val="24"/>
          <w:szCs w:val="24"/>
          <w:lang w:eastAsia="en-US"/>
        </w:rPr>
        <w:t xml:space="preserve"> edition)</w:t>
      </w:r>
      <w:r w:rsidRPr="0045214B">
        <w:rPr>
          <w:rFonts w:eastAsia="Calibri"/>
          <w:i/>
          <w:iCs/>
          <w:sz w:val="24"/>
          <w:szCs w:val="24"/>
          <w:lang w:eastAsia="en-US"/>
        </w:rPr>
        <w:t xml:space="preserve"> Strength and Power in Sport</w:t>
      </w:r>
      <w:r w:rsidRPr="0045214B">
        <w:rPr>
          <w:rFonts w:eastAsia="Calibri"/>
          <w:sz w:val="24"/>
          <w:szCs w:val="24"/>
          <w:lang w:eastAsia="en-US"/>
        </w:rPr>
        <w:t>. Oxford: Blackwell, pp. 439-487.</w:t>
      </w:r>
    </w:p>
    <w:p w14:paraId="3A47663C" w14:textId="77777777" w:rsidR="0045214B" w:rsidRPr="0045214B" w:rsidRDefault="0045214B" w:rsidP="0045214B">
      <w:pPr>
        <w:spacing w:after="160" w:line="360" w:lineRule="auto"/>
        <w:rPr>
          <w:rFonts w:eastAsia="Calibri"/>
          <w:sz w:val="24"/>
          <w:szCs w:val="24"/>
          <w:lang w:eastAsia="en-US"/>
        </w:rPr>
      </w:pPr>
      <w:proofErr w:type="spellStart"/>
      <w:r w:rsidRPr="0045214B">
        <w:rPr>
          <w:rFonts w:eastAsia="Calibri"/>
          <w:sz w:val="24"/>
          <w:szCs w:val="24"/>
          <w:lang w:eastAsia="en-US"/>
        </w:rPr>
        <w:t>Zinner</w:t>
      </w:r>
      <w:proofErr w:type="spellEnd"/>
      <w:r w:rsidRPr="0045214B">
        <w:rPr>
          <w:rFonts w:eastAsia="Calibri"/>
          <w:sz w:val="24"/>
          <w:szCs w:val="24"/>
          <w:lang w:eastAsia="en-US"/>
        </w:rPr>
        <w:t xml:space="preserve">, C. </w:t>
      </w:r>
      <w:proofErr w:type="spellStart"/>
      <w:r w:rsidRPr="0045214B">
        <w:rPr>
          <w:rFonts w:eastAsia="Calibri"/>
          <w:sz w:val="24"/>
          <w:szCs w:val="24"/>
          <w:lang w:eastAsia="en-US"/>
        </w:rPr>
        <w:t>Spirlich</w:t>
      </w:r>
      <w:proofErr w:type="spellEnd"/>
      <w:r w:rsidRPr="0045214B">
        <w:rPr>
          <w:rFonts w:eastAsia="Calibri"/>
          <w:sz w:val="24"/>
          <w:szCs w:val="24"/>
          <w:lang w:eastAsia="en-US"/>
        </w:rPr>
        <w:t xml:space="preserve">, B. Krueger, M. </w:t>
      </w:r>
      <w:proofErr w:type="spellStart"/>
      <w:r w:rsidRPr="0045214B">
        <w:rPr>
          <w:rFonts w:eastAsia="Calibri"/>
          <w:sz w:val="24"/>
          <w:szCs w:val="24"/>
          <w:lang w:eastAsia="en-US"/>
        </w:rPr>
        <w:t>Focke</w:t>
      </w:r>
      <w:proofErr w:type="spellEnd"/>
      <w:r w:rsidRPr="0045214B">
        <w:rPr>
          <w:rFonts w:eastAsia="Calibri"/>
          <w:sz w:val="24"/>
          <w:szCs w:val="24"/>
          <w:lang w:eastAsia="en-US"/>
        </w:rPr>
        <w:t xml:space="preserve">, T. Reed, J. Mester, J. (2015) ‘Strength, Endurance, Throwing Velocity and in-Water Jump Performance of Elite German Water Polo Players’, </w:t>
      </w:r>
      <w:r w:rsidRPr="0045214B">
        <w:rPr>
          <w:rFonts w:eastAsia="Calibri"/>
          <w:i/>
          <w:iCs/>
          <w:sz w:val="24"/>
          <w:szCs w:val="24"/>
          <w:lang w:eastAsia="en-US"/>
        </w:rPr>
        <w:t xml:space="preserve">Journal of Human Kinetics. </w:t>
      </w:r>
      <w:r w:rsidRPr="0045214B">
        <w:rPr>
          <w:rFonts w:eastAsia="Calibri"/>
          <w:sz w:val="24"/>
          <w:szCs w:val="24"/>
          <w:lang w:eastAsia="en-US"/>
        </w:rPr>
        <w:t>45(1), pp. 149-157.</w:t>
      </w:r>
    </w:p>
    <w:p w14:paraId="23B0CE49" w14:textId="77777777" w:rsidR="0045214B" w:rsidRDefault="0045214B" w:rsidP="00152E9D">
      <w:pPr>
        <w:rPr>
          <w:rFonts w:ascii="Arial" w:hAnsi="Arial" w:cs="Arial"/>
        </w:rPr>
      </w:pPr>
    </w:p>
    <w:p w14:paraId="4B9AC355" w14:textId="77777777" w:rsidR="00C073F1" w:rsidRDefault="00C073F1" w:rsidP="00152E9D">
      <w:pPr>
        <w:rPr>
          <w:rFonts w:ascii="Arial" w:hAnsi="Arial" w:cs="Arial"/>
          <w:vanish/>
        </w:rPr>
        <w:sectPr w:rsidR="00C073F1" w:rsidSect="0045214B">
          <w:footerReference w:type="default" r:id="rId10"/>
          <w:type w:val="continuous"/>
          <w:pgSz w:w="11894" w:h="16834"/>
          <w:pgMar w:top="1440" w:right="1440" w:bottom="1440" w:left="1440" w:header="706" w:footer="706" w:gutter="0"/>
          <w:paperSrc w:first="1" w:other="1"/>
          <w:cols w:space="720"/>
          <w:docGrid w:linePitch="272"/>
        </w:sectPr>
      </w:pPr>
    </w:p>
    <w:p w14:paraId="0B44816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E25FB80"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C0BE75" w14:textId="77777777" w:rsidR="00801194" w:rsidRDefault="00801194">
      <w:r>
        <w:separator/>
      </w:r>
    </w:p>
  </w:endnote>
  <w:endnote w:type="continuationSeparator" w:id="0">
    <w:p w14:paraId="241A6E5F" w14:textId="77777777" w:rsidR="00801194" w:rsidRDefault="008011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6252F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816ADD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9659729"/>
      <w:docPartObj>
        <w:docPartGallery w:val="Page Numbers (Bottom of Page)"/>
        <w:docPartUnique/>
      </w:docPartObj>
    </w:sdtPr>
    <w:sdtEndPr>
      <w:rPr>
        <w:noProof/>
      </w:rPr>
    </w:sdtEndPr>
    <w:sdtContent>
      <w:p w14:paraId="6ACA86B4" w14:textId="3B51B4DA" w:rsidR="00DA259F" w:rsidRDefault="00DA25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29A1D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B09E9E" w14:textId="77777777" w:rsidR="00801194" w:rsidRDefault="00801194">
      <w:r>
        <w:separator/>
      </w:r>
    </w:p>
  </w:footnote>
  <w:footnote w:type="continuationSeparator" w:id="0">
    <w:p w14:paraId="528967EC" w14:textId="77777777" w:rsidR="00801194" w:rsidRDefault="008011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A53"/>
    <w:rsid w:val="00011666"/>
    <w:rsid w:val="00026B02"/>
    <w:rsid w:val="000628DB"/>
    <w:rsid w:val="000708E9"/>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1312"/>
    <w:rsid w:val="0022746E"/>
    <w:rsid w:val="00235F71"/>
    <w:rsid w:val="002444CA"/>
    <w:rsid w:val="00260DE6"/>
    <w:rsid w:val="00273FEE"/>
    <w:rsid w:val="0028204E"/>
    <w:rsid w:val="0028591B"/>
    <w:rsid w:val="00291841"/>
    <w:rsid w:val="002C449B"/>
    <w:rsid w:val="002C6040"/>
    <w:rsid w:val="002D5B3F"/>
    <w:rsid w:val="002E272E"/>
    <w:rsid w:val="002F5778"/>
    <w:rsid w:val="003169A7"/>
    <w:rsid w:val="003223E0"/>
    <w:rsid w:val="00352C4A"/>
    <w:rsid w:val="00362560"/>
    <w:rsid w:val="003732FD"/>
    <w:rsid w:val="003753B2"/>
    <w:rsid w:val="00376559"/>
    <w:rsid w:val="00382BAA"/>
    <w:rsid w:val="00384D73"/>
    <w:rsid w:val="00390402"/>
    <w:rsid w:val="00393EB6"/>
    <w:rsid w:val="003A3CE5"/>
    <w:rsid w:val="003B267B"/>
    <w:rsid w:val="003B366F"/>
    <w:rsid w:val="003B3F9D"/>
    <w:rsid w:val="003B6C95"/>
    <w:rsid w:val="003E38BA"/>
    <w:rsid w:val="003E5751"/>
    <w:rsid w:val="004046A9"/>
    <w:rsid w:val="00404C50"/>
    <w:rsid w:val="00423934"/>
    <w:rsid w:val="00426244"/>
    <w:rsid w:val="0044325D"/>
    <w:rsid w:val="0045214B"/>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493B"/>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78A4"/>
    <w:rsid w:val="006C1480"/>
    <w:rsid w:val="006D077F"/>
    <w:rsid w:val="006D49ED"/>
    <w:rsid w:val="006D55CE"/>
    <w:rsid w:val="006D637A"/>
    <w:rsid w:val="006D6B5E"/>
    <w:rsid w:val="006D6F24"/>
    <w:rsid w:val="006E3E4E"/>
    <w:rsid w:val="006F3A1D"/>
    <w:rsid w:val="006F45BF"/>
    <w:rsid w:val="006F60E0"/>
    <w:rsid w:val="00702F71"/>
    <w:rsid w:val="007366DF"/>
    <w:rsid w:val="00757500"/>
    <w:rsid w:val="00757839"/>
    <w:rsid w:val="00770C81"/>
    <w:rsid w:val="00791024"/>
    <w:rsid w:val="00793F0A"/>
    <w:rsid w:val="007A2657"/>
    <w:rsid w:val="007C682C"/>
    <w:rsid w:val="007D2385"/>
    <w:rsid w:val="007E6F99"/>
    <w:rsid w:val="007F214F"/>
    <w:rsid w:val="00800069"/>
    <w:rsid w:val="00801194"/>
    <w:rsid w:val="008042F0"/>
    <w:rsid w:val="00810B97"/>
    <w:rsid w:val="008310A0"/>
    <w:rsid w:val="00835D29"/>
    <w:rsid w:val="00842E7F"/>
    <w:rsid w:val="00852933"/>
    <w:rsid w:val="008566E5"/>
    <w:rsid w:val="008566FE"/>
    <w:rsid w:val="00865B46"/>
    <w:rsid w:val="00896134"/>
    <w:rsid w:val="008A62BC"/>
    <w:rsid w:val="008B43E7"/>
    <w:rsid w:val="008D763F"/>
    <w:rsid w:val="008E596D"/>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35D60"/>
    <w:rsid w:val="00A4036F"/>
    <w:rsid w:val="00A406E5"/>
    <w:rsid w:val="00A4641C"/>
    <w:rsid w:val="00A55876"/>
    <w:rsid w:val="00A67FB1"/>
    <w:rsid w:val="00A7429A"/>
    <w:rsid w:val="00A85BFE"/>
    <w:rsid w:val="00AB6FE7"/>
    <w:rsid w:val="00AB7AD7"/>
    <w:rsid w:val="00AC5F32"/>
    <w:rsid w:val="00AD2430"/>
    <w:rsid w:val="00AE41A6"/>
    <w:rsid w:val="00AF0E34"/>
    <w:rsid w:val="00AF271D"/>
    <w:rsid w:val="00AF56C2"/>
    <w:rsid w:val="00B004E6"/>
    <w:rsid w:val="00B0744D"/>
    <w:rsid w:val="00B20D62"/>
    <w:rsid w:val="00B50EA8"/>
    <w:rsid w:val="00B64082"/>
    <w:rsid w:val="00B72325"/>
    <w:rsid w:val="00B80972"/>
    <w:rsid w:val="00B81AD3"/>
    <w:rsid w:val="00B829D8"/>
    <w:rsid w:val="00B84B5B"/>
    <w:rsid w:val="00B86446"/>
    <w:rsid w:val="00BA1176"/>
    <w:rsid w:val="00BE0B01"/>
    <w:rsid w:val="00BE79C7"/>
    <w:rsid w:val="00BF3CB5"/>
    <w:rsid w:val="00C01A3F"/>
    <w:rsid w:val="00C03A15"/>
    <w:rsid w:val="00C073F1"/>
    <w:rsid w:val="00C1285B"/>
    <w:rsid w:val="00C1361B"/>
    <w:rsid w:val="00C14E1F"/>
    <w:rsid w:val="00C150BD"/>
    <w:rsid w:val="00C315AF"/>
    <w:rsid w:val="00C36D9A"/>
    <w:rsid w:val="00C44A72"/>
    <w:rsid w:val="00C61FC2"/>
    <w:rsid w:val="00C705F9"/>
    <w:rsid w:val="00C80F0F"/>
    <w:rsid w:val="00C8667A"/>
    <w:rsid w:val="00C8680C"/>
    <w:rsid w:val="00C93BCB"/>
    <w:rsid w:val="00CC241A"/>
    <w:rsid w:val="00CE4035"/>
    <w:rsid w:val="00CE65AB"/>
    <w:rsid w:val="00CF4266"/>
    <w:rsid w:val="00D22D9C"/>
    <w:rsid w:val="00D241F1"/>
    <w:rsid w:val="00D275CB"/>
    <w:rsid w:val="00D30DFA"/>
    <w:rsid w:val="00D463A5"/>
    <w:rsid w:val="00D4710D"/>
    <w:rsid w:val="00D47D25"/>
    <w:rsid w:val="00D62ACD"/>
    <w:rsid w:val="00D84D61"/>
    <w:rsid w:val="00DA259F"/>
    <w:rsid w:val="00DA36EE"/>
    <w:rsid w:val="00DB116D"/>
    <w:rsid w:val="00DD17CC"/>
    <w:rsid w:val="00DE217A"/>
    <w:rsid w:val="00DE224E"/>
    <w:rsid w:val="00DF321B"/>
    <w:rsid w:val="00E05287"/>
    <w:rsid w:val="00E230E0"/>
    <w:rsid w:val="00E51AAC"/>
    <w:rsid w:val="00E66CC0"/>
    <w:rsid w:val="00E728A9"/>
    <w:rsid w:val="00E75752"/>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7253"/>
    <w:rsid w:val="00F442A7"/>
    <w:rsid w:val="00F57A89"/>
    <w:rsid w:val="00F61A20"/>
    <w:rsid w:val="00F63DD9"/>
    <w:rsid w:val="00F662C6"/>
    <w:rsid w:val="00F664C3"/>
    <w:rsid w:val="00F67644"/>
    <w:rsid w:val="00F8381F"/>
    <w:rsid w:val="00FA04CD"/>
    <w:rsid w:val="00FA25F5"/>
    <w:rsid w:val="00FA2810"/>
    <w:rsid w:val="00FA5A3E"/>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A4221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9508010">
      <w:bodyDiv w:val="1"/>
      <w:marLeft w:val="0"/>
      <w:marRight w:val="0"/>
      <w:marTop w:val="0"/>
      <w:marBottom w:val="0"/>
      <w:divBdr>
        <w:top w:val="none" w:sz="0" w:space="0" w:color="auto"/>
        <w:left w:val="none" w:sz="0" w:space="0" w:color="auto"/>
        <w:bottom w:val="none" w:sz="0" w:space="0" w:color="auto"/>
        <w:right w:val="none" w:sz="0" w:space="0" w:color="auto"/>
      </w:divBdr>
      <w:divsChild>
        <w:div w:id="1052000859">
          <w:marLeft w:val="0"/>
          <w:marRight w:val="0"/>
          <w:marTop w:val="0"/>
          <w:marBottom w:val="0"/>
          <w:divBdr>
            <w:top w:val="none" w:sz="0" w:space="0" w:color="auto"/>
            <w:left w:val="none" w:sz="0" w:space="0" w:color="auto"/>
            <w:bottom w:val="none" w:sz="0" w:space="0" w:color="auto"/>
            <w:right w:val="none" w:sz="0" w:space="0" w:color="auto"/>
          </w:divBdr>
        </w:div>
        <w:div w:id="721172462">
          <w:marLeft w:val="0"/>
          <w:marRight w:val="0"/>
          <w:marTop w:val="0"/>
          <w:marBottom w:val="0"/>
          <w:divBdr>
            <w:top w:val="none" w:sz="0" w:space="0" w:color="auto"/>
            <w:left w:val="none" w:sz="0" w:space="0" w:color="auto"/>
            <w:bottom w:val="none" w:sz="0" w:space="0" w:color="auto"/>
            <w:right w:val="none" w:sz="0" w:space="0" w:color="auto"/>
          </w:divBdr>
        </w:div>
        <w:div w:id="861824661">
          <w:marLeft w:val="0"/>
          <w:marRight w:val="0"/>
          <w:marTop w:val="0"/>
          <w:marBottom w:val="0"/>
          <w:divBdr>
            <w:top w:val="none" w:sz="0" w:space="0" w:color="auto"/>
            <w:left w:val="none" w:sz="0" w:space="0" w:color="auto"/>
            <w:bottom w:val="none" w:sz="0" w:space="0" w:color="auto"/>
            <w:right w:val="none" w:sz="0" w:space="0" w:color="auto"/>
          </w:divBdr>
        </w:div>
        <w:div w:id="210032388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6540385">
      <w:bodyDiv w:val="1"/>
      <w:marLeft w:val="0"/>
      <w:marRight w:val="0"/>
      <w:marTop w:val="0"/>
      <w:marBottom w:val="0"/>
      <w:divBdr>
        <w:top w:val="none" w:sz="0" w:space="0" w:color="auto"/>
        <w:left w:val="none" w:sz="0" w:space="0" w:color="auto"/>
        <w:bottom w:val="none" w:sz="0" w:space="0" w:color="auto"/>
        <w:right w:val="none" w:sz="0" w:space="0" w:color="auto"/>
      </w:divBdr>
      <w:divsChild>
        <w:div w:id="170409754">
          <w:marLeft w:val="0"/>
          <w:marRight w:val="0"/>
          <w:marTop w:val="0"/>
          <w:marBottom w:val="0"/>
          <w:divBdr>
            <w:top w:val="none" w:sz="0" w:space="0" w:color="auto"/>
            <w:left w:val="none" w:sz="0" w:space="0" w:color="auto"/>
            <w:bottom w:val="none" w:sz="0" w:space="0" w:color="auto"/>
            <w:right w:val="none" w:sz="0" w:space="0" w:color="auto"/>
          </w:divBdr>
        </w:div>
        <w:div w:id="1636370745">
          <w:marLeft w:val="0"/>
          <w:marRight w:val="0"/>
          <w:marTop w:val="0"/>
          <w:marBottom w:val="0"/>
          <w:divBdr>
            <w:top w:val="none" w:sz="0" w:space="0" w:color="auto"/>
            <w:left w:val="none" w:sz="0" w:space="0" w:color="auto"/>
            <w:bottom w:val="none" w:sz="0" w:space="0" w:color="auto"/>
            <w:right w:val="none" w:sz="0" w:space="0" w:color="auto"/>
          </w:divBdr>
        </w:div>
        <w:div w:id="1356540618">
          <w:marLeft w:val="0"/>
          <w:marRight w:val="0"/>
          <w:marTop w:val="0"/>
          <w:marBottom w:val="0"/>
          <w:divBdr>
            <w:top w:val="none" w:sz="0" w:space="0" w:color="auto"/>
            <w:left w:val="none" w:sz="0" w:space="0" w:color="auto"/>
            <w:bottom w:val="none" w:sz="0" w:space="0" w:color="auto"/>
            <w:right w:val="none" w:sz="0" w:space="0" w:color="auto"/>
          </w:divBdr>
        </w:div>
        <w:div w:id="24635205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20</TotalTime>
  <Pages>14</Pages>
  <Words>3946</Words>
  <Characters>22493</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26387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Joshua Jones</cp:lastModifiedBy>
  <cp:revision>31</cp:revision>
  <cp:lastPrinted>2014-10-10T07:42:00Z</cp:lastPrinted>
  <dcterms:created xsi:type="dcterms:W3CDTF">2020-09-09T12:43:00Z</dcterms:created>
  <dcterms:modified xsi:type="dcterms:W3CDTF">2021-01-21T15:53:00Z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