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5EA4E" w14:textId="794C0B54" w:rsidR="009A08A3" w:rsidRPr="001A3411" w:rsidRDefault="001A3411" w:rsidP="001A3411">
      <w:pPr>
        <w:jc w:val="center"/>
        <w:rPr>
          <w:rFonts w:ascii="Arial" w:hAnsi="Arial" w:cs="Arial"/>
          <w:b/>
          <w:bCs/>
          <w:sz w:val="24"/>
          <w:szCs w:val="24"/>
        </w:rPr>
      </w:pPr>
      <w:r w:rsidRPr="001A3411">
        <w:rPr>
          <w:rFonts w:ascii="Arial" w:hAnsi="Arial" w:cs="Arial"/>
          <w:b/>
          <w:bCs/>
          <w:sz w:val="24"/>
          <w:szCs w:val="24"/>
        </w:rPr>
        <w:t>BA International Hotel Management</w:t>
      </w:r>
    </w:p>
    <w:p w14:paraId="256580CE" w14:textId="359F4305" w:rsidR="00B15BD6" w:rsidRPr="001A3411" w:rsidRDefault="001A3411" w:rsidP="001A3411">
      <w:pPr>
        <w:jc w:val="center"/>
        <w:rPr>
          <w:rFonts w:ascii="Arial" w:hAnsi="Arial" w:cs="Arial"/>
          <w:b/>
          <w:bCs/>
          <w:sz w:val="24"/>
          <w:szCs w:val="24"/>
        </w:rPr>
      </w:pPr>
      <w:r w:rsidRPr="001A3411">
        <w:rPr>
          <w:rFonts w:ascii="Arial" w:hAnsi="Arial" w:cs="Arial"/>
          <w:b/>
          <w:bCs/>
          <w:sz w:val="24"/>
          <w:szCs w:val="24"/>
        </w:rPr>
        <w:t>Food &amp; Beverage Operations</w:t>
      </w:r>
    </w:p>
    <w:p w14:paraId="3F0ADA51" w14:textId="0F2E3636" w:rsidR="00B15BD6" w:rsidRPr="001A3411" w:rsidRDefault="001A3411" w:rsidP="001A3411">
      <w:pPr>
        <w:jc w:val="center"/>
        <w:rPr>
          <w:rFonts w:ascii="Arial" w:hAnsi="Arial" w:cs="Arial"/>
          <w:b/>
          <w:bCs/>
          <w:sz w:val="24"/>
          <w:szCs w:val="24"/>
        </w:rPr>
      </w:pPr>
      <w:r w:rsidRPr="001A3411">
        <w:rPr>
          <w:rFonts w:ascii="Arial" w:hAnsi="Arial" w:cs="Arial"/>
          <w:b/>
          <w:bCs/>
          <w:sz w:val="24"/>
          <w:szCs w:val="24"/>
        </w:rPr>
        <w:t>BMIH4002</w:t>
      </w:r>
    </w:p>
    <w:p w14:paraId="4E5E95D6" w14:textId="1430790E" w:rsidR="00B15BD6" w:rsidRPr="001A3411" w:rsidRDefault="001A3411" w:rsidP="001A3411">
      <w:pPr>
        <w:jc w:val="center"/>
        <w:rPr>
          <w:rFonts w:ascii="Arial" w:hAnsi="Arial" w:cs="Arial"/>
          <w:b/>
          <w:bCs/>
          <w:sz w:val="24"/>
          <w:szCs w:val="24"/>
        </w:rPr>
      </w:pPr>
      <w:r w:rsidRPr="001A3411">
        <w:rPr>
          <w:rFonts w:ascii="Arial" w:hAnsi="Arial" w:cs="Arial"/>
          <w:b/>
          <w:bCs/>
          <w:sz w:val="24"/>
          <w:szCs w:val="24"/>
        </w:rPr>
        <w:t>Student Journal (Learning Log)</w:t>
      </w:r>
      <w:r w:rsidRPr="001A3411">
        <w:rPr>
          <w:rFonts w:ascii="Arial" w:hAnsi="Arial" w:cs="Arial"/>
          <w:b/>
          <w:bCs/>
          <w:sz w:val="24"/>
          <w:szCs w:val="24"/>
        </w:rPr>
        <w:cr/>
      </w:r>
    </w:p>
    <w:p w14:paraId="10A820D7" w14:textId="77777777" w:rsidR="003F2C4E" w:rsidRPr="003F2C4E" w:rsidRDefault="003F2C4E" w:rsidP="003F2C4E">
      <w:pPr>
        <w:rPr>
          <w:rFonts w:ascii="Arial" w:hAnsi="Arial" w:cs="Arial"/>
          <w:b/>
          <w:bCs/>
          <w:sz w:val="24"/>
          <w:szCs w:val="24"/>
        </w:rPr>
      </w:pPr>
    </w:p>
    <w:p w14:paraId="1D009B78" w14:textId="77777777" w:rsidR="003F2C4E" w:rsidRPr="003F2C4E" w:rsidRDefault="003F2C4E" w:rsidP="003F2C4E">
      <w:pPr>
        <w:rPr>
          <w:rFonts w:ascii="Arial" w:hAnsi="Arial" w:cs="Arial"/>
          <w:b/>
          <w:bCs/>
          <w:sz w:val="24"/>
          <w:szCs w:val="24"/>
        </w:rPr>
      </w:pPr>
      <w:r w:rsidRPr="003F2C4E">
        <w:rPr>
          <w:rFonts w:ascii="Arial" w:hAnsi="Arial" w:cs="Arial"/>
          <w:b/>
          <w:bCs/>
          <w:sz w:val="24"/>
          <w:szCs w:val="24"/>
        </w:rPr>
        <w:t>Student’s: Sakina Begum</w:t>
      </w:r>
    </w:p>
    <w:p w14:paraId="74A00D70" w14:textId="3B590962" w:rsidR="00B15BD6" w:rsidRPr="001A3411" w:rsidRDefault="003F2C4E" w:rsidP="003F2C4E">
      <w:pPr>
        <w:rPr>
          <w:rFonts w:ascii="Arial" w:hAnsi="Arial" w:cs="Arial"/>
          <w:sz w:val="24"/>
          <w:szCs w:val="24"/>
        </w:rPr>
      </w:pPr>
      <w:r w:rsidRPr="003F2C4E">
        <w:rPr>
          <w:rFonts w:ascii="Arial" w:hAnsi="Arial" w:cs="Arial"/>
          <w:b/>
          <w:bCs/>
          <w:sz w:val="24"/>
          <w:szCs w:val="24"/>
        </w:rPr>
        <w:t>Student ID: 2118714</w:t>
      </w:r>
    </w:p>
    <w:p w14:paraId="4E8C5E3B" w14:textId="7A07D8B1" w:rsidR="00B15BD6" w:rsidRPr="001A3411" w:rsidRDefault="00B15BD6">
      <w:pPr>
        <w:rPr>
          <w:rFonts w:ascii="Arial" w:hAnsi="Arial" w:cs="Arial"/>
          <w:sz w:val="24"/>
          <w:szCs w:val="24"/>
        </w:rPr>
      </w:pPr>
    </w:p>
    <w:p w14:paraId="1A1107A6" w14:textId="1A5F1CD6" w:rsidR="00B15BD6" w:rsidRPr="001A3411" w:rsidRDefault="00B15BD6">
      <w:pPr>
        <w:rPr>
          <w:rFonts w:ascii="Arial" w:hAnsi="Arial" w:cs="Arial"/>
          <w:sz w:val="24"/>
          <w:szCs w:val="24"/>
        </w:rPr>
      </w:pPr>
    </w:p>
    <w:p w14:paraId="4DE1F3B1" w14:textId="704E9EBF" w:rsidR="00B15BD6" w:rsidRPr="001A3411" w:rsidRDefault="00B15BD6">
      <w:pPr>
        <w:rPr>
          <w:rFonts w:ascii="Arial" w:hAnsi="Arial" w:cs="Arial"/>
          <w:sz w:val="24"/>
          <w:szCs w:val="24"/>
        </w:rPr>
      </w:pPr>
    </w:p>
    <w:p w14:paraId="132CF03D" w14:textId="3E090889" w:rsidR="00B15BD6" w:rsidRPr="001A3411" w:rsidRDefault="00B15BD6">
      <w:pPr>
        <w:rPr>
          <w:rFonts w:ascii="Arial" w:hAnsi="Arial" w:cs="Arial"/>
          <w:sz w:val="24"/>
          <w:szCs w:val="24"/>
        </w:rPr>
      </w:pPr>
    </w:p>
    <w:p w14:paraId="7B994855" w14:textId="4278D98B" w:rsidR="00B15BD6" w:rsidRPr="001A3411" w:rsidRDefault="00B15BD6">
      <w:pPr>
        <w:rPr>
          <w:rFonts w:ascii="Arial" w:hAnsi="Arial" w:cs="Arial"/>
          <w:sz w:val="24"/>
          <w:szCs w:val="24"/>
        </w:rPr>
      </w:pPr>
    </w:p>
    <w:p w14:paraId="313E7C4B" w14:textId="45331812" w:rsidR="00B15BD6" w:rsidRPr="001A3411" w:rsidRDefault="00B15BD6">
      <w:pPr>
        <w:rPr>
          <w:rFonts w:ascii="Arial" w:hAnsi="Arial" w:cs="Arial"/>
          <w:sz w:val="24"/>
          <w:szCs w:val="24"/>
        </w:rPr>
      </w:pPr>
    </w:p>
    <w:p w14:paraId="542F47AD" w14:textId="34DD8939" w:rsidR="00B15BD6" w:rsidRPr="001A3411" w:rsidRDefault="00B15BD6">
      <w:pPr>
        <w:rPr>
          <w:rFonts w:ascii="Arial" w:hAnsi="Arial" w:cs="Arial"/>
          <w:sz w:val="24"/>
          <w:szCs w:val="24"/>
        </w:rPr>
      </w:pPr>
    </w:p>
    <w:p w14:paraId="31E60D39" w14:textId="6196226A" w:rsidR="00B15BD6" w:rsidRPr="001A3411" w:rsidRDefault="00B15BD6">
      <w:pPr>
        <w:rPr>
          <w:rFonts w:ascii="Arial" w:hAnsi="Arial" w:cs="Arial"/>
          <w:sz w:val="24"/>
          <w:szCs w:val="24"/>
        </w:rPr>
      </w:pPr>
    </w:p>
    <w:p w14:paraId="57B32D20" w14:textId="0FD6FEB1" w:rsidR="00B15BD6" w:rsidRPr="001A3411" w:rsidRDefault="00B15BD6">
      <w:pPr>
        <w:rPr>
          <w:rFonts w:ascii="Arial" w:hAnsi="Arial" w:cs="Arial"/>
          <w:sz w:val="24"/>
          <w:szCs w:val="24"/>
        </w:rPr>
      </w:pPr>
    </w:p>
    <w:p w14:paraId="45F58C84" w14:textId="781C70FA" w:rsidR="00B15BD6" w:rsidRPr="001A3411" w:rsidRDefault="00B15BD6">
      <w:pPr>
        <w:rPr>
          <w:rFonts w:ascii="Arial" w:hAnsi="Arial" w:cs="Arial"/>
          <w:sz w:val="24"/>
          <w:szCs w:val="24"/>
        </w:rPr>
      </w:pPr>
    </w:p>
    <w:p w14:paraId="76271C88" w14:textId="557E7508" w:rsidR="00B15BD6" w:rsidRPr="001A3411" w:rsidRDefault="00B15BD6">
      <w:pPr>
        <w:rPr>
          <w:rFonts w:ascii="Arial" w:hAnsi="Arial" w:cs="Arial"/>
          <w:sz w:val="24"/>
          <w:szCs w:val="24"/>
        </w:rPr>
      </w:pPr>
    </w:p>
    <w:p w14:paraId="6F5C95D6" w14:textId="4DED1C17" w:rsidR="00B15BD6" w:rsidRPr="001A3411" w:rsidRDefault="00B15BD6">
      <w:pPr>
        <w:rPr>
          <w:rFonts w:ascii="Arial" w:hAnsi="Arial" w:cs="Arial"/>
          <w:sz w:val="24"/>
          <w:szCs w:val="24"/>
        </w:rPr>
      </w:pPr>
    </w:p>
    <w:p w14:paraId="1C5B872F" w14:textId="7E5DCDF8" w:rsidR="00B15BD6" w:rsidRPr="001A3411" w:rsidRDefault="00B15BD6">
      <w:pPr>
        <w:rPr>
          <w:rFonts w:ascii="Arial" w:hAnsi="Arial" w:cs="Arial"/>
          <w:sz w:val="24"/>
          <w:szCs w:val="24"/>
        </w:rPr>
      </w:pPr>
    </w:p>
    <w:p w14:paraId="6FB39043" w14:textId="56B24D34" w:rsidR="00B15BD6" w:rsidRPr="001A3411" w:rsidRDefault="00B15BD6">
      <w:pPr>
        <w:rPr>
          <w:rFonts w:ascii="Arial" w:hAnsi="Arial" w:cs="Arial"/>
          <w:sz w:val="24"/>
          <w:szCs w:val="24"/>
        </w:rPr>
      </w:pPr>
    </w:p>
    <w:p w14:paraId="0A1BD8FA" w14:textId="0C59C8C8" w:rsidR="00B15BD6" w:rsidRDefault="00B15BD6">
      <w:pPr>
        <w:rPr>
          <w:rFonts w:ascii="Arial" w:hAnsi="Arial" w:cs="Arial"/>
          <w:sz w:val="24"/>
          <w:szCs w:val="24"/>
        </w:rPr>
      </w:pPr>
    </w:p>
    <w:p w14:paraId="6B7860F1" w14:textId="77777777" w:rsidR="001A3411" w:rsidRPr="001A3411" w:rsidRDefault="001A3411">
      <w:pPr>
        <w:rPr>
          <w:rFonts w:ascii="Arial" w:hAnsi="Arial" w:cs="Arial"/>
          <w:sz w:val="24"/>
          <w:szCs w:val="24"/>
        </w:rPr>
      </w:pPr>
    </w:p>
    <w:p w14:paraId="11BCC3DA" w14:textId="64D292CE" w:rsidR="00B15BD6" w:rsidRPr="001A3411" w:rsidRDefault="00B15BD6">
      <w:pPr>
        <w:rPr>
          <w:rFonts w:ascii="Arial" w:hAnsi="Arial" w:cs="Arial"/>
          <w:sz w:val="24"/>
          <w:szCs w:val="24"/>
        </w:rPr>
      </w:pPr>
    </w:p>
    <w:p w14:paraId="7D56D8B3" w14:textId="77777777" w:rsidR="00106043" w:rsidRPr="001A3411" w:rsidRDefault="00106043">
      <w:pPr>
        <w:rPr>
          <w:rFonts w:ascii="Arial" w:hAnsi="Arial" w:cs="Arial"/>
          <w:sz w:val="24"/>
          <w:szCs w:val="24"/>
        </w:rPr>
      </w:pPr>
    </w:p>
    <w:p w14:paraId="7C65DD4B" w14:textId="5ADC3503" w:rsidR="00B15BD6" w:rsidRPr="001A3411" w:rsidRDefault="00414D66" w:rsidP="001A3411">
      <w:pPr>
        <w:pStyle w:val="Heading1"/>
      </w:pPr>
      <w:r w:rsidRPr="001A3411">
        <w:lastRenderedPageBreak/>
        <w:t>RESTAURANT MANAGEMENT</w:t>
      </w:r>
    </w:p>
    <w:p w14:paraId="32DB859D" w14:textId="0884D32C" w:rsidR="00B15BD6" w:rsidRPr="001A3411" w:rsidRDefault="00414D66" w:rsidP="00106043">
      <w:pPr>
        <w:spacing w:line="360" w:lineRule="auto"/>
        <w:jc w:val="both"/>
        <w:rPr>
          <w:rFonts w:ascii="Arial" w:hAnsi="Arial" w:cs="Arial"/>
          <w:sz w:val="24"/>
          <w:szCs w:val="24"/>
        </w:rPr>
      </w:pPr>
      <w:r w:rsidRPr="001A3411">
        <w:rPr>
          <w:rFonts w:ascii="Arial" w:hAnsi="Arial" w:cs="Arial"/>
          <w:sz w:val="24"/>
          <w:szCs w:val="24"/>
        </w:rPr>
        <w:t>The term "restaurant management" is often used to describe those who oversee restaurants daily</w:t>
      </w:r>
      <w:sdt>
        <w:sdtPr>
          <w:rPr>
            <w:rFonts w:ascii="Arial" w:hAnsi="Arial" w:cs="Arial"/>
            <w:sz w:val="24"/>
            <w:szCs w:val="24"/>
          </w:rPr>
          <w:id w:val="-717811892"/>
          <w:citation/>
        </w:sdtPr>
        <w:sdtEndPr/>
        <w:sdtContent>
          <w:r w:rsidR="00106043" w:rsidRPr="001A3411">
            <w:rPr>
              <w:rFonts w:ascii="Arial" w:hAnsi="Arial" w:cs="Arial"/>
              <w:sz w:val="24"/>
              <w:szCs w:val="24"/>
            </w:rPr>
            <w:fldChar w:fldCharType="begin"/>
          </w:r>
          <w:r w:rsidR="00106043" w:rsidRPr="001A3411">
            <w:rPr>
              <w:rFonts w:ascii="Arial" w:hAnsi="Arial" w:cs="Arial"/>
              <w:sz w:val="24"/>
              <w:szCs w:val="24"/>
            </w:rPr>
            <w:instrText xml:space="preserve"> CITATION Man13 \l 1033 </w:instrText>
          </w:r>
          <w:r w:rsidR="00106043" w:rsidRPr="001A3411">
            <w:rPr>
              <w:rFonts w:ascii="Arial" w:hAnsi="Arial" w:cs="Arial"/>
              <w:sz w:val="24"/>
              <w:szCs w:val="24"/>
            </w:rPr>
            <w:fldChar w:fldCharType="separate"/>
          </w:r>
          <w:r w:rsidR="00106043" w:rsidRPr="001A3411">
            <w:rPr>
              <w:rFonts w:ascii="Arial" w:hAnsi="Arial" w:cs="Arial"/>
              <w:noProof/>
              <w:sz w:val="24"/>
              <w:szCs w:val="24"/>
            </w:rPr>
            <w:t xml:space="preserve"> (Manikutty, 2013)</w:t>
          </w:r>
          <w:r w:rsidR="00106043" w:rsidRPr="001A3411">
            <w:rPr>
              <w:rFonts w:ascii="Arial" w:hAnsi="Arial" w:cs="Arial"/>
              <w:sz w:val="24"/>
              <w:szCs w:val="24"/>
            </w:rPr>
            <w:fldChar w:fldCharType="end"/>
          </w:r>
        </w:sdtContent>
      </w:sdt>
      <w:r w:rsidRPr="001A3411">
        <w:rPr>
          <w:rFonts w:ascii="Arial" w:hAnsi="Arial" w:cs="Arial"/>
          <w:sz w:val="24"/>
          <w:szCs w:val="24"/>
        </w:rPr>
        <w:t>. This comprises not just running the day-to-day operations of the business, but also creating the company's long-term vision, ensuring the success of marketing initiatives, and guarding its image.</w:t>
      </w:r>
      <w:r w:rsidR="00F23036" w:rsidRPr="001A3411">
        <w:rPr>
          <w:rFonts w:ascii="Arial" w:hAnsi="Arial" w:cs="Arial"/>
          <w:sz w:val="24"/>
          <w:szCs w:val="24"/>
        </w:rPr>
        <w:t xml:space="preserve"> </w:t>
      </w:r>
      <w:r w:rsidRPr="001A3411">
        <w:rPr>
          <w:rFonts w:ascii="Arial" w:hAnsi="Arial" w:cs="Arial"/>
          <w:sz w:val="24"/>
          <w:szCs w:val="24"/>
        </w:rPr>
        <w:t>It is essential for restaurant managers to keep tabs on employee productivity if they want to have an in-depth grasp of how their business runs</w:t>
      </w:r>
      <w:sdt>
        <w:sdtPr>
          <w:rPr>
            <w:rFonts w:ascii="Arial" w:hAnsi="Arial" w:cs="Arial"/>
            <w:sz w:val="24"/>
            <w:szCs w:val="24"/>
          </w:rPr>
          <w:id w:val="-1543283829"/>
          <w:citation/>
        </w:sdtPr>
        <w:sdtEndPr/>
        <w:sdtContent>
          <w:r w:rsidR="00F23036" w:rsidRPr="001A3411">
            <w:rPr>
              <w:rFonts w:ascii="Arial" w:hAnsi="Arial" w:cs="Arial"/>
              <w:sz w:val="24"/>
              <w:szCs w:val="24"/>
            </w:rPr>
            <w:fldChar w:fldCharType="begin"/>
          </w:r>
          <w:r w:rsidR="00F23036" w:rsidRPr="001A3411">
            <w:rPr>
              <w:rFonts w:ascii="Arial" w:hAnsi="Arial" w:cs="Arial"/>
              <w:sz w:val="24"/>
              <w:szCs w:val="24"/>
            </w:rPr>
            <w:instrText xml:space="preserve"> CITATION Arm17 \l 1033 </w:instrText>
          </w:r>
          <w:r w:rsidR="00F23036" w:rsidRPr="001A3411">
            <w:rPr>
              <w:rFonts w:ascii="Arial" w:hAnsi="Arial" w:cs="Arial"/>
              <w:sz w:val="24"/>
              <w:szCs w:val="24"/>
            </w:rPr>
            <w:fldChar w:fldCharType="separate"/>
          </w:r>
          <w:r w:rsidR="00F23036" w:rsidRPr="001A3411">
            <w:rPr>
              <w:rFonts w:ascii="Arial" w:hAnsi="Arial" w:cs="Arial"/>
              <w:noProof/>
              <w:sz w:val="24"/>
              <w:szCs w:val="24"/>
            </w:rPr>
            <w:t xml:space="preserve"> (Armstrong, 2017)</w:t>
          </w:r>
          <w:r w:rsidR="00F23036" w:rsidRPr="001A3411">
            <w:rPr>
              <w:rFonts w:ascii="Arial" w:hAnsi="Arial" w:cs="Arial"/>
              <w:sz w:val="24"/>
              <w:szCs w:val="24"/>
            </w:rPr>
            <w:fldChar w:fldCharType="end"/>
          </w:r>
        </w:sdtContent>
      </w:sdt>
      <w:r w:rsidRPr="001A3411">
        <w:rPr>
          <w:rFonts w:ascii="Arial" w:hAnsi="Arial" w:cs="Arial"/>
          <w:sz w:val="24"/>
          <w:szCs w:val="24"/>
        </w:rPr>
        <w:t>. Managers of eating establishments should focus especially on the satisfaction of their customers and the quality of the service they get.</w:t>
      </w:r>
    </w:p>
    <w:p w14:paraId="1779B854" w14:textId="5EA12621" w:rsidR="00B15BD6" w:rsidRPr="001A3411" w:rsidRDefault="00414D66" w:rsidP="001A3411">
      <w:pPr>
        <w:pStyle w:val="Heading1"/>
      </w:pPr>
      <w:r w:rsidRPr="001A3411">
        <w:t>BEST PRACTICES FOR RESTAURANT MANAGEMENT</w:t>
      </w:r>
    </w:p>
    <w:p w14:paraId="3CAE4D60" w14:textId="2228AB0B" w:rsidR="00B15BD6" w:rsidRPr="001A3411" w:rsidRDefault="00414D66" w:rsidP="00106043">
      <w:pPr>
        <w:spacing w:line="360" w:lineRule="auto"/>
        <w:jc w:val="both"/>
        <w:rPr>
          <w:rFonts w:ascii="Arial" w:hAnsi="Arial" w:cs="Arial"/>
          <w:sz w:val="24"/>
          <w:szCs w:val="24"/>
        </w:rPr>
      </w:pPr>
      <w:r w:rsidRPr="001A3411">
        <w:rPr>
          <w:rFonts w:ascii="Arial" w:hAnsi="Arial" w:cs="Arial"/>
          <w:sz w:val="24"/>
          <w:szCs w:val="24"/>
        </w:rPr>
        <w:t>Management challenges in restaurants arise from the dynamic nature of the food service business</w:t>
      </w:r>
      <w:sdt>
        <w:sdtPr>
          <w:rPr>
            <w:rFonts w:ascii="Arial" w:hAnsi="Arial" w:cs="Arial"/>
            <w:sz w:val="24"/>
            <w:szCs w:val="24"/>
          </w:rPr>
          <w:id w:val="1558509180"/>
          <w:citation/>
        </w:sdtPr>
        <w:sdtEndPr/>
        <w:sdtContent>
          <w:r w:rsidR="00F23036" w:rsidRPr="001A3411">
            <w:rPr>
              <w:rFonts w:ascii="Arial" w:hAnsi="Arial" w:cs="Arial"/>
              <w:sz w:val="24"/>
              <w:szCs w:val="24"/>
            </w:rPr>
            <w:fldChar w:fldCharType="begin"/>
          </w:r>
          <w:r w:rsidR="00F23036" w:rsidRPr="001A3411">
            <w:rPr>
              <w:rFonts w:ascii="Arial" w:hAnsi="Arial" w:cs="Arial"/>
              <w:sz w:val="24"/>
              <w:szCs w:val="24"/>
            </w:rPr>
            <w:instrText xml:space="preserve"> CITATION Arr16 \l 1033 </w:instrText>
          </w:r>
          <w:r w:rsidR="00F23036" w:rsidRPr="001A3411">
            <w:rPr>
              <w:rFonts w:ascii="Arial" w:hAnsi="Arial" w:cs="Arial"/>
              <w:sz w:val="24"/>
              <w:szCs w:val="24"/>
            </w:rPr>
            <w:fldChar w:fldCharType="separate"/>
          </w:r>
          <w:r w:rsidR="00F23036" w:rsidRPr="001A3411">
            <w:rPr>
              <w:rFonts w:ascii="Arial" w:hAnsi="Arial" w:cs="Arial"/>
              <w:noProof/>
              <w:sz w:val="24"/>
              <w:szCs w:val="24"/>
            </w:rPr>
            <w:t xml:space="preserve"> (Arruda, 2016)</w:t>
          </w:r>
          <w:r w:rsidR="00F23036" w:rsidRPr="001A3411">
            <w:rPr>
              <w:rFonts w:ascii="Arial" w:hAnsi="Arial" w:cs="Arial"/>
              <w:sz w:val="24"/>
              <w:szCs w:val="24"/>
            </w:rPr>
            <w:fldChar w:fldCharType="end"/>
          </w:r>
        </w:sdtContent>
      </w:sdt>
      <w:r w:rsidRPr="001A3411">
        <w:rPr>
          <w:rFonts w:ascii="Arial" w:hAnsi="Arial" w:cs="Arial"/>
          <w:sz w:val="24"/>
          <w:szCs w:val="24"/>
        </w:rPr>
        <w:t>. Creating effective management structures for a restaurant calls for an in-depth familiarity with the industry. Obtaining sustainable development requires,</w:t>
      </w:r>
    </w:p>
    <w:p w14:paraId="544E2531" w14:textId="394382DC" w:rsidR="00414D66" w:rsidRPr="001A3411" w:rsidRDefault="00414D66" w:rsidP="00106043">
      <w:pPr>
        <w:spacing w:line="360" w:lineRule="auto"/>
        <w:jc w:val="both"/>
        <w:rPr>
          <w:rFonts w:ascii="Arial" w:hAnsi="Arial" w:cs="Arial"/>
          <w:b/>
          <w:bCs/>
          <w:sz w:val="24"/>
          <w:szCs w:val="24"/>
        </w:rPr>
      </w:pPr>
      <w:r w:rsidRPr="001A3411">
        <w:rPr>
          <w:rFonts w:ascii="Arial" w:hAnsi="Arial" w:cs="Arial"/>
          <w:b/>
          <w:bCs/>
          <w:sz w:val="24"/>
          <w:szCs w:val="24"/>
        </w:rPr>
        <w:t>Market knowledge</w:t>
      </w:r>
    </w:p>
    <w:p w14:paraId="5467D4C8" w14:textId="43488EAF" w:rsidR="00414D66" w:rsidRPr="001A3411" w:rsidRDefault="00414D66" w:rsidP="00106043">
      <w:pPr>
        <w:spacing w:line="360" w:lineRule="auto"/>
        <w:jc w:val="both"/>
        <w:rPr>
          <w:rFonts w:ascii="Arial" w:hAnsi="Arial" w:cs="Arial"/>
          <w:sz w:val="24"/>
          <w:szCs w:val="24"/>
        </w:rPr>
      </w:pPr>
      <w:r w:rsidRPr="001A3411">
        <w:rPr>
          <w:rFonts w:ascii="Arial" w:hAnsi="Arial" w:cs="Arial"/>
          <w:sz w:val="24"/>
          <w:szCs w:val="24"/>
        </w:rPr>
        <w:t xml:space="preserve">The requirements of a quick-service eatery, a sit-down restaurant, and a catering business are different from those of a full-service eatery. Inquire about the restaurant's operations to learn more about it. Finding out what makes this restaurant unique might help </w:t>
      </w:r>
      <w:r w:rsidR="00F23036" w:rsidRPr="001A3411">
        <w:rPr>
          <w:rFonts w:ascii="Arial" w:hAnsi="Arial" w:cs="Arial"/>
          <w:sz w:val="24"/>
          <w:szCs w:val="24"/>
        </w:rPr>
        <w:t>to</w:t>
      </w:r>
      <w:r w:rsidRPr="001A3411">
        <w:rPr>
          <w:rFonts w:ascii="Arial" w:hAnsi="Arial" w:cs="Arial"/>
          <w:sz w:val="24"/>
          <w:szCs w:val="24"/>
        </w:rPr>
        <w:t xml:space="preserve"> choose it above others.</w:t>
      </w:r>
    </w:p>
    <w:p w14:paraId="70B7F737" w14:textId="4296B70A" w:rsidR="00414D66" w:rsidRPr="001A3411" w:rsidRDefault="00414D66" w:rsidP="00106043">
      <w:pPr>
        <w:spacing w:line="360" w:lineRule="auto"/>
        <w:jc w:val="both"/>
        <w:rPr>
          <w:rFonts w:ascii="Arial" w:hAnsi="Arial" w:cs="Arial"/>
          <w:b/>
          <w:bCs/>
          <w:sz w:val="24"/>
          <w:szCs w:val="24"/>
        </w:rPr>
      </w:pPr>
      <w:r w:rsidRPr="001A3411">
        <w:rPr>
          <w:rFonts w:ascii="Arial" w:hAnsi="Arial" w:cs="Arial"/>
          <w:b/>
          <w:bCs/>
          <w:sz w:val="24"/>
          <w:szCs w:val="24"/>
        </w:rPr>
        <w:t>Track Inventory Needs</w:t>
      </w:r>
    </w:p>
    <w:p w14:paraId="33529741" w14:textId="6A639E23" w:rsidR="00414D66" w:rsidRPr="001A3411" w:rsidRDefault="00414D66" w:rsidP="00106043">
      <w:pPr>
        <w:spacing w:line="360" w:lineRule="auto"/>
        <w:jc w:val="both"/>
        <w:rPr>
          <w:rFonts w:ascii="Arial" w:hAnsi="Arial" w:cs="Arial"/>
          <w:sz w:val="24"/>
          <w:szCs w:val="24"/>
        </w:rPr>
      </w:pPr>
      <w:r w:rsidRPr="001A3411">
        <w:rPr>
          <w:rFonts w:ascii="Arial" w:hAnsi="Arial" w:cs="Arial"/>
          <w:sz w:val="24"/>
          <w:szCs w:val="24"/>
        </w:rPr>
        <w:t>Suppliers may avoid making logistical blunders thanks to frequent inventory checks</w:t>
      </w:r>
      <w:sdt>
        <w:sdtPr>
          <w:rPr>
            <w:rFonts w:ascii="Arial" w:hAnsi="Arial" w:cs="Arial"/>
            <w:sz w:val="24"/>
            <w:szCs w:val="24"/>
          </w:rPr>
          <w:id w:val="-1644340835"/>
          <w:citation/>
        </w:sdtPr>
        <w:sdtEndPr/>
        <w:sdtContent>
          <w:r w:rsidR="00F23036" w:rsidRPr="001A3411">
            <w:rPr>
              <w:rFonts w:ascii="Arial" w:hAnsi="Arial" w:cs="Arial"/>
              <w:sz w:val="24"/>
              <w:szCs w:val="24"/>
            </w:rPr>
            <w:fldChar w:fldCharType="begin"/>
          </w:r>
          <w:r w:rsidR="00F23036" w:rsidRPr="001A3411">
            <w:rPr>
              <w:rFonts w:ascii="Arial" w:hAnsi="Arial" w:cs="Arial"/>
              <w:sz w:val="24"/>
              <w:szCs w:val="24"/>
            </w:rPr>
            <w:instrText xml:space="preserve"> CITATION Sho15 \l 1033 </w:instrText>
          </w:r>
          <w:r w:rsidR="00F23036" w:rsidRPr="001A3411">
            <w:rPr>
              <w:rFonts w:ascii="Arial" w:hAnsi="Arial" w:cs="Arial"/>
              <w:sz w:val="24"/>
              <w:szCs w:val="24"/>
            </w:rPr>
            <w:fldChar w:fldCharType="separate"/>
          </w:r>
          <w:r w:rsidR="00F23036" w:rsidRPr="001A3411">
            <w:rPr>
              <w:rFonts w:ascii="Arial" w:hAnsi="Arial" w:cs="Arial"/>
              <w:noProof/>
              <w:sz w:val="24"/>
              <w:szCs w:val="24"/>
            </w:rPr>
            <w:t xml:space="preserve"> (Shopify, 2015)</w:t>
          </w:r>
          <w:r w:rsidR="00F23036" w:rsidRPr="001A3411">
            <w:rPr>
              <w:rFonts w:ascii="Arial" w:hAnsi="Arial" w:cs="Arial"/>
              <w:sz w:val="24"/>
              <w:szCs w:val="24"/>
            </w:rPr>
            <w:fldChar w:fldCharType="end"/>
          </w:r>
        </w:sdtContent>
      </w:sdt>
      <w:r w:rsidRPr="001A3411">
        <w:rPr>
          <w:rFonts w:ascii="Arial" w:hAnsi="Arial" w:cs="Arial"/>
          <w:sz w:val="24"/>
          <w:szCs w:val="24"/>
        </w:rPr>
        <w:t>. Overordering is particularly wasteful when dealing with perishable goods, so keeping track of stock levels and sales projections on a weekly basis will assist.</w:t>
      </w:r>
    </w:p>
    <w:p w14:paraId="393C12E5" w14:textId="24CBF5BA" w:rsidR="00414D66" w:rsidRPr="001A3411" w:rsidRDefault="00414D66" w:rsidP="00106043">
      <w:pPr>
        <w:spacing w:line="360" w:lineRule="auto"/>
        <w:jc w:val="both"/>
        <w:rPr>
          <w:rFonts w:ascii="Arial" w:hAnsi="Arial" w:cs="Arial"/>
          <w:b/>
          <w:bCs/>
          <w:sz w:val="24"/>
          <w:szCs w:val="24"/>
        </w:rPr>
      </w:pPr>
      <w:r w:rsidRPr="001A3411">
        <w:rPr>
          <w:rFonts w:ascii="Arial" w:hAnsi="Arial" w:cs="Arial"/>
          <w:b/>
          <w:bCs/>
          <w:sz w:val="24"/>
          <w:szCs w:val="24"/>
        </w:rPr>
        <w:t>Staff Development and Management</w:t>
      </w:r>
    </w:p>
    <w:p w14:paraId="30241DD2" w14:textId="3C625E64" w:rsidR="00414D66" w:rsidRPr="001A3411" w:rsidRDefault="00414D66" w:rsidP="00106043">
      <w:pPr>
        <w:spacing w:line="360" w:lineRule="auto"/>
        <w:jc w:val="both"/>
        <w:rPr>
          <w:rFonts w:ascii="Arial" w:hAnsi="Arial" w:cs="Arial"/>
          <w:sz w:val="24"/>
          <w:szCs w:val="24"/>
        </w:rPr>
      </w:pPr>
      <w:r w:rsidRPr="001A3411">
        <w:rPr>
          <w:rFonts w:ascii="Arial" w:hAnsi="Arial" w:cs="Arial"/>
          <w:sz w:val="24"/>
          <w:szCs w:val="24"/>
        </w:rPr>
        <w:t>A key aspect of effective restaurant management is recruiting and maintaining a talented staff. Instruction on the usage of the point-of-sale system is just part of the job. People management is most successful when it includes a comprehensive training program, honest and open communication, and tools like adaptable scheduling software.</w:t>
      </w:r>
    </w:p>
    <w:p w14:paraId="236C7D15" w14:textId="76CD487A" w:rsidR="00414D66" w:rsidRPr="001A3411" w:rsidRDefault="00414D66" w:rsidP="00106043">
      <w:pPr>
        <w:spacing w:line="360" w:lineRule="auto"/>
        <w:jc w:val="both"/>
        <w:rPr>
          <w:rFonts w:ascii="Arial" w:hAnsi="Arial" w:cs="Arial"/>
          <w:b/>
          <w:bCs/>
          <w:sz w:val="24"/>
          <w:szCs w:val="24"/>
        </w:rPr>
      </w:pPr>
      <w:r w:rsidRPr="001A3411">
        <w:rPr>
          <w:rFonts w:ascii="Arial" w:hAnsi="Arial" w:cs="Arial"/>
          <w:b/>
          <w:bCs/>
          <w:sz w:val="24"/>
          <w:szCs w:val="24"/>
        </w:rPr>
        <w:lastRenderedPageBreak/>
        <w:t>Plan for Growth</w:t>
      </w:r>
    </w:p>
    <w:p w14:paraId="4B2CB52A" w14:textId="7FA5A9BB" w:rsidR="00B15BD6" w:rsidRPr="001A3411" w:rsidRDefault="00414D66" w:rsidP="00106043">
      <w:pPr>
        <w:spacing w:line="360" w:lineRule="auto"/>
        <w:jc w:val="both"/>
        <w:rPr>
          <w:rFonts w:ascii="Arial" w:hAnsi="Arial" w:cs="Arial"/>
          <w:sz w:val="24"/>
          <w:szCs w:val="24"/>
        </w:rPr>
      </w:pPr>
      <w:r w:rsidRPr="001A3411">
        <w:rPr>
          <w:rFonts w:ascii="Arial" w:hAnsi="Arial" w:cs="Arial"/>
          <w:sz w:val="24"/>
          <w:szCs w:val="24"/>
        </w:rPr>
        <w:t>By keeping tabs on stock, factoring in the price of ingredients and labor, and learning the restaurant business, a marketing plan may be devised</w:t>
      </w:r>
      <w:sdt>
        <w:sdtPr>
          <w:rPr>
            <w:rFonts w:ascii="Arial" w:hAnsi="Arial" w:cs="Arial"/>
            <w:sz w:val="24"/>
            <w:szCs w:val="24"/>
          </w:rPr>
          <w:id w:val="342831737"/>
          <w:citation/>
        </w:sdtPr>
        <w:sdtEndPr/>
        <w:sdtContent>
          <w:r w:rsidR="00F23036" w:rsidRPr="001A3411">
            <w:rPr>
              <w:rFonts w:ascii="Arial" w:hAnsi="Arial" w:cs="Arial"/>
              <w:sz w:val="24"/>
              <w:szCs w:val="24"/>
            </w:rPr>
            <w:fldChar w:fldCharType="begin"/>
          </w:r>
          <w:r w:rsidR="00F23036" w:rsidRPr="001A3411">
            <w:rPr>
              <w:rFonts w:ascii="Arial" w:hAnsi="Arial" w:cs="Arial"/>
              <w:sz w:val="24"/>
              <w:szCs w:val="24"/>
            </w:rPr>
            <w:instrText xml:space="preserve"> CITATION Sch19 \l 1033 </w:instrText>
          </w:r>
          <w:r w:rsidR="00F23036" w:rsidRPr="001A3411">
            <w:rPr>
              <w:rFonts w:ascii="Arial" w:hAnsi="Arial" w:cs="Arial"/>
              <w:sz w:val="24"/>
              <w:szCs w:val="24"/>
            </w:rPr>
            <w:fldChar w:fldCharType="separate"/>
          </w:r>
          <w:r w:rsidR="00F23036" w:rsidRPr="001A3411">
            <w:rPr>
              <w:rFonts w:ascii="Arial" w:hAnsi="Arial" w:cs="Arial"/>
              <w:noProof/>
              <w:sz w:val="24"/>
              <w:szCs w:val="24"/>
            </w:rPr>
            <w:t xml:space="preserve"> (Schroth, 2019)</w:t>
          </w:r>
          <w:r w:rsidR="00F23036" w:rsidRPr="001A3411">
            <w:rPr>
              <w:rFonts w:ascii="Arial" w:hAnsi="Arial" w:cs="Arial"/>
              <w:sz w:val="24"/>
              <w:szCs w:val="24"/>
            </w:rPr>
            <w:fldChar w:fldCharType="end"/>
          </w:r>
        </w:sdtContent>
      </w:sdt>
      <w:r w:rsidRPr="001A3411">
        <w:rPr>
          <w:rFonts w:ascii="Arial" w:hAnsi="Arial" w:cs="Arial"/>
          <w:sz w:val="24"/>
          <w:szCs w:val="24"/>
        </w:rPr>
        <w:t>. Because of the volatility of the food service business, it is essential to monitor expansion strategies. An established eatery might fail due to complacency even if it is very well liked. While thinking about expansion, it helps to have hard numbers to look at.</w:t>
      </w:r>
    </w:p>
    <w:p w14:paraId="5E7159E5" w14:textId="376248C5" w:rsidR="00B15BD6" w:rsidRPr="001A3411" w:rsidRDefault="00414D66" w:rsidP="001A3411">
      <w:pPr>
        <w:pStyle w:val="Heading1"/>
      </w:pPr>
      <w:r w:rsidRPr="001A3411">
        <w:t>TYPES OF SERVICES</w:t>
      </w:r>
    </w:p>
    <w:p w14:paraId="54D4C7CF" w14:textId="1F66CF25" w:rsidR="00106043" w:rsidRPr="001A3411" w:rsidRDefault="00106043" w:rsidP="00106043">
      <w:pPr>
        <w:spacing w:line="360" w:lineRule="auto"/>
        <w:jc w:val="both"/>
        <w:rPr>
          <w:rFonts w:ascii="Arial" w:hAnsi="Arial" w:cs="Arial"/>
          <w:sz w:val="24"/>
          <w:szCs w:val="24"/>
        </w:rPr>
      </w:pPr>
      <w:r w:rsidRPr="001A3411">
        <w:rPr>
          <w:rFonts w:ascii="Arial" w:hAnsi="Arial" w:cs="Arial"/>
          <w:sz w:val="24"/>
          <w:szCs w:val="24"/>
        </w:rPr>
        <w:t>A competent manager of a restaurant will keep all these things in mind and be ready for anything that could go wrong. Some excellent restaurant management techniques include the following:</w:t>
      </w:r>
    </w:p>
    <w:p w14:paraId="1577618A" w14:textId="1DCB22CE" w:rsidR="00106043" w:rsidRPr="001A3411" w:rsidRDefault="00106043" w:rsidP="00106043">
      <w:pPr>
        <w:spacing w:line="360" w:lineRule="auto"/>
        <w:jc w:val="both"/>
        <w:rPr>
          <w:rFonts w:ascii="Arial" w:hAnsi="Arial" w:cs="Arial"/>
          <w:b/>
          <w:bCs/>
          <w:sz w:val="24"/>
          <w:szCs w:val="24"/>
        </w:rPr>
      </w:pPr>
      <w:r w:rsidRPr="001A3411">
        <w:rPr>
          <w:rFonts w:ascii="Arial" w:hAnsi="Arial" w:cs="Arial"/>
          <w:b/>
          <w:bCs/>
          <w:sz w:val="24"/>
          <w:szCs w:val="24"/>
        </w:rPr>
        <w:t>Managing the Expenses of Food and Labor</w:t>
      </w:r>
    </w:p>
    <w:p w14:paraId="4675BEAE" w14:textId="63884C61" w:rsidR="00106043" w:rsidRPr="001A3411" w:rsidRDefault="00F23036" w:rsidP="00106043">
      <w:pPr>
        <w:spacing w:line="360" w:lineRule="auto"/>
        <w:jc w:val="both"/>
        <w:rPr>
          <w:rFonts w:ascii="Arial" w:hAnsi="Arial" w:cs="Arial"/>
          <w:sz w:val="24"/>
          <w:szCs w:val="24"/>
        </w:rPr>
      </w:pPr>
      <w:r w:rsidRPr="001A3411">
        <w:rPr>
          <w:rFonts w:ascii="Arial" w:hAnsi="Arial" w:cs="Arial"/>
          <w:sz w:val="24"/>
          <w:szCs w:val="24"/>
        </w:rPr>
        <w:t>R</w:t>
      </w:r>
      <w:r w:rsidR="00106043" w:rsidRPr="001A3411">
        <w:rPr>
          <w:rFonts w:ascii="Arial" w:hAnsi="Arial" w:cs="Arial"/>
          <w:sz w:val="24"/>
          <w:szCs w:val="24"/>
        </w:rPr>
        <w:t>estaurants</w:t>
      </w:r>
      <w:r w:rsidRPr="001A3411">
        <w:rPr>
          <w:rFonts w:ascii="Arial" w:hAnsi="Arial" w:cs="Arial"/>
          <w:sz w:val="24"/>
          <w:szCs w:val="24"/>
        </w:rPr>
        <w:t xml:space="preserve"> refers to</w:t>
      </w:r>
      <w:r w:rsidR="00106043" w:rsidRPr="001A3411">
        <w:rPr>
          <w:rFonts w:ascii="Arial" w:hAnsi="Arial" w:cs="Arial"/>
          <w:sz w:val="24"/>
          <w:szCs w:val="24"/>
        </w:rPr>
        <w:t xml:space="preserve"> one of the most crucial key performance indicators is the amount spent on food. The rising total cost has a direct impact on all areas of the company. Success will depend on how well you manage your profit margins.</w:t>
      </w:r>
    </w:p>
    <w:p w14:paraId="2E20FCB8" w14:textId="77777777" w:rsidR="00106043" w:rsidRPr="001A3411" w:rsidRDefault="00106043" w:rsidP="00106043">
      <w:pPr>
        <w:spacing w:line="360" w:lineRule="auto"/>
        <w:jc w:val="both"/>
        <w:rPr>
          <w:rFonts w:ascii="Arial" w:hAnsi="Arial" w:cs="Arial"/>
          <w:b/>
          <w:bCs/>
          <w:sz w:val="24"/>
          <w:szCs w:val="24"/>
        </w:rPr>
      </w:pPr>
      <w:r w:rsidRPr="001A3411">
        <w:rPr>
          <w:rFonts w:ascii="Arial" w:hAnsi="Arial" w:cs="Arial"/>
          <w:b/>
          <w:bCs/>
          <w:sz w:val="24"/>
          <w:szCs w:val="24"/>
        </w:rPr>
        <w:t>Create a Happy Work Culture</w:t>
      </w:r>
    </w:p>
    <w:p w14:paraId="13DF8D04" w14:textId="7964AD0A" w:rsidR="00106043" w:rsidRPr="001A3411" w:rsidRDefault="00106043" w:rsidP="00106043">
      <w:pPr>
        <w:spacing w:line="360" w:lineRule="auto"/>
        <w:jc w:val="both"/>
        <w:rPr>
          <w:rFonts w:ascii="Arial" w:hAnsi="Arial" w:cs="Arial"/>
          <w:sz w:val="24"/>
          <w:szCs w:val="24"/>
        </w:rPr>
      </w:pPr>
      <w:r w:rsidRPr="001A3411">
        <w:rPr>
          <w:rFonts w:ascii="Arial" w:hAnsi="Arial" w:cs="Arial"/>
          <w:sz w:val="24"/>
          <w:szCs w:val="24"/>
        </w:rPr>
        <w:t>A team member's likelihood of quitting decreases when they realize their contributions are appreciated. This means less money is spent training new employees. Workplaces that provide their employees with clear work requirements, time off when needed, and open lines of communication tend to have the most successful employees.</w:t>
      </w:r>
    </w:p>
    <w:p w14:paraId="3FB83AF9" w14:textId="1DBCFF04" w:rsidR="00106043" w:rsidRPr="001A3411" w:rsidRDefault="00106043" w:rsidP="00106043">
      <w:pPr>
        <w:spacing w:line="360" w:lineRule="auto"/>
        <w:jc w:val="both"/>
        <w:rPr>
          <w:rFonts w:ascii="Arial" w:hAnsi="Arial" w:cs="Arial"/>
          <w:b/>
          <w:bCs/>
          <w:sz w:val="24"/>
          <w:szCs w:val="24"/>
        </w:rPr>
      </w:pPr>
      <w:r w:rsidRPr="001A3411">
        <w:rPr>
          <w:rFonts w:ascii="Arial" w:hAnsi="Arial" w:cs="Arial"/>
          <w:b/>
          <w:bCs/>
          <w:sz w:val="24"/>
          <w:szCs w:val="24"/>
        </w:rPr>
        <w:t>Emphasis on Satisfied Customers</w:t>
      </w:r>
    </w:p>
    <w:p w14:paraId="3C0B5A8E" w14:textId="4235F0E8" w:rsidR="00106043" w:rsidRPr="001A3411" w:rsidRDefault="00106043" w:rsidP="00106043">
      <w:pPr>
        <w:spacing w:line="360" w:lineRule="auto"/>
        <w:jc w:val="both"/>
        <w:rPr>
          <w:rFonts w:ascii="Arial" w:hAnsi="Arial" w:cs="Arial"/>
          <w:sz w:val="24"/>
          <w:szCs w:val="24"/>
        </w:rPr>
      </w:pPr>
      <w:r w:rsidRPr="001A3411">
        <w:rPr>
          <w:rFonts w:ascii="Arial" w:hAnsi="Arial" w:cs="Arial"/>
          <w:sz w:val="24"/>
          <w:szCs w:val="24"/>
        </w:rPr>
        <w:t>The needs of the clientele should inform every managerial choice</w:t>
      </w:r>
      <w:sdt>
        <w:sdtPr>
          <w:rPr>
            <w:rFonts w:ascii="Arial" w:hAnsi="Arial" w:cs="Arial"/>
            <w:sz w:val="24"/>
            <w:szCs w:val="24"/>
          </w:rPr>
          <w:id w:val="-1988007632"/>
          <w:citation/>
        </w:sdtPr>
        <w:sdtEndPr/>
        <w:sdtContent>
          <w:r w:rsidR="00F23036" w:rsidRPr="001A3411">
            <w:rPr>
              <w:rFonts w:ascii="Arial" w:hAnsi="Arial" w:cs="Arial"/>
              <w:sz w:val="24"/>
              <w:szCs w:val="24"/>
            </w:rPr>
            <w:fldChar w:fldCharType="begin"/>
          </w:r>
          <w:r w:rsidR="00F23036" w:rsidRPr="001A3411">
            <w:rPr>
              <w:rFonts w:ascii="Arial" w:hAnsi="Arial" w:cs="Arial"/>
              <w:sz w:val="24"/>
              <w:szCs w:val="24"/>
            </w:rPr>
            <w:instrText xml:space="preserve"> CITATION Pul12 \l 1033 </w:instrText>
          </w:r>
          <w:r w:rsidR="00F23036" w:rsidRPr="001A3411">
            <w:rPr>
              <w:rFonts w:ascii="Arial" w:hAnsi="Arial" w:cs="Arial"/>
              <w:sz w:val="24"/>
              <w:szCs w:val="24"/>
            </w:rPr>
            <w:fldChar w:fldCharType="separate"/>
          </w:r>
          <w:r w:rsidR="00F23036" w:rsidRPr="001A3411">
            <w:rPr>
              <w:rFonts w:ascii="Arial" w:hAnsi="Arial" w:cs="Arial"/>
              <w:noProof/>
              <w:sz w:val="24"/>
              <w:szCs w:val="24"/>
            </w:rPr>
            <w:t xml:space="preserve"> (Pullen, 2012)</w:t>
          </w:r>
          <w:r w:rsidR="00F23036" w:rsidRPr="001A3411">
            <w:rPr>
              <w:rFonts w:ascii="Arial" w:hAnsi="Arial" w:cs="Arial"/>
              <w:sz w:val="24"/>
              <w:szCs w:val="24"/>
            </w:rPr>
            <w:fldChar w:fldCharType="end"/>
          </w:r>
        </w:sdtContent>
      </w:sdt>
      <w:r w:rsidRPr="001A3411">
        <w:rPr>
          <w:rFonts w:ascii="Arial" w:hAnsi="Arial" w:cs="Arial"/>
          <w:sz w:val="24"/>
          <w:szCs w:val="24"/>
        </w:rPr>
        <w:t>. While it may be challenging, it is possible to manage client expectations. Specific obstacles include dietary restrictions, culinary preferences, and service delays. The consequences of being unprepared might be lessened by establishing a strategy ahead of time.</w:t>
      </w:r>
    </w:p>
    <w:p w14:paraId="3506BFC9" w14:textId="0DBD2F10" w:rsidR="00106043" w:rsidRPr="001A3411" w:rsidRDefault="00106043" w:rsidP="00106043">
      <w:pPr>
        <w:spacing w:line="360" w:lineRule="auto"/>
        <w:jc w:val="both"/>
        <w:rPr>
          <w:rFonts w:ascii="Arial" w:hAnsi="Arial" w:cs="Arial"/>
          <w:b/>
          <w:bCs/>
          <w:sz w:val="24"/>
          <w:szCs w:val="24"/>
        </w:rPr>
      </w:pPr>
      <w:r w:rsidRPr="001A3411">
        <w:rPr>
          <w:rFonts w:ascii="Arial" w:hAnsi="Arial" w:cs="Arial"/>
          <w:b/>
          <w:bCs/>
          <w:sz w:val="24"/>
          <w:szCs w:val="24"/>
        </w:rPr>
        <w:t>Advertise</w:t>
      </w:r>
    </w:p>
    <w:p w14:paraId="3A6B8BE1" w14:textId="16AA60A4" w:rsidR="00B15BD6" w:rsidRPr="00B15BD6" w:rsidRDefault="00106043" w:rsidP="00106043">
      <w:pPr>
        <w:spacing w:line="360" w:lineRule="auto"/>
        <w:jc w:val="both"/>
        <w:rPr>
          <w:rFonts w:ascii="Arial" w:hAnsi="Arial" w:cs="Arial"/>
          <w:sz w:val="24"/>
          <w:szCs w:val="24"/>
        </w:rPr>
      </w:pPr>
      <w:r w:rsidRPr="001A3411">
        <w:rPr>
          <w:rFonts w:ascii="Arial" w:hAnsi="Arial" w:cs="Arial"/>
          <w:sz w:val="24"/>
          <w:szCs w:val="24"/>
        </w:rPr>
        <w:t xml:space="preserve">The finest kind of advertising for a restaurant is the positive reputation it earns thanks to the efforts of its management. But there are limits to what can be accomplished by word </w:t>
      </w:r>
      <w:r w:rsidRPr="001A3411">
        <w:rPr>
          <w:rFonts w:ascii="Arial" w:hAnsi="Arial" w:cs="Arial"/>
          <w:sz w:val="24"/>
          <w:szCs w:val="24"/>
        </w:rPr>
        <w:lastRenderedPageBreak/>
        <w:t>of mouth alone. While operating a restaurant in a crowded market or as a startup, marketing is essential. One of the most efficient methods is to use a well-thought-out restaurant marketing plan. Get profile-related data, then use it to your restaurant's social media campaigns. Another option is to use email to communicate special deals to clients.</w:t>
      </w:r>
    </w:p>
    <w:p w14:paraId="463001C7" w14:textId="7C681326" w:rsidR="00B15BD6" w:rsidRPr="001A3411" w:rsidRDefault="00106043" w:rsidP="001A3411">
      <w:pPr>
        <w:pStyle w:val="Heading1"/>
      </w:pPr>
      <w:r w:rsidRPr="001A3411">
        <w:t>IMPORTANCE OF RESTAURANT MANAGEMENT IN HOSPITALITY INDUSTRY</w:t>
      </w:r>
    </w:p>
    <w:p w14:paraId="2DB51F7B" w14:textId="6AE6C15B" w:rsidR="00B15BD6" w:rsidRDefault="00106043" w:rsidP="00106043">
      <w:pPr>
        <w:spacing w:line="360" w:lineRule="auto"/>
        <w:jc w:val="both"/>
        <w:rPr>
          <w:rFonts w:ascii="Arial" w:hAnsi="Arial" w:cs="Arial"/>
          <w:sz w:val="24"/>
          <w:szCs w:val="24"/>
        </w:rPr>
      </w:pPr>
      <w:r w:rsidRPr="001A3411">
        <w:rPr>
          <w:rFonts w:ascii="Arial" w:hAnsi="Arial" w:cs="Arial"/>
          <w:sz w:val="24"/>
          <w:szCs w:val="24"/>
        </w:rPr>
        <w:t>Management of a restaurant requires more than just keeping an eye on things as they happen. It is important to remember the overall picture while simultaneously paying close attention to the particulars. Owners and managers of restaurants need to know how to strike a balance between the many responsibilities they have. Future issues may become considerably more severe if even a single crucial aspect is overlooked. Due to the dynamic nature of the food service sector, a successful restaurant manager must be adept at switching between many tasks at once. These days, it's not only the customers and the food that restaurants are thinking about. The success or failure of a restaurant hinges in large part on the leadership of its proprietors.</w:t>
      </w:r>
    </w:p>
    <w:p w14:paraId="3194A391" w14:textId="2E53BBEE" w:rsidR="001A3411" w:rsidRDefault="001A3411" w:rsidP="00106043">
      <w:pPr>
        <w:spacing w:line="360" w:lineRule="auto"/>
        <w:jc w:val="both"/>
        <w:rPr>
          <w:rFonts w:ascii="Arial" w:hAnsi="Arial" w:cs="Arial"/>
          <w:sz w:val="24"/>
          <w:szCs w:val="24"/>
        </w:rPr>
      </w:pPr>
    </w:p>
    <w:p w14:paraId="5D5D7386" w14:textId="6525C241" w:rsidR="001A3411" w:rsidRDefault="001A3411" w:rsidP="00106043">
      <w:pPr>
        <w:spacing w:line="360" w:lineRule="auto"/>
        <w:jc w:val="both"/>
        <w:rPr>
          <w:rFonts w:ascii="Arial" w:hAnsi="Arial" w:cs="Arial"/>
          <w:sz w:val="24"/>
          <w:szCs w:val="24"/>
        </w:rPr>
      </w:pPr>
    </w:p>
    <w:p w14:paraId="749A2B00" w14:textId="597094B6" w:rsidR="001A3411" w:rsidRDefault="001A3411" w:rsidP="00106043">
      <w:pPr>
        <w:spacing w:line="360" w:lineRule="auto"/>
        <w:jc w:val="both"/>
        <w:rPr>
          <w:rFonts w:ascii="Arial" w:hAnsi="Arial" w:cs="Arial"/>
          <w:sz w:val="24"/>
          <w:szCs w:val="24"/>
        </w:rPr>
      </w:pPr>
    </w:p>
    <w:p w14:paraId="4F05F1BE" w14:textId="3217E7E2" w:rsidR="001A3411" w:rsidRDefault="001A3411" w:rsidP="00106043">
      <w:pPr>
        <w:spacing w:line="360" w:lineRule="auto"/>
        <w:jc w:val="both"/>
        <w:rPr>
          <w:rFonts w:ascii="Arial" w:hAnsi="Arial" w:cs="Arial"/>
          <w:sz w:val="24"/>
          <w:szCs w:val="24"/>
        </w:rPr>
      </w:pPr>
    </w:p>
    <w:p w14:paraId="5A27851E" w14:textId="392ABCB2" w:rsidR="001A3411" w:rsidRDefault="001A3411" w:rsidP="00106043">
      <w:pPr>
        <w:spacing w:line="360" w:lineRule="auto"/>
        <w:jc w:val="both"/>
        <w:rPr>
          <w:rFonts w:ascii="Arial" w:hAnsi="Arial" w:cs="Arial"/>
          <w:sz w:val="24"/>
          <w:szCs w:val="24"/>
        </w:rPr>
      </w:pPr>
    </w:p>
    <w:p w14:paraId="3795C89D" w14:textId="083E019C" w:rsidR="001A3411" w:rsidRDefault="001A3411" w:rsidP="00106043">
      <w:pPr>
        <w:spacing w:line="360" w:lineRule="auto"/>
        <w:jc w:val="both"/>
        <w:rPr>
          <w:rFonts w:ascii="Arial" w:hAnsi="Arial" w:cs="Arial"/>
          <w:sz w:val="24"/>
          <w:szCs w:val="24"/>
        </w:rPr>
      </w:pPr>
    </w:p>
    <w:p w14:paraId="4DD07797" w14:textId="5188C55B" w:rsidR="001A3411" w:rsidRDefault="001A3411" w:rsidP="00106043">
      <w:pPr>
        <w:spacing w:line="360" w:lineRule="auto"/>
        <w:jc w:val="both"/>
        <w:rPr>
          <w:rFonts w:ascii="Arial" w:hAnsi="Arial" w:cs="Arial"/>
          <w:sz w:val="24"/>
          <w:szCs w:val="24"/>
        </w:rPr>
      </w:pPr>
    </w:p>
    <w:p w14:paraId="07080450" w14:textId="77777777" w:rsidR="001A3411" w:rsidRPr="001A3411" w:rsidRDefault="001A3411" w:rsidP="00106043">
      <w:pPr>
        <w:spacing w:line="360" w:lineRule="auto"/>
        <w:jc w:val="both"/>
        <w:rPr>
          <w:rFonts w:ascii="Arial" w:hAnsi="Arial" w:cs="Arial"/>
          <w:sz w:val="24"/>
          <w:szCs w:val="24"/>
        </w:rPr>
      </w:pPr>
    </w:p>
    <w:p w14:paraId="14FE7AFF" w14:textId="01C13E97" w:rsidR="00106043" w:rsidRPr="001A3411" w:rsidRDefault="00106043" w:rsidP="00106043">
      <w:pPr>
        <w:spacing w:line="360" w:lineRule="auto"/>
        <w:jc w:val="both"/>
        <w:rPr>
          <w:rFonts w:ascii="Arial" w:hAnsi="Arial" w:cs="Arial"/>
          <w:sz w:val="24"/>
          <w:szCs w:val="24"/>
        </w:rPr>
      </w:pPr>
    </w:p>
    <w:p w14:paraId="6D8AD1F0" w14:textId="3707BC3B" w:rsidR="00106043" w:rsidRPr="001A3411" w:rsidRDefault="00106043" w:rsidP="001A3411">
      <w:pPr>
        <w:pStyle w:val="Heading1"/>
      </w:pPr>
      <w:r w:rsidRPr="001A3411">
        <w:lastRenderedPageBreak/>
        <w:t>REFERENCES</w:t>
      </w:r>
    </w:p>
    <w:p w14:paraId="73F06D9B" w14:textId="77777777" w:rsidR="003F2C4E" w:rsidRPr="001A3411" w:rsidRDefault="003F2C4E" w:rsidP="003F2C4E">
      <w:pPr>
        <w:spacing w:line="360" w:lineRule="auto"/>
        <w:ind w:left="720" w:hanging="720"/>
        <w:jc w:val="both"/>
        <w:rPr>
          <w:rFonts w:ascii="Arial" w:hAnsi="Arial" w:cs="Arial"/>
          <w:sz w:val="24"/>
          <w:szCs w:val="24"/>
        </w:rPr>
      </w:pPr>
      <w:r w:rsidRPr="001A3411">
        <w:rPr>
          <w:rFonts w:ascii="Arial" w:hAnsi="Arial" w:cs="Arial"/>
          <w:sz w:val="24"/>
          <w:szCs w:val="24"/>
        </w:rPr>
        <w:t>Armstrong, M. and Taylor, S., 2017. Armstrong's handbook of human resource management practice, 13th edition. 14th ed. London: Kogan Page, pp.681-688.</w:t>
      </w:r>
    </w:p>
    <w:p w14:paraId="69A9B709" w14:textId="77777777" w:rsidR="003F2C4E" w:rsidRPr="001A3411" w:rsidRDefault="003F2C4E" w:rsidP="003F2C4E">
      <w:pPr>
        <w:spacing w:line="360" w:lineRule="auto"/>
        <w:ind w:left="720" w:hanging="720"/>
        <w:jc w:val="both"/>
        <w:rPr>
          <w:rFonts w:ascii="Arial" w:hAnsi="Arial" w:cs="Arial"/>
          <w:sz w:val="24"/>
          <w:szCs w:val="24"/>
        </w:rPr>
      </w:pPr>
      <w:r w:rsidRPr="001A3411">
        <w:rPr>
          <w:rFonts w:ascii="Arial" w:hAnsi="Arial" w:cs="Arial"/>
          <w:sz w:val="24"/>
          <w:szCs w:val="24"/>
        </w:rPr>
        <w:t>Arruda, W., 2016. 9 Differences Between Being A Leader And A Manager. [online] Forbes.</w:t>
      </w:r>
    </w:p>
    <w:p w14:paraId="2EDFCB7B" w14:textId="77777777" w:rsidR="003F2C4E" w:rsidRPr="001A3411" w:rsidRDefault="003F2C4E" w:rsidP="003F2C4E">
      <w:pPr>
        <w:spacing w:line="360" w:lineRule="auto"/>
        <w:ind w:left="720" w:hanging="720"/>
        <w:jc w:val="both"/>
        <w:rPr>
          <w:rFonts w:ascii="Arial" w:hAnsi="Arial" w:cs="Arial"/>
          <w:sz w:val="24"/>
          <w:szCs w:val="24"/>
        </w:rPr>
      </w:pPr>
      <w:r w:rsidRPr="001A3411">
        <w:rPr>
          <w:rFonts w:ascii="Arial" w:hAnsi="Arial" w:cs="Arial"/>
          <w:sz w:val="24"/>
          <w:szCs w:val="24"/>
        </w:rPr>
        <w:t>DeMay, T., 2015. POS Hardware - Barcode Scanner, Touchscreen POS, Receipt Printers. [online] Accupos.com.</w:t>
      </w:r>
    </w:p>
    <w:p w14:paraId="5A8E0726" w14:textId="77777777" w:rsidR="003F2C4E" w:rsidRPr="001A3411" w:rsidRDefault="003F2C4E" w:rsidP="003F2C4E">
      <w:pPr>
        <w:spacing w:line="360" w:lineRule="auto"/>
        <w:ind w:left="720" w:hanging="720"/>
        <w:jc w:val="both"/>
        <w:rPr>
          <w:rFonts w:ascii="Arial" w:hAnsi="Arial" w:cs="Arial"/>
          <w:sz w:val="24"/>
          <w:szCs w:val="24"/>
        </w:rPr>
      </w:pPr>
      <w:r w:rsidRPr="001A3411">
        <w:rPr>
          <w:rFonts w:ascii="Arial" w:hAnsi="Arial" w:cs="Arial"/>
          <w:sz w:val="24"/>
          <w:szCs w:val="24"/>
        </w:rPr>
        <w:t>Hatch, M., Kostera, M. and Kozminski, A., 2015. The Three Faces of Leadership: manager, artist, priest. Blackwell Publishing Ltd.</w:t>
      </w:r>
    </w:p>
    <w:p w14:paraId="15B51200" w14:textId="77777777" w:rsidR="003F2C4E" w:rsidRPr="001A3411" w:rsidRDefault="003F2C4E" w:rsidP="003F2C4E">
      <w:pPr>
        <w:spacing w:line="360" w:lineRule="auto"/>
        <w:ind w:left="720" w:hanging="720"/>
        <w:jc w:val="both"/>
        <w:rPr>
          <w:rFonts w:ascii="Arial" w:hAnsi="Arial" w:cs="Arial"/>
          <w:sz w:val="24"/>
          <w:szCs w:val="24"/>
        </w:rPr>
      </w:pPr>
      <w:r w:rsidRPr="001A3411">
        <w:rPr>
          <w:rFonts w:ascii="Arial" w:hAnsi="Arial" w:cs="Arial"/>
          <w:sz w:val="24"/>
          <w:szCs w:val="24"/>
        </w:rPr>
        <w:t>Law, J., 2016. “They are the apples of His eye. Jesus came to seek and save the lost.” – Bro. Daniel Lew – Malaysia’s Christian News Website. [online] Christianitymalaysia.com.</w:t>
      </w:r>
    </w:p>
    <w:p w14:paraId="5E8051A1" w14:textId="77777777" w:rsidR="003F2C4E" w:rsidRPr="001A3411" w:rsidRDefault="003F2C4E" w:rsidP="003F2C4E">
      <w:pPr>
        <w:spacing w:line="360" w:lineRule="auto"/>
        <w:ind w:left="720" w:hanging="720"/>
        <w:jc w:val="both"/>
        <w:rPr>
          <w:rFonts w:ascii="Arial" w:hAnsi="Arial" w:cs="Arial"/>
          <w:sz w:val="24"/>
          <w:szCs w:val="24"/>
        </w:rPr>
      </w:pPr>
      <w:r w:rsidRPr="001A3411">
        <w:rPr>
          <w:rFonts w:ascii="Arial" w:hAnsi="Arial" w:cs="Arial"/>
          <w:sz w:val="24"/>
          <w:szCs w:val="24"/>
        </w:rPr>
        <w:t xml:space="preserve">Lynch, S., 2014. Best 50 Apps for Restaurant Managers. [online] Direct Capital | Blog. Available at: &lt;http://blog.directcapital.com/business-insights/small-biz-news/best-50-apps-for-restaurant-managers/&gt; </w:t>
      </w:r>
    </w:p>
    <w:p w14:paraId="7BC88033" w14:textId="77777777" w:rsidR="003F2C4E" w:rsidRPr="001A3411" w:rsidRDefault="003F2C4E" w:rsidP="003F2C4E">
      <w:pPr>
        <w:spacing w:line="360" w:lineRule="auto"/>
        <w:ind w:left="720" w:hanging="720"/>
        <w:jc w:val="both"/>
        <w:rPr>
          <w:rFonts w:ascii="Arial" w:hAnsi="Arial" w:cs="Arial"/>
          <w:sz w:val="24"/>
          <w:szCs w:val="24"/>
        </w:rPr>
      </w:pPr>
      <w:r w:rsidRPr="001A3411">
        <w:rPr>
          <w:rFonts w:ascii="Arial" w:hAnsi="Arial" w:cs="Arial"/>
          <w:sz w:val="24"/>
          <w:szCs w:val="24"/>
        </w:rPr>
        <w:t>Manikutty, S., 2013. From a Manager to a Leader: Bridging a Gulf or Jumping a Chasm?. Vikalpa: The Journal for Decision Makers, 28(4), pp.53-62.</w:t>
      </w:r>
    </w:p>
    <w:p w14:paraId="55EB2840" w14:textId="77777777" w:rsidR="003F2C4E" w:rsidRPr="001A3411" w:rsidRDefault="003F2C4E" w:rsidP="003F2C4E">
      <w:pPr>
        <w:spacing w:line="360" w:lineRule="auto"/>
        <w:ind w:left="720" w:hanging="720"/>
        <w:jc w:val="both"/>
        <w:rPr>
          <w:rFonts w:ascii="Arial" w:hAnsi="Arial" w:cs="Arial"/>
          <w:sz w:val="24"/>
          <w:szCs w:val="24"/>
        </w:rPr>
      </w:pPr>
      <w:r w:rsidRPr="001A3411">
        <w:rPr>
          <w:rFonts w:ascii="Arial" w:hAnsi="Arial" w:cs="Arial"/>
          <w:sz w:val="24"/>
          <w:szCs w:val="24"/>
        </w:rPr>
        <w:t xml:space="preserve">Pullen, J., 2012. 5 Technologies Changing the Restaurant Industry. [online] Entrepreneur. Available at: &lt;http://www.entrepreneur.com/article/224332&gt; </w:t>
      </w:r>
    </w:p>
    <w:p w14:paraId="397405AD" w14:textId="77777777" w:rsidR="003F2C4E" w:rsidRPr="001A3411" w:rsidRDefault="003F2C4E" w:rsidP="003F2C4E">
      <w:pPr>
        <w:spacing w:line="360" w:lineRule="auto"/>
        <w:ind w:left="720" w:hanging="720"/>
        <w:jc w:val="both"/>
        <w:rPr>
          <w:rFonts w:ascii="Arial" w:hAnsi="Arial" w:cs="Arial"/>
          <w:sz w:val="24"/>
          <w:szCs w:val="24"/>
        </w:rPr>
      </w:pPr>
      <w:r w:rsidRPr="001A3411">
        <w:rPr>
          <w:rFonts w:ascii="Arial" w:hAnsi="Arial" w:cs="Arial"/>
          <w:sz w:val="24"/>
          <w:szCs w:val="24"/>
        </w:rPr>
        <w:t>Schroth, H., 2019. Are You Ready for Gen Z in the Workplace? California Management Review, 61(3), pp.5-18.</w:t>
      </w:r>
    </w:p>
    <w:p w14:paraId="330AA34D" w14:textId="77777777" w:rsidR="003F2C4E" w:rsidRPr="001A3411" w:rsidRDefault="003F2C4E" w:rsidP="003F2C4E">
      <w:pPr>
        <w:spacing w:line="360" w:lineRule="auto"/>
        <w:ind w:left="720" w:hanging="720"/>
        <w:jc w:val="both"/>
        <w:rPr>
          <w:rFonts w:ascii="Arial" w:hAnsi="Arial" w:cs="Arial"/>
          <w:sz w:val="24"/>
          <w:szCs w:val="24"/>
        </w:rPr>
      </w:pPr>
      <w:r w:rsidRPr="001A3411">
        <w:rPr>
          <w:rFonts w:ascii="Arial" w:hAnsi="Arial" w:cs="Arial"/>
          <w:sz w:val="24"/>
          <w:szCs w:val="24"/>
        </w:rPr>
        <w:t xml:space="preserve">Shopify. 2015. POS System - Point of Sale for Retail Stores. [online] Available at: &lt;http://www.shopify.com.au/pos&gt; </w:t>
      </w:r>
    </w:p>
    <w:sectPr w:rsidR="003F2C4E" w:rsidRPr="001A34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BD6"/>
    <w:rsid w:val="00106043"/>
    <w:rsid w:val="001A3411"/>
    <w:rsid w:val="003F2C4E"/>
    <w:rsid w:val="00414D66"/>
    <w:rsid w:val="00624889"/>
    <w:rsid w:val="009A08A3"/>
    <w:rsid w:val="00B15BD6"/>
    <w:rsid w:val="00F2303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ADC0A"/>
  <w15:chartTrackingRefBased/>
  <w15:docId w15:val="{92F8602F-0CA1-4211-A801-91042F6A4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3411"/>
    <w:pPr>
      <w:keepNext/>
      <w:keepLines/>
      <w:spacing w:before="240" w:after="0" w:line="360" w:lineRule="auto"/>
      <w:jc w:val="both"/>
      <w:outlineLvl w:val="0"/>
    </w:pPr>
    <w:rPr>
      <w:rFonts w:ascii="Arial" w:eastAsiaTheme="majorEastAsia" w:hAnsi="Arial" w:cs="Arial"/>
      <w:b/>
      <w:bCs/>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411"/>
    <w:rPr>
      <w:rFonts w:ascii="Arial" w:eastAsiaTheme="majorEastAsia" w:hAnsi="Arial" w:cs="Arial"/>
      <w:b/>
      <w:bCs/>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63018">
      <w:bodyDiv w:val="1"/>
      <w:marLeft w:val="0"/>
      <w:marRight w:val="0"/>
      <w:marTop w:val="0"/>
      <w:marBottom w:val="0"/>
      <w:divBdr>
        <w:top w:val="none" w:sz="0" w:space="0" w:color="auto"/>
        <w:left w:val="none" w:sz="0" w:space="0" w:color="auto"/>
        <w:bottom w:val="none" w:sz="0" w:space="0" w:color="auto"/>
        <w:right w:val="none" w:sz="0" w:space="0" w:color="auto"/>
      </w:divBdr>
    </w:div>
    <w:div w:id="194655757">
      <w:bodyDiv w:val="1"/>
      <w:marLeft w:val="0"/>
      <w:marRight w:val="0"/>
      <w:marTop w:val="0"/>
      <w:marBottom w:val="0"/>
      <w:divBdr>
        <w:top w:val="none" w:sz="0" w:space="0" w:color="auto"/>
        <w:left w:val="none" w:sz="0" w:space="0" w:color="auto"/>
        <w:bottom w:val="none" w:sz="0" w:space="0" w:color="auto"/>
        <w:right w:val="none" w:sz="0" w:space="0" w:color="auto"/>
      </w:divBdr>
    </w:div>
    <w:div w:id="237062969">
      <w:bodyDiv w:val="1"/>
      <w:marLeft w:val="0"/>
      <w:marRight w:val="0"/>
      <w:marTop w:val="0"/>
      <w:marBottom w:val="0"/>
      <w:divBdr>
        <w:top w:val="none" w:sz="0" w:space="0" w:color="auto"/>
        <w:left w:val="none" w:sz="0" w:space="0" w:color="auto"/>
        <w:bottom w:val="none" w:sz="0" w:space="0" w:color="auto"/>
        <w:right w:val="none" w:sz="0" w:space="0" w:color="auto"/>
      </w:divBdr>
    </w:div>
    <w:div w:id="238951831">
      <w:bodyDiv w:val="1"/>
      <w:marLeft w:val="0"/>
      <w:marRight w:val="0"/>
      <w:marTop w:val="0"/>
      <w:marBottom w:val="0"/>
      <w:divBdr>
        <w:top w:val="none" w:sz="0" w:space="0" w:color="auto"/>
        <w:left w:val="none" w:sz="0" w:space="0" w:color="auto"/>
        <w:bottom w:val="none" w:sz="0" w:space="0" w:color="auto"/>
        <w:right w:val="none" w:sz="0" w:space="0" w:color="auto"/>
      </w:divBdr>
    </w:div>
    <w:div w:id="434250195">
      <w:bodyDiv w:val="1"/>
      <w:marLeft w:val="0"/>
      <w:marRight w:val="0"/>
      <w:marTop w:val="0"/>
      <w:marBottom w:val="0"/>
      <w:divBdr>
        <w:top w:val="none" w:sz="0" w:space="0" w:color="auto"/>
        <w:left w:val="none" w:sz="0" w:space="0" w:color="auto"/>
        <w:bottom w:val="none" w:sz="0" w:space="0" w:color="auto"/>
        <w:right w:val="none" w:sz="0" w:space="0" w:color="auto"/>
      </w:divBdr>
    </w:div>
    <w:div w:id="607927172">
      <w:bodyDiv w:val="1"/>
      <w:marLeft w:val="0"/>
      <w:marRight w:val="0"/>
      <w:marTop w:val="0"/>
      <w:marBottom w:val="0"/>
      <w:divBdr>
        <w:top w:val="none" w:sz="0" w:space="0" w:color="auto"/>
        <w:left w:val="none" w:sz="0" w:space="0" w:color="auto"/>
        <w:bottom w:val="none" w:sz="0" w:space="0" w:color="auto"/>
        <w:right w:val="none" w:sz="0" w:space="0" w:color="auto"/>
      </w:divBdr>
    </w:div>
    <w:div w:id="938368509">
      <w:bodyDiv w:val="1"/>
      <w:marLeft w:val="0"/>
      <w:marRight w:val="0"/>
      <w:marTop w:val="0"/>
      <w:marBottom w:val="0"/>
      <w:divBdr>
        <w:top w:val="none" w:sz="0" w:space="0" w:color="auto"/>
        <w:left w:val="none" w:sz="0" w:space="0" w:color="auto"/>
        <w:bottom w:val="none" w:sz="0" w:space="0" w:color="auto"/>
        <w:right w:val="none" w:sz="0" w:space="0" w:color="auto"/>
      </w:divBdr>
    </w:div>
    <w:div w:id="1205672514">
      <w:bodyDiv w:val="1"/>
      <w:marLeft w:val="0"/>
      <w:marRight w:val="0"/>
      <w:marTop w:val="0"/>
      <w:marBottom w:val="0"/>
      <w:divBdr>
        <w:top w:val="none" w:sz="0" w:space="0" w:color="auto"/>
        <w:left w:val="none" w:sz="0" w:space="0" w:color="auto"/>
        <w:bottom w:val="none" w:sz="0" w:space="0" w:color="auto"/>
        <w:right w:val="none" w:sz="0" w:space="0" w:color="auto"/>
      </w:divBdr>
    </w:div>
    <w:div w:id="1262910706">
      <w:bodyDiv w:val="1"/>
      <w:marLeft w:val="0"/>
      <w:marRight w:val="0"/>
      <w:marTop w:val="0"/>
      <w:marBottom w:val="0"/>
      <w:divBdr>
        <w:top w:val="none" w:sz="0" w:space="0" w:color="auto"/>
        <w:left w:val="none" w:sz="0" w:space="0" w:color="auto"/>
        <w:bottom w:val="none" w:sz="0" w:space="0" w:color="auto"/>
        <w:right w:val="none" w:sz="0" w:space="0" w:color="auto"/>
      </w:divBdr>
    </w:div>
    <w:div w:id="1698460782">
      <w:bodyDiv w:val="1"/>
      <w:marLeft w:val="0"/>
      <w:marRight w:val="0"/>
      <w:marTop w:val="0"/>
      <w:marBottom w:val="0"/>
      <w:divBdr>
        <w:top w:val="none" w:sz="0" w:space="0" w:color="auto"/>
        <w:left w:val="none" w:sz="0" w:space="0" w:color="auto"/>
        <w:bottom w:val="none" w:sz="0" w:space="0" w:color="auto"/>
        <w:right w:val="none" w:sz="0" w:space="0" w:color="auto"/>
      </w:divBdr>
    </w:div>
    <w:div w:id="1808281600">
      <w:bodyDiv w:val="1"/>
      <w:marLeft w:val="0"/>
      <w:marRight w:val="0"/>
      <w:marTop w:val="0"/>
      <w:marBottom w:val="0"/>
      <w:divBdr>
        <w:top w:val="none" w:sz="0" w:space="0" w:color="auto"/>
        <w:left w:val="none" w:sz="0" w:space="0" w:color="auto"/>
        <w:bottom w:val="none" w:sz="0" w:space="0" w:color="auto"/>
        <w:right w:val="none" w:sz="0" w:space="0" w:color="auto"/>
      </w:divBdr>
    </w:div>
    <w:div w:id="1826822610">
      <w:bodyDiv w:val="1"/>
      <w:marLeft w:val="0"/>
      <w:marRight w:val="0"/>
      <w:marTop w:val="0"/>
      <w:marBottom w:val="0"/>
      <w:divBdr>
        <w:top w:val="none" w:sz="0" w:space="0" w:color="auto"/>
        <w:left w:val="none" w:sz="0" w:space="0" w:color="auto"/>
        <w:bottom w:val="none" w:sz="0" w:space="0" w:color="auto"/>
        <w:right w:val="none" w:sz="0" w:space="0" w:color="auto"/>
      </w:divBdr>
    </w:div>
    <w:div w:id="1844658586">
      <w:bodyDiv w:val="1"/>
      <w:marLeft w:val="0"/>
      <w:marRight w:val="0"/>
      <w:marTop w:val="0"/>
      <w:marBottom w:val="0"/>
      <w:divBdr>
        <w:top w:val="none" w:sz="0" w:space="0" w:color="auto"/>
        <w:left w:val="none" w:sz="0" w:space="0" w:color="auto"/>
        <w:bottom w:val="none" w:sz="0" w:space="0" w:color="auto"/>
        <w:right w:val="none" w:sz="0" w:space="0" w:color="auto"/>
      </w:divBdr>
    </w:div>
    <w:div w:id="2047171658">
      <w:bodyDiv w:val="1"/>
      <w:marLeft w:val="0"/>
      <w:marRight w:val="0"/>
      <w:marTop w:val="0"/>
      <w:marBottom w:val="0"/>
      <w:divBdr>
        <w:top w:val="none" w:sz="0" w:space="0" w:color="auto"/>
        <w:left w:val="none" w:sz="0" w:space="0" w:color="auto"/>
        <w:bottom w:val="none" w:sz="0" w:space="0" w:color="auto"/>
        <w:right w:val="none" w:sz="0" w:space="0" w:color="auto"/>
      </w:divBdr>
    </w:div>
    <w:div w:id="2071339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Arm17</b:Tag>
    <b:SourceType>Book</b:SourceType>
    <b:Guid>{D43D68C9-2066-48D9-A8C2-BDB5B0CF74D9}</b:Guid>
    <b:Author>
      <b:Author>
        <b:Corporate>Armstrong</b:Corporate>
      </b:Author>
    </b:Author>
    <b:Year>2017</b:Year>
    <b:RefOrder>2</b:RefOrder>
  </b:Source>
  <b:Source>
    <b:Tag>Arr16</b:Tag>
    <b:SourceType>Book</b:SourceType>
    <b:Guid>{3F48BACB-9B79-4725-8D47-1F119BAB60DE}</b:Guid>
    <b:Author>
      <b:Author>
        <b:Corporate>Arruda</b:Corporate>
      </b:Author>
    </b:Author>
    <b:Year>2016</b:Year>
    <b:RefOrder>3</b:RefOrder>
  </b:Source>
  <b:Source>
    <b:Tag>Hat15</b:Tag>
    <b:SourceType>Book</b:SourceType>
    <b:Guid>{844C9B66-3CD5-46EA-9169-FFEE676935E4}</b:Guid>
    <b:Author>
      <b:Author>
        <b:Corporate>Hatch, Kostera and Kozminski</b:Corporate>
      </b:Author>
    </b:Author>
    <b:Year>2015</b:Year>
    <b:RefOrder>7</b:RefOrder>
  </b:Source>
  <b:Source>
    <b:Tag>Lyn14</b:Tag>
    <b:SourceType>Book</b:SourceType>
    <b:Guid>{007475DD-6B3C-4CD3-A752-D9771B9E2D7A}</b:Guid>
    <b:Author>
      <b:Author>
        <b:Corporate>Lynch</b:Corporate>
      </b:Author>
    </b:Author>
    <b:Year>2014</b:Year>
    <b:RefOrder>8</b:RefOrder>
  </b:Source>
  <b:Source>
    <b:Tag>Man13</b:Tag>
    <b:SourceType>Book</b:SourceType>
    <b:Guid>{F4049B9F-A3C2-42C8-B1C3-EEFA1F15C7B2}</b:Guid>
    <b:Author>
      <b:Author>
        <b:Corporate>Manikutty</b:Corporate>
      </b:Author>
    </b:Author>
    <b:Year>2013</b:Year>
    <b:RefOrder>1</b:RefOrder>
  </b:Source>
  <b:Source>
    <b:Tag>Pul12</b:Tag>
    <b:SourceType>Book</b:SourceType>
    <b:Guid>{39DD09AD-9AC2-4857-9558-848A03F8BFBF}</b:Guid>
    <b:Author>
      <b:Author>
        <b:Corporate>Pullen</b:Corporate>
      </b:Author>
    </b:Author>
    <b:Year>2012</b:Year>
    <b:RefOrder>6</b:RefOrder>
  </b:Source>
  <b:Source>
    <b:Tag>Sch19</b:Tag>
    <b:SourceType>Book</b:SourceType>
    <b:Guid>{BA418B26-1D3A-43BA-90B3-E454ACAD633A}</b:Guid>
    <b:Author>
      <b:Author>
        <b:Corporate>Schroth</b:Corporate>
      </b:Author>
    </b:Author>
    <b:Year>2019</b:Year>
    <b:RefOrder>5</b:RefOrder>
  </b:Source>
  <b:Source>
    <b:Tag>Sho15</b:Tag>
    <b:SourceType>Book</b:SourceType>
    <b:Guid>{59AF9A7D-FD10-4BD9-B039-F612DC8BA868}</b:Guid>
    <b:Author>
      <b:Author>
        <b:Corporate>Shopify</b:Corporate>
      </b:Author>
    </b:Author>
    <b:Year>2015</b:Year>
    <b:RefOrder>4</b:RefOrder>
  </b:Source>
</b:Sources>
</file>

<file path=customXml/itemProps1.xml><?xml version="1.0" encoding="utf-8"?>
<ds:datastoreItem xmlns:ds="http://schemas.openxmlformats.org/officeDocument/2006/customXml" ds:itemID="{4E607DB2-C389-4143-9705-60472B1731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991</Words>
  <Characters>5652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Sakina Begum (2118714)</cp:lastModifiedBy>
  <cp:revision>2</cp:revision>
  <dcterms:created xsi:type="dcterms:W3CDTF">2023-03-03T00:59:00Z</dcterms:created>
  <dcterms:modified xsi:type="dcterms:W3CDTF">2023-03-03T00:59:00Z</dcterms:modified>
</cp:coreProperties>
</file>