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599B" w:rsidRDefault="009A599B" w:rsidP="009A599B">
      <w:pPr>
        <w:pStyle w:val="Normal1"/>
        <w:spacing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p>
    <w:p w:rsidR="009A599B" w:rsidRDefault="009A599B" w:rsidP="009A599B">
      <w:pPr>
        <w:pStyle w:val="Normal1"/>
        <w:spacing w:line="360" w:lineRule="auto"/>
        <w:rPr>
          <w:rFonts w:ascii="Times New Roman" w:eastAsia="Times New Roman" w:hAnsi="Times New Roman" w:cs="Times New Roman"/>
          <w:b/>
          <w:color w:val="000000" w:themeColor="text1"/>
          <w:sz w:val="32"/>
          <w:szCs w:val="32"/>
          <w:lang w:val="en-GB"/>
        </w:rPr>
      </w:pPr>
    </w:p>
    <w:p w:rsidR="009A599B" w:rsidRDefault="009A599B" w:rsidP="009A599B">
      <w:pPr>
        <w:pStyle w:val="Normal1"/>
        <w:spacing w:line="360" w:lineRule="auto"/>
        <w:rPr>
          <w:rFonts w:ascii="Times New Roman" w:eastAsia="Times New Roman" w:hAnsi="Times New Roman" w:cs="Times New Roman"/>
          <w:b/>
          <w:color w:val="000000" w:themeColor="text1"/>
          <w:sz w:val="32"/>
          <w:szCs w:val="32"/>
          <w:lang w:val="en-GB"/>
        </w:rPr>
      </w:pPr>
    </w:p>
    <w:p w:rsidR="009A599B" w:rsidRDefault="009A599B" w:rsidP="009A599B">
      <w:pPr>
        <w:pStyle w:val="Normal1"/>
        <w:spacing w:line="360" w:lineRule="auto"/>
        <w:rPr>
          <w:rFonts w:ascii="Times New Roman" w:eastAsia="Times New Roman" w:hAnsi="Times New Roman" w:cs="Times New Roman"/>
          <w:b/>
          <w:color w:val="000000" w:themeColor="text1"/>
          <w:sz w:val="32"/>
          <w:szCs w:val="32"/>
          <w:lang w:val="en-GB"/>
        </w:rPr>
      </w:pPr>
    </w:p>
    <w:p w:rsidR="009A599B" w:rsidRDefault="009A599B" w:rsidP="009A599B">
      <w:pPr>
        <w:pStyle w:val="Normal1"/>
        <w:spacing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p>
    <w:p w:rsidR="009A599B" w:rsidRDefault="00694A6C" w:rsidP="009A599B">
      <w:pPr>
        <w:pStyle w:val="Normal1"/>
        <w:spacing w:line="360" w:lineRule="auto"/>
        <w:rPr>
          <w:rFonts w:ascii="Times New Roman" w:eastAsia="Times New Roman" w:hAnsi="Times New Roman" w:cs="Times New Roman"/>
          <w:b/>
          <w:color w:val="000000" w:themeColor="text1"/>
          <w:sz w:val="40"/>
          <w:szCs w:val="40"/>
          <w:lang w:val="en-GB"/>
        </w:rPr>
      </w:pPr>
      <w:r>
        <w:rPr>
          <w:rFonts w:ascii="Times New Roman" w:eastAsia="Times New Roman" w:hAnsi="Times New Roman" w:cs="Times New Roman"/>
          <w:b/>
          <w:color w:val="000000" w:themeColor="text1"/>
          <w:sz w:val="32"/>
          <w:szCs w:val="32"/>
          <w:lang w:val="en-GB"/>
        </w:rPr>
        <w:t xml:space="preserve">                     </w:t>
      </w:r>
      <w:r>
        <w:rPr>
          <w:rFonts w:ascii="Times New Roman" w:eastAsia="Times New Roman" w:hAnsi="Times New Roman" w:cs="Times New Roman"/>
          <w:b/>
          <w:color w:val="000000" w:themeColor="text1"/>
          <w:sz w:val="40"/>
          <w:szCs w:val="40"/>
          <w:lang w:val="en-GB"/>
        </w:rPr>
        <w:t>IOAN POPA</w:t>
      </w:r>
    </w:p>
    <w:p w:rsidR="00694A6C" w:rsidRDefault="00694A6C" w:rsidP="009A599B">
      <w:pPr>
        <w:pStyle w:val="Normal1"/>
        <w:spacing w:line="360" w:lineRule="auto"/>
        <w:rPr>
          <w:rFonts w:ascii="Times New Roman" w:eastAsia="Times New Roman" w:hAnsi="Times New Roman" w:cs="Times New Roman"/>
          <w:b/>
          <w:color w:val="000000" w:themeColor="text1"/>
          <w:sz w:val="40"/>
          <w:szCs w:val="40"/>
          <w:lang w:val="en-GB"/>
        </w:rPr>
      </w:pPr>
      <w:r>
        <w:rPr>
          <w:rFonts w:ascii="Times New Roman" w:eastAsia="Times New Roman" w:hAnsi="Times New Roman" w:cs="Times New Roman"/>
          <w:b/>
          <w:color w:val="000000" w:themeColor="text1"/>
          <w:sz w:val="40"/>
          <w:szCs w:val="40"/>
          <w:lang w:val="en-GB"/>
        </w:rPr>
        <w:t xml:space="preserve">                 STUDENT NUMBER (1813739)</w:t>
      </w:r>
    </w:p>
    <w:p w:rsidR="00694A6C" w:rsidRDefault="00694A6C" w:rsidP="009A599B">
      <w:pPr>
        <w:pStyle w:val="Normal1"/>
        <w:spacing w:line="360" w:lineRule="auto"/>
        <w:rPr>
          <w:rFonts w:ascii="Times New Roman" w:eastAsia="Times New Roman" w:hAnsi="Times New Roman" w:cs="Times New Roman"/>
          <w:b/>
          <w:color w:val="000000" w:themeColor="text1"/>
          <w:sz w:val="40"/>
          <w:szCs w:val="40"/>
          <w:lang w:val="en-GB"/>
        </w:rPr>
      </w:pPr>
      <w:r>
        <w:rPr>
          <w:rFonts w:ascii="Times New Roman" w:eastAsia="Times New Roman" w:hAnsi="Times New Roman" w:cs="Times New Roman"/>
          <w:b/>
          <w:color w:val="000000" w:themeColor="text1"/>
          <w:sz w:val="40"/>
          <w:szCs w:val="40"/>
          <w:lang w:val="en-GB"/>
        </w:rPr>
        <w:t xml:space="preserve">                 ACCOUNTING FUNDAMENTALS</w:t>
      </w:r>
    </w:p>
    <w:p w:rsidR="00694A6C" w:rsidRDefault="00694A6C" w:rsidP="009A599B">
      <w:pPr>
        <w:pStyle w:val="Normal1"/>
        <w:spacing w:line="360" w:lineRule="auto"/>
        <w:rPr>
          <w:rFonts w:ascii="Times New Roman" w:eastAsia="Times New Roman" w:hAnsi="Times New Roman" w:cs="Times New Roman"/>
          <w:b/>
          <w:color w:val="000000" w:themeColor="text1"/>
          <w:sz w:val="40"/>
          <w:szCs w:val="40"/>
          <w:lang w:val="en-GB"/>
        </w:rPr>
      </w:pPr>
      <w:r>
        <w:rPr>
          <w:rFonts w:ascii="Times New Roman" w:eastAsia="Times New Roman" w:hAnsi="Times New Roman" w:cs="Times New Roman"/>
          <w:b/>
          <w:color w:val="000000" w:themeColor="text1"/>
          <w:sz w:val="40"/>
          <w:szCs w:val="40"/>
          <w:lang w:val="en-GB"/>
        </w:rPr>
        <w:t xml:space="preserve">                 MODULE NUMBER (LCBB4001)</w:t>
      </w:r>
    </w:p>
    <w:p w:rsidR="00694A6C" w:rsidRDefault="00694A6C" w:rsidP="009A599B">
      <w:pPr>
        <w:pStyle w:val="Normal1"/>
        <w:spacing w:line="360" w:lineRule="auto"/>
        <w:rPr>
          <w:rFonts w:ascii="Times New Roman" w:eastAsia="Times New Roman" w:hAnsi="Times New Roman" w:cs="Times New Roman"/>
          <w:b/>
          <w:color w:val="000000" w:themeColor="text1"/>
          <w:sz w:val="40"/>
          <w:szCs w:val="40"/>
          <w:lang w:val="en-GB"/>
        </w:rPr>
      </w:pPr>
    </w:p>
    <w:p w:rsidR="00694A6C" w:rsidRDefault="00694A6C" w:rsidP="009A599B">
      <w:pPr>
        <w:pStyle w:val="Normal1"/>
        <w:spacing w:line="360" w:lineRule="auto"/>
        <w:rPr>
          <w:rFonts w:ascii="Times New Roman" w:eastAsia="Times New Roman" w:hAnsi="Times New Roman" w:cs="Times New Roman"/>
          <w:b/>
          <w:color w:val="000000" w:themeColor="text1"/>
          <w:sz w:val="40"/>
          <w:szCs w:val="40"/>
          <w:lang w:val="en-GB"/>
        </w:rPr>
      </w:pPr>
    </w:p>
    <w:p w:rsidR="00694A6C" w:rsidRPr="00694A6C" w:rsidRDefault="00694A6C" w:rsidP="009A599B">
      <w:pPr>
        <w:pStyle w:val="Normal1"/>
        <w:spacing w:line="360" w:lineRule="auto"/>
        <w:rPr>
          <w:rFonts w:ascii="Times New Roman" w:eastAsia="Times New Roman" w:hAnsi="Times New Roman" w:cs="Times New Roman"/>
          <w:b/>
          <w:color w:val="000000" w:themeColor="text1"/>
          <w:sz w:val="40"/>
          <w:szCs w:val="40"/>
          <w:lang w:val="en-GB"/>
        </w:rPr>
      </w:pPr>
      <w:r>
        <w:rPr>
          <w:rFonts w:ascii="Times New Roman" w:eastAsia="Times New Roman" w:hAnsi="Times New Roman" w:cs="Times New Roman"/>
          <w:b/>
          <w:color w:val="000000" w:themeColor="text1"/>
          <w:sz w:val="40"/>
          <w:szCs w:val="40"/>
          <w:lang w:val="en-GB"/>
        </w:rPr>
        <w:t xml:space="preserve">                 LECTURER NAME: </w:t>
      </w:r>
      <w:r w:rsidR="003C4DDA">
        <w:rPr>
          <w:rFonts w:ascii="Times New Roman" w:eastAsia="Times New Roman" w:hAnsi="Times New Roman" w:cs="Times New Roman"/>
          <w:b/>
          <w:color w:val="000000" w:themeColor="text1"/>
          <w:sz w:val="40"/>
          <w:szCs w:val="40"/>
          <w:lang w:val="en-GB"/>
        </w:rPr>
        <w:t>REXON   NTING</w:t>
      </w:r>
    </w:p>
    <w:p w:rsidR="009A599B" w:rsidRDefault="009A599B" w:rsidP="009A599B">
      <w:pPr>
        <w:pStyle w:val="Normal1"/>
        <w:spacing w:line="360" w:lineRule="auto"/>
        <w:rPr>
          <w:rFonts w:ascii="Times New Roman" w:eastAsia="Times New Roman" w:hAnsi="Times New Roman" w:cs="Times New Roman"/>
          <w:b/>
          <w:color w:val="000000" w:themeColor="text1"/>
          <w:sz w:val="32"/>
          <w:szCs w:val="32"/>
          <w:lang w:val="en-GB"/>
        </w:rPr>
      </w:pPr>
    </w:p>
    <w:p w:rsidR="009A599B" w:rsidRDefault="003C4DDA" w:rsidP="009A599B">
      <w:pPr>
        <w:pStyle w:val="Normal1"/>
        <w:spacing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p>
    <w:p w:rsidR="009A599B" w:rsidRDefault="009A599B" w:rsidP="009A599B">
      <w:pPr>
        <w:pStyle w:val="Normal1"/>
        <w:spacing w:line="360" w:lineRule="auto"/>
        <w:rPr>
          <w:rFonts w:ascii="Times New Roman" w:eastAsia="Times New Roman" w:hAnsi="Times New Roman" w:cs="Times New Roman"/>
          <w:b/>
          <w:color w:val="000000" w:themeColor="text1"/>
          <w:sz w:val="32"/>
          <w:szCs w:val="32"/>
          <w:lang w:val="en-GB"/>
        </w:rPr>
      </w:pPr>
    </w:p>
    <w:p w:rsidR="009A599B" w:rsidRDefault="009A599B" w:rsidP="009A599B">
      <w:pPr>
        <w:pStyle w:val="Normal1"/>
        <w:spacing w:line="360" w:lineRule="auto"/>
        <w:rPr>
          <w:rFonts w:ascii="Times New Roman" w:eastAsia="Times New Roman" w:hAnsi="Times New Roman" w:cs="Times New Roman"/>
          <w:b/>
          <w:color w:val="000000" w:themeColor="text1"/>
          <w:sz w:val="32"/>
          <w:szCs w:val="32"/>
          <w:lang w:val="en-GB"/>
        </w:rPr>
      </w:pPr>
    </w:p>
    <w:p w:rsidR="000F24DA" w:rsidRPr="005F0ED5" w:rsidRDefault="00162F58" w:rsidP="009A599B">
      <w:pPr>
        <w:pStyle w:val="Normal1"/>
        <w:spacing w:line="360" w:lineRule="auto"/>
        <w:rPr>
          <w:rFonts w:ascii="Times New Roman" w:eastAsia="Times New Roman" w:hAnsi="Times New Roman" w:cs="Times New Roman"/>
          <w:color w:val="000000" w:themeColor="text1"/>
          <w:sz w:val="24"/>
          <w:szCs w:val="24"/>
          <w:lang w:val="en-GB"/>
        </w:rPr>
      </w:pPr>
      <w:r w:rsidRPr="005F0ED5">
        <w:rPr>
          <w:color w:val="000000" w:themeColor="text1"/>
          <w:lang w:val="en-GB"/>
        </w:rPr>
        <w:br w:type="page"/>
      </w:r>
    </w:p>
    <w:p w:rsidR="004F690B" w:rsidRPr="005F0ED5" w:rsidRDefault="004F690B" w:rsidP="004F690B">
      <w:pPr>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Table of Contents</w:t>
      </w:r>
    </w:p>
    <w:sdt>
      <w:sdtPr>
        <w:rPr>
          <w:rFonts w:ascii="Arial" w:eastAsia="Arial" w:hAnsi="Arial" w:cs="Arial"/>
          <w:b w:val="0"/>
          <w:bCs w:val="0"/>
          <w:color w:val="000000" w:themeColor="text1"/>
          <w:sz w:val="22"/>
          <w:szCs w:val="22"/>
          <w:lang w:val="en-GB"/>
        </w:rPr>
        <w:id w:val="12604813"/>
        <w:docPartObj>
          <w:docPartGallery w:val="Table of Contents"/>
          <w:docPartUnique/>
        </w:docPartObj>
      </w:sdtPr>
      <w:sdtContent>
        <w:p w:rsidR="004F690B" w:rsidRPr="005F0ED5" w:rsidRDefault="004F690B">
          <w:pPr>
            <w:pStyle w:val="TOCHeading"/>
            <w:rPr>
              <w:color w:val="000000" w:themeColor="text1"/>
              <w:lang w:val="en-GB"/>
            </w:rPr>
          </w:pPr>
        </w:p>
        <w:p w:rsidR="004F690B" w:rsidRPr="005F0ED5" w:rsidRDefault="00630591"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sidRPr="005F0ED5">
            <w:rPr>
              <w:color w:val="000000" w:themeColor="text1"/>
              <w:lang w:val="en-GB"/>
            </w:rPr>
            <w:fldChar w:fldCharType="begin"/>
          </w:r>
          <w:r w:rsidR="004F690B" w:rsidRPr="005F0ED5">
            <w:rPr>
              <w:color w:val="000000" w:themeColor="text1"/>
              <w:lang w:val="en-GB"/>
            </w:rPr>
            <w:instrText xml:space="preserve"> TOC \o "1-3" \h \z \u </w:instrText>
          </w:r>
          <w:r w:rsidRPr="005F0ED5">
            <w:rPr>
              <w:color w:val="000000" w:themeColor="text1"/>
              <w:lang w:val="en-GB"/>
            </w:rPr>
            <w:fldChar w:fldCharType="separate"/>
          </w:r>
          <w:hyperlink w:anchor="_Toc5632278" w:history="1">
            <w:r w:rsidR="004F690B" w:rsidRPr="005F0ED5">
              <w:rPr>
                <w:rStyle w:val="Hyperlink"/>
                <w:rFonts w:ascii="Times New Roman" w:hAnsi="Times New Roman" w:cs="Times New Roman"/>
                <w:noProof/>
                <w:color w:val="000000" w:themeColor="text1"/>
                <w:sz w:val="24"/>
                <w:szCs w:val="24"/>
                <w:lang w:val="en-GB"/>
              </w:rPr>
              <w:t>Introduction</w:t>
            </w:r>
            <w:r w:rsidR="004F690B" w:rsidRPr="005F0ED5">
              <w:rPr>
                <w:rFonts w:ascii="Times New Roman" w:hAnsi="Times New Roman" w:cs="Times New Roman"/>
                <w:noProof/>
                <w:webHidden/>
                <w:color w:val="000000" w:themeColor="text1"/>
                <w:sz w:val="24"/>
                <w:szCs w:val="24"/>
                <w:lang w:val="en-GB"/>
              </w:rPr>
              <w:tab/>
            </w:r>
            <w:r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_Toc5632278 \h </w:instrText>
            </w:r>
            <w:r w:rsidRPr="005F0ED5">
              <w:rPr>
                <w:rFonts w:ascii="Times New Roman" w:hAnsi="Times New Roman" w:cs="Times New Roman"/>
                <w:noProof/>
                <w:webHidden/>
                <w:color w:val="000000" w:themeColor="text1"/>
                <w:sz w:val="24"/>
                <w:szCs w:val="24"/>
                <w:lang w:val="en-GB"/>
              </w:rPr>
            </w:r>
            <w:r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79" w:history="1">
            <w:r w:rsidR="004F690B" w:rsidRPr="005F0ED5">
              <w:rPr>
                <w:rStyle w:val="Hyperlink"/>
                <w:rFonts w:ascii="Times New Roman" w:hAnsi="Times New Roman" w:cs="Times New Roman"/>
                <w:noProof/>
                <w:color w:val="000000" w:themeColor="text1"/>
                <w:sz w:val="24"/>
                <w:szCs w:val="24"/>
                <w:lang w:val="en-GB"/>
              </w:rPr>
              <w:t>Task 1</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_Toc5632279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0" w:history="1">
            <w:r w:rsidR="004F690B" w:rsidRPr="005F0ED5">
              <w:rPr>
                <w:rStyle w:val="Hyperlink"/>
                <w:rFonts w:ascii="Times New Roman" w:hAnsi="Times New Roman" w:cs="Times New Roman"/>
                <w:noProof/>
                <w:color w:val="000000" w:themeColor="text1"/>
                <w:sz w:val="24"/>
                <w:szCs w:val="24"/>
                <w:lang w:val="en-GB"/>
              </w:rPr>
              <w:t>a. Ledger accounts of transactions</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_Toc5632280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1" w:history="1">
            <w:r w:rsidR="004F690B" w:rsidRPr="005F0ED5">
              <w:rPr>
                <w:rStyle w:val="Hyperlink"/>
                <w:rFonts w:ascii="Times New Roman" w:hAnsi="Times New Roman" w:cs="Times New Roman"/>
                <w:noProof/>
                <w:color w:val="000000" w:themeColor="text1"/>
                <w:sz w:val="24"/>
                <w:szCs w:val="24"/>
                <w:lang w:val="en-GB"/>
              </w:rPr>
              <w:t>b. Account balances as at 30th April</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_Toc5632281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5</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2"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30th April</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_Toc5632282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6</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3" w:history="1">
            <w:r w:rsidR="004F690B" w:rsidRPr="005F0ED5">
              <w:rPr>
                <w:rStyle w:val="Hyperlink"/>
                <w:rFonts w:ascii="Times New Roman" w:hAnsi="Times New Roman" w:cs="Times New Roman"/>
                <w:noProof/>
                <w:color w:val="000000" w:themeColor="text1"/>
                <w:sz w:val="24"/>
                <w:szCs w:val="24"/>
                <w:lang w:val="en-GB"/>
              </w:rPr>
              <w:t>Task 2</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_Toc5632283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4" w:history="1">
            <w:r w:rsidR="004F690B" w:rsidRPr="005F0ED5">
              <w:rPr>
                <w:rStyle w:val="Hyperlink"/>
                <w:rFonts w:ascii="Times New Roman" w:hAnsi="Times New Roman" w:cs="Times New Roman"/>
                <w:noProof/>
                <w:color w:val="000000" w:themeColor="text1"/>
                <w:sz w:val="24"/>
                <w:szCs w:val="24"/>
                <w:lang w:val="en-GB"/>
              </w:rPr>
              <w:t>a. Preparation of ledger account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_Toc5632284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5" w:history="1">
            <w:r w:rsidR="004F690B" w:rsidRPr="005F0ED5">
              <w:rPr>
                <w:rStyle w:val="Hyperlink"/>
                <w:rFonts w:ascii="Times New Roman" w:hAnsi="Times New Roman" w:cs="Times New Roman"/>
                <w:noProof/>
                <w:color w:val="000000" w:themeColor="text1"/>
                <w:sz w:val="24"/>
                <w:szCs w:val="24"/>
                <w:lang w:val="en-GB"/>
              </w:rPr>
              <w:t>b. Preparation of trial balance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_Toc5632285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12</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6"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_Toc5632286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13</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7" w:history="1">
            <w:r w:rsidR="004F690B" w:rsidRPr="005F0ED5">
              <w:rPr>
                <w:rStyle w:val="Hyperlink"/>
                <w:rFonts w:ascii="Times New Roman" w:hAnsi="Times New Roman" w:cs="Times New Roman"/>
                <w:noProof/>
                <w:color w:val="000000" w:themeColor="text1"/>
                <w:sz w:val="24"/>
                <w:szCs w:val="24"/>
                <w:lang w:val="en-GB"/>
              </w:rPr>
              <w:t>Task 3</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_Toc5632287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16</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8" w:history="1">
            <w:r w:rsidR="004F690B" w:rsidRPr="005F0ED5">
              <w:rPr>
                <w:rStyle w:val="Hyperlink"/>
                <w:rFonts w:ascii="Times New Roman" w:hAnsi="Times New Roman" w:cs="Times New Roman"/>
                <w:noProof/>
                <w:color w:val="000000" w:themeColor="text1"/>
                <w:sz w:val="24"/>
                <w:szCs w:val="24"/>
                <w:lang w:val="en-GB"/>
              </w:rPr>
              <w:t>a. Preparation of ledger accounts</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_Toc5632288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16</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9" w:history="1">
            <w:r w:rsidR="004F690B" w:rsidRPr="005F0ED5">
              <w:rPr>
                <w:rStyle w:val="Hyperlink"/>
                <w:rFonts w:ascii="Times New Roman" w:hAnsi="Times New Roman" w:cs="Times New Roman"/>
                <w:noProof/>
                <w:color w:val="000000" w:themeColor="text1"/>
                <w:sz w:val="24"/>
                <w:szCs w:val="24"/>
                <w:lang w:val="en-GB"/>
              </w:rPr>
              <w:t>b. Extracting of trial balance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20</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0"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_Toc5632290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21</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1" w:history="1">
            <w:r w:rsidR="004F690B" w:rsidRPr="005F0ED5">
              <w:rPr>
                <w:rStyle w:val="Hyperlink"/>
                <w:rFonts w:ascii="Times New Roman" w:hAnsi="Times New Roman" w:cs="Times New Roman"/>
                <w:noProof/>
                <w:color w:val="000000" w:themeColor="text1"/>
                <w:sz w:val="24"/>
                <w:szCs w:val="24"/>
                <w:lang w:val="en-GB"/>
              </w:rPr>
              <w:t>Task 4</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_Toc5632291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24</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2" w:history="1">
            <w:r w:rsidR="004F690B" w:rsidRPr="005F0ED5">
              <w:rPr>
                <w:rStyle w:val="Hyperlink"/>
                <w:rFonts w:ascii="Times New Roman" w:hAnsi="Times New Roman" w:cs="Times New Roman"/>
                <w:noProof/>
                <w:color w:val="000000" w:themeColor="text1"/>
                <w:sz w:val="24"/>
                <w:szCs w:val="24"/>
                <w:lang w:val="en-GB"/>
              </w:rPr>
              <w:t>Preparation of ledger account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_Toc5632292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24</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3" w:history="1">
            <w:r w:rsidR="004F690B" w:rsidRPr="005F0ED5">
              <w:rPr>
                <w:rStyle w:val="Hyperlink"/>
                <w:rFonts w:ascii="Times New Roman" w:hAnsi="Times New Roman" w:cs="Times New Roman"/>
                <w:noProof/>
                <w:color w:val="000000" w:themeColor="text1"/>
                <w:sz w:val="24"/>
                <w:szCs w:val="24"/>
                <w:lang w:val="en-GB"/>
              </w:rPr>
              <w:t>Extracting trial balance as at 27th June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_Toc5632293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28</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4" w:history="1">
            <w:r w:rsidR="004F690B" w:rsidRPr="005F0ED5">
              <w:rPr>
                <w:rStyle w:val="Hyperlink"/>
                <w:rFonts w:ascii="Times New Roman" w:hAnsi="Times New Roman" w:cs="Times New Roman"/>
                <w:noProof/>
                <w:color w:val="000000" w:themeColor="text1"/>
                <w:sz w:val="24"/>
                <w:szCs w:val="24"/>
                <w:lang w:val="en-GB"/>
              </w:rPr>
              <w:t>Task 5</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_Toc5632294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5" w:history="1">
            <w:r w:rsidR="004F690B" w:rsidRPr="005F0ED5">
              <w:rPr>
                <w:rStyle w:val="Hyperlink"/>
                <w:rFonts w:ascii="Times New Roman" w:hAnsi="Times New Roman" w:cs="Times New Roman"/>
                <w:noProof/>
                <w:color w:val="000000" w:themeColor="text1"/>
                <w:sz w:val="24"/>
                <w:szCs w:val="24"/>
                <w:lang w:val="en-GB"/>
              </w:rPr>
              <w:t>Difference between capital expenditure and revenue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_Toc5632295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6" w:history="1">
            <w:r w:rsidR="004F690B" w:rsidRPr="005F0ED5">
              <w:rPr>
                <w:rStyle w:val="Hyperlink"/>
                <w:rFonts w:ascii="Times New Roman" w:hAnsi="Times New Roman" w:cs="Times New Roman"/>
                <w:noProof/>
                <w:color w:val="000000" w:themeColor="text1"/>
                <w:sz w:val="24"/>
                <w:szCs w:val="24"/>
                <w:lang w:val="en-GB"/>
              </w:rPr>
              <w:t>Capital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_Toc5632296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7" w:history="1">
            <w:r w:rsidR="004F690B" w:rsidRPr="005F0ED5">
              <w:rPr>
                <w:rStyle w:val="Hyperlink"/>
                <w:rFonts w:ascii="Times New Roman" w:hAnsi="Times New Roman" w:cs="Times New Roman"/>
                <w:noProof/>
                <w:color w:val="000000" w:themeColor="text1"/>
                <w:sz w:val="24"/>
                <w:szCs w:val="24"/>
                <w:lang w:val="en-GB"/>
              </w:rPr>
              <w:t>Revenue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_Toc5632297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8" w:history="1">
            <w:r w:rsidR="004F690B" w:rsidRPr="005F0ED5">
              <w:rPr>
                <w:rStyle w:val="Hyperlink"/>
                <w:rFonts w:ascii="Times New Roman" w:hAnsi="Times New Roman" w:cs="Times New Roman"/>
                <w:noProof/>
                <w:color w:val="000000" w:themeColor="text1"/>
                <w:sz w:val="24"/>
                <w:szCs w:val="24"/>
                <w:lang w:val="en-GB"/>
              </w:rPr>
              <w:t>Conclusion</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_Toc5632298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94A6C" w:rsidP="004F690B">
          <w:pPr>
            <w:pStyle w:val="TOC1"/>
            <w:tabs>
              <w:tab w:val="right" w:leader="dot" w:pos="9019"/>
            </w:tabs>
            <w:spacing w:line="360" w:lineRule="auto"/>
            <w:jc w:val="both"/>
            <w:rPr>
              <w:noProof/>
              <w:color w:val="000000" w:themeColor="text1"/>
              <w:lang w:val="en-GB"/>
            </w:rPr>
          </w:pPr>
          <w:hyperlink w:anchor="_Toc5632299" w:history="1">
            <w:r w:rsidR="004F690B" w:rsidRPr="005F0ED5">
              <w:rPr>
                <w:rStyle w:val="Hyperlink"/>
                <w:rFonts w:ascii="Times New Roman" w:hAnsi="Times New Roman" w:cs="Times New Roman"/>
                <w:noProof/>
                <w:color w:val="000000" w:themeColor="text1"/>
                <w:sz w:val="24"/>
                <w:szCs w:val="24"/>
                <w:lang w:val="en-GB"/>
              </w:rPr>
              <w:t>Reference list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30</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30591">
          <w:pPr>
            <w:rPr>
              <w:color w:val="000000" w:themeColor="text1"/>
              <w:lang w:val="en-GB"/>
            </w:rPr>
          </w:pPr>
          <w:r w:rsidRPr="005F0ED5">
            <w:rPr>
              <w:color w:val="000000" w:themeColor="text1"/>
              <w:lang w:val="en-GB"/>
            </w:rPr>
            <w:fldChar w:fldCharType="end"/>
          </w:r>
        </w:p>
      </w:sdtContent>
    </w:sdt>
    <w:p w:rsidR="004F690B" w:rsidRPr="005F0ED5" w:rsidRDefault="004F690B" w:rsidP="004F690B">
      <w:pPr>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br w:type="page"/>
      </w:r>
    </w:p>
    <w:p w:rsidR="000F24DA" w:rsidRPr="005F0ED5" w:rsidRDefault="00162F58" w:rsidP="004F690B">
      <w:pPr>
        <w:pStyle w:val="Heading1"/>
        <w:rPr>
          <w:lang w:val="en-GB"/>
        </w:rPr>
      </w:pPr>
      <w:bookmarkStart w:id="0" w:name="_Toc5632278"/>
      <w:r w:rsidRPr="005F0ED5">
        <w:rPr>
          <w:lang w:val="en-GB"/>
        </w:rPr>
        <w:lastRenderedPageBreak/>
        <w:t>Introduction</w:t>
      </w:r>
      <w:bookmarkEnd w:id="0"/>
    </w:p>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Accounting principles is </w:t>
      </w:r>
      <w:r w:rsidR="007444AA" w:rsidRPr="005F0ED5">
        <w:rPr>
          <w:rFonts w:ascii="Times New Roman" w:eastAsia="Times New Roman" w:hAnsi="Times New Roman" w:cs="Times New Roman"/>
          <w:color w:val="000000" w:themeColor="text1"/>
          <w:sz w:val="24"/>
          <w:szCs w:val="24"/>
          <w:lang w:val="en-GB"/>
        </w:rPr>
        <w:t>important,</w:t>
      </w:r>
      <w:r w:rsidRPr="005F0ED5">
        <w:rPr>
          <w:rFonts w:ascii="Times New Roman" w:eastAsia="Times New Roman" w:hAnsi="Times New Roman" w:cs="Times New Roman"/>
          <w:color w:val="000000" w:themeColor="text1"/>
          <w:sz w:val="24"/>
          <w:szCs w:val="24"/>
          <w:lang w:val="en-GB"/>
        </w:rPr>
        <w:t xml:space="preserve"> as it is associated with recording of transaction that take place in an organisation. It helps in analysing the </w:t>
      </w:r>
      <w:r w:rsidR="007444AA" w:rsidRPr="005F0ED5">
        <w:rPr>
          <w:rFonts w:ascii="Times New Roman" w:eastAsia="Times New Roman" w:hAnsi="Times New Roman" w:cs="Times New Roman"/>
          <w:color w:val="000000" w:themeColor="text1"/>
          <w:sz w:val="24"/>
          <w:szCs w:val="24"/>
          <w:lang w:val="en-GB"/>
        </w:rPr>
        <w:t>transaction, which</w:t>
      </w:r>
      <w:r w:rsidRPr="005F0ED5">
        <w:rPr>
          <w:rFonts w:ascii="Times New Roman" w:eastAsia="Times New Roman" w:hAnsi="Times New Roman" w:cs="Times New Roman"/>
          <w:color w:val="000000" w:themeColor="text1"/>
          <w:sz w:val="24"/>
          <w:szCs w:val="24"/>
          <w:lang w:val="en-GB"/>
        </w:rPr>
        <w:t xml:space="preserve"> </w:t>
      </w:r>
      <w:r w:rsidR="00A428C0" w:rsidRPr="005F0ED5">
        <w:rPr>
          <w:rFonts w:ascii="Times New Roman" w:eastAsia="Times New Roman" w:hAnsi="Times New Roman" w:cs="Times New Roman"/>
          <w:color w:val="000000" w:themeColor="text1"/>
          <w:sz w:val="24"/>
          <w:szCs w:val="24"/>
          <w:lang w:val="en-GB"/>
        </w:rPr>
        <w:t>is</w:t>
      </w:r>
      <w:r w:rsidRPr="005F0ED5">
        <w:rPr>
          <w:rFonts w:ascii="Times New Roman" w:eastAsia="Times New Roman" w:hAnsi="Times New Roman" w:cs="Times New Roman"/>
          <w:color w:val="000000" w:themeColor="text1"/>
          <w:sz w:val="24"/>
          <w:szCs w:val="24"/>
          <w:lang w:val="en-GB"/>
        </w:rPr>
        <w:t xml:space="preserve"> mainly prepared after a certain period of time. The preparation of financial statement are directly associated with principles of accounting that includes profit and loss statement, statement of cash flow and statement of financial position. In this study, financial </w:t>
      </w:r>
      <w:r w:rsidR="00321FA6" w:rsidRPr="005F0ED5">
        <w:rPr>
          <w:rFonts w:ascii="Times New Roman" w:eastAsia="Times New Roman" w:hAnsi="Times New Roman" w:cs="Times New Roman"/>
          <w:color w:val="000000" w:themeColor="text1"/>
          <w:sz w:val="24"/>
          <w:szCs w:val="24"/>
          <w:lang w:val="en-GB"/>
        </w:rPr>
        <w:t>statement has</w:t>
      </w:r>
      <w:r w:rsidRPr="005F0ED5">
        <w:rPr>
          <w:rFonts w:ascii="Times New Roman" w:eastAsia="Times New Roman" w:hAnsi="Times New Roman" w:cs="Times New Roman"/>
          <w:color w:val="000000" w:themeColor="text1"/>
          <w:sz w:val="24"/>
          <w:szCs w:val="24"/>
          <w:lang w:val="en-GB"/>
        </w:rPr>
        <w:t xml:space="preserve"> been prepared and ledger accounts along with difference between revenue expenditure and capital expenditure.</w:t>
      </w:r>
    </w:p>
    <w:p w:rsidR="000F24DA" w:rsidRPr="005F0ED5" w:rsidRDefault="00162F58" w:rsidP="004F690B">
      <w:pPr>
        <w:pStyle w:val="Heading1"/>
        <w:rPr>
          <w:lang w:val="en-GB"/>
        </w:rPr>
      </w:pPr>
      <w:bookmarkStart w:id="1" w:name="_Toc5632279"/>
      <w:r w:rsidRPr="005F0ED5">
        <w:rPr>
          <w:lang w:val="en-GB"/>
        </w:rPr>
        <w:t>Task 1</w:t>
      </w:r>
      <w:bookmarkEnd w:id="1"/>
    </w:p>
    <w:p w:rsidR="000F24DA" w:rsidRPr="005F0ED5" w:rsidRDefault="00162F58" w:rsidP="004F690B">
      <w:pPr>
        <w:pStyle w:val="Heading1"/>
        <w:rPr>
          <w:lang w:val="en-GB"/>
        </w:rPr>
      </w:pPr>
      <w:bookmarkStart w:id="2" w:name="_Toc5632280"/>
      <w:r w:rsidRPr="005F0ED5">
        <w:rPr>
          <w:lang w:val="en-GB"/>
        </w:rPr>
        <w:t>a. Ledger accounts of transactions</w:t>
      </w:r>
      <w:bookmarkEnd w:id="2"/>
    </w:p>
    <w:tbl>
      <w:tblPr>
        <w:tblW w:w="0" w:type="auto"/>
        <w:jc w:val="center"/>
        <w:tblInd w:w="93" w:type="dxa"/>
        <w:tblLook w:val="04A0" w:firstRow="1" w:lastRow="0" w:firstColumn="1" w:lastColumn="0" w:noHBand="0" w:noVBand="1"/>
      </w:tblPr>
      <w:tblGrid>
        <w:gridCol w:w="1876"/>
        <w:gridCol w:w="1296"/>
        <w:gridCol w:w="2030"/>
        <w:gridCol w:w="1296"/>
      </w:tblGrid>
      <w:tr w:rsidR="00D33F2E" w:rsidRPr="00D33F2E" w:rsidTr="00D33F2E">
        <w:trPr>
          <w:trHeight w:val="315"/>
          <w:jc w:val="center"/>
        </w:trPr>
        <w:tc>
          <w:tcPr>
            <w:tcW w:w="0" w:type="auto"/>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jc w:val="center"/>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Cash Account</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Description</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b/>
                <w:bCs/>
                <w:color w:val="000000" w:themeColor="text1"/>
                <w:sz w:val="24"/>
                <w:szCs w:val="24"/>
              </w:rPr>
            </w:pPr>
            <w:proofErr w:type="spellStart"/>
            <w:r w:rsidRPr="00694A6C">
              <w:rPr>
                <w:rFonts w:ascii="Times New Roman" w:eastAsia="Times New Roman" w:hAnsi="Times New Roman" w:cs="Times New Roman"/>
                <w:b/>
                <w:bCs/>
                <w:color w:val="000000" w:themeColor="text1"/>
                <w:sz w:val="24"/>
                <w:szCs w:val="24"/>
              </w:rPr>
              <w:t>Amt</w:t>
            </w:r>
            <w:proofErr w:type="spellEnd"/>
            <w:r w:rsidRPr="00694A6C">
              <w:rPr>
                <w:rFonts w:ascii="Times New Roman" w:eastAsia="Times New Roman" w:hAnsi="Times New Roman" w:cs="Times New Roman"/>
                <w:b/>
                <w:bCs/>
                <w:color w:val="000000" w:themeColor="text1"/>
                <w:sz w:val="24"/>
                <w:szCs w:val="24"/>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Description</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b/>
                <w:bCs/>
                <w:color w:val="000000" w:themeColor="text1"/>
                <w:sz w:val="24"/>
                <w:szCs w:val="24"/>
              </w:rPr>
            </w:pPr>
            <w:proofErr w:type="spellStart"/>
            <w:r w:rsidRPr="00694A6C">
              <w:rPr>
                <w:rFonts w:ascii="Times New Roman" w:eastAsia="Times New Roman" w:hAnsi="Times New Roman" w:cs="Times New Roman"/>
                <w:b/>
                <w:bCs/>
                <w:color w:val="000000" w:themeColor="text1"/>
                <w:sz w:val="24"/>
                <w:szCs w:val="24"/>
              </w:rPr>
              <w:t>Amt</w:t>
            </w:r>
            <w:proofErr w:type="spellEnd"/>
            <w:r w:rsidRPr="00694A6C">
              <w:rPr>
                <w:rFonts w:ascii="Times New Roman" w:eastAsia="Times New Roman" w:hAnsi="Times New Roman" w:cs="Times New Roman"/>
                <w:b/>
                <w:bCs/>
                <w:color w:val="000000" w:themeColor="text1"/>
                <w:sz w:val="24"/>
                <w:szCs w:val="24"/>
              </w:rPr>
              <w:t xml:space="preserve">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To, Capital A/c</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300.00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Sales A/c</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350.00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To, Purchase A/c</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200.00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Motor van A/c</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150.00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To, Balance B/d</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310.00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Rent A/c</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50.00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Drawings A/c</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60.00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Loan A/c</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200.00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 xml:space="preserve"> £    810.00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694A6C" w:rsidRDefault="00D33F2E" w:rsidP="00D33F2E">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 xml:space="preserve"> £    810.00 </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 Cash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0"/>
        <w:tblW w:w="0" w:type="auto"/>
        <w:jc w:val="center"/>
        <w:tblBorders>
          <w:top w:val="nil"/>
          <w:left w:val="nil"/>
          <w:bottom w:val="nil"/>
          <w:right w:val="nil"/>
          <w:insideH w:val="nil"/>
          <w:insideV w:val="nil"/>
        </w:tblBorders>
        <w:tblLook w:val="0600" w:firstRow="0" w:lastRow="0" w:firstColumn="0" w:lastColumn="0" w:noHBand="1" w:noVBand="1"/>
      </w:tblPr>
      <w:tblGrid>
        <w:gridCol w:w="1767"/>
        <w:gridCol w:w="1340"/>
        <w:gridCol w:w="1727"/>
        <w:gridCol w:w="1280"/>
      </w:tblGrid>
      <w:tr w:rsidR="000F24DA" w:rsidRPr="005F0ED5" w:rsidTr="00321FA6">
        <w:trPr>
          <w:trHeight w:val="54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Loan Account</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roofErr w:type="spellStart"/>
            <w:r w:rsidRPr="005F0ED5">
              <w:rPr>
                <w:rFonts w:ascii="Times New Roman" w:eastAsia="Times New Roman" w:hAnsi="Times New Roman" w:cs="Times New Roman"/>
                <w:b/>
                <w:color w:val="000000" w:themeColor="text1"/>
                <w:sz w:val="24"/>
                <w:szCs w:val="24"/>
                <w:highlight w:val="white"/>
                <w:lang w:val="en-GB"/>
              </w:rPr>
              <w:t>Amt</w:t>
            </w:r>
            <w:proofErr w:type="spellEnd"/>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roofErr w:type="spellStart"/>
            <w:r w:rsidRPr="005F0ED5">
              <w:rPr>
                <w:rFonts w:ascii="Times New Roman" w:eastAsia="Times New Roman" w:hAnsi="Times New Roman" w:cs="Times New Roman"/>
                <w:b/>
                <w:color w:val="000000" w:themeColor="text1"/>
                <w:sz w:val="24"/>
                <w:szCs w:val="24"/>
                <w:highlight w:val="white"/>
                <w:lang w:val="en-GB"/>
              </w:rPr>
              <w:t>Amt</w:t>
            </w:r>
            <w:proofErr w:type="spellEnd"/>
            <w:r w:rsidRPr="005F0ED5">
              <w:rPr>
                <w:rFonts w:ascii="Times New Roman" w:eastAsia="Times New Roman" w:hAnsi="Times New Roman" w:cs="Times New Roman"/>
                <w:b/>
                <w:color w:val="000000" w:themeColor="text1"/>
                <w:sz w:val="24"/>
                <w:szCs w:val="24"/>
                <w:highlight w:val="white"/>
                <w:lang w:val="en-GB"/>
              </w:rPr>
              <w:t xml:space="preserve"> [£]</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By, 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250.00</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     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    250.00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 Capital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W w:w="7501" w:type="dxa"/>
        <w:jc w:val="center"/>
        <w:tblInd w:w="93" w:type="dxa"/>
        <w:tblLook w:val="04A0" w:firstRow="1" w:lastRow="0" w:firstColumn="1" w:lastColumn="0" w:noHBand="0" w:noVBand="1"/>
      </w:tblPr>
      <w:tblGrid>
        <w:gridCol w:w="2333"/>
        <w:gridCol w:w="1622"/>
        <w:gridCol w:w="1924"/>
        <w:gridCol w:w="1622"/>
      </w:tblGrid>
      <w:tr w:rsidR="00694A6C" w:rsidRPr="00694A6C" w:rsidTr="00DE75AA">
        <w:trPr>
          <w:trHeight w:val="315"/>
          <w:jc w:val="center"/>
        </w:trPr>
        <w:tc>
          <w:tcPr>
            <w:tcW w:w="750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jc w:val="center"/>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lastRenderedPageBreak/>
              <w:t>Purchase Account</w:t>
            </w:r>
          </w:p>
        </w:tc>
      </w:tr>
      <w:tr w:rsidR="00694A6C" w:rsidRPr="00694A6C"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Description</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proofErr w:type="spellStart"/>
            <w:r w:rsidRPr="00694A6C">
              <w:rPr>
                <w:rFonts w:ascii="Times New Roman" w:eastAsia="Times New Roman" w:hAnsi="Times New Roman" w:cs="Times New Roman"/>
                <w:b/>
                <w:bCs/>
                <w:color w:val="000000" w:themeColor="text1"/>
                <w:sz w:val="24"/>
                <w:szCs w:val="24"/>
              </w:rPr>
              <w:t>Amt</w:t>
            </w:r>
            <w:proofErr w:type="spellEnd"/>
            <w:r w:rsidRPr="00694A6C">
              <w:rPr>
                <w:rFonts w:ascii="Times New Roman" w:eastAsia="Times New Roman" w:hAnsi="Times New Roman" w:cs="Times New Roman"/>
                <w:b/>
                <w:bCs/>
                <w:color w:val="000000" w:themeColor="text1"/>
                <w:sz w:val="24"/>
                <w:szCs w:val="24"/>
              </w:rPr>
              <w:t xml:space="preserve"> [£]</w:t>
            </w:r>
          </w:p>
        </w:tc>
        <w:tc>
          <w:tcPr>
            <w:tcW w:w="1924"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Description</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proofErr w:type="spellStart"/>
            <w:r w:rsidRPr="00694A6C">
              <w:rPr>
                <w:rFonts w:ascii="Times New Roman" w:eastAsia="Times New Roman" w:hAnsi="Times New Roman" w:cs="Times New Roman"/>
                <w:b/>
                <w:bCs/>
                <w:color w:val="000000" w:themeColor="text1"/>
                <w:sz w:val="24"/>
                <w:szCs w:val="24"/>
              </w:rPr>
              <w:t>Amt</w:t>
            </w:r>
            <w:proofErr w:type="spellEnd"/>
            <w:r w:rsidRPr="00694A6C">
              <w:rPr>
                <w:rFonts w:ascii="Times New Roman" w:eastAsia="Times New Roman" w:hAnsi="Times New Roman" w:cs="Times New Roman"/>
                <w:b/>
                <w:bCs/>
                <w:color w:val="000000" w:themeColor="text1"/>
                <w:sz w:val="24"/>
                <w:szCs w:val="24"/>
              </w:rPr>
              <w:t xml:space="preserve"> [£]</w:t>
            </w:r>
          </w:p>
        </w:tc>
      </w:tr>
      <w:tr w:rsidR="00694A6C" w:rsidRPr="00694A6C"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To, Balance B/d</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200.00 </w:t>
            </w:r>
          </w:p>
        </w:tc>
        <w:tc>
          <w:tcPr>
            <w:tcW w:w="1924"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Cash A/c</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200.00 </w:t>
            </w:r>
          </w:p>
        </w:tc>
      </w:tr>
      <w:tr w:rsidR="00694A6C" w:rsidRPr="00694A6C"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 xml:space="preserve"> £    200.00 </w:t>
            </w:r>
          </w:p>
        </w:tc>
        <w:tc>
          <w:tcPr>
            <w:tcW w:w="1924"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 xml:space="preserve"> £    200.00 </w:t>
            </w:r>
          </w:p>
        </w:tc>
      </w:tr>
    </w:tbl>
    <w:p w:rsidR="000F24DA" w:rsidRPr="00694A6C"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694A6C">
        <w:rPr>
          <w:rFonts w:ascii="Times New Roman" w:eastAsia="Times New Roman" w:hAnsi="Times New Roman" w:cs="Times New Roman"/>
          <w:b/>
          <w:color w:val="000000" w:themeColor="text1"/>
          <w:sz w:val="24"/>
          <w:szCs w:val="24"/>
          <w:highlight w:val="white"/>
          <w:lang w:val="en-GB"/>
        </w:rPr>
        <w:t>Table 3: Purchase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2"/>
        <w:tblW w:w="0" w:type="auto"/>
        <w:jc w:val="center"/>
        <w:tblBorders>
          <w:top w:val="nil"/>
          <w:left w:val="nil"/>
          <w:bottom w:val="nil"/>
          <w:right w:val="nil"/>
          <w:insideH w:val="nil"/>
          <w:insideV w:val="nil"/>
        </w:tblBorders>
        <w:tblLook w:val="0600" w:firstRow="0" w:lastRow="0" w:firstColumn="0" w:lastColumn="0" w:noHBand="1" w:noVBand="1"/>
      </w:tblPr>
      <w:tblGrid>
        <w:gridCol w:w="1587"/>
        <w:gridCol w:w="1680"/>
        <w:gridCol w:w="188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Tatiana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4: Tatiana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3"/>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82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Loan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5: Loan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4"/>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680"/>
        <w:gridCol w:w="188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Motor van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6: Motor van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W w:w="7500" w:type="dxa"/>
        <w:jc w:val="center"/>
        <w:tblInd w:w="93" w:type="dxa"/>
        <w:tblLook w:val="04A0" w:firstRow="1" w:lastRow="0" w:firstColumn="1" w:lastColumn="0" w:noHBand="0" w:noVBand="1"/>
      </w:tblPr>
      <w:tblGrid>
        <w:gridCol w:w="1883"/>
        <w:gridCol w:w="1689"/>
        <w:gridCol w:w="2325"/>
        <w:gridCol w:w="1603"/>
      </w:tblGrid>
      <w:tr w:rsidR="00694A6C" w:rsidRPr="00694A6C" w:rsidTr="00DE75AA">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jc w:val="center"/>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Sales Account</w:t>
            </w:r>
          </w:p>
        </w:tc>
      </w:tr>
      <w:tr w:rsidR="00694A6C" w:rsidRPr="00694A6C"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Description</w:t>
            </w:r>
          </w:p>
        </w:tc>
        <w:tc>
          <w:tcPr>
            <w:tcW w:w="1689"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proofErr w:type="spellStart"/>
            <w:r w:rsidRPr="00694A6C">
              <w:rPr>
                <w:rFonts w:ascii="Times New Roman" w:eastAsia="Times New Roman" w:hAnsi="Times New Roman" w:cs="Times New Roman"/>
                <w:b/>
                <w:bCs/>
                <w:color w:val="000000" w:themeColor="text1"/>
                <w:sz w:val="24"/>
                <w:szCs w:val="24"/>
              </w:rPr>
              <w:t>Amt</w:t>
            </w:r>
            <w:proofErr w:type="spellEnd"/>
            <w:r w:rsidRPr="00694A6C">
              <w:rPr>
                <w:rFonts w:ascii="Times New Roman" w:eastAsia="Times New Roman" w:hAnsi="Times New Roman" w:cs="Times New Roman"/>
                <w:b/>
                <w:bCs/>
                <w:color w:val="000000" w:themeColor="text1"/>
                <w:sz w:val="24"/>
                <w:szCs w:val="24"/>
              </w:rPr>
              <w:t xml:space="preserve"> [£]</w:t>
            </w:r>
          </w:p>
        </w:tc>
        <w:tc>
          <w:tcPr>
            <w:tcW w:w="2325"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Description</w:t>
            </w:r>
          </w:p>
        </w:tc>
        <w:tc>
          <w:tcPr>
            <w:tcW w:w="1603"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proofErr w:type="spellStart"/>
            <w:r w:rsidRPr="00694A6C">
              <w:rPr>
                <w:rFonts w:ascii="Times New Roman" w:eastAsia="Times New Roman" w:hAnsi="Times New Roman" w:cs="Times New Roman"/>
                <w:b/>
                <w:bCs/>
                <w:color w:val="000000" w:themeColor="text1"/>
                <w:sz w:val="24"/>
                <w:szCs w:val="24"/>
              </w:rPr>
              <w:t>Amt</w:t>
            </w:r>
            <w:proofErr w:type="spellEnd"/>
            <w:r w:rsidRPr="00694A6C">
              <w:rPr>
                <w:rFonts w:ascii="Times New Roman" w:eastAsia="Times New Roman" w:hAnsi="Times New Roman" w:cs="Times New Roman"/>
                <w:b/>
                <w:bCs/>
                <w:color w:val="000000" w:themeColor="text1"/>
                <w:sz w:val="24"/>
                <w:szCs w:val="24"/>
              </w:rPr>
              <w:t xml:space="preserve"> [£]</w:t>
            </w:r>
          </w:p>
        </w:tc>
      </w:tr>
      <w:tr w:rsidR="00694A6C" w:rsidRPr="00694A6C"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To, Cash A/c</w:t>
            </w:r>
          </w:p>
        </w:tc>
        <w:tc>
          <w:tcPr>
            <w:tcW w:w="1689"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350.00 </w:t>
            </w:r>
          </w:p>
        </w:tc>
        <w:tc>
          <w:tcPr>
            <w:tcW w:w="2325"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Balance B/d</w:t>
            </w:r>
          </w:p>
        </w:tc>
        <w:tc>
          <w:tcPr>
            <w:tcW w:w="1603"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350.00 </w:t>
            </w:r>
          </w:p>
        </w:tc>
      </w:tr>
      <w:tr w:rsidR="00694A6C" w:rsidRPr="00694A6C"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1689"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 xml:space="preserve"> £     350.00 </w:t>
            </w:r>
          </w:p>
        </w:tc>
        <w:tc>
          <w:tcPr>
            <w:tcW w:w="2325"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1603" w:type="dxa"/>
            <w:tcBorders>
              <w:top w:val="nil"/>
              <w:left w:val="nil"/>
              <w:bottom w:val="single" w:sz="4" w:space="0" w:color="auto"/>
              <w:right w:val="single" w:sz="4" w:space="0" w:color="auto"/>
            </w:tcBorders>
            <w:shd w:val="clear" w:color="auto" w:fill="auto"/>
            <w:noWrap/>
            <w:vAlign w:val="bottom"/>
            <w:hideMark/>
          </w:tcPr>
          <w:p w:rsidR="00DE75AA" w:rsidRPr="00694A6C" w:rsidRDefault="00DE75AA" w:rsidP="00DE75AA">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 xml:space="preserve"> £    350.00 </w:t>
            </w:r>
          </w:p>
        </w:tc>
      </w:tr>
    </w:tbl>
    <w:p w:rsidR="00DE75AA" w:rsidRPr="00694A6C" w:rsidRDefault="00DE75AA">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7: Sales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6"/>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Rent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8: Rent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7"/>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Drawings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60.00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9: Drawings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rsidR="000F24DA" w:rsidRPr="005F0ED5" w:rsidRDefault="00162F58" w:rsidP="004F690B">
      <w:pPr>
        <w:pStyle w:val="Heading1"/>
        <w:rPr>
          <w:lang w:val="en-GB"/>
        </w:rPr>
      </w:pPr>
      <w:bookmarkStart w:id="3" w:name="_Toc5632281"/>
      <w:r w:rsidRPr="005F0ED5">
        <w:rPr>
          <w:lang w:val="en-GB"/>
        </w:rPr>
        <w:lastRenderedPageBreak/>
        <w:t>b. Account balances as at 30th April</w:t>
      </w:r>
      <w:bookmarkEnd w:id="3"/>
    </w:p>
    <w:tbl>
      <w:tblPr>
        <w:tblStyle w:val="a8"/>
        <w:tblW w:w="0" w:type="auto"/>
        <w:jc w:val="center"/>
        <w:tblBorders>
          <w:top w:val="nil"/>
          <w:left w:val="nil"/>
          <w:bottom w:val="nil"/>
          <w:right w:val="nil"/>
          <w:insideH w:val="nil"/>
          <w:insideV w:val="nil"/>
        </w:tblBorders>
        <w:tblLook w:val="0600" w:firstRow="0" w:lastRow="0" w:firstColumn="0" w:lastColumn="0" w:noHBand="1" w:noVBand="1"/>
      </w:tblPr>
      <w:tblGrid>
        <w:gridCol w:w="1767"/>
        <w:gridCol w:w="1680"/>
        <w:gridCol w:w="24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Rent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Drawings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710.00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710.00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10: Trial balance</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rsidR="000F24DA" w:rsidRPr="005F0ED5" w:rsidRDefault="00162F58" w:rsidP="004F690B">
      <w:pPr>
        <w:pStyle w:val="Heading1"/>
        <w:rPr>
          <w:lang w:val="en-GB"/>
        </w:rPr>
      </w:pPr>
      <w:bookmarkStart w:id="4" w:name="_Toc5632282"/>
      <w:r w:rsidRPr="005F0ED5">
        <w:rPr>
          <w:lang w:val="en-GB"/>
        </w:rPr>
        <w:t>c. Profit and loss statement and balance sheet as at 30th April</w:t>
      </w:r>
      <w:bookmarkEnd w:id="4"/>
    </w:p>
    <w:tbl>
      <w:tblPr>
        <w:tblStyle w:val="a9"/>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820"/>
        <w:gridCol w:w="194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 xml:space="preserve">              -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Total </w:t>
            </w:r>
            <w:proofErr w:type="spellStart"/>
            <w:r w:rsidRPr="005F0ED5">
              <w:rPr>
                <w:rFonts w:ascii="Times New Roman" w:eastAsia="Times New Roman" w:hAnsi="Times New Roman" w:cs="Times New Roman"/>
                <w:color w:val="000000" w:themeColor="text1"/>
                <w:sz w:val="24"/>
                <w:szCs w:val="24"/>
                <w:lang w:val="en-GB"/>
              </w:rPr>
              <w:t>non operating</w:t>
            </w:r>
            <w:proofErr w:type="spellEnd"/>
            <w:r w:rsidRPr="005F0ED5">
              <w:rPr>
                <w:rFonts w:ascii="Times New Roman" w:eastAsia="Times New Roman" w:hAnsi="Times New Roman" w:cs="Times New Roman"/>
                <w:color w:val="000000" w:themeColor="text1"/>
                <w:sz w:val="24"/>
                <w:szCs w:val="24"/>
                <w:lang w:val="en-GB"/>
              </w:rPr>
              <w:t xml:space="preserve">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11: Profit and loss statement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a"/>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24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Balance sheet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long term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810.00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810.00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12: Balance sheet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rsidR="000F24DA" w:rsidRPr="005F0ED5" w:rsidRDefault="00162F58" w:rsidP="004F690B">
      <w:pPr>
        <w:pStyle w:val="Heading1"/>
        <w:rPr>
          <w:lang w:val="en-GB"/>
        </w:rPr>
      </w:pPr>
      <w:bookmarkStart w:id="5" w:name="_Toc5632283"/>
      <w:r w:rsidRPr="005F0ED5">
        <w:rPr>
          <w:lang w:val="en-GB"/>
        </w:rPr>
        <w:lastRenderedPageBreak/>
        <w:t>Task 2</w:t>
      </w:r>
      <w:bookmarkEnd w:id="5"/>
    </w:p>
    <w:p w:rsidR="000F24DA" w:rsidRPr="00694A6C" w:rsidRDefault="00162F58" w:rsidP="004F690B">
      <w:pPr>
        <w:pStyle w:val="Heading1"/>
        <w:rPr>
          <w:lang w:val="en-GB"/>
        </w:rPr>
      </w:pPr>
      <w:bookmarkStart w:id="6" w:name="_Toc5632284"/>
      <w:r w:rsidRPr="005F0ED5">
        <w:rPr>
          <w:lang w:val="en-GB"/>
        </w:rPr>
        <w:t xml:space="preserve">a. </w:t>
      </w:r>
      <w:r w:rsidRPr="00694A6C">
        <w:rPr>
          <w:lang w:val="en-GB"/>
        </w:rPr>
        <w:t>Preparation of ledger account</w:t>
      </w:r>
      <w:bookmarkEnd w:id="6"/>
    </w:p>
    <w:tbl>
      <w:tblPr>
        <w:tblW w:w="9661" w:type="dxa"/>
        <w:jc w:val="center"/>
        <w:tblInd w:w="93" w:type="dxa"/>
        <w:tblLook w:val="04A0" w:firstRow="1" w:lastRow="0" w:firstColumn="1" w:lastColumn="0" w:noHBand="0" w:noVBand="1"/>
      </w:tblPr>
      <w:tblGrid>
        <w:gridCol w:w="904"/>
        <w:gridCol w:w="2469"/>
        <w:gridCol w:w="1498"/>
        <w:gridCol w:w="904"/>
        <w:gridCol w:w="2388"/>
        <w:gridCol w:w="1498"/>
      </w:tblGrid>
      <w:tr w:rsidR="00694A6C" w:rsidRPr="00694A6C" w:rsidTr="00024CFD">
        <w:trPr>
          <w:trHeight w:val="315"/>
          <w:jc w:val="center"/>
        </w:trPr>
        <w:tc>
          <w:tcPr>
            <w:tcW w:w="96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center"/>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Cash Account</w:t>
            </w:r>
          </w:p>
        </w:tc>
      </w:tr>
      <w:tr w:rsidR="00694A6C" w:rsidRPr="00694A6C"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Date</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Description</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b/>
                <w:bCs/>
                <w:color w:val="000000" w:themeColor="text1"/>
                <w:sz w:val="24"/>
                <w:szCs w:val="24"/>
              </w:rPr>
            </w:pPr>
            <w:proofErr w:type="spellStart"/>
            <w:r w:rsidRPr="00694A6C">
              <w:rPr>
                <w:rFonts w:ascii="Times New Roman" w:eastAsia="Times New Roman" w:hAnsi="Times New Roman" w:cs="Times New Roman"/>
                <w:b/>
                <w:bCs/>
                <w:color w:val="000000" w:themeColor="text1"/>
                <w:sz w:val="24"/>
                <w:szCs w:val="24"/>
              </w:rPr>
              <w:t>Amt</w:t>
            </w:r>
            <w:proofErr w:type="spellEnd"/>
            <w:r w:rsidRPr="00694A6C">
              <w:rPr>
                <w:rFonts w:ascii="Times New Roman" w:eastAsia="Times New Roman" w:hAnsi="Times New Roman" w:cs="Times New Roman"/>
                <w:b/>
                <w:bCs/>
                <w:color w:val="000000" w:themeColor="text1"/>
                <w:sz w:val="24"/>
                <w:szCs w:val="24"/>
              </w:rPr>
              <w:t xml:space="preserve">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Date</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Description</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b/>
                <w:bCs/>
                <w:color w:val="000000" w:themeColor="text1"/>
                <w:sz w:val="24"/>
                <w:szCs w:val="24"/>
              </w:rPr>
            </w:pPr>
            <w:proofErr w:type="spellStart"/>
            <w:r w:rsidRPr="00694A6C">
              <w:rPr>
                <w:rFonts w:ascii="Times New Roman" w:eastAsia="Times New Roman" w:hAnsi="Times New Roman" w:cs="Times New Roman"/>
                <w:b/>
                <w:bCs/>
                <w:color w:val="000000" w:themeColor="text1"/>
                <w:sz w:val="24"/>
                <w:szCs w:val="24"/>
              </w:rPr>
              <w:t>Amt</w:t>
            </w:r>
            <w:proofErr w:type="spellEnd"/>
            <w:r w:rsidRPr="00694A6C">
              <w:rPr>
                <w:rFonts w:ascii="Times New Roman" w:eastAsia="Times New Roman" w:hAnsi="Times New Roman" w:cs="Times New Roman"/>
                <w:b/>
                <w:bCs/>
                <w:color w:val="000000" w:themeColor="text1"/>
                <w:sz w:val="24"/>
                <w:szCs w:val="24"/>
              </w:rPr>
              <w:t xml:space="preserve"> [£]</w:t>
            </w:r>
          </w:p>
        </w:tc>
      </w:tr>
      <w:tr w:rsidR="00694A6C" w:rsidRPr="00694A6C"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right"/>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Jan-01</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To, Capital A/c</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£ 5,000.00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right"/>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13-Jan</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Sales A/c</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300.00 </w:t>
            </w:r>
          </w:p>
        </w:tc>
      </w:tr>
      <w:tr w:rsidR="00694A6C" w:rsidRPr="00694A6C"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right"/>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13-Jan</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To, Purchase A/c</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£ 1,300.00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right"/>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Jan-02</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Sales A/c</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500.00 </w:t>
            </w:r>
          </w:p>
        </w:tc>
      </w:tr>
      <w:tr w:rsidR="00694A6C" w:rsidRPr="00694A6C"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right"/>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20-Jan</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To, Motor van A/c</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600.00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right"/>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30-Jan</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Drawings A/c</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175.00 </w:t>
            </w:r>
          </w:p>
        </w:tc>
      </w:tr>
      <w:tr w:rsidR="00694A6C" w:rsidRPr="00694A6C"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right"/>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10-Jan</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To, Motor van A/c</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200.00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right"/>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27-Jan</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Loan A/c</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350.00 </w:t>
            </w:r>
          </w:p>
        </w:tc>
      </w:tr>
      <w:tr w:rsidR="00694A6C" w:rsidRPr="00694A6C"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right"/>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24-Jan</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Storage A/c</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150.00 </w:t>
            </w:r>
          </w:p>
        </w:tc>
      </w:tr>
      <w:tr w:rsidR="00694A6C" w:rsidRPr="00694A6C"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jc w:val="right"/>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Jan-31</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By, Balance C/d</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xml:space="preserve"> £ 5,625.00 </w:t>
            </w:r>
          </w:p>
        </w:tc>
      </w:tr>
      <w:tr w:rsidR="00694A6C" w:rsidRPr="00694A6C"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 xml:space="preserve"> £ 7,100.00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color w:val="000000" w:themeColor="text1"/>
                <w:sz w:val="24"/>
                <w:szCs w:val="24"/>
              </w:rPr>
            </w:pPr>
            <w:r w:rsidRPr="00694A6C">
              <w:rPr>
                <w:rFonts w:ascii="Times New Roman" w:eastAsia="Times New Roman" w:hAnsi="Times New Roman" w:cs="Times New Roman"/>
                <w:color w:val="000000" w:themeColor="text1"/>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694A6C" w:rsidRDefault="00024CFD" w:rsidP="00024CFD">
            <w:pPr>
              <w:spacing w:line="360" w:lineRule="auto"/>
              <w:rPr>
                <w:rFonts w:ascii="Times New Roman" w:eastAsia="Times New Roman" w:hAnsi="Times New Roman" w:cs="Times New Roman"/>
                <w:b/>
                <w:bCs/>
                <w:color w:val="000000" w:themeColor="text1"/>
                <w:sz w:val="24"/>
                <w:szCs w:val="24"/>
              </w:rPr>
            </w:pPr>
            <w:r w:rsidRPr="00694A6C">
              <w:rPr>
                <w:rFonts w:ascii="Times New Roman" w:eastAsia="Times New Roman" w:hAnsi="Times New Roman" w:cs="Times New Roman"/>
                <w:b/>
                <w:bCs/>
                <w:color w:val="000000" w:themeColor="text1"/>
                <w:sz w:val="24"/>
                <w:szCs w:val="24"/>
              </w:rPr>
              <w:t xml:space="preserve"> £ 7,100.00 </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13: Cash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c"/>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867"/>
        <w:gridCol w:w="1380"/>
        <w:gridCol w:w="940"/>
        <w:gridCol w:w="1587"/>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Capital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£ 5,000.00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14: Capital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d"/>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380"/>
        <w:gridCol w:w="940"/>
        <w:gridCol w:w="1880"/>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Jan-03</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15: Purchase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e"/>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867"/>
        <w:gridCol w:w="1380"/>
        <w:gridCol w:w="820"/>
        <w:gridCol w:w="1600"/>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Sergei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£ 1,000.00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16: Sergei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707"/>
        <w:gridCol w:w="1680"/>
        <w:gridCol w:w="940"/>
        <w:gridCol w:w="1880"/>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Loan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Sergei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27-Jan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17: Loan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0"/>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680"/>
        <w:gridCol w:w="940"/>
        <w:gridCol w:w="1880"/>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Motor van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Jan-10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18: Motor van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1"/>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867"/>
        <w:gridCol w:w="1680"/>
        <w:gridCol w:w="940"/>
        <w:gridCol w:w="1587"/>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Sales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500.00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13-Jan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19: Sales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2"/>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680"/>
        <w:gridCol w:w="940"/>
        <w:gridCol w:w="1880"/>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Storage expenses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20: Storage expenses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3"/>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680"/>
        <w:gridCol w:w="940"/>
        <w:gridCol w:w="1880"/>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Drawings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175.00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21: Drawings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rsidR="000F24DA" w:rsidRPr="005F0ED5" w:rsidRDefault="00162F58" w:rsidP="004F690B">
      <w:pPr>
        <w:pStyle w:val="Heading1"/>
        <w:rPr>
          <w:lang w:val="en-GB"/>
        </w:rPr>
      </w:pPr>
      <w:bookmarkStart w:id="7" w:name="_Toc5632285"/>
      <w:r w:rsidRPr="005F0ED5">
        <w:rPr>
          <w:lang w:val="en-GB"/>
        </w:rPr>
        <w:lastRenderedPageBreak/>
        <w:t>b. Preparation of trial balance</w:t>
      </w:r>
      <w:bookmarkEnd w:id="7"/>
    </w:p>
    <w:tbl>
      <w:tblPr>
        <w:tblStyle w:val="af4"/>
        <w:tblW w:w="0" w:type="auto"/>
        <w:jc w:val="center"/>
        <w:tblBorders>
          <w:top w:val="nil"/>
          <w:left w:val="nil"/>
          <w:bottom w:val="nil"/>
          <w:right w:val="nil"/>
          <w:insideH w:val="nil"/>
          <w:insideV w:val="nil"/>
        </w:tblBorders>
        <w:tblLook w:val="0600" w:firstRow="0" w:lastRow="0" w:firstColumn="0" w:lastColumn="0" w:noHBand="1" w:noVBand="1"/>
      </w:tblPr>
      <w:tblGrid>
        <w:gridCol w:w="2367"/>
        <w:gridCol w:w="1680"/>
        <w:gridCol w:w="168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Sergei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Storage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Drawings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£ 6,800.00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22: Trial Balance as at 30 April</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rsidR="000F24DA" w:rsidRPr="005F0ED5" w:rsidRDefault="00162F58" w:rsidP="004F690B">
      <w:pPr>
        <w:pStyle w:val="Heading1"/>
        <w:rPr>
          <w:lang w:val="en-GB"/>
        </w:rPr>
      </w:pPr>
      <w:bookmarkStart w:id="8" w:name="_Toc5632286"/>
      <w:r w:rsidRPr="005F0ED5">
        <w:rPr>
          <w:lang w:val="en-GB"/>
        </w:rPr>
        <w:t>c. Profit and loss statement and balance sheet as at 31st January</w:t>
      </w:r>
      <w:bookmarkEnd w:id="8"/>
    </w:p>
    <w:tbl>
      <w:tblPr>
        <w:tblStyle w:val="af5"/>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680"/>
        <w:gridCol w:w="300"/>
        <w:gridCol w:w="24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1,650.00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850.00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Total </w:t>
            </w:r>
            <w:proofErr w:type="spellStart"/>
            <w:r w:rsidRPr="005F0ED5">
              <w:rPr>
                <w:rFonts w:ascii="Times New Roman" w:eastAsia="Times New Roman" w:hAnsi="Times New Roman" w:cs="Times New Roman"/>
                <w:color w:val="000000" w:themeColor="text1"/>
                <w:sz w:val="24"/>
                <w:szCs w:val="24"/>
                <w:lang w:val="en-GB"/>
              </w:rPr>
              <w:t>non operating</w:t>
            </w:r>
            <w:proofErr w:type="spellEnd"/>
            <w:r w:rsidRPr="005F0ED5">
              <w:rPr>
                <w:rFonts w:ascii="Times New Roman" w:eastAsia="Times New Roman" w:hAnsi="Times New Roman" w:cs="Times New Roman"/>
                <w:color w:val="000000" w:themeColor="text1"/>
                <w:sz w:val="24"/>
                <w:szCs w:val="24"/>
                <w:lang w:val="en-GB"/>
              </w:rPr>
              <w:t xml:space="preserve">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850.00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23: Profit and loss statement as at 30 April</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6"/>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168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Balance sheet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long term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£ 7,825.00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700.00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£ 7,825.00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24: Balance sheet as at 30 April</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rsidR="000F24DA" w:rsidRPr="005F0ED5" w:rsidRDefault="00162F58" w:rsidP="004F690B">
      <w:pPr>
        <w:pStyle w:val="Heading1"/>
        <w:rPr>
          <w:lang w:val="en-GB"/>
        </w:rPr>
      </w:pPr>
      <w:bookmarkStart w:id="9" w:name="_Toc5632287"/>
      <w:r w:rsidRPr="005F0ED5">
        <w:rPr>
          <w:lang w:val="en-GB"/>
        </w:rPr>
        <w:lastRenderedPageBreak/>
        <w:t>Task 3</w:t>
      </w:r>
      <w:bookmarkEnd w:id="9"/>
    </w:p>
    <w:p w:rsidR="000F24DA" w:rsidRPr="005F0ED5" w:rsidRDefault="00162F58" w:rsidP="004F690B">
      <w:pPr>
        <w:pStyle w:val="Heading1"/>
        <w:rPr>
          <w:lang w:val="en-GB"/>
        </w:rPr>
      </w:pPr>
      <w:bookmarkStart w:id="10" w:name="_Toc5632288"/>
      <w:r w:rsidRPr="005F0ED5">
        <w:rPr>
          <w:lang w:val="en-GB"/>
        </w:rPr>
        <w:t>a. Preparation of ledger accounts</w:t>
      </w:r>
      <w:bookmarkEnd w:id="10"/>
    </w:p>
    <w:tbl>
      <w:tblPr>
        <w:tblStyle w:val="af7"/>
        <w:tblW w:w="0" w:type="auto"/>
        <w:jc w:val="center"/>
        <w:tblBorders>
          <w:top w:val="nil"/>
          <w:left w:val="nil"/>
          <w:bottom w:val="nil"/>
          <w:right w:val="nil"/>
          <w:insideH w:val="nil"/>
          <w:insideV w:val="nil"/>
        </w:tblBorders>
        <w:tblLook w:val="0600" w:firstRow="0" w:lastRow="0" w:firstColumn="0" w:lastColumn="0" w:noHBand="1" w:noVBand="1"/>
      </w:tblPr>
      <w:tblGrid>
        <w:gridCol w:w="1800"/>
        <w:gridCol w:w="1680"/>
        <w:gridCol w:w="2646"/>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Cash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Smith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Max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21.00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Office desk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17.00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Office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331.00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331.00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25: Cash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8"/>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680"/>
        <w:gridCol w:w="188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Harvey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124.00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99.00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124.00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124.00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26: Harvey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9"/>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680"/>
        <w:gridCol w:w="188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225.00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27: Purchase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a"/>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Wages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17.00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58.00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28: Wages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b"/>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973"/>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Rich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29: Rich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c"/>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60"/>
        <w:gridCol w:w="1587"/>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Smith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18.00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30: Smith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d"/>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440"/>
        <w:gridCol w:w="1880"/>
        <w:gridCol w:w="144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Office expenses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31: Office expenses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e"/>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Office desk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32.00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32: Office desk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f"/>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813"/>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124.00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412.00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412.00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33: Sales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rsidR="000F24DA" w:rsidRPr="005F0ED5" w:rsidRDefault="00162F58" w:rsidP="004F690B">
      <w:pPr>
        <w:pStyle w:val="Heading1"/>
        <w:rPr>
          <w:lang w:val="en-GB"/>
        </w:rPr>
      </w:pPr>
      <w:bookmarkStart w:id="11" w:name="_Toc5632289"/>
      <w:r w:rsidRPr="005F0ED5">
        <w:rPr>
          <w:lang w:val="en-GB"/>
        </w:rPr>
        <w:t>b. Extracting of trial balance as at 31st January</w:t>
      </w:r>
      <w:bookmarkEnd w:id="11"/>
    </w:p>
    <w:tbl>
      <w:tblPr>
        <w:tblStyle w:val="aff0"/>
        <w:tblW w:w="0" w:type="auto"/>
        <w:jc w:val="center"/>
        <w:tblBorders>
          <w:top w:val="nil"/>
          <w:left w:val="nil"/>
          <w:bottom w:val="nil"/>
          <w:right w:val="nil"/>
          <w:insideH w:val="nil"/>
          <w:insideV w:val="nil"/>
        </w:tblBorders>
        <w:tblLook w:val="0600" w:firstRow="0" w:lastRow="0" w:firstColumn="0" w:lastColumn="0" w:noHBand="1" w:noVBand="1"/>
      </w:tblPr>
      <w:tblGrid>
        <w:gridCol w:w="2246"/>
        <w:gridCol w:w="1680"/>
        <w:gridCol w:w="30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31 January</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99.00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138.00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Smith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Max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21.00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desk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568.00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568.00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34: Trial balance as at 31 January</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rsidR="000F24DA" w:rsidRPr="005F0ED5" w:rsidRDefault="00162F58" w:rsidP="004F690B">
      <w:pPr>
        <w:pStyle w:val="Heading1"/>
        <w:rPr>
          <w:lang w:val="en-GB"/>
        </w:rPr>
      </w:pPr>
      <w:bookmarkStart w:id="12" w:name="_Toc5632290"/>
      <w:r w:rsidRPr="005F0ED5">
        <w:rPr>
          <w:lang w:val="en-GB"/>
        </w:rPr>
        <w:t>c. Profit and loss statement and balance sheet as at 31st January</w:t>
      </w:r>
      <w:bookmarkEnd w:id="12"/>
    </w:p>
    <w:tbl>
      <w:tblPr>
        <w:tblStyle w:val="aff1"/>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680"/>
        <w:gridCol w:w="30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Total </w:t>
            </w:r>
            <w:proofErr w:type="spellStart"/>
            <w:r w:rsidRPr="005F0ED5">
              <w:rPr>
                <w:rFonts w:ascii="Times New Roman" w:eastAsia="Times New Roman" w:hAnsi="Times New Roman" w:cs="Times New Roman"/>
                <w:color w:val="000000" w:themeColor="text1"/>
                <w:sz w:val="24"/>
                <w:szCs w:val="24"/>
                <w:lang w:val="en-GB"/>
              </w:rPr>
              <w:t>non operating</w:t>
            </w:r>
            <w:proofErr w:type="spellEnd"/>
            <w:r w:rsidRPr="005F0ED5">
              <w:rPr>
                <w:rFonts w:ascii="Times New Roman" w:eastAsia="Times New Roman" w:hAnsi="Times New Roman" w:cs="Times New Roman"/>
                <w:color w:val="000000" w:themeColor="text1"/>
                <w:sz w:val="24"/>
                <w:szCs w:val="24"/>
                <w:lang w:val="en-GB"/>
              </w:rPr>
              <w:t xml:space="preserve">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152.00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35: Profit and loss statement as at 31 January</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f2"/>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30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Balance sheet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long term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274.00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464.00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319.00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1,090.00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230.00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343.00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1,090.00</w:t>
            </w:r>
          </w:p>
        </w:tc>
      </w:tr>
    </w:tbl>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36: Balance sheet as at 31 January</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rsidR="000F24DA" w:rsidRPr="005F0ED5" w:rsidRDefault="00162F58" w:rsidP="004F690B">
      <w:pPr>
        <w:pStyle w:val="Heading1"/>
        <w:rPr>
          <w:lang w:val="en-GB"/>
        </w:rPr>
      </w:pPr>
      <w:bookmarkStart w:id="13" w:name="_Toc5632291"/>
      <w:r w:rsidRPr="005F0ED5">
        <w:rPr>
          <w:lang w:val="en-GB"/>
        </w:rPr>
        <w:lastRenderedPageBreak/>
        <w:t>Task 4</w:t>
      </w:r>
      <w:bookmarkEnd w:id="13"/>
    </w:p>
    <w:p w:rsidR="000F24DA" w:rsidRPr="005F0ED5" w:rsidRDefault="00162F58" w:rsidP="004F690B">
      <w:pPr>
        <w:pStyle w:val="Heading1"/>
        <w:rPr>
          <w:lang w:val="en-GB"/>
        </w:rPr>
      </w:pPr>
      <w:bookmarkStart w:id="14" w:name="_Toc5632292"/>
      <w:r w:rsidRPr="005F0ED5">
        <w:rPr>
          <w:lang w:val="en-GB"/>
        </w:rPr>
        <w:t>Preparation of ledger account</w:t>
      </w:r>
      <w:bookmarkEnd w:id="14"/>
    </w:p>
    <w:tbl>
      <w:tblPr>
        <w:tblStyle w:val="aff3"/>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880"/>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Claire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8,075.00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1,425.00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9,500.00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37: Claire Account in the books of S. Young</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4"/>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2000"/>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Cash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 </w:t>
            </w:r>
            <w:proofErr w:type="spellStart"/>
            <w:r w:rsidRPr="005F0ED5">
              <w:rPr>
                <w:rFonts w:ascii="Times New Roman" w:eastAsia="Times New Roman" w:hAnsi="Times New Roman" w:cs="Times New Roman"/>
                <w:color w:val="000000" w:themeColor="text1"/>
                <w:sz w:val="24"/>
                <w:szCs w:val="24"/>
                <w:lang w:val="en-GB"/>
              </w:rPr>
              <w:t>Hewel</w:t>
            </w:r>
            <w:proofErr w:type="spellEnd"/>
            <w:r w:rsidRPr="005F0ED5">
              <w:rPr>
                <w:rFonts w:ascii="Times New Roman" w:eastAsia="Times New Roman" w:hAnsi="Times New Roman" w:cs="Times New Roman"/>
                <w:color w:val="000000" w:themeColor="text1"/>
                <w:sz w:val="24"/>
                <w:szCs w:val="24"/>
                <w:lang w:val="en-GB"/>
              </w:rPr>
              <w:t xml:space="preserv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£ 11,160.00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9,875.00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8,075.00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£ 21,035.00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£ 21,035.00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38: Cash Account in the books of S. Young</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5"/>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174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By, </w:t>
            </w:r>
            <w:proofErr w:type="spellStart"/>
            <w:r w:rsidRPr="005F0ED5">
              <w:rPr>
                <w:rFonts w:ascii="Times New Roman" w:eastAsia="Times New Roman" w:hAnsi="Times New Roman" w:cs="Times New Roman"/>
                <w:color w:val="000000" w:themeColor="text1"/>
                <w:sz w:val="24"/>
                <w:szCs w:val="24"/>
                <w:lang w:val="en-GB"/>
              </w:rPr>
              <w:t>Hywel</w:t>
            </w:r>
            <w:proofErr w:type="spellEnd"/>
            <w:r w:rsidRPr="005F0ED5">
              <w:rPr>
                <w:rFonts w:ascii="Times New Roman" w:eastAsia="Times New Roman" w:hAnsi="Times New Roman" w:cs="Times New Roman"/>
                <w:color w:val="000000" w:themeColor="text1"/>
                <w:sz w:val="24"/>
                <w:szCs w:val="24"/>
                <w:lang w:val="en-GB"/>
              </w:rPr>
              <w:t xml:space="preserv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Jane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£ 24,500.00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39: Sales Account in the books of S. Young</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6"/>
        <w:tblW w:w="0" w:type="auto"/>
        <w:jc w:val="center"/>
        <w:tblBorders>
          <w:top w:val="nil"/>
          <w:left w:val="nil"/>
          <w:bottom w:val="nil"/>
          <w:right w:val="nil"/>
          <w:insideH w:val="nil"/>
          <w:insideV w:val="nil"/>
        </w:tblBorders>
        <w:tblLook w:val="0600" w:firstRow="0" w:lastRow="0" w:firstColumn="0" w:lastColumn="0" w:noHBand="1" w:noVBand="1"/>
      </w:tblPr>
      <w:tblGrid>
        <w:gridCol w:w="1987"/>
        <w:gridCol w:w="1680"/>
        <w:gridCol w:w="1880"/>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£ 12,000.00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£ 21,470.00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Mandy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£ 21,470.00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£ 21,470.00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40: Purchase Account in the books of S. Young</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7"/>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973"/>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Georgina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£ 11,160.00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£ 12,000.00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£ 12,000.00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£ 12,000.00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Table 41: Georgina Account in the books of S. Young</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8"/>
        <w:tblW w:w="0" w:type="auto"/>
        <w:jc w:val="center"/>
        <w:tblBorders>
          <w:top w:val="nil"/>
          <w:left w:val="nil"/>
          <w:bottom w:val="nil"/>
          <w:right w:val="nil"/>
          <w:insideH w:val="nil"/>
          <w:insideV w:val="nil"/>
        </w:tblBorders>
        <w:tblLook w:val="0600" w:firstRow="0" w:lastRow="0" w:firstColumn="0" w:lastColumn="0" w:noHBand="1" w:noVBand="1"/>
      </w:tblPr>
      <w:tblGrid>
        <w:gridCol w:w="1540"/>
        <w:gridCol w:w="1500"/>
        <w:gridCol w:w="1880"/>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Hywel</w:t>
            </w:r>
            <w:proofErr w:type="spellEnd"/>
            <w:r w:rsidRPr="005F0ED5">
              <w:rPr>
                <w:rFonts w:ascii="Times New Roman" w:eastAsia="Times New Roman" w:hAnsi="Times New Roman" w:cs="Times New Roman"/>
                <w:b/>
                <w:color w:val="000000" w:themeColor="text1"/>
                <w:sz w:val="24"/>
                <w:szCs w:val="24"/>
                <w:lang w:val="en-GB"/>
              </w:rPr>
              <w:t xml:space="preserv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9,000.00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Table 42: </w:t>
      </w:r>
      <w:proofErr w:type="spellStart"/>
      <w:r w:rsidRPr="005F0ED5">
        <w:rPr>
          <w:rFonts w:ascii="Times New Roman" w:eastAsia="Times New Roman" w:hAnsi="Times New Roman" w:cs="Times New Roman"/>
          <w:b/>
          <w:color w:val="000000" w:themeColor="text1"/>
          <w:sz w:val="24"/>
          <w:szCs w:val="24"/>
          <w:lang w:val="en-GB"/>
        </w:rPr>
        <w:t>Hywel</w:t>
      </w:r>
      <w:proofErr w:type="spellEnd"/>
      <w:r w:rsidRPr="005F0ED5">
        <w:rPr>
          <w:rFonts w:ascii="Times New Roman" w:eastAsia="Times New Roman" w:hAnsi="Times New Roman" w:cs="Times New Roman"/>
          <w:b/>
          <w:color w:val="000000" w:themeColor="text1"/>
          <w:sz w:val="24"/>
          <w:szCs w:val="24"/>
          <w:lang w:val="en-GB"/>
        </w:rPr>
        <w:t xml:space="preserve"> Account in the books of S. Young</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9"/>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1973"/>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Mandy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4,850.00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43: Mandy Account in the books of S. Young</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a"/>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880"/>
        <w:gridCol w:w="13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Jane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£ 6,000.00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44: Jane Account in the books of S. Young</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b"/>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00"/>
        <w:gridCol w:w="1880"/>
        <w:gridCol w:w="13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Andrew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£ 4,410.00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45: Andrew Account in the books of S. Young</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p w:rsidR="000F24DA" w:rsidRPr="005F0ED5" w:rsidRDefault="00162F58" w:rsidP="004F690B">
      <w:pPr>
        <w:pStyle w:val="Heading1"/>
        <w:rPr>
          <w:lang w:val="en-GB"/>
        </w:rPr>
      </w:pPr>
      <w:bookmarkStart w:id="15" w:name="_Toc5632293"/>
      <w:r w:rsidRPr="005F0ED5">
        <w:rPr>
          <w:lang w:val="en-GB"/>
        </w:rPr>
        <w:t>Extracting trial balance as at 27th June</w:t>
      </w:r>
      <w:bookmarkEnd w:id="15"/>
    </w:p>
    <w:tbl>
      <w:tblPr>
        <w:tblStyle w:val="affc"/>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98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w:t>
            </w:r>
          </w:p>
        </w:tc>
      </w:tr>
      <w:tr w:rsidR="000F24DA" w:rsidRPr="005F0ED5" w:rsidTr="00321FA6">
        <w:trPr>
          <w:trHeight w:val="560"/>
          <w:jc w:val="center"/>
        </w:trPr>
        <w:tc>
          <w:tcPr>
            <w:tcW w:w="0" w:type="auto"/>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27th June, 2018</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Debit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Credit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1,425.00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21,470.00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9,875.00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proofErr w:type="spellStart"/>
            <w:r w:rsidRPr="005F0ED5">
              <w:rPr>
                <w:rFonts w:ascii="Times New Roman" w:eastAsia="Times New Roman" w:hAnsi="Times New Roman" w:cs="Times New Roman"/>
                <w:color w:val="000000" w:themeColor="text1"/>
                <w:sz w:val="24"/>
                <w:szCs w:val="24"/>
                <w:lang w:val="en-GB"/>
              </w:rPr>
              <w:lastRenderedPageBreak/>
              <w:t>Hywel</w:t>
            </w:r>
            <w:proofErr w:type="spellEnd"/>
            <w:r w:rsidRPr="005F0ED5">
              <w:rPr>
                <w:rFonts w:ascii="Times New Roman" w:eastAsia="Times New Roman" w:hAnsi="Times New Roman" w:cs="Times New Roman"/>
                <w:color w:val="000000" w:themeColor="text1"/>
                <w:sz w:val="24"/>
                <w:szCs w:val="24"/>
                <w:lang w:val="en-GB"/>
              </w:rPr>
              <w:t xml:space="preserv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Mandy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4,410.00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Suspense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£ 34,830.00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£ 64,180.00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64,180.00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46: Trial Balance</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p w:rsidR="000F24DA" w:rsidRPr="005F0ED5" w:rsidRDefault="00162F58" w:rsidP="004F690B">
      <w:pPr>
        <w:pStyle w:val="Heading1"/>
        <w:rPr>
          <w:lang w:val="en-GB"/>
        </w:rPr>
      </w:pPr>
      <w:bookmarkStart w:id="16" w:name="_Toc5632294"/>
      <w:r w:rsidRPr="005F0ED5">
        <w:rPr>
          <w:lang w:val="en-GB"/>
        </w:rPr>
        <w:t>Task 5</w:t>
      </w:r>
      <w:bookmarkEnd w:id="16"/>
    </w:p>
    <w:p w:rsidR="000F24DA" w:rsidRPr="005F0ED5" w:rsidRDefault="00162F58" w:rsidP="004F690B">
      <w:pPr>
        <w:pStyle w:val="Heading1"/>
        <w:rPr>
          <w:lang w:val="en-GB"/>
        </w:rPr>
      </w:pPr>
      <w:bookmarkStart w:id="17" w:name="_Toc5632295"/>
      <w:r w:rsidRPr="005F0ED5">
        <w:rPr>
          <w:lang w:val="en-GB"/>
        </w:rPr>
        <w:t>Difference between capital expenditure and revenue expenditure</w:t>
      </w:r>
      <w:bookmarkEnd w:id="17"/>
    </w:p>
    <w:p w:rsidR="000F24DA" w:rsidRPr="005F0ED5" w:rsidRDefault="00162F58" w:rsidP="004F690B">
      <w:pPr>
        <w:pStyle w:val="Heading1"/>
        <w:rPr>
          <w:lang w:val="en-GB"/>
        </w:rPr>
      </w:pPr>
      <w:bookmarkStart w:id="18" w:name="_Toc5632296"/>
      <w:r w:rsidRPr="005F0ED5">
        <w:rPr>
          <w:lang w:val="en-GB"/>
        </w:rPr>
        <w:t>Capital expenditure</w:t>
      </w:r>
      <w:bookmarkEnd w:id="18"/>
    </w:p>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Capital expenditure </w:t>
      </w:r>
      <w:r w:rsidR="00321FA6" w:rsidRPr="005F0ED5">
        <w:rPr>
          <w:rFonts w:ascii="Times New Roman" w:eastAsia="Times New Roman" w:hAnsi="Times New Roman" w:cs="Times New Roman"/>
          <w:color w:val="000000" w:themeColor="text1"/>
          <w:sz w:val="24"/>
          <w:szCs w:val="24"/>
          <w:lang w:val="en-GB"/>
        </w:rPr>
        <w:t>is</w:t>
      </w:r>
      <w:r w:rsidRPr="005F0ED5">
        <w:rPr>
          <w:rFonts w:ascii="Times New Roman" w:eastAsia="Times New Roman" w:hAnsi="Times New Roman" w:cs="Times New Roman"/>
          <w:color w:val="000000" w:themeColor="text1"/>
          <w:sz w:val="24"/>
          <w:szCs w:val="24"/>
          <w:lang w:val="en-GB"/>
        </w:rPr>
        <w:t xml:space="preserve"> incurred in an organization during acquiring of capital assets that helps in extending total life years. </w:t>
      </w:r>
      <w:r w:rsidR="00AD7B09" w:rsidRPr="005F0ED5">
        <w:rPr>
          <w:rFonts w:ascii="Times New Roman" w:eastAsia="Times New Roman" w:hAnsi="Times New Roman" w:cs="Times New Roman"/>
          <w:color w:val="000000" w:themeColor="text1"/>
          <w:sz w:val="24"/>
          <w:szCs w:val="24"/>
          <w:lang w:val="en-GB"/>
        </w:rPr>
        <w:t xml:space="preserve">As per </w:t>
      </w:r>
      <w:proofErr w:type="spellStart"/>
      <w:r w:rsidR="00AD7B09" w:rsidRPr="005F0ED5">
        <w:rPr>
          <w:rFonts w:ascii="Times New Roman" w:hAnsi="Times New Roman" w:cs="Times New Roman"/>
          <w:color w:val="000000" w:themeColor="text1"/>
          <w:sz w:val="24"/>
          <w:szCs w:val="24"/>
          <w:shd w:val="clear" w:color="auto" w:fill="FFFFFF"/>
          <w:lang w:val="en-GB"/>
        </w:rPr>
        <w:t>Aizenman</w:t>
      </w:r>
      <w:proofErr w:type="spellEnd"/>
      <w:r w:rsidR="00AD7B09" w:rsidRPr="005F0ED5">
        <w:rPr>
          <w:rFonts w:ascii="Times New Roman" w:eastAsia="Times New Roman" w:hAnsi="Times New Roman" w:cs="Times New Roman"/>
          <w:color w:val="000000" w:themeColor="text1"/>
          <w:sz w:val="24"/>
          <w:szCs w:val="24"/>
          <w:lang w:val="en-GB"/>
        </w:rPr>
        <w:t xml:space="preserve"> </w:t>
      </w:r>
      <w:r w:rsidR="00AD7B09" w:rsidRPr="005F0ED5">
        <w:rPr>
          <w:rFonts w:ascii="Times New Roman" w:eastAsia="Times New Roman" w:hAnsi="Times New Roman" w:cs="Times New Roman"/>
          <w:i/>
          <w:color w:val="000000" w:themeColor="text1"/>
          <w:sz w:val="24"/>
          <w:szCs w:val="24"/>
          <w:lang w:val="en-GB"/>
        </w:rPr>
        <w:t>et al.</w:t>
      </w:r>
      <w:r w:rsidR="00AD7B09" w:rsidRPr="005F0ED5">
        <w:rPr>
          <w:rFonts w:ascii="Times New Roman" w:eastAsia="Times New Roman" w:hAnsi="Times New Roman" w:cs="Times New Roman"/>
          <w:color w:val="000000" w:themeColor="text1"/>
          <w:sz w:val="24"/>
          <w:szCs w:val="24"/>
          <w:lang w:val="en-GB"/>
        </w:rPr>
        <w:t xml:space="preserve"> (2016), i</w:t>
      </w:r>
      <w:r w:rsidRPr="005F0ED5">
        <w:rPr>
          <w:rFonts w:ascii="Times New Roman" w:eastAsia="Times New Roman" w:hAnsi="Times New Roman" w:cs="Times New Roman"/>
          <w:color w:val="000000" w:themeColor="text1"/>
          <w:sz w:val="24"/>
          <w:szCs w:val="24"/>
          <w:lang w:val="en-GB"/>
        </w:rPr>
        <w:t>t is long term in nature along with these expenses are generally shown in statement of financial position for capitalisation. Capital expenditure provides benefits for more than one year and supports in improving of earning capacity</w:t>
      </w:r>
      <w:r w:rsidR="00AD7B09" w:rsidRPr="005F0ED5">
        <w:rPr>
          <w:rFonts w:ascii="Times New Roman" w:eastAsia="Times New Roman" w:hAnsi="Times New Roman" w:cs="Times New Roman"/>
          <w:color w:val="000000" w:themeColor="text1"/>
          <w:sz w:val="24"/>
          <w:szCs w:val="24"/>
          <w:lang w:val="en-GB"/>
        </w:rPr>
        <w:t xml:space="preserve"> (</w:t>
      </w:r>
      <w:r w:rsidR="00AD7B09" w:rsidRPr="005F0ED5">
        <w:rPr>
          <w:rFonts w:ascii="Times New Roman" w:hAnsi="Times New Roman" w:cs="Times New Roman"/>
          <w:color w:val="000000" w:themeColor="text1"/>
          <w:sz w:val="24"/>
          <w:szCs w:val="24"/>
          <w:shd w:val="clear" w:color="auto" w:fill="FFFFFF"/>
          <w:lang w:val="en-GB"/>
        </w:rPr>
        <w:t>Toms and Fleischman, 2015)</w:t>
      </w:r>
      <w:r w:rsidRPr="005F0ED5">
        <w:rPr>
          <w:rFonts w:ascii="Times New Roman" w:eastAsia="Times New Roman" w:hAnsi="Times New Roman" w:cs="Times New Roman"/>
          <w:color w:val="000000" w:themeColor="text1"/>
          <w:sz w:val="24"/>
          <w:szCs w:val="24"/>
          <w:lang w:val="en-GB"/>
        </w:rPr>
        <w:t xml:space="preserve">. For instance, </w:t>
      </w:r>
      <w:r w:rsidR="00321FA6" w:rsidRPr="005F0ED5">
        <w:rPr>
          <w:rFonts w:ascii="Times New Roman" w:eastAsia="Times New Roman" w:hAnsi="Times New Roman" w:cs="Times New Roman"/>
          <w:color w:val="000000" w:themeColor="text1"/>
          <w:sz w:val="24"/>
          <w:szCs w:val="24"/>
          <w:lang w:val="en-GB"/>
        </w:rPr>
        <w:t>purchase of building, machinery, equipment is</w:t>
      </w:r>
      <w:r w:rsidRPr="005F0ED5">
        <w:rPr>
          <w:rFonts w:ascii="Times New Roman" w:eastAsia="Times New Roman" w:hAnsi="Times New Roman" w:cs="Times New Roman"/>
          <w:color w:val="000000" w:themeColor="text1"/>
          <w:sz w:val="24"/>
          <w:szCs w:val="24"/>
          <w:lang w:val="en-GB"/>
        </w:rPr>
        <w:t xml:space="preserve"> some capital expenditures.</w:t>
      </w:r>
    </w:p>
    <w:p w:rsidR="000F24DA" w:rsidRPr="005F0ED5" w:rsidRDefault="00162F58" w:rsidP="004F690B">
      <w:pPr>
        <w:pStyle w:val="Heading1"/>
        <w:rPr>
          <w:lang w:val="en-GB"/>
        </w:rPr>
      </w:pPr>
      <w:bookmarkStart w:id="19" w:name="_Toc5632297"/>
      <w:r w:rsidRPr="005F0ED5">
        <w:rPr>
          <w:lang w:val="en-GB"/>
        </w:rPr>
        <w:t>Revenu</w:t>
      </w:r>
      <w:bookmarkStart w:id="20" w:name="_GoBack"/>
      <w:bookmarkEnd w:id="20"/>
      <w:r w:rsidRPr="005F0ED5">
        <w:rPr>
          <w:lang w:val="en-GB"/>
        </w:rPr>
        <w:t>e expenditure</w:t>
      </w:r>
      <w:bookmarkEnd w:id="19"/>
    </w:p>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Revenue expenditure </w:t>
      </w:r>
      <w:r w:rsidR="00AD7B09" w:rsidRPr="005F0ED5">
        <w:rPr>
          <w:rFonts w:ascii="Times New Roman" w:eastAsia="Times New Roman" w:hAnsi="Times New Roman" w:cs="Times New Roman"/>
          <w:color w:val="000000" w:themeColor="text1"/>
          <w:sz w:val="24"/>
          <w:szCs w:val="24"/>
          <w:lang w:val="en-GB"/>
        </w:rPr>
        <w:t>is</w:t>
      </w:r>
      <w:r w:rsidRPr="005F0ED5">
        <w:rPr>
          <w:rFonts w:ascii="Times New Roman" w:eastAsia="Times New Roman" w:hAnsi="Times New Roman" w:cs="Times New Roman"/>
          <w:color w:val="000000" w:themeColor="text1"/>
          <w:sz w:val="24"/>
          <w:szCs w:val="24"/>
          <w:lang w:val="en-GB"/>
        </w:rPr>
        <w:t xml:space="preserve"> incurred in an organisation for maintaining day to day activities along with maintaining working capital. </w:t>
      </w:r>
      <w:r w:rsidR="00AD7B09" w:rsidRPr="005F0ED5">
        <w:rPr>
          <w:rFonts w:ascii="Times New Roman" w:eastAsia="Times New Roman" w:hAnsi="Times New Roman" w:cs="Times New Roman"/>
          <w:color w:val="000000" w:themeColor="text1"/>
          <w:sz w:val="24"/>
          <w:szCs w:val="24"/>
          <w:lang w:val="en-GB"/>
        </w:rPr>
        <w:t xml:space="preserve">According to </w:t>
      </w:r>
      <w:r w:rsidR="00AD7B09" w:rsidRPr="005F0ED5">
        <w:rPr>
          <w:rFonts w:ascii="Times New Roman" w:hAnsi="Times New Roman" w:cs="Times New Roman"/>
          <w:color w:val="000000" w:themeColor="text1"/>
          <w:sz w:val="24"/>
          <w:szCs w:val="24"/>
          <w:shd w:val="clear" w:color="auto" w:fill="FFFFFF"/>
          <w:lang w:val="en-GB"/>
        </w:rPr>
        <w:t>Bushman</w:t>
      </w:r>
      <w:r w:rsidR="00AD7B09" w:rsidRPr="005F0ED5">
        <w:rPr>
          <w:rFonts w:ascii="Times New Roman" w:eastAsia="Times New Roman" w:hAnsi="Times New Roman" w:cs="Times New Roman"/>
          <w:color w:val="000000" w:themeColor="text1"/>
          <w:sz w:val="24"/>
          <w:szCs w:val="24"/>
          <w:lang w:val="en-GB"/>
        </w:rPr>
        <w:t xml:space="preserve"> (2016), i</w:t>
      </w:r>
      <w:r w:rsidRPr="005F0ED5">
        <w:rPr>
          <w:rFonts w:ascii="Times New Roman" w:eastAsia="Times New Roman" w:hAnsi="Times New Roman" w:cs="Times New Roman"/>
          <w:color w:val="000000" w:themeColor="text1"/>
          <w:sz w:val="24"/>
          <w:szCs w:val="24"/>
          <w:lang w:val="en-GB"/>
        </w:rPr>
        <w:t>t is short term in nature along with these expenses are generally shown in statement of profit and loss and does not require any capitalisation. It is recurring in nature and provides benefit for only one year along with maintaining its earning capacity</w:t>
      </w:r>
      <w:r w:rsidR="00AD7B09" w:rsidRPr="005F0ED5">
        <w:rPr>
          <w:rFonts w:ascii="Times New Roman" w:eastAsia="Times New Roman" w:hAnsi="Times New Roman" w:cs="Times New Roman"/>
          <w:color w:val="000000" w:themeColor="text1"/>
          <w:sz w:val="24"/>
          <w:szCs w:val="24"/>
          <w:lang w:val="en-GB"/>
        </w:rPr>
        <w:t xml:space="preserve"> (</w:t>
      </w:r>
      <w:r w:rsidR="00AD7B09" w:rsidRPr="005F0ED5">
        <w:rPr>
          <w:rFonts w:ascii="Times New Roman" w:hAnsi="Times New Roman" w:cs="Times New Roman"/>
          <w:color w:val="000000" w:themeColor="text1"/>
          <w:sz w:val="24"/>
          <w:szCs w:val="24"/>
          <w:shd w:val="clear" w:color="auto" w:fill="FFFFFF"/>
          <w:lang w:val="en-GB"/>
        </w:rPr>
        <w:t>Monte</w:t>
      </w:r>
      <w:r w:rsidR="00AD7B09" w:rsidRPr="005F0ED5">
        <w:rPr>
          <w:rFonts w:ascii="Cambria Math" w:hAnsi="Cambria Math" w:cs="Times New Roman"/>
          <w:color w:val="000000" w:themeColor="text1"/>
          <w:sz w:val="24"/>
          <w:szCs w:val="24"/>
          <w:shd w:val="clear" w:color="auto" w:fill="FFFFFF"/>
          <w:lang w:val="en-GB"/>
        </w:rPr>
        <w:t>‐</w:t>
      </w:r>
      <w:proofErr w:type="spellStart"/>
      <w:r w:rsidR="00AD7B09" w:rsidRPr="005F0ED5">
        <w:rPr>
          <w:rFonts w:ascii="Times New Roman" w:hAnsi="Times New Roman" w:cs="Times New Roman"/>
          <w:color w:val="000000" w:themeColor="text1"/>
          <w:sz w:val="24"/>
          <w:szCs w:val="24"/>
          <w:shd w:val="clear" w:color="auto" w:fill="FFFFFF"/>
          <w:lang w:val="en-GB"/>
        </w:rPr>
        <w:t>Mor</w:t>
      </w:r>
      <w:proofErr w:type="spellEnd"/>
      <w:r w:rsidR="00AD7B09" w:rsidRPr="005F0ED5">
        <w:rPr>
          <w:rFonts w:ascii="Times New Roman" w:hAnsi="Times New Roman" w:cs="Times New Roman"/>
          <w:color w:val="000000" w:themeColor="text1"/>
          <w:sz w:val="24"/>
          <w:szCs w:val="24"/>
          <w:shd w:val="clear" w:color="auto" w:fill="FFFFFF"/>
          <w:lang w:val="en-GB"/>
        </w:rPr>
        <w:t xml:space="preserve"> </w:t>
      </w:r>
      <w:r w:rsidR="00AD7B09" w:rsidRPr="005F0ED5">
        <w:rPr>
          <w:rFonts w:ascii="Times New Roman" w:hAnsi="Times New Roman" w:cs="Times New Roman"/>
          <w:i/>
          <w:color w:val="000000" w:themeColor="text1"/>
          <w:sz w:val="24"/>
          <w:szCs w:val="24"/>
          <w:shd w:val="clear" w:color="auto" w:fill="FFFFFF"/>
          <w:lang w:val="en-GB"/>
        </w:rPr>
        <w:t>et al.</w:t>
      </w:r>
      <w:r w:rsidR="00AD7B09" w:rsidRPr="005F0ED5">
        <w:rPr>
          <w:rFonts w:ascii="Times New Roman" w:hAnsi="Times New Roman" w:cs="Times New Roman"/>
          <w:color w:val="000000" w:themeColor="text1"/>
          <w:sz w:val="24"/>
          <w:szCs w:val="24"/>
          <w:shd w:val="clear" w:color="auto" w:fill="FFFFFF"/>
          <w:lang w:val="en-GB"/>
        </w:rPr>
        <w:t xml:space="preserve"> 2018)</w:t>
      </w:r>
      <w:r w:rsidRPr="005F0ED5">
        <w:rPr>
          <w:rFonts w:ascii="Times New Roman" w:eastAsia="Times New Roman" w:hAnsi="Times New Roman" w:cs="Times New Roman"/>
          <w:color w:val="000000" w:themeColor="text1"/>
          <w:sz w:val="24"/>
          <w:szCs w:val="24"/>
          <w:lang w:val="en-GB"/>
        </w:rPr>
        <w:t>. For instance, payment of electricity bill, postage, wages and salaries are some revenue expenditure.</w:t>
      </w:r>
    </w:p>
    <w:p w:rsidR="000F24DA" w:rsidRPr="005F0ED5" w:rsidRDefault="00162F58" w:rsidP="004F690B">
      <w:pPr>
        <w:pStyle w:val="Heading1"/>
        <w:rPr>
          <w:lang w:val="en-GB"/>
        </w:rPr>
      </w:pPr>
      <w:bookmarkStart w:id="21" w:name="_Toc5632298"/>
      <w:r w:rsidRPr="005F0ED5">
        <w:rPr>
          <w:lang w:val="en-GB"/>
        </w:rPr>
        <w:lastRenderedPageBreak/>
        <w:t>Conclusion</w:t>
      </w:r>
      <w:bookmarkEnd w:id="21"/>
    </w:p>
    <w:p w:rsidR="00162F58" w:rsidRPr="005F0ED5" w:rsidRDefault="00162F58">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Accounting principles are included in accounting fundamentals that support an organisation in recording their transaction. Accounting fundamentals includes preparation of ledger accounts that helps in recording of day to day transaction. Financial </w:t>
      </w:r>
      <w:r w:rsidR="00321FA6" w:rsidRPr="005F0ED5">
        <w:rPr>
          <w:rFonts w:ascii="Times New Roman" w:eastAsia="Times New Roman" w:hAnsi="Times New Roman" w:cs="Times New Roman"/>
          <w:color w:val="000000" w:themeColor="text1"/>
          <w:sz w:val="24"/>
          <w:szCs w:val="24"/>
          <w:lang w:val="en-GB"/>
        </w:rPr>
        <w:t>statement has</w:t>
      </w:r>
      <w:r w:rsidRPr="005F0ED5">
        <w:rPr>
          <w:rFonts w:ascii="Times New Roman" w:eastAsia="Times New Roman" w:hAnsi="Times New Roman" w:cs="Times New Roman"/>
          <w:color w:val="000000" w:themeColor="text1"/>
          <w:sz w:val="24"/>
          <w:szCs w:val="24"/>
          <w:lang w:val="en-GB"/>
        </w:rPr>
        <w:t xml:space="preserve"> been mentioned in this study which shows the financial position of an organisation along with expenditures that has already been incurred. It also helps in maintaining proper balances of accounts in their normal course of business and International Accounting Standard have been considered for proper maintaining of records.</w:t>
      </w:r>
    </w:p>
    <w:p w:rsidR="00162F58" w:rsidRPr="005F0ED5" w:rsidRDefault="00162F58">
      <w:pP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br w:type="page"/>
      </w:r>
    </w:p>
    <w:p w:rsidR="000F24DA" w:rsidRPr="005F0ED5" w:rsidRDefault="00162F58" w:rsidP="004F690B">
      <w:pPr>
        <w:pStyle w:val="Heading1"/>
        <w:rPr>
          <w:lang w:val="en-GB"/>
        </w:rPr>
      </w:pPr>
      <w:bookmarkStart w:id="22" w:name="_Toc5632299"/>
      <w:r w:rsidRPr="005F0ED5">
        <w:rPr>
          <w:lang w:val="en-GB"/>
        </w:rPr>
        <w:lastRenderedPageBreak/>
        <w:t>Reference list</w:t>
      </w:r>
      <w:bookmarkEnd w:id="22"/>
    </w:p>
    <w:p w:rsidR="007444AA" w:rsidRPr="005F0ED5"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5F0ED5">
        <w:rPr>
          <w:rFonts w:ascii="Times New Roman" w:hAnsi="Times New Roman" w:cs="Times New Roman"/>
          <w:color w:val="000000" w:themeColor="text1"/>
          <w:sz w:val="24"/>
          <w:szCs w:val="24"/>
          <w:shd w:val="clear" w:color="auto" w:fill="FFFFFF"/>
          <w:lang w:val="en-GB"/>
        </w:rPr>
        <w:t>Aizenman</w:t>
      </w:r>
      <w:proofErr w:type="spellEnd"/>
      <w:r w:rsidRPr="005F0ED5">
        <w:rPr>
          <w:rFonts w:ascii="Times New Roman" w:hAnsi="Times New Roman" w:cs="Times New Roman"/>
          <w:color w:val="000000" w:themeColor="text1"/>
          <w:sz w:val="24"/>
          <w:szCs w:val="24"/>
          <w:shd w:val="clear" w:color="auto" w:fill="FFFFFF"/>
          <w:lang w:val="en-GB"/>
        </w:rPr>
        <w:t xml:space="preserve">, J., </w:t>
      </w:r>
      <w:proofErr w:type="spellStart"/>
      <w:r w:rsidRPr="005F0ED5">
        <w:rPr>
          <w:rFonts w:ascii="Times New Roman" w:hAnsi="Times New Roman" w:cs="Times New Roman"/>
          <w:color w:val="000000" w:themeColor="text1"/>
          <w:sz w:val="24"/>
          <w:szCs w:val="24"/>
          <w:shd w:val="clear" w:color="auto" w:fill="FFFFFF"/>
          <w:lang w:val="en-GB"/>
        </w:rPr>
        <w:t>Jinjarak</w:t>
      </w:r>
      <w:proofErr w:type="spellEnd"/>
      <w:r w:rsidRPr="005F0ED5">
        <w:rPr>
          <w:rFonts w:ascii="Times New Roman" w:hAnsi="Times New Roman" w:cs="Times New Roman"/>
          <w:color w:val="000000" w:themeColor="text1"/>
          <w:sz w:val="24"/>
          <w:szCs w:val="24"/>
          <w:shd w:val="clear" w:color="auto" w:fill="FFFFFF"/>
          <w:lang w:val="en-GB"/>
        </w:rPr>
        <w:t xml:space="preserve">, Y. and Park, D., (2016). </w:t>
      </w:r>
      <w:proofErr w:type="gramStart"/>
      <w:r w:rsidRPr="005F0ED5">
        <w:rPr>
          <w:rFonts w:ascii="Times New Roman" w:hAnsi="Times New Roman" w:cs="Times New Roman"/>
          <w:color w:val="000000" w:themeColor="text1"/>
          <w:sz w:val="24"/>
          <w:szCs w:val="24"/>
          <w:shd w:val="clear" w:color="auto" w:fill="FFFFFF"/>
          <w:lang w:val="en-GB"/>
        </w:rPr>
        <w:t>Fundamentals and sovereign risk of emerging markets.</w:t>
      </w:r>
      <w:proofErr w:type="gramEnd"/>
      <w:r w:rsidRPr="005F0ED5">
        <w:rPr>
          <w:rFonts w:ascii="Times New Roman" w:hAnsi="Times New Roman" w:cs="Times New Roman"/>
          <w:color w:val="000000" w:themeColor="text1"/>
          <w:sz w:val="24"/>
          <w:szCs w:val="24"/>
          <w:shd w:val="clear" w:color="auto" w:fill="FFFFFF"/>
          <w:lang w:val="en-GB"/>
        </w:rPr>
        <w:t> </w:t>
      </w:r>
      <w:proofErr w:type="gramStart"/>
      <w:r w:rsidRPr="005F0ED5">
        <w:rPr>
          <w:rFonts w:ascii="Times New Roman" w:hAnsi="Times New Roman" w:cs="Times New Roman"/>
          <w:i/>
          <w:iCs/>
          <w:color w:val="000000" w:themeColor="text1"/>
          <w:sz w:val="24"/>
          <w:szCs w:val="24"/>
          <w:shd w:val="clear" w:color="auto" w:fill="FFFFFF"/>
          <w:lang w:val="en-GB"/>
        </w:rPr>
        <w:t>Pacific Economic Review</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21</w:t>
      </w:r>
      <w:r w:rsidRPr="005F0ED5">
        <w:rPr>
          <w:rFonts w:ascii="Times New Roman" w:hAnsi="Times New Roman" w:cs="Times New Roman"/>
          <w:color w:val="000000" w:themeColor="text1"/>
          <w:sz w:val="24"/>
          <w:szCs w:val="24"/>
          <w:shd w:val="clear" w:color="auto" w:fill="FFFFFF"/>
          <w:lang w:val="en-GB"/>
        </w:rPr>
        <w:t>(2), pp.151-177.</w:t>
      </w:r>
      <w:proofErr w:type="gramEnd"/>
    </w:p>
    <w:p w:rsidR="007444AA" w:rsidRPr="005F0ED5" w:rsidRDefault="007444AA" w:rsidP="000B581D">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hAnsi="Times New Roman" w:cs="Times New Roman"/>
          <w:color w:val="000000" w:themeColor="text1"/>
          <w:sz w:val="24"/>
          <w:szCs w:val="24"/>
          <w:shd w:val="clear" w:color="auto" w:fill="FFFFFF"/>
          <w:lang w:val="en-GB"/>
        </w:rPr>
        <w:t xml:space="preserve">Bushman, R.M., (2016). </w:t>
      </w:r>
      <w:proofErr w:type="gramStart"/>
      <w:r w:rsidRPr="005F0ED5">
        <w:rPr>
          <w:rFonts w:ascii="Times New Roman" w:hAnsi="Times New Roman" w:cs="Times New Roman"/>
          <w:color w:val="000000" w:themeColor="text1"/>
          <w:sz w:val="24"/>
          <w:szCs w:val="24"/>
          <w:shd w:val="clear" w:color="auto" w:fill="FFFFFF"/>
          <w:lang w:val="en-GB"/>
        </w:rPr>
        <w:t>Transparency, accounting discretion, and bank stability.</w:t>
      </w:r>
      <w:proofErr w:type="gramEnd"/>
      <w:r w:rsidRPr="005F0ED5">
        <w:rPr>
          <w:rFonts w:ascii="Times New Roman" w:hAnsi="Times New Roman" w:cs="Times New Roman"/>
          <w:color w:val="000000" w:themeColor="text1"/>
          <w:sz w:val="24"/>
          <w:szCs w:val="24"/>
          <w:shd w:val="clear" w:color="auto" w:fill="FFFFFF"/>
          <w:lang w:val="en-GB"/>
        </w:rPr>
        <w:t> </w:t>
      </w:r>
      <w:proofErr w:type="gramStart"/>
      <w:r w:rsidRPr="005F0ED5">
        <w:rPr>
          <w:rFonts w:ascii="Times New Roman" w:hAnsi="Times New Roman" w:cs="Times New Roman"/>
          <w:i/>
          <w:iCs/>
          <w:color w:val="000000" w:themeColor="text1"/>
          <w:sz w:val="24"/>
          <w:szCs w:val="24"/>
          <w:shd w:val="clear" w:color="auto" w:fill="FFFFFF"/>
          <w:lang w:val="en-GB"/>
        </w:rPr>
        <w:t>Economic Policy Review, Issue Aug</w:t>
      </w:r>
      <w:r w:rsidRPr="005F0ED5">
        <w:rPr>
          <w:rFonts w:ascii="Times New Roman" w:hAnsi="Times New Roman" w:cs="Times New Roman"/>
          <w:color w:val="000000" w:themeColor="text1"/>
          <w:sz w:val="24"/>
          <w:szCs w:val="24"/>
          <w:shd w:val="clear" w:color="auto" w:fill="FFFFFF"/>
          <w:lang w:val="en-GB"/>
        </w:rPr>
        <w:t>, pp.129-149.</w:t>
      </w:r>
      <w:proofErr w:type="gramEnd"/>
    </w:p>
    <w:p w:rsidR="007444AA" w:rsidRPr="005F0ED5"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5F0ED5">
        <w:rPr>
          <w:rFonts w:ascii="Times New Roman" w:hAnsi="Times New Roman" w:cs="Times New Roman"/>
          <w:color w:val="000000" w:themeColor="text1"/>
          <w:sz w:val="24"/>
          <w:szCs w:val="24"/>
          <w:shd w:val="clear" w:color="auto" w:fill="FFFFFF"/>
          <w:lang w:val="en-GB"/>
        </w:rPr>
        <w:t>Monte</w:t>
      </w:r>
      <w:r w:rsidRPr="005F0ED5">
        <w:rPr>
          <w:rFonts w:ascii="Cambria Math" w:hAnsi="Cambria Math" w:cs="Times New Roman"/>
          <w:color w:val="000000" w:themeColor="text1"/>
          <w:sz w:val="24"/>
          <w:szCs w:val="24"/>
          <w:shd w:val="clear" w:color="auto" w:fill="FFFFFF"/>
          <w:lang w:val="en-GB"/>
        </w:rPr>
        <w:t>‐</w:t>
      </w:r>
      <w:proofErr w:type="spellStart"/>
      <w:r w:rsidRPr="005F0ED5">
        <w:rPr>
          <w:rFonts w:ascii="Times New Roman" w:hAnsi="Times New Roman" w:cs="Times New Roman"/>
          <w:color w:val="000000" w:themeColor="text1"/>
          <w:sz w:val="24"/>
          <w:szCs w:val="24"/>
          <w:shd w:val="clear" w:color="auto" w:fill="FFFFFF"/>
          <w:lang w:val="en-GB"/>
        </w:rPr>
        <w:t>Mor</w:t>
      </w:r>
      <w:proofErr w:type="spellEnd"/>
      <w:r w:rsidRPr="005F0ED5">
        <w:rPr>
          <w:rFonts w:ascii="Times New Roman" w:hAnsi="Times New Roman" w:cs="Times New Roman"/>
          <w:color w:val="000000" w:themeColor="text1"/>
          <w:sz w:val="24"/>
          <w:szCs w:val="24"/>
          <w:shd w:val="clear" w:color="auto" w:fill="FFFFFF"/>
          <w:lang w:val="en-GB"/>
        </w:rPr>
        <w:t xml:space="preserve">, D.S., </w:t>
      </w:r>
      <w:proofErr w:type="spellStart"/>
      <w:r w:rsidRPr="005F0ED5">
        <w:rPr>
          <w:rFonts w:ascii="Times New Roman" w:hAnsi="Times New Roman" w:cs="Times New Roman"/>
          <w:color w:val="000000" w:themeColor="text1"/>
          <w:sz w:val="24"/>
          <w:szCs w:val="24"/>
          <w:shd w:val="clear" w:color="auto" w:fill="FFFFFF"/>
          <w:lang w:val="en-GB"/>
        </w:rPr>
        <w:t>Galdi</w:t>
      </w:r>
      <w:proofErr w:type="spellEnd"/>
      <w:r w:rsidRPr="005F0ED5">
        <w:rPr>
          <w:rFonts w:ascii="Times New Roman" w:hAnsi="Times New Roman" w:cs="Times New Roman"/>
          <w:color w:val="000000" w:themeColor="text1"/>
          <w:sz w:val="24"/>
          <w:szCs w:val="24"/>
          <w:shd w:val="clear" w:color="auto" w:fill="FFFFFF"/>
          <w:lang w:val="en-GB"/>
        </w:rPr>
        <w:t>, F.C. and Costa, C.M., (2018). The role of accounting fundamentals and other information in analyst forecast errors. </w:t>
      </w:r>
      <w:proofErr w:type="gramStart"/>
      <w:r w:rsidRPr="005F0ED5">
        <w:rPr>
          <w:rFonts w:ascii="Times New Roman" w:hAnsi="Times New Roman" w:cs="Times New Roman"/>
          <w:i/>
          <w:iCs/>
          <w:color w:val="000000" w:themeColor="text1"/>
          <w:sz w:val="24"/>
          <w:szCs w:val="24"/>
          <w:shd w:val="clear" w:color="auto" w:fill="FFFFFF"/>
          <w:lang w:val="en-GB"/>
        </w:rPr>
        <w:t>International Finance</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21</w:t>
      </w:r>
      <w:r w:rsidRPr="005F0ED5">
        <w:rPr>
          <w:rFonts w:ascii="Times New Roman" w:hAnsi="Times New Roman" w:cs="Times New Roman"/>
          <w:color w:val="000000" w:themeColor="text1"/>
          <w:sz w:val="24"/>
          <w:szCs w:val="24"/>
          <w:shd w:val="clear" w:color="auto" w:fill="FFFFFF"/>
          <w:lang w:val="en-GB"/>
        </w:rPr>
        <w:t>(2), pp.175-194.</w:t>
      </w:r>
      <w:proofErr w:type="gramEnd"/>
    </w:p>
    <w:p w:rsidR="007444AA" w:rsidRPr="005F0ED5"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5F0ED5">
        <w:rPr>
          <w:rFonts w:ascii="Times New Roman" w:hAnsi="Times New Roman" w:cs="Times New Roman"/>
          <w:color w:val="000000" w:themeColor="text1"/>
          <w:sz w:val="24"/>
          <w:szCs w:val="24"/>
          <w:shd w:val="clear" w:color="auto" w:fill="FFFFFF"/>
          <w:lang w:val="en-GB"/>
        </w:rPr>
        <w:t xml:space="preserve">Toms, S. and Fleischman, R.K., (2015). Accounting fundamentals and accounting change: </w:t>
      </w:r>
      <w:proofErr w:type="spellStart"/>
      <w:r w:rsidRPr="005F0ED5">
        <w:rPr>
          <w:rFonts w:ascii="Times New Roman" w:hAnsi="Times New Roman" w:cs="Times New Roman"/>
          <w:color w:val="000000" w:themeColor="text1"/>
          <w:sz w:val="24"/>
          <w:szCs w:val="24"/>
          <w:shd w:val="clear" w:color="auto" w:fill="FFFFFF"/>
          <w:lang w:val="en-GB"/>
        </w:rPr>
        <w:t>Boulton</w:t>
      </w:r>
      <w:proofErr w:type="spellEnd"/>
      <w:r w:rsidRPr="005F0ED5">
        <w:rPr>
          <w:rFonts w:ascii="Times New Roman" w:hAnsi="Times New Roman" w:cs="Times New Roman"/>
          <w:color w:val="000000" w:themeColor="text1"/>
          <w:sz w:val="24"/>
          <w:szCs w:val="24"/>
          <w:shd w:val="clear" w:color="auto" w:fill="FFFFFF"/>
          <w:lang w:val="en-GB"/>
        </w:rPr>
        <w:t xml:space="preserve"> &amp; Watt and the Springfield </w:t>
      </w:r>
      <w:proofErr w:type="spellStart"/>
      <w:r w:rsidRPr="005F0ED5">
        <w:rPr>
          <w:rFonts w:ascii="Times New Roman" w:hAnsi="Times New Roman" w:cs="Times New Roman"/>
          <w:color w:val="000000" w:themeColor="text1"/>
          <w:sz w:val="24"/>
          <w:szCs w:val="24"/>
          <w:shd w:val="clear" w:color="auto" w:fill="FFFFFF"/>
          <w:lang w:val="en-GB"/>
        </w:rPr>
        <w:t>Armory</w:t>
      </w:r>
      <w:proofErr w:type="spellEnd"/>
      <w:r w:rsidRPr="005F0ED5">
        <w:rPr>
          <w:rFonts w:ascii="Times New Roman" w:hAnsi="Times New Roman" w:cs="Times New Roman"/>
          <w:color w:val="000000" w:themeColor="text1"/>
          <w:sz w:val="24"/>
          <w:szCs w:val="24"/>
          <w:shd w:val="clear" w:color="auto" w:fill="FFFFFF"/>
          <w:lang w:val="en-GB"/>
        </w:rPr>
        <w:t>. </w:t>
      </w:r>
      <w:proofErr w:type="gramStart"/>
      <w:r w:rsidRPr="005F0ED5">
        <w:rPr>
          <w:rFonts w:ascii="Times New Roman" w:hAnsi="Times New Roman" w:cs="Times New Roman"/>
          <w:i/>
          <w:iCs/>
          <w:color w:val="000000" w:themeColor="text1"/>
          <w:sz w:val="24"/>
          <w:szCs w:val="24"/>
          <w:shd w:val="clear" w:color="auto" w:fill="FFFFFF"/>
          <w:lang w:val="en-GB"/>
        </w:rPr>
        <w:t>Accounting, organizations and Society</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41</w:t>
      </w:r>
      <w:r w:rsidRPr="005F0ED5">
        <w:rPr>
          <w:rFonts w:ascii="Times New Roman" w:hAnsi="Times New Roman" w:cs="Times New Roman"/>
          <w:color w:val="000000" w:themeColor="text1"/>
          <w:sz w:val="24"/>
          <w:szCs w:val="24"/>
          <w:shd w:val="clear" w:color="auto" w:fill="FFFFFF"/>
          <w:lang w:val="en-GB"/>
        </w:rPr>
        <w:t>, pp.1-20.</w:t>
      </w:r>
      <w:proofErr w:type="gramEnd"/>
    </w:p>
    <w:sectPr w:rsidR="007444AA" w:rsidRPr="005F0ED5" w:rsidSect="00CC7782">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316C" w:rsidRDefault="0075316C" w:rsidP="00CC7782">
      <w:pPr>
        <w:spacing w:line="240" w:lineRule="auto"/>
      </w:pPr>
      <w:r>
        <w:separator/>
      </w:r>
    </w:p>
  </w:endnote>
  <w:endnote w:type="continuationSeparator" w:id="0">
    <w:p w:rsidR="0075316C" w:rsidRDefault="0075316C" w:rsidP="00CC77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04819"/>
      <w:docPartObj>
        <w:docPartGallery w:val="Page Numbers (Bottom of Page)"/>
        <w:docPartUnique/>
      </w:docPartObj>
    </w:sdtPr>
    <w:sdtContent>
      <w:p w:rsidR="00694A6C" w:rsidRDefault="00694A6C">
        <w:pPr>
          <w:pStyle w:val="Footer"/>
          <w:jc w:val="right"/>
        </w:pPr>
        <w:r>
          <w:fldChar w:fldCharType="begin"/>
        </w:r>
        <w:r>
          <w:instrText xml:space="preserve"> PAGE   \* MERGEFORMAT </w:instrText>
        </w:r>
        <w:r>
          <w:fldChar w:fldCharType="separate"/>
        </w:r>
        <w:r w:rsidR="003C4DDA">
          <w:rPr>
            <w:noProof/>
          </w:rPr>
          <w:t>28</w:t>
        </w:r>
        <w:r>
          <w:rPr>
            <w:noProof/>
          </w:rPr>
          <w:fldChar w:fldCharType="end"/>
        </w:r>
      </w:p>
    </w:sdtContent>
  </w:sdt>
  <w:p w:rsidR="00694A6C" w:rsidRDefault="00694A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316C" w:rsidRDefault="0075316C" w:rsidP="00CC7782">
      <w:pPr>
        <w:spacing w:line="240" w:lineRule="auto"/>
      </w:pPr>
      <w:r>
        <w:separator/>
      </w:r>
    </w:p>
  </w:footnote>
  <w:footnote w:type="continuationSeparator" w:id="0">
    <w:p w:rsidR="0075316C" w:rsidRDefault="0075316C" w:rsidP="00CC77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24DA"/>
    <w:rsid w:val="00024CFD"/>
    <w:rsid w:val="000B581D"/>
    <w:rsid w:val="000F24DA"/>
    <w:rsid w:val="00162F58"/>
    <w:rsid w:val="00321FA6"/>
    <w:rsid w:val="0034067E"/>
    <w:rsid w:val="003C4DDA"/>
    <w:rsid w:val="004F690B"/>
    <w:rsid w:val="00547E6C"/>
    <w:rsid w:val="005F0ED5"/>
    <w:rsid w:val="00630591"/>
    <w:rsid w:val="00694A6C"/>
    <w:rsid w:val="006A1C51"/>
    <w:rsid w:val="007444AA"/>
    <w:rsid w:val="0075316C"/>
    <w:rsid w:val="007B1883"/>
    <w:rsid w:val="008940F7"/>
    <w:rsid w:val="008D7B85"/>
    <w:rsid w:val="009A599B"/>
    <w:rsid w:val="00A12FFA"/>
    <w:rsid w:val="00A428C0"/>
    <w:rsid w:val="00AC7492"/>
    <w:rsid w:val="00AD7B09"/>
    <w:rsid w:val="00CC7782"/>
    <w:rsid w:val="00D25046"/>
    <w:rsid w:val="00D33F2E"/>
    <w:rsid w:val="00DE75AA"/>
    <w:rsid w:val="00E90C42"/>
    <w:rsid w:val="00F92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7492"/>
  </w:style>
  <w:style w:type="paragraph" w:styleId="Heading1">
    <w:name w:val="heading 1"/>
    <w:basedOn w:val="Normal1"/>
    <w:next w:val="Normal1"/>
    <w:rsid w:val="004F690B"/>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0F24DA"/>
    <w:pPr>
      <w:keepNext/>
      <w:keepLines/>
      <w:spacing w:before="360" w:after="120"/>
      <w:outlineLvl w:val="1"/>
    </w:pPr>
    <w:rPr>
      <w:sz w:val="32"/>
      <w:szCs w:val="32"/>
    </w:rPr>
  </w:style>
  <w:style w:type="paragraph" w:styleId="Heading3">
    <w:name w:val="heading 3"/>
    <w:basedOn w:val="Normal1"/>
    <w:next w:val="Normal1"/>
    <w:rsid w:val="000F24DA"/>
    <w:pPr>
      <w:keepNext/>
      <w:keepLines/>
      <w:spacing w:before="320" w:after="80"/>
      <w:outlineLvl w:val="2"/>
    </w:pPr>
    <w:rPr>
      <w:color w:val="434343"/>
      <w:sz w:val="28"/>
      <w:szCs w:val="28"/>
    </w:rPr>
  </w:style>
  <w:style w:type="paragraph" w:styleId="Heading4">
    <w:name w:val="heading 4"/>
    <w:basedOn w:val="Normal1"/>
    <w:next w:val="Normal1"/>
    <w:rsid w:val="000F24DA"/>
    <w:pPr>
      <w:keepNext/>
      <w:keepLines/>
      <w:spacing w:before="280" w:after="80"/>
      <w:outlineLvl w:val="3"/>
    </w:pPr>
    <w:rPr>
      <w:color w:val="666666"/>
      <w:sz w:val="24"/>
      <w:szCs w:val="24"/>
    </w:rPr>
  </w:style>
  <w:style w:type="paragraph" w:styleId="Heading5">
    <w:name w:val="heading 5"/>
    <w:basedOn w:val="Normal1"/>
    <w:next w:val="Normal1"/>
    <w:rsid w:val="000F24DA"/>
    <w:pPr>
      <w:keepNext/>
      <w:keepLines/>
      <w:spacing w:before="240" w:after="80"/>
      <w:outlineLvl w:val="4"/>
    </w:pPr>
    <w:rPr>
      <w:color w:val="666666"/>
    </w:rPr>
  </w:style>
  <w:style w:type="paragraph" w:styleId="Heading6">
    <w:name w:val="heading 6"/>
    <w:basedOn w:val="Normal1"/>
    <w:next w:val="Normal1"/>
    <w:rsid w:val="000F24D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F24DA"/>
  </w:style>
  <w:style w:type="paragraph" w:styleId="Title">
    <w:name w:val="Title"/>
    <w:basedOn w:val="Normal1"/>
    <w:next w:val="Normal1"/>
    <w:rsid w:val="000F24DA"/>
    <w:pPr>
      <w:keepNext/>
      <w:keepLines/>
      <w:spacing w:after="60"/>
    </w:pPr>
    <w:rPr>
      <w:sz w:val="52"/>
      <w:szCs w:val="52"/>
    </w:rPr>
  </w:style>
  <w:style w:type="paragraph" w:styleId="Subtitle">
    <w:name w:val="Subtitle"/>
    <w:basedOn w:val="Normal1"/>
    <w:next w:val="Normal1"/>
    <w:rsid w:val="000F24DA"/>
    <w:pPr>
      <w:keepNext/>
      <w:keepLines/>
      <w:spacing w:after="320"/>
    </w:pPr>
    <w:rPr>
      <w:color w:val="666666"/>
      <w:sz w:val="30"/>
      <w:szCs w:val="30"/>
    </w:rPr>
  </w:style>
  <w:style w:type="table" w:customStyle="1" w:styleId="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6">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7">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8">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b">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c">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d">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e">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0">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1">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2">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3">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4">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5">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6">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7">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8">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9">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b">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c">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d">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e">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0">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1">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2">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3">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4">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5">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6">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7">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8">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9">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b">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c">
    <w:basedOn w:val="TableNormal"/>
    <w:rsid w:val="000F24DA"/>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4F690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F690B"/>
    <w:pPr>
      <w:spacing w:after="100"/>
    </w:pPr>
  </w:style>
  <w:style w:type="character" w:styleId="Hyperlink">
    <w:name w:val="Hyperlink"/>
    <w:basedOn w:val="DefaultParagraphFont"/>
    <w:uiPriority w:val="99"/>
    <w:unhideWhenUsed/>
    <w:rsid w:val="004F690B"/>
    <w:rPr>
      <w:color w:val="0000FF" w:themeColor="hyperlink"/>
      <w:u w:val="single"/>
    </w:rPr>
  </w:style>
  <w:style w:type="paragraph" w:styleId="BalloonText">
    <w:name w:val="Balloon Text"/>
    <w:basedOn w:val="Normal"/>
    <w:link w:val="BalloonTextChar"/>
    <w:uiPriority w:val="99"/>
    <w:semiHidden/>
    <w:unhideWhenUsed/>
    <w:rsid w:val="004F69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690B"/>
    <w:rPr>
      <w:rFonts w:ascii="Tahoma" w:hAnsi="Tahoma" w:cs="Tahoma"/>
      <w:sz w:val="16"/>
      <w:szCs w:val="16"/>
    </w:rPr>
  </w:style>
  <w:style w:type="paragraph" w:styleId="Header">
    <w:name w:val="header"/>
    <w:basedOn w:val="Normal"/>
    <w:link w:val="HeaderChar"/>
    <w:uiPriority w:val="99"/>
    <w:semiHidden/>
    <w:unhideWhenUsed/>
    <w:rsid w:val="00CC778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7782"/>
  </w:style>
  <w:style w:type="paragraph" w:styleId="Footer">
    <w:name w:val="footer"/>
    <w:basedOn w:val="Normal"/>
    <w:link w:val="FooterChar"/>
    <w:uiPriority w:val="99"/>
    <w:unhideWhenUsed/>
    <w:rsid w:val="00CC7782"/>
    <w:pPr>
      <w:tabs>
        <w:tab w:val="center" w:pos="4680"/>
        <w:tab w:val="right" w:pos="9360"/>
      </w:tabs>
      <w:spacing w:line="240" w:lineRule="auto"/>
    </w:pPr>
  </w:style>
  <w:style w:type="character" w:customStyle="1" w:styleId="FooterChar">
    <w:name w:val="Footer Char"/>
    <w:basedOn w:val="DefaultParagraphFont"/>
    <w:link w:val="Footer"/>
    <w:uiPriority w:val="99"/>
    <w:rsid w:val="00CC778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7492"/>
  </w:style>
  <w:style w:type="paragraph" w:styleId="Heading1">
    <w:name w:val="heading 1"/>
    <w:basedOn w:val="Normal1"/>
    <w:next w:val="Normal1"/>
    <w:rsid w:val="004F690B"/>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0F24DA"/>
    <w:pPr>
      <w:keepNext/>
      <w:keepLines/>
      <w:spacing w:before="360" w:after="120"/>
      <w:outlineLvl w:val="1"/>
    </w:pPr>
    <w:rPr>
      <w:sz w:val="32"/>
      <w:szCs w:val="32"/>
    </w:rPr>
  </w:style>
  <w:style w:type="paragraph" w:styleId="Heading3">
    <w:name w:val="heading 3"/>
    <w:basedOn w:val="Normal1"/>
    <w:next w:val="Normal1"/>
    <w:rsid w:val="000F24DA"/>
    <w:pPr>
      <w:keepNext/>
      <w:keepLines/>
      <w:spacing w:before="320" w:after="80"/>
      <w:outlineLvl w:val="2"/>
    </w:pPr>
    <w:rPr>
      <w:color w:val="434343"/>
      <w:sz w:val="28"/>
      <w:szCs w:val="28"/>
    </w:rPr>
  </w:style>
  <w:style w:type="paragraph" w:styleId="Heading4">
    <w:name w:val="heading 4"/>
    <w:basedOn w:val="Normal1"/>
    <w:next w:val="Normal1"/>
    <w:rsid w:val="000F24DA"/>
    <w:pPr>
      <w:keepNext/>
      <w:keepLines/>
      <w:spacing w:before="280" w:after="80"/>
      <w:outlineLvl w:val="3"/>
    </w:pPr>
    <w:rPr>
      <w:color w:val="666666"/>
      <w:sz w:val="24"/>
      <w:szCs w:val="24"/>
    </w:rPr>
  </w:style>
  <w:style w:type="paragraph" w:styleId="Heading5">
    <w:name w:val="heading 5"/>
    <w:basedOn w:val="Normal1"/>
    <w:next w:val="Normal1"/>
    <w:rsid w:val="000F24DA"/>
    <w:pPr>
      <w:keepNext/>
      <w:keepLines/>
      <w:spacing w:before="240" w:after="80"/>
      <w:outlineLvl w:val="4"/>
    </w:pPr>
    <w:rPr>
      <w:color w:val="666666"/>
    </w:rPr>
  </w:style>
  <w:style w:type="paragraph" w:styleId="Heading6">
    <w:name w:val="heading 6"/>
    <w:basedOn w:val="Normal1"/>
    <w:next w:val="Normal1"/>
    <w:rsid w:val="000F24D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F24DA"/>
  </w:style>
  <w:style w:type="paragraph" w:styleId="Title">
    <w:name w:val="Title"/>
    <w:basedOn w:val="Normal1"/>
    <w:next w:val="Normal1"/>
    <w:rsid w:val="000F24DA"/>
    <w:pPr>
      <w:keepNext/>
      <w:keepLines/>
      <w:spacing w:after="60"/>
    </w:pPr>
    <w:rPr>
      <w:sz w:val="52"/>
      <w:szCs w:val="52"/>
    </w:rPr>
  </w:style>
  <w:style w:type="paragraph" w:styleId="Subtitle">
    <w:name w:val="Subtitle"/>
    <w:basedOn w:val="Normal1"/>
    <w:next w:val="Normal1"/>
    <w:rsid w:val="000F24DA"/>
    <w:pPr>
      <w:keepNext/>
      <w:keepLines/>
      <w:spacing w:after="320"/>
    </w:pPr>
    <w:rPr>
      <w:color w:val="666666"/>
      <w:sz w:val="30"/>
      <w:szCs w:val="30"/>
    </w:rPr>
  </w:style>
  <w:style w:type="table" w:customStyle="1" w:styleId="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6">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7">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8">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b">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c">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d">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e">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0">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1">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2">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3">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4">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5">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6">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7">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8">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9">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b">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c">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d">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e">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0">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1">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2">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3">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4">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5">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6">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7">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8">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9">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b">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c">
    <w:basedOn w:val="TableNormal"/>
    <w:rsid w:val="000F24DA"/>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4F690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F690B"/>
    <w:pPr>
      <w:spacing w:after="100"/>
    </w:pPr>
  </w:style>
  <w:style w:type="character" w:styleId="Hyperlink">
    <w:name w:val="Hyperlink"/>
    <w:basedOn w:val="DefaultParagraphFont"/>
    <w:uiPriority w:val="99"/>
    <w:unhideWhenUsed/>
    <w:rsid w:val="004F690B"/>
    <w:rPr>
      <w:color w:val="0000FF" w:themeColor="hyperlink"/>
      <w:u w:val="single"/>
    </w:rPr>
  </w:style>
  <w:style w:type="paragraph" w:styleId="BalloonText">
    <w:name w:val="Balloon Text"/>
    <w:basedOn w:val="Normal"/>
    <w:link w:val="BalloonTextChar"/>
    <w:uiPriority w:val="99"/>
    <w:semiHidden/>
    <w:unhideWhenUsed/>
    <w:rsid w:val="004F69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690B"/>
    <w:rPr>
      <w:rFonts w:ascii="Tahoma" w:hAnsi="Tahoma" w:cs="Tahoma"/>
      <w:sz w:val="16"/>
      <w:szCs w:val="16"/>
    </w:rPr>
  </w:style>
  <w:style w:type="paragraph" w:styleId="Header">
    <w:name w:val="header"/>
    <w:basedOn w:val="Normal"/>
    <w:link w:val="HeaderChar"/>
    <w:uiPriority w:val="99"/>
    <w:semiHidden/>
    <w:unhideWhenUsed/>
    <w:rsid w:val="00CC778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7782"/>
  </w:style>
  <w:style w:type="paragraph" w:styleId="Footer">
    <w:name w:val="footer"/>
    <w:basedOn w:val="Normal"/>
    <w:link w:val="FooterChar"/>
    <w:uiPriority w:val="99"/>
    <w:unhideWhenUsed/>
    <w:rsid w:val="00CC7782"/>
    <w:pPr>
      <w:tabs>
        <w:tab w:val="center" w:pos="4680"/>
        <w:tab w:val="right" w:pos="9360"/>
      </w:tabs>
      <w:spacing w:line="240" w:lineRule="auto"/>
    </w:pPr>
  </w:style>
  <w:style w:type="character" w:customStyle="1" w:styleId="FooterChar">
    <w:name w:val="Footer Char"/>
    <w:basedOn w:val="DefaultParagraphFont"/>
    <w:link w:val="Footer"/>
    <w:uiPriority w:val="99"/>
    <w:rsid w:val="00CC7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6201671">
      <w:bodyDiv w:val="1"/>
      <w:marLeft w:val="0"/>
      <w:marRight w:val="0"/>
      <w:marTop w:val="0"/>
      <w:marBottom w:val="0"/>
      <w:divBdr>
        <w:top w:val="none" w:sz="0" w:space="0" w:color="auto"/>
        <w:left w:val="none" w:sz="0" w:space="0" w:color="auto"/>
        <w:bottom w:val="none" w:sz="0" w:space="0" w:color="auto"/>
        <w:right w:val="none" w:sz="0" w:space="0" w:color="auto"/>
      </w:divBdr>
    </w:div>
    <w:div w:id="765419463">
      <w:bodyDiv w:val="1"/>
      <w:marLeft w:val="0"/>
      <w:marRight w:val="0"/>
      <w:marTop w:val="0"/>
      <w:marBottom w:val="0"/>
      <w:divBdr>
        <w:top w:val="none" w:sz="0" w:space="0" w:color="auto"/>
        <w:left w:val="none" w:sz="0" w:space="0" w:color="auto"/>
        <w:bottom w:val="none" w:sz="0" w:space="0" w:color="auto"/>
        <w:right w:val="none" w:sz="0" w:space="0" w:color="auto"/>
      </w:divBdr>
    </w:div>
    <w:div w:id="1107577010">
      <w:bodyDiv w:val="1"/>
      <w:marLeft w:val="0"/>
      <w:marRight w:val="0"/>
      <w:marTop w:val="0"/>
      <w:marBottom w:val="0"/>
      <w:divBdr>
        <w:top w:val="none" w:sz="0" w:space="0" w:color="auto"/>
        <w:left w:val="none" w:sz="0" w:space="0" w:color="auto"/>
        <w:bottom w:val="none" w:sz="0" w:space="0" w:color="auto"/>
        <w:right w:val="none" w:sz="0" w:space="0" w:color="auto"/>
      </w:divBdr>
    </w:div>
    <w:div w:id="1193110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BCD77A-F7BE-4C6A-ACC3-4412D6B84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Pages>
  <Words>3467</Words>
  <Characters>19768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 Popa</dc:creator>
  <cp:lastModifiedBy>Ioan Popa</cp:lastModifiedBy>
  <cp:revision>5</cp:revision>
  <dcterms:created xsi:type="dcterms:W3CDTF">2019-04-29T11:27:00Z</dcterms:created>
  <dcterms:modified xsi:type="dcterms:W3CDTF">2019-04-30T13:20:00Z</dcterms:modified>
</cp:coreProperties>
</file>