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80D07" w14:textId="77777777" w:rsidR="00A40FF1" w:rsidRPr="008A135F" w:rsidRDefault="00A40FF1" w:rsidP="008A135F">
      <w:pPr>
        <w:rPr>
          <w:rStyle w:val="Strong"/>
          <w:rFonts w:ascii="Arial" w:hAnsi="Arial" w:cs="Arial"/>
        </w:rPr>
      </w:pPr>
    </w:p>
    <w:p w14:paraId="663A7B29" w14:textId="77777777" w:rsidR="00A40FF1" w:rsidRPr="008A135F" w:rsidRDefault="00A40FF1" w:rsidP="008A135F">
      <w:pPr>
        <w:rPr>
          <w:rStyle w:val="Strong"/>
          <w:rFonts w:ascii="Arial" w:hAnsi="Arial" w:cs="Arial"/>
          <w:b w:val="0"/>
          <w:bCs w:val="0"/>
        </w:rPr>
      </w:pPr>
    </w:p>
    <w:p w14:paraId="0504EB98" w14:textId="77777777" w:rsidR="00A40FF1" w:rsidRPr="008A135F" w:rsidRDefault="00A40FF1" w:rsidP="008A135F">
      <w:pPr>
        <w:rPr>
          <w:rStyle w:val="Strong"/>
          <w:rFonts w:ascii="Arial" w:hAnsi="Arial" w:cs="Arial"/>
          <w:b w:val="0"/>
          <w:bCs w:val="0"/>
        </w:rPr>
      </w:pPr>
    </w:p>
    <w:p w14:paraId="28CED8F2" w14:textId="6DD0FEF7" w:rsidR="00A40FF1" w:rsidRPr="008A135F" w:rsidRDefault="009C38B5" w:rsidP="008A135F">
      <w:pPr>
        <w:rPr>
          <w:rStyle w:val="Strong"/>
          <w:rFonts w:ascii="Arial" w:hAnsi="Arial" w:cs="Arial"/>
          <w:b w:val="0"/>
          <w:bCs w:val="0"/>
        </w:rPr>
      </w:pPr>
      <w:r w:rsidRPr="008A135F">
        <w:rPr>
          <w:rStyle w:val="Strong"/>
          <w:rFonts w:ascii="Arial" w:hAnsi="Arial" w:cs="Arial"/>
          <w:b w:val="0"/>
          <w:bCs w:val="0"/>
        </w:rPr>
        <w:t xml:space="preserve">Module Title: </w:t>
      </w:r>
      <w:r w:rsidR="00A40FF1" w:rsidRPr="008A135F">
        <w:rPr>
          <w:rStyle w:val="Strong"/>
          <w:rFonts w:ascii="Arial" w:hAnsi="Arial" w:cs="Arial"/>
          <w:b w:val="0"/>
          <w:bCs w:val="0"/>
        </w:rPr>
        <w:t>Sustainable Hospitality &amp; Tourism Management</w:t>
      </w:r>
    </w:p>
    <w:p w14:paraId="226594A2" w14:textId="77777777"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Module Code: BMIH5006</w:t>
      </w:r>
    </w:p>
    <w:p w14:paraId="2E03C0BA" w14:textId="77777777" w:rsidR="00A40FF1" w:rsidRPr="008A135F" w:rsidRDefault="00A40FF1" w:rsidP="008A135F">
      <w:pPr>
        <w:rPr>
          <w:rStyle w:val="Strong"/>
          <w:rFonts w:ascii="Arial" w:hAnsi="Arial" w:cs="Arial"/>
          <w:b w:val="0"/>
          <w:bCs w:val="0"/>
        </w:rPr>
      </w:pPr>
    </w:p>
    <w:p w14:paraId="61056A0C" w14:textId="77777777"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Assessment 2 – Report</w:t>
      </w:r>
    </w:p>
    <w:p w14:paraId="27C23D54" w14:textId="77777777"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Title: Sustainable Air Transport: Challenges &amp; Solutions</w:t>
      </w:r>
    </w:p>
    <w:p w14:paraId="61B799BA" w14:textId="77777777" w:rsidR="00A40FF1" w:rsidRPr="008A135F" w:rsidRDefault="00A40FF1" w:rsidP="008A135F">
      <w:pPr>
        <w:rPr>
          <w:rStyle w:val="Strong"/>
          <w:rFonts w:ascii="Arial" w:hAnsi="Arial" w:cs="Arial"/>
          <w:b w:val="0"/>
          <w:bCs w:val="0"/>
        </w:rPr>
      </w:pPr>
    </w:p>
    <w:p w14:paraId="5B916915" w14:textId="1C4B1EFA"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 xml:space="preserve">Student Name: </w:t>
      </w:r>
      <w:r w:rsidR="009C38B5" w:rsidRPr="008A135F">
        <w:rPr>
          <w:rStyle w:val="Strong"/>
          <w:rFonts w:ascii="Arial" w:hAnsi="Arial" w:cs="Arial"/>
          <w:b w:val="0"/>
          <w:bCs w:val="0"/>
        </w:rPr>
        <w:t>Daniel Nicusor Petrache</w:t>
      </w:r>
    </w:p>
    <w:p w14:paraId="747935C6" w14:textId="38915207"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 xml:space="preserve">Student ID: </w:t>
      </w:r>
      <w:r w:rsidR="001E6E32" w:rsidRPr="008A135F">
        <w:rPr>
          <w:rStyle w:val="Strong"/>
          <w:rFonts w:ascii="Arial" w:hAnsi="Arial" w:cs="Arial"/>
          <w:b w:val="0"/>
          <w:bCs w:val="0"/>
        </w:rPr>
        <w:t>2246592</w:t>
      </w:r>
    </w:p>
    <w:p w14:paraId="6910E364" w14:textId="03D7A8B5"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t xml:space="preserve">Lecturer’s Name: Lisa Knight, Kathryn Roberts, </w:t>
      </w:r>
      <w:r w:rsidR="001E6E32" w:rsidRPr="008A135F">
        <w:rPr>
          <w:rStyle w:val="Strong"/>
          <w:rFonts w:ascii="Arial" w:hAnsi="Arial" w:cs="Arial"/>
          <w:b w:val="0"/>
          <w:bCs w:val="0"/>
        </w:rPr>
        <w:t xml:space="preserve">Daniel Payne, Giulia </w:t>
      </w:r>
      <w:proofErr w:type="spellStart"/>
      <w:r w:rsidR="001E6E32" w:rsidRPr="008A135F">
        <w:rPr>
          <w:rStyle w:val="Strong"/>
          <w:rFonts w:ascii="Arial" w:hAnsi="Arial" w:cs="Arial"/>
          <w:b w:val="0"/>
          <w:bCs w:val="0"/>
        </w:rPr>
        <w:t>Chifari</w:t>
      </w:r>
      <w:proofErr w:type="spellEnd"/>
    </w:p>
    <w:p w14:paraId="47F053E9" w14:textId="5B8750C9" w:rsidR="00233AAC" w:rsidRPr="008A135F" w:rsidRDefault="00A40FF1" w:rsidP="008A135F">
      <w:pPr>
        <w:rPr>
          <w:rStyle w:val="Strong"/>
          <w:rFonts w:ascii="Arial" w:hAnsi="Arial" w:cs="Arial"/>
          <w:b w:val="0"/>
          <w:bCs w:val="0"/>
        </w:rPr>
      </w:pPr>
      <w:r w:rsidRPr="008A135F">
        <w:rPr>
          <w:rStyle w:val="Strong"/>
          <w:rFonts w:ascii="Arial" w:hAnsi="Arial" w:cs="Arial"/>
          <w:b w:val="0"/>
          <w:bCs w:val="0"/>
        </w:rPr>
        <w:t>Submission Date: Friday, 7th March 2025</w:t>
      </w:r>
    </w:p>
    <w:p w14:paraId="71331F09" w14:textId="77777777" w:rsidR="00233AAC" w:rsidRPr="008A135F" w:rsidRDefault="00233AAC" w:rsidP="008A135F">
      <w:pPr>
        <w:rPr>
          <w:rStyle w:val="Strong"/>
          <w:rFonts w:ascii="Arial" w:hAnsi="Arial" w:cs="Arial"/>
        </w:rPr>
      </w:pPr>
      <w:r w:rsidRPr="008A135F">
        <w:rPr>
          <w:rStyle w:val="Strong"/>
          <w:rFonts w:ascii="Arial" w:hAnsi="Arial" w:cs="Arial"/>
        </w:rPr>
        <w:br w:type="page"/>
      </w:r>
    </w:p>
    <w:p w14:paraId="5009CE68" w14:textId="77777777" w:rsidR="00233AAC" w:rsidRPr="00592342" w:rsidRDefault="00233AAC" w:rsidP="008A135F">
      <w:pPr>
        <w:rPr>
          <w:rFonts w:ascii="Arial" w:hAnsi="Arial" w:cs="Arial"/>
        </w:rPr>
      </w:pPr>
      <w:r w:rsidRPr="00592342">
        <w:rPr>
          <w:rFonts w:ascii="Arial" w:hAnsi="Arial" w:cs="Arial"/>
        </w:rPr>
        <w:lastRenderedPageBreak/>
        <w:t>AI Declaration</w:t>
      </w:r>
    </w:p>
    <w:p w14:paraId="23404A45" w14:textId="004CCE8D" w:rsidR="00233AAC" w:rsidRPr="008A135F" w:rsidRDefault="00233AAC" w:rsidP="008A135F">
      <w:pPr>
        <w:rPr>
          <w:rFonts w:ascii="Arial" w:eastAsiaTheme="majorEastAsia" w:hAnsi="Arial" w:cs="Arial"/>
          <w:b/>
          <w:bCs/>
        </w:rPr>
      </w:pPr>
      <w:r w:rsidRPr="008A135F">
        <w:rPr>
          <w:rFonts w:ascii="Arial" w:hAnsi="Arial" w:cs="Arial"/>
        </w:rPr>
        <w:t>On 26th February 2025, I used Grammarly, just to ensure that my work did not get structural things like spelling mistakes and wrong grammar. Interestingly, the tool made no calls for corrections; it only pointed out probable corrections. I manually went through all the responses and decided what to do with each one out of accepting or rejecting them. I declare to the reader that in the research and completion of this assignment, no artificial intelligence tools were employed. Further, I have not used any piece of content created by AI in my work during this program. Additionally, Original drafts, notes and any other material used in creating this assignment are available and will be produced if necessary.</w:t>
      </w:r>
    </w:p>
    <w:p w14:paraId="6CC4F8BD" w14:textId="77777777" w:rsidR="00A40FF1" w:rsidRPr="008A135F" w:rsidRDefault="00A40FF1" w:rsidP="008A135F">
      <w:pPr>
        <w:rPr>
          <w:rStyle w:val="Strong"/>
          <w:rFonts w:ascii="Arial" w:hAnsi="Arial" w:cs="Arial"/>
        </w:rPr>
      </w:pPr>
    </w:p>
    <w:p w14:paraId="69CFF0A7" w14:textId="77777777" w:rsidR="00A40FF1" w:rsidRPr="008A135F" w:rsidRDefault="00A40FF1" w:rsidP="008A135F">
      <w:pPr>
        <w:rPr>
          <w:rStyle w:val="Strong"/>
          <w:rFonts w:ascii="Arial" w:hAnsi="Arial" w:cs="Arial"/>
        </w:rPr>
      </w:pPr>
    </w:p>
    <w:p w14:paraId="384ED034" w14:textId="404873EB" w:rsidR="00A40FF1" w:rsidRPr="008A135F" w:rsidRDefault="00A40FF1" w:rsidP="008A135F">
      <w:pPr>
        <w:rPr>
          <w:rStyle w:val="Strong"/>
          <w:rFonts w:ascii="Arial" w:hAnsi="Arial" w:cs="Arial"/>
          <w:b w:val="0"/>
          <w:bCs w:val="0"/>
        </w:rPr>
      </w:pPr>
      <w:r w:rsidRPr="008A135F">
        <w:rPr>
          <w:rStyle w:val="Strong"/>
          <w:rFonts w:ascii="Arial" w:hAnsi="Arial" w:cs="Arial"/>
          <w:b w:val="0"/>
          <w:bCs w:val="0"/>
        </w:rPr>
        <w:br w:type="page"/>
      </w:r>
    </w:p>
    <w:sdt>
      <w:sdtPr>
        <w:rPr>
          <w:rFonts w:ascii="Arial" w:hAnsi="Arial" w:cs="Arial"/>
        </w:rPr>
        <w:id w:val="1772817238"/>
        <w:docPartObj>
          <w:docPartGallery w:val="Table of Contents"/>
          <w:docPartUnique/>
        </w:docPartObj>
      </w:sdtPr>
      <w:sdtEndPr>
        <w:rPr>
          <w:b/>
          <w:bCs/>
          <w:noProof/>
        </w:rPr>
      </w:sdtEndPr>
      <w:sdtContent>
        <w:p w14:paraId="4115EC54" w14:textId="53D5316B" w:rsidR="00A40FF1" w:rsidRPr="008A135F" w:rsidRDefault="00A40FF1" w:rsidP="008A135F">
          <w:pPr>
            <w:rPr>
              <w:rFonts w:ascii="Arial" w:hAnsi="Arial" w:cs="Arial"/>
            </w:rPr>
          </w:pPr>
          <w:r w:rsidRPr="008A135F">
            <w:rPr>
              <w:rFonts w:ascii="Arial" w:hAnsi="Arial" w:cs="Arial"/>
            </w:rPr>
            <w:t>Contents</w:t>
          </w:r>
        </w:p>
        <w:p w14:paraId="15283DA5" w14:textId="5C7C5129" w:rsidR="00A40FF1" w:rsidRPr="008A135F" w:rsidRDefault="00A40FF1" w:rsidP="008A135F">
          <w:pPr>
            <w:pStyle w:val="TOC1"/>
            <w:tabs>
              <w:tab w:val="left" w:pos="440"/>
              <w:tab w:val="right" w:leader="dot" w:pos="9350"/>
            </w:tabs>
            <w:rPr>
              <w:rFonts w:ascii="Arial" w:hAnsi="Arial" w:cs="Arial"/>
              <w:noProof/>
            </w:rPr>
          </w:pPr>
          <w:r w:rsidRPr="008A135F">
            <w:rPr>
              <w:rFonts w:ascii="Arial" w:hAnsi="Arial" w:cs="Arial"/>
            </w:rPr>
            <w:fldChar w:fldCharType="begin"/>
          </w:r>
          <w:r w:rsidRPr="008A135F">
            <w:rPr>
              <w:rFonts w:ascii="Arial" w:hAnsi="Arial" w:cs="Arial"/>
            </w:rPr>
            <w:instrText xml:space="preserve"> TOC \o "1-3" \h \z \u </w:instrText>
          </w:r>
          <w:r w:rsidRPr="008A135F">
            <w:rPr>
              <w:rFonts w:ascii="Arial" w:hAnsi="Arial" w:cs="Arial"/>
            </w:rPr>
            <w:fldChar w:fldCharType="separate"/>
          </w:r>
          <w:hyperlink w:anchor="_Toc191465646" w:history="1">
            <w:r w:rsidRPr="008A135F">
              <w:rPr>
                <w:rStyle w:val="Hyperlink"/>
                <w:rFonts w:ascii="Arial" w:hAnsi="Arial" w:cs="Arial"/>
                <w:noProof/>
              </w:rPr>
              <w:t>1.</w:t>
            </w:r>
            <w:r w:rsidRPr="008A135F">
              <w:rPr>
                <w:rFonts w:ascii="Arial" w:hAnsi="Arial" w:cs="Arial"/>
                <w:noProof/>
              </w:rPr>
              <w:tab/>
            </w:r>
            <w:r w:rsidRPr="008A135F">
              <w:rPr>
                <w:rStyle w:val="Hyperlink"/>
                <w:rFonts w:ascii="Arial" w:hAnsi="Arial" w:cs="Arial"/>
                <w:noProof/>
              </w:rPr>
              <w:t>Introduction</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_Toc191465646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4</w:t>
            </w:r>
            <w:r w:rsidRPr="008A135F">
              <w:rPr>
                <w:rFonts w:ascii="Arial" w:hAnsi="Arial" w:cs="Arial"/>
                <w:noProof/>
                <w:webHidden/>
              </w:rPr>
              <w:fldChar w:fldCharType="end"/>
            </w:r>
          </w:hyperlink>
        </w:p>
        <w:p w14:paraId="43D19EBC" w14:textId="29B7AA9C" w:rsidR="00A40FF1" w:rsidRPr="008A135F" w:rsidRDefault="00A40FF1" w:rsidP="008A135F">
          <w:pPr>
            <w:pStyle w:val="TOC1"/>
            <w:tabs>
              <w:tab w:val="left" w:pos="440"/>
              <w:tab w:val="right" w:leader="dot" w:pos="9350"/>
            </w:tabs>
            <w:rPr>
              <w:rFonts w:ascii="Arial" w:hAnsi="Arial" w:cs="Arial"/>
              <w:noProof/>
            </w:rPr>
          </w:pPr>
          <w:hyperlink w:anchor="_Toc191465647" w:history="1">
            <w:r w:rsidRPr="008A135F">
              <w:rPr>
                <w:rStyle w:val="Hyperlink"/>
                <w:rFonts w:ascii="Arial" w:hAnsi="Arial" w:cs="Arial"/>
                <w:noProof/>
              </w:rPr>
              <w:t>2.</w:t>
            </w:r>
            <w:r w:rsidRPr="008A135F">
              <w:rPr>
                <w:rFonts w:ascii="Arial" w:hAnsi="Arial" w:cs="Arial"/>
                <w:noProof/>
              </w:rPr>
              <w:tab/>
            </w:r>
            <w:r w:rsidRPr="008A135F">
              <w:rPr>
                <w:rStyle w:val="Hyperlink"/>
                <w:rFonts w:ascii="Arial" w:hAnsi="Arial" w:cs="Arial"/>
                <w:noProof/>
              </w:rPr>
              <w:t>Main Body</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_Toc191465647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4</w:t>
            </w:r>
            <w:r w:rsidRPr="008A135F">
              <w:rPr>
                <w:rFonts w:ascii="Arial" w:hAnsi="Arial" w:cs="Arial"/>
                <w:noProof/>
                <w:webHidden/>
              </w:rPr>
              <w:fldChar w:fldCharType="end"/>
            </w:r>
          </w:hyperlink>
        </w:p>
        <w:p w14:paraId="5BC36A30" w14:textId="0305541E" w:rsidR="00A40FF1" w:rsidRPr="008A135F" w:rsidRDefault="00A40FF1" w:rsidP="008A135F">
          <w:pPr>
            <w:pStyle w:val="TOC2"/>
            <w:tabs>
              <w:tab w:val="left" w:pos="880"/>
              <w:tab w:val="right" w:leader="dot" w:pos="9350"/>
            </w:tabs>
            <w:rPr>
              <w:rFonts w:ascii="Arial" w:hAnsi="Arial" w:cs="Arial"/>
              <w:noProof/>
            </w:rPr>
          </w:pPr>
          <w:hyperlink w:anchor="_Toc191465648" w:history="1">
            <w:r w:rsidRPr="008A135F">
              <w:rPr>
                <w:rStyle w:val="Hyperlink"/>
                <w:rFonts w:ascii="Arial" w:hAnsi="Arial" w:cs="Arial"/>
                <w:noProof/>
              </w:rPr>
              <w:t>2.1</w:t>
            </w:r>
            <w:r w:rsidRPr="008A135F">
              <w:rPr>
                <w:rFonts w:ascii="Arial" w:hAnsi="Arial" w:cs="Arial"/>
                <w:noProof/>
              </w:rPr>
              <w:tab/>
            </w:r>
            <w:r w:rsidRPr="008A135F">
              <w:rPr>
                <w:rStyle w:val="Hyperlink"/>
                <w:rFonts w:ascii="Arial" w:hAnsi="Arial" w:cs="Arial"/>
                <w:noProof/>
              </w:rPr>
              <w:t>The Role of Air Transport in Hospitality</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_Toc191465648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4</w:t>
            </w:r>
            <w:r w:rsidRPr="008A135F">
              <w:rPr>
                <w:rFonts w:ascii="Arial" w:hAnsi="Arial" w:cs="Arial"/>
                <w:noProof/>
                <w:webHidden/>
              </w:rPr>
              <w:fldChar w:fldCharType="end"/>
            </w:r>
          </w:hyperlink>
        </w:p>
        <w:p w14:paraId="72CD8FBF" w14:textId="3519B45B" w:rsidR="00A40FF1" w:rsidRPr="008A135F" w:rsidRDefault="00A40FF1" w:rsidP="008A135F">
          <w:pPr>
            <w:pStyle w:val="TOC2"/>
            <w:tabs>
              <w:tab w:val="left" w:pos="880"/>
              <w:tab w:val="right" w:leader="dot" w:pos="9350"/>
            </w:tabs>
            <w:rPr>
              <w:rFonts w:ascii="Arial" w:hAnsi="Arial" w:cs="Arial"/>
              <w:noProof/>
            </w:rPr>
          </w:pPr>
          <w:hyperlink w:anchor="_Toc191465649" w:history="1">
            <w:r w:rsidRPr="008A135F">
              <w:rPr>
                <w:rStyle w:val="Hyperlink"/>
                <w:rFonts w:ascii="Arial" w:hAnsi="Arial" w:cs="Arial"/>
                <w:noProof/>
              </w:rPr>
              <w:t>2.2</w:t>
            </w:r>
            <w:r w:rsidRPr="008A135F">
              <w:rPr>
                <w:rFonts w:ascii="Arial" w:hAnsi="Arial" w:cs="Arial"/>
                <w:noProof/>
              </w:rPr>
              <w:tab/>
            </w:r>
            <w:r w:rsidRPr="008A135F">
              <w:rPr>
                <w:rStyle w:val="Hyperlink"/>
                <w:rFonts w:ascii="Arial" w:hAnsi="Arial" w:cs="Arial"/>
                <w:noProof/>
              </w:rPr>
              <w:t>Environmental and Social Impact of Air Travel</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_Toc191465649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5</w:t>
            </w:r>
            <w:r w:rsidRPr="008A135F">
              <w:rPr>
                <w:rFonts w:ascii="Arial" w:hAnsi="Arial" w:cs="Arial"/>
                <w:noProof/>
                <w:webHidden/>
              </w:rPr>
              <w:fldChar w:fldCharType="end"/>
            </w:r>
          </w:hyperlink>
        </w:p>
        <w:p w14:paraId="53108A32" w14:textId="3B669BDF" w:rsidR="00A40FF1" w:rsidRPr="008A135F" w:rsidRDefault="00A40FF1" w:rsidP="008A135F">
          <w:pPr>
            <w:pStyle w:val="TOC2"/>
            <w:tabs>
              <w:tab w:val="left" w:pos="880"/>
              <w:tab w:val="right" w:leader="dot" w:pos="9350"/>
            </w:tabs>
            <w:rPr>
              <w:rFonts w:ascii="Arial" w:hAnsi="Arial" w:cs="Arial"/>
              <w:noProof/>
            </w:rPr>
          </w:pPr>
          <w:hyperlink w:anchor="_Toc191465650" w:history="1">
            <w:r w:rsidRPr="008A135F">
              <w:rPr>
                <w:rStyle w:val="Hyperlink"/>
                <w:rFonts w:ascii="Arial" w:hAnsi="Arial" w:cs="Arial"/>
                <w:noProof/>
              </w:rPr>
              <w:t>2.3</w:t>
            </w:r>
            <w:r w:rsidRPr="008A135F">
              <w:rPr>
                <w:rFonts w:ascii="Arial" w:hAnsi="Arial" w:cs="Arial"/>
                <w:noProof/>
              </w:rPr>
              <w:tab/>
            </w:r>
            <w:r w:rsidRPr="008A135F">
              <w:rPr>
                <w:rStyle w:val="Hyperlink"/>
                <w:rFonts w:ascii="Arial" w:hAnsi="Arial" w:cs="Arial"/>
                <w:noProof/>
              </w:rPr>
              <w:t>Challenges in Making Air Transport Sustainable</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_Toc191465650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7</w:t>
            </w:r>
            <w:r w:rsidRPr="008A135F">
              <w:rPr>
                <w:rFonts w:ascii="Arial" w:hAnsi="Arial" w:cs="Arial"/>
                <w:noProof/>
                <w:webHidden/>
              </w:rPr>
              <w:fldChar w:fldCharType="end"/>
            </w:r>
          </w:hyperlink>
        </w:p>
        <w:p w14:paraId="3C928B16" w14:textId="2EAE4EC1" w:rsidR="00A40FF1" w:rsidRPr="008A135F" w:rsidRDefault="00A40FF1" w:rsidP="008A135F">
          <w:pPr>
            <w:pStyle w:val="TOC2"/>
            <w:tabs>
              <w:tab w:val="left" w:pos="880"/>
              <w:tab w:val="right" w:leader="dot" w:pos="9350"/>
            </w:tabs>
            <w:rPr>
              <w:rFonts w:ascii="Arial" w:hAnsi="Arial" w:cs="Arial"/>
              <w:noProof/>
            </w:rPr>
          </w:pPr>
          <w:hyperlink w:anchor="_Toc191465651" w:history="1">
            <w:r w:rsidRPr="008A135F">
              <w:rPr>
                <w:rStyle w:val="Hyperlink"/>
                <w:rFonts w:ascii="Arial" w:hAnsi="Arial" w:cs="Arial"/>
                <w:noProof/>
              </w:rPr>
              <w:t>2.4</w:t>
            </w:r>
            <w:r w:rsidRPr="008A135F">
              <w:rPr>
                <w:rFonts w:ascii="Arial" w:hAnsi="Arial" w:cs="Arial"/>
                <w:noProof/>
              </w:rPr>
              <w:tab/>
            </w:r>
            <w:r w:rsidRPr="008A135F">
              <w:rPr>
                <w:rStyle w:val="Hyperlink"/>
                <w:rFonts w:ascii="Arial" w:hAnsi="Arial" w:cs="Arial"/>
                <w:noProof/>
              </w:rPr>
              <w:t>Solutions and Industry Best Practices</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_Toc191465651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8</w:t>
            </w:r>
            <w:r w:rsidRPr="008A135F">
              <w:rPr>
                <w:rFonts w:ascii="Arial" w:hAnsi="Arial" w:cs="Arial"/>
                <w:noProof/>
                <w:webHidden/>
              </w:rPr>
              <w:fldChar w:fldCharType="end"/>
            </w:r>
          </w:hyperlink>
        </w:p>
        <w:p w14:paraId="5CEEAC8C" w14:textId="3D6FE222" w:rsidR="00A40FF1" w:rsidRPr="008A135F" w:rsidRDefault="00A40FF1" w:rsidP="008A135F">
          <w:pPr>
            <w:pStyle w:val="TOC1"/>
            <w:tabs>
              <w:tab w:val="left" w:pos="440"/>
              <w:tab w:val="right" w:leader="dot" w:pos="9350"/>
            </w:tabs>
            <w:rPr>
              <w:rFonts w:ascii="Arial" w:hAnsi="Arial" w:cs="Arial"/>
              <w:noProof/>
            </w:rPr>
          </w:pPr>
          <w:hyperlink w:anchor="_Toc191465652" w:history="1">
            <w:r w:rsidRPr="008A135F">
              <w:rPr>
                <w:rStyle w:val="Hyperlink"/>
                <w:rFonts w:ascii="Arial" w:hAnsi="Arial" w:cs="Arial"/>
                <w:noProof/>
              </w:rPr>
              <w:t>3.</w:t>
            </w:r>
            <w:r w:rsidRPr="008A135F">
              <w:rPr>
                <w:rFonts w:ascii="Arial" w:hAnsi="Arial" w:cs="Arial"/>
                <w:noProof/>
              </w:rPr>
              <w:tab/>
            </w:r>
            <w:r w:rsidRPr="008A135F">
              <w:rPr>
                <w:rStyle w:val="Hyperlink"/>
                <w:rFonts w:ascii="Arial" w:hAnsi="Arial" w:cs="Arial"/>
                <w:noProof/>
              </w:rPr>
              <w:t>Conclusion and Recommendations</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_Toc191465652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8</w:t>
            </w:r>
            <w:r w:rsidRPr="008A135F">
              <w:rPr>
                <w:rFonts w:ascii="Arial" w:hAnsi="Arial" w:cs="Arial"/>
                <w:noProof/>
                <w:webHidden/>
              </w:rPr>
              <w:fldChar w:fldCharType="end"/>
            </w:r>
          </w:hyperlink>
        </w:p>
        <w:p w14:paraId="4B5E63BB" w14:textId="64E252B2" w:rsidR="00A40FF1" w:rsidRPr="008A135F" w:rsidRDefault="00A40FF1" w:rsidP="008A135F">
          <w:pPr>
            <w:pStyle w:val="TOC1"/>
            <w:tabs>
              <w:tab w:val="left" w:pos="440"/>
              <w:tab w:val="right" w:leader="dot" w:pos="9350"/>
            </w:tabs>
            <w:rPr>
              <w:rFonts w:ascii="Arial" w:hAnsi="Arial" w:cs="Arial"/>
              <w:noProof/>
            </w:rPr>
          </w:pPr>
          <w:hyperlink w:anchor="_Toc191465653" w:history="1">
            <w:r w:rsidRPr="008A135F">
              <w:rPr>
                <w:rStyle w:val="Hyperlink"/>
                <w:rFonts w:ascii="Arial" w:hAnsi="Arial" w:cs="Arial"/>
                <w:noProof/>
              </w:rPr>
              <w:t>4.</w:t>
            </w:r>
            <w:r w:rsidRPr="008A135F">
              <w:rPr>
                <w:rFonts w:ascii="Arial" w:hAnsi="Arial" w:cs="Arial"/>
                <w:noProof/>
              </w:rPr>
              <w:tab/>
            </w:r>
            <w:r w:rsidRPr="008A135F">
              <w:rPr>
                <w:rStyle w:val="Hyperlink"/>
                <w:rFonts w:ascii="Arial" w:hAnsi="Arial" w:cs="Arial"/>
                <w:noProof/>
              </w:rPr>
              <w:t>Reference list</w:t>
            </w:r>
            <w:r w:rsidRPr="008A135F">
              <w:rPr>
                <w:rFonts w:ascii="Arial" w:hAnsi="Arial" w:cs="Arial"/>
                <w:noProof/>
                <w:webHidden/>
              </w:rPr>
              <w:tab/>
            </w:r>
            <w:r w:rsidRPr="008A135F">
              <w:rPr>
                <w:rFonts w:ascii="Arial" w:hAnsi="Arial" w:cs="Arial"/>
                <w:noProof/>
                <w:webHidden/>
              </w:rPr>
              <w:fldChar w:fldCharType="begin"/>
            </w:r>
            <w:r w:rsidRPr="008A135F">
              <w:rPr>
                <w:rFonts w:ascii="Arial" w:hAnsi="Arial" w:cs="Arial"/>
                <w:noProof/>
                <w:webHidden/>
              </w:rPr>
              <w:instrText xml:space="preserve"> PAGEREF _Toc191465653 \h </w:instrText>
            </w:r>
            <w:r w:rsidRPr="008A135F">
              <w:rPr>
                <w:rFonts w:ascii="Arial" w:hAnsi="Arial" w:cs="Arial"/>
                <w:noProof/>
                <w:webHidden/>
              </w:rPr>
            </w:r>
            <w:r w:rsidRPr="008A135F">
              <w:rPr>
                <w:rFonts w:ascii="Arial" w:hAnsi="Arial" w:cs="Arial"/>
                <w:noProof/>
                <w:webHidden/>
              </w:rPr>
              <w:fldChar w:fldCharType="separate"/>
            </w:r>
            <w:r w:rsidR="00F77C93" w:rsidRPr="008A135F">
              <w:rPr>
                <w:rFonts w:ascii="Arial" w:hAnsi="Arial" w:cs="Arial"/>
                <w:noProof/>
                <w:webHidden/>
              </w:rPr>
              <w:t>10</w:t>
            </w:r>
            <w:r w:rsidRPr="008A135F">
              <w:rPr>
                <w:rFonts w:ascii="Arial" w:hAnsi="Arial" w:cs="Arial"/>
                <w:noProof/>
                <w:webHidden/>
              </w:rPr>
              <w:fldChar w:fldCharType="end"/>
            </w:r>
          </w:hyperlink>
        </w:p>
        <w:p w14:paraId="01182EAE" w14:textId="598B6602" w:rsidR="00A40FF1" w:rsidRPr="008A135F" w:rsidRDefault="00A40FF1" w:rsidP="008A135F">
          <w:pPr>
            <w:rPr>
              <w:rFonts w:ascii="Arial" w:hAnsi="Arial" w:cs="Arial"/>
            </w:rPr>
          </w:pPr>
          <w:r w:rsidRPr="008A135F">
            <w:rPr>
              <w:rFonts w:ascii="Arial" w:hAnsi="Arial" w:cs="Arial"/>
              <w:b/>
              <w:bCs/>
              <w:noProof/>
            </w:rPr>
            <w:fldChar w:fldCharType="end"/>
          </w:r>
        </w:p>
      </w:sdtContent>
    </w:sdt>
    <w:p w14:paraId="35C73A94" w14:textId="371F212C" w:rsidR="00A40FF1" w:rsidRPr="008A135F" w:rsidRDefault="00A40FF1" w:rsidP="008A135F">
      <w:pPr>
        <w:rPr>
          <w:rStyle w:val="Strong"/>
          <w:rFonts w:ascii="Arial" w:eastAsia="Times New Roman" w:hAnsi="Arial" w:cs="Arial"/>
          <w:kern w:val="36"/>
          <w:lang w:val="en-GB" w:eastAsia="en-GB"/>
        </w:rPr>
      </w:pPr>
      <w:r w:rsidRPr="008A135F">
        <w:rPr>
          <w:rStyle w:val="Strong"/>
          <w:rFonts w:ascii="Arial" w:eastAsia="Times New Roman" w:hAnsi="Arial" w:cs="Arial"/>
          <w:kern w:val="36"/>
          <w:lang w:val="en-GB" w:eastAsia="en-GB"/>
        </w:rPr>
        <w:br w:type="page"/>
      </w:r>
    </w:p>
    <w:p w14:paraId="71D5FC6C" w14:textId="315C2D9E" w:rsidR="00C26FF3" w:rsidRPr="008A135F" w:rsidRDefault="00C26FF3" w:rsidP="008A135F">
      <w:pPr>
        <w:pStyle w:val="Heading1"/>
        <w:rPr>
          <w:rFonts w:ascii="Arial" w:hAnsi="Arial" w:cs="Arial"/>
        </w:rPr>
      </w:pPr>
      <w:bookmarkStart w:id="0" w:name="_Toc191465646"/>
      <w:r w:rsidRPr="008A135F">
        <w:rPr>
          <w:rStyle w:val="Strong"/>
          <w:rFonts w:ascii="Arial" w:hAnsi="Arial" w:cs="Arial"/>
        </w:rPr>
        <w:lastRenderedPageBreak/>
        <w:t>Introduction</w:t>
      </w:r>
      <w:bookmarkEnd w:id="0"/>
    </w:p>
    <w:p w14:paraId="51F89D2B" w14:textId="302A6105" w:rsidR="00032D4A" w:rsidRPr="00233AAC" w:rsidRDefault="00032D4A" w:rsidP="00032D4A">
      <w:pPr>
        <w:rPr>
          <w:rFonts w:asciiTheme="minorBidi" w:hAnsiTheme="minorBidi" w:cstheme="minorBidi"/>
        </w:rPr>
      </w:pPr>
      <w:r w:rsidRPr="00233AAC">
        <w:rPr>
          <w:rFonts w:asciiTheme="minorBidi" w:hAnsiTheme="minorBidi" w:cstheme="minorBidi"/>
        </w:rPr>
        <w:t>Hospitality transport includes both the procedures of reaching destinations by tourists as well as their intra-destination movement. The key foundation of worldwide tourism depends on it since it establishes networks of accessibility between destinations (Leal Filho et al., 2022). Long-distance tourism uses air travel as its leading mode of transport among all alternative modes. Tourism movements across the globe become possible through this industry which in turn fuels major growth in hospitality services (Xu et al., 2022).</w:t>
      </w:r>
      <w:r w:rsidR="00007201" w:rsidRPr="00233AAC">
        <w:rPr>
          <w:rFonts w:asciiTheme="minorBidi" w:hAnsiTheme="minorBidi" w:cstheme="minorBidi"/>
        </w:rPr>
        <w:t xml:space="preserve"> </w:t>
      </w:r>
      <w:r w:rsidRPr="00233AAC">
        <w:rPr>
          <w:rFonts w:asciiTheme="minorBidi" w:hAnsiTheme="minorBidi" w:cstheme="minorBidi"/>
        </w:rPr>
        <w:t>The operation of air transport systems produces substantial sustainability-related problems. The aviation industry produces about 2.5% of global CO</w:t>
      </w:r>
      <w:r w:rsidRPr="00233AAC">
        <w:rPr>
          <w:rFonts w:ascii="Cambria Math" w:hAnsi="Cambria Math" w:cs="Cambria Math"/>
        </w:rPr>
        <w:t>₂</w:t>
      </w:r>
      <w:r w:rsidRPr="00233AAC">
        <w:rPr>
          <w:rFonts w:asciiTheme="minorBidi" w:hAnsiTheme="minorBidi" w:cstheme="minorBidi"/>
        </w:rPr>
        <w:t xml:space="preserve"> emissions </w:t>
      </w:r>
      <w:r w:rsidR="00B94775" w:rsidRPr="00233AAC">
        <w:rPr>
          <w:rFonts w:asciiTheme="minorBidi" w:hAnsiTheme="minorBidi" w:cstheme="minorBidi"/>
        </w:rPr>
        <w:t>(</w:t>
      </w:r>
      <w:proofErr w:type="spellStart"/>
      <w:r w:rsidRPr="00233AAC">
        <w:rPr>
          <w:rFonts w:asciiTheme="minorBidi" w:hAnsiTheme="minorBidi" w:cstheme="minorBidi"/>
        </w:rPr>
        <w:t>Bergero</w:t>
      </w:r>
      <w:proofErr w:type="spellEnd"/>
      <w:r w:rsidRPr="00233AAC">
        <w:rPr>
          <w:rFonts w:asciiTheme="minorBidi" w:hAnsiTheme="minorBidi" w:cstheme="minorBidi"/>
        </w:rPr>
        <w:t xml:space="preserve"> et al.</w:t>
      </w:r>
      <w:r w:rsidR="00B94775" w:rsidRPr="00233AAC">
        <w:rPr>
          <w:rFonts w:asciiTheme="minorBidi" w:hAnsiTheme="minorBidi" w:cstheme="minorBidi"/>
        </w:rPr>
        <w:t xml:space="preserve">, </w:t>
      </w:r>
      <w:r w:rsidRPr="00233AAC">
        <w:rPr>
          <w:rFonts w:asciiTheme="minorBidi" w:hAnsiTheme="minorBidi" w:cstheme="minorBidi"/>
        </w:rPr>
        <w:t xml:space="preserve">2023). </w:t>
      </w:r>
      <w:r w:rsidR="00007201" w:rsidRPr="00233AAC">
        <w:rPr>
          <w:rFonts w:asciiTheme="minorBidi" w:hAnsiTheme="minorBidi" w:cstheme="minorBidi"/>
        </w:rPr>
        <w:t xml:space="preserve">According to Sher et al. (2021) </w:t>
      </w:r>
      <w:r w:rsidRPr="00233AAC">
        <w:rPr>
          <w:rFonts w:asciiTheme="minorBidi" w:hAnsiTheme="minorBidi" w:cstheme="minorBidi"/>
        </w:rPr>
        <w:t xml:space="preserve">Environmental pollution caused by flight emissions creates atmospheric changes that cause climate change. Fuel consumption stands as a primary worrying aspect of this industry. </w:t>
      </w:r>
      <w:proofErr w:type="spellStart"/>
      <w:r w:rsidRPr="00233AAC">
        <w:rPr>
          <w:rFonts w:asciiTheme="minorBidi" w:hAnsiTheme="minorBidi" w:cstheme="minorBidi"/>
        </w:rPr>
        <w:t>Aeroplanes</w:t>
      </w:r>
      <w:proofErr w:type="spellEnd"/>
      <w:r w:rsidRPr="00233AAC">
        <w:rPr>
          <w:rFonts w:asciiTheme="minorBidi" w:hAnsiTheme="minorBidi" w:cstheme="minorBidi"/>
        </w:rPr>
        <w:t xml:space="preserve"> use large amounts of fossil fuels as their main power source thereby depleting available resources (Capaz et al., 2020).</w:t>
      </w:r>
    </w:p>
    <w:p w14:paraId="0D52C4BA" w14:textId="14CEF161" w:rsidR="00C26FF3" w:rsidRPr="00233AAC" w:rsidRDefault="00032D4A" w:rsidP="00032D4A">
      <w:pPr>
        <w:rPr>
          <w:rFonts w:asciiTheme="minorBidi" w:hAnsiTheme="minorBidi" w:cstheme="minorBidi"/>
        </w:rPr>
      </w:pPr>
      <w:r w:rsidRPr="00233AAC">
        <w:rPr>
          <w:rFonts w:asciiTheme="minorBidi" w:hAnsiTheme="minorBidi" w:cstheme="minorBidi"/>
        </w:rPr>
        <w:t>Noise pollution creates adverse impacts on the communities which live close to airports. The ongoing operations of aircraft systems severely damage the local ecology and generate adverse health effects on the population (Hu et al., 2022). Levelled emission sources apart from CO</w:t>
      </w:r>
      <w:r w:rsidRPr="00233AAC">
        <w:rPr>
          <w:rFonts w:ascii="Cambria Math" w:hAnsi="Cambria Math" w:cs="Cambria Math"/>
        </w:rPr>
        <w:t>₂</w:t>
      </w:r>
      <w:r w:rsidRPr="00233AAC">
        <w:rPr>
          <w:rFonts w:asciiTheme="minorBidi" w:hAnsiTheme="minorBidi" w:cstheme="minorBidi"/>
        </w:rPr>
        <w:t xml:space="preserve"> emissions including nitrogen oxides and water </w:t>
      </w:r>
      <w:proofErr w:type="spellStart"/>
      <w:r w:rsidRPr="00233AAC">
        <w:rPr>
          <w:rFonts w:asciiTheme="minorBidi" w:hAnsiTheme="minorBidi" w:cstheme="minorBidi"/>
        </w:rPr>
        <w:t>vapour</w:t>
      </w:r>
      <w:proofErr w:type="spellEnd"/>
      <w:r w:rsidRPr="00233AAC">
        <w:rPr>
          <w:rFonts w:asciiTheme="minorBidi" w:hAnsiTheme="minorBidi" w:cstheme="minorBidi"/>
        </w:rPr>
        <w:t xml:space="preserve"> play a role in global temperature rise (Barke et al., 2022).</w:t>
      </w:r>
      <w:r w:rsidR="00007201" w:rsidRPr="00233AAC">
        <w:rPr>
          <w:rFonts w:asciiTheme="minorBidi" w:hAnsiTheme="minorBidi" w:cstheme="minorBidi"/>
        </w:rPr>
        <w:t xml:space="preserve"> According to Yusaf et al. (2022) </w:t>
      </w:r>
      <w:r w:rsidRPr="00233AAC">
        <w:rPr>
          <w:rFonts w:asciiTheme="minorBidi" w:hAnsiTheme="minorBidi" w:cstheme="minorBidi"/>
        </w:rPr>
        <w:t xml:space="preserve">Every sustainable aviation path must now be pursued. Industry leaders try to decrease aircraft emissions through two new technological developments including sustainable aviation fuels (SAF) and hydrogen-powered aircraft. Multiple barriers including economic barriers along with technological barriers block the implementation of these solutions (Braun et al., 2024). Such issues must be resolved to establish a lasting future in hospitality transportation according to </w:t>
      </w:r>
      <w:proofErr w:type="spellStart"/>
      <w:r w:rsidRPr="00233AAC">
        <w:rPr>
          <w:rFonts w:asciiTheme="minorBidi" w:hAnsiTheme="minorBidi" w:cstheme="minorBidi"/>
        </w:rPr>
        <w:t>Gössling</w:t>
      </w:r>
      <w:proofErr w:type="spellEnd"/>
      <w:r w:rsidRPr="00233AAC">
        <w:rPr>
          <w:rFonts w:asciiTheme="minorBidi" w:hAnsiTheme="minorBidi" w:cstheme="minorBidi"/>
        </w:rPr>
        <w:t xml:space="preserve"> </w:t>
      </w:r>
      <w:r w:rsidR="00007201" w:rsidRPr="00233AAC">
        <w:rPr>
          <w:rFonts w:asciiTheme="minorBidi" w:hAnsiTheme="minorBidi" w:cstheme="minorBidi"/>
        </w:rPr>
        <w:t>and</w:t>
      </w:r>
      <w:r w:rsidRPr="00233AAC">
        <w:rPr>
          <w:rFonts w:asciiTheme="minorBidi" w:hAnsiTheme="minorBidi" w:cstheme="minorBidi"/>
        </w:rPr>
        <w:t xml:space="preserve"> </w:t>
      </w:r>
      <w:proofErr w:type="spellStart"/>
      <w:r w:rsidRPr="00233AAC">
        <w:rPr>
          <w:rFonts w:asciiTheme="minorBidi" w:hAnsiTheme="minorBidi" w:cstheme="minorBidi"/>
        </w:rPr>
        <w:t>Dolnicar</w:t>
      </w:r>
      <w:proofErr w:type="spellEnd"/>
      <w:r w:rsidRPr="00233AAC">
        <w:rPr>
          <w:rFonts w:asciiTheme="minorBidi" w:hAnsiTheme="minorBidi" w:cstheme="minorBidi"/>
        </w:rPr>
        <w:t xml:space="preserve"> (2022).</w:t>
      </w:r>
    </w:p>
    <w:p w14:paraId="24513904" w14:textId="65D62616" w:rsidR="00007201" w:rsidRPr="008A135F" w:rsidRDefault="00007201" w:rsidP="008A135F">
      <w:pPr>
        <w:pStyle w:val="Heading1"/>
        <w:rPr>
          <w:rFonts w:ascii="Arial" w:hAnsi="Arial" w:cs="Arial"/>
          <w:b w:val="0"/>
          <w:bCs w:val="0"/>
        </w:rPr>
      </w:pPr>
      <w:bookmarkStart w:id="1" w:name="_Toc191465647"/>
      <w:r w:rsidRPr="008A135F">
        <w:rPr>
          <w:rFonts w:ascii="Arial" w:hAnsi="Arial" w:cs="Arial"/>
          <w:b w:val="0"/>
          <w:bCs w:val="0"/>
        </w:rPr>
        <w:t>Main Body</w:t>
      </w:r>
      <w:bookmarkEnd w:id="1"/>
      <w:r w:rsidRPr="008A135F">
        <w:rPr>
          <w:rFonts w:ascii="Arial" w:hAnsi="Arial" w:cs="Arial"/>
          <w:b w:val="0"/>
          <w:bCs w:val="0"/>
        </w:rPr>
        <w:t xml:space="preserve"> </w:t>
      </w:r>
    </w:p>
    <w:p w14:paraId="71E5DCF4" w14:textId="2D994C96" w:rsidR="00007201" w:rsidRPr="008A135F" w:rsidRDefault="008A135F" w:rsidP="008A135F">
      <w:pPr>
        <w:pStyle w:val="Heading2"/>
        <w:rPr>
          <w:rStyle w:val="Strong"/>
          <w:rFonts w:ascii="Arial" w:hAnsi="Arial" w:cs="Arial"/>
          <w:bCs w:val="0"/>
        </w:rPr>
      </w:pPr>
      <w:bookmarkStart w:id="2" w:name="_Toc191465648"/>
      <w:r w:rsidRPr="008A135F">
        <w:rPr>
          <w:rStyle w:val="Strong"/>
          <w:rFonts w:ascii="Arial" w:hAnsi="Arial" w:cs="Arial"/>
          <w:bCs w:val="0"/>
        </w:rPr>
        <w:t xml:space="preserve"> </w:t>
      </w:r>
      <w:r w:rsidR="00C26FF3" w:rsidRPr="008A135F">
        <w:rPr>
          <w:rStyle w:val="Strong"/>
          <w:rFonts w:ascii="Arial" w:hAnsi="Arial" w:cs="Arial"/>
          <w:bCs w:val="0"/>
        </w:rPr>
        <w:t>The Role of Air Transport in Hospitality</w:t>
      </w:r>
      <w:bookmarkEnd w:id="2"/>
    </w:p>
    <w:p w14:paraId="7EAD4270" w14:textId="77777777" w:rsidR="008A135F" w:rsidRPr="008A135F" w:rsidRDefault="008A135F" w:rsidP="008A135F">
      <w:pPr>
        <w:rPr>
          <w:rFonts w:ascii="Arial" w:hAnsi="Arial" w:cs="Arial"/>
        </w:rPr>
      </w:pPr>
    </w:p>
    <w:p w14:paraId="3F5CBB8F" w14:textId="77777777" w:rsidR="00032D4A" w:rsidRPr="008A135F" w:rsidRDefault="00032D4A" w:rsidP="008A135F">
      <w:pPr>
        <w:rPr>
          <w:rFonts w:ascii="Arial" w:hAnsi="Arial" w:cs="Arial"/>
          <w:lang w:val="en-GB" w:eastAsia="en-GB"/>
        </w:rPr>
      </w:pPr>
      <w:r w:rsidRPr="008A135F">
        <w:rPr>
          <w:rFonts w:ascii="Arial" w:hAnsi="Arial" w:cs="Arial"/>
          <w:lang w:val="en-GB" w:eastAsia="en-GB"/>
        </w:rPr>
        <w:t>The airline industry functions as a fundamental component that sustain worldwide operations of hospitality and tourism activities. Tourism operators reach international locations through their air transport network (Leal Filho et al., 2022). Airlines provide rapid transportation services which allow international tourism to be accessible (</w:t>
      </w:r>
      <w:proofErr w:type="spellStart"/>
      <w:r w:rsidRPr="008A135F">
        <w:rPr>
          <w:rFonts w:ascii="Arial" w:hAnsi="Arial" w:cs="Arial"/>
          <w:lang w:val="en-GB" w:eastAsia="en-GB"/>
        </w:rPr>
        <w:t>Bergero</w:t>
      </w:r>
      <w:proofErr w:type="spellEnd"/>
      <w:r w:rsidRPr="008A135F">
        <w:rPr>
          <w:rFonts w:ascii="Arial" w:hAnsi="Arial" w:cs="Arial"/>
          <w:lang w:val="en-GB" w:eastAsia="en-GB"/>
        </w:rPr>
        <w:t xml:space="preserve"> et al., 2023). The lack of aviation services would create long terms of travel that would be both difficult and cumbersome (Xu et al., 2022).</w:t>
      </w:r>
    </w:p>
    <w:p w14:paraId="63943A88" w14:textId="77777777" w:rsidR="00032D4A" w:rsidRPr="008A135F" w:rsidRDefault="00032D4A" w:rsidP="008A135F">
      <w:pPr>
        <w:rPr>
          <w:rFonts w:ascii="Arial" w:hAnsi="Arial" w:cs="Arial"/>
          <w:lang w:val="en-GB" w:eastAsia="en-GB"/>
        </w:rPr>
      </w:pPr>
      <w:r w:rsidRPr="008A135F">
        <w:rPr>
          <w:rFonts w:ascii="Arial" w:hAnsi="Arial" w:cs="Arial"/>
          <w:lang w:val="en-GB" w:eastAsia="en-GB"/>
        </w:rPr>
        <w:t xml:space="preserve">Tourism-related establishments like hotels and resorts together with travel destinations strongly depend on transported passengers through the air. The operation of numerous luxury resorts together with business hotels depends on their international customer base which arrives through air transportation (Hu et al., 2022). Remote islands and coastal areas survive for the economy because of aviation services (Sher et al., 2021). The tourism industry of Maldives together with Hawaii and Caribbean islands continually depends on plane-based transportation for </w:t>
      </w:r>
      <w:proofErr w:type="gramStart"/>
      <w:r w:rsidRPr="008A135F">
        <w:rPr>
          <w:rFonts w:ascii="Arial" w:hAnsi="Arial" w:cs="Arial"/>
          <w:lang w:val="en-GB" w:eastAsia="en-GB"/>
        </w:rPr>
        <w:t>visitors</w:t>
      </w:r>
      <w:proofErr w:type="gramEnd"/>
      <w:r w:rsidRPr="008A135F">
        <w:rPr>
          <w:rFonts w:ascii="Arial" w:hAnsi="Arial" w:cs="Arial"/>
          <w:lang w:val="en-GB" w:eastAsia="en-GB"/>
        </w:rPr>
        <w:t xml:space="preserve"> arrival (Barke et al., 2022).</w:t>
      </w:r>
    </w:p>
    <w:p w14:paraId="6457D38F" w14:textId="6EB48FFC" w:rsidR="00C26FF3" w:rsidRPr="008A135F" w:rsidRDefault="00032D4A" w:rsidP="008A135F">
      <w:pPr>
        <w:rPr>
          <w:rFonts w:ascii="Arial" w:hAnsi="Arial" w:cs="Arial"/>
          <w:lang w:val="en-GB" w:eastAsia="en-GB"/>
        </w:rPr>
      </w:pPr>
      <w:r w:rsidRPr="008A135F">
        <w:rPr>
          <w:rFonts w:ascii="Arial" w:hAnsi="Arial" w:cs="Arial"/>
          <w:lang w:val="en-GB" w:eastAsia="en-GB"/>
        </w:rPr>
        <w:t>The tourism hotspots of Dubai and Paris alongside New York welcome more than millions of air passengers every year (</w:t>
      </w:r>
      <w:proofErr w:type="spellStart"/>
      <w:r w:rsidRPr="008A135F">
        <w:rPr>
          <w:rFonts w:ascii="Arial" w:hAnsi="Arial" w:cs="Arial"/>
          <w:lang w:val="en-GB" w:eastAsia="en-GB"/>
        </w:rPr>
        <w:t>Gössling</w:t>
      </w:r>
      <w:proofErr w:type="spellEnd"/>
      <w:r w:rsidRPr="008A135F">
        <w:rPr>
          <w:rFonts w:ascii="Arial" w:hAnsi="Arial" w:cs="Arial"/>
          <w:lang w:val="en-GB" w:eastAsia="en-GB"/>
        </w:rPr>
        <w:t xml:space="preserve"> </w:t>
      </w:r>
      <w:r w:rsidR="00007201" w:rsidRPr="008A135F">
        <w:rPr>
          <w:rFonts w:ascii="Arial" w:hAnsi="Arial" w:cs="Arial"/>
          <w:lang w:val="en-GB" w:eastAsia="en-GB"/>
        </w:rPr>
        <w:t>and</w:t>
      </w:r>
      <w:r w:rsidRPr="008A135F">
        <w:rPr>
          <w:rFonts w:ascii="Arial" w:hAnsi="Arial" w:cs="Arial"/>
          <w:lang w:val="en-GB" w:eastAsia="en-GB"/>
        </w:rPr>
        <w:t xml:space="preserve"> </w:t>
      </w:r>
      <w:proofErr w:type="spellStart"/>
      <w:r w:rsidRPr="008A135F">
        <w:rPr>
          <w:rFonts w:ascii="Arial" w:hAnsi="Arial" w:cs="Arial"/>
          <w:lang w:val="en-GB" w:eastAsia="en-GB"/>
        </w:rPr>
        <w:t>Dolnicar</w:t>
      </w:r>
      <w:proofErr w:type="spellEnd"/>
      <w:r w:rsidRPr="008A135F">
        <w:rPr>
          <w:rFonts w:ascii="Arial" w:hAnsi="Arial" w:cs="Arial"/>
          <w:lang w:val="en-GB" w:eastAsia="en-GB"/>
        </w:rPr>
        <w:t>, 2022). Air connectivity stimulates regional economies by generating additional funds from tourist purchases of lodging along with dining services and attraction activities (Leal Filho et al., 2022). The high dependence on aviation services leads to environmental degradation together with unintended social side effects (Braun et al., 2024).</w:t>
      </w:r>
    </w:p>
    <w:p w14:paraId="0FD4389E" w14:textId="77777777" w:rsidR="008A135F" w:rsidRPr="008A135F" w:rsidRDefault="008A135F" w:rsidP="008A135F">
      <w:pPr>
        <w:rPr>
          <w:rFonts w:ascii="Arial" w:hAnsi="Arial" w:cs="Arial"/>
        </w:rPr>
      </w:pPr>
    </w:p>
    <w:p w14:paraId="185C10CF" w14:textId="044386DC" w:rsidR="00C26FF3" w:rsidRPr="008A135F" w:rsidRDefault="008A135F" w:rsidP="008A135F">
      <w:pPr>
        <w:pStyle w:val="Heading2"/>
        <w:rPr>
          <w:rStyle w:val="Strong"/>
          <w:rFonts w:ascii="Arial" w:hAnsi="Arial" w:cs="Arial"/>
        </w:rPr>
      </w:pPr>
      <w:bookmarkStart w:id="3" w:name="_Toc191465649"/>
      <w:r w:rsidRPr="008A135F">
        <w:rPr>
          <w:rStyle w:val="Strong"/>
          <w:rFonts w:ascii="Arial" w:hAnsi="Arial" w:cs="Arial"/>
        </w:rPr>
        <w:t xml:space="preserve"> </w:t>
      </w:r>
      <w:r w:rsidR="00C26FF3" w:rsidRPr="008A135F">
        <w:rPr>
          <w:rStyle w:val="Strong"/>
          <w:rFonts w:ascii="Arial" w:hAnsi="Arial" w:cs="Arial"/>
        </w:rPr>
        <w:t>Environmental and Social Impact of Air Travel</w:t>
      </w:r>
      <w:bookmarkEnd w:id="3"/>
    </w:p>
    <w:p w14:paraId="624D50A8" w14:textId="77777777" w:rsidR="008A135F" w:rsidRPr="008A135F" w:rsidRDefault="008A135F" w:rsidP="008A135F">
      <w:pPr>
        <w:rPr>
          <w:rFonts w:ascii="Arial" w:hAnsi="Arial" w:cs="Arial"/>
        </w:rPr>
      </w:pPr>
    </w:p>
    <w:p w14:paraId="3EEFBD08" w14:textId="77777777" w:rsidR="00032D4A" w:rsidRPr="008A135F" w:rsidRDefault="00032D4A" w:rsidP="008A135F">
      <w:pPr>
        <w:rPr>
          <w:rFonts w:ascii="Arial" w:hAnsi="Arial" w:cs="Arial"/>
        </w:rPr>
      </w:pPr>
      <w:r w:rsidRPr="008A135F">
        <w:rPr>
          <w:rFonts w:ascii="Arial" w:hAnsi="Arial" w:cs="Arial"/>
        </w:rPr>
        <w:lastRenderedPageBreak/>
        <w:t>The transportation services provided by air create a significant level of harm to the environment. Tier two of global CO</w:t>
      </w:r>
      <w:r w:rsidRPr="008A135F">
        <w:rPr>
          <w:rFonts w:ascii="Cambria Math" w:hAnsi="Cambria Math" w:cs="Cambria Math"/>
        </w:rPr>
        <w:t>₂</w:t>
      </w:r>
      <w:r w:rsidRPr="008A135F">
        <w:rPr>
          <w:rFonts w:ascii="Arial" w:hAnsi="Arial" w:cs="Arial"/>
        </w:rPr>
        <w:t xml:space="preserve"> emissions stems from aviation sector activities amounting to approximately 2.5% of the total (</w:t>
      </w:r>
      <w:proofErr w:type="spellStart"/>
      <w:r w:rsidRPr="008A135F">
        <w:rPr>
          <w:rFonts w:ascii="Arial" w:hAnsi="Arial" w:cs="Arial"/>
        </w:rPr>
        <w:t>Bergero</w:t>
      </w:r>
      <w:proofErr w:type="spellEnd"/>
      <w:r w:rsidRPr="008A135F">
        <w:rPr>
          <w:rFonts w:ascii="Arial" w:hAnsi="Arial" w:cs="Arial"/>
        </w:rPr>
        <w:t xml:space="preserve"> et al., 2023). Jet engines discharge heavy quantities of carbon dioxide (CO</w:t>
      </w:r>
      <w:r w:rsidRPr="008A135F">
        <w:rPr>
          <w:rFonts w:ascii="Cambria Math" w:hAnsi="Cambria Math" w:cs="Cambria Math"/>
        </w:rPr>
        <w:t>₂</w:t>
      </w:r>
      <w:r w:rsidRPr="008A135F">
        <w:rPr>
          <w:rFonts w:ascii="Arial" w:hAnsi="Arial" w:cs="Arial"/>
        </w:rPr>
        <w:t>) along with nitrogen oxides (NOx) and water vapour into atmospheric air (Hu et al., 2022). The released emissions create global warming conditions that lead to climate change (Sher et al., 2021).</w:t>
      </w:r>
    </w:p>
    <w:p w14:paraId="0E33ABDC" w14:textId="17DF7DDD" w:rsidR="00032D4A" w:rsidRPr="008A135F" w:rsidRDefault="00032D4A" w:rsidP="008A135F">
      <w:pPr>
        <w:rPr>
          <w:rFonts w:ascii="Arial" w:hAnsi="Arial" w:cs="Arial"/>
        </w:rPr>
      </w:pPr>
      <w:r w:rsidRPr="008A135F">
        <w:rPr>
          <w:rFonts w:ascii="Arial" w:hAnsi="Arial" w:cs="Arial"/>
        </w:rPr>
        <w:t xml:space="preserve">Aircraft have high fuel consumption. Aeroplanes mostly rely on jet fuel which belongs to the category of non-renewable fossil fuels (Capaz et al., 2020). </w:t>
      </w:r>
      <w:r w:rsidR="00007201" w:rsidRPr="008A135F">
        <w:rPr>
          <w:rFonts w:ascii="Arial" w:hAnsi="Arial" w:cs="Arial"/>
        </w:rPr>
        <w:t>According to Barke et al. (2022) w</w:t>
      </w:r>
      <w:r w:rsidRPr="008A135F">
        <w:rPr>
          <w:rFonts w:ascii="Arial" w:hAnsi="Arial" w:cs="Arial"/>
        </w:rPr>
        <w:t>hen jet fuel combusts it generates greenhouse gases that lead to worse global warming. Traditional sustainable aviation fuels have both high manufacturing prices and limited availability because they reduce emissions (Abrantes et al., 2021).</w:t>
      </w:r>
    </w:p>
    <w:p w14:paraId="6F54C321" w14:textId="2250EA34" w:rsidR="00032D4A" w:rsidRPr="008A135F" w:rsidRDefault="00032D4A" w:rsidP="008A135F">
      <w:pPr>
        <w:rPr>
          <w:rFonts w:ascii="Arial" w:hAnsi="Arial" w:cs="Arial"/>
        </w:rPr>
      </w:pPr>
      <w:r w:rsidRPr="008A135F">
        <w:rPr>
          <w:rFonts w:ascii="Arial" w:hAnsi="Arial" w:cs="Arial"/>
        </w:rPr>
        <w:t xml:space="preserve">The problem of air pollution ranks as a principal environmental issue. </w:t>
      </w:r>
      <w:r w:rsidR="00007201" w:rsidRPr="008A135F">
        <w:rPr>
          <w:rFonts w:ascii="Arial" w:hAnsi="Arial" w:cs="Arial"/>
        </w:rPr>
        <w:t xml:space="preserve">According to Hu et al. (2022) </w:t>
      </w:r>
      <w:r w:rsidRPr="008A135F">
        <w:rPr>
          <w:rFonts w:ascii="Arial" w:hAnsi="Arial" w:cs="Arial"/>
        </w:rPr>
        <w:t>When aircraft release NOx emissions these substances deteriorate air quality. Jet engine generated particulates create health risks for the respiratory system (Sher et al., 2021). The operation of airports through aircraft results in volatile organic compounds (VOCs) emissions that affect inhabitants living nearby (Braun et al., 2024).</w:t>
      </w:r>
    </w:p>
    <w:p w14:paraId="21CEA946" w14:textId="7EAAFA96" w:rsidR="00032D4A" w:rsidRPr="008A135F" w:rsidRDefault="00032D4A" w:rsidP="008A135F">
      <w:pPr>
        <w:rPr>
          <w:rFonts w:ascii="Arial" w:hAnsi="Arial" w:cs="Arial"/>
        </w:rPr>
      </w:pPr>
      <w:r w:rsidRPr="008A135F">
        <w:rPr>
          <w:rFonts w:ascii="Arial" w:hAnsi="Arial" w:cs="Arial"/>
        </w:rPr>
        <w:t xml:space="preserve">Municipalities experience negative effects due to aircraft-generated noise pollutant emissions. </w:t>
      </w:r>
      <w:r w:rsidR="00007201" w:rsidRPr="008A135F">
        <w:rPr>
          <w:rFonts w:ascii="Arial" w:hAnsi="Arial" w:cs="Arial"/>
        </w:rPr>
        <w:t>According to Leal Filho et al. (2022) p</w:t>
      </w:r>
      <w:r w:rsidRPr="008A135F">
        <w:rPr>
          <w:rFonts w:ascii="Arial" w:hAnsi="Arial" w:cs="Arial"/>
        </w:rPr>
        <w:t xml:space="preserve">eople living near airports which are situated near residential areas must endure unceasing noise levels. The continuous exposure to aeroplane pollution triggers </w:t>
      </w:r>
      <w:proofErr w:type="gramStart"/>
      <w:r w:rsidRPr="008A135F">
        <w:rPr>
          <w:rFonts w:ascii="Arial" w:hAnsi="Arial" w:cs="Arial"/>
        </w:rPr>
        <w:t>sleep</w:t>
      </w:r>
      <w:proofErr w:type="gramEnd"/>
      <w:r w:rsidRPr="008A135F">
        <w:rPr>
          <w:rFonts w:ascii="Arial" w:hAnsi="Arial" w:cs="Arial"/>
        </w:rPr>
        <w:t xml:space="preserve"> disorders and stress as well as it promotes cardiovascular diseases (</w:t>
      </w:r>
      <w:proofErr w:type="spellStart"/>
      <w:r w:rsidRPr="008A135F">
        <w:rPr>
          <w:rFonts w:ascii="Arial" w:hAnsi="Arial" w:cs="Arial"/>
        </w:rPr>
        <w:t>Gössling</w:t>
      </w:r>
      <w:proofErr w:type="spellEnd"/>
      <w:r w:rsidRPr="008A135F">
        <w:rPr>
          <w:rFonts w:ascii="Arial" w:hAnsi="Arial" w:cs="Arial"/>
        </w:rPr>
        <w:t xml:space="preserve"> </w:t>
      </w:r>
      <w:r w:rsidR="00007201" w:rsidRPr="008A135F">
        <w:rPr>
          <w:rFonts w:ascii="Arial" w:hAnsi="Arial" w:cs="Arial"/>
        </w:rPr>
        <w:t>and</w:t>
      </w:r>
      <w:r w:rsidRPr="008A135F">
        <w:rPr>
          <w:rFonts w:ascii="Arial" w:hAnsi="Arial" w:cs="Arial"/>
        </w:rPr>
        <w:t xml:space="preserve"> </w:t>
      </w:r>
      <w:proofErr w:type="spellStart"/>
      <w:r w:rsidRPr="008A135F">
        <w:rPr>
          <w:rFonts w:ascii="Arial" w:hAnsi="Arial" w:cs="Arial"/>
        </w:rPr>
        <w:t>Dolnicar</w:t>
      </w:r>
      <w:proofErr w:type="spellEnd"/>
      <w:r w:rsidRPr="008A135F">
        <w:rPr>
          <w:rFonts w:ascii="Arial" w:hAnsi="Arial" w:cs="Arial"/>
        </w:rPr>
        <w:t xml:space="preserve">, 2022). </w:t>
      </w:r>
      <w:r w:rsidR="00007201" w:rsidRPr="008A135F">
        <w:rPr>
          <w:rFonts w:ascii="Arial" w:hAnsi="Arial" w:cs="Arial"/>
        </w:rPr>
        <w:t>Xu et al. (2022) stated that w</w:t>
      </w:r>
      <w:r w:rsidRPr="008A135F">
        <w:rPr>
          <w:rFonts w:ascii="Arial" w:hAnsi="Arial" w:cs="Arial"/>
        </w:rPr>
        <w:t>ildlife surrounding airports deals with degraded habitats and modified migration habits.</w:t>
      </w:r>
    </w:p>
    <w:p w14:paraId="1040A5A5" w14:textId="654473E5" w:rsidR="00032D4A" w:rsidRPr="008A135F" w:rsidRDefault="00032D4A" w:rsidP="008A135F">
      <w:pPr>
        <w:rPr>
          <w:rFonts w:ascii="Arial" w:hAnsi="Arial" w:cs="Arial"/>
        </w:rPr>
      </w:pPr>
      <w:r w:rsidRPr="008A135F">
        <w:rPr>
          <w:rFonts w:ascii="Arial" w:hAnsi="Arial" w:cs="Arial"/>
        </w:rPr>
        <w:t xml:space="preserve">Tourism dependency is another issue. </w:t>
      </w:r>
      <w:proofErr w:type="gramStart"/>
      <w:r w:rsidRPr="008A135F">
        <w:rPr>
          <w:rFonts w:ascii="Arial" w:hAnsi="Arial" w:cs="Arial"/>
        </w:rPr>
        <w:t>A large number of</w:t>
      </w:r>
      <w:proofErr w:type="gramEnd"/>
      <w:r w:rsidRPr="008A135F">
        <w:rPr>
          <w:rFonts w:ascii="Arial" w:hAnsi="Arial" w:cs="Arial"/>
        </w:rPr>
        <w:t xml:space="preserve"> tourism regions survive through the dominance of aviation in their economic structures (</w:t>
      </w:r>
      <w:proofErr w:type="spellStart"/>
      <w:r w:rsidRPr="008A135F">
        <w:rPr>
          <w:rFonts w:ascii="Arial" w:hAnsi="Arial" w:cs="Arial"/>
        </w:rPr>
        <w:t>Bergero</w:t>
      </w:r>
      <w:proofErr w:type="spellEnd"/>
      <w:r w:rsidRPr="008A135F">
        <w:rPr>
          <w:rFonts w:ascii="Arial" w:hAnsi="Arial" w:cs="Arial"/>
        </w:rPr>
        <w:t xml:space="preserve"> et al., 2023). Tourist numbers that exceed capacity cause environmental destruction together with cultural destruction </w:t>
      </w:r>
      <w:proofErr w:type="spellStart"/>
      <w:r w:rsidRPr="008A135F">
        <w:rPr>
          <w:rFonts w:ascii="Arial" w:hAnsi="Arial" w:cs="Arial"/>
        </w:rPr>
        <w:t>andresource</w:t>
      </w:r>
      <w:proofErr w:type="spellEnd"/>
      <w:r w:rsidRPr="008A135F">
        <w:rPr>
          <w:rFonts w:ascii="Arial" w:hAnsi="Arial" w:cs="Arial"/>
        </w:rPr>
        <w:t xml:space="preserve"> exhaustion </w:t>
      </w:r>
      <w:r w:rsidR="00007201" w:rsidRPr="008A135F">
        <w:rPr>
          <w:rFonts w:ascii="Arial" w:hAnsi="Arial" w:cs="Arial"/>
        </w:rPr>
        <w:t>(</w:t>
      </w:r>
      <w:r w:rsidRPr="008A135F">
        <w:rPr>
          <w:rFonts w:ascii="Arial" w:hAnsi="Arial" w:cs="Arial"/>
        </w:rPr>
        <w:t>Leal Filho et al.</w:t>
      </w:r>
      <w:r w:rsidR="00007201" w:rsidRPr="008A135F">
        <w:rPr>
          <w:rFonts w:ascii="Arial" w:hAnsi="Arial" w:cs="Arial"/>
        </w:rPr>
        <w:t xml:space="preserve">, </w:t>
      </w:r>
      <w:r w:rsidRPr="008A135F">
        <w:rPr>
          <w:rFonts w:ascii="Arial" w:hAnsi="Arial" w:cs="Arial"/>
        </w:rPr>
        <w:t>2022). Places like Venice, Barcelona, and Bali experience excessive tourist influxes due to cheap flights (</w:t>
      </w:r>
      <w:proofErr w:type="spellStart"/>
      <w:r w:rsidRPr="008A135F">
        <w:rPr>
          <w:rFonts w:ascii="Arial" w:hAnsi="Arial" w:cs="Arial"/>
        </w:rPr>
        <w:t>Gössling</w:t>
      </w:r>
      <w:proofErr w:type="spellEnd"/>
      <w:r w:rsidRPr="008A135F">
        <w:rPr>
          <w:rFonts w:ascii="Arial" w:hAnsi="Arial" w:cs="Arial"/>
        </w:rPr>
        <w:t xml:space="preserve"> </w:t>
      </w:r>
      <w:r w:rsidR="00007201" w:rsidRPr="008A135F">
        <w:rPr>
          <w:rFonts w:ascii="Arial" w:hAnsi="Arial" w:cs="Arial"/>
        </w:rPr>
        <w:t>and</w:t>
      </w:r>
      <w:r w:rsidRPr="008A135F">
        <w:rPr>
          <w:rFonts w:ascii="Arial" w:hAnsi="Arial" w:cs="Arial"/>
        </w:rPr>
        <w:t xml:space="preserve"> </w:t>
      </w:r>
      <w:proofErr w:type="spellStart"/>
      <w:r w:rsidRPr="008A135F">
        <w:rPr>
          <w:rFonts w:ascii="Arial" w:hAnsi="Arial" w:cs="Arial"/>
        </w:rPr>
        <w:t>Dolnicar</w:t>
      </w:r>
      <w:proofErr w:type="spellEnd"/>
      <w:r w:rsidRPr="008A135F">
        <w:rPr>
          <w:rFonts w:ascii="Arial" w:hAnsi="Arial" w:cs="Arial"/>
        </w:rPr>
        <w:t>, 2022).</w:t>
      </w:r>
    </w:p>
    <w:p w14:paraId="1B1F5BCC" w14:textId="77777777" w:rsidR="00032D4A" w:rsidRPr="008A135F" w:rsidRDefault="00032D4A" w:rsidP="008A135F">
      <w:pPr>
        <w:rPr>
          <w:rFonts w:ascii="Arial" w:hAnsi="Arial" w:cs="Arial"/>
        </w:rPr>
      </w:pPr>
      <w:r w:rsidRPr="008A135F">
        <w:rPr>
          <w:rFonts w:ascii="Arial" w:hAnsi="Arial" w:cs="Arial"/>
        </w:rPr>
        <w:lastRenderedPageBreak/>
        <w:t xml:space="preserve">Tourism presents significant health-based threats for the public. Air pollution causes health issues that become worse in proximity to airport zones (Sher et al., 2021). People residing near airports like London Heathrow, Los Angeles and Beijing Capital Airport demonstrate increased incidence of lung diseases together with heart-related problems (Barke et al., 2022). </w:t>
      </w:r>
      <w:proofErr w:type="gramStart"/>
      <w:r w:rsidRPr="008A135F">
        <w:rPr>
          <w:rFonts w:ascii="Arial" w:hAnsi="Arial" w:cs="Arial"/>
        </w:rPr>
        <w:t>Local residents</w:t>
      </w:r>
      <w:proofErr w:type="gramEnd"/>
      <w:r w:rsidRPr="008A135F">
        <w:rPr>
          <w:rFonts w:ascii="Arial" w:hAnsi="Arial" w:cs="Arial"/>
        </w:rPr>
        <w:t xml:space="preserve"> need relocation because expansions of airport infrastructure require evacuation of the affected communities (Hu et al., 2022).</w:t>
      </w:r>
    </w:p>
    <w:p w14:paraId="512CDA78" w14:textId="1D116512" w:rsidR="00032D4A" w:rsidRPr="008A135F" w:rsidRDefault="00032D4A" w:rsidP="008A135F">
      <w:pPr>
        <w:rPr>
          <w:rFonts w:ascii="Arial" w:hAnsi="Arial" w:cs="Arial"/>
        </w:rPr>
      </w:pPr>
      <w:r w:rsidRPr="008A135F">
        <w:rPr>
          <w:rFonts w:ascii="Arial" w:hAnsi="Arial" w:cs="Arial"/>
        </w:rPr>
        <w:t>Air travel keeps its fundamental role in supporting tourism operations. Research by Braun et al. (2024) shows that the industry needs quick action to solve its environmental and social problems. Sustainable solutions are required to develop a green future for aviation and hospitality (Yusaf et al., 2022).</w:t>
      </w:r>
    </w:p>
    <w:p w14:paraId="381F13F5" w14:textId="77777777" w:rsidR="008A135F" w:rsidRPr="008A135F" w:rsidRDefault="008A135F" w:rsidP="008A135F">
      <w:pPr>
        <w:rPr>
          <w:rFonts w:ascii="Arial" w:hAnsi="Arial" w:cs="Arial"/>
        </w:rPr>
      </w:pPr>
    </w:p>
    <w:p w14:paraId="2DEBD0B3" w14:textId="58258515" w:rsidR="003E23F2" w:rsidRPr="008A135F" w:rsidRDefault="003E23F2" w:rsidP="008A135F">
      <w:pPr>
        <w:pStyle w:val="Heading2"/>
        <w:rPr>
          <w:rStyle w:val="Strong"/>
          <w:rFonts w:ascii="Arial" w:hAnsi="Arial" w:cs="Arial"/>
        </w:rPr>
      </w:pPr>
      <w:bookmarkStart w:id="4" w:name="_Toc191465650"/>
      <w:r w:rsidRPr="008A135F">
        <w:rPr>
          <w:rStyle w:val="Strong"/>
          <w:rFonts w:ascii="Arial" w:hAnsi="Arial" w:cs="Arial"/>
        </w:rPr>
        <w:t>Challenges in Making Air Transport Sustainable</w:t>
      </w:r>
      <w:bookmarkEnd w:id="4"/>
    </w:p>
    <w:p w14:paraId="4229E933" w14:textId="77777777" w:rsidR="008A135F" w:rsidRPr="008A135F" w:rsidRDefault="008A135F" w:rsidP="008A135F">
      <w:pPr>
        <w:rPr>
          <w:rFonts w:ascii="Arial" w:hAnsi="Arial" w:cs="Arial"/>
        </w:rPr>
      </w:pPr>
    </w:p>
    <w:p w14:paraId="274375CC" w14:textId="63D2D24A" w:rsidR="00032D4A" w:rsidRPr="008A135F" w:rsidRDefault="00032D4A" w:rsidP="008A135F">
      <w:pPr>
        <w:rPr>
          <w:rFonts w:ascii="Arial" w:hAnsi="Arial" w:cs="Arial"/>
          <w:lang w:val="en-GB" w:eastAsia="en-GB"/>
        </w:rPr>
      </w:pPr>
      <w:r w:rsidRPr="008A135F">
        <w:rPr>
          <w:rFonts w:ascii="Arial" w:hAnsi="Arial" w:cs="Arial"/>
          <w:lang w:val="en-GB" w:eastAsia="en-GB"/>
        </w:rPr>
        <w:t xml:space="preserve">The current sector of aviation must overcome various obstacles to achieve sustainability goals. SAF costs the industry significantly at present. SAF composition entails production expenses that exceed those of typical jet fuels </w:t>
      </w:r>
      <w:r w:rsidR="00007201" w:rsidRPr="008A135F">
        <w:rPr>
          <w:rFonts w:ascii="Arial" w:hAnsi="Arial" w:cs="Arial"/>
          <w:lang w:val="en-GB" w:eastAsia="en-GB"/>
        </w:rPr>
        <w:t>(</w:t>
      </w:r>
      <w:r w:rsidRPr="008A135F">
        <w:rPr>
          <w:rFonts w:ascii="Arial" w:hAnsi="Arial" w:cs="Arial"/>
          <w:lang w:val="en-GB" w:eastAsia="en-GB"/>
        </w:rPr>
        <w:t>Capaz et al.</w:t>
      </w:r>
      <w:r w:rsidR="00007201" w:rsidRPr="008A135F">
        <w:rPr>
          <w:rFonts w:ascii="Arial" w:hAnsi="Arial" w:cs="Arial"/>
          <w:lang w:val="en-GB" w:eastAsia="en-GB"/>
        </w:rPr>
        <w:t xml:space="preserve">, </w:t>
      </w:r>
      <w:r w:rsidRPr="008A135F">
        <w:rPr>
          <w:rFonts w:ascii="Arial" w:hAnsi="Arial" w:cs="Arial"/>
          <w:lang w:val="en-GB" w:eastAsia="en-GB"/>
        </w:rPr>
        <w:t xml:space="preserve">2020). The lack of available SAF products combined with their elevated market rates prevents airlines from implementing their use (Braun et al., 2024). The present support from governments for Sustainability Aviation Fuels stays at a minimal level. The absence of proper policies hinders Sustainable Aviation Fuel (SAF) adoption throughout numerous global regions </w:t>
      </w:r>
      <w:r w:rsidR="00007201" w:rsidRPr="008A135F">
        <w:rPr>
          <w:rFonts w:ascii="Arial" w:hAnsi="Arial" w:cs="Arial"/>
          <w:lang w:val="en-GB" w:eastAsia="en-GB"/>
        </w:rPr>
        <w:t>(</w:t>
      </w:r>
      <w:r w:rsidRPr="008A135F">
        <w:rPr>
          <w:rFonts w:ascii="Arial" w:hAnsi="Arial" w:cs="Arial"/>
          <w:lang w:val="en-GB" w:eastAsia="en-GB"/>
        </w:rPr>
        <w:t>Leal Filho et al.</w:t>
      </w:r>
      <w:r w:rsidR="00007201" w:rsidRPr="008A135F">
        <w:rPr>
          <w:rFonts w:ascii="Arial" w:hAnsi="Arial" w:cs="Arial"/>
          <w:lang w:val="en-GB" w:eastAsia="en-GB"/>
        </w:rPr>
        <w:t xml:space="preserve">, </w:t>
      </w:r>
      <w:r w:rsidRPr="008A135F">
        <w:rPr>
          <w:rFonts w:ascii="Arial" w:hAnsi="Arial" w:cs="Arial"/>
          <w:lang w:val="en-GB" w:eastAsia="en-GB"/>
        </w:rPr>
        <w:t>2022).</w:t>
      </w:r>
    </w:p>
    <w:p w14:paraId="620ACD07" w14:textId="16D9142D" w:rsidR="00032D4A" w:rsidRPr="008A135F" w:rsidRDefault="00032D4A" w:rsidP="008A135F">
      <w:pPr>
        <w:rPr>
          <w:rFonts w:ascii="Arial" w:hAnsi="Arial" w:cs="Arial"/>
          <w:lang w:val="en-GB" w:eastAsia="en-GB"/>
        </w:rPr>
      </w:pPr>
      <w:proofErr w:type="spellStart"/>
      <w:r w:rsidRPr="008A135F">
        <w:rPr>
          <w:rFonts w:ascii="Arial" w:hAnsi="Arial" w:cs="Arial"/>
          <w:lang w:val="en-GB" w:eastAsia="en-GB"/>
        </w:rPr>
        <w:t>Microelectric</w:t>
      </w:r>
      <w:proofErr w:type="spellEnd"/>
      <w:r w:rsidRPr="008A135F">
        <w:rPr>
          <w:rFonts w:ascii="Arial" w:hAnsi="Arial" w:cs="Arial"/>
          <w:lang w:val="en-GB" w:eastAsia="en-GB"/>
        </w:rPr>
        <w:t xml:space="preserve"> power as well as hydrogen-based aircraft technologies are currently in the development phase. </w:t>
      </w:r>
      <w:r w:rsidR="00007201" w:rsidRPr="008A135F">
        <w:rPr>
          <w:rFonts w:ascii="Arial" w:hAnsi="Arial" w:cs="Arial"/>
          <w:lang w:val="en-GB" w:eastAsia="en-GB"/>
        </w:rPr>
        <w:t>According to Yusaf et al. (2022)</w:t>
      </w:r>
      <w:r w:rsidRPr="008A135F">
        <w:rPr>
          <w:rFonts w:ascii="Arial" w:hAnsi="Arial" w:cs="Arial"/>
          <w:lang w:val="en-GB" w:eastAsia="en-GB"/>
        </w:rPr>
        <w:t xml:space="preserve"> alternative technologies remains at an initial </w:t>
      </w:r>
      <w:proofErr w:type="gramStart"/>
      <w:r w:rsidRPr="008A135F">
        <w:rPr>
          <w:rFonts w:ascii="Arial" w:hAnsi="Arial" w:cs="Arial"/>
          <w:lang w:val="en-GB" w:eastAsia="en-GB"/>
        </w:rPr>
        <w:t xml:space="preserve">stage </w:t>
      </w:r>
      <w:r w:rsidR="00007201" w:rsidRPr="008A135F">
        <w:rPr>
          <w:rFonts w:ascii="Arial" w:hAnsi="Arial" w:cs="Arial"/>
          <w:lang w:val="en-GB" w:eastAsia="en-GB"/>
        </w:rPr>
        <w:t>.</w:t>
      </w:r>
      <w:r w:rsidRPr="008A135F">
        <w:rPr>
          <w:rFonts w:ascii="Arial" w:hAnsi="Arial" w:cs="Arial"/>
          <w:lang w:val="en-GB" w:eastAsia="en-GB"/>
        </w:rPr>
        <w:t>Hydrogen</w:t>
      </w:r>
      <w:proofErr w:type="gramEnd"/>
      <w:r w:rsidRPr="008A135F">
        <w:rPr>
          <w:rFonts w:ascii="Arial" w:hAnsi="Arial" w:cs="Arial"/>
          <w:lang w:val="en-GB" w:eastAsia="en-GB"/>
        </w:rPr>
        <w:t xml:space="preserve"> aircraft require new infrastructure. The infrastructure for hydrogen plane refuelling does not exist within airport grounds (Hu et al., 2022). The weight of aircraft with battery power technology also affects their flight range capabilities.</w:t>
      </w:r>
      <w:r w:rsidR="0093657E" w:rsidRPr="008A135F">
        <w:rPr>
          <w:rFonts w:ascii="Arial" w:hAnsi="Arial" w:cs="Arial"/>
          <w:lang w:val="en-GB" w:eastAsia="en-GB"/>
        </w:rPr>
        <w:t xml:space="preserve"> According to </w:t>
      </w:r>
      <w:proofErr w:type="spellStart"/>
      <w:r w:rsidR="0093657E" w:rsidRPr="008A135F">
        <w:rPr>
          <w:rFonts w:ascii="Arial" w:hAnsi="Arial" w:cs="Arial"/>
          <w:lang w:val="en-GB" w:eastAsia="en-GB"/>
        </w:rPr>
        <w:t>Bergero</w:t>
      </w:r>
      <w:proofErr w:type="spellEnd"/>
      <w:r w:rsidR="0093657E" w:rsidRPr="008A135F">
        <w:rPr>
          <w:rFonts w:ascii="Arial" w:hAnsi="Arial" w:cs="Arial"/>
          <w:lang w:val="en-GB" w:eastAsia="en-GB"/>
        </w:rPr>
        <w:t xml:space="preserve"> et al. (2023)</w:t>
      </w:r>
      <w:r w:rsidRPr="008A135F">
        <w:rPr>
          <w:rFonts w:ascii="Arial" w:hAnsi="Arial" w:cs="Arial"/>
          <w:lang w:val="en-GB" w:eastAsia="en-GB"/>
        </w:rPr>
        <w:t xml:space="preserve"> The current power source for batteries weighs too much to operate flights longer than short distances.</w:t>
      </w:r>
    </w:p>
    <w:p w14:paraId="53686F0B" w14:textId="65188B8F" w:rsidR="00032D4A" w:rsidRPr="008A135F" w:rsidRDefault="00032D4A" w:rsidP="008A135F">
      <w:pPr>
        <w:rPr>
          <w:rFonts w:ascii="Arial" w:hAnsi="Arial" w:cs="Arial"/>
          <w:lang w:val="en-GB" w:eastAsia="en-GB"/>
        </w:rPr>
      </w:pPr>
      <w:r w:rsidRPr="008A135F">
        <w:rPr>
          <w:rFonts w:ascii="Arial" w:hAnsi="Arial" w:cs="Arial"/>
          <w:lang w:val="en-GB" w:eastAsia="en-GB"/>
        </w:rPr>
        <w:lastRenderedPageBreak/>
        <w:t xml:space="preserve">The regulatory sector for sustainable aviation demonstrates minimal strength. Multiple nations neglect to implement concrete rules regarding emission control (Sher et al., 2021). Airlines receive no financial motivation to spend on green technology development. </w:t>
      </w:r>
      <w:r w:rsidR="0093657E" w:rsidRPr="008A135F">
        <w:rPr>
          <w:rFonts w:ascii="Arial" w:hAnsi="Arial" w:cs="Arial"/>
          <w:lang w:val="en-GB" w:eastAsia="en-GB"/>
        </w:rPr>
        <w:t xml:space="preserve">According to </w:t>
      </w:r>
      <w:proofErr w:type="spellStart"/>
      <w:r w:rsidR="0093657E" w:rsidRPr="008A135F">
        <w:rPr>
          <w:rFonts w:ascii="Arial" w:hAnsi="Arial" w:cs="Arial"/>
          <w:lang w:val="en-GB" w:eastAsia="en-GB"/>
        </w:rPr>
        <w:t>Gössling</w:t>
      </w:r>
      <w:proofErr w:type="spellEnd"/>
      <w:r w:rsidR="0093657E" w:rsidRPr="008A135F">
        <w:rPr>
          <w:rFonts w:ascii="Arial" w:hAnsi="Arial" w:cs="Arial"/>
          <w:lang w:val="en-GB" w:eastAsia="en-GB"/>
        </w:rPr>
        <w:t xml:space="preserve"> and </w:t>
      </w:r>
      <w:proofErr w:type="spellStart"/>
      <w:r w:rsidR="0093657E" w:rsidRPr="008A135F">
        <w:rPr>
          <w:rFonts w:ascii="Arial" w:hAnsi="Arial" w:cs="Arial"/>
          <w:lang w:val="en-GB" w:eastAsia="en-GB"/>
        </w:rPr>
        <w:t>Dolnicar</w:t>
      </w:r>
      <w:proofErr w:type="spellEnd"/>
      <w:r w:rsidR="0093657E" w:rsidRPr="008A135F">
        <w:rPr>
          <w:rFonts w:ascii="Arial" w:hAnsi="Arial" w:cs="Arial"/>
          <w:lang w:val="en-GB" w:eastAsia="en-GB"/>
        </w:rPr>
        <w:t xml:space="preserve"> (2022) p</w:t>
      </w:r>
      <w:r w:rsidRPr="008A135F">
        <w:rPr>
          <w:rFonts w:ascii="Arial" w:hAnsi="Arial" w:cs="Arial"/>
          <w:lang w:val="en-GB" w:eastAsia="en-GB"/>
        </w:rPr>
        <w:t xml:space="preserve">olicies currently in place lack any required carbon reduction protocols. The aviation sector currently operates without worldwide sustainability standards </w:t>
      </w:r>
      <w:r w:rsidR="0093657E" w:rsidRPr="008A135F">
        <w:rPr>
          <w:rFonts w:ascii="Arial" w:hAnsi="Arial" w:cs="Arial"/>
          <w:lang w:val="en-GB" w:eastAsia="en-GB"/>
        </w:rPr>
        <w:t>(</w:t>
      </w:r>
      <w:r w:rsidRPr="008A135F">
        <w:rPr>
          <w:rFonts w:ascii="Arial" w:hAnsi="Arial" w:cs="Arial"/>
          <w:lang w:val="en-GB" w:eastAsia="en-GB"/>
        </w:rPr>
        <w:t>Xu et al.</w:t>
      </w:r>
      <w:r w:rsidR="0093657E" w:rsidRPr="008A135F">
        <w:rPr>
          <w:rFonts w:ascii="Arial" w:hAnsi="Arial" w:cs="Arial"/>
          <w:lang w:val="en-GB" w:eastAsia="en-GB"/>
        </w:rPr>
        <w:t xml:space="preserve">, </w:t>
      </w:r>
      <w:r w:rsidRPr="008A135F">
        <w:rPr>
          <w:rFonts w:ascii="Arial" w:hAnsi="Arial" w:cs="Arial"/>
          <w:lang w:val="en-GB" w:eastAsia="en-GB"/>
        </w:rPr>
        <w:t>2022).</w:t>
      </w:r>
    </w:p>
    <w:p w14:paraId="6878C93E" w14:textId="77777777" w:rsidR="00032D4A" w:rsidRPr="008A135F" w:rsidRDefault="00032D4A" w:rsidP="008A135F">
      <w:pPr>
        <w:rPr>
          <w:rFonts w:ascii="Arial" w:hAnsi="Arial" w:cs="Arial"/>
          <w:lang w:val="en-GB" w:eastAsia="en-GB"/>
        </w:rPr>
      </w:pPr>
      <w:r w:rsidRPr="008A135F">
        <w:rPr>
          <w:rFonts w:ascii="Arial" w:hAnsi="Arial" w:cs="Arial"/>
          <w:lang w:val="en-GB" w:eastAsia="en-GB"/>
        </w:rPr>
        <w:t>Customers remain unwilling to spend additional money on flights described as green. Travel choices with green standards frequently cost high prices for customers. People select lower-priced tickets as their preference for air travel (Xu et al., 2022). Insufficient knowledge about environmentally friendly aeroplane fuels hinders market demand (Barke et al., 2022). The challenge for airlines exists in finding appropriate harmony between profile expenses and conservation efforts (Hu et al., 2022).</w:t>
      </w:r>
    </w:p>
    <w:p w14:paraId="37F1DF31" w14:textId="77AB8982" w:rsidR="003E23F2" w:rsidRPr="008A135F" w:rsidRDefault="00032D4A" w:rsidP="008A135F">
      <w:pPr>
        <w:rPr>
          <w:rFonts w:ascii="Arial" w:hAnsi="Arial" w:cs="Arial"/>
          <w:lang w:val="en-GB" w:eastAsia="en-GB"/>
        </w:rPr>
      </w:pPr>
      <w:r w:rsidRPr="008A135F">
        <w:rPr>
          <w:rFonts w:ascii="Arial" w:hAnsi="Arial" w:cs="Arial"/>
          <w:lang w:val="en-GB" w:eastAsia="en-GB"/>
        </w:rPr>
        <w:t xml:space="preserve">Transition efforts in the aviation industry move at a gradual pace. Green technology development advances steadily at a pace that remains slow </w:t>
      </w:r>
      <w:r w:rsidR="0093657E" w:rsidRPr="008A135F">
        <w:rPr>
          <w:rFonts w:ascii="Arial" w:hAnsi="Arial" w:cs="Arial"/>
          <w:lang w:val="en-GB" w:eastAsia="en-GB"/>
        </w:rPr>
        <w:t>(</w:t>
      </w:r>
      <w:r w:rsidRPr="008A135F">
        <w:rPr>
          <w:rFonts w:ascii="Arial" w:hAnsi="Arial" w:cs="Arial"/>
          <w:lang w:val="en-GB" w:eastAsia="en-GB"/>
        </w:rPr>
        <w:t>Sher et al.</w:t>
      </w:r>
      <w:r w:rsidR="0093657E" w:rsidRPr="008A135F">
        <w:rPr>
          <w:rFonts w:ascii="Arial" w:hAnsi="Arial" w:cs="Arial"/>
          <w:lang w:val="en-GB" w:eastAsia="en-GB"/>
        </w:rPr>
        <w:t xml:space="preserve">, </w:t>
      </w:r>
      <w:r w:rsidRPr="008A135F">
        <w:rPr>
          <w:rFonts w:ascii="Arial" w:hAnsi="Arial" w:cs="Arial"/>
          <w:lang w:val="en-GB" w:eastAsia="en-GB"/>
        </w:rPr>
        <w:t>2021). Organisations in the airline industry need to create equilibrium between their financial targets and environmentally responsible practises (Leal Filho et al., 2022).</w:t>
      </w:r>
    </w:p>
    <w:p w14:paraId="0FFBAF2C" w14:textId="77777777" w:rsidR="008A135F" w:rsidRPr="008A135F" w:rsidRDefault="008A135F" w:rsidP="008A135F">
      <w:pPr>
        <w:rPr>
          <w:rFonts w:ascii="Arial" w:hAnsi="Arial" w:cs="Arial"/>
          <w:bCs/>
        </w:rPr>
      </w:pPr>
    </w:p>
    <w:p w14:paraId="5B322652" w14:textId="0E9616BF" w:rsidR="00F52F89" w:rsidRPr="008A135F" w:rsidRDefault="003E23F2" w:rsidP="008A135F">
      <w:pPr>
        <w:pStyle w:val="Heading2"/>
        <w:rPr>
          <w:rStyle w:val="Strong"/>
          <w:rFonts w:ascii="Arial" w:hAnsi="Arial" w:cs="Arial"/>
        </w:rPr>
      </w:pPr>
      <w:bookmarkStart w:id="5" w:name="_Toc191465651"/>
      <w:r w:rsidRPr="008A135F">
        <w:rPr>
          <w:rStyle w:val="Strong"/>
          <w:rFonts w:ascii="Arial" w:hAnsi="Arial" w:cs="Arial"/>
        </w:rPr>
        <w:t xml:space="preserve">Solutions </w:t>
      </w:r>
      <w:r w:rsidR="00007201" w:rsidRPr="008A135F">
        <w:rPr>
          <w:rStyle w:val="Strong"/>
          <w:rFonts w:ascii="Arial" w:hAnsi="Arial" w:cs="Arial"/>
        </w:rPr>
        <w:t>and</w:t>
      </w:r>
      <w:r w:rsidRPr="008A135F">
        <w:rPr>
          <w:rStyle w:val="Strong"/>
          <w:rFonts w:ascii="Arial" w:hAnsi="Arial" w:cs="Arial"/>
        </w:rPr>
        <w:t xml:space="preserve"> Industry Best Practices</w:t>
      </w:r>
      <w:bookmarkEnd w:id="5"/>
    </w:p>
    <w:p w14:paraId="05C7AD79" w14:textId="77777777" w:rsidR="008A135F" w:rsidRPr="008A135F" w:rsidRDefault="008A135F" w:rsidP="008A135F"/>
    <w:p w14:paraId="023BC269" w14:textId="12D82230" w:rsidR="00F52F89" w:rsidRPr="00233AAC" w:rsidRDefault="00F52F89" w:rsidP="00007201">
      <w:pPr>
        <w:rPr>
          <w:rFonts w:asciiTheme="minorBidi" w:hAnsiTheme="minorBidi" w:cstheme="minorBidi"/>
        </w:rPr>
      </w:pPr>
      <w:r w:rsidRPr="00233AAC">
        <w:rPr>
          <w:rFonts w:asciiTheme="minorBidi" w:hAnsiTheme="minorBidi" w:cstheme="minorBidi"/>
        </w:rPr>
        <w:t xml:space="preserve">Braun et al. (2024) </w:t>
      </w:r>
      <w:proofErr w:type="gramStart"/>
      <w:r w:rsidRPr="00233AAC">
        <w:rPr>
          <w:rFonts w:asciiTheme="minorBidi" w:hAnsiTheme="minorBidi" w:cstheme="minorBidi"/>
        </w:rPr>
        <w:t>demonstrated  SAF</w:t>
      </w:r>
      <w:proofErr w:type="gramEnd"/>
      <w:r w:rsidRPr="00233AAC">
        <w:rPr>
          <w:rFonts w:asciiTheme="minorBidi" w:hAnsiTheme="minorBidi" w:cstheme="minorBidi"/>
        </w:rPr>
        <w:t xml:space="preserve"> roles as a fundamental solution for aviation. SAF can lower carbon emissions by approximately 80%. The airline companies KLM and British Airways spend investments in Sustainable Aviation Fuel development (Abrantes et al., 2021). Lufthansa works with SAF production companies to increase supply capabilities (Capaz et al., 2020). According to Barke et al. (2022)</w:t>
      </w:r>
      <w:r w:rsidR="0093657E" w:rsidRPr="00233AAC">
        <w:rPr>
          <w:rFonts w:asciiTheme="minorBidi" w:hAnsiTheme="minorBidi" w:cstheme="minorBidi"/>
        </w:rPr>
        <w:t xml:space="preserve"> S</w:t>
      </w:r>
      <w:r w:rsidRPr="00233AAC">
        <w:rPr>
          <w:rFonts w:asciiTheme="minorBidi" w:hAnsiTheme="minorBidi" w:cstheme="minorBidi"/>
        </w:rPr>
        <w:t xml:space="preserve">AF manufacturers create this fuel through renewable materials consisting of biofuels and waste oils. Electric and hydrogen-powered aircraft show promise. The global aerospace company Airbus actively develops the </w:t>
      </w:r>
      <w:proofErr w:type="spellStart"/>
      <w:r w:rsidRPr="00233AAC">
        <w:rPr>
          <w:rFonts w:asciiTheme="minorBidi" w:hAnsiTheme="minorBidi" w:cstheme="minorBidi"/>
        </w:rPr>
        <w:t>ZEROe</w:t>
      </w:r>
      <w:proofErr w:type="spellEnd"/>
      <w:r w:rsidRPr="00233AAC">
        <w:rPr>
          <w:rFonts w:asciiTheme="minorBidi" w:hAnsiTheme="minorBidi" w:cstheme="minorBidi"/>
        </w:rPr>
        <w:t xml:space="preserve"> hydrogen aircraft). The </w:t>
      </w:r>
      <w:proofErr w:type="spellStart"/>
      <w:r w:rsidRPr="00233AAC">
        <w:rPr>
          <w:rFonts w:asciiTheme="minorBidi" w:hAnsiTheme="minorBidi" w:cstheme="minorBidi"/>
        </w:rPr>
        <w:t>ecoDemonstrator</w:t>
      </w:r>
      <w:proofErr w:type="spellEnd"/>
      <w:r w:rsidRPr="00233AAC">
        <w:rPr>
          <w:rFonts w:asciiTheme="minorBidi" w:hAnsiTheme="minorBidi" w:cstheme="minorBidi"/>
        </w:rPr>
        <w:t xml:space="preserve"> </w:t>
      </w:r>
      <w:proofErr w:type="spellStart"/>
      <w:r w:rsidRPr="00233AAC">
        <w:rPr>
          <w:rFonts w:asciiTheme="minorBidi" w:hAnsiTheme="minorBidi" w:cstheme="minorBidi"/>
        </w:rPr>
        <w:t>programme</w:t>
      </w:r>
      <w:proofErr w:type="spellEnd"/>
      <w:r w:rsidRPr="00233AAC">
        <w:rPr>
          <w:rFonts w:asciiTheme="minorBidi" w:hAnsiTheme="minorBidi" w:cstheme="minorBidi"/>
        </w:rPr>
        <w:t xml:space="preserve"> by Boeing carries out examinations on hybrid-electric plane technology (</w:t>
      </w:r>
      <w:proofErr w:type="spellStart"/>
      <w:r w:rsidRPr="00233AAC">
        <w:rPr>
          <w:rFonts w:asciiTheme="minorBidi" w:hAnsiTheme="minorBidi" w:cstheme="minorBidi"/>
        </w:rPr>
        <w:t>Bergero</w:t>
      </w:r>
      <w:proofErr w:type="spellEnd"/>
      <w:r w:rsidRPr="00233AAC">
        <w:rPr>
          <w:rFonts w:asciiTheme="minorBidi" w:hAnsiTheme="minorBidi" w:cstheme="minorBidi"/>
        </w:rPr>
        <w:t xml:space="preserve"> et al., 2023). According to Hu et al. (2022) the implementation of these technologies requires increased financial support. </w:t>
      </w:r>
    </w:p>
    <w:p w14:paraId="38DE4754" w14:textId="47861F0D" w:rsidR="00F52F89" w:rsidRPr="00233AAC" w:rsidRDefault="00F52F89" w:rsidP="00007201">
      <w:pPr>
        <w:rPr>
          <w:rFonts w:asciiTheme="minorBidi" w:hAnsiTheme="minorBidi" w:cstheme="minorBidi"/>
        </w:rPr>
      </w:pPr>
      <w:r w:rsidRPr="00233AAC">
        <w:rPr>
          <w:rFonts w:asciiTheme="minorBidi" w:hAnsiTheme="minorBidi" w:cstheme="minorBidi"/>
        </w:rPr>
        <w:t>Offset programmes let airlines maintain an equilibrium between their emissions. The airline pursues reforestation projects as part of its sustainable initiatives with funding (Leal Filho et al., 2022). According to Xu et al. (2022) flights from Lufthansa are made carbon-neutral through funding dedicated to sustainable energy investments. The process of emission offsetting enables airlines to pay for the compensation of their airline emissions (Sher et al., 2021). Operational efficiency is improving. Airport operators adopt lighter materials as a means to decrease their fuel usage (Capaz et al., 2020). The implementation of efficient flight paths results in emission decreases because it decreases fuel consumption (</w:t>
      </w:r>
      <w:proofErr w:type="spellStart"/>
      <w:r w:rsidRPr="00233AAC">
        <w:rPr>
          <w:rFonts w:asciiTheme="minorBidi" w:hAnsiTheme="minorBidi" w:cstheme="minorBidi"/>
        </w:rPr>
        <w:t>Gössling</w:t>
      </w:r>
      <w:proofErr w:type="spellEnd"/>
      <w:r w:rsidRPr="00233AAC">
        <w:rPr>
          <w:rFonts w:asciiTheme="minorBidi" w:hAnsiTheme="minorBidi" w:cstheme="minorBidi"/>
        </w:rPr>
        <w:t xml:space="preserve"> </w:t>
      </w:r>
      <w:r w:rsidR="00007201" w:rsidRPr="00233AAC">
        <w:rPr>
          <w:rFonts w:asciiTheme="minorBidi" w:hAnsiTheme="minorBidi" w:cstheme="minorBidi"/>
        </w:rPr>
        <w:t>and</w:t>
      </w:r>
      <w:r w:rsidRPr="00233AAC">
        <w:rPr>
          <w:rFonts w:asciiTheme="minorBidi" w:hAnsiTheme="minorBidi" w:cstheme="minorBidi"/>
        </w:rPr>
        <w:t xml:space="preserve"> </w:t>
      </w:r>
      <w:proofErr w:type="spellStart"/>
      <w:r w:rsidRPr="00233AAC">
        <w:rPr>
          <w:rFonts w:asciiTheme="minorBidi" w:hAnsiTheme="minorBidi" w:cstheme="minorBidi"/>
        </w:rPr>
        <w:t>Dolnicar</w:t>
      </w:r>
      <w:proofErr w:type="spellEnd"/>
      <w:r w:rsidRPr="00233AAC">
        <w:rPr>
          <w:rFonts w:asciiTheme="minorBidi" w:hAnsiTheme="minorBidi" w:cstheme="minorBidi"/>
        </w:rPr>
        <w:t>, 2022). Artificial intelligence technologies enable airlines to enhance fuel usage efficiency according to Hu et al. (2022). Petroleum companies and aviation organisations need immediate action to address the issue. Units involved in aviation must collaborate (Leal Filho et al., 2022). Green aviation will advance through the combined implementation of policies and technologies which receive enhanced consumer awareness (Sher et al., 2021).</w:t>
      </w:r>
    </w:p>
    <w:p w14:paraId="05AD032D" w14:textId="7157A955" w:rsidR="003E23F2" w:rsidRPr="008A135F" w:rsidRDefault="003E23F2" w:rsidP="008A135F">
      <w:pPr>
        <w:pStyle w:val="Heading1"/>
        <w:rPr>
          <w:rFonts w:ascii="Arial" w:hAnsi="Arial" w:cs="Arial"/>
        </w:rPr>
      </w:pPr>
      <w:bookmarkStart w:id="6" w:name="_Toc191465652"/>
      <w:r w:rsidRPr="008A135F">
        <w:rPr>
          <w:rStyle w:val="Strong"/>
          <w:rFonts w:ascii="Arial" w:hAnsi="Arial" w:cs="Arial"/>
        </w:rPr>
        <w:t xml:space="preserve">Conclusion </w:t>
      </w:r>
      <w:r w:rsidR="00007201" w:rsidRPr="008A135F">
        <w:rPr>
          <w:rStyle w:val="Strong"/>
          <w:rFonts w:ascii="Arial" w:hAnsi="Arial" w:cs="Arial"/>
        </w:rPr>
        <w:t>and</w:t>
      </w:r>
      <w:r w:rsidRPr="008A135F">
        <w:rPr>
          <w:rStyle w:val="Strong"/>
          <w:rFonts w:ascii="Arial" w:hAnsi="Arial" w:cs="Arial"/>
        </w:rPr>
        <w:t xml:space="preserve"> Recommendations</w:t>
      </w:r>
      <w:bookmarkEnd w:id="6"/>
    </w:p>
    <w:p w14:paraId="4727B3C4" w14:textId="77777777" w:rsidR="003E23F2" w:rsidRPr="008A135F" w:rsidRDefault="003E23F2" w:rsidP="008A135F">
      <w:pPr>
        <w:rPr>
          <w:rFonts w:ascii="Arial" w:hAnsi="Arial" w:cs="Arial"/>
        </w:rPr>
      </w:pPr>
      <w:r w:rsidRPr="008A135F">
        <w:rPr>
          <w:rFonts w:ascii="Arial" w:hAnsi="Arial" w:cs="Arial"/>
        </w:rPr>
        <w:t>Flight travel creates substantial adverse effects on the environment. The aviation industry emits carbon while creating air pollution which advances climate change phenomena (Sher et al., 2021). The sector continues to use high amounts of fuel while green alternatives remain expensive (Braun et al., 2024). Extended research exists for both hydrogen aircraft and SAF as green technologies although they need additional development before commercial use (Yusaf et al., 2022). The aviation industry faces hurdles from empty sustainable travel policies together with restricted infrastructure and passenger resistance to sustainable travel expenses (Xu et al., 2022).</w:t>
      </w:r>
    </w:p>
    <w:p w14:paraId="78DFEFA6" w14:textId="1204D1E5" w:rsidR="003E23F2" w:rsidRPr="008A135F" w:rsidRDefault="003E23F2" w:rsidP="008A135F">
      <w:pPr>
        <w:rPr>
          <w:rFonts w:ascii="Arial" w:hAnsi="Arial" w:cs="Arial"/>
        </w:rPr>
      </w:pPr>
      <w:r w:rsidRPr="008A135F">
        <w:rPr>
          <w:rFonts w:ascii="Arial" w:hAnsi="Arial" w:cs="Arial"/>
        </w:rPr>
        <w:t xml:space="preserve">Abrantes et al. (2021) stated advanced innovation serves as a requirement to make aviation sustainable. SAF needs to gain greater implementation to achieve emission </w:t>
      </w:r>
      <w:r w:rsidRPr="008A135F">
        <w:rPr>
          <w:rFonts w:ascii="Arial" w:hAnsi="Arial" w:cs="Arial"/>
        </w:rPr>
        <w:lastRenderedPageBreak/>
        <w:t>reductions according to. According to Hu et al. (2022) The development of hydrogen and electric-powered aircraft requires additional funding together with regulatory backing. Carbon offset programmes provide temporary assistance while remaining short-lived solutions. Policy changes are necessary. Governments should require lower emissions and support sustainable aviation fuel manufacturing. Companies in the airline sector can be attracted to greener technology through tax breaks (</w:t>
      </w:r>
      <w:proofErr w:type="spellStart"/>
      <w:r w:rsidRPr="008A135F">
        <w:rPr>
          <w:rFonts w:ascii="Arial" w:hAnsi="Arial" w:cs="Arial"/>
        </w:rPr>
        <w:t>Gössling</w:t>
      </w:r>
      <w:proofErr w:type="spellEnd"/>
      <w:r w:rsidRPr="008A135F">
        <w:rPr>
          <w:rFonts w:ascii="Arial" w:hAnsi="Arial" w:cs="Arial"/>
        </w:rPr>
        <w:t xml:space="preserve"> </w:t>
      </w:r>
      <w:r w:rsidR="00007201" w:rsidRPr="008A135F">
        <w:rPr>
          <w:rFonts w:ascii="Arial" w:hAnsi="Arial" w:cs="Arial"/>
        </w:rPr>
        <w:t>and</w:t>
      </w:r>
      <w:r w:rsidRPr="008A135F">
        <w:rPr>
          <w:rFonts w:ascii="Arial" w:hAnsi="Arial" w:cs="Arial"/>
        </w:rPr>
        <w:t xml:space="preserve"> </w:t>
      </w:r>
      <w:proofErr w:type="spellStart"/>
      <w:r w:rsidRPr="008A135F">
        <w:rPr>
          <w:rFonts w:ascii="Arial" w:hAnsi="Arial" w:cs="Arial"/>
        </w:rPr>
        <w:t>Dolnicar</w:t>
      </w:r>
      <w:proofErr w:type="spellEnd"/>
      <w:r w:rsidRPr="008A135F">
        <w:rPr>
          <w:rFonts w:ascii="Arial" w:hAnsi="Arial" w:cs="Arial"/>
        </w:rPr>
        <w:t>, 2022).</w:t>
      </w:r>
    </w:p>
    <w:p w14:paraId="498D7D35" w14:textId="46782E45" w:rsidR="00C26FF3" w:rsidRPr="008A135F" w:rsidRDefault="003E23F2" w:rsidP="008A135F">
      <w:pPr>
        <w:rPr>
          <w:rFonts w:ascii="Arial" w:hAnsi="Arial" w:cs="Arial"/>
        </w:rPr>
      </w:pPr>
      <w:r w:rsidRPr="008A135F">
        <w:rPr>
          <w:rFonts w:ascii="Arial" w:hAnsi="Arial" w:cs="Arial"/>
        </w:rPr>
        <w:t>Collaboration is key. Public and private entities in aviation alongside hospitality companies and government bodies need to collaborate for the implementation of sustainable methods (Capaz et al., 2020). Educational awareness programmes encourage people to choose sustainable travel. Different organisations working together will establish a pathway for sustainable aviation to evolve.</w:t>
      </w:r>
    </w:p>
    <w:p w14:paraId="554AAC6A" w14:textId="77777777" w:rsidR="003E23F2" w:rsidRPr="008A135F" w:rsidRDefault="003E23F2" w:rsidP="008A135F">
      <w:pPr>
        <w:pStyle w:val="NormalWeb"/>
        <w:spacing w:line="360" w:lineRule="auto"/>
        <w:rPr>
          <w:rFonts w:ascii="Arial" w:hAnsi="Arial" w:cs="Arial"/>
        </w:rPr>
      </w:pPr>
    </w:p>
    <w:p w14:paraId="4BB7DA30" w14:textId="77777777" w:rsidR="00C26FF3" w:rsidRPr="008A135F" w:rsidRDefault="00C26FF3" w:rsidP="008A135F">
      <w:pPr>
        <w:rPr>
          <w:rFonts w:ascii="Arial" w:hAnsi="Arial" w:cs="Arial"/>
        </w:rPr>
      </w:pPr>
    </w:p>
    <w:p w14:paraId="672A7BFC" w14:textId="77777777" w:rsidR="00007201" w:rsidRPr="008A135F" w:rsidRDefault="00007201" w:rsidP="008A135F">
      <w:pPr>
        <w:rPr>
          <w:rFonts w:ascii="Arial" w:eastAsia="Times New Roman" w:hAnsi="Arial" w:cs="Arial"/>
          <w:b/>
          <w:bCs/>
          <w:kern w:val="36"/>
          <w:lang w:val="en-GB" w:eastAsia="en-GB"/>
        </w:rPr>
      </w:pPr>
      <w:r w:rsidRPr="008A135F">
        <w:rPr>
          <w:rFonts w:ascii="Arial" w:hAnsi="Arial" w:cs="Arial"/>
        </w:rPr>
        <w:br w:type="page"/>
      </w:r>
    </w:p>
    <w:p w14:paraId="6224E804" w14:textId="362C93AF" w:rsidR="00C26FF3" w:rsidRPr="008A135F" w:rsidRDefault="00C26FF3" w:rsidP="008A135F">
      <w:pPr>
        <w:pStyle w:val="Heading1"/>
        <w:rPr>
          <w:rFonts w:ascii="Arial" w:hAnsi="Arial" w:cs="Arial"/>
          <w:b w:val="0"/>
          <w:bCs w:val="0"/>
        </w:rPr>
      </w:pPr>
      <w:bookmarkStart w:id="7" w:name="_Toc191465653"/>
      <w:r w:rsidRPr="008A135F">
        <w:rPr>
          <w:rFonts w:ascii="Arial" w:hAnsi="Arial" w:cs="Arial"/>
          <w:b w:val="0"/>
          <w:bCs w:val="0"/>
        </w:rPr>
        <w:lastRenderedPageBreak/>
        <w:t>Reference list</w:t>
      </w:r>
      <w:bookmarkEnd w:id="7"/>
    </w:p>
    <w:p w14:paraId="3CE5CEB3"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Abrantes, I., Ferreira, A.F., Silva, A. and Costa, M. (2021). Sustainable aviation fuels and imminent technologies - CO2 emissions evolution towards 2050. </w:t>
      </w:r>
      <w:r w:rsidRPr="008A135F">
        <w:rPr>
          <w:rFonts w:ascii="Arial" w:hAnsi="Arial" w:cs="Arial"/>
          <w:i/>
          <w:iCs/>
          <w:lang w:val="en-GB" w:eastAsia="en-GB"/>
        </w:rPr>
        <w:t>Journal of Cleaner Production</w:t>
      </w:r>
      <w:r w:rsidRPr="008A135F">
        <w:rPr>
          <w:rFonts w:ascii="Arial" w:hAnsi="Arial" w:cs="Arial"/>
          <w:lang w:val="en-GB" w:eastAsia="en-GB"/>
        </w:rPr>
        <w:t xml:space="preserve">, 313, p.127937.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://doi.org/10.1016/j.jclepro.2021.127937</w:t>
      </w:r>
      <w:proofErr w:type="gramEnd"/>
      <w:r w:rsidRPr="008A135F">
        <w:rPr>
          <w:rFonts w:ascii="Arial" w:hAnsi="Arial" w:cs="Arial"/>
          <w:lang w:val="en-GB" w:eastAsia="en-GB"/>
        </w:rPr>
        <w:t>.</w:t>
      </w:r>
    </w:p>
    <w:p w14:paraId="57377C6C"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Barke, A., Bley, T., Thies, C., Weckenborg, C. and Spengler, T.S. (2022). Are Sustainable Aviation Fuels a Viable Option for Decarbonizing Air Transport in Europe? An Environmental and Economic Sustainability Assessment. </w:t>
      </w:r>
      <w:r w:rsidRPr="008A135F">
        <w:rPr>
          <w:rFonts w:ascii="Arial" w:hAnsi="Arial" w:cs="Arial"/>
          <w:i/>
          <w:iCs/>
          <w:lang w:val="en-GB" w:eastAsia="en-GB"/>
        </w:rPr>
        <w:t>Applied Sciences</w:t>
      </w:r>
      <w:r w:rsidRPr="008A135F">
        <w:rPr>
          <w:rFonts w:ascii="Arial" w:hAnsi="Arial" w:cs="Arial"/>
          <w:lang w:val="en-GB" w:eastAsia="en-GB"/>
        </w:rPr>
        <w:t xml:space="preserve">, [online] 12(2), p.597.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://doi.org/10.3390/app12020597</w:t>
      </w:r>
      <w:proofErr w:type="gramEnd"/>
      <w:r w:rsidRPr="008A135F">
        <w:rPr>
          <w:rFonts w:ascii="Arial" w:hAnsi="Arial" w:cs="Arial"/>
          <w:lang w:val="en-GB" w:eastAsia="en-GB"/>
        </w:rPr>
        <w:t>.</w:t>
      </w:r>
    </w:p>
    <w:p w14:paraId="06AD1B72" w14:textId="77777777" w:rsidR="00C26FF3" w:rsidRPr="008A135F" w:rsidRDefault="00C26FF3" w:rsidP="008A135F">
      <w:pPr>
        <w:ind w:left="720" w:hanging="720"/>
        <w:rPr>
          <w:rFonts w:ascii="Arial" w:hAnsi="Arial" w:cs="Arial"/>
          <w:lang w:val="en-GB" w:eastAsia="en-GB"/>
        </w:rPr>
      </w:pPr>
      <w:proofErr w:type="spellStart"/>
      <w:r w:rsidRPr="008A135F">
        <w:rPr>
          <w:rFonts w:ascii="Arial" w:hAnsi="Arial" w:cs="Arial"/>
          <w:lang w:val="en-GB" w:eastAsia="en-GB"/>
        </w:rPr>
        <w:t>Bergero</w:t>
      </w:r>
      <w:proofErr w:type="spellEnd"/>
      <w:r w:rsidRPr="008A135F">
        <w:rPr>
          <w:rFonts w:ascii="Arial" w:hAnsi="Arial" w:cs="Arial"/>
          <w:lang w:val="en-GB" w:eastAsia="en-GB"/>
        </w:rPr>
        <w:t xml:space="preserve">, C., Gosnell, G., Gielen, D., Kang, S., </w:t>
      </w:r>
      <w:proofErr w:type="spellStart"/>
      <w:r w:rsidRPr="008A135F">
        <w:rPr>
          <w:rFonts w:ascii="Arial" w:hAnsi="Arial" w:cs="Arial"/>
          <w:lang w:val="en-GB" w:eastAsia="en-GB"/>
        </w:rPr>
        <w:t>Bazilian</w:t>
      </w:r>
      <w:proofErr w:type="spellEnd"/>
      <w:r w:rsidRPr="008A135F">
        <w:rPr>
          <w:rFonts w:ascii="Arial" w:hAnsi="Arial" w:cs="Arial"/>
          <w:lang w:val="en-GB" w:eastAsia="en-GB"/>
        </w:rPr>
        <w:t xml:space="preserve">, M. and Davis, S.J. (2023). Pathways to net-zero Emissions from Aviation. </w:t>
      </w:r>
      <w:r w:rsidRPr="008A135F">
        <w:rPr>
          <w:rFonts w:ascii="Arial" w:hAnsi="Arial" w:cs="Arial"/>
          <w:i/>
          <w:iCs/>
          <w:lang w:val="en-GB" w:eastAsia="en-GB"/>
        </w:rPr>
        <w:t>Nature Sustainability</w:t>
      </w:r>
      <w:r w:rsidRPr="008A135F">
        <w:rPr>
          <w:rFonts w:ascii="Arial" w:hAnsi="Arial" w:cs="Arial"/>
          <w:lang w:val="en-GB" w:eastAsia="en-GB"/>
        </w:rPr>
        <w:t xml:space="preserve">, [online] 6(6), pp.404–414.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://doi.org/10.1038/s41893-022-01046-9</w:t>
      </w:r>
      <w:proofErr w:type="gramEnd"/>
      <w:r w:rsidRPr="008A135F">
        <w:rPr>
          <w:rFonts w:ascii="Arial" w:hAnsi="Arial" w:cs="Arial"/>
          <w:lang w:val="en-GB" w:eastAsia="en-GB"/>
        </w:rPr>
        <w:t>.</w:t>
      </w:r>
    </w:p>
    <w:p w14:paraId="3A02A095"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Braun, M., Grimme, W. and </w:t>
      </w:r>
      <w:proofErr w:type="spellStart"/>
      <w:r w:rsidRPr="008A135F">
        <w:rPr>
          <w:rFonts w:ascii="Arial" w:hAnsi="Arial" w:cs="Arial"/>
          <w:lang w:val="en-GB" w:eastAsia="en-GB"/>
        </w:rPr>
        <w:t>Oesingmann</w:t>
      </w:r>
      <w:proofErr w:type="spellEnd"/>
      <w:r w:rsidRPr="008A135F">
        <w:rPr>
          <w:rFonts w:ascii="Arial" w:hAnsi="Arial" w:cs="Arial"/>
          <w:lang w:val="en-GB" w:eastAsia="en-GB"/>
        </w:rPr>
        <w:t xml:space="preserve">, K. (2024). Pathway to net zero: Reviewing sustainable aviation fuels, environmental impacts and pricing. </w:t>
      </w:r>
      <w:r w:rsidRPr="008A135F">
        <w:rPr>
          <w:rFonts w:ascii="Arial" w:hAnsi="Arial" w:cs="Arial"/>
          <w:i/>
          <w:iCs/>
          <w:lang w:val="en-GB" w:eastAsia="en-GB"/>
        </w:rPr>
        <w:t>Journal of Air Transport Management</w:t>
      </w:r>
      <w:r w:rsidRPr="008A135F">
        <w:rPr>
          <w:rFonts w:ascii="Arial" w:hAnsi="Arial" w:cs="Arial"/>
          <w:lang w:val="en-GB" w:eastAsia="en-GB"/>
        </w:rPr>
        <w:t xml:space="preserve">, 117, pp.102580–102580.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://doi.org/10.1016/j.jairtraman.2024.102580</w:t>
      </w:r>
      <w:proofErr w:type="gramEnd"/>
      <w:r w:rsidRPr="008A135F">
        <w:rPr>
          <w:rFonts w:ascii="Arial" w:hAnsi="Arial" w:cs="Arial"/>
          <w:lang w:val="en-GB" w:eastAsia="en-GB"/>
        </w:rPr>
        <w:t>.</w:t>
      </w:r>
    </w:p>
    <w:p w14:paraId="11D74880"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Capaz, R.S., Guida, E., Seabra, J.E.A., </w:t>
      </w:r>
      <w:proofErr w:type="spellStart"/>
      <w:r w:rsidRPr="008A135F">
        <w:rPr>
          <w:rFonts w:ascii="Arial" w:hAnsi="Arial" w:cs="Arial"/>
          <w:lang w:val="en-GB" w:eastAsia="en-GB"/>
        </w:rPr>
        <w:t>Osseweijer</w:t>
      </w:r>
      <w:proofErr w:type="spellEnd"/>
      <w:r w:rsidRPr="008A135F">
        <w:rPr>
          <w:rFonts w:ascii="Arial" w:hAnsi="Arial" w:cs="Arial"/>
          <w:lang w:val="en-GB" w:eastAsia="en-GB"/>
        </w:rPr>
        <w:t xml:space="preserve">, P. and Posada, J.A. (2020). Mitigating carbon emissions through sustainable aviation fuels: costs and potential. </w:t>
      </w:r>
      <w:r w:rsidRPr="008A135F">
        <w:rPr>
          <w:rFonts w:ascii="Arial" w:hAnsi="Arial" w:cs="Arial"/>
          <w:i/>
          <w:iCs/>
          <w:lang w:val="en-GB" w:eastAsia="en-GB"/>
        </w:rPr>
        <w:t>Biofuels, Bioproducts and Biorefining</w:t>
      </w:r>
      <w:r w:rsidRPr="008A135F">
        <w:rPr>
          <w:rFonts w:ascii="Arial" w:hAnsi="Arial" w:cs="Arial"/>
          <w:lang w:val="en-GB" w:eastAsia="en-GB"/>
        </w:rPr>
        <w:t xml:space="preserve">, 15(2).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://doi.org/10.1002/bbb.2168</w:t>
      </w:r>
      <w:proofErr w:type="gramEnd"/>
      <w:r w:rsidRPr="008A135F">
        <w:rPr>
          <w:rFonts w:ascii="Arial" w:hAnsi="Arial" w:cs="Arial"/>
          <w:lang w:val="en-GB" w:eastAsia="en-GB"/>
        </w:rPr>
        <w:t>.</w:t>
      </w:r>
    </w:p>
    <w:p w14:paraId="0B051E36" w14:textId="77777777" w:rsidR="00C26FF3" w:rsidRPr="008A135F" w:rsidRDefault="00C26FF3" w:rsidP="008A135F">
      <w:pPr>
        <w:ind w:left="720" w:hanging="720"/>
        <w:rPr>
          <w:rFonts w:ascii="Arial" w:hAnsi="Arial" w:cs="Arial"/>
          <w:lang w:val="en-GB" w:eastAsia="en-GB"/>
        </w:rPr>
      </w:pPr>
      <w:proofErr w:type="spellStart"/>
      <w:r w:rsidRPr="008A135F">
        <w:rPr>
          <w:rFonts w:ascii="Arial" w:hAnsi="Arial" w:cs="Arial"/>
          <w:lang w:val="en-GB" w:eastAsia="en-GB"/>
        </w:rPr>
        <w:t>Gössling</w:t>
      </w:r>
      <w:proofErr w:type="spellEnd"/>
      <w:r w:rsidRPr="008A135F">
        <w:rPr>
          <w:rFonts w:ascii="Arial" w:hAnsi="Arial" w:cs="Arial"/>
          <w:lang w:val="en-GB" w:eastAsia="en-GB"/>
        </w:rPr>
        <w:t xml:space="preserve">, S. and </w:t>
      </w:r>
      <w:proofErr w:type="spellStart"/>
      <w:r w:rsidRPr="008A135F">
        <w:rPr>
          <w:rFonts w:ascii="Arial" w:hAnsi="Arial" w:cs="Arial"/>
          <w:lang w:val="en-GB" w:eastAsia="en-GB"/>
        </w:rPr>
        <w:t>Dolnicar</w:t>
      </w:r>
      <w:proofErr w:type="spellEnd"/>
      <w:r w:rsidRPr="008A135F">
        <w:rPr>
          <w:rFonts w:ascii="Arial" w:hAnsi="Arial" w:cs="Arial"/>
          <w:lang w:val="en-GB" w:eastAsia="en-GB"/>
        </w:rPr>
        <w:t xml:space="preserve">, S. (2022). A review of air travel </w:t>
      </w:r>
      <w:proofErr w:type="spellStart"/>
      <w:r w:rsidRPr="008A135F">
        <w:rPr>
          <w:rFonts w:ascii="Arial" w:hAnsi="Arial" w:cs="Arial"/>
          <w:lang w:val="en-GB" w:eastAsia="en-GB"/>
        </w:rPr>
        <w:t>behavior</w:t>
      </w:r>
      <w:proofErr w:type="spellEnd"/>
      <w:r w:rsidRPr="008A135F">
        <w:rPr>
          <w:rFonts w:ascii="Arial" w:hAnsi="Arial" w:cs="Arial"/>
          <w:lang w:val="en-GB" w:eastAsia="en-GB"/>
        </w:rPr>
        <w:t xml:space="preserve"> and climate change. </w:t>
      </w:r>
      <w:r w:rsidRPr="008A135F">
        <w:rPr>
          <w:rFonts w:ascii="Arial" w:hAnsi="Arial" w:cs="Arial"/>
          <w:i/>
          <w:iCs/>
          <w:lang w:val="en-GB" w:eastAsia="en-GB"/>
        </w:rPr>
        <w:t>WIREs Climate Change</w:t>
      </w:r>
      <w:r w:rsidRPr="008A135F">
        <w:rPr>
          <w:rFonts w:ascii="Arial" w:hAnsi="Arial" w:cs="Arial"/>
          <w:lang w:val="en-GB" w:eastAsia="en-GB"/>
        </w:rPr>
        <w:t xml:space="preserve">, 14(1).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://doi.org/10.1002/wcc.802</w:t>
      </w:r>
      <w:proofErr w:type="gramEnd"/>
      <w:r w:rsidRPr="008A135F">
        <w:rPr>
          <w:rFonts w:ascii="Arial" w:hAnsi="Arial" w:cs="Arial"/>
          <w:lang w:val="en-GB" w:eastAsia="en-GB"/>
        </w:rPr>
        <w:t>.</w:t>
      </w:r>
    </w:p>
    <w:p w14:paraId="5E64AA93"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Hu, Y.-J., Yang, L., Cui, H., Wang, H., Li, C. and Tang, B.-J. (2022). Strategies to Mitigate Carbon Emissions for Sustainable Aviation: A Critical Review </w:t>
      </w:r>
      <w:proofErr w:type="gramStart"/>
      <w:r w:rsidRPr="008A135F">
        <w:rPr>
          <w:rFonts w:ascii="Arial" w:hAnsi="Arial" w:cs="Arial"/>
          <w:lang w:val="en-GB" w:eastAsia="en-GB"/>
        </w:rPr>
        <w:t>From</w:t>
      </w:r>
      <w:proofErr w:type="gramEnd"/>
      <w:r w:rsidRPr="008A135F">
        <w:rPr>
          <w:rFonts w:ascii="Arial" w:hAnsi="Arial" w:cs="Arial"/>
          <w:lang w:val="en-GB" w:eastAsia="en-GB"/>
        </w:rPr>
        <w:t xml:space="preserve"> a Life-cycle Perspective. </w:t>
      </w:r>
      <w:r w:rsidRPr="008A135F">
        <w:rPr>
          <w:rFonts w:ascii="Arial" w:hAnsi="Arial" w:cs="Arial"/>
          <w:i/>
          <w:iCs/>
          <w:lang w:val="en-GB" w:eastAsia="en-GB"/>
        </w:rPr>
        <w:t>Sustainable Production and Consumption</w:t>
      </w:r>
      <w:r w:rsidRPr="008A135F">
        <w:rPr>
          <w:rFonts w:ascii="Arial" w:hAnsi="Arial" w:cs="Arial"/>
          <w:lang w:val="en-GB" w:eastAsia="en-GB"/>
        </w:rPr>
        <w:t xml:space="preserve">, 33, pp.788–808.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://doi.org/10.1016/j.spc.2022.08.009</w:t>
      </w:r>
      <w:proofErr w:type="gramEnd"/>
      <w:r w:rsidRPr="008A135F">
        <w:rPr>
          <w:rFonts w:ascii="Arial" w:hAnsi="Arial" w:cs="Arial"/>
          <w:lang w:val="en-GB" w:eastAsia="en-GB"/>
        </w:rPr>
        <w:t>.</w:t>
      </w:r>
    </w:p>
    <w:p w14:paraId="56F0A2A4"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Leal Filho, W., Ng, A.W., Sharifi, A., </w:t>
      </w:r>
      <w:proofErr w:type="spellStart"/>
      <w:r w:rsidRPr="008A135F">
        <w:rPr>
          <w:rFonts w:ascii="Arial" w:hAnsi="Arial" w:cs="Arial"/>
          <w:lang w:val="en-GB" w:eastAsia="en-GB"/>
        </w:rPr>
        <w:t>Janová</w:t>
      </w:r>
      <w:proofErr w:type="spellEnd"/>
      <w:r w:rsidRPr="008A135F">
        <w:rPr>
          <w:rFonts w:ascii="Arial" w:hAnsi="Arial" w:cs="Arial"/>
          <w:lang w:val="en-GB" w:eastAsia="en-GB"/>
        </w:rPr>
        <w:t xml:space="preserve">, J., </w:t>
      </w:r>
      <w:proofErr w:type="spellStart"/>
      <w:r w:rsidRPr="008A135F">
        <w:rPr>
          <w:rFonts w:ascii="Arial" w:hAnsi="Arial" w:cs="Arial"/>
          <w:lang w:val="en-GB" w:eastAsia="en-GB"/>
        </w:rPr>
        <w:t>Özuyar</w:t>
      </w:r>
      <w:proofErr w:type="spellEnd"/>
      <w:r w:rsidRPr="008A135F">
        <w:rPr>
          <w:rFonts w:ascii="Arial" w:hAnsi="Arial" w:cs="Arial"/>
          <w:lang w:val="en-GB" w:eastAsia="en-GB"/>
        </w:rPr>
        <w:t xml:space="preserve">, P.G., Hemani, C., Heyes, G., Njau, D. and </w:t>
      </w:r>
      <w:proofErr w:type="spellStart"/>
      <w:r w:rsidRPr="008A135F">
        <w:rPr>
          <w:rFonts w:ascii="Arial" w:hAnsi="Arial" w:cs="Arial"/>
          <w:lang w:val="en-GB" w:eastAsia="en-GB"/>
        </w:rPr>
        <w:t>Rampasso</w:t>
      </w:r>
      <w:proofErr w:type="spellEnd"/>
      <w:r w:rsidRPr="008A135F">
        <w:rPr>
          <w:rFonts w:ascii="Arial" w:hAnsi="Arial" w:cs="Arial"/>
          <w:lang w:val="en-GB" w:eastAsia="en-GB"/>
        </w:rPr>
        <w:t xml:space="preserve">, I. (2022). Global tourism, climate change and energy </w:t>
      </w:r>
      <w:r w:rsidRPr="008A135F">
        <w:rPr>
          <w:rFonts w:ascii="Arial" w:hAnsi="Arial" w:cs="Arial"/>
          <w:lang w:val="en-GB" w:eastAsia="en-GB"/>
        </w:rPr>
        <w:lastRenderedPageBreak/>
        <w:t xml:space="preserve">sustainability: assessing carbon reduction mitigating measures from the aviation industry. </w:t>
      </w:r>
      <w:r w:rsidRPr="008A135F">
        <w:rPr>
          <w:rFonts w:ascii="Arial" w:hAnsi="Arial" w:cs="Arial"/>
          <w:i/>
          <w:iCs/>
          <w:lang w:val="en-GB" w:eastAsia="en-GB"/>
        </w:rPr>
        <w:t>Sustainability Science</w:t>
      </w:r>
      <w:r w:rsidRPr="008A135F">
        <w:rPr>
          <w:rFonts w:ascii="Arial" w:hAnsi="Arial" w:cs="Arial"/>
          <w:lang w:val="en-GB" w:eastAsia="en-GB"/>
        </w:rPr>
        <w:t xml:space="preserve">, [online] 18(2).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://doi.org/10.1007/s11625-022-01207-x</w:t>
      </w:r>
      <w:proofErr w:type="gramEnd"/>
      <w:r w:rsidRPr="008A135F">
        <w:rPr>
          <w:rFonts w:ascii="Arial" w:hAnsi="Arial" w:cs="Arial"/>
          <w:lang w:val="en-GB" w:eastAsia="en-GB"/>
        </w:rPr>
        <w:t>.</w:t>
      </w:r>
    </w:p>
    <w:p w14:paraId="689C543A"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Sher, F., </w:t>
      </w:r>
      <w:proofErr w:type="spellStart"/>
      <w:r w:rsidRPr="008A135F">
        <w:rPr>
          <w:rFonts w:ascii="Arial" w:hAnsi="Arial" w:cs="Arial"/>
          <w:lang w:val="en-GB" w:eastAsia="en-GB"/>
        </w:rPr>
        <w:t>Raore</w:t>
      </w:r>
      <w:proofErr w:type="spellEnd"/>
      <w:r w:rsidRPr="008A135F">
        <w:rPr>
          <w:rFonts w:ascii="Arial" w:hAnsi="Arial" w:cs="Arial"/>
          <w:lang w:val="en-GB" w:eastAsia="en-GB"/>
        </w:rPr>
        <w:t xml:space="preserve">, D., </w:t>
      </w:r>
      <w:proofErr w:type="spellStart"/>
      <w:r w:rsidRPr="008A135F">
        <w:rPr>
          <w:rFonts w:ascii="Arial" w:hAnsi="Arial" w:cs="Arial"/>
          <w:lang w:val="en-GB" w:eastAsia="en-GB"/>
        </w:rPr>
        <w:t>Klemeš</w:t>
      </w:r>
      <w:proofErr w:type="spellEnd"/>
      <w:r w:rsidRPr="008A135F">
        <w:rPr>
          <w:rFonts w:ascii="Arial" w:hAnsi="Arial" w:cs="Arial"/>
          <w:lang w:val="en-GB" w:eastAsia="en-GB"/>
        </w:rPr>
        <w:t>, J.J., Rafi-</w:t>
      </w:r>
      <w:proofErr w:type="spellStart"/>
      <w:r w:rsidRPr="008A135F">
        <w:rPr>
          <w:rFonts w:ascii="Arial" w:hAnsi="Arial" w:cs="Arial"/>
          <w:lang w:val="en-GB" w:eastAsia="en-GB"/>
        </w:rPr>
        <w:t>ul</w:t>
      </w:r>
      <w:proofErr w:type="spellEnd"/>
      <w:r w:rsidRPr="008A135F">
        <w:rPr>
          <w:rFonts w:ascii="Arial" w:hAnsi="Arial" w:cs="Arial"/>
          <w:lang w:val="en-GB" w:eastAsia="en-GB"/>
        </w:rPr>
        <w:t xml:space="preserve">-Shan, P.M., </w:t>
      </w:r>
      <w:proofErr w:type="spellStart"/>
      <w:r w:rsidRPr="008A135F">
        <w:rPr>
          <w:rFonts w:ascii="Arial" w:hAnsi="Arial" w:cs="Arial"/>
          <w:lang w:val="en-GB" w:eastAsia="en-GB"/>
        </w:rPr>
        <w:t>Khzouz</w:t>
      </w:r>
      <w:proofErr w:type="spellEnd"/>
      <w:r w:rsidRPr="008A135F">
        <w:rPr>
          <w:rFonts w:ascii="Arial" w:hAnsi="Arial" w:cs="Arial"/>
          <w:lang w:val="en-GB" w:eastAsia="en-GB"/>
        </w:rPr>
        <w:t xml:space="preserve">, M., </w:t>
      </w:r>
      <w:proofErr w:type="spellStart"/>
      <w:r w:rsidRPr="008A135F">
        <w:rPr>
          <w:rFonts w:ascii="Arial" w:hAnsi="Arial" w:cs="Arial"/>
          <w:lang w:val="en-GB" w:eastAsia="en-GB"/>
        </w:rPr>
        <w:t>Marintseva</w:t>
      </w:r>
      <w:proofErr w:type="spellEnd"/>
      <w:r w:rsidRPr="008A135F">
        <w:rPr>
          <w:rFonts w:ascii="Arial" w:hAnsi="Arial" w:cs="Arial"/>
          <w:lang w:val="en-GB" w:eastAsia="en-GB"/>
        </w:rPr>
        <w:t xml:space="preserve">, K. and </w:t>
      </w:r>
      <w:proofErr w:type="spellStart"/>
      <w:r w:rsidRPr="008A135F">
        <w:rPr>
          <w:rFonts w:ascii="Arial" w:hAnsi="Arial" w:cs="Arial"/>
          <w:lang w:val="en-GB" w:eastAsia="en-GB"/>
        </w:rPr>
        <w:t>Razmkhah</w:t>
      </w:r>
      <w:proofErr w:type="spellEnd"/>
      <w:r w:rsidRPr="008A135F">
        <w:rPr>
          <w:rFonts w:ascii="Arial" w:hAnsi="Arial" w:cs="Arial"/>
          <w:lang w:val="en-GB" w:eastAsia="en-GB"/>
        </w:rPr>
        <w:t xml:space="preserve">, O. (2021). Unprecedented Impacts of Aviation Emissions on Global Environmental and Climate Change Scenario. </w:t>
      </w:r>
      <w:r w:rsidRPr="008A135F">
        <w:rPr>
          <w:rFonts w:ascii="Arial" w:hAnsi="Arial" w:cs="Arial"/>
          <w:i/>
          <w:iCs/>
          <w:lang w:val="en-GB" w:eastAsia="en-GB"/>
        </w:rPr>
        <w:t>Current Pollution Reports</w:t>
      </w:r>
      <w:r w:rsidRPr="008A135F">
        <w:rPr>
          <w:rFonts w:ascii="Arial" w:hAnsi="Arial" w:cs="Arial"/>
          <w:lang w:val="en-GB" w:eastAsia="en-GB"/>
        </w:rPr>
        <w:t xml:space="preserve">, [online] 7(4), pp.549–564.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://doi.org/10.1007/s40726-021-00206-3</w:t>
      </w:r>
      <w:proofErr w:type="gramEnd"/>
      <w:r w:rsidRPr="008A135F">
        <w:rPr>
          <w:rFonts w:ascii="Arial" w:hAnsi="Arial" w:cs="Arial"/>
          <w:lang w:val="en-GB" w:eastAsia="en-GB"/>
        </w:rPr>
        <w:t>.</w:t>
      </w:r>
    </w:p>
    <w:p w14:paraId="50582F6D"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Xu, B., Ahmad, S., Charles, V. and Xuan, J. (2022). Sustainable commercial aviation: What determines air travellers’ willingness to pay more for sustainable aviation fuel? </w:t>
      </w:r>
      <w:r w:rsidRPr="008A135F">
        <w:rPr>
          <w:rFonts w:ascii="Arial" w:hAnsi="Arial" w:cs="Arial"/>
          <w:i/>
          <w:iCs/>
          <w:lang w:val="en-GB" w:eastAsia="en-GB"/>
        </w:rPr>
        <w:t>Journal of Cleaner Production</w:t>
      </w:r>
      <w:r w:rsidRPr="008A135F">
        <w:rPr>
          <w:rFonts w:ascii="Arial" w:hAnsi="Arial" w:cs="Arial"/>
          <w:lang w:val="en-GB" w:eastAsia="en-GB"/>
        </w:rPr>
        <w:t xml:space="preserve">, 374, p.133990.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://doi.org/10.1016/j.jclepro.2022.133990</w:t>
      </w:r>
      <w:proofErr w:type="gramEnd"/>
      <w:r w:rsidRPr="008A135F">
        <w:rPr>
          <w:rFonts w:ascii="Arial" w:hAnsi="Arial" w:cs="Arial"/>
          <w:lang w:val="en-GB" w:eastAsia="en-GB"/>
        </w:rPr>
        <w:t>.</w:t>
      </w:r>
    </w:p>
    <w:p w14:paraId="62205A30" w14:textId="77777777" w:rsidR="00C26FF3" w:rsidRPr="008A135F" w:rsidRDefault="00C26FF3" w:rsidP="008A135F">
      <w:pPr>
        <w:ind w:left="720" w:hanging="720"/>
        <w:rPr>
          <w:rFonts w:ascii="Arial" w:hAnsi="Arial" w:cs="Arial"/>
          <w:lang w:val="en-GB" w:eastAsia="en-GB"/>
        </w:rPr>
      </w:pPr>
      <w:r w:rsidRPr="008A135F">
        <w:rPr>
          <w:rFonts w:ascii="Arial" w:hAnsi="Arial" w:cs="Arial"/>
          <w:lang w:val="en-GB" w:eastAsia="en-GB"/>
        </w:rPr>
        <w:t xml:space="preserve">Yusaf, T., Fernandes, L., Abu Talib, A.R., </w:t>
      </w:r>
      <w:proofErr w:type="spellStart"/>
      <w:r w:rsidRPr="008A135F">
        <w:rPr>
          <w:rFonts w:ascii="Arial" w:hAnsi="Arial" w:cs="Arial"/>
          <w:lang w:val="en-GB" w:eastAsia="en-GB"/>
        </w:rPr>
        <w:t>Altarazi</w:t>
      </w:r>
      <w:proofErr w:type="spellEnd"/>
      <w:r w:rsidRPr="008A135F">
        <w:rPr>
          <w:rFonts w:ascii="Arial" w:hAnsi="Arial" w:cs="Arial"/>
          <w:lang w:val="en-GB" w:eastAsia="en-GB"/>
        </w:rPr>
        <w:t xml:space="preserve">, Y.S.M., </w:t>
      </w:r>
      <w:proofErr w:type="spellStart"/>
      <w:r w:rsidRPr="008A135F">
        <w:rPr>
          <w:rFonts w:ascii="Arial" w:hAnsi="Arial" w:cs="Arial"/>
          <w:lang w:val="en-GB" w:eastAsia="en-GB"/>
        </w:rPr>
        <w:t>Alrefae</w:t>
      </w:r>
      <w:proofErr w:type="spellEnd"/>
      <w:r w:rsidRPr="008A135F">
        <w:rPr>
          <w:rFonts w:ascii="Arial" w:hAnsi="Arial" w:cs="Arial"/>
          <w:lang w:val="en-GB" w:eastAsia="en-GB"/>
        </w:rPr>
        <w:t xml:space="preserve">, W., </w:t>
      </w:r>
      <w:proofErr w:type="spellStart"/>
      <w:r w:rsidRPr="008A135F">
        <w:rPr>
          <w:rFonts w:ascii="Arial" w:hAnsi="Arial" w:cs="Arial"/>
          <w:lang w:val="en-GB" w:eastAsia="en-GB"/>
        </w:rPr>
        <w:t>Kadirgama</w:t>
      </w:r>
      <w:proofErr w:type="spellEnd"/>
      <w:r w:rsidRPr="008A135F">
        <w:rPr>
          <w:rFonts w:ascii="Arial" w:hAnsi="Arial" w:cs="Arial"/>
          <w:lang w:val="en-GB" w:eastAsia="en-GB"/>
        </w:rPr>
        <w:t xml:space="preserve">, K., Ramasamy, D., Jayasuriya, A., Brown, G., Mamat, R., </w:t>
      </w:r>
      <w:proofErr w:type="spellStart"/>
      <w:r w:rsidRPr="008A135F">
        <w:rPr>
          <w:rFonts w:ascii="Arial" w:hAnsi="Arial" w:cs="Arial"/>
          <w:lang w:val="en-GB" w:eastAsia="en-GB"/>
        </w:rPr>
        <w:t>Dhahad</w:t>
      </w:r>
      <w:proofErr w:type="spellEnd"/>
      <w:r w:rsidRPr="008A135F">
        <w:rPr>
          <w:rFonts w:ascii="Arial" w:hAnsi="Arial" w:cs="Arial"/>
          <w:lang w:val="en-GB" w:eastAsia="en-GB"/>
        </w:rPr>
        <w:t xml:space="preserve">, H.A., Benedict, F. and </w:t>
      </w:r>
      <w:proofErr w:type="spellStart"/>
      <w:r w:rsidRPr="008A135F">
        <w:rPr>
          <w:rFonts w:ascii="Arial" w:hAnsi="Arial" w:cs="Arial"/>
          <w:lang w:val="en-GB" w:eastAsia="en-GB"/>
        </w:rPr>
        <w:t>Laimon</w:t>
      </w:r>
      <w:proofErr w:type="spellEnd"/>
      <w:r w:rsidRPr="008A135F">
        <w:rPr>
          <w:rFonts w:ascii="Arial" w:hAnsi="Arial" w:cs="Arial"/>
          <w:lang w:val="en-GB" w:eastAsia="en-GB"/>
        </w:rPr>
        <w:t xml:space="preserve">, M. (2022). Sustainable Aviation—Hydrogen Is the Future. </w:t>
      </w:r>
      <w:r w:rsidRPr="008A135F">
        <w:rPr>
          <w:rFonts w:ascii="Arial" w:hAnsi="Arial" w:cs="Arial"/>
          <w:i/>
          <w:iCs/>
          <w:lang w:val="en-GB" w:eastAsia="en-GB"/>
        </w:rPr>
        <w:t>Sustainability</w:t>
      </w:r>
      <w:r w:rsidRPr="008A135F">
        <w:rPr>
          <w:rFonts w:ascii="Arial" w:hAnsi="Arial" w:cs="Arial"/>
          <w:lang w:val="en-GB" w:eastAsia="en-GB"/>
        </w:rPr>
        <w:t xml:space="preserve">, [online] 14(1), p.548. </w:t>
      </w:r>
      <w:proofErr w:type="spellStart"/>
      <w:proofErr w:type="gramStart"/>
      <w:r w:rsidRPr="008A135F">
        <w:rPr>
          <w:rFonts w:ascii="Arial" w:hAnsi="Arial" w:cs="Arial"/>
          <w:lang w:val="en-GB" w:eastAsia="en-GB"/>
        </w:rPr>
        <w:t>doi:https</w:t>
      </w:r>
      <w:proofErr w:type="spellEnd"/>
      <w:r w:rsidRPr="008A135F">
        <w:rPr>
          <w:rFonts w:ascii="Arial" w:hAnsi="Arial" w:cs="Arial"/>
          <w:lang w:val="en-GB" w:eastAsia="en-GB"/>
        </w:rPr>
        <w:t>://doi.org/10.3390/su14010548</w:t>
      </w:r>
      <w:proofErr w:type="gramEnd"/>
      <w:r w:rsidRPr="008A135F">
        <w:rPr>
          <w:rFonts w:ascii="Arial" w:hAnsi="Arial" w:cs="Arial"/>
          <w:lang w:val="en-GB" w:eastAsia="en-GB"/>
        </w:rPr>
        <w:t>.</w:t>
      </w:r>
    </w:p>
    <w:p w14:paraId="020531C6" w14:textId="77777777" w:rsidR="00D83EBE" w:rsidRPr="00233AAC" w:rsidRDefault="00D83EBE" w:rsidP="00007201">
      <w:pPr>
        <w:ind w:left="720" w:hanging="720"/>
        <w:rPr>
          <w:rFonts w:asciiTheme="minorBidi" w:hAnsiTheme="minorBidi" w:cstheme="minorBidi"/>
        </w:rPr>
      </w:pPr>
    </w:p>
    <w:sectPr w:rsidR="00D83EBE" w:rsidRPr="00233AAC" w:rsidSect="000E19F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5662A" w14:textId="77777777" w:rsidR="0078598E" w:rsidRDefault="0078598E" w:rsidP="000E19FB">
      <w:pPr>
        <w:spacing w:after="0" w:line="240" w:lineRule="auto"/>
      </w:pPr>
      <w:r>
        <w:separator/>
      </w:r>
    </w:p>
  </w:endnote>
  <w:endnote w:type="continuationSeparator" w:id="0">
    <w:p w14:paraId="38088386" w14:textId="77777777" w:rsidR="0078598E" w:rsidRDefault="0078598E" w:rsidP="000E1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C50BB" w14:textId="77777777" w:rsidR="006B4B2D" w:rsidRDefault="006B4B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959E9" w14:textId="77777777" w:rsidR="006B4B2D" w:rsidRDefault="006B4B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3EFEF" w14:textId="77777777" w:rsidR="006B4B2D" w:rsidRDefault="006B4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2DED0" w14:textId="77777777" w:rsidR="0078598E" w:rsidRDefault="0078598E" w:rsidP="000E19FB">
      <w:pPr>
        <w:spacing w:after="0" w:line="240" w:lineRule="auto"/>
      </w:pPr>
      <w:r>
        <w:separator/>
      </w:r>
    </w:p>
  </w:footnote>
  <w:footnote w:type="continuationSeparator" w:id="0">
    <w:p w14:paraId="1FCE498A" w14:textId="77777777" w:rsidR="0078598E" w:rsidRDefault="0078598E" w:rsidP="000E1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E53D8" w14:textId="77777777" w:rsidR="006B4B2D" w:rsidRDefault="006B4B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758792"/>
      <w:docPartObj>
        <w:docPartGallery w:val="Page Numbers (Top of Page)"/>
        <w:docPartUnique/>
      </w:docPartObj>
    </w:sdtPr>
    <w:sdtEndPr>
      <w:rPr>
        <w:noProof/>
      </w:rPr>
    </w:sdtEndPr>
    <w:sdtContent>
      <w:p w14:paraId="20A995AC" w14:textId="3291C23B" w:rsidR="000E19FB" w:rsidRDefault="000E19FB">
        <w:pPr>
          <w:pStyle w:val="Header"/>
          <w:jc w:val="right"/>
        </w:pPr>
        <w:r>
          <w:fldChar w:fldCharType="begin"/>
        </w:r>
        <w:r>
          <w:instrText xml:space="preserve"> PAGE   \* MERGEFORMAT </w:instrText>
        </w:r>
        <w:r>
          <w:fldChar w:fldCharType="separate"/>
        </w:r>
        <w:r w:rsidR="00F77C93">
          <w:rPr>
            <w:noProof/>
          </w:rPr>
          <w:t>4</w:t>
        </w:r>
        <w:r>
          <w:rPr>
            <w:noProof/>
          </w:rPr>
          <w:fldChar w:fldCharType="end"/>
        </w:r>
      </w:p>
    </w:sdtContent>
  </w:sdt>
  <w:p w14:paraId="35E25BE1" w14:textId="77777777" w:rsidR="000E19FB" w:rsidRDefault="000E19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50BF1" w14:textId="77777777" w:rsidR="006B4B2D" w:rsidRDefault="006B4B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B1007"/>
    <w:multiLevelType w:val="multilevel"/>
    <w:tmpl w:val="2FF2DB88"/>
    <w:lvl w:ilvl="0">
      <w:start w:val="1"/>
      <w:numFmt w:val="decimal"/>
      <w:pStyle w:val="Heading1"/>
      <w:lvlText w:val="%1."/>
      <w:lvlJc w:val="left"/>
      <w:pPr>
        <w:ind w:left="720" w:hanging="360"/>
      </w:pPr>
    </w:lvl>
    <w:lvl w:ilvl="1">
      <w:start w:val="1"/>
      <w:numFmt w:val="decimal"/>
      <w:pStyle w:val="Heading2"/>
      <w:isLgl/>
      <w:lvlText w:val="%1.%2"/>
      <w:lvlJc w:val="left"/>
      <w:pPr>
        <w:ind w:left="2345" w:hanging="360"/>
      </w:pPr>
      <w:rPr>
        <w:rFonts w:hint="default"/>
        <w:b/>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73857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FF3"/>
    <w:rsid w:val="00007201"/>
    <w:rsid w:val="00032D4A"/>
    <w:rsid w:val="000E19FB"/>
    <w:rsid w:val="001E6E32"/>
    <w:rsid w:val="00233AAC"/>
    <w:rsid w:val="003E23F2"/>
    <w:rsid w:val="004A2B88"/>
    <w:rsid w:val="00592342"/>
    <w:rsid w:val="00625967"/>
    <w:rsid w:val="006B4B2D"/>
    <w:rsid w:val="006D49E2"/>
    <w:rsid w:val="0078598E"/>
    <w:rsid w:val="008A135F"/>
    <w:rsid w:val="0093657E"/>
    <w:rsid w:val="009503F4"/>
    <w:rsid w:val="009C38B5"/>
    <w:rsid w:val="00A40FF1"/>
    <w:rsid w:val="00B94775"/>
    <w:rsid w:val="00C26FF3"/>
    <w:rsid w:val="00D83EBE"/>
    <w:rsid w:val="00F52F89"/>
    <w:rsid w:val="00F60F0C"/>
    <w:rsid w:val="00F77C9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B3501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D4A"/>
    <w:pPr>
      <w:spacing w:line="360" w:lineRule="auto"/>
      <w:jc w:val="both"/>
    </w:pPr>
    <w:rPr>
      <w:rFonts w:ascii="Times New Roman" w:hAnsi="Times New Roman" w:cs="Times New Roman"/>
      <w:sz w:val="24"/>
      <w:szCs w:val="24"/>
    </w:rPr>
  </w:style>
  <w:style w:type="paragraph" w:styleId="Heading1">
    <w:name w:val="heading 1"/>
    <w:basedOn w:val="ListParagraph"/>
    <w:link w:val="Heading1Char"/>
    <w:uiPriority w:val="9"/>
    <w:qFormat/>
    <w:rsid w:val="00C26FF3"/>
    <w:pPr>
      <w:numPr>
        <w:numId w:val="1"/>
      </w:numPr>
      <w:spacing w:after="240"/>
      <w:outlineLvl w:val="0"/>
    </w:pPr>
    <w:rPr>
      <w:rFonts w:eastAsia="Times New Roman"/>
      <w:b/>
      <w:bCs/>
      <w:kern w:val="36"/>
      <w:lang w:val="en-GB" w:eastAsia="en-GB"/>
    </w:rPr>
  </w:style>
  <w:style w:type="paragraph" w:styleId="Heading2">
    <w:name w:val="heading 2"/>
    <w:basedOn w:val="Heading3"/>
    <w:next w:val="Normal"/>
    <w:link w:val="Heading2Char"/>
    <w:uiPriority w:val="9"/>
    <w:unhideWhenUsed/>
    <w:qFormat/>
    <w:rsid w:val="00007201"/>
    <w:pPr>
      <w:numPr>
        <w:ilvl w:val="1"/>
        <w:numId w:val="1"/>
      </w:numPr>
      <w:ind w:left="720"/>
      <w:outlineLvl w:val="1"/>
    </w:pPr>
    <w:rPr>
      <w:rFonts w:ascii="Times New Roman" w:hAnsi="Times New Roman" w:cs="Times New Roman"/>
      <w:b/>
      <w:color w:val="auto"/>
    </w:rPr>
  </w:style>
  <w:style w:type="paragraph" w:styleId="Heading3">
    <w:name w:val="heading 3"/>
    <w:basedOn w:val="Normal"/>
    <w:next w:val="Normal"/>
    <w:link w:val="Heading3Char"/>
    <w:uiPriority w:val="9"/>
    <w:unhideWhenUsed/>
    <w:qFormat/>
    <w:rsid w:val="00C26FF3"/>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FF3"/>
    <w:rPr>
      <w:rFonts w:ascii="Times New Roman" w:eastAsia="Times New Roman" w:hAnsi="Times New Roman" w:cs="Times New Roman"/>
      <w:b/>
      <w:bCs/>
      <w:kern w:val="36"/>
      <w:sz w:val="24"/>
      <w:szCs w:val="24"/>
      <w:lang w:val="en-GB" w:eastAsia="en-GB"/>
    </w:rPr>
  </w:style>
  <w:style w:type="paragraph" w:styleId="NormalWeb">
    <w:name w:val="Normal (Web)"/>
    <w:basedOn w:val="Normal"/>
    <w:uiPriority w:val="99"/>
    <w:unhideWhenUsed/>
    <w:rsid w:val="00C26FF3"/>
    <w:pPr>
      <w:spacing w:before="100" w:beforeAutospacing="1" w:after="100" w:afterAutospacing="1" w:line="240" w:lineRule="auto"/>
    </w:pPr>
    <w:rPr>
      <w:rFonts w:eastAsia="Times New Roman"/>
      <w:lang w:val="en-GB" w:eastAsia="en-GB"/>
    </w:rPr>
  </w:style>
  <w:style w:type="paragraph" w:styleId="ListParagraph">
    <w:name w:val="List Paragraph"/>
    <w:basedOn w:val="Normal"/>
    <w:uiPriority w:val="34"/>
    <w:qFormat/>
    <w:rsid w:val="00C26FF3"/>
    <w:pPr>
      <w:ind w:left="720"/>
      <w:contextualSpacing/>
    </w:pPr>
  </w:style>
  <w:style w:type="character" w:customStyle="1" w:styleId="Heading3Char">
    <w:name w:val="Heading 3 Char"/>
    <w:basedOn w:val="DefaultParagraphFont"/>
    <w:link w:val="Heading3"/>
    <w:uiPriority w:val="9"/>
    <w:rsid w:val="00C26FF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26FF3"/>
    <w:rPr>
      <w:b/>
      <w:bCs/>
    </w:rPr>
  </w:style>
  <w:style w:type="character" w:customStyle="1" w:styleId="Heading2Char">
    <w:name w:val="Heading 2 Char"/>
    <w:basedOn w:val="DefaultParagraphFont"/>
    <w:link w:val="Heading2"/>
    <w:uiPriority w:val="9"/>
    <w:rsid w:val="00007201"/>
    <w:rPr>
      <w:rFonts w:ascii="Times New Roman" w:eastAsiaTheme="majorEastAsia" w:hAnsi="Times New Roman" w:cs="Times New Roman"/>
      <w:b/>
      <w:sz w:val="24"/>
      <w:szCs w:val="24"/>
    </w:rPr>
  </w:style>
  <w:style w:type="paragraph" w:styleId="TOCHeading">
    <w:name w:val="TOC Heading"/>
    <w:basedOn w:val="Heading1"/>
    <w:next w:val="Normal"/>
    <w:uiPriority w:val="39"/>
    <w:unhideWhenUsed/>
    <w:qFormat/>
    <w:rsid w:val="00A40FF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40FF1"/>
    <w:pPr>
      <w:spacing w:after="100"/>
    </w:pPr>
  </w:style>
  <w:style w:type="paragraph" w:styleId="TOC2">
    <w:name w:val="toc 2"/>
    <w:basedOn w:val="Normal"/>
    <w:next w:val="Normal"/>
    <w:autoRedefine/>
    <w:uiPriority w:val="39"/>
    <w:unhideWhenUsed/>
    <w:rsid w:val="00A40FF1"/>
    <w:pPr>
      <w:spacing w:after="100"/>
      <w:ind w:left="240"/>
    </w:pPr>
  </w:style>
  <w:style w:type="character" w:styleId="Hyperlink">
    <w:name w:val="Hyperlink"/>
    <w:basedOn w:val="DefaultParagraphFont"/>
    <w:uiPriority w:val="99"/>
    <w:unhideWhenUsed/>
    <w:rsid w:val="00A40FF1"/>
    <w:rPr>
      <w:color w:val="0563C1" w:themeColor="hyperlink"/>
      <w:u w:val="single"/>
    </w:rPr>
  </w:style>
  <w:style w:type="paragraph" w:styleId="Header">
    <w:name w:val="header"/>
    <w:basedOn w:val="Normal"/>
    <w:link w:val="HeaderChar"/>
    <w:uiPriority w:val="99"/>
    <w:unhideWhenUsed/>
    <w:rsid w:val="000E19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19FB"/>
    <w:rPr>
      <w:rFonts w:ascii="Times New Roman" w:hAnsi="Times New Roman" w:cs="Times New Roman"/>
      <w:sz w:val="24"/>
      <w:szCs w:val="24"/>
    </w:rPr>
  </w:style>
  <w:style w:type="paragraph" w:styleId="Footer">
    <w:name w:val="footer"/>
    <w:basedOn w:val="Normal"/>
    <w:link w:val="FooterChar"/>
    <w:uiPriority w:val="99"/>
    <w:unhideWhenUsed/>
    <w:rsid w:val="000E19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19F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266130">
      <w:bodyDiv w:val="1"/>
      <w:marLeft w:val="0"/>
      <w:marRight w:val="0"/>
      <w:marTop w:val="0"/>
      <w:marBottom w:val="0"/>
      <w:divBdr>
        <w:top w:val="none" w:sz="0" w:space="0" w:color="auto"/>
        <w:left w:val="none" w:sz="0" w:space="0" w:color="auto"/>
        <w:bottom w:val="none" w:sz="0" w:space="0" w:color="auto"/>
        <w:right w:val="none" w:sz="0" w:space="0" w:color="auto"/>
      </w:divBdr>
    </w:div>
    <w:div w:id="517697385">
      <w:bodyDiv w:val="1"/>
      <w:marLeft w:val="0"/>
      <w:marRight w:val="0"/>
      <w:marTop w:val="0"/>
      <w:marBottom w:val="0"/>
      <w:divBdr>
        <w:top w:val="none" w:sz="0" w:space="0" w:color="auto"/>
        <w:left w:val="none" w:sz="0" w:space="0" w:color="auto"/>
        <w:bottom w:val="none" w:sz="0" w:space="0" w:color="auto"/>
        <w:right w:val="none" w:sz="0" w:space="0" w:color="auto"/>
      </w:divBdr>
      <w:divsChild>
        <w:div w:id="1612011250">
          <w:marLeft w:val="0"/>
          <w:marRight w:val="0"/>
          <w:marTop w:val="0"/>
          <w:marBottom w:val="0"/>
          <w:divBdr>
            <w:top w:val="none" w:sz="0" w:space="0" w:color="auto"/>
            <w:left w:val="none" w:sz="0" w:space="0" w:color="auto"/>
            <w:bottom w:val="none" w:sz="0" w:space="0" w:color="auto"/>
            <w:right w:val="none" w:sz="0" w:space="0" w:color="auto"/>
          </w:divBdr>
        </w:div>
      </w:divsChild>
    </w:div>
    <w:div w:id="1115322509">
      <w:bodyDiv w:val="1"/>
      <w:marLeft w:val="0"/>
      <w:marRight w:val="0"/>
      <w:marTop w:val="0"/>
      <w:marBottom w:val="0"/>
      <w:divBdr>
        <w:top w:val="none" w:sz="0" w:space="0" w:color="auto"/>
        <w:left w:val="none" w:sz="0" w:space="0" w:color="auto"/>
        <w:bottom w:val="none" w:sz="0" w:space="0" w:color="auto"/>
        <w:right w:val="none" w:sz="0" w:space="0" w:color="auto"/>
      </w:divBdr>
    </w:div>
    <w:div w:id="1332832198">
      <w:bodyDiv w:val="1"/>
      <w:marLeft w:val="0"/>
      <w:marRight w:val="0"/>
      <w:marTop w:val="0"/>
      <w:marBottom w:val="0"/>
      <w:divBdr>
        <w:top w:val="none" w:sz="0" w:space="0" w:color="auto"/>
        <w:left w:val="none" w:sz="0" w:space="0" w:color="auto"/>
        <w:bottom w:val="none" w:sz="0" w:space="0" w:color="auto"/>
        <w:right w:val="none" w:sz="0" w:space="0" w:color="auto"/>
      </w:divBdr>
    </w:div>
    <w:div w:id="1416511233">
      <w:bodyDiv w:val="1"/>
      <w:marLeft w:val="0"/>
      <w:marRight w:val="0"/>
      <w:marTop w:val="0"/>
      <w:marBottom w:val="0"/>
      <w:divBdr>
        <w:top w:val="none" w:sz="0" w:space="0" w:color="auto"/>
        <w:left w:val="none" w:sz="0" w:space="0" w:color="auto"/>
        <w:bottom w:val="none" w:sz="0" w:space="0" w:color="auto"/>
        <w:right w:val="none" w:sz="0" w:space="0" w:color="auto"/>
      </w:divBdr>
    </w:div>
    <w:div w:id="1923681814">
      <w:bodyDiv w:val="1"/>
      <w:marLeft w:val="0"/>
      <w:marRight w:val="0"/>
      <w:marTop w:val="0"/>
      <w:marBottom w:val="0"/>
      <w:divBdr>
        <w:top w:val="none" w:sz="0" w:space="0" w:color="auto"/>
        <w:left w:val="none" w:sz="0" w:space="0" w:color="auto"/>
        <w:bottom w:val="none" w:sz="0" w:space="0" w:color="auto"/>
        <w:right w:val="none" w:sz="0" w:space="0" w:color="auto"/>
      </w:divBdr>
    </w:div>
    <w:div w:id="207003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11D1E-DA64-4DE7-8994-2B6E0D511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2709</Words>
  <Characters>15443</Characters>
  <Application>Microsoft Office Word</Application>
  <DocSecurity>0</DocSecurity>
  <Lines>128</Lines>
  <Paragraphs>36</Paragraphs>
  <ScaleCrop>false</ScaleCrop>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2025-02-27T04:52:00Z</dcterms:created>
  <dcterms:modified xsi:type="dcterms:W3CDTF">2025-03-01T10:50:00Z</dcterms:modified>
</cp:coreProperties>
</file>