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56A8E4" w14:textId="3B1E367F" w:rsidR="001A4D74" w:rsidRPr="00461629" w:rsidRDefault="00B84280" w:rsidP="00B84280">
      <w:pPr>
        <w:rPr>
          <w:rStyle w:val="Heading1Char"/>
          <w:rFonts w:ascii="Cambria" w:hAnsi="Cambria" w:cs="Times New Roman"/>
          <w:b/>
          <w:i/>
          <w:color w:val="000000" w:themeColor="text1"/>
          <w:sz w:val="44"/>
          <w:szCs w:val="44"/>
        </w:rPr>
      </w:pPr>
      <w:bookmarkStart w:id="0" w:name="_Toc64655850"/>
      <w:bookmarkStart w:id="1" w:name="_Toc64655905"/>
      <w:r w:rsidRPr="001A4D74">
        <w:rPr>
          <w:rStyle w:val="Heading1Char"/>
          <w:rFonts w:cs="Times New Roman"/>
          <w:b/>
          <w:i/>
          <w:color w:val="000000" w:themeColor="text1"/>
          <w:szCs w:val="24"/>
        </w:rPr>
        <w:t xml:space="preserve">        </w:t>
      </w:r>
      <w:r w:rsidR="001A4D74">
        <w:rPr>
          <w:rStyle w:val="Heading1Char"/>
          <w:rFonts w:cs="Times New Roman"/>
          <w:b/>
          <w:i/>
          <w:color w:val="000000" w:themeColor="text1"/>
          <w:szCs w:val="24"/>
        </w:rPr>
        <w:t xml:space="preserve">                         </w:t>
      </w:r>
      <w:r w:rsidR="001A4D74" w:rsidRPr="00461629">
        <w:rPr>
          <w:rStyle w:val="Heading1Char"/>
          <w:rFonts w:ascii="Cambria" w:hAnsi="Cambria" w:cs="Times New Roman"/>
          <w:b/>
          <w:i/>
          <w:color w:val="000000" w:themeColor="text1"/>
          <w:sz w:val="44"/>
          <w:szCs w:val="44"/>
        </w:rPr>
        <w:t>Ionela Valentina Lazar</w:t>
      </w:r>
    </w:p>
    <w:p w14:paraId="111D8693" w14:textId="77777777" w:rsidR="00ED1E13" w:rsidRPr="00461629" w:rsidRDefault="00ED1E13" w:rsidP="00B84280">
      <w:pPr>
        <w:rPr>
          <w:rStyle w:val="Heading1Char"/>
          <w:rFonts w:ascii="Cambria" w:hAnsi="Cambria" w:cs="Times New Roman"/>
          <w:b/>
          <w:i/>
          <w:color w:val="000000" w:themeColor="text1"/>
          <w:szCs w:val="24"/>
        </w:rPr>
      </w:pPr>
    </w:p>
    <w:p w14:paraId="56A92DE2" w14:textId="34C0601D" w:rsidR="001A4D74" w:rsidRPr="00461629" w:rsidRDefault="001A4D74" w:rsidP="00B84280">
      <w:pPr>
        <w:rPr>
          <w:rStyle w:val="Heading1Char"/>
          <w:rFonts w:ascii="Cambria" w:hAnsi="Cambria" w:cs="Times New Roman"/>
          <w:b/>
          <w:i/>
          <w:color w:val="000000" w:themeColor="text1"/>
          <w:sz w:val="44"/>
          <w:szCs w:val="44"/>
        </w:rPr>
      </w:pPr>
      <w:r w:rsidRPr="00461629">
        <w:rPr>
          <w:rStyle w:val="Heading1Char"/>
          <w:rFonts w:ascii="Cambria" w:hAnsi="Cambria" w:cs="Times New Roman"/>
          <w:b/>
          <w:i/>
          <w:color w:val="000000" w:themeColor="text1"/>
          <w:sz w:val="44"/>
          <w:szCs w:val="44"/>
        </w:rPr>
        <w:t xml:space="preserve">                                 1905285</w:t>
      </w:r>
    </w:p>
    <w:p w14:paraId="5334008A" w14:textId="77777777" w:rsidR="00ED1E13" w:rsidRPr="00461629" w:rsidRDefault="00ED1E13" w:rsidP="00B84280">
      <w:pPr>
        <w:rPr>
          <w:rStyle w:val="Heading1Char"/>
          <w:rFonts w:ascii="Cambria" w:hAnsi="Cambria" w:cs="Times New Roman"/>
          <w:b/>
          <w:i/>
          <w:color w:val="000000" w:themeColor="text1"/>
          <w:sz w:val="44"/>
          <w:szCs w:val="44"/>
        </w:rPr>
      </w:pPr>
    </w:p>
    <w:p w14:paraId="4D1931DB" w14:textId="567D6020" w:rsidR="00ED1E13" w:rsidRPr="00461629" w:rsidRDefault="008B2669" w:rsidP="00B84280">
      <w:pPr>
        <w:rPr>
          <w:rStyle w:val="Heading1Char"/>
          <w:rFonts w:ascii="Cambria" w:hAnsi="Cambria" w:cs="Times New Roman"/>
          <w:b/>
          <w:i/>
          <w:color w:val="000000" w:themeColor="text1"/>
        </w:rPr>
      </w:pPr>
      <w:r w:rsidRPr="00461629">
        <w:rPr>
          <w:rStyle w:val="Heading1Char"/>
          <w:rFonts w:ascii="Cambria" w:hAnsi="Cambria" w:cs="Times New Roman"/>
          <w:b/>
          <w:i/>
          <w:color w:val="000000" w:themeColor="text1"/>
          <w:sz w:val="44"/>
          <w:szCs w:val="44"/>
        </w:rPr>
        <w:t xml:space="preserve">   </w:t>
      </w:r>
      <w:r w:rsidR="001A4D74" w:rsidRPr="00461629">
        <w:rPr>
          <w:rStyle w:val="Heading1Char"/>
          <w:rFonts w:ascii="Cambria" w:hAnsi="Cambria" w:cs="Times New Roman"/>
          <w:b/>
          <w:i/>
          <w:color w:val="000000" w:themeColor="text1"/>
        </w:rPr>
        <w:t>Understanding and Engaging in the Customer</w:t>
      </w:r>
      <w:r w:rsidR="00461629" w:rsidRPr="00461629">
        <w:rPr>
          <w:rStyle w:val="Heading1Char"/>
          <w:rFonts w:ascii="Cambria" w:hAnsi="Cambria" w:cs="Times New Roman"/>
          <w:b/>
          <w:i/>
          <w:color w:val="000000" w:themeColor="text1"/>
        </w:rPr>
        <w:t xml:space="preserve"> </w:t>
      </w:r>
      <w:r w:rsidRPr="00461629">
        <w:rPr>
          <w:rStyle w:val="Heading1Char"/>
          <w:rFonts w:ascii="Cambria" w:hAnsi="Cambria" w:cs="Times New Roman"/>
          <w:b/>
          <w:i/>
          <w:color w:val="000000" w:themeColor="text1"/>
        </w:rPr>
        <w:t xml:space="preserve">Experience  </w:t>
      </w:r>
    </w:p>
    <w:p w14:paraId="6414BEF4" w14:textId="0D059D54" w:rsidR="008B2669" w:rsidRPr="00461629" w:rsidRDefault="008B2669" w:rsidP="00B84280">
      <w:pPr>
        <w:rPr>
          <w:rStyle w:val="Heading1Char"/>
          <w:rFonts w:ascii="Cambria" w:hAnsi="Cambria" w:cs="Times New Roman"/>
          <w:b/>
          <w:i/>
          <w:color w:val="000000" w:themeColor="text1"/>
          <w:sz w:val="36"/>
          <w:szCs w:val="36"/>
        </w:rPr>
      </w:pPr>
      <w:r w:rsidRPr="00461629">
        <w:rPr>
          <w:rStyle w:val="Heading1Char"/>
          <w:rFonts w:ascii="Cambria" w:hAnsi="Cambria" w:cs="Times New Roman"/>
          <w:b/>
          <w:i/>
          <w:color w:val="000000" w:themeColor="text1"/>
          <w:sz w:val="36"/>
          <w:szCs w:val="36"/>
        </w:rPr>
        <w:t xml:space="preserve">        </w:t>
      </w:r>
    </w:p>
    <w:p w14:paraId="2B716846" w14:textId="77777777" w:rsidR="00ED1E13" w:rsidRPr="00461629" w:rsidRDefault="00ED1E13" w:rsidP="00B84280">
      <w:pPr>
        <w:rPr>
          <w:rStyle w:val="Heading1Char"/>
          <w:rFonts w:ascii="Cambria" w:hAnsi="Cambria" w:cs="Times New Roman"/>
          <w:b/>
          <w:i/>
          <w:color w:val="000000" w:themeColor="text1"/>
          <w:sz w:val="36"/>
          <w:szCs w:val="36"/>
        </w:rPr>
      </w:pPr>
    </w:p>
    <w:p w14:paraId="73FBB3E5" w14:textId="1A315519" w:rsidR="00ED1E13" w:rsidRPr="00461629" w:rsidRDefault="008B2669" w:rsidP="00ED1E13">
      <w:pPr>
        <w:widowControl w:val="0"/>
        <w:autoSpaceDE w:val="0"/>
        <w:autoSpaceDN w:val="0"/>
        <w:adjustRightInd w:val="0"/>
        <w:spacing w:after="200" w:line="276" w:lineRule="auto"/>
        <w:rPr>
          <w:rFonts w:ascii="Cambria" w:eastAsia="Times New Roman" w:hAnsi="Cambria" w:cs="Calibri"/>
          <w:i/>
          <w:iCs/>
          <w:sz w:val="56"/>
          <w:szCs w:val="56"/>
          <w:lang w:val="en-GB"/>
        </w:rPr>
      </w:pPr>
      <w:r w:rsidRPr="00461629">
        <w:rPr>
          <w:rStyle w:val="Heading1Char"/>
          <w:rFonts w:ascii="Cambria" w:hAnsi="Cambria" w:cs="Times New Roman"/>
          <w:b/>
          <w:i/>
          <w:color w:val="000000" w:themeColor="text1"/>
          <w:sz w:val="36"/>
          <w:szCs w:val="36"/>
        </w:rPr>
        <w:t xml:space="preserve">                     </w:t>
      </w:r>
      <w:r w:rsidR="00ED1E13" w:rsidRPr="00461629">
        <w:rPr>
          <w:rFonts w:ascii="Cambria" w:eastAsia="Times New Roman" w:hAnsi="Cambria" w:cs="Calibri"/>
          <w:i/>
          <w:iCs/>
          <w:sz w:val="56"/>
          <w:szCs w:val="56"/>
          <w:lang w:val="en"/>
        </w:rPr>
        <w:t>Lecturer</w:t>
      </w:r>
      <w:r w:rsidR="00ED1E13" w:rsidRPr="00461629">
        <w:rPr>
          <w:rFonts w:ascii="Cambria" w:eastAsia="Times New Roman" w:hAnsi="Cambria" w:cs="Calibri"/>
          <w:i/>
          <w:iCs/>
          <w:sz w:val="56"/>
          <w:szCs w:val="56"/>
          <w:lang w:val="en-GB"/>
        </w:rPr>
        <w:t>: Maria Heffernan </w:t>
      </w:r>
    </w:p>
    <w:p w14:paraId="26BB8A9F" w14:textId="5A39F1CD" w:rsidR="001A4D74" w:rsidRPr="00461629" w:rsidRDefault="001A4D74" w:rsidP="00B84280">
      <w:pPr>
        <w:rPr>
          <w:rStyle w:val="Heading1Char"/>
          <w:rFonts w:ascii="Cambria" w:hAnsi="Cambria" w:cs="Times New Roman"/>
          <w:b/>
          <w:i/>
          <w:color w:val="000000" w:themeColor="text1"/>
          <w:sz w:val="36"/>
          <w:szCs w:val="36"/>
        </w:rPr>
      </w:pPr>
    </w:p>
    <w:p w14:paraId="0F7BE187" w14:textId="38BA0738" w:rsidR="008B2669" w:rsidRPr="00461629" w:rsidRDefault="008B2669" w:rsidP="00B84280">
      <w:pPr>
        <w:rPr>
          <w:rStyle w:val="Heading1Char"/>
          <w:rFonts w:ascii="Cambria" w:hAnsi="Cambria" w:cs="Times New Roman"/>
          <w:b/>
          <w:i/>
          <w:color w:val="000000" w:themeColor="text1"/>
          <w:sz w:val="36"/>
          <w:szCs w:val="36"/>
        </w:rPr>
      </w:pPr>
    </w:p>
    <w:p w14:paraId="53B3B540" w14:textId="77777777" w:rsidR="00ED1E13" w:rsidRPr="00461629" w:rsidRDefault="00ED1E13" w:rsidP="00B84280">
      <w:pPr>
        <w:rPr>
          <w:rStyle w:val="Heading1Char"/>
          <w:rFonts w:ascii="Cambria" w:hAnsi="Cambria" w:cs="Times New Roman"/>
          <w:b/>
          <w:i/>
          <w:color w:val="000000" w:themeColor="text1"/>
          <w:sz w:val="36"/>
          <w:szCs w:val="36"/>
        </w:rPr>
      </w:pPr>
    </w:p>
    <w:p w14:paraId="30395236" w14:textId="77777777" w:rsidR="001A4D74" w:rsidRPr="001A4D74" w:rsidRDefault="001A4D74" w:rsidP="001A4D74">
      <w:pPr>
        <w:spacing w:line="259" w:lineRule="auto"/>
        <w:rPr>
          <w:rFonts w:ascii="Cambria" w:hAnsi="Cambria" w:cs="Arial"/>
          <w:i/>
          <w:iCs/>
          <w:sz w:val="40"/>
          <w:szCs w:val="40"/>
          <w:shd w:val="clear" w:color="auto" w:fill="F8F9FA"/>
          <w:lang w:val="en-GB"/>
        </w:rPr>
      </w:pPr>
      <w:r w:rsidRPr="001A4D74">
        <w:rPr>
          <w:rFonts w:ascii="Cambria" w:hAnsi="Cambria"/>
          <w:b/>
          <w:bCs/>
          <w:sz w:val="40"/>
          <w:szCs w:val="40"/>
          <w:lang w:val="en-GB"/>
        </w:rPr>
        <w:t xml:space="preserve">                </w:t>
      </w:r>
      <w:r w:rsidRPr="001A4D74">
        <w:rPr>
          <w:rFonts w:ascii="Cambria" w:hAnsi="Cambria"/>
          <w:b/>
          <w:bCs/>
          <w:i/>
          <w:iCs/>
          <w:sz w:val="40"/>
          <w:szCs w:val="40"/>
          <w:lang w:val="en-GB"/>
        </w:rPr>
        <w:t>University of Wales Trinity Saint David</w:t>
      </w:r>
    </w:p>
    <w:p w14:paraId="394F6645" w14:textId="77777777" w:rsidR="001A4D74" w:rsidRPr="00461629" w:rsidRDefault="001A4D74" w:rsidP="00B84280">
      <w:pPr>
        <w:rPr>
          <w:rStyle w:val="Heading1Char"/>
          <w:rFonts w:ascii="Cambria" w:hAnsi="Cambria" w:cs="Times New Roman"/>
          <w:b/>
          <w:i/>
          <w:color w:val="000000" w:themeColor="text1"/>
          <w:szCs w:val="24"/>
        </w:rPr>
      </w:pPr>
    </w:p>
    <w:p w14:paraId="1ADA0209" w14:textId="053521C8" w:rsidR="001A4D74" w:rsidRPr="00461629" w:rsidRDefault="001A4D74" w:rsidP="00B84280">
      <w:pPr>
        <w:rPr>
          <w:rStyle w:val="Heading1Char"/>
          <w:rFonts w:ascii="Cambria" w:hAnsi="Cambria" w:cs="Times New Roman"/>
          <w:b/>
          <w:i/>
          <w:color w:val="000000" w:themeColor="text1"/>
          <w:szCs w:val="24"/>
        </w:rPr>
      </w:pPr>
    </w:p>
    <w:p w14:paraId="7ECB2EF2" w14:textId="672162EB" w:rsidR="00546B2E" w:rsidRDefault="00461629" w:rsidP="00B84280">
      <w:pPr>
        <w:rPr>
          <w:rStyle w:val="Heading1Char"/>
          <w:rFonts w:ascii="Cambria" w:hAnsi="Cambria" w:cs="Times New Roman"/>
          <w:b/>
          <w:i/>
          <w:color w:val="000000" w:themeColor="text1"/>
        </w:rPr>
      </w:pPr>
      <w:r w:rsidRPr="00934C98">
        <w:rPr>
          <w:rStyle w:val="Heading1Char"/>
          <w:rFonts w:ascii="Cambria" w:hAnsi="Cambria" w:cs="Times New Roman"/>
          <w:b/>
          <w:i/>
          <w:color w:val="000000" w:themeColor="text1"/>
        </w:rPr>
        <w:lastRenderedPageBreak/>
        <w:t xml:space="preserve">      </w:t>
      </w:r>
      <w:r w:rsidR="00546B2E">
        <w:rPr>
          <w:rStyle w:val="Heading1Char"/>
          <w:rFonts w:ascii="Cambria" w:hAnsi="Cambria" w:cs="Times New Roman"/>
          <w:b/>
          <w:i/>
          <w:color w:val="000000" w:themeColor="text1"/>
        </w:rPr>
        <w:t xml:space="preserve">          </w:t>
      </w:r>
      <w:r w:rsidRPr="00934C98">
        <w:rPr>
          <w:rStyle w:val="Heading1Char"/>
          <w:rFonts w:ascii="Cambria" w:hAnsi="Cambria" w:cs="Times New Roman"/>
          <w:b/>
          <w:i/>
          <w:color w:val="000000" w:themeColor="text1"/>
        </w:rPr>
        <w:t xml:space="preserve">         </w:t>
      </w:r>
    </w:p>
    <w:p w14:paraId="23E6C457" w14:textId="3F69A461" w:rsidR="00546B2E" w:rsidRPr="00934C98" w:rsidRDefault="00461629" w:rsidP="00B84280">
      <w:pPr>
        <w:rPr>
          <w:rStyle w:val="Heading1Char"/>
          <w:rFonts w:ascii="Cambria" w:hAnsi="Cambria" w:cs="Times New Roman"/>
          <w:b/>
          <w:i/>
          <w:color w:val="000000" w:themeColor="text1"/>
        </w:rPr>
      </w:pPr>
      <w:r w:rsidRPr="00934C98">
        <w:rPr>
          <w:rStyle w:val="Heading1Char"/>
          <w:rFonts w:ascii="Cambria" w:hAnsi="Cambria" w:cs="Times New Roman"/>
          <w:b/>
          <w:i/>
          <w:color w:val="000000" w:themeColor="text1"/>
        </w:rPr>
        <w:t xml:space="preserve"> </w:t>
      </w:r>
      <w:r w:rsidR="00546B2E">
        <w:rPr>
          <w:rStyle w:val="Heading1Char"/>
          <w:rFonts w:ascii="Cambria" w:hAnsi="Cambria" w:cs="Times New Roman"/>
          <w:b/>
          <w:i/>
          <w:color w:val="000000" w:themeColor="text1"/>
        </w:rPr>
        <w:t xml:space="preserve">                          </w:t>
      </w:r>
      <w:r w:rsidRPr="00934C98">
        <w:rPr>
          <w:rStyle w:val="Heading1Char"/>
          <w:rFonts w:ascii="Cambria" w:hAnsi="Cambria" w:cs="Times New Roman"/>
          <w:b/>
          <w:i/>
          <w:color w:val="000000" w:themeColor="text1"/>
        </w:rPr>
        <w:t>Content Page</w:t>
      </w:r>
    </w:p>
    <w:p w14:paraId="18F62DE8" w14:textId="73385985" w:rsidR="00461629" w:rsidRDefault="00F77B72" w:rsidP="00B84280">
      <w:pPr>
        <w:rPr>
          <w:rStyle w:val="Heading1Char"/>
          <w:rFonts w:ascii="Cambria" w:hAnsi="Cambria" w:cs="Times New Roman"/>
          <w:b/>
          <w:i/>
          <w:color w:val="000000" w:themeColor="text1"/>
          <w:szCs w:val="24"/>
        </w:rPr>
      </w:pPr>
      <w:r>
        <w:rPr>
          <w:rStyle w:val="Heading1Char"/>
          <w:rFonts w:ascii="Cambria" w:hAnsi="Cambria" w:cs="Times New Roman"/>
          <w:b/>
          <w:i/>
          <w:color w:val="000000" w:themeColor="text1"/>
          <w:szCs w:val="24"/>
        </w:rPr>
        <w:t>1.</w:t>
      </w:r>
      <w:r w:rsidR="00461629">
        <w:rPr>
          <w:rStyle w:val="Heading1Char"/>
          <w:rFonts w:ascii="Cambria" w:hAnsi="Cambria" w:cs="Times New Roman"/>
          <w:b/>
          <w:i/>
          <w:color w:val="000000" w:themeColor="text1"/>
          <w:szCs w:val="24"/>
        </w:rPr>
        <w:t>Introduction………………………………………</w:t>
      </w:r>
      <w:r w:rsidR="00934C98">
        <w:rPr>
          <w:rStyle w:val="Heading1Char"/>
          <w:rFonts w:ascii="Cambria" w:hAnsi="Cambria" w:cs="Times New Roman"/>
          <w:b/>
          <w:i/>
          <w:color w:val="000000" w:themeColor="text1"/>
          <w:szCs w:val="24"/>
        </w:rPr>
        <w:t>………………………...</w:t>
      </w:r>
      <w:r w:rsidR="007B35D5">
        <w:rPr>
          <w:rStyle w:val="Heading1Char"/>
          <w:rFonts w:ascii="Cambria" w:hAnsi="Cambria" w:cs="Times New Roman"/>
          <w:b/>
          <w:i/>
          <w:color w:val="000000" w:themeColor="text1"/>
          <w:szCs w:val="24"/>
        </w:rPr>
        <w:t>3</w:t>
      </w:r>
    </w:p>
    <w:p w14:paraId="2528821F" w14:textId="2CFDBC58" w:rsidR="00F77B72" w:rsidRDefault="00F77B72" w:rsidP="00B84280">
      <w:pPr>
        <w:rPr>
          <w:rStyle w:val="Heading1Char"/>
          <w:rFonts w:ascii="Cambria" w:hAnsi="Cambria" w:cs="Times New Roman"/>
          <w:b/>
          <w:i/>
          <w:color w:val="000000" w:themeColor="text1"/>
        </w:rPr>
      </w:pPr>
      <w:r>
        <w:rPr>
          <w:rStyle w:val="Heading1Char"/>
          <w:rFonts w:ascii="Cambria" w:hAnsi="Cambria" w:cs="Times New Roman"/>
          <w:b/>
          <w:i/>
          <w:color w:val="000000" w:themeColor="text1"/>
        </w:rPr>
        <w:t>2. Findings</w:t>
      </w:r>
      <w:r w:rsidR="00190945">
        <w:rPr>
          <w:rStyle w:val="Heading1Char"/>
          <w:rFonts w:ascii="Cambria" w:hAnsi="Cambria" w:cs="Times New Roman"/>
          <w:b/>
          <w:i/>
          <w:color w:val="000000" w:themeColor="text1"/>
        </w:rPr>
        <w:t>……………</w:t>
      </w:r>
      <w:r w:rsidR="007B35D5">
        <w:rPr>
          <w:rStyle w:val="Heading1Char"/>
          <w:rFonts w:ascii="Cambria" w:hAnsi="Cambria" w:cs="Times New Roman"/>
          <w:b/>
          <w:i/>
          <w:color w:val="000000" w:themeColor="text1"/>
        </w:rPr>
        <w:t>3-</w:t>
      </w:r>
      <w:r w:rsidR="0062125D">
        <w:rPr>
          <w:rStyle w:val="Heading1Char"/>
          <w:rFonts w:ascii="Cambria" w:hAnsi="Cambria" w:cs="Times New Roman"/>
          <w:b/>
          <w:i/>
          <w:color w:val="000000" w:themeColor="text1"/>
        </w:rPr>
        <w:t>16</w:t>
      </w:r>
    </w:p>
    <w:p w14:paraId="542FC2EE" w14:textId="300137B9" w:rsidR="00461629" w:rsidRPr="00461629" w:rsidRDefault="00F77B72" w:rsidP="00B84280">
      <w:pPr>
        <w:rPr>
          <w:rStyle w:val="Heading1Char"/>
          <w:rFonts w:ascii="Cambria" w:hAnsi="Cambria" w:cs="Times New Roman"/>
          <w:b/>
          <w:i/>
          <w:color w:val="000000" w:themeColor="text1"/>
          <w:szCs w:val="24"/>
        </w:rPr>
      </w:pPr>
      <w:r>
        <w:rPr>
          <w:rStyle w:val="Heading1Char"/>
          <w:rFonts w:ascii="Cambria" w:hAnsi="Cambria" w:cs="Times New Roman"/>
          <w:b/>
          <w:i/>
          <w:color w:val="000000" w:themeColor="text1"/>
        </w:rPr>
        <w:t xml:space="preserve">2.1 </w:t>
      </w:r>
      <w:r w:rsidR="00461629" w:rsidRPr="00461629">
        <w:rPr>
          <w:rStyle w:val="Heading1Char"/>
          <w:rFonts w:ascii="Cambria" w:hAnsi="Cambria" w:cs="Times New Roman"/>
          <w:b/>
          <w:i/>
          <w:color w:val="000000" w:themeColor="text1"/>
        </w:rPr>
        <w:t>Customer Relationship</w:t>
      </w:r>
      <w:r>
        <w:rPr>
          <w:rStyle w:val="Heading1Char"/>
          <w:rFonts w:ascii="Cambria" w:hAnsi="Cambria" w:cs="Times New Roman"/>
          <w:b/>
          <w:i/>
          <w:color w:val="000000" w:themeColor="text1"/>
        </w:rPr>
        <w:t xml:space="preserve"> </w:t>
      </w:r>
      <w:r w:rsidR="00461629" w:rsidRPr="00461629">
        <w:rPr>
          <w:rStyle w:val="Heading1Char"/>
          <w:rFonts w:ascii="Cambria" w:hAnsi="Cambria" w:cs="Times New Roman"/>
          <w:b/>
          <w:i/>
          <w:color w:val="000000" w:themeColor="text1"/>
        </w:rPr>
        <w:t>Management</w:t>
      </w:r>
      <w:r w:rsidR="00461629">
        <w:rPr>
          <w:rStyle w:val="Heading1Char"/>
          <w:rFonts w:ascii="Cambria" w:hAnsi="Cambria" w:cs="Times New Roman"/>
          <w:b/>
          <w:i/>
          <w:color w:val="000000" w:themeColor="text1"/>
          <w:sz w:val="28"/>
          <w:szCs w:val="28"/>
        </w:rPr>
        <w:t>……………………</w:t>
      </w:r>
      <w:r w:rsidR="00934C98">
        <w:rPr>
          <w:rStyle w:val="Heading1Char"/>
          <w:rFonts w:ascii="Cambria" w:hAnsi="Cambria" w:cs="Times New Roman"/>
          <w:b/>
          <w:i/>
          <w:color w:val="000000" w:themeColor="text1"/>
          <w:sz w:val="28"/>
          <w:szCs w:val="28"/>
        </w:rPr>
        <w:t>…</w:t>
      </w:r>
      <w:r w:rsidR="00957325">
        <w:rPr>
          <w:rStyle w:val="Heading1Char"/>
          <w:rFonts w:ascii="Cambria" w:hAnsi="Cambria" w:cs="Times New Roman"/>
          <w:b/>
          <w:i/>
          <w:color w:val="000000" w:themeColor="text1"/>
          <w:sz w:val="28"/>
          <w:szCs w:val="28"/>
        </w:rPr>
        <w:t>3-5</w:t>
      </w:r>
    </w:p>
    <w:p w14:paraId="037F5CCF" w14:textId="05EC63A1" w:rsidR="00461629" w:rsidRPr="00957325" w:rsidRDefault="00F77B72" w:rsidP="00461629">
      <w:pPr>
        <w:rPr>
          <w:rFonts w:ascii="Cambria" w:eastAsiaTheme="majorEastAsia" w:hAnsi="Cambria" w:cs="Times New Roman"/>
          <w:b/>
          <w:bCs/>
          <w:i/>
          <w:iCs/>
          <w:color w:val="000000" w:themeColor="text1"/>
          <w:sz w:val="32"/>
          <w:szCs w:val="24"/>
        </w:rPr>
      </w:pPr>
      <w:r>
        <w:rPr>
          <w:rFonts w:ascii="Cambria" w:eastAsiaTheme="majorEastAsia" w:hAnsi="Cambria" w:cs="Times New Roman"/>
          <w:b/>
          <w:bCs/>
          <w:i/>
          <w:iCs/>
          <w:color w:val="000000" w:themeColor="text1"/>
          <w:sz w:val="32"/>
          <w:szCs w:val="24"/>
        </w:rPr>
        <w:t xml:space="preserve">2.2 </w:t>
      </w:r>
      <w:r w:rsidR="00461629" w:rsidRPr="00461629">
        <w:rPr>
          <w:rFonts w:ascii="Cambria" w:eastAsiaTheme="majorEastAsia" w:hAnsi="Cambria" w:cs="Times New Roman"/>
          <w:b/>
          <w:bCs/>
          <w:i/>
          <w:iCs/>
          <w:color w:val="000000" w:themeColor="text1"/>
          <w:sz w:val="32"/>
          <w:szCs w:val="24"/>
        </w:rPr>
        <w:t>Marks and Spencer change in business strategies</w:t>
      </w:r>
      <w:r w:rsidR="00461629">
        <w:rPr>
          <w:rFonts w:ascii="Cambria" w:eastAsiaTheme="majorEastAsia" w:hAnsi="Cambria" w:cs="Times New Roman"/>
          <w:b/>
          <w:bCs/>
          <w:i/>
          <w:iCs/>
          <w:color w:val="000000" w:themeColor="text1"/>
          <w:sz w:val="32"/>
          <w:szCs w:val="24"/>
        </w:rPr>
        <w:t>……</w:t>
      </w:r>
      <w:r w:rsidR="00934C98">
        <w:rPr>
          <w:rFonts w:ascii="Cambria" w:eastAsiaTheme="majorEastAsia" w:hAnsi="Cambria" w:cs="Times New Roman"/>
          <w:b/>
          <w:bCs/>
          <w:i/>
          <w:iCs/>
          <w:color w:val="000000" w:themeColor="text1"/>
          <w:sz w:val="32"/>
          <w:szCs w:val="24"/>
        </w:rPr>
        <w:t>……</w:t>
      </w:r>
      <w:r w:rsidR="00957325">
        <w:rPr>
          <w:rFonts w:ascii="Cambria" w:eastAsiaTheme="majorEastAsia" w:hAnsi="Cambria" w:cs="Times New Roman"/>
          <w:b/>
          <w:bCs/>
          <w:i/>
          <w:iCs/>
          <w:color w:val="000000" w:themeColor="text1"/>
          <w:sz w:val="32"/>
          <w:szCs w:val="24"/>
        </w:rPr>
        <w:t>6-9</w:t>
      </w:r>
    </w:p>
    <w:p w14:paraId="16538402" w14:textId="7755A5A6" w:rsidR="00934C98" w:rsidRDefault="00F77B72" w:rsidP="00461629">
      <w:pPr>
        <w:rPr>
          <w:rFonts w:ascii="Cambria" w:eastAsiaTheme="majorEastAsia" w:hAnsi="Cambria" w:cs="Times New Roman"/>
          <w:b/>
          <w:bCs/>
          <w:i/>
          <w:iCs/>
          <w:color w:val="000000" w:themeColor="text1"/>
          <w:sz w:val="32"/>
          <w:szCs w:val="24"/>
        </w:rPr>
      </w:pPr>
      <w:r>
        <w:rPr>
          <w:rStyle w:val="Heading1Char"/>
          <w:rFonts w:ascii="Cambria" w:hAnsi="Cambria" w:cs="Times New Roman"/>
          <w:b/>
          <w:i/>
          <w:color w:val="000000" w:themeColor="text1"/>
          <w:szCs w:val="24"/>
        </w:rPr>
        <w:t>2.</w:t>
      </w:r>
      <w:r w:rsidR="00957325">
        <w:rPr>
          <w:rStyle w:val="Heading1Char"/>
          <w:rFonts w:ascii="Cambria" w:hAnsi="Cambria" w:cs="Times New Roman"/>
          <w:b/>
          <w:i/>
          <w:color w:val="000000" w:themeColor="text1"/>
          <w:szCs w:val="24"/>
        </w:rPr>
        <w:t>3</w:t>
      </w:r>
      <w:r>
        <w:rPr>
          <w:rStyle w:val="Heading1Char"/>
          <w:rFonts w:ascii="Cambria" w:hAnsi="Cambria" w:cs="Times New Roman"/>
          <w:b/>
          <w:i/>
          <w:color w:val="000000" w:themeColor="text1"/>
          <w:szCs w:val="24"/>
        </w:rPr>
        <w:t xml:space="preserve"> </w:t>
      </w:r>
      <w:r w:rsidR="00461629" w:rsidRPr="00461629">
        <w:rPr>
          <w:rStyle w:val="Heading1Char"/>
          <w:rFonts w:ascii="Cambria" w:hAnsi="Cambria" w:cs="Times New Roman"/>
          <w:b/>
          <w:i/>
          <w:color w:val="000000" w:themeColor="text1"/>
          <w:szCs w:val="24"/>
        </w:rPr>
        <w:t>Customer Relationship Management (CRM) in Tesc</w:t>
      </w:r>
      <w:r w:rsidR="00957325">
        <w:rPr>
          <w:rStyle w:val="Heading1Char"/>
          <w:rFonts w:ascii="Cambria" w:hAnsi="Cambria" w:cs="Times New Roman"/>
          <w:b/>
          <w:i/>
          <w:color w:val="000000" w:themeColor="text1"/>
          <w:szCs w:val="24"/>
        </w:rPr>
        <w:t>o….9-11</w:t>
      </w:r>
    </w:p>
    <w:p w14:paraId="150AFA9F" w14:textId="0761F462" w:rsidR="00934C98" w:rsidRDefault="00F77B72" w:rsidP="00461629">
      <w:pPr>
        <w:rPr>
          <w:rFonts w:ascii="Cambria" w:eastAsiaTheme="majorEastAsia" w:hAnsi="Cambria" w:cs="Times New Roman"/>
          <w:b/>
          <w:bCs/>
          <w:i/>
          <w:iCs/>
          <w:color w:val="000000" w:themeColor="text1"/>
          <w:sz w:val="32"/>
          <w:szCs w:val="24"/>
        </w:rPr>
      </w:pPr>
      <w:r>
        <w:rPr>
          <w:rFonts w:ascii="Cambria" w:eastAsiaTheme="majorEastAsia" w:hAnsi="Cambria" w:cs="Times New Roman"/>
          <w:b/>
          <w:bCs/>
          <w:i/>
          <w:iCs/>
          <w:color w:val="000000" w:themeColor="text1"/>
          <w:sz w:val="32"/>
          <w:szCs w:val="24"/>
        </w:rPr>
        <w:t>2.</w:t>
      </w:r>
      <w:r w:rsidR="00957325">
        <w:rPr>
          <w:rFonts w:ascii="Cambria" w:eastAsiaTheme="majorEastAsia" w:hAnsi="Cambria" w:cs="Times New Roman"/>
          <w:b/>
          <w:bCs/>
          <w:i/>
          <w:iCs/>
          <w:color w:val="000000" w:themeColor="text1"/>
          <w:sz w:val="32"/>
          <w:szCs w:val="24"/>
        </w:rPr>
        <w:t>4</w:t>
      </w:r>
      <w:r>
        <w:rPr>
          <w:rFonts w:ascii="Cambria" w:eastAsiaTheme="majorEastAsia" w:hAnsi="Cambria" w:cs="Times New Roman"/>
          <w:b/>
          <w:bCs/>
          <w:i/>
          <w:iCs/>
          <w:color w:val="000000" w:themeColor="text1"/>
          <w:sz w:val="32"/>
          <w:szCs w:val="24"/>
        </w:rPr>
        <w:t xml:space="preserve"> </w:t>
      </w:r>
      <w:r w:rsidR="00461629" w:rsidRPr="00461629">
        <w:rPr>
          <w:rFonts w:ascii="Cambria" w:eastAsiaTheme="majorEastAsia" w:hAnsi="Cambria" w:cs="Times New Roman"/>
          <w:b/>
          <w:bCs/>
          <w:i/>
          <w:iCs/>
          <w:color w:val="000000" w:themeColor="text1"/>
          <w:sz w:val="32"/>
          <w:szCs w:val="24"/>
        </w:rPr>
        <w:t>Models for Customer Relationship Managemen</w:t>
      </w:r>
      <w:r w:rsidR="00461629">
        <w:rPr>
          <w:rFonts w:ascii="Cambria" w:eastAsiaTheme="majorEastAsia" w:hAnsi="Cambria" w:cs="Times New Roman"/>
          <w:b/>
          <w:bCs/>
          <w:i/>
          <w:iCs/>
          <w:color w:val="000000" w:themeColor="text1"/>
          <w:sz w:val="32"/>
          <w:szCs w:val="24"/>
        </w:rPr>
        <w:t>t……………</w:t>
      </w:r>
      <w:r w:rsidR="00934C98">
        <w:rPr>
          <w:rFonts w:ascii="Cambria" w:eastAsiaTheme="majorEastAsia" w:hAnsi="Cambria" w:cs="Times New Roman"/>
          <w:b/>
          <w:bCs/>
          <w:i/>
          <w:iCs/>
          <w:color w:val="000000" w:themeColor="text1"/>
          <w:sz w:val="32"/>
          <w:szCs w:val="24"/>
        </w:rPr>
        <w:t>…</w:t>
      </w:r>
      <w:r w:rsidR="00957325">
        <w:rPr>
          <w:rFonts w:ascii="Cambria" w:eastAsiaTheme="majorEastAsia" w:hAnsi="Cambria" w:cs="Times New Roman"/>
          <w:b/>
          <w:bCs/>
          <w:i/>
          <w:iCs/>
          <w:color w:val="000000" w:themeColor="text1"/>
          <w:sz w:val="32"/>
          <w:szCs w:val="24"/>
        </w:rPr>
        <w:t>11-13</w:t>
      </w:r>
    </w:p>
    <w:p w14:paraId="2C753E06" w14:textId="547432C2" w:rsidR="00461629" w:rsidRDefault="00F77B72" w:rsidP="00461629">
      <w:pPr>
        <w:rPr>
          <w:rFonts w:ascii="Cambria" w:hAnsi="Cambria" w:cs="Times New Roman"/>
          <w:b/>
          <w:i/>
          <w:color w:val="000000" w:themeColor="text1"/>
          <w:sz w:val="32"/>
          <w:szCs w:val="32"/>
        </w:rPr>
      </w:pPr>
      <w:r>
        <w:rPr>
          <w:rFonts w:ascii="Cambria" w:hAnsi="Cambria" w:cs="Times New Roman"/>
          <w:b/>
          <w:i/>
          <w:color w:val="000000" w:themeColor="text1"/>
          <w:sz w:val="32"/>
          <w:szCs w:val="32"/>
        </w:rPr>
        <w:t>2.</w:t>
      </w:r>
      <w:r w:rsidR="00957325">
        <w:rPr>
          <w:rFonts w:ascii="Cambria" w:hAnsi="Cambria" w:cs="Times New Roman"/>
          <w:b/>
          <w:i/>
          <w:color w:val="000000" w:themeColor="text1"/>
          <w:sz w:val="32"/>
          <w:szCs w:val="32"/>
        </w:rPr>
        <w:t>5</w:t>
      </w:r>
      <w:r>
        <w:rPr>
          <w:rFonts w:ascii="Cambria" w:hAnsi="Cambria" w:cs="Times New Roman"/>
          <w:b/>
          <w:i/>
          <w:color w:val="000000" w:themeColor="text1"/>
          <w:sz w:val="32"/>
          <w:szCs w:val="32"/>
        </w:rPr>
        <w:t xml:space="preserve"> </w:t>
      </w:r>
      <w:r w:rsidR="00934C98" w:rsidRPr="00461629">
        <w:rPr>
          <w:rFonts w:ascii="Cambria" w:hAnsi="Cambria" w:cs="Times New Roman"/>
          <w:b/>
          <w:i/>
          <w:color w:val="000000" w:themeColor="text1"/>
          <w:sz w:val="32"/>
          <w:szCs w:val="32"/>
        </w:rPr>
        <w:t>CRM organizing and engaging Segmentation Marketing</w:t>
      </w:r>
      <w:r w:rsidR="00934C98">
        <w:rPr>
          <w:rFonts w:ascii="Cambria" w:hAnsi="Cambria" w:cs="Times New Roman"/>
          <w:b/>
          <w:i/>
          <w:color w:val="000000" w:themeColor="text1"/>
          <w:sz w:val="32"/>
          <w:szCs w:val="32"/>
        </w:rPr>
        <w:t>……</w:t>
      </w:r>
      <w:r w:rsidR="00957325">
        <w:rPr>
          <w:rFonts w:ascii="Cambria" w:hAnsi="Cambria" w:cs="Times New Roman"/>
          <w:b/>
          <w:i/>
          <w:color w:val="000000" w:themeColor="text1"/>
          <w:sz w:val="32"/>
          <w:szCs w:val="32"/>
        </w:rPr>
        <w:t>13-16</w:t>
      </w:r>
    </w:p>
    <w:p w14:paraId="45FB1866" w14:textId="716F0E96" w:rsidR="00934C98" w:rsidRDefault="00F77B72" w:rsidP="00461629">
      <w:pPr>
        <w:rPr>
          <w:rFonts w:ascii="Cambria" w:hAnsi="Cambria" w:cs="Times New Roman"/>
          <w:b/>
          <w:bCs/>
          <w:i/>
          <w:iCs/>
          <w:sz w:val="32"/>
          <w:szCs w:val="32"/>
        </w:rPr>
      </w:pPr>
      <w:r>
        <w:rPr>
          <w:rFonts w:ascii="Cambria" w:hAnsi="Cambria" w:cs="Times New Roman"/>
          <w:b/>
          <w:bCs/>
          <w:i/>
          <w:iCs/>
          <w:sz w:val="32"/>
          <w:szCs w:val="32"/>
        </w:rPr>
        <w:t xml:space="preserve">3. </w:t>
      </w:r>
      <w:r w:rsidR="00934C98">
        <w:rPr>
          <w:rFonts w:ascii="Cambria" w:hAnsi="Cambria" w:cs="Times New Roman"/>
          <w:b/>
          <w:bCs/>
          <w:i/>
          <w:iCs/>
          <w:sz w:val="32"/>
          <w:szCs w:val="32"/>
        </w:rPr>
        <w:t>Conclusion………………………………………………………</w:t>
      </w:r>
      <w:r w:rsidR="00957325">
        <w:rPr>
          <w:rFonts w:ascii="Cambria" w:hAnsi="Cambria" w:cs="Times New Roman"/>
          <w:b/>
          <w:bCs/>
          <w:i/>
          <w:iCs/>
          <w:sz w:val="32"/>
          <w:szCs w:val="32"/>
        </w:rPr>
        <w:t>17-18</w:t>
      </w:r>
    </w:p>
    <w:p w14:paraId="450F2D47" w14:textId="0F06D1DB" w:rsidR="00F77B72" w:rsidRDefault="00F77B72" w:rsidP="00461629">
      <w:pPr>
        <w:rPr>
          <w:rFonts w:ascii="Cambria" w:hAnsi="Cambria" w:cs="Times New Roman"/>
          <w:b/>
          <w:bCs/>
          <w:i/>
          <w:iCs/>
          <w:sz w:val="32"/>
          <w:szCs w:val="32"/>
        </w:rPr>
      </w:pPr>
      <w:r>
        <w:rPr>
          <w:rFonts w:ascii="Cambria" w:hAnsi="Cambria" w:cs="Times New Roman"/>
          <w:b/>
          <w:bCs/>
          <w:i/>
          <w:iCs/>
          <w:sz w:val="32"/>
          <w:szCs w:val="32"/>
        </w:rPr>
        <w:t xml:space="preserve">4. </w:t>
      </w:r>
      <w:r w:rsidRPr="00934C98">
        <w:rPr>
          <w:rFonts w:ascii="Cambria" w:hAnsi="Cambria" w:cs="Times New Roman"/>
          <w:b/>
          <w:bCs/>
          <w:i/>
          <w:iCs/>
          <w:sz w:val="32"/>
          <w:szCs w:val="32"/>
        </w:rPr>
        <w:t>Recommendations</w:t>
      </w:r>
      <w:r>
        <w:rPr>
          <w:rFonts w:ascii="Cambria" w:hAnsi="Cambria" w:cs="Times New Roman"/>
          <w:b/>
          <w:bCs/>
          <w:i/>
          <w:iCs/>
          <w:sz w:val="32"/>
          <w:szCs w:val="32"/>
        </w:rPr>
        <w:t>………………………………………………</w:t>
      </w:r>
      <w:r w:rsidR="00957325">
        <w:rPr>
          <w:rFonts w:ascii="Cambria" w:hAnsi="Cambria" w:cs="Times New Roman"/>
          <w:b/>
          <w:bCs/>
          <w:i/>
          <w:iCs/>
          <w:sz w:val="32"/>
          <w:szCs w:val="32"/>
        </w:rPr>
        <w:t>19</w:t>
      </w:r>
    </w:p>
    <w:p w14:paraId="73FB27DC" w14:textId="76BB026A" w:rsidR="00ED1E13" w:rsidRPr="00546B2E" w:rsidRDefault="00F77B72" w:rsidP="00B84280">
      <w:pPr>
        <w:rPr>
          <w:rStyle w:val="Heading1Char"/>
          <w:rFonts w:ascii="Cambria" w:eastAsiaTheme="minorHAnsi" w:hAnsi="Cambria" w:cs="Times New Roman"/>
          <w:b/>
          <w:bCs/>
          <w:i/>
          <w:iCs/>
          <w:color w:val="auto"/>
        </w:rPr>
      </w:pPr>
      <w:bookmarkStart w:id="2" w:name="_Hlk65079564"/>
      <w:r>
        <w:rPr>
          <w:rFonts w:ascii="Cambria" w:hAnsi="Cambria" w:cs="Times New Roman"/>
          <w:b/>
          <w:bCs/>
          <w:i/>
          <w:iCs/>
          <w:sz w:val="32"/>
          <w:szCs w:val="32"/>
        </w:rPr>
        <w:t xml:space="preserve">5. </w:t>
      </w:r>
      <w:r w:rsidR="00934C98">
        <w:rPr>
          <w:rFonts w:ascii="Cambria" w:hAnsi="Cambria" w:cs="Times New Roman"/>
          <w:b/>
          <w:bCs/>
          <w:i/>
          <w:iCs/>
          <w:sz w:val="32"/>
          <w:szCs w:val="32"/>
        </w:rPr>
        <w:t>References</w:t>
      </w:r>
      <w:bookmarkEnd w:id="2"/>
      <w:r w:rsidR="00934C98">
        <w:rPr>
          <w:rFonts w:ascii="Cambria" w:hAnsi="Cambria" w:cs="Times New Roman"/>
          <w:b/>
          <w:bCs/>
          <w:i/>
          <w:iCs/>
          <w:sz w:val="32"/>
          <w:szCs w:val="32"/>
        </w:rPr>
        <w:t>………………………………......................................</w:t>
      </w:r>
      <w:r w:rsidR="00957325">
        <w:rPr>
          <w:rFonts w:ascii="Cambria" w:hAnsi="Cambria" w:cs="Times New Roman"/>
          <w:b/>
          <w:bCs/>
          <w:i/>
          <w:iCs/>
          <w:sz w:val="32"/>
          <w:szCs w:val="32"/>
        </w:rPr>
        <w:t>20-24</w:t>
      </w:r>
    </w:p>
    <w:p w14:paraId="4F87C88C" w14:textId="06DCAF2F" w:rsidR="00546B2E" w:rsidRDefault="00B84280" w:rsidP="00B84280">
      <w:pPr>
        <w:rPr>
          <w:rStyle w:val="Heading1Char"/>
          <w:rFonts w:ascii="Cambria" w:hAnsi="Cambria" w:cs="Times New Roman"/>
          <w:b/>
          <w:i/>
          <w:color w:val="000000" w:themeColor="text1"/>
          <w:szCs w:val="24"/>
        </w:rPr>
      </w:pPr>
      <w:r w:rsidRPr="00461629">
        <w:rPr>
          <w:rStyle w:val="Heading1Char"/>
          <w:rFonts w:ascii="Cambria" w:hAnsi="Cambria" w:cs="Times New Roman"/>
          <w:b/>
          <w:i/>
          <w:color w:val="000000" w:themeColor="text1"/>
          <w:szCs w:val="24"/>
        </w:rPr>
        <w:t xml:space="preserve"> </w:t>
      </w:r>
      <w:r w:rsidR="00ED1E13" w:rsidRPr="00461629">
        <w:rPr>
          <w:rStyle w:val="Heading1Char"/>
          <w:rFonts w:ascii="Cambria" w:hAnsi="Cambria" w:cs="Times New Roman"/>
          <w:b/>
          <w:i/>
          <w:color w:val="000000" w:themeColor="text1"/>
          <w:szCs w:val="24"/>
        </w:rPr>
        <w:t xml:space="preserve">                            </w:t>
      </w:r>
    </w:p>
    <w:p w14:paraId="5B39616F" w14:textId="77777777" w:rsidR="007005FE" w:rsidRDefault="007005FE" w:rsidP="00B84280">
      <w:pPr>
        <w:rPr>
          <w:rStyle w:val="Heading1Char"/>
          <w:rFonts w:ascii="Cambria" w:hAnsi="Cambria" w:cs="Times New Roman"/>
          <w:b/>
          <w:i/>
          <w:color w:val="000000" w:themeColor="text1"/>
          <w:szCs w:val="24"/>
        </w:rPr>
      </w:pPr>
    </w:p>
    <w:p w14:paraId="74615387" w14:textId="2891A491" w:rsidR="001A4D74" w:rsidRPr="00461629" w:rsidRDefault="00F77B72" w:rsidP="00B84280">
      <w:pPr>
        <w:rPr>
          <w:rStyle w:val="Heading1Char"/>
          <w:rFonts w:ascii="Cambria" w:hAnsi="Cambria" w:cs="Times New Roman"/>
          <w:b/>
          <w:i/>
          <w:color w:val="000000" w:themeColor="text1"/>
          <w:szCs w:val="24"/>
        </w:rPr>
      </w:pPr>
      <w:r>
        <w:rPr>
          <w:rStyle w:val="Heading1Char"/>
          <w:rFonts w:ascii="Cambria" w:hAnsi="Cambria" w:cs="Times New Roman"/>
          <w:b/>
          <w:i/>
          <w:color w:val="000000" w:themeColor="text1"/>
          <w:szCs w:val="24"/>
        </w:rPr>
        <w:lastRenderedPageBreak/>
        <w:t xml:space="preserve">                          </w:t>
      </w:r>
      <w:r w:rsidR="001C1D11">
        <w:rPr>
          <w:rStyle w:val="Heading1Char"/>
          <w:rFonts w:ascii="Cambria" w:hAnsi="Cambria" w:cs="Times New Roman"/>
          <w:b/>
          <w:i/>
          <w:color w:val="000000" w:themeColor="text1"/>
          <w:szCs w:val="24"/>
        </w:rPr>
        <w:t>1.0</w:t>
      </w:r>
      <w:r w:rsidR="001C1D11" w:rsidRPr="00461629">
        <w:rPr>
          <w:rStyle w:val="Heading1Char"/>
          <w:rFonts w:ascii="Cambria" w:hAnsi="Cambria" w:cs="Times New Roman"/>
          <w:b/>
          <w:i/>
          <w:color w:val="000000" w:themeColor="text1"/>
          <w:szCs w:val="24"/>
        </w:rPr>
        <w:t xml:space="preserve"> Introduction</w:t>
      </w:r>
    </w:p>
    <w:p w14:paraId="542B1A35" w14:textId="154FD9E5" w:rsidR="00934C98" w:rsidRDefault="00681B3E" w:rsidP="00B84280">
      <w:pPr>
        <w:rPr>
          <w:rFonts w:ascii="Cambria" w:hAnsi="Cambria"/>
          <w:szCs w:val="24"/>
        </w:rPr>
      </w:pPr>
      <w:r>
        <w:rPr>
          <w:rFonts w:ascii="Cambria" w:hAnsi="Cambria"/>
          <w:szCs w:val="24"/>
        </w:rPr>
        <w:t xml:space="preserve"> </w:t>
      </w:r>
      <w:r w:rsidR="00934C98">
        <w:rPr>
          <w:rFonts w:ascii="Cambria" w:hAnsi="Cambria"/>
          <w:szCs w:val="24"/>
        </w:rPr>
        <w:t xml:space="preserve">The </w:t>
      </w:r>
      <w:r>
        <w:rPr>
          <w:rFonts w:ascii="Cambria" w:hAnsi="Cambria"/>
          <w:szCs w:val="24"/>
        </w:rPr>
        <w:t>purpose of this</w:t>
      </w:r>
      <w:r w:rsidR="00934C98">
        <w:rPr>
          <w:rFonts w:ascii="Cambria" w:hAnsi="Cambria"/>
          <w:szCs w:val="24"/>
        </w:rPr>
        <w:t xml:space="preserve"> report </w:t>
      </w:r>
      <w:r w:rsidR="009F3E47">
        <w:rPr>
          <w:rFonts w:ascii="Cambria" w:hAnsi="Cambria"/>
          <w:szCs w:val="24"/>
        </w:rPr>
        <w:t>is</w:t>
      </w:r>
      <w:r>
        <w:rPr>
          <w:rFonts w:ascii="Cambria" w:hAnsi="Cambria"/>
          <w:szCs w:val="24"/>
        </w:rPr>
        <w:t xml:space="preserve"> to examinate</w:t>
      </w:r>
      <w:r w:rsidR="009F3E47">
        <w:rPr>
          <w:rFonts w:ascii="Cambria" w:hAnsi="Cambria"/>
          <w:szCs w:val="24"/>
        </w:rPr>
        <w:t xml:space="preserve"> and evaluate</w:t>
      </w:r>
      <w:r>
        <w:rPr>
          <w:rFonts w:ascii="Cambria" w:hAnsi="Cambria"/>
          <w:szCs w:val="24"/>
        </w:rPr>
        <w:t xml:space="preserve"> the importance of CRM</w:t>
      </w:r>
      <w:r w:rsidR="009F3E47">
        <w:rPr>
          <w:rFonts w:ascii="Cambria" w:hAnsi="Cambria"/>
          <w:szCs w:val="24"/>
        </w:rPr>
        <w:t xml:space="preserve"> of Marks and Spencer, requested by the CEO of Marks and Spencer on the 01/03/2021 to be completed </w:t>
      </w:r>
      <w:r>
        <w:rPr>
          <w:rFonts w:ascii="Cambria" w:hAnsi="Cambria"/>
          <w:szCs w:val="24"/>
        </w:rPr>
        <w:t>by 19/03/2021, written</w:t>
      </w:r>
      <w:r w:rsidR="009F3E47">
        <w:rPr>
          <w:rFonts w:ascii="Cambria" w:hAnsi="Cambria"/>
          <w:szCs w:val="24"/>
        </w:rPr>
        <w:t xml:space="preserve"> by Ionela Valentina Lazar</w:t>
      </w:r>
      <w:r>
        <w:rPr>
          <w:rFonts w:ascii="Cambria" w:hAnsi="Cambria"/>
          <w:szCs w:val="24"/>
        </w:rPr>
        <w:t xml:space="preserve"> Finance Officer.</w:t>
      </w:r>
    </w:p>
    <w:p w14:paraId="3366D52C" w14:textId="4179B395" w:rsidR="00681B3E" w:rsidRPr="00400765" w:rsidRDefault="00885771" w:rsidP="00B84280">
      <w:pPr>
        <w:rPr>
          <w:rFonts w:ascii="Cambria" w:hAnsi="Cambria"/>
          <w:b/>
          <w:bCs/>
          <w:szCs w:val="24"/>
        </w:rPr>
      </w:pPr>
      <w:r>
        <w:rPr>
          <w:rFonts w:ascii="Cambria" w:hAnsi="Cambria"/>
          <w:szCs w:val="24"/>
        </w:rPr>
        <w:t xml:space="preserve">In the following report will be discussed matters like Marks and Spencer </w:t>
      </w:r>
      <w:r w:rsidRPr="00885771">
        <w:rPr>
          <w:rFonts w:ascii="Cambria" w:hAnsi="Cambria"/>
          <w:szCs w:val="24"/>
        </w:rPr>
        <w:t>change in business strategies</w:t>
      </w:r>
      <w:r>
        <w:rPr>
          <w:rFonts w:ascii="Cambria" w:hAnsi="Cambria"/>
          <w:szCs w:val="24"/>
        </w:rPr>
        <w:t xml:space="preserve">, </w:t>
      </w:r>
      <w:r w:rsidRPr="00885771">
        <w:rPr>
          <w:rFonts w:ascii="Cambria" w:hAnsi="Cambria"/>
          <w:szCs w:val="24"/>
        </w:rPr>
        <w:t>Mark</w:t>
      </w:r>
      <w:r>
        <w:rPr>
          <w:rFonts w:ascii="Cambria" w:hAnsi="Cambria"/>
          <w:szCs w:val="24"/>
        </w:rPr>
        <w:t>s</w:t>
      </w:r>
      <w:r w:rsidRPr="00885771">
        <w:rPr>
          <w:rFonts w:ascii="Cambria" w:hAnsi="Cambria"/>
          <w:szCs w:val="24"/>
        </w:rPr>
        <w:t xml:space="preserve"> and Spencer Plan A in relation to the customers</w:t>
      </w:r>
      <w:r>
        <w:rPr>
          <w:rFonts w:ascii="Cambria" w:hAnsi="Cambria"/>
          <w:szCs w:val="24"/>
        </w:rPr>
        <w:t xml:space="preserve">, </w:t>
      </w:r>
      <w:r w:rsidRPr="00885771">
        <w:rPr>
          <w:rFonts w:ascii="Cambria" w:hAnsi="Cambria"/>
          <w:szCs w:val="24"/>
        </w:rPr>
        <w:t>Customer Relationship Management (CRM) in Tesco</w:t>
      </w:r>
      <w:r>
        <w:rPr>
          <w:rFonts w:ascii="Cambria" w:hAnsi="Cambria"/>
          <w:szCs w:val="24"/>
        </w:rPr>
        <w:t xml:space="preserve">, </w:t>
      </w:r>
      <w:r w:rsidRPr="00885771">
        <w:rPr>
          <w:rFonts w:ascii="Cambria" w:hAnsi="Cambria"/>
          <w:szCs w:val="24"/>
        </w:rPr>
        <w:t>Models for Customer Relationship Management</w:t>
      </w:r>
      <w:r>
        <w:rPr>
          <w:rFonts w:ascii="Cambria" w:hAnsi="Cambria"/>
          <w:szCs w:val="24"/>
        </w:rPr>
        <w:t>,</w:t>
      </w:r>
      <w:r w:rsidRPr="00885771">
        <w:rPr>
          <w:rFonts w:ascii="Cambria" w:hAnsi="Cambria"/>
          <w:szCs w:val="24"/>
        </w:rPr>
        <w:t xml:space="preserve"> </w:t>
      </w:r>
      <w:r w:rsidRPr="001C1D11">
        <w:rPr>
          <w:rFonts w:ascii="Cambria" w:hAnsi="Cambria"/>
          <w:szCs w:val="24"/>
        </w:rPr>
        <w:t>CRM organizing and engaging Segmentation Marketi</w:t>
      </w:r>
      <w:r w:rsidR="001C1D11">
        <w:rPr>
          <w:rFonts w:ascii="Cambria" w:hAnsi="Cambria"/>
          <w:szCs w:val="24"/>
        </w:rPr>
        <w:t>ng.</w:t>
      </w:r>
    </w:p>
    <w:p w14:paraId="575BF6C6" w14:textId="1E78CD7F" w:rsidR="00885771" w:rsidRDefault="00885771" w:rsidP="00B84280">
      <w:pPr>
        <w:rPr>
          <w:rFonts w:ascii="Cambria" w:hAnsi="Cambria"/>
          <w:szCs w:val="24"/>
        </w:rPr>
      </w:pPr>
      <w:r>
        <w:rPr>
          <w:rFonts w:ascii="Cambria" w:hAnsi="Cambria"/>
          <w:szCs w:val="24"/>
        </w:rPr>
        <w:t xml:space="preserve">For this report was used a variety of sources such as websites, books, </w:t>
      </w:r>
      <w:r w:rsidR="001C1D11">
        <w:rPr>
          <w:rFonts w:ascii="Cambria" w:hAnsi="Cambria"/>
          <w:szCs w:val="24"/>
        </w:rPr>
        <w:t>articles,</w:t>
      </w:r>
      <w:r>
        <w:rPr>
          <w:rFonts w:ascii="Cambria" w:hAnsi="Cambria"/>
          <w:szCs w:val="24"/>
        </w:rPr>
        <w:t xml:space="preserve"> and journals</w:t>
      </w:r>
      <w:r w:rsidR="007B35D5">
        <w:rPr>
          <w:rFonts w:ascii="Cambria" w:hAnsi="Cambria"/>
          <w:szCs w:val="24"/>
        </w:rPr>
        <w:t>, primary and secondary data.</w:t>
      </w:r>
    </w:p>
    <w:p w14:paraId="00B3CF37" w14:textId="77777777" w:rsidR="001A4D74" w:rsidRPr="00461629" w:rsidRDefault="001A4D74" w:rsidP="00B84280">
      <w:pPr>
        <w:rPr>
          <w:rStyle w:val="Heading1Char"/>
          <w:rFonts w:ascii="Cambria" w:hAnsi="Cambria" w:cs="Times New Roman"/>
          <w:b/>
          <w:i/>
          <w:color w:val="000000" w:themeColor="text1"/>
          <w:szCs w:val="24"/>
        </w:rPr>
      </w:pPr>
    </w:p>
    <w:p w14:paraId="49CE61B4" w14:textId="77777777" w:rsidR="001A4D74" w:rsidRPr="00461629" w:rsidRDefault="001A4D74" w:rsidP="00B84280">
      <w:pPr>
        <w:rPr>
          <w:rStyle w:val="Heading1Char"/>
          <w:rFonts w:ascii="Cambria" w:hAnsi="Cambria" w:cs="Times New Roman"/>
          <w:b/>
          <w:i/>
          <w:color w:val="000000" w:themeColor="text1"/>
          <w:szCs w:val="24"/>
        </w:rPr>
      </w:pPr>
    </w:p>
    <w:p w14:paraId="14734762" w14:textId="38F1C575" w:rsidR="001A4D74" w:rsidRPr="00461629" w:rsidRDefault="00546B2E" w:rsidP="00B84280">
      <w:pPr>
        <w:rPr>
          <w:rStyle w:val="Heading1Char"/>
          <w:rFonts w:ascii="Cambria" w:hAnsi="Cambria" w:cs="Times New Roman"/>
          <w:b/>
          <w:i/>
          <w:color w:val="000000" w:themeColor="text1"/>
          <w:szCs w:val="24"/>
        </w:rPr>
      </w:pPr>
      <w:r>
        <w:rPr>
          <w:rStyle w:val="Heading1Char"/>
          <w:rFonts w:ascii="Cambria" w:hAnsi="Cambria" w:cs="Times New Roman"/>
          <w:b/>
          <w:i/>
          <w:color w:val="000000" w:themeColor="text1"/>
          <w:szCs w:val="24"/>
        </w:rPr>
        <w:t xml:space="preserve">                                        </w:t>
      </w:r>
      <w:r w:rsidR="00F77B72">
        <w:rPr>
          <w:rStyle w:val="Heading1Char"/>
          <w:rFonts w:ascii="Cambria" w:hAnsi="Cambria" w:cs="Times New Roman"/>
          <w:b/>
          <w:i/>
          <w:color w:val="000000" w:themeColor="text1"/>
          <w:szCs w:val="24"/>
        </w:rPr>
        <w:t>2.</w:t>
      </w:r>
      <w:r>
        <w:rPr>
          <w:rStyle w:val="Heading1Char"/>
          <w:rFonts w:ascii="Cambria" w:hAnsi="Cambria" w:cs="Times New Roman"/>
          <w:b/>
          <w:i/>
          <w:color w:val="000000" w:themeColor="text1"/>
          <w:szCs w:val="24"/>
        </w:rPr>
        <w:t xml:space="preserve"> Findings</w:t>
      </w:r>
    </w:p>
    <w:p w14:paraId="27240CA1" w14:textId="77777777" w:rsidR="001A4D74" w:rsidRPr="00461629" w:rsidRDefault="001A4D74" w:rsidP="00B84280">
      <w:pPr>
        <w:rPr>
          <w:rStyle w:val="Heading1Char"/>
          <w:rFonts w:ascii="Cambria" w:hAnsi="Cambria" w:cs="Times New Roman"/>
          <w:b/>
          <w:i/>
          <w:color w:val="000000" w:themeColor="text1"/>
          <w:szCs w:val="24"/>
        </w:rPr>
      </w:pPr>
    </w:p>
    <w:p w14:paraId="5F066327" w14:textId="048A7951" w:rsidR="00B84280" w:rsidRDefault="001A4D74" w:rsidP="00B84280">
      <w:pPr>
        <w:rPr>
          <w:rStyle w:val="Heading1Char"/>
          <w:rFonts w:ascii="Cambria" w:hAnsi="Cambria" w:cs="Times New Roman"/>
          <w:b/>
          <w:i/>
          <w:color w:val="000000" w:themeColor="text1"/>
        </w:rPr>
      </w:pPr>
      <w:r w:rsidRPr="00461629">
        <w:rPr>
          <w:rStyle w:val="Heading1Char"/>
          <w:rFonts w:ascii="Cambria" w:hAnsi="Cambria" w:cs="Times New Roman"/>
          <w:b/>
          <w:i/>
          <w:color w:val="000000" w:themeColor="text1"/>
          <w:szCs w:val="24"/>
        </w:rPr>
        <w:t xml:space="preserve">     </w:t>
      </w:r>
      <w:r w:rsidR="00B84280" w:rsidRPr="00461629">
        <w:rPr>
          <w:rStyle w:val="Heading1Char"/>
          <w:rFonts w:ascii="Cambria" w:hAnsi="Cambria" w:cs="Times New Roman"/>
          <w:b/>
          <w:i/>
          <w:color w:val="000000" w:themeColor="text1"/>
          <w:szCs w:val="24"/>
        </w:rPr>
        <w:t xml:space="preserve">  </w:t>
      </w:r>
      <w:bookmarkStart w:id="3" w:name="_Hlk65077263"/>
      <w:r w:rsidR="00934C98">
        <w:rPr>
          <w:rStyle w:val="Heading1Char"/>
          <w:rFonts w:ascii="Cambria" w:hAnsi="Cambria" w:cs="Times New Roman"/>
          <w:b/>
          <w:i/>
          <w:color w:val="000000" w:themeColor="text1"/>
          <w:szCs w:val="24"/>
        </w:rPr>
        <w:t xml:space="preserve">         </w:t>
      </w:r>
      <w:r w:rsidR="00F77B72">
        <w:rPr>
          <w:rStyle w:val="Heading1Char"/>
          <w:rFonts w:ascii="Cambria" w:hAnsi="Cambria" w:cs="Times New Roman"/>
          <w:b/>
          <w:i/>
          <w:color w:val="000000" w:themeColor="text1"/>
          <w:szCs w:val="24"/>
        </w:rPr>
        <w:t>2.1</w:t>
      </w:r>
      <w:r w:rsidR="00934C98">
        <w:rPr>
          <w:rStyle w:val="Heading1Char"/>
          <w:rFonts w:ascii="Cambria" w:hAnsi="Cambria" w:cs="Times New Roman"/>
          <w:b/>
          <w:i/>
          <w:color w:val="000000" w:themeColor="text1"/>
          <w:szCs w:val="24"/>
        </w:rPr>
        <w:t xml:space="preserve"> </w:t>
      </w:r>
      <w:r w:rsidR="00B84280" w:rsidRPr="00934C98">
        <w:rPr>
          <w:rStyle w:val="Heading1Char"/>
          <w:rFonts w:ascii="Cambria" w:hAnsi="Cambria" w:cs="Times New Roman"/>
          <w:b/>
          <w:i/>
          <w:color w:val="000000" w:themeColor="text1"/>
        </w:rPr>
        <w:t>Customer Relationship Management</w:t>
      </w:r>
      <w:bookmarkEnd w:id="0"/>
      <w:bookmarkEnd w:id="1"/>
      <w:bookmarkEnd w:id="3"/>
    </w:p>
    <w:p w14:paraId="4F5CD365" w14:textId="3726AD28" w:rsidR="00400765" w:rsidRDefault="00400765" w:rsidP="00B84280">
      <w:pPr>
        <w:rPr>
          <w:rStyle w:val="Heading1Char"/>
          <w:rFonts w:ascii="Cambria" w:hAnsi="Cambria" w:cs="Times New Roman"/>
          <w:b/>
          <w:i/>
          <w:color w:val="000000" w:themeColor="text1"/>
        </w:rPr>
      </w:pPr>
    </w:p>
    <w:p w14:paraId="703BF8A2" w14:textId="60D048E8" w:rsidR="001C1D11" w:rsidRDefault="001C1D11" w:rsidP="00B84280">
      <w:pPr>
        <w:ind w:firstLine="360"/>
        <w:rPr>
          <w:rFonts w:ascii="Cambria" w:hAnsi="Cambria" w:cs="Times New Roman"/>
          <w:szCs w:val="24"/>
        </w:rPr>
      </w:pPr>
      <w:r w:rsidRPr="00DF1CE1">
        <w:rPr>
          <w:rFonts w:cs="Times New Roman"/>
          <w:szCs w:val="24"/>
        </w:rPr>
        <w:t>Customer relationship management</w:t>
      </w:r>
      <w:r>
        <w:rPr>
          <w:rFonts w:cs="Times New Roman"/>
          <w:szCs w:val="24"/>
        </w:rPr>
        <w:t xml:space="preserve"> is defined as an amalgamation of practices, technological usage and strategies that companies use in order to monitor the data regarding the customers and interaction with them with an aim of modifying the company’s practices regarding relationship with their customers (</w:t>
      </w:r>
      <w:r w:rsidRPr="00185EC0">
        <w:rPr>
          <w:rFonts w:cs="Times New Roman"/>
          <w:color w:val="222222"/>
          <w:szCs w:val="24"/>
          <w:shd w:val="clear" w:color="auto" w:fill="FFFFFF"/>
        </w:rPr>
        <w:t>Kumar, V., 2010)</w:t>
      </w:r>
      <w:r w:rsidRPr="00185EC0">
        <w:rPr>
          <w:rFonts w:cs="Times New Roman"/>
          <w:szCs w:val="24"/>
        </w:rPr>
        <w:t>.</w:t>
      </w:r>
      <w:r>
        <w:rPr>
          <w:rFonts w:cs="Times New Roman"/>
          <w:szCs w:val="24"/>
        </w:rPr>
        <w:t>CRM</w:t>
      </w:r>
      <w:r w:rsidRPr="00DF1CE1">
        <w:rPr>
          <w:rFonts w:cs="Times New Roman"/>
          <w:szCs w:val="24"/>
        </w:rPr>
        <w:t xml:space="preserve"> is considered a r</w:t>
      </w:r>
      <w:r>
        <w:rPr>
          <w:rFonts w:cs="Times New Roman"/>
          <w:szCs w:val="24"/>
        </w:rPr>
        <w:t xml:space="preserve">elatively </w:t>
      </w:r>
      <w:r>
        <w:rPr>
          <w:rFonts w:cs="Times New Roman"/>
          <w:szCs w:val="24"/>
        </w:rPr>
        <w:lastRenderedPageBreak/>
        <w:t xml:space="preserve">new business strategy, </w:t>
      </w:r>
      <w:r w:rsidRPr="00DF1CE1">
        <w:rPr>
          <w:rFonts w:cs="Times New Roman"/>
          <w:szCs w:val="24"/>
        </w:rPr>
        <w:t>only made possible through the mass usage of technological devices and the onset of the internet age. Whereas, it needs to be taken into consideration that Customer relationship management had been a fundamental strategy for the expansion and sustainability of various businesses and retailers (</w:t>
      </w:r>
      <w:r w:rsidRPr="00DF1CE1">
        <w:rPr>
          <w:rFonts w:cs="Times New Roman"/>
          <w:color w:val="222222"/>
          <w:szCs w:val="24"/>
          <w:shd w:val="clear" w:color="auto" w:fill="FFFFFF"/>
        </w:rPr>
        <w:t>Kumar, V., 2010)</w:t>
      </w:r>
      <w:r w:rsidRPr="00DF1CE1">
        <w:rPr>
          <w:rFonts w:cs="Times New Roman"/>
          <w:szCs w:val="24"/>
        </w:rPr>
        <w:t>.</w:t>
      </w:r>
    </w:p>
    <w:p w14:paraId="1316AD22" w14:textId="63A5F1D9" w:rsidR="00B84280" w:rsidRPr="00461629" w:rsidRDefault="00B84280" w:rsidP="00B84280">
      <w:pPr>
        <w:ind w:firstLine="360"/>
        <w:rPr>
          <w:rFonts w:ascii="Cambria" w:hAnsi="Cambria" w:cs="Times New Roman"/>
          <w:szCs w:val="24"/>
        </w:rPr>
      </w:pPr>
      <w:r w:rsidRPr="00461629">
        <w:rPr>
          <w:rFonts w:ascii="Cambria" w:hAnsi="Cambria" w:cs="Times New Roman"/>
          <w:szCs w:val="24"/>
        </w:rPr>
        <w:t>Whereas, the orthodox model was dependent upon the direct relationship between the richness of information and the outreach of information that they had. In other words, it was dependent upon the number of customers that the companies could reach and the range of products that they were able to provide to the customers. It should be noted that the premise of this model stands on the fact that the outreach of information is limited and dissemination of this information shall determine a company's position in the market, the onset of the new technological age, as well as the phenomenon of Globalization and small market competitors entering the market, changed the course of market economy in context with the customer relationship management. The changes in the social, as well as economic climate, were characterized by the following challenges (</w:t>
      </w:r>
      <w:r w:rsidRPr="00461629">
        <w:rPr>
          <w:rFonts w:ascii="Cambria" w:hAnsi="Cambria" w:cs="Times New Roman"/>
          <w:color w:val="222222"/>
          <w:szCs w:val="24"/>
          <w:shd w:val="clear" w:color="auto" w:fill="FFFFFF"/>
        </w:rPr>
        <w:t xml:space="preserve">Kenyon, J. and </w:t>
      </w:r>
      <w:proofErr w:type="spellStart"/>
      <w:r w:rsidRPr="00461629">
        <w:rPr>
          <w:rFonts w:ascii="Cambria" w:hAnsi="Cambria" w:cs="Times New Roman"/>
          <w:color w:val="222222"/>
          <w:szCs w:val="24"/>
          <w:shd w:val="clear" w:color="auto" w:fill="FFFFFF"/>
        </w:rPr>
        <w:t>Vakola</w:t>
      </w:r>
      <w:proofErr w:type="spellEnd"/>
      <w:r w:rsidRPr="00461629">
        <w:rPr>
          <w:rFonts w:ascii="Cambria" w:hAnsi="Cambria" w:cs="Times New Roman"/>
          <w:color w:val="222222"/>
          <w:szCs w:val="24"/>
          <w:shd w:val="clear" w:color="auto" w:fill="FFFFFF"/>
        </w:rPr>
        <w:t>, M., 2003)</w:t>
      </w:r>
      <w:r w:rsidRPr="00461629">
        <w:rPr>
          <w:rFonts w:ascii="Cambria" w:hAnsi="Cambria" w:cs="Times New Roman"/>
          <w:szCs w:val="24"/>
        </w:rPr>
        <w:t>:</w:t>
      </w:r>
    </w:p>
    <w:p w14:paraId="67FC9C49" w14:textId="77777777" w:rsidR="00B84280" w:rsidRPr="00461629" w:rsidRDefault="00B84280" w:rsidP="00B84280">
      <w:pPr>
        <w:pStyle w:val="ListParagraph"/>
        <w:numPr>
          <w:ilvl w:val="0"/>
          <w:numId w:val="1"/>
        </w:numPr>
        <w:rPr>
          <w:rFonts w:ascii="Cambria" w:hAnsi="Cambria" w:cs="Times New Roman"/>
          <w:szCs w:val="24"/>
        </w:rPr>
      </w:pPr>
      <w:r w:rsidRPr="00461629">
        <w:rPr>
          <w:rFonts w:ascii="Cambria" w:hAnsi="Cambria" w:cs="Times New Roman"/>
          <w:szCs w:val="24"/>
        </w:rPr>
        <w:t>Increase in competition in the market</w:t>
      </w:r>
    </w:p>
    <w:p w14:paraId="6104796E" w14:textId="77777777" w:rsidR="00B84280" w:rsidRPr="00461629" w:rsidRDefault="00B84280" w:rsidP="00B84280">
      <w:pPr>
        <w:pStyle w:val="ListParagraph"/>
        <w:numPr>
          <w:ilvl w:val="0"/>
          <w:numId w:val="1"/>
        </w:numPr>
        <w:rPr>
          <w:rFonts w:ascii="Cambria" w:hAnsi="Cambria" w:cs="Times New Roman"/>
          <w:szCs w:val="24"/>
        </w:rPr>
      </w:pPr>
      <w:r w:rsidRPr="00461629">
        <w:rPr>
          <w:rFonts w:ascii="Cambria" w:hAnsi="Cambria" w:cs="Times New Roman"/>
          <w:szCs w:val="24"/>
        </w:rPr>
        <w:t>Increase in the extent of expectation of the customers</w:t>
      </w:r>
    </w:p>
    <w:p w14:paraId="03B353CC" w14:textId="77777777" w:rsidR="00B84280" w:rsidRPr="00461629" w:rsidRDefault="00B84280" w:rsidP="00B84280">
      <w:pPr>
        <w:pStyle w:val="ListParagraph"/>
        <w:numPr>
          <w:ilvl w:val="0"/>
          <w:numId w:val="1"/>
        </w:numPr>
        <w:rPr>
          <w:rFonts w:ascii="Cambria" w:hAnsi="Cambria" w:cs="Times New Roman"/>
          <w:szCs w:val="24"/>
        </w:rPr>
      </w:pPr>
      <w:r w:rsidRPr="00461629">
        <w:rPr>
          <w:rFonts w:ascii="Cambria" w:hAnsi="Cambria" w:cs="Times New Roman"/>
          <w:szCs w:val="24"/>
        </w:rPr>
        <w:t>Advancement in technology</w:t>
      </w:r>
    </w:p>
    <w:p w14:paraId="11A25CA1" w14:textId="77777777" w:rsidR="00B84280" w:rsidRPr="00461629" w:rsidRDefault="00B84280" w:rsidP="00B84280">
      <w:pPr>
        <w:pStyle w:val="ListParagraph"/>
        <w:numPr>
          <w:ilvl w:val="0"/>
          <w:numId w:val="1"/>
        </w:numPr>
        <w:rPr>
          <w:rFonts w:ascii="Cambria" w:hAnsi="Cambria" w:cs="Times New Roman"/>
          <w:szCs w:val="24"/>
        </w:rPr>
      </w:pPr>
      <w:r w:rsidRPr="00461629">
        <w:rPr>
          <w:rFonts w:ascii="Cambria" w:hAnsi="Cambria" w:cs="Times New Roman"/>
          <w:szCs w:val="24"/>
        </w:rPr>
        <w:t>Factors associated with political and legislative changes</w:t>
      </w:r>
    </w:p>
    <w:p w14:paraId="49DA71F0" w14:textId="68192BEC" w:rsidR="00B84280" w:rsidRDefault="00B84280" w:rsidP="00B84280">
      <w:pPr>
        <w:ind w:firstLine="360"/>
        <w:rPr>
          <w:rFonts w:ascii="Cambria" w:hAnsi="Cambria" w:cs="Times New Roman"/>
          <w:szCs w:val="24"/>
        </w:rPr>
      </w:pPr>
      <w:r w:rsidRPr="00461629">
        <w:rPr>
          <w:rFonts w:ascii="Cambria" w:hAnsi="Cambria" w:cs="Times New Roman"/>
          <w:szCs w:val="24"/>
        </w:rPr>
        <w:t xml:space="preserve">These challenges ultimately re-defined Customer Relationship </w:t>
      </w:r>
      <w:r w:rsidR="003463EE" w:rsidRPr="00461629">
        <w:rPr>
          <w:rFonts w:ascii="Cambria" w:hAnsi="Cambria" w:cs="Times New Roman"/>
          <w:szCs w:val="24"/>
        </w:rPr>
        <w:t>M</w:t>
      </w:r>
      <w:r w:rsidRPr="00461629">
        <w:rPr>
          <w:rFonts w:ascii="Cambria" w:hAnsi="Cambria" w:cs="Times New Roman"/>
          <w:szCs w:val="24"/>
        </w:rPr>
        <w:t xml:space="preserve">anagement with the provision of one-to-one customer relationships, analysis of the nature of values attached to various products by the customer as well as the inclination towards the ability to customize massively. Hence, companies can now provide personalized services, a variety of products, and lower prices, all at the same time. Despite the </w:t>
      </w:r>
      <w:r w:rsidRPr="00461629">
        <w:rPr>
          <w:rFonts w:ascii="Cambria" w:hAnsi="Cambria" w:cs="Times New Roman"/>
          <w:szCs w:val="24"/>
        </w:rPr>
        <w:lastRenderedPageBreak/>
        <w:t xml:space="preserve">theoretical success of Customer management relationship that has been put forth through a plethora of scholars, the success of CRM has been relatively low. Many scholars claim the inability for the achievement of success based on this Customer relationship management on the use of CRM as a solution for company sustenance rather than a business strategy. The retail industry has been placed under this dilemma of changing the orthodox system of governance within their companies as ‘customer loyalty’ , which was achieved rather easily in the past is the most difficult to achieve in the current and saturated marketplace. Since the customers are showered with several retailers, various types of delivery channels and a range of new products, the customer loyalty reaches the verge of loss. It is exactly due to t this reason that </w:t>
      </w:r>
      <w:proofErr w:type="spellStart"/>
      <w:r w:rsidRPr="00461629">
        <w:rPr>
          <w:rFonts w:ascii="Cambria" w:hAnsi="Cambria" w:cs="Times New Roman"/>
          <w:szCs w:val="24"/>
        </w:rPr>
        <w:t>Harbidge</w:t>
      </w:r>
      <w:proofErr w:type="spellEnd"/>
      <w:r w:rsidRPr="00461629">
        <w:rPr>
          <w:rFonts w:ascii="Cambria" w:hAnsi="Cambria" w:cs="Times New Roman"/>
          <w:szCs w:val="24"/>
        </w:rPr>
        <w:t xml:space="preserve"> said: “The customer is the scarcest resource to today’s retailer” (</w:t>
      </w:r>
      <w:proofErr w:type="spellStart"/>
      <w:r w:rsidRPr="00461629">
        <w:rPr>
          <w:rFonts w:ascii="Cambria" w:hAnsi="Cambria" w:cs="Times New Roman"/>
          <w:szCs w:val="24"/>
        </w:rPr>
        <w:t>Harbidge</w:t>
      </w:r>
      <w:proofErr w:type="spellEnd"/>
      <w:r w:rsidRPr="00461629">
        <w:rPr>
          <w:rFonts w:ascii="Cambria" w:hAnsi="Cambria" w:cs="Times New Roman"/>
          <w:szCs w:val="24"/>
        </w:rPr>
        <w:t>, 1995).</w:t>
      </w:r>
    </w:p>
    <w:p w14:paraId="2BBD00DD" w14:textId="1B99FE40" w:rsidR="001C1D11" w:rsidRPr="00DF1CE1" w:rsidRDefault="001C1D11" w:rsidP="001C1D11">
      <w:pPr>
        <w:rPr>
          <w:rFonts w:cs="Times New Roman"/>
          <w:szCs w:val="24"/>
        </w:rPr>
      </w:pPr>
      <w:r>
        <w:rPr>
          <w:rFonts w:ascii="Cambria" w:hAnsi="Cambria" w:cs="Times New Roman"/>
          <w:szCs w:val="24"/>
        </w:rPr>
        <w:t xml:space="preserve">    As with any model or theory for the development of a company, CRM also come with several disadvantages along with the advantages.  The advantages of CRM include the centralization of data at one place for its effective use in the organization, provides scalable business strategies aiming to conform to individual customer demands taking into consideration the budget and easy targeting of customers in accordance with the services provided by the company. The major disadvantage associated with the use of CRM model is that of the privacy concerns, where a minor glitch in the system can lead towards the loss of data of the customer. Some also critique that the CRM element introduced in companies can also lead towards the loss of human contact and hence, less innovative appeal for the consumers </w:t>
      </w:r>
      <w:r w:rsidRPr="003825AA">
        <w:rPr>
          <w:rFonts w:cs="Times New Roman"/>
          <w:szCs w:val="24"/>
        </w:rPr>
        <w:t>(</w:t>
      </w:r>
      <w:r w:rsidRPr="003825AA">
        <w:rPr>
          <w:rFonts w:cs="Times New Roman"/>
          <w:color w:val="222222"/>
          <w:szCs w:val="24"/>
          <w:shd w:val="clear" w:color="auto" w:fill="FFFFFF"/>
        </w:rPr>
        <w:t>Kumar and Kumar 2014).</w:t>
      </w:r>
      <w:r>
        <w:rPr>
          <w:rFonts w:ascii="Arial" w:hAnsi="Arial" w:cs="Arial"/>
          <w:color w:val="222222"/>
          <w:sz w:val="20"/>
          <w:szCs w:val="20"/>
          <w:shd w:val="clear" w:color="auto" w:fill="FFFFFF"/>
        </w:rPr>
        <w:t xml:space="preserve"> </w:t>
      </w:r>
    </w:p>
    <w:p w14:paraId="28B6EC4E" w14:textId="7DFF05D1" w:rsidR="00400765" w:rsidRDefault="00400765" w:rsidP="00B84280">
      <w:pPr>
        <w:ind w:firstLine="360"/>
        <w:rPr>
          <w:rFonts w:ascii="Cambria" w:hAnsi="Cambria" w:cs="Times New Roman"/>
          <w:szCs w:val="24"/>
        </w:rPr>
      </w:pPr>
    </w:p>
    <w:p w14:paraId="3B8F2F44" w14:textId="77777777" w:rsidR="0062125D" w:rsidRDefault="0062125D" w:rsidP="00B84280">
      <w:pPr>
        <w:ind w:firstLine="360"/>
        <w:rPr>
          <w:rFonts w:ascii="Cambria" w:hAnsi="Cambria" w:cs="Times New Roman"/>
          <w:szCs w:val="24"/>
        </w:rPr>
      </w:pPr>
    </w:p>
    <w:p w14:paraId="498C1D90" w14:textId="7DA9B83C" w:rsidR="00B84280" w:rsidRPr="00934C98" w:rsidRDefault="00F77B72" w:rsidP="00B84280">
      <w:pPr>
        <w:ind w:firstLine="720"/>
        <w:rPr>
          <w:rFonts w:ascii="Cambria" w:hAnsi="Cambria" w:cs="Times New Roman"/>
          <w:b/>
          <w:bCs/>
          <w:i/>
          <w:iCs/>
          <w:sz w:val="32"/>
          <w:szCs w:val="32"/>
        </w:rPr>
      </w:pPr>
      <w:bookmarkStart w:id="4" w:name="_Hlk65077306"/>
      <w:r>
        <w:rPr>
          <w:rFonts w:ascii="Cambria" w:hAnsi="Cambria" w:cs="Times New Roman"/>
          <w:b/>
          <w:bCs/>
          <w:i/>
          <w:iCs/>
          <w:sz w:val="32"/>
          <w:szCs w:val="32"/>
        </w:rPr>
        <w:lastRenderedPageBreak/>
        <w:t>2.2</w:t>
      </w:r>
      <w:r w:rsidR="00934C98">
        <w:rPr>
          <w:rFonts w:ascii="Cambria" w:hAnsi="Cambria" w:cs="Times New Roman"/>
          <w:b/>
          <w:bCs/>
          <w:i/>
          <w:iCs/>
          <w:sz w:val="32"/>
          <w:szCs w:val="32"/>
        </w:rPr>
        <w:t xml:space="preserve"> </w:t>
      </w:r>
      <w:r w:rsidR="00B84280" w:rsidRPr="00934C98">
        <w:rPr>
          <w:rFonts w:ascii="Cambria" w:hAnsi="Cambria" w:cs="Times New Roman"/>
          <w:b/>
          <w:bCs/>
          <w:i/>
          <w:iCs/>
          <w:sz w:val="32"/>
          <w:szCs w:val="32"/>
        </w:rPr>
        <w:t xml:space="preserve">Marks and Spencer </w:t>
      </w:r>
      <w:bookmarkStart w:id="5" w:name="_Hlk65720758"/>
      <w:r w:rsidR="00B84280" w:rsidRPr="00934C98">
        <w:rPr>
          <w:rFonts w:ascii="Cambria" w:hAnsi="Cambria" w:cs="Times New Roman"/>
          <w:b/>
          <w:bCs/>
          <w:i/>
          <w:iCs/>
          <w:sz w:val="32"/>
          <w:szCs w:val="32"/>
        </w:rPr>
        <w:t>change in business strategies</w:t>
      </w:r>
      <w:bookmarkEnd w:id="5"/>
    </w:p>
    <w:bookmarkEnd w:id="4"/>
    <w:p w14:paraId="473B26C6" w14:textId="434B62E8" w:rsidR="001C1D11" w:rsidRPr="00461629" w:rsidRDefault="00FB7FE5" w:rsidP="00FB7FE5">
      <w:pPr>
        <w:rPr>
          <w:rFonts w:ascii="Cambria" w:hAnsi="Cambria" w:cs="Times New Roman"/>
          <w:szCs w:val="24"/>
        </w:rPr>
      </w:pPr>
      <w:r w:rsidRPr="00461629">
        <w:rPr>
          <w:rFonts w:ascii="Cambria" w:hAnsi="Cambria" w:cs="Times New Roman"/>
          <w:szCs w:val="24"/>
        </w:rPr>
        <w:t xml:space="preserve">  </w:t>
      </w:r>
      <w:r w:rsidR="00B84280" w:rsidRPr="00461629">
        <w:rPr>
          <w:rFonts w:ascii="Cambria" w:hAnsi="Cambria" w:cs="Times New Roman"/>
          <w:szCs w:val="24"/>
        </w:rPr>
        <w:t>Marks and Spencer have been one of the biggest retail companies in Britain (</w:t>
      </w:r>
      <w:r w:rsidR="00B84280" w:rsidRPr="00461629">
        <w:rPr>
          <w:rFonts w:ascii="Cambria" w:hAnsi="Cambria" w:cs="Times New Roman"/>
          <w:color w:val="222222"/>
          <w:szCs w:val="24"/>
          <w:shd w:val="clear" w:color="auto" w:fill="FFFFFF"/>
        </w:rPr>
        <w:t>Jones, P., Comfort, D. and Hillier, D., 2016)</w:t>
      </w:r>
      <w:r w:rsidR="00B84280" w:rsidRPr="00461629">
        <w:rPr>
          <w:rFonts w:ascii="Cambria" w:hAnsi="Cambria" w:cs="Times New Roman"/>
          <w:szCs w:val="24"/>
        </w:rPr>
        <w:t xml:space="preserve">. Whereas, as it has been mentioned before, the massive changes like globalization and dissemination of information technology led towards forcing the company towards employing a changing business strategy. Whereas initially, Marks and Spencer were reluctant to change the company’s strategy and enforced the same orthodox practices, as </w:t>
      </w:r>
      <w:proofErr w:type="spellStart"/>
      <w:r w:rsidR="00B84280" w:rsidRPr="00461629">
        <w:rPr>
          <w:rFonts w:ascii="Cambria" w:hAnsi="Cambria" w:cs="Times New Roman"/>
          <w:szCs w:val="24"/>
        </w:rPr>
        <w:t>Capell</w:t>
      </w:r>
      <w:proofErr w:type="spellEnd"/>
      <w:r w:rsidR="00B84280" w:rsidRPr="00461629">
        <w:rPr>
          <w:rFonts w:ascii="Cambria" w:hAnsi="Cambria" w:cs="Times New Roman"/>
          <w:szCs w:val="24"/>
        </w:rPr>
        <w:t xml:space="preserve"> puts forth:</w:t>
      </w:r>
      <w:r w:rsidR="003463EE" w:rsidRPr="00461629">
        <w:rPr>
          <w:rFonts w:ascii="Cambria" w:hAnsi="Cambria" w:cs="Times New Roman"/>
          <w:szCs w:val="24"/>
        </w:rPr>
        <w:t xml:space="preserve"> </w:t>
      </w:r>
      <w:r w:rsidR="00B84280" w:rsidRPr="00461629">
        <w:rPr>
          <w:rFonts w:ascii="Cambria" w:hAnsi="Cambria" w:cs="Times New Roman"/>
          <w:i/>
          <w:iCs/>
          <w:szCs w:val="24"/>
        </w:rPr>
        <w:t>“what works in Manchester will work in Milan”</w:t>
      </w:r>
      <w:r w:rsidR="003463EE" w:rsidRPr="00461629">
        <w:rPr>
          <w:rFonts w:ascii="Cambria" w:hAnsi="Cambria" w:cs="Times New Roman"/>
          <w:i/>
          <w:iCs/>
          <w:szCs w:val="24"/>
        </w:rPr>
        <w:t xml:space="preserve"> </w:t>
      </w:r>
      <w:r w:rsidR="004C5299" w:rsidRPr="00461629">
        <w:rPr>
          <w:rFonts w:ascii="Cambria" w:hAnsi="Cambria" w:cs="Times New Roman"/>
          <w:szCs w:val="24"/>
        </w:rPr>
        <w:t>(</w:t>
      </w:r>
      <w:proofErr w:type="spellStart"/>
      <w:r w:rsidR="004C5299" w:rsidRPr="00461629">
        <w:rPr>
          <w:rFonts w:ascii="Cambria" w:hAnsi="Cambria" w:cs="Times New Roman"/>
          <w:szCs w:val="24"/>
        </w:rPr>
        <w:t>Capell</w:t>
      </w:r>
      <w:proofErr w:type="spellEnd"/>
      <w:r w:rsidR="004C5299" w:rsidRPr="00461629">
        <w:rPr>
          <w:rFonts w:ascii="Cambria" w:hAnsi="Cambria" w:cs="Times New Roman"/>
          <w:szCs w:val="24"/>
        </w:rPr>
        <w:t>, 1999).</w:t>
      </w:r>
    </w:p>
    <w:p w14:paraId="255C5177" w14:textId="77777777" w:rsidR="001C1D11" w:rsidRDefault="001C1D11" w:rsidP="00B84280">
      <w:pPr>
        <w:rPr>
          <w:rFonts w:ascii="Cambria" w:hAnsi="Cambria" w:cs="Times New Roman"/>
          <w:szCs w:val="24"/>
        </w:rPr>
      </w:pPr>
      <w:r>
        <w:rPr>
          <w:rFonts w:ascii="Cambria" w:hAnsi="Cambria" w:cs="Times New Roman"/>
          <w:szCs w:val="24"/>
        </w:rPr>
        <w:t xml:space="preserve"> </w:t>
      </w:r>
      <w:r w:rsidR="00B84280" w:rsidRPr="00461629">
        <w:rPr>
          <w:rFonts w:ascii="Cambria" w:hAnsi="Cambria" w:cs="Times New Roman"/>
          <w:szCs w:val="24"/>
        </w:rPr>
        <w:t xml:space="preserve">Whereas, this complacency in executing new customer relationship management and taking the importance of customer loyalty granted led towards a certain degree of loss and crisis for the company. </w:t>
      </w:r>
    </w:p>
    <w:p w14:paraId="67D6404F" w14:textId="149C2920" w:rsidR="001279BE" w:rsidRPr="009D06CC" w:rsidRDefault="001279BE" w:rsidP="00B84280">
      <w:pPr>
        <w:rPr>
          <w:rFonts w:ascii="Cambria" w:hAnsi="Cambria" w:cs="Times New Roman"/>
          <w:b/>
          <w:bCs/>
          <w:szCs w:val="24"/>
        </w:rPr>
      </w:pPr>
      <w:r w:rsidRPr="009D06CC">
        <w:rPr>
          <w:rFonts w:ascii="Cambria" w:hAnsi="Cambria" w:cs="Times New Roman"/>
          <w:b/>
          <w:bCs/>
          <w:szCs w:val="24"/>
        </w:rPr>
        <w:t xml:space="preserve">              </w:t>
      </w:r>
      <w:r w:rsidR="00B84280" w:rsidRPr="009D06CC">
        <w:rPr>
          <w:rFonts w:ascii="Cambria" w:hAnsi="Cambria" w:cs="Times New Roman"/>
          <w:b/>
          <w:bCs/>
          <w:szCs w:val="24"/>
        </w:rPr>
        <w:t>Mark and Spencer</w:t>
      </w:r>
      <w:r w:rsidRPr="009D06CC">
        <w:rPr>
          <w:rFonts w:ascii="Cambria" w:hAnsi="Cambria" w:cs="Times New Roman"/>
          <w:b/>
          <w:bCs/>
          <w:szCs w:val="24"/>
        </w:rPr>
        <w:t xml:space="preserve"> in regards with sustainability </w:t>
      </w:r>
    </w:p>
    <w:p w14:paraId="48BA7F17" w14:textId="73A84F40" w:rsidR="00B84280" w:rsidRPr="00461629" w:rsidRDefault="001279BE" w:rsidP="00B84280">
      <w:pPr>
        <w:rPr>
          <w:rFonts w:ascii="Cambria" w:hAnsi="Cambria" w:cs="Times New Roman"/>
          <w:szCs w:val="24"/>
        </w:rPr>
      </w:pPr>
      <w:r>
        <w:rPr>
          <w:rFonts w:ascii="Cambria" w:hAnsi="Cambria" w:cs="Times New Roman"/>
          <w:szCs w:val="24"/>
        </w:rPr>
        <w:t>Mark and Spencer</w:t>
      </w:r>
      <w:r w:rsidR="00B84280" w:rsidRPr="00461629">
        <w:rPr>
          <w:rFonts w:ascii="Cambria" w:hAnsi="Cambria" w:cs="Times New Roman"/>
          <w:szCs w:val="24"/>
        </w:rPr>
        <w:t xml:space="preserve"> were faced with challenges of lost market share as well as lost brand image and customer loyalty. The company had to devise a rather impactful crisis management plan leading towards a massive change in the working of the company as a whole and leading towards the sustainability of the company in the market once again. For this purpose, the company employed an ethical business strategy that progressed over time with different business measures and advanced practices. Despite the plethora of additional products and customer services like online retail services for the customer, it had to devise something eccentric to stand out in a saturated global market. Hence, in 2006, M&amp;S launched a campaign known as ‘Look behind the Label’ (</w:t>
      </w:r>
      <w:r w:rsidR="00B84280" w:rsidRPr="00461629">
        <w:rPr>
          <w:rFonts w:ascii="Cambria" w:hAnsi="Cambria" w:cs="Times New Roman"/>
          <w:color w:val="222222"/>
          <w:szCs w:val="24"/>
          <w:shd w:val="clear" w:color="auto" w:fill="FFFFFF"/>
        </w:rPr>
        <w:t>Wales, A., Gorman, M. and Hope, D., 2010)</w:t>
      </w:r>
      <w:r w:rsidR="00B84280" w:rsidRPr="00461629">
        <w:rPr>
          <w:rFonts w:ascii="Cambria" w:hAnsi="Cambria" w:cs="Times New Roman"/>
          <w:szCs w:val="24"/>
        </w:rPr>
        <w:t xml:space="preserve">. It was influenced by the go green ethical standards popularized by the environmental activists. The campaign aimed at changing the </w:t>
      </w:r>
      <w:r w:rsidR="00B84280" w:rsidRPr="00461629">
        <w:rPr>
          <w:rFonts w:ascii="Cambria" w:hAnsi="Cambria" w:cs="Times New Roman"/>
          <w:szCs w:val="24"/>
        </w:rPr>
        <w:lastRenderedPageBreak/>
        <w:t xml:space="preserve">strategies of the company from the </w:t>
      </w:r>
      <w:r w:rsidR="004C5299" w:rsidRPr="00461629">
        <w:rPr>
          <w:rFonts w:ascii="Cambria" w:hAnsi="Cambria" w:cs="Times New Roman"/>
          <w:szCs w:val="24"/>
        </w:rPr>
        <w:t>roots and</w:t>
      </w:r>
      <w:r w:rsidR="00B84280" w:rsidRPr="00461629">
        <w:rPr>
          <w:rFonts w:ascii="Cambria" w:hAnsi="Cambria" w:cs="Times New Roman"/>
          <w:szCs w:val="24"/>
        </w:rPr>
        <w:t xml:space="preserve"> altering the retail </w:t>
      </w:r>
      <w:r w:rsidR="003463EE" w:rsidRPr="00461629">
        <w:rPr>
          <w:rFonts w:ascii="Cambria" w:hAnsi="Cambria" w:cs="Times New Roman"/>
          <w:szCs w:val="24"/>
        </w:rPr>
        <w:t>practices</w:t>
      </w:r>
      <w:r w:rsidR="00B84280" w:rsidRPr="00461629">
        <w:rPr>
          <w:rFonts w:ascii="Cambria" w:hAnsi="Cambria" w:cs="Times New Roman"/>
          <w:szCs w:val="24"/>
        </w:rPr>
        <w:t>. It was followed by a Plan A ‘100 commitments in five pillars in 2007(</w:t>
      </w:r>
      <w:r w:rsidR="00B84280" w:rsidRPr="00461629">
        <w:rPr>
          <w:rFonts w:ascii="Cambria" w:hAnsi="Cambria" w:cs="Times New Roman"/>
          <w:color w:val="222222"/>
          <w:szCs w:val="24"/>
          <w:shd w:val="clear" w:color="auto" w:fill="FFFFFF"/>
        </w:rPr>
        <w:t>Grayson, D., 2011)</w:t>
      </w:r>
      <w:r w:rsidR="00B84280" w:rsidRPr="00461629">
        <w:rPr>
          <w:rFonts w:ascii="Cambria" w:hAnsi="Cambria" w:cs="Times New Roman"/>
          <w:szCs w:val="24"/>
        </w:rPr>
        <w:t>. The five pillars of the Plan A were as following:</w:t>
      </w:r>
    </w:p>
    <w:p w14:paraId="35AA6BD3" w14:textId="7C3D4C47" w:rsidR="00B84280" w:rsidRPr="00461629" w:rsidRDefault="00B84280" w:rsidP="00B84280">
      <w:pPr>
        <w:pStyle w:val="ListParagraph"/>
        <w:numPr>
          <w:ilvl w:val="0"/>
          <w:numId w:val="2"/>
        </w:numPr>
        <w:rPr>
          <w:rFonts w:ascii="Cambria" w:hAnsi="Cambria" w:cs="Times New Roman"/>
          <w:szCs w:val="24"/>
        </w:rPr>
      </w:pPr>
      <w:r w:rsidRPr="00461629">
        <w:rPr>
          <w:rFonts w:ascii="Cambria" w:hAnsi="Cambria" w:cs="Times New Roman"/>
          <w:szCs w:val="24"/>
        </w:rPr>
        <w:t>To cater to the climate change dilemma, M&amp;S aimed to transform all its operation as being carbon-neutral</w:t>
      </w:r>
    </w:p>
    <w:p w14:paraId="65F748A7" w14:textId="76156CEF" w:rsidR="00B84280" w:rsidRPr="00461629" w:rsidRDefault="00B84280" w:rsidP="00B84280">
      <w:pPr>
        <w:pStyle w:val="ListParagraph"/>
        <w:numPr>
          <w:ilvl w:val="0"/>
          <w:numId w:val="2"/>
        </w:numPr>
        <w:rPr>
          <w:rFonts w:ascii="Cambria" w:hAnsi="Cambria" w:cs="Times New Roman"/>
          <w:szCs w:val="24"/>
        </w:rPr>
      </w:pPr>
      <w:r w:rsidRPr="00461629">
        <w:rPr>
          <w:rFonts w:ascii="Cambria" w:hAnsi="Cambria" w:cs="Times New Roman"/>
          <w:szCs w:val="24"/>
        </w:rPr>
        <w:t xml:space="preserve">To mitigate the production of waste, the company employed strategies for the recycling of bags and zero waste being passed towards the landfill. </w:t>
      </w:r>
    </w:p>
    <w:p w14:paraId="5AAB280D" w14:textId="1B85CED3" w:rsidR="00B84280" w:rsidRPr="00461629" w:rsidRDefault="00B84280" w:rsidP="00B84280">
      <w:pPr>
        <w:pStyle w:val="ListParagraph"/>
        <w:numPr>
          <w:ilvl w:val="0"/>
          <w:numId w:val="2"/>
        </w:numPr>
        <w:rPr>
          <w:rFonts w:ascii="Cambria" w:hAnsi="Cambria" w:cs="Times New Roman"/>
          <w:szCs w:val="24"/>
        </w:rPr>
      </w:pPr>
      <w:r w:rsidRPr="00461629">
        <w:rPr>
          <w:rFonts w:ascii="Cambria" w:hAnsi="Cambria" w:cs="Times New Roman"/>
          <w:szCs w:val="24"/>
        </w:rPr>
        <w:t>Make the use of sustainable raw material to produce end commodities</w:t>
      </w:r>
    </w:p>
    <w:p w14:paraId="732C5E73" w14:textId="77777777" w:rsidR="00B84280" w:rsidRPr="00461629" w:rsidRDefault="00B84280" w:rsidP="00B84280">
      <w:pPr>
        <w:pStyle w:val="ListParagraph"/>
        <w:numPr>
          <w:ilvl w:val="0"/>
          <w:numId w:val="2"/>
        </w:numPr>
        <w:rPr>
          <w:rFonts w:ascii="Cambria" w:hAnsi="Cambria" w:cs="Times New Roman"/>
          <w:szCs w:val="24"/>
        </w:rPr>
      </w:pPr>
      <w:r w:rsidRPr="00461629">
        <w:rPr>
          <w:rFonts w:ascii="Cambria" w:hAnsi="Cambria" w:cs="Times New Roman"/>
          <w:szCs w:val="24"/>
        </w:rPr>
        <w:t xml:space="preserve">Respecting the rights of its employees and the people associated with the company i.e. the people in the supply chain as well as their families and the communities that they are associated with. </w:t>
      </w:r>
    </w:p>
    <w:p w14:paraId="083058EB" w14:textId="77777777" w:rsidR="00B84280" w:rsidRPr="00461629" w:rsidRDefault="00B84280" w:rsidP="00B84280">
      <w:pPr>
        <w:pStyle w:val="ListParagraph"/>
        <w:numPr>
          <w:ilvl w:val="0"/>
          <w:numId w:val="2"/>
        </w:numPr>
        <w:rPr>
          <w:rFonts w:ascii="Cambria" w:hAnsi="Cambria" w:cs="Times New Roman"/>
          <w:szCs w:val="24"/>
        </w:rPr>
      </w:pPr>
      <w:r w:rsidRPr="00461629">
        <w:rPr>
          <w:rFonts w:ascii="Cambria" w:hAnsi="Cambria" w:cs="Times New Roman"/>
          <w:szCs w:val="24"/>
        </w:rPr>
        <w:t>Encourage more healthier practices within the company</w:t>
      </w:r>
    </w:p>
    <w:p w14:paraId="77883022" w14:textId="77777777" w:rsidR="001279BE" w:rsidRDefault="00B84280" w:rsidP="00B84280">
      <w:pPr>
        <w:rPr>
          <w:rFonts w:cs="Times New Roman"/>
          <w:szCs w:val="24"/>
        </w:rPr>
      </w:pPr>
      <w:r w:rsidRPr="00461629">
        <w:rPr>
          <w:rFonts w:ascii="Cambria" w:hAnsi="Cambria" w:cs="Times New Roman"/>
          <w:szCs w:val="24"/>
        </w:rPr>
        <w:t>The initial phase of the Plan A was able to get great achievements and the targets that it had set (</w:t>
      </w:r>
      <w:r w:rsidRPr="00461629">
        <w:rPr>
          <w:rFonts w:ascii="Cambria" w:hAnsi="Cambria" w:cs="Times New Roman"/>
          <w:color w:val="222222"/>
          <w:szCs w:val="24"/>
          <w:shd w:val="clear" w:color="auto" w:fill="FFFFFF"/>
        </w:rPr>
        <w:t>Morgan, E., 2015)</w:t>
      </w:r>
      <w:r w:rsidRPr="00461629">
        <w:rPr>
          <w:rFonts w:ascii="Cambria" w:hAnsi="Cambria" w:cs="Times New Roman"/>
          <w:szCs w:val="24"/>
        </w:rPr>
        <w:t>. These achievements caused an increase in the company support from various customers and ultimately, ended up making the company form a newer and better image as well as receiving a vast clientele. The success achieved from the onset of Plan A put the new strategy of the company in motion, with the company aiming to be the world’s most sustainable retailer in 2015 on the company website. The initial phase of the Plan A was able to achieve the 5 commitment, in 2010, the aim was to achieve 80 commitments and by 2015 to 2020, the company aimed at achieving all the 1000 commitments. Although the study of Plan as a whole might be a rather broad topic and nearly impossible to be covered, taken into consideration all its various aspects, therefore, we shall only be focusing on the ‘customer attraction’ aspect of the going green Plan A.</w:t>
      </w:r>
      <w:r w:rsidR="001279BE" w:rsidRPr="001279BE">
        <w:rPr>
          <w:rFonts w:cs="Times New Roman"/>
          <w:szCs w:val="24"/>
        </w:rPr>
        <w:t xml:space="preserve"> </w:t>
      </w:r>
    </w:p>
    <w:p w14:paraId="41CFDBA7" w14:textId="6CA96620" w:rsidR="00B84280" w:rsidRDefault="001279BE" w:rsidP="00B84280">
      <w:pPr>
        <w:rPr>
          <w:rFonts w:cs="Times New Roman"/>
          <w:szCs w:val="24"/>
        </w:rPr>
      </w:pPr>
      <w:r>
        <w:rPr>
          <w:rFonts w:cs="Times New Roman"/>
          <w:szCs w:val="24"/>
        </w:rPr>
        <w:lastRenderedPageBreak/>
        <w:t xml:space="preserve">   </w:t>
      </w:r>
      <w:r w:rsidRPr="00DF1CE1">
        <w:rPr>
          <w:rFonts w:cs="Times New Roman"/>
          <w:szCs w:val="24"/>
        </w:rPr>
        <w:t>Since the Plan A was established as a sustainability measure for the company, it had a plethora of aims that it wanted to achieve. We shall be analyzing the role of the customer relationship management achieved through the plan</w:t>
      </w:r>
      <w:r>
        <w:rPr>
          <w:rFonts w:cs="Times New Roman"/>
          <w:szCs w:val="24"/>
        </w:rPr>
        <w:t>.</w:t>
      </w:r>
    </w:p>
    <w:p w14:paraId="39BFBDA8" w14:textId="42296E3D" w:rsidR="001279BE" w:rsidRPr="001279BE" w:rsidRDefault="001279BE" w:rsidP="00B84280">
      <w:pPr>
        <w:rPr>
          <w:rFonts w:cs="Times New Roman"/>
          <w:b/>
          <w:bCs/>
          <w:szCs w:val="24"/>
        </w:rPr>
      </w:pPr>
      <w:bookmarkStart w:id="6" w:name="_Hlk64999808"/>
      <w:r w:rsidRPr="001279BE">
        <w:rPr>
          <w:rFonts w:cs="Times New Roman"/>
          <w:b/>
          <w:bCs/>
          <w:i/>
          <w:color w:val="000000" w:themeColor="text1"/>
          <w:szCs w:val="24"/>
        </w:rPr>
        <w:t>Relationship between ethical branding and consumer culture</w:t>
      </w:r>
      <w:bookmarkEnd w:id="6"/>
    </w:p>
    <w:p w14:paraId="6BE7043A" w14:textId="77777777" w:rsidR="001279BE" w:rsidRDefault="001279BE" w:rsidP="001279BE">
      <w:pPr>
        <w:ind w:firstLine="720"/>
      </w:pPr>
      <w:r>
        <w:t xml:space="preserve">According to </w:t>
      </w:r>
      <w:proofErr w:type="spellStart"/>
      <w:r>
        <w:t>Biraghi</w:t>
      </w:r>
      <w:proofErr w:type="spellEnd"/>
      <w:r>
        <w:t xml:space="preserve"> &amp; </w:t>
      </w:r>
      <w:proofErr w:type="spellStart"/>
      <w:r>
        <w:t>Gambetti</w:t>
      </w:r>
      <w:proofErr w:type="spellEnd"/>
      <w:r>
        <w:t>, ethical branding is defined as:</w:t>
      </w:r>
    </w:p>
    <w:p w14:paraId="189A20C8" w14:textId="77777777" w:rsidR="001279BE" w:rsidRPr="00EB3C2B" w:rsidRDefault="001279BE" w:rsidP="001279BE">
      <w:pPr>
        <w:jc w:val="center"/>
        <w:rPr>
          <w:i/>
        </w:rPr>
      </w:pPr>
      <w:r>
        <w:t>“</w:t>
      </w:r>
      <w:r w:rsidRPr="00EB3C2B">
        <w:rPr>
          <w:i/>
        </w:rPr>
        <w:t>an approach to positioning and differentiating a brand that starts from the root of the company and is heavily influenced by ethical principles and the concept of corporate social responsibility”</w:t>
      </w:r>
    </w:p>
    <w:p w14:paraId="6BE847EF" w14:textId="77777777" w:rsidR="001279BE" w:rsidRDefault="001279BE" w:rsidP="001279BE">
      <w:pPr>
        <w:rPr>
          <w:rFonts w:cs="Times New Roman"/>
          <w:szCs w:val="24"/>
        </w:rPr>
      </w:pPr>
      <w:bookmarkStart w:id="7" w:name="_Hlk64999743"/>
      <w:r w:rsidRPr="00DF1CE1">
        <w:rPr>
          <w:rFonts w:cs="Times New Roman"/>
          <w:szCs w:val="24"/>
        </w:rPr>
        <w:t xml:space="preserve">Ambiguity regarding the relationship between ethical branding and a rise in the consumer culture exists in the literature review of ethical branding. A research by Ying Fan in 2005 concluded that ethical branding directly impacts on the 'corporate reputation' and hence impacts the consumer purchasing decisions (Fan, Y. 2005). Delving into the depth of the complexity of this issue, </w:t>
      </w:r>
      <w:proofErr w:type="spellStart"/>
      <w:r w:rsidRPr="00DF1CE1">
        <w:rPr>
          <w:rFonts w:cs="Times New Roman"/>
          <w:szCs w:val="24"/>
        </w:rPr>
        <w:t>Creyer</w:t>
      </w:r>
      <w:proofErr w:type="spellEnd"/>
      <w:r w:rsidRPr="00DF1CE1">
        <w:rPr>
          <w:rFonts w:cs="Times New Roman"/>
          <w:szCs w:val="24"/>
        </w:rPr>
        <w:t xml:space="preserve"> and Ross fund out the difference in consumer behavior and choices by ethical branding and marketing varying across different regions (Cryer, E. H., &amp; Ross, W. T. 1997). For example, in the USA, ethical practices employed by corporate </w:t>
      </w:r>
      <w:proofErr w:type="gramStart"/>
      <w:r w:rsidRPr="00DF1CE1">
        <w:rPr>
          <w:rFonts w:cs="Times New Roman"/>
          <w:szCs w:val="24"/>
        </w:rPr>
        <w:t>were seen as</w:t>
      </w:r>
      <w:proofErr w:type="gramEnd"/>
      <w:r w:rsidRPr="00DF1CE1">
        <w:rPr>
          <w:rFonts w:cs="Times New Roman"/>
          <w:szCs w:val="24"/>
        </w:rPr>
        <w:t xml:space="preserve"> highly impacting the purchasing decisions of the customers whereas, in the UK, no clear link was found between the two.</w:t>
      </w:r>
      <w:bookmarkEnd w:id="7"/>
    </w:p>
    <w:p w14:paraId="491C8D44" w14:textId="324C151B" w:rsidR="001279BE" w:rsidRPr="009D06CC" w:rsidRDefault="001279BE" w:rsidP="001279BE">
      <w:pPr>
        <w:jc w:val="center"/>
        <w:rPr>
          <w:rFonts w:cs="Times New Roman"/>
          <w:b/>
          <w:bCs/>
          <w:szCs w:val="24"/>
        </w:rPr>
      </w:pPr>
      <w:bookmarkStart w:id="8" w:name="_Toc66816882"/>
      <w:r w:rsidRPr="009D06CC">
        <w:rPr>
          <w:rStyle w:val="Heading3Char"/>
          <w:rFonts w:cs="Times New Roman"/>
          <w:b/>
          <w:bCs/>
          <w:color w:val="000000" w:themeColor="text1"/>
        </w:rPr>
        <w:t>Ethical Branding by M&amp;S</w:t>
      </w:r>
      <w:bookmarkEnd w:id="8"/>
    </w:p>
    <w:p w14:paraId="7E8856E8" w14:textId="43A15E6F" w:rsidR="00400765" w:rsidRPr="001279BE" w:rsidRDefault="001279BE" w:rsidP="001279BE">
      <w:pPr>
        <w:ind w:firstLine="720"/>
        <w:rPr>
          <w:rFonts w:cs="Times New Roman"/>
          <w:szCs w:val="24"/>
        </w:rPr>
      </w:pPr>
      <w:r w:rsidRPr="00DF1CE1">
        <w:rPr>
          <w:rFonts w:cs="Times New Roman"/>
          <w:szCs w:val="24"/>
        </w:rPr>
        <w:t>Customer loyalty becomes one of the major subjects of concern whenever analyzing the outreach and effectiveness of a sustainability policy, which has been menti</w:t>
      </w:r>
      <w:r>
        <w:rPr>
          <w:rFonts w:cs="Times New Roman"/>
          <w:szCs w:val="24"/>
        </w:rPr>
        <w:t xml:space="preserve">oned above as well. The factor </w:t>
      </w:r>
      <w:r w:rsidRPr="00DF1CE1">
        <w:rPr>
          <w:rFonts w:cs="Times New Roman"/>
          <w:szCs w:val="24"/>
        </w:rPr>
        <w:t>that impact</w:t>
      </w:r>
      <w:r>
        <w:rPr>
          <w:rFonts w:cs="Times New Roman"/>
          <w:szCs w:val="24"/>
        </w:rPr>
        <w:t>s</w:t>
      </w:r>
      <w:r w:rsidRPr="00DF1CE1">
        <w:rPr>
          <w:rFonts w:cs="Times New Roman"/>
          <w:szCs w:val="24"/>
        </w:rPr>
        <w:t xml:space="preserve"> customer </w:t>
      </w:r>
      <w:r>
        <w:rPr>
          <w:rFonts w:cs="Times New Roman"/>
          <w:szCs w:val="24"/>
        </w:rPr>
        <w:t xml:space="preserve">loyalty and its continuation is that of customer satisfaction </w:t>
      </w:r>
      <w:r w:rsidRPr="00DF1CE1">
        <w:rPr>
          <w:rFonts w:cs="Times New Roman"/>
          <w:szCs w:val="24"/>
        </w:rPr>
        <w:t xml:space="preserve">in the company, the image of the supplier and the extent of commitment that the company aims to fulfill. It was concluded that two and a half years after the onset of the Plan </w:t>
      </w:r>
      <w:r w:rsidRPr="00DF1CE1">
        <w:rPr>
          <w:rFonts w:cs="Times New Roman"/>
          <w:szCs w:val="24"/>
        </w:rPr>
        <w:lastRenderedPageBreak/>
        <w:t>A, considerable commercial results, as well as consumer engagement, were achieved because the company was able to fulfill the commitment it had given when proposing the Plan A (</w:t>
      </w:r>
      <w:r w:rsidRPr="00DF1CE1">
        <w:rPr>
          <w:rFonts w:cs="Times New Roman"/>
          <w:color w:val="222222"/>
          <w:szCs w:val="24"/>
          <w:shd w:val="clear" w:color="auto" w:fill="FFFFFF"/>
        </w:rPr>
        <w:t>Islam, K., 2016)</w:t>
      </w:r>
      <w:r w:rsidRPr="00DF1CE1">
        <w:rPr>
          <w:rFonts w:cs="Times New Roman"/>
          <w:szCs w:val="24"/>
        </w:rPr>
        <w:t>. The extending of the Plan A was also based upon the fact that more consumer engagement was achieved. Whereas, it should be noted that the engagement was achieved by the internal audience, the staff, and what were known as the 'Green Crusaders’(</w:t>
      </w:r>
      <w:r w:rsidRPr="00DF1CE1">
        <w:rPr>
          <w:rFonts w:cs="Times New Roman"/>
          <w:color w:val="222222"/>
          <w:szCs w:val="24"/>
          <w:shd w:val="clear" w:color="auto" w:fill="FFFFFF"/>
        </w:rPr>
        <w:t xml:space="preserve">Burt, S.L., </w:t>
      </w:r>
      <w:proofErr w:type="spellStart"/>
      <w:r w:rsidRPr="00DF1CE1">
        <w:rPr>
          <w:rFonts w:cs="Times New Roman"/>
          <w:color w:val="222222"/>
          <w:szCs w:val="24"/>
          <w:shd w:val="clear" w:color="auto" w:fill="FFFFFF"/>
        </w:rPr>
        <w:t>Mellahi</w:t>
      </w:r>
      <w:proofErr w:type="spellEnd"/>
      <w:r w:rsidRPr="00DF1CE1">
        <w:rPr>
          <w:rFonts w:cs="Times New Roman"/>
          <w:color w:val="222222"/>
          <w:szCs w:val="24"/>
          <w:shd w:val="clear" w:color="auto" w:fill="FFFFFF"/>
        </w:rPr>
        <w:t>, K., Jackson, T.P. and Sparks, L., 2002)</w:t>
      </w:r>
      <w:r w:rsidRPr="00DF1CE1">
        <w:rPr>
          <w:rFonts w:cs="Times New Roman"/>
          <w:szCs w:val="24"/>
        </w:rPr>
        <w:t>. Whereas, the problem that arose after this was that the mainstream customer was unable to grasp the importance or the accomplishment of achieving a go-green sustainability goal. Arnold carried out research to understand the behavior of the mainstream customer as well. The survey elucidated the fact that the mainstream customers did not understand the importance of the reduction of carbon-footprints as well as a term like 'environment friendly'. Whereas, the same group of people, which we are referring to as the mainstream customers, were mindful of terms like a fair trade, recycling, organic, local products as well as supporting charities.</w:t>
      </w:r>
      <w:r>
        <w:rPr>
          <w:rFonts w:cs="Times New Roman"/>
          <w:szCs w:val="24"/>
        </w:rPr>
        <w:t xml:space="preserve"> Such kind of an ethical branding was able to achieve the customer loyalty for Marks and Spencer in the end. </w:t>
      </w:r>
      <w:bookmarkStart w:id="9" w:name="_Toc64655854"/>
      <w:bookmarkStart w:id="10" w:name="_Toc64655909"/>
    </w:p>
    <w:p w14:paraId="7646D30C" w14:textId="37E86950" w:rsidR="00D93E7E" w:rsidRPr="00461629" w:rsidRDefault="00D93E7E" w:rsidP="00D93E7E">
      <w:pPr>
        <w:rPr>
          <w:rFonts w:ascii="Cambria" w:hAnsi="Cambria" w:cs="Times New Roman"/>
          <w:szCs w:val="24"/>
        </w:rPr>
      </w:pPr>
      <w:r w:rsidRPr="00461629">
        <w:rPr>
          <w:rStyle w:val="Heading1Char"/>
          <w:rFonts w:ascii="Cambria" w:hAnsi="Cambria" w:cs="Times New Roman"/>
          <w:b/>
          <w:i/>
          <w:color w:val="000000" w:themeColor="text1"/>
          <w:szCs w:val="24"/>
        </w:rPr>
        <w:t xml:space="preserve"> </w:t>
      </w:r>
      <w:r w:rsidR="00EB28EC" w:rsidRPr="00461629">
        <w:rPr>
          <w:rStyle w:val="Heading1Char"/>
          <w:rFonts w:ascii="Cambria" w:hAnsi="Cambria" w:cs="Times New Roman"/>
          <w:b/>
          <w:i/>
          <w:color w:val="000000" w:themeColor="text1"/>
          <w:szCs w:val="24"/>
        </w:rPr>
        <w:t xml:space="preserve">   </w:t>
      </w:r>
      <w:r w:rsidRPr="00461629">
        <w:rPr>
          <w:rStyle w:val="Heading1Char"/>
          <w:rFonts w:ascii="Cambria" w:hAnsi="Cambria" w:cs="Times New Roman"/>
          <w:b/>
          <w:i/>
          <w:color w:val="000000" w:themeColor="text1"/>
          <w:szCs w:val="24"/>
        </w:rPr>
        <w:t xml:space="preserve"> </w:t>
      </w:r>
      <w:r w:rsidR="00F77B72">
        <w:rPr>
          <w:rStyle w:val="Heading1Char"/>
          <w:rFonts w:ascii="Cambria" w:hAnsi="Cambria" w:cs="Times New Roman"/>
          <w:b/>
          <w:i/>
          <w:color w:val="000000" w:themeColor="text1"/>
          <w:szCs w:val="24"/>
        </w:rPr>
        <w:t>2.</w:t>
      </w:r>
      <w:r w:rsidR="00957325">
        <w:rPr>
          <w:rStyle w:val="Heading1Char"/>
          <w:rFonts w:ascii="Cambria" w:hAnsi="Cambria" w:cs="Times New Roman"/>
          <w:b/>
          <w:i/>
          <w:color w:val="000000" w:themeColor="text1"/>
          <w:szCs w:val="24"/>
        </w:rPr>
        <w:t>3</w:t>
      </w:r>
      <w:r w:rsidRPr="00461629">
        <w:rPr>
          <w:rStyle w:val="Heading1Char"/>
          <w:rFonts w:ascii="Cambria" w:hAnsi="Cambria" w:cs="Times New Roman"/>
          <w:b/>
          <w:i/>
          <w:color w:val="000000" w:themeColor="text1"/>
          <w:szCs w:val="24"/>
        </w:rPr>
        <w:t xml:space="preserve"> </w:t>
      </w:r>
      <w:bookmarkStart w:id="11" w:name="_Hlk65720885"/>
      <w:bookmarkStart w:id="12" w:name="_Hlk65077488"/>
      <w:r w:rsidRPr="00461629">
        <w:rPr>
          <w:rStyle w:val="Heading1Char"/>
          <w:rFonts w:ascii="Cambria" w:hAnsi="Cambria" w:cs="Times New Roman"/>
          <w:b/>
          <w:i/>
          <w:color w:val="000000" w:themeColor="text1"/>
          <w:szCs w:val="24"/>
        </w:rPr>
        <w:t>Customer Relationship Management (CRM) in Tesco</w:t>
      </w:r>
      <w:bookmarkEnd w:id="9"/>
      <w:bookmarkEnd w:id="10"/>
      <w:bookmarkEnd w:id="11"/>
      <w:r w:rsidRPr="00461629">
        <w:rPr>
          <w:rFonts w:ascii="Cambria" w:hAnsi="Cambria" w:cs="Times New Roman"/>
          <w:szCs w:val="24"/>
        </w:rPr>
        <w:t xml:space="preserve">: </w:t>
      </w:r>
      <w:bookmarkEnd w:id="12"/>
    </w:p>
    <w:p w14:paraId="161B5E96" w14:textId="5ED79F00" w:rsidR="00D93E7E" w:rsidRPr="00461629" w:rsidRDefault="00D93E7E" w:rsidP="00D93E7E">
      <w:pPr>
        <w:rPr>
          <w:rFonts w:ascii="Cambria" w:hAnsi="Cambria" w:cs="Times New Roman"/>
          <w:szCs w:val="24"/>
        </w:rPr>
      </w:pPr>
      <w:r w:rsidRPr="00461629">
        <w:rPr>
          <w:rFonts w:ascii="Cambria" w:hAnsi="Cambria" w:cs="Times New Roman"/>
          <w:szCs w:val="24"/>
        </w:rPr>
        <w:t xml:space="preserve">   Tesco is one of the biggest retailers in the UK, coming in the category of the 'big four' retailers of the UK. The success has been traced back to the massive change in perception that the company started to employ, in the 1970's. This change in perception was directed towards having the kind of business strategy which was focusing on the customer more than any other aspect of the business. Since the customer was at the center of focus, the motto employed by Tesco was (</w:t>
      </w:r>
      <w:r w:rsidRPr="00461629">
        <w:rPr>
          <w:rFonts w:ascii="Cambria" w:hAnsi="Cambria" w:cs="Times New Roman"/>
          <w:color w:val="222222"/>
          <w:szCs w:val="24"/>
          <w:shd w:val="clear" w:color="auto" w:fill="FFFFFF"/>
        </w:rPr>
        <w:t>Smith, D. and Sparks, L., 2004</w:t>
      </w:r>
      <w:r w:rsidR="00EB28EC" w:rsidRPr="00461629">
        <w:rPr>
          <w:rFonts w:ascii="Cambria" w:hAnsi="Cambria" w:cs="Times New Roman"/>
          <w:color w:val="222222"/>
          <w:szCs w:val="24"/>
          <w:shd w:val="clear" w:color="auto" w:fill="FFFFFF"/>
        </w:rPr>
        <w:t>)</w:t>
      </w:r>
      <w:r w:rsidR="00EB28EC" w:rsidRPr="00461629">
        <w:rPr>
          <w:rFonts w:ascii="Cambria" w:hAnsi="Cambria" w:cs="Times New Roman"/>
          <w:szCs w:val="24"/>
        </w:rPr>
        <w:t>: ‘</w:t>
      </w:r>
      <w:r w:rsidRPr="00461629">
        <w:rPr>
          <w:rFonts w:ascii="Cambria" w:hAnsi="Cambria" w:cs="Times New Roman"/>
          <w:i/>
          <w:szCs w:val="24"/>
        </w:rPr>
        <w:t>Pile it high, sell it cheaper'</w:t>
      </w:r>
    </w:p>
    <w:p w14:paraId="33085146" w14:textId="5462740F" w:rsidR="00D93E7E" w:rsidRPr="00461629" w:rsidRDefault="00D93E7E" w:rsidP="00D93E7E">
      <w:pPr>
        <w:rPr>
          <w:rFonts w:ascii="Cambria" w:hAnsi="Cambria" w:cs="Times New Roman"/>
          <w:szCs w:val="24"/>
        </w:rPr>
      </w:pPr>
      <w:r w:rsidRPr="00461629">
        <w:rPr>
          <w:rFonts w:ascii="Cambria" w:hAnsi="Cambria" w:cs="Times New Roman"/>
          <w:szCs w:val="24"/>
        </w:rPr>
        <w:lastRenderedPageBreak/>
        <w:t xml:space="preserve">   Due to changes in its business perception and strategy, Tesco was also able to expand internationally. It is considered as the third largest retailer all over the world, coming after retailers like the Wal-Mart in the United States of America and Carrefour in France.</w:t>
      </w:r>
    </w:p>
    <w:p w14:paraId="5D0B6B77" w14:textId="4AB0AE5B" w:rsidR="00D93E7E" w:rsidRPr="00461629" w:rsidRDefault="0045605D" w:rsidP="00EB28EC">
      <w:pPr>
        <w:rPr>
          <w:rFonts w:ascii="Cambria" w:hAnsi="Cambria" w:cs="Times New Roman"/>
          <w:b/>
          <w:bCs/>
          <w:i/>
          <w:iCs/>
          <w:sz w:val="28"/>
          <w:szCs w:val="28"/>
        </w:rPr>
      </w:pPr>
      <w:r>
        <w:rPr>
          <w:rFonts w:ascii="Cambria" w:hAnsi="Cambria" w:cs="Times New Roman"/>
          <w:b/>
          <w:bCs/>
          <w:i/>
          <w:iCs/>
          <w:sz w:val="28"/>
          <w:szCs w:val="28"/>
        </w:rPr>
        <w:t xml:space="preserve">    </w:t>
      </w:r>
      <w:r w:rsidR="00D93E7E" w:rsidRPr="00461629">
        <w:rPr>
          <w:rFonts w:ascii="Cambria" w:hAnsi="Cambria" w:cs="Times New Roman"/>
          <w:szCs w:val="24"/>
        </w:rPr>
        <w:t xml:space="preserve">Keeping into consideration the changing market trends and the need for innovative and new business strategies, Tesco introduced the ‘Tesco Club Card Scheme’, on the </w:t>
      </w:r>
      <w:r w:rsidR="00EB28EC" w:rsidRPr="00461629">
        <w:rPr>
          <w:rFonts w:ascii="Cambria" w:hAnsi="Cambria" w:cs="Times New Roman"/>
          <w:szCs w:val="24"/>
        </w:rPr>
        <w:t>13</w:t>
      </w:r>
      <w:r w:rsidR="00D93E7E" w:rsidRPr="00461629">
        <w:rPr>
          <w:rFonts w:ascii="Cambria" w:hAnsi="Cambria" w:cs="Times New Roman"/>
          <w:szCs w:val="24"/>
        </w:rPr>
        <w:t>th of February 1995. This marked a considerable change in the positioning of the business in the UK. Tesco was stuck at the second largest retailer in the UK before the proposition of the Club Card Scheme (</w:t>
      </w:r>
      <w:r w:rsidR="00D93E7E" w:rsidRPr="00461629">
        <w:rPr>
          <w:rFonts w:ascii="Cambria" w:hAnsi="Cambria" w:cs="Times New Roman"/>
          <w:color w:val="222222"/>
          <w:szCs w:val="24"/>
          <w:shd w:val="clear" w:color="auto" w:fill="FFFFFF"/>
        </w:rPr>
        <w:t>Turner, J.J. and Wilson, K., 2006)</w:t>
      </w:r>
      <w:r w:rsidR="00D93E7E" w:rsidRPr="00461629">
        <w:rPr>
          <w:rFonts w:ascii="Cambria" w:hAnsi="Cambria" w:cs="Times New Roman"/>
          <w:szCs w:val="24"/>
        </w:rPr>
        <w:t xml:space="preserve">. As the Club Card scheme was introduced, the company was not only able to thrive in the UK, but the extent of its sustainability allowed it to expand internationally as well. The Club Card was able to ensure customer loyalty, an element which was at risk with the rising saturation of the market due to globalization. Although, many factors were seen as having a considerable impact in helping the company out of the financial crises In 2005 for all the retailers across the company, whereas, the majority of people, especially from the Tesco management would claim the </w:t>
      </w:r>
      <w:r w:rsidR="00FB7FE5" w:rsidRPr="00461629">
        <w:rPr>
          <w:rFonts w:ascii="Cambria" w:hAnsi="Cambria" w:cs="Times New Roman"/>
          <w:szCs w:val="24"/>
        </w:rPr>
        <w:t>Clubcard</w:t>
      </w:r>
      <w:r w:rsidR="00D93E7E" w:rsidRPr="00461629">
        <w:rPr>
          <w:rFonts w:ascii="Cambria" w:hAnsi="Cambria" w:cs="Times New Roman"/>
          <w:szCs w:val="24"/>
        </w:rPr>
        <w:t xml:space="preserve"> as being responsible for bringing forth considerable change in the sustainability of the company. The Tesco Personal Finance (TPF) can be associating its beginning as well as its success to the small plastic cards, known as the Tesco Club Cards. This should also be taken into consideration that the Tesco Club Card was not merely an end, but a means to an end (</w:t>
      </w:r>
      <w:proofErr w:type="spellStart"/>
      <w:r w:rsidR="00D93E7E" w:rsidRPr="00461629">
        <w:rPr>
          <w:rFonts w:ascii="Cambria" w:hAnsi="Cambria" w:cs="Times New Roman"/>
          <w:color w:val="222222"/>
          <w:szCs w:val="24"/>
          <w:shd w:val="clear" w:color="auto" w:fill="FFFFFF"/>
        </w:rPr>
        <w:t>Humby</w:t>
      </w:r>
      <w:proofErr w:type="spellEnd"/>
      <w:r w:rsidR="00D93E7E" w:rsidRPr="00461629">
        <w:rPr>
          <w:rFonts w:ascii="Cambria" w:hAnsi="Cambria" w:cs="Times New Roman"/>
          <w:color w:val="222222"/>
          <w:szCs w:val="24"/>
          <w:shd w:val="clear" w:color="auto" w:fill="FFFFFF"/>
        </w:rPr>
        <w:t>, C., Hunt, T. and Phillips, T., 2007)</w:t>
      </w:r>
      <w:r w:rsidR="00D93E7E" w:rsidRPr="00461629">
        <w:rPr>
          <w:rFonts w:ascii="Cambria" w:hAnsi="Cambria" w:cs="Times New Roman"/>
          <w:szCs w:val="24"/>
        </w:rPr>
        <w:t xml:space="preserve">. The membership was able to contribute towards the provision of data regarding the household of the customers, ways of selling new products, changing the format of the stores and opening new stores, pricing, merchandising, promotions, customer services, and increasing the customer relationship as a whole. </w:t>
      </w:r>
    </w:p>
    <w:p w14:paraId="300B83E5" w14:textId="454371A0" w:rsidR="00D93E7E" w:rsidRDefault="00D93E7E" w:rsidP="00D93E7E">
      <w:pPr>
        <w:rPr>
          <w:rFonts w:ascii="Cambria" w:hAnsi="Cambria" w:cs="Times New Roman"/>
          <w:iCs/>
          <w:szCs w:val="24"/>
        </w:rPr>
      </w:pPr>
      <w:r w:rsidRPr="00461629">
        <w:rPr>
          <w:rFonts w:ascii="Cambria" w:hAnsi="Cambria"/>
          <w:szCs w:val="24"/>
        </w:rPr>
        <w:lastRenderedPageBreak/>
        <w:t xml:space="preserve">  </w:t>
      </w:r>
      <w:r w:rsidR="00C62D39">
        <w:rPr>
          <w:rFonts w:ascii="Cambria" w:hAnsi="Cambria"/>
          <w:szCs w:val="24"/>
        </w:rPr>
        <w:t>Following Carroll’s pyramid</w:t>
      </w:r>
      <w:r w:rsidRPr="00461629">
        <w:rPr>
          <w:rFonts w:ascii="Cambria" w:hAnsi="Cambria"/>
          <w:szCs w:val="24"/>
        </w:rPr>
        <w:t xml:space="preserve"> </w:t>
      </w:r>
      <w:r w:rsidR="00C62D39">
        <w:rPr>
          <w:rFonts w:ascii="Cambria" w:hAnsi="Cambria"/>
          <w:szCs w:val="24"/>
        </w:rPr>
        <w:t>and looking at the ethical branding,</w:t>
      </w:r>
      <w:r w:rsidR="00C62D39">
        <w:rPr>
          <w:rFonts w:ascii="Cambria" w:hAnsi="Cambria"/>
          <w:b/>
          <w:bCs/>
          <w:i/>
          <w:iCs/>
          <w:sz w:val="28"/>
          <w:szCs w:val="28"/>
        </w:rPr>
        <w:t xml:space="preserve"> </w:t>
      </w:r>
      <w:r w:rsidR="00C62D39">
        <w:rPr>
          <w:rFonts w:ascii="Cambria" w:hAnsi="Cambria" w:cs="Times New Roman"/>
          <w:iCs/>
          <w:szCs w:val="24"/>
        </w:rPr>
        <w:t>l</w:t>
      </w:r>
      <w:r w:rsidRPr="00461629">
        <w:rPr>
          <w:rFonts w:ascii="Cambria" w:hAnsi="Cambria" w:cs="Times New Roman"/>
          <w:iCs/>
          <w:szCs w:val="24"/>
        </w:rPr>
        <w:t>ike that of Mark and Spencer, Tesco also incorporated an ethical branding strategy. To formulate an ethical brand image for the customers by catering to the ethical concern of Climate change. In 2009, Tesco launched zero-carbon goals and was termed as the first business to set such a commitment (</w:t>
      </w:r>
      <w:proofErr w:type="spellStart"/>
      <w:r w:rsidRPr="00461629">
        <w:rPr>
          <w:rFonts w:ascii="Cambria" w:hAnsi="Cambria" w:cs="Times New Roman"/>
          <w:iCs/>
          <w:color w:val="222222"/>
          <w:szCs w:val="24"/>
          <w:shd w:val="clear" w:color="auto" w:fill="FFFFFF"/>
        </w:rPr>
        <w:t>Banai</w:t>
      </w:r>
      <w:proofErr w:type="spellEnd"/>
      <w:r w:rsidRPr="00461629">
        <w:rPr>
          <w:rFonts w:ascii="Cambria" w:hAnsi="Cambria" w:cs="Times New Roman"/>
          <w:iCs/>
          <w:color w:val="222222"/>
          <w:szCs w:val="24"/>
          <w:shd w:val="clear" w:color="auto" w:fill="FFFFFF"/>
        </w:rPr>
        <w:t xml:space="preserve">, R. and </w:t>
      </w:r>
      <w:proofErr w:type="spellStart"/>
      <w:r w:rsidRPr="00461629">
        <w:rPr>
          <w:rFonts w:ascii="Cambria" w:hAnsi="Cambria" w:cs="Times New Roman"/>
          <w:iCs/>
          <w:color w:val="222222"/>
          <w:szCs w:val="24"/>
          <w:shd w:val="clear" w:color="auto" w:fill="FFFFFF"/>
        </w:rPr>
        <w:t>Antipova</w:t>
      </w:r>
      <w:proofErr w:type="spellEnd"/>
      <w:r w:rsidRPr="00461629">
        <w:rPr>
          <w:rFonts w:ascii="Cambria" w:hAnsi="Cambria" w:cs="Times New Roman"/>
          <w:iCs/>
          <w:color w:val="222222"/>
          <w:szCs w:val="24"/>
          <w:shd w:val="clear" w:color="auto" w:fill="FFFFFF"/>
        </w:rPr>
        <w:t>, A., 2016)</w:t>
      </w:r>
      <w:r w:rsidRPr="00461629">
        <w:rPr>
          <w:rFonts w:ascii="Cambria" w:hAnsi="Cambria" w:cs="Times New Roman"/>
          <w:iCs/>
          <w:szCs w:val="24"/>
        </w:rPr>
        <w:t xml:space="preserve">. Additionally, it was also considered as the first business to set a trajectory of 1.5-degree carbon reduction target. This kind of sustainability bond for the carbon reduction was aimed to establish the image of Tesco as an environment-friendly brand. </w:t>
      </w:r>
    </w:p>
    <w:p w14:paraId="476AE143" w14:textId="58804E0C" w:rsidR="0045605D" w:rsidRPr="0045605D" w:rsidRDefault="0045605D" w:rsidP="0045605D">
      <w:pPr>
        <w:ind w:firstLine="720"/>
        <w:rPr>
          <w:rFonts w:ascii="Cambria" w:hAnsi="Cambria" w:cs="Times New Roman"/>
          <w:b/>
          <w:bCs/>
          <w:i/>
          <w:szCs w:val="24"/>
        </w:rPr>
      </w:pPr>
      <w:r w:rsidRPr="0045605D">
        <w:rPr>
          <w:rFonts w:ascii="Cambria" w:hAnsi="Cambria" w:cs="Times New Roman"/>
          <w:b/>
          <w:bCs/>
          <w:i/>
          <w:szCs w:val="24"/>
        </w:rPr>
        <w:t>Comparison</w:t>
      </w:r>
      <w:r>
        <w:rPr>
          <w:rFonts w:ascii="Cambria" w:hAnsi="Cambria" w:cs="Times New Roman"/>
          <w:b/>
          <w:bCs/>
          <w:i/>
          <w:szCs w:val="24"/>
        </w:rPr>
        <w:t>:</w:t>
      </w:r>
      <w:r>
        <w:rPr>
          <w:rFonts w:ascii="Cambria" w:hAnsi="Cambria" w:cs="Times New Roman"/>
          <w:iCs/>
          <w:szCs w:val="24"/>
        </w:rPr>
        <w:t xml:space="preserve"> </w:t>
      </w:r>
      <w:r>
        <w:rPr>
          <w:rFonts w:cs="Times New Roman"/>
          <w:iCs/>
          <w:szCs w:val="24"/>
        </w:rPr>
        <w:t xml:space="preserve">If one analyzes the aforementioned case studies in regards with Carrol’s CSR pyramid, one can establish how Marks and Spencer and Tesco incorporate economic responsibility by developing strategies which increased the profit ratio, Legal responsibilities by forming a digital platform yet in accordance with the rules and regulations, Ethical responsibilities by ensuring the climate friendly practices as well as the Philanthropic responsibilities like financing climate change campaigns </w:t>
      </w:r>
      <w:r w:rsidRPr="00716285">
        <w:rPr>
          <w:rFonts w:cs="Times New Roman"/>
          <w:iCs/>
          <w:color w:val="000000" w:themeColor="text1"/>
          <w:szCs w:val="24"/>
        </w:rPr>
        <w:t>(</w:t>
      </w:r>
      <w:r w:rsidRPr="00716285">
        <w:rPr>
          <w:rFonts w:cs="Times New Roman"/>
          <w:color w:val="000000" w:themeColor="text1"/>
          <w:szCs w:val="24"/>
          <w:shd w:val="clear" w:color="auto" w:fill="FFFFFF"/>
        </w:rPr>
        <w:t>Carroll, A.B., 2016)</w:t>
      </w:r>
      <w:r w:rsidRPr="00716285">
        <w:rPr>
          <w:rFonts w:cs="Times New Roman"/>
          <w:iCs/>
          <w:color w:val="000000" w:themeColor="text1"/>
          <w:szCs w:val="24"/>
        </w:rPr>
        <w:t>.</w:t>
      </w:r>
      <w:r>
        <w:rPr>
          <w:rFonts w:cs="Times New Roman"/>
          <w:iCs/>
          <w:szCs w:val="24"/>
        </w:rPr>
        <w:t xml:space="preserve"> </w:t>
      </w:r>
      <w:proofErr w:type="spellStart"/>
      <w:proofErr w:type="gramStart"/>
      <w:r>
        <w:rPr>
          <w:rFonts w:cs="Times New Roman"/>
          <w:iCs/>
          <w:szCs w:val="24"/>
        </w:rPr>
        <w:t>Whereas,both</w:t>
      </w:r>
      <w:proofErr w:type="spellEnd"/>
      <w:proofErr w:type="gramEnd"/>
      <w:r>
        <w:rPr>
          <w:rFonts w:cs="Times New Roman"/>
          <w:iCs/>
          <w:szCs w:val="24"/>
        </w:rPr>
        <w:t xml:space="preserve"> the companies used different means of attaining such a model.</w:t>
      </w:r>
    </w:p>
    <w:p w14:paraId="09377A01" w14:textId="77777777" w:rsidR="00EB28EC" w:rsidRPr="00461629" w:rsidRDefault="00EB28EC" w:rsidP="00D93E7E">
      <w:pPr>
        <w:rPr>
          <w:rFonts w:ascii="Cambria" w:hAnsi="Cambria" w:cs="Times New Roman"/>
          <w:iCs/>
          <w:szCs w:val="24"/>
        </w:rPr>
      </w:pPr>
    </w:p>
    <w:p w14:paraId="3AAA3F4E" w14:textId="72385E46" w:rsidR="00EB28EC" w:rsidRPr="00461629" w:rsidRDefault="00EB28EC" w:rsidP="00B84280">
      <w:pPr>
        <w:rPr>
          <w:rFonts w:ascii="Cambria" w:hAnsi="Cambria"/>
          <w:b/>
          <w:bCs/>
          <w:i/>
          <w:iCs/>
          <w:sz w:val="32"/>
          <w:szCs w:val="32"/>
        </w:rPr>
      </w:pPr>
      <w:r w:rsidRPr="00461629">
        <w:rPr>
          <w:rFonts w:ascii="Cambria" w:hAnsi="Cambria"/>
          <w:b/>
          <w:bCs/>
          <w:i/>
          <w:iCs/>
          <w:sz w:val="32"/>
          <w:szCs w:val="32"/>
        </w:rPr>
        <w:t xml:space="preserve">     </w:t>
      </w:r>
      <w:r w:rsidR="00F77B72">
        <w:rPr>
          <w:rFonts w:ascii="Cambria" w:hAnsi="Cambria"/>
          <w:b/>
          <w:bCs/>
          <w:i/>
          <w:iCs/>
          <w:sz w:val="32"/>
          <w:szCs w:val="32"/>
        </w:rPr>
        <w:t>2.</w:t>
      </w:r>
      <w:r w:rsidR="00957325">
        <w:rPr>
          <w:rFonts w:ascii="Cambria" w:hAnsi="Cambria"/>
          <w:b/>
          <w:bCs/>
          <w:i/>
          <w:iCs/>
          <w:sz w:val="32"/>
          <w:szCs w:val="32"/>
        </w:rPr>
        <w:t>4</w:t>
      </w:r>
      <w:r w:rsidR="00934C98">
        <w:rPr>
          <w:rFonts w:ascii="Cambria" w:hAnsi="Cambria"/>
          <w:b/>
          <w:bCs/>
          <w:i/>
          <w:iCs/>
          <w:sz w:val="32"/>
          <w:szCs w:val="32"/>
        </w:rPr>
        <w:t xml:space="preserve"> </w:t>
      </w:r>
      <w:bookmarkStart w:id="13" w:name="_Hlk65720930"/>
      <w:r w:rsidRPr="00461629">
        <w:rPr>
          <w:rFonts w:ascii="Cambria" w:hAnsi="Cambria"/>
          <w:b/>
          <w:bCs/>
          <w:i/>
          <w:iCs/>
          <w:sz w:val="32"/>
          <w:szCs w:val="32"/>
        </w:rPr>
        <w:t>Models for Customer Relationship Management</w:t>
      </w:r>
      <w:bookmarkEnd w:id="13"/>
    </w:p>
    <w:p w14:paraId="66F1E388" w14:textId="2A64CB10" w:rsidR="00EB28EC" w:rsidRPr="00461629" w:rsidRDefault="00EB28EC" w:rsidP="00EB28EC">
      <w:pPr>
        <w:ind w:firstLine="360"/>
        <w:rPr>
          <w:rFonts w:ascii="Cambria" w:hAnsi="Cambria" w:cs="Times New Roman"/>
          <w:szCs w:val="24"/>
        </w:rPr>
      </w:pPr>
      <w:r w:rsidRPr="00461629">
        <w:rPr>
          <w:rFonts w:ascii="Cambria" w:hAnsi="Cambria" w:cs="Times New Roman"/>
          <w:color w:val="222222"/>
          <w:szCs w:val="24"/>
          <w:shd w:val="clear" w:color="auto" w:fill="FFFFFF"/>
        </w:rPr>
        <w:t xml:space="preserve">Based on the changing market needs and structures, a conceptual shift, as well as a practical shift from the product-centric to a customer-centric organizational strategy, were developed. In this regard, the theorists formed </w:t>
      </w:r>
      <w:r w:rsidR="003463EE" w:rsidRPr="00461629">
        <w:rPr>
          <w:rFonts w:ascii="Cambria" w:hAnsi="Cambria" w:cs="Times New Roman"/>
          <w:color w:val="222222"/>
          <w:szCs w:val="24"/>
          <w:shd w:val="clear" w:color="auto" w:fill="FFFFFF"/>
        </w:rPr>
        <w:t>few</w:t>
      </w:r>
      <w:r w:rsidRPr="00461629">
        <w:rPr>
          <w:rFonts w:ascii="Cambria" w:hAnsi="Cambria" w:cs="Times New Roman"/>
          <w:color w:val="222222"/>
          <w:szCs w:val="24"/>
          <w:shd w:val="clear" w:color="auto" w:fill="FFFFFF"/>
        </w:rPr>
        <w:t xml:space="preserve"> models for customer management and relationship (CRM). The modern CRM strategies require the businesses to integrate internal functions, business processes, and external networks </w:t>
      </w:r>
      <w:r w:rsidR="003463EE" w:rsidRPr="00461629">
        <w:rPr>
          <w:rFonts w:ascii="Cambria" w:hAnsi="Cambria" w:cs="Times New Roman"/>
          <w:color w:val="222222"/>
          <w:szCs w:val="24"/>
          <w:shd w:val="clear" w:color="auto" w:fill="FFFFFF"/>
        </w:rPr>
        <w:t>using</w:t>
      </w:r>
      <w:r w:rsidRPr="00461629">
        <w:rPr>
          <w:rFonts w:ascii="Cambria" w:hAnsi="Cambria" w:cs="Times New Roman"/>
          <w:color w:val="222222"/>
          <w:szCs w:val="24"/>
          <w:shd w:val="clear" w:color="auto" w:fill="FFFFFF"/>
        </w:rPr>
        <w:t xml:space="preserve"> information technology. Without the existence of a proper and well-managed </w:t>
      </w:r>
      <w:r w:rsidRPr="00461629">
        <w:rPr>
          <w:rFonts w:ascii="Cambria" w:hAnsi="Cambria" w:cs="Times New Roman"/>
          <w:color w:val="222222"/>
          <w:szCs w:val="24"/>
          <w:shd w:val="clear" w:color="auto" w:fill="FFFFFF"/>
        </w:rPr>
        <w:lastRenderedPageBreak/>
        <w:t xml:space="preserve">information technology, it remains nearly impossible to retain effective CRM, due to a massive customer base. The Value Discipline, which was put forth by </w:t>
      </w:r>
      <w:proofErr w:type="spellStart"/>
      <w:r w:rsidRPr="00461629">
        <w:rPr>
          <w:rFonts w:ascii="Cambria" w:hAnsi="Cambria" w:cs="Times New Roman"/>
          <w:color w:val="222222"/>
          <w:szCs w:val="24"/>
          <w:shd w:val="clear" w:color="auto" w:fill="FFFFFF"/>
        </w:rPr>
        <w:t>Tearsy</w:t>
      </w:r>
      <w:proofErr w:type="spellEnd"/>
      <w:r w:rsidRPr="00461629">
        <w:rPr>
          <w:rFonts w:ascii="Cambria" w:hAnsi="Cambria" w:cs="Times New Roman"/>
          <w:color w:val="222222"/>
          <w:szCs w:val="24"/>
          <w:shd w:val="clear" w:color="auto" w:fill="FFFFFF"/>
        </w:rPr>
        <w:t xml:space="preserve"> and </w:t>
      </w:r>
      <w:proofErr w:type="spellStart"/>
      <w:r w:rsidRPr="00461629">
        <w:rPr>
          <w:rFonts w:ascii="Cambria" w:hAnsi="Cambria" w:cs="Times New Roman"/>
          <w:color w:val="222222"/>
          <w:szCs w:val="24"/>
          <w:shd w:val="clear" w:color="auto" w:fill="FFFFFF"/>
        </w:rPr>
        <w:t>Wiersama</w:t>
      </w:r>
      <w:proofErr w:type="spellEnd"/>
      <w:r w:rsidRPr="00461629">
        <w:rPr>
          <w:rFonts w:ascii="Cambria" w:hAnsi="Cambria" w:cs="Times New Roman"/>
          <w:color w:val="222222"/>
          <w:szCs w:val="24"/>
          <w:shd w:val="clear" w:color="auto" w:fill="FFFFFF"/>
        </w:rPr>
        <w:t xml:space="preserve"> maximized Customer relationships (</w:t>
      </w:r>
      <w:r w:rsidRPr="00461629">
        <w:rPr>
          <w:rFonts w:ascii="Cambria" w:hAnsi="Cambria" w:cs="Times New Roman"/>
          <w:szCs w:val="24"/>
        </w:rPr>
        <w:t>Treacy, M., Wiersema, F. 1993).</w:t>
      </w:r>
    </w:p>
    <w:p w14:paraId="0BC51907" w14:textId="70F44B19" w:rsidR="00EB28EC" w:rsidRPr="00461629" w:rsidRDefault="00EB28EC" w:rsidP="00EB28EC">
      <w:pPr>
        <w:rPr>
          <w:rFonts w:ascii="Cambria" w:hAnsi="Cambria" w:cs="Times New Roman"/>
          <w:szCs w:val="24"/>
        </w:rPr>
      </w:pPr>
      <w:r w:rsidRPr="00461629">
        <w:rPr>
          <w:rFonts w:ascii="Cambria" w:hAnsi="Cambria" w:cs="Times New Roman"/>
          <w:color w:val="222222"/>
          <w:szCs w:val="24"/>
          <w:shd w:val="clear" w:color="auto" w:fill="FFFFFF"/>
        </w:rPr>
        <w:t xml:space="preserve"> This model was based on attaching focus on three different elements:</w:t>
      </w:r>
    </w:p>
    <w:p w14:paraId="235DC609" w14:textId="77777777" w:rsidR="00EB28EC" w:rsidRPr="00461629" w:rsidRDefault="00EB28EC" w:rsidP="00EB28EC">
      <w:pPr>
        <w:pStyle w:val="ListParagraph"/>
        <w:numPr>
          <w:ilvl w:val="0"/>
          <w:numId w:val="3"/>
        </w:numPr>
        <w:rPr>
          <w:rFonts w:ascii="Cambria" w:hAnsi="Cambria" w:cs="Times New Roman"/>
          <w:color w:val="222222"/>
          <w:szCs w:val="24"/>
          <w:shd w:val="clear" w:color="auto" w:fill="FFFFFF"/>
        </w:rPr>
      </w:pPr>
      <w:r w:rsidRPr="00461629">
        <w:rPr>
          <w:rFonts w:ascii="Cambria" w:hAnsi="Cambria" w:cs="Times New Roman"/>
          <w:color w:val="222222"/>
          <w:szCs w:val="24"/>
          <w:shd w:val="clear" w:color="auto" w:fill="FFFFFF"/>
        </w:rPr>
        <w:t>Operational excellence</w:t>
      </w:r>
    </w:p>
    <w:p w14:paraId="5F830C5A" w14:textId="77777777" w:rsidR="00EB28EC" w:rsidRPr="00461629" w:rsidRDefault="00EB28EC" w:rsidP="00EB28EC">
      <w:pPr>
        <w:pStyle w:val="ListParagraph"/>
        <w:numPr>
          <w:ilvl w:val="0"/>
          <w:numId w:val="3"/>
        </w:numPr>
        <w:rPr>
          <w:rFonts w:ascii="Cambria" w:hAnsi="Cambria" w:cs="Times New Roman"/>
          <w:color w:val="222222"/>
          <w:szCs w:val="24"/>
          <w:shd w:val="clear" w:color="auto" w:fill="FFFFFF"/>
        </w:rPr>
      </w:pPr>
      <w:r w:rsidRPr="00461629">
        <w:rPr>
          <w:rFonts w:ascii="Cambria" w:hAnsi="Cambria" w:cs="Times New Roman"/>
          <w:color w:val="222222"/>
          <w:szCs w:val="24"/>
          <w:shd w:val="clear" w:color="auto" w:fill="FFFFFF"/>
        </w:rPr>
        <w:t>Customer intimacy</w:t>
      </w:r>
    </w:p>
    <w:p w14:paraId="417DC4AB" w14:textId="77777777" w:rsidR="00EB28EC" w:rsidRPr="00461629" w:rsidRDefault="00EB28EC" w:rsidP="00EB28EC">
      <w:pPr>
        <w:pStyle w:val="ListParagraph"/>
        <w:numPr>
          <w:ilvl w:val="0"/>
          <w:numId w:val="3"/>
        </w:numPr>
        <w:rPr>
          <w:rFonts w:ascii="Cambria" w:hAnsi="Cambria" w:cs="Times New Roman"/>
          <w:color w:val="222222"/>
          <w:szCs w:val="24"/>
          <w:shd w:val="clear" w:color="auto" w:fill="FFFFFF"/>
        </w:rPr>
      </w:pPr>
      <w:r w:rsidRPr="00461629">
        <w:rPr>
          <w:rFonts w:ascii="Cambria" w:hAnsi="Cambria" w:cs="Times New Roman"/>
          <w:color w:val="222222"/>
          <w:szCs w:val="24"/>
          <w:shd w:val="clear" w:color="auto" w:fill="FFFFFF"/>
        </w:rPr>
        <w:t>Product Leadership</w:t>
      </w:r>
    </w:p>
    <w:p w14:paraId="10EEA426" w14:textId="46B81DA6" w:rsidR="00EB28EC" w:rsidRPr="00461629" w:rsidRDefault="00EB28EC" w:rsidP="00EB28EC">
      <w:pPr>
        <w:ind w:firstLine="360"/>
        <w:rPr>
          <w:rFonts w:ascii="Cambria" w:hAnsi="Cambria" w:cs="Times New Roman"/>
          <w:color w:val="222222"/>
          <w:szCs w:val="24"/>
          <w:shd w:val="clear" w:color="auto" w:fill="FFFFFF"/>
        </w:rPr>
      </w:pPr>
      <w:r w:rsidRPr="00461629">
        <w:rPr>
          <w:rFonts w:ascii="Cambria" w:hAnsi="Cambria" w:cs="Times New Roman"/>
          <w:color w:val="222222"/>
          <w:szCs w:val="24"/>
          <w:shd w:val="clear" w:color="auto" w:fill="FFFFFF"/>
        </w:rPr>
        <w:t>Peppers and Rogers provided another CRM model which was called the IDIC (Identify, differentiate, interact, and customize) (</w:t>
      </w:r>
      <w:r w:rsidRPr="00461629">
        <w:rPr>
          <w:rFonts w:ascii="Cambria" w:hAnsi="Cambria" w:cs="Times New Roman"/>
          <w:szCs w:val="24"/>
        </w:rPr>
        <w:t>Peppers, D., Rogers, M. 1996)</w:t>
      </w:r>
      <w:r w:rsidRPr="00461629">
        <w:rPr>
          <w:rFonts w:ascii="Cambria" w:hAnsi="Cambria" w:cs="Times New Roman"/>
          <w:color w:val="222222"/>
          <w:szCs w:val="24"/>
          <w:shd w:val="clear" w:color="auto" w:fill="FFFFFF"/>
        </w:rPr>
        <w:t xml:space="preserve">. Hence, </w:t>
      </w:r>
      <w:r w:rsidR="009D06CC" w:rsidRPr="00461629">
        <w:rPr>
          <w:rFonts w:ascii="Cambria" w:hAnsi="Cambria" w:cs="Times New Roman"/>
          <w:color w:val="222222"/>
          <w:szCs w:val="24"/>
          <w:shd w:val="clear" w:color="auto" w:fill="FFFFFF"/>
        </w:rPr>
        <w:t>to</w:t>
      </w:r>
      <w:r w:rsidRPr="00461629">
        <w:rPr>
          <w:rFonts w:ascii="Cambria" w:hAnsi="Cambria" w:cs="Times New Roman"/>
          <w:color w:val="222222"/>
          <w:szCs w:val="24"/>
          <w:shd w:val="clear" w:color="auto" w:fill="FFFFFF"/>
        </w:rPr>
        <w:t xml:space="preserve"> formulate a close one-to-one customer relationship, the IDIC model depended upon four main principles.  </w:t>
      </w:r>
    </w:p>
    <w:p w14:paraId="69B463AF" w14:textId="7A027254" w:rsidR="00EB28EC" w:rsidRPr="00461629" w:rsidRDefault="00EB28EC" w:rsidP="00EB28EC">
      <w:pPr>
        <w:ind w:firstLine="360"/>
        <w:rPr>
          <w:rFonts w:ascii="Cambria" w:hAnsi="Cambria" w:cs="Times New Roman"/>
          <w:szCs w:val="24"/>
        </w:rPr>
      </w:pPr>
      <w:r w:rsidRPr="00461629">
        <w:rPr>
          <w:rFonts w:ascii="Cambria" w:hAnsi="Cambria" w:cs="Times New Roman"/>
          <w:szCs w:val="24"/>
        </w:rPr>
        <w:t>The Gartner Competency Model which was proposed by Gartner Inc. was aimed at maximizing business profitability and revenue by increasing customer satisfaction and organizing around the segmentation of the customers. Since, ensuring the model depends upon the formation of a framework to monitor CRM initiatives, the framework of The Gartner Competency Model called on the eight building blocks of the CRM to achieve an effective execution of its model (</w:t>
      </w:r>
      <w:r w:rsidRPr="00461629">
        <w:rPr>
          <w:rFonts w:ascii="Cambria" w:hAnsi="Cambria" w:cs="Times New Roman"/>
          <w:color w:val="222222"/>
          <w:szCs w:val="24"/>
          <w:shd w:val="clear" w:color="auto" w:fill="FFFFFF"/>
        </w:rPr>
        <w:t>Radcliffe, J., 2001)</w:t>
      </w:r>
      <w:r w:rsidRPr="00461629">
        <w:rPr>
          <w:rFonts w:ascii="Cambria" w:hAnsi="Cambria" w:cs="Times New Roman"/>
          <w:szCs w:val="24"/>
        </w:rPr>
        <w:t xml:space="preserve">. These eight elements were that of: </w:t>
      </w:r>
      <w:r w:rsidRPr="00461629">
        <w:rPr>
          <w:rFonts w:ascii="Cambria" w:hAnsi="Cambria" w:cs="Times New Roman"/>
          <w:color w:val="222222"/>
          <w:szCs w:val="24"/>
          <w:shd w:val="clear" w:color="auto" w:fill="FFFFFF"/>
        </w:rPr>
        <w:t>Vision</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Strategy</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Valued Customer experience</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Organizational Collaboration</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Processes</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Information</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Technology</w:t>
      </w:r>
      <w:r w:rsidRPr="00461629">
        <w:rPr>
          <w:rFonts w:ascii="Cambria" w:hAnsi="Cambria" w:cs="Times New Roman"/>
          <w:szCs w:val="24"/>
        </w:rPr>
        <w:t xml:space="preserve">, </w:t>
      </w:r>
      <w:r w:rsidRPr="00461629">
        <w:rPr>
          <w:rFonts w:ascii="Cambria" w:hAnsi="Cambria" w:cs="Times New Roman"/>
          <w:color w:val="222222"/>
          <w:szCs w:val="24"/>
          <w:shd w:val="clear" w:color="auto" w:fill="FFFFFF"/>
        </w:rPr>
        <w:t>Metrics.</w:t>
      </w:r>
    </w:p>
    <w:p w14:paraId="322A61AB" w14:textId="6357FCB6" w:rsidR="0045605D" w:rsidRPr="0045605D" w:rsidRDefault="0062125D" w:rsidP="006F7485">
      <w:pPr>
        <w:rPr>
          <w:rFonts w:cs="Times New Roman"/>
          <w:b/>
          <w:bCs/>
          <w:i/>
          <w:iCs/>
          <w:szCs w:val="24"/>
        </w:rPr>
      </w:pPr>
      <w:r>
        <w:rPr>
          <w:rFonts w:ascii="Cambria" w:hAnsi="Cambria" w:cs="Times New Roman"/>
          <w:szCs w:val="24"/>
        </w:rPr>
        <w:t xml:space="preserve">                            </w:t>
      </w:r>
      <w:r w:rsidR="0045605D">
        <w:rPr>
          <w:rFonts w:cs="Times New Roman"/>
          <w:szCs w:val="24"/>
        </w:rPr>
        <w:t xml:space="preserve">   </w:t>
      </w:r>
      <w:r w:rsidR="0045605D" w:rsidRPr="0045605D">
        <w:rPr>
          <w:rFonts w:cs="Times New Roman"/>
          <w:b/>
          <w:bCs/>
          <w:i/>
          <w:iCs/>
          <w:szCs w:val="24"/>
        </w:rPr>
        <w:t>Quality</w:t>
      </w:r>
    </w:p>
    <w:p w14:paraId="4F6B5DF7" w14:textId="1EF1BAB5" w:rsidR="0045605D" w:rsidRPr="00461629" w:rsidRDefault="0045605D" w:rsidP="006F7485">
      <w:pPr>
        <w:rPr>
          <w:rFonts w:ascii="Cambria" w:hAnsi="Cambria" w:cs="Times New Roman"/>
          <w:szCs w:val="24"/>
        </w:rPr>
      </w:pPr>
      <w:r>
        <w:rPr>
          <w:rFonts w:cs="Times New Roman"/>
          <w:szCs w:val="24"/>
        </w:rPr>
        <w:t xml:space="preserve">There needs to be a presence of good quality presence to work in accordance with sustainable costs and effective service provision. According to </w:t>
      </w:r>
      <w:proofErr w:type="spellStart"/>
      <w:r>
        <w:rPr>
          <w:rFonts w:cs="Times New Roman"/>
          <w:szCs w:val="24"/>
        </w:rPr>
        <w:t>Swasson</w:t>
      </w:r>
      <w:proofErr w:type="spellEnd"/>
      <w:r>
        <w:rPr>
          <w:rFonts w:cs="Times New Roman"/>
          <w:szCs w:val="24"/>
        </w:rPr>
        <w:t xml:space="preserve"> 1995, quality refers to the provision of requirements with ‘zero defects’ </w:t>
      </w:r>
      <w:r w:rsidRPr="007D3A42">
        <w:rPr>
          <w:rFonts w:cs="Times New Roman"/>
          <w:szCs w:val="24"/>
        </w:rPr>
        <w:t>(</w:t>
      </w:r>
      <w:r w:rsidRPr="007D3A42">
        <w:rPr>
          <w:rFonts w:cs="Times New Roman"/>
          <w:color w:val="212529"/>
          <w:shd w:val="clear" w:color="auto" w:fill="FFFFFF"/>
        </w:rPr>
        <w:t>Swanson, 1995)</w:t>
      </w:r>
      <w:r>
        <w:rPr>
          <w:rFonts w:ascii="Segoe UI" w:hAnsi="Segoe UI" w:cs="Segoe UI"/>
          <w:color w:val="212529"/>
          <w:shd w:val="clear" w:color="auto" w:fill="FFFFFF"/>
        </w:rPr>
        <w:t>.</w:t>
      </w:r>
      <w:r>
        <w:rPr>
          <w:rFonts w:cs="Times New Roman"/>
          <w:szCs w:val="24"/>
        </w:rPr>
        <w:t xml:space="preserve"> Team quality monitoring </w:t>
      </w:r>
      <w:r>
        <w:rPr>
          <w:rFonts w:cs="Times New Roman"/>
          <w:szCs w:val="24"/>
        </w:rPr>
        <w:lastRenderedPageBreak/>
        <w:t xml:space="preserve">refers to the undertaking of a team supervisor in an organization to monitor the conversation and interaction that the staff has with the customers and increase the customer relationship in accordance with the results of such monitoring. This monitoring could be done in person or on phone calls and social media. Marks and Spencer’s have adopted this ‘golden rule’ inside their company where the staff is required to deal with the customers in a way that every customer is acknowledged with a smile or a greeting, building of a relationship with the customer with welcoming facial expressions like a smile, ending the conversations with the customers with a goodbye and a good </w:t>
      </w:r>
      <w:r w:rsidRPr="007D3A42">
        <w:rPr>
          <w:rFonts w:cs="Times New Roman"/>
          <w:szCs w:val="24"/>
        </w:rPr>
        <w:t>wish (</w:t>
      </w:r>
      <w:r w:rsidRPr="007D3A42">
        <w:rPr>
          <w:rFonts w:cs="Times New Roman"/>
          <w:color w:val="222222"/>
          <w:szCs w:val="24"/>
          <w:shd w:val="clear" w:color="auto" w:fill="FFFFFF"/>
        </w:rPr>
        <w:t>Marks, M.A. and Panzer, F.J., 2004.)</w:t>
      </w:r>
      <w:r w:rsidRPr="007D3A42">
        <w:rPr>
          <w:rFonts w:cs="Times New Roman"/>
          <w:szCs w:val="24"/>
        </w:rPr>
        <w:t>.</w:t>
      </w:r>
      <w:r>
        <w:rPr>
          <w:rFonts w:cs="Times New Roman"/>
          <w:szCs w:val="24"/>
        </w:rPr>
        <w:t xml:space="preserve"> In essence, the golden rule refers to the treatment of customers with courtesy. The increase in customer interaction was seen when such a golden strategy was implemented, where the customers keep coming back.</w:t>
      </w:r>
    </w:p>
    <w:p w14:paraId="5F1DCD8A" w14:textId="77777777" w:rsidR="001E46F2" w:rsidRPr="00461629" w:rsidRDefault="001E46F2" w:rsidP="006F7485">
      <w:pPr>
        <w:rPr>
          <w:rFonts w:ascii="Cambria" w:hAnsi="Cambria" w:cs="Times New Roman"/>
          <w:szCs w:val="24"/>
        </w:rPr>
      </w:pPr>
    </w:p>
    <w:p w14:paraId="5F9F2195" w14:textId="3784E9CF" w:rsidR="00EB28EC" w:rsidRPr="00461629" w:rsidRDefault="00FC383D" w:rsidP="00B84280">
      <w:pPr>
        <w:rPr>
          <w:rFonts w:ascii="Cambria" w:hAnsi="Cambria" w:cs="Times New Roman"/>
          <w:b/>
          <w:i/>
          <w:color w:val="000000" w:themeColor="text1"/>
          <w:sz w:val="32"/>
          <w:szCs w:val="32"/>
        </w:rPr>
      </w:pPr>
      <w:r w:rsidRPr="00461629">
        <w:rPr>
          <w:rFonts w:ascii="Cambria" w:hAnsi="Cambria" w:cs="Times New Roman"/>
          <w:b/>
          <w:i/>
          <w:color w:val="000000" w:themeColor="text1"/>
          <w:szCs w:val="24"/>
        </w:rPr>
        <w:t xml:space="preserve">        </w:t>
      </w:r>
      <w:r w:rsidR="00F77B72" w:rsidRPr="00F77B72">
        <w:rPr>
          <w:rFonts w:ascii="Cambria" w:hAnsi="Cambria" w:cs="Times New Roman"/>
          <w:b/>
          <w:i/>
          <w:color w:val="000000" w:themeColor="text1"/>
          <w:sz w:val="32"/>
          <w:szCs w:val="32"/>
        </w:rPr>
        <w:t>2.</w:t>
      </w:r>
      <w:bookmarkStart w:id="14" w:name="_Hlk65720975"/>
      <w:r w:rsidR="00957325">
        <w:rPr>
          <w:rFonts w:ascii="Cambria" w:hAnsi="Cambria" w:cs="Times New Roman"/>
          <w:b/>
          <w:i/>
          <w:color w:val="000000" w:themeColor="text1"/>
          <w:sz w:val="32"/>
          <w:szCs w:val="32"/>
        </w:rPr>
        <w:t>5</w:t>
      </w:r>
      <w:r w:rsidR="001E46F2" w:rsidRPr="00461629">
        <w:rPr>
          <w:rFonts w:ascii="Cambria" w:hAnsi="Cambria" w:cs="Times New Roman"/>
          <w:b/>
          <w:i/>
          <w:color w:val="000000" w:themeColor="text1"/>
          <w:szCs w:val="24"/>
        </w:rPr>
        <w:t xml:space="preserve">   </w:t>
      </w:r>
      <w:bookmarkStart w:id="15" w:name="_Hlk65077614"/>
      <w:r w:rsidRPr="00461629">
        <w:rPr>
          <w:rFonts w:ascii="Cambria" w:hAnsi="Cambria" w:cs="Times New Roman"/>
          <w:b/>
          <w:i/>
          <w:color w:val="000000" w:themeColor="text1"/>
          <w:sz w:val="32"/>
          <w:szCs w:val="32"/>
        </w:rPr>
        <w:t>CRM organizing and engaging Segmentation Marketing</w:t>
      </w:r>
      <w:bookmarkEnd w:id="14"/>
      <w:bookmarkEnd w:id="15"/>
    </w:p>
    <w:p w14:paraId="70581C7D" w14:textId="77777777" w:rsidR="00877B6D" w:rsidRPr="00461629" w:rsidRDefault="001E46F2" w:rsidP="001E46F2">
      <w:pPr>
        <w:rPr>
          <w:rFonts w:ascii="Cambria" w:hAnsi="Cambria" w:cs="Times New Roman"/>
          <w:szCs w:val="24"/>
        </w:rPr>
      </w:pPr>
      <w:r w:rsidRPr="00461629">
        <w:rPr>
          <w:rFonts w:ascii="Cambria" w:hAnsi="Cambria" w:cs="Times New Roman"/>
          <w:szCs w:val="24"/>
        </w:rPr>
        <w:t xml:space="preserve">  Due to a</w:t>
      </w:r>
      <w:r w:rsidR="00877B6D" w:rsidRPr="00461629">
        <w:rPr>
          <w:rFonts w:ascii="Cambria" w:hAnsi="Cambria" w:cs="Times New Roman"/>
          <w:szCs w:val="24"/>
        </w:rPr>
        <w:t xml:space="preserve"> complex of </w:t>
      </w:r>
      <w:r w:rsidRPr="00461629">
        <w:rPr>
          <w:rFonts w:ascii="Cambria" w:hAnsi="Cambria" w:cs="Times New Roman"/>
          <w:szCs w:val="24"/>
        </w:rPr>
        <w:t xml:space="preserve">segmentation existing in the marketplace, it provides an opportunity for the businesses to formulate marketing and business plan in accordance with the needs of the various groups formed in the process. Whereas, most of the retail businesses might still aim for an ideal retailor </w:t>
      </w:r>
      <w:r w:rsidR="00DE519A" w:rsidRPr="00461629">
        <w:rPr>
          <w:rFonts w:ascii="Cambria" w:hAnsi="Cambria" w:cs="Times New Roman"/>
          <w:szCs w:val="24"/>
        </w:rPr>
        <w:t>,</w:t>
      </w:r>
      <w:r w:rsidRPr="00461629">
        <w:rPr>
          <w:rFonts w:ascii="Cambria" w:hAnsi="Cambria" w:cs="Times New Roman"/>
          <w:szCs w:val="24"/>
        </w:rPr>
        <w:t>selling the product most demanded by the market or selling the product in a way that is deemed important for the majority of the consumers (</w:t>
      </w:r>
      <w:proofErr w:type="spellStart"/>
      <w:r w:rsidRPr="00461629">
        <w:rPr>
          <w:rFonts w:ascii="Cambria" w:hAnsi="Cambria" w:cs="Times New Roman"/>
          <w:color w:val="222222"/>
          <w:szCs w:val="24"/>
          <w:shd w:val="clear" w:color="auto" w:fill="FFFFFF"/>
        </w:rPr>
        <w:t>Bourlakis</w:t>
      </w:r>
      <w:proofErr w:type="spellEnd"/>
      <w:r w:rsidRPr="00461629">
        <w:rPr>
          <w:rFonts w:ascii="Cambria" w:hAnsi="Cambria" w:cs="Times New Roman"/>
          <w:color w:val="222222"/>
          <w:szCs w:val="24"/>
          <w:shd w:val="clear" w:color="auto" w:fill="FFFFFF"/>
        </w:rPr>
        <w:t xml:space="preserve">, M. and </w:t>
      </w:r>
      <w:proofErr w:type="spellStart"/>
      <w:r w:rsidRPr="00461629">
        <w:rPr>
          <w:rFonts w:ascii="Cambria" w:hAnsi="Cambria" w:cs="Times New Roman"/>
          <w:color w:val="222222"/>
          <w:szCs w:val="24"/>
          <w:shd w:val="clear" w:color="auto" w:fill="FFFFFF"/>
        </w:rPr>
        <w:t>Bourlakis</w:t>
      </w:r>
      <w:proofErr w:type="spellEnd"/>
      <w:r w:rsidRPr="00461629">
        <w:rPr>
          <w:rFonts w:ascii="Cambria" w:hAnsi="Cambria" w:cs="Times New Roman"/>
          <w:color w:val="222222"/>
          <w:szCs w:val="24"/>
          <w:shd w:val="clear" w:color="auto" w:fill="FFFFFF"/>
        </w:rPr>
        <w:t>, C., 2006)</w:t>
      </w:r>
      <w:r w:rsidRPr="00461629">
        <w:rPr>
          <w:rFonts w:ascii="Cambria" w:hAnsi="Cambria" w:cs="Times New Roman"/>
          <w:szCs w:val="24"/>
        </w:rPr>
        <w:t xml:space="preserve">. Whereas, a drawback to this idealistic approach is that there will be overall mitigation differentiation in the market, therefore, again creating a saturated market. Hence, the process of segmentation prevents the formation of such instances where big retailers might also engage in the differentiation process. A research by </w:t>
      </w:r>
      <w:r w:rsidRPr="00461629">
        <w:rPr>
          <w:rFonts w:ascii="Cambria" w:hAnsi="Cambria" w:cs="Times New Roman"/>
          <w:color w:val="222222"/>
          <w:szCs w:val="24"/>
          <w:shd w:val="clear" w:color="auto" w:fill="FFFFFF"/>
        </w:rPr>
        <w:t>O'Callaghan</w:t>
      </w:r>
      <w:r w:rsidRPr="00461629">
        <w:rPr>
          <w:rFonts w:ascii="Cambria" w:hAnsi="Cambria" w:cs="Times New Roman"/>
          <w:szCs w:val="24"/>
        </w:rPr>
        <w:t xml:space="preserve">, using the </w:t>
      </w:r>
      <w:proofErr w:type="spellStart"/>
      <w:r w:rsidRPr="00461629">
        <w:rPr>
          <w:rFonts w:ascii="Cambria" w:hAnsi="Cambria" w:cs="Times New Roman"/>
          <w:szCs w:val="24"/>
        </w:rPr>
        <w:t>Levitts</w:t>
      </w:r>
      <w:proofErr w:type="spellEnd"/>
      <w:r w:rsidRPr="00461629">
        <w:rPr>
          <w:rFonts w:ascii="Cambria" w:hAnsi="Cambria" w:cs="Times New Roman"/>
          <w:szCs w:val="24"/>
        </w:rPr>
        <w:t xml:space="preserve"> model in order to understand the ideal market and image position through segmentation was used to </w:t>
      </w:r>
      <w:r w:rsidRPr="00461629">
        <w:rPr>
          <w:rFonts w:ascii="Cambria" w:hAnsi="Cambria" w:cs="Times New Roman"/>
          <w:szCs w:val="24"/>
        </w:rPr>
        <w:lastRenderedPageBreak/>
        <w:t>analyze the role of segmentation in the marketing of the company, ultimately leading towards a differentiated customer support (</w:t>
      </w:r>
      <w:r w:rsidRPr="00461629">
        <w:rPr>
          <w:rFonts w:ascii="Cambria" w:hAnsi="Cambria" w:cs="Times New Roman"/>
          <w:color w:val="222222"/>
          <w:szCs w:val="24"/>
          <w:shd w:val="clear" w:color="auto" w:fill="FFFFFF"/>
        </w:rPr>
        <w:t>O'Callaghan, E., 2017)</w:t>
      </w:r>
      <w:r w:rsidRPr="00461629">
        <w:rPr>
          <w:rFonts w:ascii="Cambria" w:hAnsi="Cambria" w:cs="Times New Roman"/>
          <w:szCs w:val="24"/>
        </w:rPr>
        <w:t xml:space="preserve">. </w:t>
      </w:r>
    </w:p>
    <w:p w14:paraId="2FB5A0C0" w14:textId="0FE8C848" w:rsidR="001E46F2" w:rsidRPr="00461629" w:rsidRDefault="001E46F2" w:rsidP="001E46F2">
      <w:pPr>
        <w:rPr>
          <w:rFonts w:ascii="Cambria" w:hAnsi="Cambria" w:cs="Times New Roman"/>
          <w:szCs w:val="24"/>
        </w:rPr>
      </w:pPr>
      <w:r w:rsidRPr="00461629">
        <w:rPr>
          <w:rFonts w:ascii="Cambria" w:hAnsi="Cambria" w:cs="Times New Roman"/>
          <w:szCs w:val="24"/>
        </w:rPr>
        <w:t xml:space="preserve">Mark and Spencer were compared against different retailors in the UK. Initially, based on demographics of sex, age, and socio-economic groups. The multi-dimensional Scale (MDS) technique was used to quantify the perception of different consumers regarding the retailing needs. Some common and differentiated perceptions were recorded and ultimately led towards the formation of different segments in the retail market. In the 1990 survey, Marks and Spencer was having differentiated CRM strategies than that of the other retail groups like the Sainsbury, Kwik Save, and Gateway etc. Marks and Spencer catered to the multi-dimensional segments in the retail market, where more importance was attached to the cheerfulness of the staff and the sale of interesting products, rather than perfect products. </w:t>
      </w:r>
    </w:p>
    <w:p w14:paraId="1B4DD6B8" w14:textId="5C87DCCF" w:rsidR="00FC383D" w:rsidRPr="00461629" w:rsidRDefault="00DE519A" w:rsidP="00B84280">
      <w:pPr>
        <w:rPr>
          <w:rFonts w:ascii="Cambria" w:hAnsi="Cambria" w:cs="Times New Roman"/>
          <w:szCs w:val="24"/>
        </w:rPr>
      </w:pPr>
      <w:r w:rsidRPr="00461629">
        <w:rPr>
          <w:rFonts w:ascii="Cambria" w:hAnsi="Cambria" w:cs="Times New Roman"/>
          <w:szCs w:val="24"/>
        </w:rPr>
        <w:t xml:space="preserve"> In the 1990’s, an increased importance was attached to the environmental issues by plethora of the market trends (</w:t>
      </w:r>
      <w:r w:rsidRPr="00461629">
        <w:rPr>
          <w:rFonts w:ascii="Cambria" w:hAnsi="Cambria" w:cs="Times New Roman"/>
          <w:color w:val="222222"/>
          <w:szCs w:val="24"/>
          <w:shd w:val="clear" w:color="auto" w:fill="FFFFFF"/>
        </w:rPr>
        <w:t>Strong, C., 1996)</w:t>
      </w:r>
      <w:r w:rsidRPr="00461629">
        <w:rPr>
          <w:rFonts w:ascii="Cambria" w:hAnsi="Cambria" w:cs="Times New Roman"/>
          <w:szCs w:val="24"/>
        </w:rPr>
        <w:t xml:space="preserve">. Hence in consideration of those market trends, brands started to incorporate the marketing mix of Go green market strategies </w:t>
      </w:r>
      <w:proofErr w:type="gramStart"/>
      <w:r w:rsidRPr="00461629">
        <w:rPr>
          <w:rFonts w:ascii="Cambria" w:hAnsi="Cambria" w:cs="Times New Roman"/>
          <w:szCs w:val="24"/>
        </w:rPr>
        <w:t>in order to</w:t>
      </w:r>
      <w:proofErr w:type="gramEnd"/>
      <w:r w:rsidRPr="00461629">
        <w:rPr>
          <w:rFonts w:ascii="Cambria" w:hAnsi="Cambria" w:cs="Times New Roman"/>
          <w:szCs w:val="24"/>
        </w:rPr>
        <w:t xml:space="preserve"> ensure the loyalty ladder of the customers (</w:t>
      </w:r>
      <w:r w:rsidRPr="00461629">
        <w:rPr>
          <w:rFonts w:ascii="Cambria" w:hAnsi="Cambria" w:cs="Times New Roman"/>
          <w:color w:val="222222"/>
          <w:szCs w:val="24"/>
          <w:shd w:val="clear" w:color="auto" w:fill="FFFFFF"/>
        </w:rPr>
        <w:t>Campbell, D.J., 2000)</w:t>
      </w:r>
      <w:r w:rsidRPr="00461629">
        <w:rPr>
          <w:rFonts w:ascii="Cambria" w:hAnsi="Cambria" w:cs="Times New Roman"/>
          <w:szCs w:val="24"/>
        </w:rPr>
        <w:t>. The changing market trends, from wants to becoming needs are shown in the following table:</w:t>
      </w:r>
    </w:p>
    <w:p w14:paraId="467DA09F" w14:textId="2352684D" w:rsidR="00DE519A" w:rsidRPr="00461629" w:rsidRDefault="00DE519A" w:rsidP="00B84280">
      <w:pPr>
        <w:rPr>
          <w:rFonts w:ascii="Cambria" w:hAnsi="Cambria"/>
          <w:sz w:val="28"/>
          <w:szCs w:val="28"/>
        </w:rPr>
      </w:pPr>
      <w:r w:rsidRPr="00461629">
        <w:rPr>
          <w:rFonts w:ascii="Cambria" w:hAnsi="Cambria" w:cs="Times New Roman"/>
          <w:noProof/>
          <w:szCs w:val="24"/>
        </w:rPr>
        <w:lastRenderedPageBreak/>
        <w:drawing>
          <wp:inline distT="0" distB="0" distL="0" distR="0" wp14:anchorId="34EB2D81" wp14:editId="3B138932">
            <wp:extent cx="5731510" cy="3615872"/>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2-19 165339.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615872"/>
                    </a:xfrm>
                    <a:prstGeom prst="rect">
                      <a:avLst/>
                    </a:prstGeom>
                  </pic:spPr>
                </pic:pic>
              </a:graphicData>
            </a:graphic>
          </wp:inline>
        </w:drawing>
      </w:r>
    </w:p>
    <w:p w14:paraId="4C0845AC" w14:textId="3732A524" w:rsidR="00DE519A" w:rsidRDefault="00DE519A" w:rsidP="00DE519A">
      <w:pPr>
        <w:rPr>
          <w:rFonts w:ascii="Cambria" w:hAnsi="Cambria" w:cs="Times New Roman"/>
          <w:b/>
          <w:bCs/>
          <w:szCs w:val="24"/>
        </w:rPr>
      </w:pPr>
    </w:p>
    <w:p w14:paraId="74696506" w14:textId="77777777" w:rsidR="00DE519A" w:rsidRPr="00461629" w:rsidRDefault="00DE519A" w:rsidP="001F7BA0">
      <w:pPr>
        <w:rPr>
          <w:rFonts w:ascii="Cambria" w:hAnsi="Cambria" w:cs="Times New Roman"/>
          <w:szCs w:val="24"/>
        </w:rPr>
      </w:pPr>
      <w:r w:rsidRPr="00461629">
        <w:rPr>
          <w:rFonts w:ascii="Cambria" w:hAnsi="Cambria"/>
          <w:sz w:val="28"/>
          <w:szCs w:val="28"/>
        </w:rPr>
        <w:t xml:space="preserve">  </w:t>
      </w:r>
      <w:r w:rsidRPr="00461629">
        <w:rPr>
          <w:rFonts w:ascii="Cambria" w:hAnsi="Cambria" w:cs="Times New Roman"/>
          <w:szCs w:val="24"/>
        </w:rPr>
        <w:t>In context with the CSR practices, the company employs the 7ps approach to maximize the outcomes of the actions that it undertakes. The TP approach is formulated through segmentation in the market, elucidating different market trends. These 7ps are as following (</w:t>
      </w:r>
      <w:r w:rsidRPr="00461629">
        <w:rPr>
          <w:rFonts w:ascii="Cambria" w:hAnsi="Cambria" w:cs="Times New Roman"/>
          <w:color w:val="222222"/>
          <w:szCs w:val="24"/>
          <w:shd w:val="clear" w:color="auto" w:fill="FFFFFF"/>
        </w:rPr>
        <w:t>WRITER, H)</w:t>
      </w:r>
      <w:r w:rsidRPr="00461629">
        <w:rPr>
          <w:rFonts w:ascii="Cambria" w:hAnsi="Cambria" w:cs="Times New Roman"/>
          <w:szCs w:val="24"/>
        </w:rPr>
        <w:t>:</w:t>
      </w:r>
    </w:p>
    <w:p w14:paraId="0A5599C7" w14:textId="5BB38802" w:rsidR="00DE519A" w:rsidRPr="00461629" w:rsidRDefault="00DE519A" w:rsidP="00DE519A">
      <w:pPr>
        <w:rPr>
          <w:rFonts w:ascii="Cambria" w:hAnsi="Cambria" w:cs="Times New Roman"/>
          <w:szCs w:val="24"/>
        </w:rPr>
      </w:pPr>
      <w:r w:rsidRPr="00461629">
        <w:rPr>
          <w:rFonts w:ascii="Cambria" w:hAnsi="Cambria" w:cs="Times New Roman"/>
          <w:szCs w:val="24"/>
        </w:rPr>
        <w:t>Place: M&amp;S pays much importance to the place in which the stores are to be opened. The company makes sure that the location is sustainable and Energy conservation becomes its topmost priority when opting for a ‘place’.</w:t>
      </w:r>
    </w:p>
    <w:p w14:paraId="10F92A35" w14:textId="77777777" w:rsidR="00DE519A" w:rsidRPr="00461629" w:rsidRDefault="00DE519A" w:rsidP="00DE519A">
      <w:pPr>
        <w:rPr>
          <w:rFonts w:ascii="Cambria" w:hAnsi="Cambria" w:cs="Times New Roman"/>
          <w:szCs w:val="24"/>
        </w:rPr>
      </w:pPr>
      <w:r w:rsidRPr="00461629">
        <w:rPr>
          <w:rFonts w:ascii="Cambria" w:hAnsi="Cambria" w:cs="Times New Roman"/>
          <w:szCs w:val="24"/>
        </w:rPr>
        <w:t xml:space="preserve">Product: Since the company had committed in the Plan A to introduce environment friendly practices, therefore it ensures, through a collaboration with sustainable suppliers, that the products are environment friendly, even focusing on the possibility of introducing recyclable products, whereas at a reasonable and cheaper price. </w:t>
      </w:r>
    </w:p>
    <w:p w14:paraId="41D4EE99" w14:textId="5624A6A1" w:rsidR="00DE519A" w:rsidRPr="00461629" w:rsidRDefault="00DE519A" w:rsidP="00DE519A">
      <w:pPr>
        <w:rPr>
          <w:rFonts w:ascii="Cambria" w:hAnsi="Cambria" w:cs="Times New Roman"/>
          <w:szCs w:val="24"/>
        </w:rPr>
      </w:pPr>
      <w:r w:rsidRPr="00461629">
        <w:rPr>
          <w:rFonts w:ascii="Cambria" w:hAnsi="Cambria" w:cs="Times New Roman"/>
          <w:szCs w:val="24"/>
        </w:rPr>
        <w:lastRenderedPageBreak/>
        <w:t>Promotions: Although the company has undertaken a plethora of practices in accordance with the target audience, but it ensures the promotion of those practices as well through campaigns like ‘look behind the label’</w:t>
      </w:r>
      <w:r w:rsidR="00877B6D" w:rsidRPr="00461629">
        <w:rPr>
          <w:rFonts w:ascii="Cambria" w:hAnsi="Cambria" w:cs="Times New Roman"/>
          <w:szCs w:val="24"/>
        </w:rPr>
        <w:t>.</w:t>
      </w:r>
    </w:p>
    <w:p w14:paraId="20D23807" w14:textId="77777777" w:rsidR="00DE519A" w:rsidRPr="00461629" w:rsidRDefault="00DE519A" w:rsidP="00DE519A">
      <w:pPr>
        <w:rPr>
          <w:rFonts w:ascii="Cambria" w:hAnsi="Cambria" w:cs="Times New Roman"/>
          <w:szCs w:val="24"/>
        </w:rPr>
      </w:pPr>
      <w:r w:rsidRPr="00461629">
        <w:rPr>
          <w:rFonts w:ascii="Cambria" w:hAnsi="Cambria" w:cs="Times New Roman"/>
          <w:szCs w:val="24"/>
        </w:rPr>
        <w:t>Price: The Company makes sure that it provides a variety of products at rather cheaper prices.</w:t>
      </w:r>
    </w:p>
    <w:p w14:paraId="3BBC3338" w14:textId="77777777" w:rsidR="00DE519A" w:rsidRPr="00461629" w:rsidRDefault="00DE519A" w:rsidP="00DE519A">
      <w:pPr>
        <w:rPr>
          <w:rFonts w:ascii="Cambria" w:hAnsi="Cambria" w:cs="Times New Roman"/>
          <w:szCs w:val="24"/>
        </w:rPr>
      </w:pPr>
      <w:r w:rsidRPr="00461629">
        <w:rPr>
          <w:rFonts w:ascii="Cambria" w:hAnsi="Cambria" w:cs="Times New Roman"/>
          <w:szCs w:val="24"/>
        </w:rPr>
        <w:t xml:space="preserve">People: The employed customers, dealing with the CRM practices are well trained with the best CRM practices, </w:t>
      </w:r>
      <w:proofErr w:type="gramStart"/>
      <w:r w:rsidRPr="00461629">
        <w:rPr>
          <w:rFonts w:ascii="Cambria" w:hAnsi="Cambria" w:cs="Times New Roman"/>
          <w:szCs w:val="24"/>
        </w:rPr>
        <w:t>in order to</w:t>
      </w:r>
      <w:proofErr w:type="gramEnd"/>
      <w:r w:rsidRPr="00461629">
        <w:rPr>
          <w:rFonts w:ascii="Cambria" w:hAnsi="Cambria" w:cs="Times New Roman"/>
          <w:szCs w:val="24"/>
        </w:rPr>
        <w:t xml:space="preserve"> develop better and sustainable customer relationships.</w:t>
      </w:r>
    </w:p>
    <w:p w14:paraId="3E05BA8B" w14:textId="77777777" w:rsidR="00DE519A" w:rsidRPr="00461629" w:rsidRDefault="00DE519A" w:rsidP="00DE519A">
      <w:pPr>
        <w:rPr>
          <w:rFonts w:ascii="Cambria" w:hAnsi="Cambria" w:cs="Times New Roman"/>
          <w:szCs w:val="24"/>
        </w:rPr>
      </w:pPr>
      <w:r w:rsidRPr="00461629">
        <w:rPr>
          <w:rFonts w:ascii="Cambria" w:hAnsi="Cambria" w:cs="Times New Roman"/>
          <w:szCs w:val="24"/>
        </w:rPr>
        <w:t>Processes: The delivery processes are made quite sustainable and the customers are also encouraged to take part in sustainable processes.</w:t>
      </w:r>
    </w:p>
    <w:p w14:paraId="7CD2401B" w14:textId="07628A04" w:rsidR="00DE519A" w:rsidRDefault="00DE519A" w:rsidP="00DE519A">
      <w:pPr>
        <w:rPr>
          <w:rFonts w:ascii="Cambria" w:hAnsi="Cambria" w:cs="Times New Roman"/>
          <w:szCs w:val="24"/>
        </w:rPr>
      </w:pPr>
      <w:r w:rsidRPr="00461629">
        <w:rPr>
          <w:rFonts w:ascii="Cambria" w:hAnsi="Cambria" w:cs="Times New Roman"/>
          <w:szCs w:val="24"/>
        </w:rPr>
        <w:t xml:space="preserve">Physical Evidence: The ‘go-green’ approach that the company had proposed in its Plan </w:t>
      </w:r>
      <w:r w:rsidR="00832C24" w:rsidRPr="00461629">
        <w:rPr>
          <w:rFonts w:ascii="Cambria" w:hAnsi="Cambria" w:cs="Times New Roman"/>
          <w:szCs w:val="24"/>
        </w:rPr>
        <w:t>A,</w:t>
      </w:r>
      <w:r w:rsidRPr="00461629">
        <w:rPr>
          <w:rFonts w:ascii="Cambria" w:hAnsi="Cambria" w:cs="Times New Roman"/>
          <w:szCs w:val="24"/>
        </w:rPr>
        <w:t xml:space="preserve"> was made evident in all the parts of the company like supply chain, employee attires, and product marketing and processing. </w:t>
      </w:r>
    </w:p>
    <w:p w14:paraId="310274BF" w14:textId="5918D56F" w:rsidR="00934C98" w:rsidRPr="00461629" w:rsidRDefault="00A2251A" w:rsidP="00DE519A">
      <w:pPr>
        <w:rPr>
          <w:rFonts w:ascii="Cambria" w:hAnsi="Cambria" w:cs="Times New Roman"/>
          <w:szCs w:val="24"/>
        </w:rPr>
      </w:pPr>
      <w:r>
        <w:rPr>
          <w:rFonts w:cs="Times New Roman"/>
          <w:szCs w:val="24"/>
        </w:rPr>
        <w:t xml:space="preserve"> Such actions make the customer believe that the company is actively taking part in things that matter for the customers as, hence, make them approach the same company for the services again and again.</w:t>
      </w:r>
    </w:p>
    <w:p w14:paraId="10A16051" w14:textId="4186AE6E" w:rsidR="00832C24" w:rsidRDefault="005F6B95" w:rsidP="00DE519A">
      <w:pPr>
        <w:rPr>
          <w:rFonts w:ascii="Cambria" w:hAnsi="Cambria" w:cs="Times New Roman"/>
          <w:szCs w:val="24"/>
        </w:rPr>
      </w:pPr>
      <w:r w:rsidRPr="00461629">
        <w:rPr>
          <w:rFonts w:ascii="Cambria" w:hAnsi="Cambria" w:cs="Times New Roman"/>
          <w:szCs w:val="24"/>
        </w:rPr>
        <w:t xml:space="preserve">                     </w:t>
      </w:r>
      <w:r w:rsidR="00934C98">
        <w:rPr>
          <w:rFonts w:ascii="Cambria" w:hAnsi="Cambria" w:cs="Times New Roman"/>
          <w:szCs w:val="24"/>
        </w:rPr>
        <w:t xml:space="preserve">      </w:t>
      </w:r>
      <w:r w:rsidRPr="00461629">
        <w:rPr>
          <w:rFonts w:ascii="Cambria" w:hAnsi="Cambria" w:cs="Times New Roman"/>
          <w:szCs w:val="24"/>
        </w:rPr>
        <w:t xml:space="preserve"> </w:t>
      </w:r>
      <w:bookmarkStart w:id="16" w:name="_Hlk65077769"/>
      <w:r w:rsidR="00934C98">
        <w:rPr>
          <w:rFonts w:ascii="Cambria" w:hAnsi="Cambria" w:cs="Times New Roman"/>
          <w:szCs w:val="24"/>
        </w:rPr>
        <w:t xml:space="preserve">   </w:t>
      </w:r>
      <w:bookmarkEnd w:id="16"/>
    </w:p>
    <w:p w14:paraId="66DE8EDF" w14:textId="031BE3D9" w:rsidR="0062125D" w:rsidRDefault="0062125D" w:rsidP="00DE519A">
      <w:pPr>
        <w:rPr>
          <w:rFonts w:ascii="Cambria" w:hAnsi="Cambria" w:cs="Times New Roman"/>
          <w:szCs w:val="24"/>
        </w:rPr>
      </w:pPr>
    </w:p>
    <w:p w14:paraId="60009F59" w14:textId="12EDF6EC" w:rsidR="0062125D" w:rsidRDefault="0062125D" w:rsidP="00DE519A">
      <w:pPr>
        <w:rPr>
          <w:rFonts w:ascii="Cambria" w:hAnsi="Cambria" w:cs="Times New Roman"/>
          <w:szCs w:val="24"/>
        </w:rPr>
      </w:pPr>
    </w:p>
    <w:p w14:paraId="4E268131" w14:textId="36371D40" w:rsidR="0062125D" w:rsidRDefault="0062125D" w:rsidP="00DE519A">
      <w:pPr>
        <w:rPr>
          <w:rFonts w:ascii="Cambria" w:hAnsi="Cambria" w:cs="Times New Roman"/>
          <w:szCs w:val="24"/>
        </w:rPr>
      </w:pPr>
    </w:p>
    <w:p w14:paraId="7B6A0207" w14:textId="77777777" w:rsidR="0062125D" w:rsidRDefault="0062125D" w:rsidP="00DE519A">
      <w:pPr>
        <w:rPr>
          <w:rFonts w:ascii="Cambria" w:hAnsi="Cambria" w:cs="Times New Roman"/>
          <w:b/>
          <w:bCs/>
          <w:i/>
          <w:iCs/>
          <w:sz w:val="32"/>
          <w:szCs w:val="32"/>
        </w:rPr>
      </w:pPr>
    </w:p>
    <w:p w14:paraId="0C1B1959" w14:textId="0619F1EC" w:rsidR="00F77B72" w:rsidRDefault="00F77B72" w:rsidP="00DE519A">
      <w:pPr>
        <w:rPr>
          <w:rFonts w:ascii="Cambria" w:hAnsi="Cambria" w:cs="Times New Roman"/>
          <w:b/>
          <w:bCs/>
          <w:i/>
          <w:iCs/>
          <w:sz w:val="32"/>
          <w:szCs w:val="32"/>
        </w:rPr>
      </w:pPr>
      <w:r>
        <w:rPr>
          <w:rFonts w:ascii="Cambria" w:hAnsi="Cambria" w:cs="Times New Roman"/>
          <w:b/>
          <w:bCs/>
          <w:i/>
          <w:iCs/>
          <w:sz w:val="32"/>
          <w:szCs w:val="32"/>
        </w:rPr>
        <w:lastRenderedPageBreak/>
        <w:t xml:space="preserve">                         3. </w:t>
      </w:r>
      <w:r w:rsidRPr="00934C98">
        <w:rPr>
          <w:rFonts w:ascii="Cambria" w:hAnsi="Cambria" w:cs="Times New Roman"/>
          <w:b/>
          <w:bCs/>
          <w:i/>
          <w:iCs/>
          <w:sz w:val="32"/>
          <w:szCs w:val="32"/>
        </w:rPr>
        <w:t>Conclusion</w:t>
      </w:r>
    </w:p>
    <w:p w14:paraId="41ACF955" w14:textId="77777777" w:rsidR="00934C98" w:rsidRPr="00934C98" w:rsidRDefault="00934C98" w:rsidP="00DE519A">
      <w:pPr>
        <w:rPr>
          <w:rFonts w:ascii="Cambria" w:hAnsi="Cambria" w:cs="Times New Roman"/>
          <w:b/>
          <w:bCs/>
          <w:i/>
          <w:iCs/>
          <w:sz w:val="32"/>
          <w:szCs w:val="32"/>
        </w:rPr>
      </w:pPr>
    </w:p>
    <w:p w14:paraId="136102B2" w14:textId="0BB1265B" w:rsidR="00735C0A" w:rsidRPr="00461629" w:rsidRDefault="001F7BA0" w:rsidP="001F7BA0">
      <w:pPr>
        <w:rPr>
          <w:rFonts w:ascii="Cambria" w:hAnsi="Cambria" w:cs="Times New Roman"/>
          <w:szCs w:val="24"/>
        </w:rPr>
      </w:pPr>
      <w:r w:rsidRPr="00461629">
        <w:rPr>
          <w:rFonts w:ascii="Cambria" w:hAnsi="Cambria" w:cs="Times New Roman"/>
          <w:szCs w:val="24"/>
        </w:rPr>
        <w:t xml:space="preserve">   Despite of maintaining a Customer oriented basis as opposed to a product-oriented business, M</w:t>
      </w:r>
      <w:r w:rsidR="00735C0A" w:rsidRPr="00461629">
        <w:rPr>
          <w:rFonts w:ascii="Cambria" w:hAnsi="Cambria" w:cs="Times New Roman"/>
          <w:szCs w:val="24"/>
        </w:rPr>
        <w:t>&amp;</w:t>
      </w:r>
      <w:r w:rsidRPr="00461629">
        <w:rPr>
          <w:rFonts w:ascii="Cambria" w:hAnsi="Cambria" w:cs="Times New Roman"/>
          <w:szCs w:val="24"/>
        </w:rPr>
        <w:t xml:space="preserve">S still has </w:t>
      </w:r>
      <w:r w:rsidR="00735C0A" w:rsidRPr="00461629">
        <w:rPr>
          <w:rFonts w:ascii="Cambria" w:hAnsi="Cambria" w:cs="Times New Roman"/>
          <w:szCs w:val="24"/>
        </w:rPr>
        <w:t>few</w:t>
      </w:r>
      <w:r w:rsidRPr="00461629">
        <w:rPr>
          <w:rFonts w:ascii="Cambria" w:hAnsi="Cambria" w:cs="Times New Roman"/>
          <w:szCs w:val="24"/>
        </w:rPr>
        <w:t xml:space="preserve"> sectors where it lacks, some internal and some external. Hence, the formulation of the strategies based on the understanding its strengths and weaknesses might help the business to grow whilst retaining a sustainable approach. </w:t>
      </w:r>
    </w:p>
    <w:p w14:paraId="7621FD3E" w14:textId="74CACCFA" w:rsidR="001F7BA0" w:rsidRPr="00461629" w:rsidRDefault="00934C98" w:rsidP="00934C98">
      <w:pPr>
        <w:rPr>
          <w:rFonts w:ascii="Cambria" w:hAnsi="Cambria" w:cs="Times New Roman"/>
          <w:szCs w:val="24"/>
        </w:rPr>
      </w:pPr>
      <w:r>
        <w:rPr>
          <w:rFonts w:ascii="Cambria" w:hAnsi="Cambria" w:cs="Times New Roman"/>
          <w:b/>
          <w:bCs/>
          <w:i/>
          <w:color w:val="000000" w:themeColor="text1"/>
          <w:szCs w:val="24"/>
        </w:rPr>
        <w:t xml:space="preserve">  </w:t>
      </w:r>
      <w:r w:rsidR="001F7BA0" w:rsidRPr="00461629">
        <w:rPr>
          <w:rFonts w:ascii="Cambria" w:hAnsi="Cambria" w:cs="Times New Roman"/>
          <w:b/>
          <w:bCs/>
          <w:i/>
          <w:color w:val="000000" w:themeColor="text1"/>
          <w:szCs w:val="24"/>
        </w:rPr>
        <w:t>Strengths</w:t>
      </w:r>
      <w:r w:rsidR="001F7BA0" w:rsidRPr="00461629">
        <w:rPr>
          <w:rFonts w:ascii="Cambria" w:hAnsi="Cambria" w:cs="Times New Roman"/>
          <w:b/>
          <w:bCs/>
          <w:szCs w:val="24"/>
        </w:rPr>
        <w:t xml:space="preserve">: </w:t>
      </w:r>
      <w:r w:rsidR="001F7BA0" w:rsidRPr="00461629">
        <w:rPr>
          <w:rFonts w:ascii="Cambria" w:hAnsi="Cambria" w:cs="Times New Roman"/>
          <w:szCs w:val="24"/>
        </w:rPr>
        <w:t xml:space="preserve">Through the onset of the Plan A and continuation of the commitments the company had previously put forth, a considerable increase in the overall image of the brand as well as its acceptability among the market can be seen. One of the major market trends since the 1990’s in the market </w:t>
      </w:r>
      <w:r w:rsidR="00082DFC" w:rsidRPr="00461629">
        <w:rPr>
          <w:rFonts w:ascii="Cambria" w:hAnsi="Cambria" w:cs="Times New Roman"/>
          <w:szCs w:val="24"/>
        </w:rPr>
        <w:t>has</w:t>
      </w:r>
      <w:r w:rsidR="001F7BA0" w:rsidRPr="00461629">
        <w:rPr>
          <w:rFonts w:ascii="Cambria" w:hAnsi="Cambria" w:cs="Times New Roman"/>
          <w:szCs w:val="24"/>
        </w:rPr>
        <w:t xml:space="preserve"> been the employment of environment friendly practices as well as product processing. Hence, due to an ethical CSR practice of incorporating and promoting environment friendly behaviors inside and outside the company, facilitated in retaining an ethical brand image in the market. Catering to the problem of a saturated market formation, especially in the retail sector, M&amp;S sells a vast variety of products like food products, clothing, furniture, home products, wines, financial products etc. Apart from that, instead of maintaining image of an ‘ideal retailor’, the brand focuses on a targeted and differentiated approach, hence catering to a wide range of clientele. This provides an opportunity for the brand to incorporate new customers rather than making efforts to merely retain the previous clientele. Due to the focus of the company towards sustainable practices, it is considered as one of the most sustainable companies in the UK. </w:t>
      </w:r>
    </w:p>
    <w:p w14:paraId="08ADC466" w14:textId="0E33CB39" w:rsidR="00082DFC" w:rsidRPr="00461629" w:rsidRDefault="00934C98" w:rsidP="00934C98">
      <w:pPr>
        <w:rPr>
          <w:rFonts w:ascii="Cambria" w:hAnsi="Cambria" w:cs="Times New Roman"/>
          <w:b/>
          <w:bCs/>
          <w:szCs w:val="24"/>
        </w:rPr>
      </w:pPr>
      <w:r>
        <w:rPr>
          <w:rFonts w:ascii="Cambria" w:hAnsi="Cambria" w:cs="Times New Roman"/>
          <w:b/>
          <w:bCs/>
          <w:szCs w:val="24"/>
        </w:rPr>
        <w:t xml:space="preserve">   </w:t>
      </w:r>
      <w:r w:rsidR="00082DFC" w:rsidRPr="00461629">
        <w:rPr>
          <w:rFonts w:ascii="Cambria" w:hAnsi="Cambria" w:cs="Times New Roman"/>
          <w:b/>
          <w:bCs/>
          <w:szCs w:val="24"/>
        </w:rPr>
        <w:t xml:space="preserve">Weaknesses: </w:t>
      </w:r>
      <w:r w:rsidR="00082DFC" w:rsidRPr="00461629">
        <w:rPr>
          <w:rFonts w:ascii="Cambria" w:hAnsi="Cambria" w:cs="Times New Roman"/>
          <w:szCs w:val="24"/>
        </w:rPr>
        <w:t xml:space="preserve">When researches were conducted regarding the perception of the clientele, it was </w:t>
      </w:r>
      <w:r w:rsidR="00832C24" w:rsidRPr="00461629">
        <w:rPr>
          <w:rFonts w:ascii="Cambria" w:hAnsi="Cambria" w:cs="Times New Roman"/>
          <w:szCs w:val="24"/>
        </w:rPr>
        <w:t>made clear</w:t>
      </w:r>
      <w:r w:rsidR="00082DFC" w:rsidRPr="00461629">
        <w:rPr>
          <w:rFonts w:ascii="Cambria" w:hAnsi="Cambria" w:cs="Times New Roman"/>
          <w:szCs w:val="24"/>
        </w:rPr>
        <w:t xml:space="preserve"> that although the consumers considered the quality of the </w:t>
      </w:r>
      <w:r w:rsidR="00082DFC" w:rsidRPr="00461629">
        <w:rPr>
          <w:rFonts w:ascii="Cambria" w:hAnsi="Cambria" w:cs="Times New Roman"/>
          <w:szCs w:val="24"/>
        </w:rPr>
        <w:lastRenderedPageBreak/>
        <w:t xml:space="preserve">products as being quite reasonable and in accordance with their needs, whereas, the prices, according to the customers, was quite high. The price factor needs to be </w:t>
      </w:r>
      <w:r w:rsidR="00832C24" w:rsidRPr="00461629">
        <w:rPr>
          <w:rFonts w:ascii="Cambria" w:hAnsi="Cambria" w:cs="Times New Roman"/>
          <w:szCs w:val="24"/>
        </w:rPr>
        <w:t xml:space="preserve">well considered </w:t>
      </w:r>
      <w:r w:rsidR="005F6B95" w:rsidRPr="00461629">
        <w:rPr>
          <w:rFonts w:ascii="Cambria" w:hAnsi="Cambria" w:cs="Times New Roman"/>
          <w:szCs w:val="24"/>
        </w:rPr>
        <w:t>by the</w:t>
      </w:r>
      <w:r w:rsidR="00082DFC" w:rsidRPr="00461629">
        <w:rPr>
          <w:rFonts w:ascii="Cambria" w:hAnsi="Cambria" w:cs="Times New Roman"/>
          <w:szCs w:val="24"/>
        </w:rPr>
        <w:t xml:space="preserve"> company, because the market competition is so high that the customers can turn towards small retailers providing the same products at a lower price. A considerable reduction in the clothing sector and fashion line, especially due to the onset of the COVID 19 pandemic, was also observed (</w:t>
      </w:r>
      <w:r w:rsidR="00082DFC" w:rsidRPr="00461629">
        <w:rPr>
          <w:rFonts w:ascii="Cambria" w:hAnsi="Cambria" w:cs="Times New Roman"/>
          <w:color w:val="222222"/>
          <w:szCs w:val="24"/>
          <w:shd w:val="clear" w:color="auto" w:fill="FFFFFF"/>
        </w:rPr>
        <w:t xml:space="preserve">Shaw, D., Hogg, G., Wilson, E., </w:t>
      </w:r>
      <w:proofErr w:type="spellStart"/>
      <w:r w:rsidR="00082DFC" w:rsidRPr="00461629">
        <w:rPr>
          <w:rFonts w:ascii="Cambria" w:hAnsi="Cambria" w:cs="Times New Roman"/>
          <w:color w:val="222222"/>
          <w:szCs w:val="24"/>
          <w:shd w:val="clear" w:color="auto" w:fill="FFFFFF"/>
        </w:rPr>
        <w:t>Shiu</w:t>
      </w:r>
      <w:proofErr w:type="spellEnd"/>
      <w:r w:rsidR="00082DFC" w:rsidRPr="00461629">
        <w:rPr>
          <w:rFonts w:ascii="Cambria" w:hAnsi="Cambria" w:cs="Times New Roman"/>
          <w:color w:val="222222"/>
          <w:szCs w:val="24"/>
          <w:shd w:val="clear" w:color="auto" w:fill="FFFFFF"/>
        </w:rPr>
        <w:t>, E. and Hassan, L., 2006)</w:t>
      </w:r>
      <w:r w:rsidR="00082DFC" w:rsidRPr="00461629">
        <w:rPr>
          <w:rFonts w:ascii="Cambria" w:hAnsi="Cambria" w:cs="Times New Roman"/>
          <w:szCs w:val="24"/>
        </w:rPr>
        <w:t>. The customers, due to an abundance of variety in the market, can turn towards those brands. Additionally, it was also observed that M&amp;S had a lack of trendy wear in its clothing sector, therefore, failing to engage with the targeted groups and sub-groups of youngsters (</w:t>
      </w:r>
      <w:r w:rsidR="00082DFC" w:rsidRPr="00461629">
        <w:rPr>
          <w:rFonts w:ascii="Cambria" w:hAnsi="Cambria" w:cs="Times New Roman"/>
          <w:color w:val="222222"/>
          <w:szCs w:val="24"/>
          <w:shd w:val="clear" w:color="auto" w:fill="FFFFFF"/>
        </w:rPr>
        <w:t xml:space="preserve">Burt, S.L., </w:t>
      </w:r>
      <w:proofErr w:type="spellStart"/>
      <w:r w:rsidR="00082DFC" w:rsidRPr="00461629">
        <w:rPr>
          <w:rFonts w:ascii="Cambria" w:hAnsi="Cambria" w:cs="Times New Roman"/>
          <w:color w:val="222222"/>
          <w:szCs w:val="24"/>
          <w:shd w:val="clear" w:color="auto" w:fill="FFFFFF"/>
        </w:rPr>
        <w:t>Mellahi</w:t>
      </w:r>
      <w:proofErr w:type="spellEnd"/>
      <w:r w:rsidR="00082DFC" w:rsidRPr="00461629">
        <w:rPr>
          <w:rFonts w:ascii="Cambria" w:hAnsi="Cambria" w:cs="Times New Roman"/>
          <w:color w:val="222222"/>
          <w:szCs w:val="24"/>
          <w:shd w:val="clear" w:color="auto" w:fill="FFFFFF"/>
        </w:rPr>
        <w:t>, K., Jackson, T.P. and Sparks, L)</w:t>
      </w:r>
      <w:r w:rsidR="00082DFC" w:rsidRPr="00461629">
        <w:rPr>
          <w:rFonts w:ascii="Cambria" w:hAnsi="Cambria" w:cs="Times New Roman"/>
          <w:szCs w:val="24"/>
        </w:rPr>
        <w:t>. Some reports have also shown that due to the increasing size and outreach of the brand, there is a lag in the decision making processes of the company, which can ultimately affect the operational management of the company and hence, cause a crisis (</w:t>
      </w:r>
      <w:proofErr w:type="spellStart"/>
      <w:r w:rsidR="00082DFC" w:rsidRPr="00461629">
        <w:rPr>
          <w:rFonts w:ascii="Cambria" w:hAnsi="Cambria" w:cs="Times New Roman"/>
          <w:color w:val="222222"/>
          <w:szCs w:val="24"/>
          <w:shd w:val="clear" w:color="auto" w:fill="FFFFFF"/>
        </w:rPr>
        <w:t>Mellahi</w:t>
      </w:r>
      <w:proofErr w:type="spellEnd"/>
      <w:r w:rsidR="00082DFC" w:rsidRPr="00461629">
        <w:rPr>
          <w:rFonts w:ascii="Cambria" w:hAnsi="Cambria" w:cs="Times New Roman"/>
          <w:color w:val="222222"/>
          <w:szCs w:val="24"/>
          <w:shd w:val="clear" w:color="auto" w:fill="FFFFFF"/>
        </w:rPr>
        <w:t>, K., Jackson, P. and Sparks, L., 2002)</w:t>
      </w:r>
      <w:r w:rsidR="00082DFC" w:rsidRPr="00461629">
        <w:rPr>
          <w:rFonts w:ascii="Cambria" w:hAnsi="Cambria" w:cs="Times New Roman"/>
          <w:szCs w:val="24"/>
        </w:rPr>
        <w:t xml:space="preserve">. </w:t>
      </w:r>
    </w:p>
    <w:p w14:paraId="0E85940D" w14:textId="580AF82C" w:rsidR="00082DFC" w:rsidRPr="00957325" w:rsidRDefault="00934C98" w:rsidP="00082DFC">
      <w:pPr>
        <w:rPr>
          <w:rFonts w:ascii="Cambria" w:hAnsi="Cambria" w:cs="Times New Roman"/>
          <w:szCs w:val="24"/>
        </w:rPr>
      </w:pPr>
      <w:r>
        <w:rPr>
          <w:rFonts w:ascii="Cambria" w:hAnsi="Cambria" w:cs="Times New Roman"/>
          <w:szCs w:val="24"/>
        </w:rPr>
        <w:t xml:space="preserve">  </w:t>
      </w:r>
      <w:r w:rsidR="00082DFC" w:rsidRPr="00461629">
        <w:rPr>
          <w:rFonts w:ascii="Cambria" w:hAnsi="Cambria" w:cs="Times New Roman"/>
          <w:szCs w:val="24"/>
        </w:rPr>
        <w:t xml:space="preserve">Apart from the internal factors leading towards certain weaknesses in the company, some external factors can also </w:t>
      </w:r>
      <w:r w:rsidR="00735C0A" w:rsidRPr="00461629">
        <w:rPr>
          <w:rFonts w:ascii="Cambria" w:hAnsi="Cambria" w:cs="Times New Roman"/>
          <w:szCs w:val="24"/>
        </w:rPr>
        <w:t>be</w:t>
      </w:r>
      <w:r w:rsidR="00082DFC" w:rsidRPr="00461629">
        <w:rPr>
          <w:rFonts w:ascii="Cambria" w:hAnsi="Cambria" w:cs="Times New Roman"/>
          <w:szCs w:val="24"/>
        </w:rPr>
        <w:t xml:space="preserve"> contributing towards destabilizing the position of the company. The Brexit has caused a climate of uncertainty within the UK and hence, conflicts with the European Union can cause various concerning factors for the company (</w:t>
      </w:r>
      <w:r w:rsidR="00082DFC" w:rsidRPr="00461629">
        <w:rPr>
          <w:rFonts w:ascii="Cambria" w:hAnsi="Cambria" w:cs="Times New Roman"/>
          <w:color w:val="222222"/>
          <w:szCs w:val="24"/>
          <w:shd w:val="clear" w:color="auto" w:fill="FFFFFF"/>
        </w:rPr>
        <w:t xml:space="preserve">James, S. and </w:t>
      </w:r>
      <w:proofErr w:type="spellStart"/>
      <w:r w:rsidR="00082DFC" w:rsidRPr="00461629">
        <w:rPr>
          <w:rFonts w:ascii="Cambria" w:hAnsi="Cambria" w:cs="Times New Roman"/>
          <w:color w:val="222222"/>
          <w:szCs w:val="24"/>
          <w:shd w:val="clear" w:color="auto" w:fill="FFFFFF"/>
        </w:rPr>
        <w:t>Quaglia</w:t>
      </w:r>
      <w:proofErr w:type="spellEnd"/>
      <w:r w:rsidR="00082DFC" w:rsidRPr="00461629">
        <w:rPr>
          <w:rFonts w:ascii="Cambria" w:hAnsi="Cambria" w:cs="Times New Roman"/>
          <w:color w:val="222222"/>
          <w:szCs w:val="24"/>
          <w:shd w:val="clear" w:color="auto" w:fill="FFFFFF"/>
        </w:rPr>
        <w:t>, L., 2019)</w:t>
      </w:r>
      <w:r w:rsidR="00082DFC" w:rsidRPr="00461629">
        <w:rPr>
          <w:rFonts w:ascii="Cambria" w:hAnsi="Cambria" w:cs="Times New Roman"/>
          <w:szCs w:val="24"/>
        </w:rPr>
        <w:t>. The UK retailing sector has always been considered at a threat of economic crises in the 2009. The Covid-19 pandemic had caused another major crisis and hence, M&amp;S needs to deal with it in a manner that retains its stability in the market (</w:t>
      </w:r>
      <w:r w:rsidR="00082DFC" w:rsidRPr="00461629">
        <w:rPr>
          <w:rFonts w:ascii="Cambria" w:hAnsi="Cambria" w:cs="Times New Roman"/>
          <w:color w:val="222222"/>
          <w:szCs w:val="24"/>
          <w:shd w:val="clear" w:color="auto" w:fill="FFFFFF"/>
        </w:rPr>
        <w:t>Mayhew, K. and Anand, P., 2020)</w:t>
      </w:r>
      <w:r w:rsidR="00082DFC" w:rsidRPr="00461629">
        <w:rPr>
          <w:rFonts w:ascii="Cambria" w:hAnsi="Cambria" w:cs="Times New Roman"/>
          <w:szCs w:val="24"/>
        </w:rPr>
        <w:t xml:space="preserve">. Additionally, the norm of the UK retailing sectors had transformed drastically due to the massive usage of websites like Amazon and </w:t>
      </w:r>
      <w:proofErr w:type="spellStart"/>
      <w:r w:rsidR="00082DFC" w:rsidRPr="00461629">
        <w:rPr>
          <w:rFonts w:ascii="Cambria" w:hAnsi="Cambria" w:cs="Times New Roman"/>
          <w:szCs w:val="24"/>
        </w:rPr>
        <w:t>Ebay</w:t>
      </w:r>
      <w:proofErr w:type="spellEnd"/>
      <w:r w:rsidR="00082DFC" w:rsidRPr="00461629">
        <w:rPr>
          <w:rFonts w:ascii="Cambria" w:hAnsi="Cambria" w:cs="Times New Roman"/>
          <w:szCs w:val="24"/>
        </w:rPr>
        <w:t xml:space="preserve">. Hence, the company needs to devise a strategy </w:t>
      </w:r>
      <w:proofErr w:type="gramStart"/>
      <w:r w:rsidR="00082DFC" w:rsidRPr="00461629">
        <w:rPr>
          <w:rFonts w:ascii="Cambria" w:hAnsi="Cambria" w:cs="Times New Roman"/>
          <w:szCs w:val="24"/>
        </w:rPr>
        <w:t>in order to</w:t>
      </w:r>
      <w:proofErr w:type="gramEnd"/>
      <w:r w:rsidR="00082DFC" w:rsidRPr="00461629">
        <w:rPr>
          <w:rFonts w:ascii="Cambria" w:hAnsi="Cambria" w:cs="Times New Roman"/>
          <w:szCs w:val="24"/>
        </w:rPr>
        <w:t xml:space="preserve"> adhere to such a change (</w:t>
      </w:r>
      <w:r w:rsidR="00082DFC" w:rsidRPr="00461629">
        <w:rPr>
          <w:rFonts w:ascii="Cambria" w:hAnsi="Cambria" w:cs="Times New Roman"/>
          <w:color w:val="222222"/>
          <w:szCs w:val="24"/>
          <w:shd w:val="clear" w:color="auto" w:fill="FFFFFF"/>
        </w:rPr>
        <w:t>Dixon, T. and Marston, A., 2002)</w:t>
      </w:r>
      <w:r w:rsidR="00082DFC" w:rsidRPr="00461629">
        <w:rPr>
          <w:rFonts w:ascii="Cambria" w:hAnsi="Cambria" w:cs="Times New Roman"/>
          <w:szCs w:val="24"/>
        </w:rPr>
        <w:t xml:space="preserve">. </w:t>
      </w:r>
      <w:r w:rsidR="00082DFC" w:rsidRPr="00461629">
        <w:rPr>
          <w:rFonts w:ascii="Cambria" w:hAnsi="Cambria" w:cs="Times New Roman"/>
          <w:b/>
          <w:bCs/>
          <w:i/>
          <w:iCs/>
          <w:sz w:val="28"/>
          <w:szCs w:val="28"/>
        </w:rPr>
        <w:t xml:space="preserve">  </w:t>
      </w:r>
      <w:r w:rsidR="00E557B9" w:rsidRPr="00461629">
        <w:rPr>
          <w:rFonts w:ascii="Cambria" w:hAnsi="Cambria" w:cs="Times New Roman"/>
          <w:b/>
          <w:bCs/>
          <w:i/>
          <w:iCs/>
          <w:sz w:val="28"/>
          <w:szCs w:val="28"/>
        </w:rPr>
        <w:t xml:space="preserve">         </w:t>
      </w:r>
      <w:r w:rsidR="005F6B95" w:rsidRPr="00461629">
        <w:rPr>
          <w:rFonts w:ascii="Cambria" w:hAnsi="Cambria" w:cs="Times New Roman"/>
          <w:b/>
          <w:bCs/>
          <w:i/>
          <w:iCs/>
          <w:sz w:val="28"/>
          <w:szCs w:val="28"/>
        </w:rPr>
        <w:t xml:space="preserve">                   </w:t>
      </w:r>
      <w:r>
        <w:rPr>
          <w:rFonts w:ascii="Cambria" w:hAnsi="Cambria" w:cs="Times New Roman"/>
          <w:b/>
          <w:bCs/>
          <w:i/>
          <w:iCs/>
          <w:sz w:val="28"/>
          <w:szCs w:val="28"/>
        </w:rPr>
        <w:t xml:space="preserve">    </w:t>
      </w:r>
    </w:p>
    <w:p w14:paraId="066C6FE4" w14:textId="6E9B5ACF" w:rsidR="00934C98" w:rsidRPr="00957325" w:rsidRDefault="00957325" w:rsidP="00957325">
      <w:pPr>
        <w:ind w:left="360"/>
        <w:rPr>
          <w:rFonts w:ascii="Cambria" w:hAnsi="Cambria" w:cs="Times New Roman"/>
          <w:b/>
          <w:bCs/>
          <w:i/>
          <w:iCs/>
          <w:sz w:val="32"/>
          <w:szCs w:val="32"/>
        </w:rPr>
      </w:pPr>
      <w:r>
        <w:rPr>
          <w:rFonts w:ascii="Cambria" w:hAnsi="Cambria" w:cs="Times New Roman"/>
          <w:b/>
          <w:bCs/>
          <w:i/>
          <w:iCs/>
          <w:sz w:val="32"/>
          <w:szCs w:val="32"/>
        </w:rPr>
        <w:lastRenderedPageBreak/>
        <w:t xml:space="preserve">                          4.</w:t>
      </w:r>
      <w:r w:rsidR="00F77B72" w:rsidRPr="00957325">
        <w:rPr>
          <w:rFonts w:ascii="Cambria" w:hAnsi="Cambria" w:cs="Times New Roman"/>
          <w:b/>
          <w:bCs/>
          <w:i/>
          <w:iCs/>
          <w:sz w:val="32"/>
          <w:szCs w:val="32"/>
        </w:rPr>
        <w:t>Recommendations</w:t>
      </w:r>
    </w:p>
    <w:p w14:paraId="16B14A13" w14:textId="77777777" w:rsidR="00957325" w:rsidRPr="00957325" w:rsidRDefault="00957325" w:rsidP="00957325">
      <w:pPr>
        <w:pStyle w:val="ListParagraph"/>
        <w:rPr>
          <w:rFonts w:ascii="Cambria" w:hAnsi="Cambria" w:cs="Times New Roman"/>
          <w:b/>
          <w:bCs/>
          <w:i/>
          <w:iCs/>
          <w:sz w:val="32"/>
          <w:szCs w:val="32"/>
        </w:rPr>
      </w:pPr>
    </w:p>
    <w:p w14:paraId="6BBDF914" w14:textId="6818F45A" w:rsidR="00A2251A" w:rsidRPr="00DF1CE1" w:rsidRDefault="00A2251A" w:rsidP="00A2251A">
      <w:pPr>
        <w:ind w:firstLine="720"/>
        <w:rPr>
          <w:rFonts w:cs="Times New Roman"/>
          <w:szCs w:val="24"/>
        </w:rPr>
      </w:pPr>
      <w:r>
        <w:rPr>
          <w:rFonts w:cs="Times New Roman"/>
          <w:szCs w:val="24"/>
        </w:rPr>
        <w:t>As the SWOT analysis has elucidated that Marks and Spencer’s need to conform to the customer needs by conforming to the new trends of clothes, therefore, the company can make a comeback in the market with a fascinating and innovative clothing line. Additionally, there should be more dependency on the communication software’s to cater to the delays that occur in the decision-making processes.</w:t>
      </w:r>
    </w:p>
    <w:p w14:paraId="52AE82BC" w14:textId="77777777" w:rsidR="00957325" w:rsidRDefault="00957325" w:rsidP="00957325">
      <w:pPr>
        <w:ind w:firstLine="720"/>
        <w:rPr>
          <w:rFonts w:cs="Times New Roman"/>
          <w:szCs w:val="24"/>
        </w:rPr>
      </w:pPr>
      <w:bookmarkStart w:id="17" w:name="_Hlk65005778"/>
      <w:r w:rsidRPr="00DF1CE1">
        <w:rPr>
          <w:rFonts w:cs="Times New Roman"/>
          <w:szCs w:val="24"/>
        </w:rPr>
        <w:t xml:space="preserve">Considering the facts presented above, several opportunities can be formulated for the company, which can provide an opportunity for the company to further grow and thrive, in context with the CRM based on CSR. Initially, the company can engage in the new market by incorporating new products and provision of new services. For example, the marketing of the banking products and incorporating t into the retail sector can have a great impact on the growth and incorporation of new clientele in the company. Exclusion from the EU can provide M&amp;S an opportunity to expand its services in Asia and BRICS, which are the emerging new markets. These markets can also expand the company portfolio. Lastly, the shift of the whole retail sector on the web, due to the COVID 19 pandemic provides a great opportunity for the company to re-formulate its online networking and introduce new and innovative ideas for the r-structuring of CRM online as well. </w:t>
      </w:r>
      <w:bookmarkEnd w:id="17"/>
    </w:p>
    <w:p w14:paraId="67C97B6C" w14:textId="58F7BBD2" w:rsidR="00F77B72" w:rsidRDefault="00F77B72" w:rsidP="00082DFC">
      <w:pPr>
        <w:rPr>
          <w:rFonts w:ascii="Cambria" w:hAnsi="Cambria" w:cs="Times New Roman"/>
          <w:b/>
          <w:bCs/>
          <w:i/>
          <w:iCs/>
          <w:sz w:val="32"/>
          <w:szCs w:val="32"/>
        </w:rPr>
      </w:pPr>
    </w:p>
    <w:p w14:paraId="32ED549C" w14:textId="77777777" w:rsidR="00957325" w:rsidRPr="00934C98" w:rsidRDefault="00957325" w:rsidP="00082DFC">
      <w:pPr>
        <w:rPr>
          <w:rFonts w:ascii="Cambria" w:hAnsi="Cambria" w:cs="Times New Roman"/>
          <w:b/>
          <w:bCs/>
          <w:i/>
          <w:iCs/>
          <w:sz w:val="32"/>
          <w:szCs w:val="32"/>
        </w:rPr>
      </w:pPr>
    </w:p>
    <w:p w14:paraId="16C5C0F0" w14:textId="5499B47B" w:rsidR="00A2251A" w:rsidRPr="00957325" w:rsidRDefault="00082DFC" w:rsidP="00A2251A">
      <w:pPr>
        <w:rPr>
          <w:rFonts w:ascii="Cambria" w:hAnsi="Cambria" w:cs="Times New Roman"/>
          <w:b/>
          <w:bCs/>
          <w:i/>
          <w:iCs/>
          <w:sz w:val="32"/>
          <w:szCs w:val="32"/>
        </w:rPr>
      </w:pPr>
      <w:r w:rsidRPr="00461629">
        <w:rPr>
          <w:rFonts w:ascii="Cambria" w:hAnsi="Cambria" w:cs="Times New Roman"/>
          <w:szCs w:val="24"/>
        </w:rPr>
        <w:t xml:space="preserve"> </w:t>
      </w:r>
      <w:r w:rsidR="005F6B95" w:rsidRPr="00461629">
        <w:rPr>
          <w:rFonts w:ascii="Cambria" w:hAnsi="Cambria" w:cs="Times New Roman"/>
          <w:szCs w:val="24"/>
        </w:rPr>
        <w:t xml:space="preserve">  </w:t>
      </w:r>
      <w:r w:rsidR="00A2251A">
        <w:rPr>
          <w:rFonts w:ascii="Cambria" w:hAnsi="Cambria" w:cs="Times New Roman"/>
          <w:szCs w:val="24"/>
        </w:rPr>
        <w:t xml:space="preserve">                         </w:t>
      </w:r>
      <w:r w:rsidR="00957325">
        <w:rPr>
          <w:rFonts w:ascii="Cambria" w:hAnsi="Cambria" w:cs="Times New Roman"/>
          <w:szCs w:val="24"/>
        </w:rPr>
        <w:t xml:space="preserve">    </w:t>
      </w:r>
    </w:p>
    <w:p w14:paraId="1CFFB595" w14:textId="511756A6" w:rsidR="00B4168B" w:rsidRDefault="00957325" w:rsidP="00957325">
      <w:pPr>
        <w:rPr>
          <w:rFonts w:ascii="Cambria" w:hAnsi="Cambria" w:cs="Times New Roman"/>
          <w:b/>
          <w:bCs/>
          <w:i/>
          <w:iCs/>
          <w:sz w:val="32"/>
          <w:szCs w:val="32"/>
        </w:rPr>
      </w:pPr>
      <w:r>
        <w:rPr>
          <w:sz w:val="28"/>
          <w:szCs w:val="28"/>
        </w:rPr>
        <w:lastRenderedPageBreak/>
        <w:t xml:space="preserve">                   </w:t>
      </w:r>
      <w:r w:rsidR="00190945">
        <w:rPr>
          <w:rFonts w:ascii="Cambria" w:hAnsi="Cambria" w:cs="Times New Roman"/>
          <w:b/>
          <w:bCs/>
          <w:i/>
          <w:iCs/>
          <w:sz w:val="32"/>
          <w:szCs w:val="32"/>
        </w:rPr>
        <w:t xml:space="preserve"> </w:t>
      </w:r>
      <w:r>
        <w:rPr>
          <w:rFonts w:ascii="Cambria" w:hAnsi="Cambria" w:cs="Times New Roman"/>
          <w:b/>
          <w:bCs/>
          <w:i/>
          <w:iCs/>
          <w:sz w:val="32"/>
          <w:szCs w:val="32"/>
        </w:rPr>
        <w:t>5</w:t>
      </w:r>
      <w:r w:rsidR="00190945">
        <w:rPr>
          <w:rFonts w:ascii="Cambria" w:hAnsi="Cambria" w:cs="Times New Roman"/>
          <w:b/>
          <w:bCs/>
          <w:i/>
          <w:iCs/>
          <w:sz w:val="32"/>
          <w:szCs w:val="32"/>
        </w:rPr>
        <w:t>.</w:t>
      </w:r>
      <w:r w:rsidR="00190945" w:rsidRPr="00190945">
        <w:rPr>
          <w:rFonts w:ascii="Cambria" w:hAnsi="Cambria" w:cs="Times New Roman"/>
          <w:b/>
          <w:bCs/>
          <w:i/>
          <w:iCs/>
          <w:sz w:val="32"/>
          <w:szCs w:val="32"/>
        </w:rPr>
        <w:t>References</w:t>
      </w:r>
    </w:p>
    <w:p w14:paraId="074D5ACE" w14:textId="1087088E" w:rsidR="00B4168B" w:rsidRPr="00786571" w:rsidRDefault="00B4168B" w:rsidP="00B4168B">
      <w:pPr>
        <w:ind w:left="720" w:hanging="720"/>
        <w:rPr>
          <w:b/>
          <w:i/>
          <w:color w:val="000000" w:themeColor="text1"/>
        </w:rPr>
      </w:pPr>
      <w:r>
        <w:rPr>
          <w:shd w:val="clear" w:color="auto" w:fill="FFFFFF"/>
        </w:rPr>
        <w:t>1.</w:t>
      </w:r>
      <w:r w:rsidRPr="00DF1CE1">
        <w:rPr>
          <w:shd w:val="clear" w:color="auto" w:fill="FFFFFF"/>
        </w:rPr>
        <w:t xml:space="preserve">Banai, R. and </w:t>
      </w:r>
      <w:proofErr w:type="spellStart"/>
      <w:r w:rsidRPr="00DF1CE1">
        <w:rPr>
          <w:shd w:val="clear" w:color="auto" w:fill="FFFFFF"/>
        </w:rPr>
        <w:t>Antipova</w:t>
      </w:r>
      <w:proofErr w:type="spellEnd"/>
      <w:r w:rsidRPr="00DF1CE1">
        <w:rPr>
          <w:shd w:val="clear" w:color="auto" w:fill="FFFFFF"/>
        </w:rPr>
        <w:t>, A., 2016. Retail-center viability and urban form: a micro analysis. </w:t>
      </w:r>
      <w:r w:rsidRPr="00DF1CE1">
        <w:rPr>
          <w:i/>
          <w:iCs/>
          <w:shd w:val="clear" w:color="auto" w:fill="FFFFFF"/>
        </w:rPr>
        <w:t>The International Review of Retail, Distribution and Consumer Research</w:t>
      </w:r>
      <w:r w:rsidRPr="00DF1CE1">
        <w:rPr>
          <w:shd w:val="clear" w:color="auto" w:fill="FFFFFF"/>
        </w:rPr>
        <w:t>, </w:t>
      </w:r>
      <w:r w:rsidRPr="00DF1CE1">
        <w:rPr>
          <w:i/>
          <w:iCs/>
          <w:shd w:val="clear" w:color="auto" w:fill="FFFFFF"/>
        </w:rPr>
        <w:t>26</w:t>
      </w:r>
      <w:r w:rsidRPr="00DF1CE1">
        <w:rPr>
          <w:shd w:val="clear" w:color="auto" w:fill="FFFFFF"/>
        </w:rPr>
        <w:t>(5), pp.521-540.</w:t>
      </w:r>
    </w:p>
    <w:p w14:paraId="3DA13A0C" w14:textId="2399B9DE" w:rsidR="00B4168B" w:rsidRPr="00DF1CE1" w:rsidRDefault="00B4168B" w:rsidP="00B4168B">
      <w:pPr>
        <w:ind w:left="720" w:hanging="720"/>
        <w:rPr>
          <w:shd w:val="clear" w:color="auto" w:fill="FFFFFF"/>
        </w:rPr>
      </w:pPr>
      <w:r>
        <w:rPr>
          <w:shd w:val="clear" w:color="auto" w:fill="FFFFFF"/>
        </w:rPr>
        <w:t>2.</w:t>
      </w:r>
      <w:r w:rsidRPr="00DF1CE1">
        <w:rPr>
          <w:shd w:val="clear" w:color="auto" w:fill="FFFFFF"/>
        </w:rPr>
        <w:t xml:space="preserve">Bourlakis, M. and </w:t>
      </w:r>
      <w:proofErr w:type="spellStart"/>
      <w:r w:rsidRPr="00DF1CE1">
        <w:rPr>
          <w:shd w:val="clear" w:color="auto" w:fill="FFFFFF"/>
        </w:rPr>
        <w:t>Bourlakis</w:t>
      </w:r>
      <w:proofErr w:type="spellEnd"/>
      <w:r w:rsidRPr="00DF1CE1">
        <w:rPr>
          <w:shd w:val="clear" w:color="auto" w:fill="FFFFFF"/>
        </w:rPr>
        <w:t>, C., 2006. Integrating logistics and information technology strategies for sustainable competitive advantage. </w:t>
      </w:r>
      <w:r w:rsidRPr="00DF1CE1">
        <w:rPr>
          <w:i/>
          <w:iCs/>
          <w:shd w:val="clear" w:color="auto" w:fill="FFFFFF"/>
        </w:rPr>
        <w:t>Journal of enterprise information management</w:t>
      </w:r>
      <w:r w:rsidRPr="00DF1CE1">
        <w:rPr>
          <w:shd w:val="clear" w:color="auto" w:fill="FFFFFF"/>
        </w:rPr>
        <w:t>.</w:t>
      </w:r>
    </w:p>
    <w:p w14:paraId="6D3CB473" w14:textId="48659912" w:rsidR="00B4168B" w:rsidRPr="00DF1CE1" w:rsidRDefault="00B4168B" w:rsidP="00B4168B">
      <w:pPr>
        <w:ind w:left="720" w:hanging="720"/>
        <w:rPr>
          <w:shd w:val="clear" w:color="auto" w:fill="FFFFFF"/>
        </w:rPr>
      </w:pPr>
      <w:r>
        <w:rPr>
          <w:shd w:val="clear" w:color="auto" w:fill="FFFFFF"/>
        </w:rPr>
        <w:t>3.</w:t>
      </w:r>
      <w:r w:rsidRPr="00DF1CE1">
        <w:rPr>
          <w:shd w:val="clear" w:color="auto" w:fill="FFFFFF"/>
        </w:rPr>
        <w:t xml:space="preserve">Budiardjo, E.K. and </w:t>
      </w:r>
      <w:proofErr w:type="spellStart"/>
      <w:r w:rsidRPr="00DF1CE1">
        <w:rPr>
          <w:shd w:val="clear" w:color="auto" w:fill="FFFFFF"/>
        </w:rPr>
        <w:t>Ganesha</w:t>
      </w:r>
      <w:proofErr w:type="spellEnd"/>
      <w:r w:rsidRPr="00DF1CE1">
        <w:rPr>
          <w:shd w:val="clear" w:color="auto" w:fill="FFFFFF"/>
        </w:rPr>
        <w:t xml:space="preserve">, H., 2015, July. </w:t>
      </w:r>
      <w:proofErr w:type="spellStart"/>
      <w:r w:rsidRPr="00DF1CE1">
        <w:rPr>
          <w:shd w:val="clear" w:color="auto" w:fill="FFFFFF"/>
        </w:rPr>
        <w:t>Penyusunan</w:t>
      </w:r>
      <w:proofErr w:type="spellEnd"/>
      <w:r w:rsidRPr="00DF1CE1">
        <w:rPr>
          <w:shd w:val="clear" w:color="auto" w:fill="FFFFFF"/>
        </w:rPr>
        <w:t xml:space="preserve"> Fitur Mobile CRM </w:t>
      </w:r>
      <w:proofErr w:type="spellStart"/>
      <w:r w:rsidRPr="00DF1CE1">
        <w:rPr>
          <w:shd w:val="clear" w:color="auto" w:fill="FFFFFF"/>
        </w:rPr>
        <w:t>Melalui</w:t>
      </w:r>
      <w:proofErr w:type="spellEnd"/>
      <w:r w:rsidRPr="00DF1CE1">
        <w:rPr>
          <w:shd w:val="clear" w:color="auto" w:fill="FFFFFF"/>
        </w:rPr>
        <w:t xml:space="preserve"> </w:t>
      </w:r>
      <w:proofErr w:type="spellStart"/>
      <w:r w:rsidRPr="00DF1CE1">
        <w:rPr>
          <w:shd w:val="clear" w:color="auto" w:fill="FFFFFF"/>
        </w:rPr>
        <w:t>Pemodelan</w:t>
      </w:r>
      <w:proofErr w:type="spellEnd"/>
      <w:r w:rsidRPr="00DF1CE1">
        <w:rPr>
          <w:shd w:val="clear" w:color="auto" w:fill="FFFFFF"/>
        </w:rPr>
        <w:t xml:space="preserve"> </w:t>
      </w:r>
      <w:proofErr w:type="spellStart"/>
      <w:r w:rsidRPr="00DF1CE1">
        <w:rPr>
          <w:shd w:val="clear" w:color="auto" w:fill="FFFFFF"/>
        </w:rPr>
        <w:t>Organisasi</w:t>
      </w:r>
      <w:proofErr w:type="spellEnd"/>
      <w:r w:rsidRPr="00DF1CE1">
        <w:rPr>
          <w:shd w:val="clear" w:color="auto" w:fill="FFFFFF"/>
        </w:rPr>
        <w:t xml:space="preserve"> </w:t>
      </w:r>
      <w:proofErr w:type="spellStart"/>
      <w:r w:rsidRPr="00DF1CE1">
        <w:rPr>
          <w:shd w:val="clear" w:color="auto" w:fill="FFFFFF"/>
        </w:rPr>
        <w:t>Dengan</w:t>
      </w:r>
      <w:proofErr w:type="spellEnd"/>
      <w:r w:rsidRPr="00DF1CE1">
        <w:rPr>
          <w:shd w:val="clear" w:color="auto" w:fill="FFFFFF"/>
        </w:rPr>
        <w:t xml:space="preserve"> </w:t>
      </w:r>
      <w:proofErr w:type="spellStart"/>
      <w:r w:rsidRPr="00DF1CE1">
        <w:rPr>
          <w:shd w:val="clear" w:color="auto" w:fill="FFFFFF"/>
        </w:rPr>
        <w:t>Metoda</w:t>
      </w:r>
      <w:proofErr w:type="spellEnd"/>
      <w:r w:rsidRPr="00DF1CE1">
        <w:rPr>
          <w:shd w:val="clear" w:color="auto" w:fill="FFFFFF"/>
        </w:rPr>
        <w:t xml:space="preserve"> Soft System Methodology: </w:t>
      </w:r>
      <w:proofErr w:type="spellStart"/>
      <w:r w:rsidRPr="00DF1CE1">
        <w:rPr>
          <w:shd w:val="clear" w:color="auto" w:fill="FFFFFF"/>
        </w:rPr>
        <w:t>Studi</w:t>
      </w:r>
      <w:proofErr w:type="spellEnd"/>
      <w:r w:rsidRPr="00DF1CE1">
        <w:rPr>
          <w:shd w:val="clear" w:color="auto" w:fill="FFFFFF"/>
        </w:rPr>
        <w:t xml:space="preserve"> </w:t>
      </w:r>
      <w:proofErr w:type="spellStart"/>
      <w:r w:rsidRPr="00DF1CE1">
        <w:rPr>
          <w:shd w:val="clear" w:color="auto" w:fill="FFFFFF"/>
        </w:rPr>
        <w:t>Kasus</w:t>
      </w:r>
      <w:proofErr w:type="spellEnd"/>
      <w:r w:rsidRPr="00DF1CE1">
        <w:rPr>
          <w:shd w:val="clear" w:color="auto" w:fill="FFFFFF"/>
        </w:rPr>
        <w:t xml:space="preserve"> </w:t>
      </w:r>
      <w:proofErr w:type="spellStart"/>
      <w:r w:rsidRPr="00DF1CE1">
        <w:rPr>
          <w:shd w:val="clear" w:color="auto" w:fill="FFFFFF"/>
        </w:rPr>
        <w:t>Bengkel</w:t>
      </w:r>
      <w:proofErr w:type="spellEnd"/>
      <w:r w:rsidRPr="00DF1CE1">
        <w:rPr>
          <w:shd w:val="clear" w:color="auto" w:fill="FFFFFF"/>
        </w:rPr>
        <w:t xml:space="preserve"> </w:t>
      </w:r>
      <w:proofErr w:type="spellStart"/>
      <w:r w:rsidRPr="00DF1CE1">
        <w:rPr>
          <w:shd w:val="clear" w:color="auto" w:fill="FFFFFF"/>
        </w:rPr>
        <w:t>Otomotif</w:t>
      </w:r>
      <w:proofErr w:type="spellEnd"/>
      <w:r w:rsidRPr="00DF1CE1">
        <w:rPr>
          <w:shd w:val="clear" w:color="auto" w:fill="FFFFFF"/>
        </w:rPr>
        <w:t>. In </w:t>
      </w:r>
      <w:r w:rsidRPr="00DF1CE1">
        <w:rPr>
          <w:i/>
          <w:iCs/>
          <w:shd w:val="clear" w:color="auto" w:fill="FFFFFF"/>
        </w:rPr>
        <w:t xml:space="preserve">Seminar Nasional </w:t>
      </w:r>
      <w:proofErr w:type="spellStart"/>
      <w:r w:rsidRPr="00DF1CE1">
        <w:rPr>
          <w:i/>
          <w:iCs/>
          <w:shd w:val="clear" w:color="auto" w:fill="FFFFFF"/>
        </w:rPr>
        <w:t>Informatika</w:t>
      </w:r>
      <w:proofErr w:type="spellEnd"/>
      <w:r w:rsidRPr="00DF1CE1">
        <w:rPr>
          <w:i/>
          <w:iCs/>
          <w:shd w:val="clear" w:color="auto" w:fill="FFFFFF"/>
        </w:rPr>
        <w:t xml:space="preserve"> (SEMNASIF)</w:t>
      </w:r>
      <w:r w:rsidRPr="00DF1CE1">
        <w:rPr>
          <w:shd w:val="clear" w:color="auto" w:fill="FFFFFF"/>
        </w:rPr>
        <w:t> (Vol. 1, No. 5).</w:t>
      </w:r>
    </w:p>
    <w:p w14:paraId="4CE394AA" w14:textId="3D99EB0D" w:rsidR="00B4168B" w:rsidRPr="00DF1CE1" w:rsidRDefault="00B4168B" w:rsidP="00B4168B">
      <w:pPr>
        <w:ind w:left="720" w:hanging="720"/>
        <w:rPr>
          <w:shd w:val="clear" w:color="auto" w:fill="FFFFFF"/>
        </w:rPr>
      </w:pPr>
      <w:r>
        <w:rPr>
          <w:shd w:val="clear" w:color="auto" w:fill="FFFFFF"/>
        </w:rPr>
        <w:t>4.</w:t>
      </w:r>
      <w:r w:rsidRPr="00DF1CE1">
        <w:rPr>
          <w:shd w:val="clear" w:color="auto" w:fill="FFFFFF"/>
        </w:rPr>
        <w:t xml:space="preserve">Burt, S.L., </w:t>
      </w:r>
      <w:proofErr w:type="spellStart"/>
      <w:r w:rsidRPr="00DF1CE1">
        <w:rPr>
          <w:shd w:val="clear" w:color="auto" w:fill="FFFFFF"/>
        </w:rPr>
        <w:t>Mellahi</w:t>
      </w:r>
      <w:proofErr w:type="spellEnd"/>
      <w:r w:rsidRPr="00DF1CE1">
        <w:rPr>
          <w:shd w:val="clear" w:color="auto" w:fill="FFFFFF"/>
        </w:rPr>
        <w:t>, K., Jackson, T.P. and Sparks, L., 2002. Retail internationalization and retail failure: issues from the case of Marks and Spencer. </w:t>
      </w:r>
      <w:r w:rsidRPr="00DF1CE1">
        <w:rPr>
          <w:i/>
          <w:iCs/>
          <w:shd w:val="clear" w:color="auto" w:fill="FFFFFF"/>
        </w:rPr>
        <w:t>The International Review of Retail, Distribution and Consumer Research</w:t>
      </w:r>
      <w:r w:rsidRPr="00DF1CE1">
        <w:rPr>
          <w:shd w:val="clear" w:color="auto" w:fill="FFFFFF"/>
        </w:rPr>
        <w:t>, </w:t>
      </w:r>
      <w:r w:rsidRPr="00DF1CE1">
        <w:rPr>
          <w:i/>
          <w:iCs/>
          <w:shd w:val="clear" w:color="auto" w:fill="FFFFFF"/>
        </w:rPr>
        <w:t>12</w:t>
      </w:r>
      <w:r w:rsidRPr="00DF1CE1">
        <w:rPr>
          <w:shd w:val="clear" w:color="auto" w:fill="FFFFFF"/>
        </w:rPr>
        <w:t>(2), pp.191-219.</w:t>
      </w:r>
    </w:p>
    <w:p w14:paraId="51CB2562" w14:textId="76820C39" w:rsidR="00B4168B" w:rsidRPr="00DF1CE1" w:rsidRDefault="00B4168B" w:rsidP="00B4168B">
      <w:pPr>
        <w:ind w:left="720" w:hanging="720"/>
        <w:rPr>
          <w:shd w:val="clear" w:color="auto" w:fill="FFFFFF"/>
        </w:rPr>
      </w:pPr>
      <w:r>
        <w:rPr>
          <w:shd w:val="clear" w:color="auto" w:fill="FFFFFF"/>
        </w:rPr>
        <w:t>5.</w:t>
      </w:r>
      <w:r w:rsidRPr="00DF1CE1">
        <w:rPr>
          <w:shd w:val="clear" w:color="auto" w:fill="FFFFFF"/>
        </w:rPr>
        <w:t xml:space="preserve">Burt, S.L., </w:t>
      </w:r>
      <w:proofErr w:type="spellStart"/>
      <w:r w:rsidRPr="00DF1CE1">
        <w:rPr>
          <w:shd w:val="clear" w:color="auto" w:fill="FFFFFF"/>
        </w:rPr>
        <w:t>Mellahi</w:t>
      </w:r>
      <w:proofErr w:type="spellEnd"/>
      <w:r w:rsidRPr="00DF1CE1">
        <w:rPr>
          <w:shd w:val="clear" w:color="auto" w:fill="FFFFFF"/>
        </w:rPr>
        <w:t>, K., Jackson, T.P. and Sparks, L., 2002. Retail internationalization and retail failure: issues from the case of Marks and Spencer. </w:t>
      </w:r>
      <w:r w:rsidRPr="00DF1CE1">
        <w:rPr>
          <w:i/>
          <w:iCs/>
          <w:shd w:val="clear" w:color="auto" w:fill="FFFFFF"/>
        </w:rPr>
        <w:t>The International Review of Retail, Distribution and Consumer Research</w:t>
      </w:r>
      <w:r w:rsidRPr="00DF1CE1">
        <w:rPr>
          <w:shd w:val="clear" w:color="auto" w:fill="FFFFFF"/>
        </w:rPr>
        <w:t>, </w:t>
      </w:r>
      <w:r w:rsidRPr="00DF1CE1">
        <w:rPr>
          <w:i/>
          <w:iCs/>
          <w:shd w:val="clear" w:color="auto" w:fill="FFFFFF"/>
        </w:rPr>
        <w:t>12</w:t>
      </w:r>
      <w:r w:rsidRPr="00DF1CE1">
        <w:rPr>
          <w:shd w:val="clear" w:color="auto" w:fill="FFFFFF"/>
        </w:rPr>
        <w:t>(2), pp.191-219.</w:t>
      </w:r>
    </w:p>
    <w:p w14:paraId="79660274" w14:textId="277C0A22" w:rsidR="00B4168B" w:rsidRPr="00DF1CE1" w:rsidRDefault="00B4168B" w:rsidP="00B4168B">
      <w:pPr>
        <w:ind w:left="720" w:hanging="720"/>
      </w:pPr>
      <w:r>
        <w:t>6.</w:t>
      </w:r>
      <w:r w:rsidRPr="00DF1CE1">
        <w:t>Buttle, F.: Customer Relationship Management, Concepts and Technologies, 2nd ed. Elsevier, Burlington, MA (2009).</w:t>
      </w:r>
    </w:p>
    <w:p w14:paraId="597924E2" w14:textId="240BB052" w:rsidR="00B4168B" w:rsidRPr="00DF1CE1" w:rsidRDefault="00B4168B" w:rsidP="00B4168B">
      <w:pPr>
        <w:ind w:left="720" w:hanging="720"/>
      </w:pPr>
      <w:r>
        <w:rPr>
          <w:shd w:val="clear" w:color="auto" w:fill="FFFFFF"/>
        </w:rPr>
        <w:t>7.</w:t>
      </w:r>
      <w:r w:rsidRPr="00DF1CE1">
        <w:rPr>
          <w:shd w:val="clear" w:color="auto" w:fill="FFFFFF"/>
        </w:rPr>
        <w:t>Campbell, D.J., 2000, March. Legitimacy theory or managerial reality construction? Corporate social disclosure in Marks and Spencer Plc corporate reports, 1969–1997. In </w:t>
      </w:r>
      <w:r w:rsidRPr="00DF1CE1">
        <w:rPr>
          <w:i/>
          <w:iCs/>
          <w:shd w:val="clear" w:color="auto" w:fill="FFFFFF"/>
        </w:rPr>
        <w:t>Accounting forum</w:t>
      </w:r>
      <w:r w:rsidRPr="00DF1CE1">
        <w:rPr>
          <w:shd w:val="clear" w:color="auto" w:fill="FFFFFF"/>
        </w:rPr>
        <w:t> (Vol. 24, No. 1, pp. 80-100). Taylor &amp; Francis.</w:t>
      </w:r>
    </w:p>
    <w:p w14:paraId="1788DEFA" w14:textId="68DB8418" w:rsidR="00B4168B" w:rsidRPr="00DF1CE1" w:rsidRDefault="00B4168B" w:rsidP="00B4168B">
      <w:pPr>
        <w:ind w:left="720" w:hanging="720"/>
      </w:pPr>
      <w:r>
        <w:t>8.</w:t>
      </w:r>
      <w:r w:rsidRPr="00DF1CE1">
        <w:t>Capell, K. (1999, October). Jolly few sparks at Marks and Spencer. Business Week, 7-9</w:t>
      </w:r>
    </w:p>
    <w:p w14:paraId="78DECD5F" w14:textId="459C222B" w:rsidR="00B4168B" w:rsidRPr="00DF1CE1" w:rsidRDefault="00B4168B" w:rsidP="00B4168B">
      <w:pPr>
        <w:ind w:left="720" w:hanging="720"/>
      </w:pPr>
      <w:r>
        <w:lastRenderedPageBreak/>
        <w:t>9.</w:t>
      </w:r>
      <w:r w:rsidRPr="00DF1CE1">
        <w:t xml:space="preserve">Cryer, E. H., &amp; Ross, W. T. (1997). The Influence of Firm </w:t>
      </w:r>
      <w:proofErr w:type="spellStart"/>
      <w:r w:rsidRPr="00DF1CE1">
        <w:t>Behaviour</w:t>
      </w:r>
      <w:proofErr w:type="spellEnd"/>
      <w:r w:rsidRPr="00DF1CE1">
        <w:t xml:space="preserve"> on Purchase intention: Do Consumers Really Care about Business Ethics? Journal of Consumer Marketing, 14(6), 421-433. </w:t>
      </w:r>
      <w:hyperlink r:id="rId8" w:history="1">
        <w:r w:rsidRPr="00DF1CE1">
          <w:rPr>
            <w:rStyle w:val="Hyperlink"/>
            <w:rFonts w:cs="Times New Roman"/>
            <w:szCs w:val="24"/>
          </w:rPr>
          <w:t>http://dx.doi.org/10.1108/07363769710185999</w:t>
        </w:r>
      </w:hyperlink>
    </w:p>
    <w:p w14:paraId="1679AA54" w14:textId="0B7D3E6E" w:rsidR="00B4168B" w:rsidRPr="00DF1CE1" w:rsidRDefault="00B4168B" w:rsidP="00B4168B">
      <w:pPr>
        <w:ind w:left="720" w:hanging="720"/>
        <w:rPr>
          <w:shd w:val="clear" w:color="auto" w:fill="FFFFFF"/>
        </w:rPr>
      </w:pPr>
      <w:r>
        <w:rPr>
          <w:shd w:val="clear" w:color="auto" w:fill="FFFFFF"/>
        </w:rPr>
        <w:t>10.</w:t>
      </w:r>
      <w:r w:rsidRPr="00DF1CE1">
        <w:rPr>
          <w:shd w:val="clear" w:color="auto" w:fill="FFFFFF"/>
        </w:rPr>
        <w:t>Dixon, T. and Marston, A., 2002. UK retail real estate and the effects of online shopping. </w:t>
      </w:r>
      <w:r w:rsidRPr="00DF1CE1">
        <w:rPr>
          <w:i/>
          <w:iCs/>
          <w:shd w:val="clear" w:color="auto" w:fill="FFFFFF"/>
        </w:rPr>
        <w:t>Journal of Urban Technology</w:t>
      </w:r>
      <w:r w:rsidRPr="00DF1CE1">
        <w:rPr>
          <w:shd w:val="clear" w:color="auto" w:fill="FFFFFF"/>
        </w:rPr>
        <w:t>, </w:t>
      </w:r>
      <w:r w:rsidRPr="00DF1CE1">
        <w:rPr>
          <w:i/>
          <w:iCs/>
          <w:shd w:val="clear" w:color="auto" w:fill="FFFFFF"/>
        </w:rPr>
        <w:t>9</w:t>
      </w:r>
      <w:r w:rsidRPr="00DF1CE1">
        <w:rPr>
          <w:shd w:val="clear" w:color="auto" w:fill="FFFFFF"/>
        </w:rPr>
        <w:t>(3), pp.19-47.</w:t>
      </w:r>
    </w:p>
    <w:p w14:paraId="548812E2" w14:textId="6624AE4C" w:rsidR="00B4168B" w:rsidRPr="00DF1CE1" w:rsidRDefault="00B4168B" w:rsidP="00B4168B">
      <w:pPr>
        <w:ind w:left="720" w:hanging="720"/>
      </w:pPr>
      <w:r>
        <w:t>11.</w:t>
      </w:r>
      <w:r w:rsidRPr="00DF1CE1">
        <w:t xml:space="preserve">Fan, Y. (2005). Ethical Branding and Corporate Reputation. Corporate Communication, 10(4), 241-350. </w:t>
      </w:r>
      <w:hyperlink r:id="rId9" w:history="1">
        <w:r w:rsidRPr="00DF1CE1">
          <w:rPr>
            <w:rStyle w:val="Hyperlink"/>
            <w:rFonts w:cs="Times New Roman"/>
            <w:szCs w:val="24"/>
          </w:rPr>
          <w:t>http://dx.doi.org/10.1108/13563280510630133</w:t>
        </w:r>
      </w:hyperlink>
    </w:p>
    <w:p w14:paraId="0349550D" w14:textId="46B2EA8D" w:rsidR="00B4168B" w:rsidRPr="00DF1CE1" w:rsidRDefault="00B4168B" w:rsidP="00B4168B">
      <w:pPr>
        <w:ind w:left="720" w:hanging="720"/>
        <w:rPr>
          <w:shd w:val="clear" w:color="auto" w:fill="FFFFFF"/>
        </w:rPr>
      </w:pPr>
      <w:r>
        <w:rPr>
          <w:shd w:val="clear" w:color="auto" w:fill="FFFFFF"/>
        </w:rPr>
        <w:t>12.</w:t>
      </w:r>
      <w:r w:rsidRPr="00DF1CE1">
        <w:rPr>
          <w:shd w:val="clear" w:color="auto" w:fill="FFFFFF"/>
        </w:rPr>
        <w:t>Grayson, D., 2011. Embedding corporate responsibility and sustainability: Marks &amp; Spencer. </w:t>
      </w:r>
      <w:r w:rsidRPr="00DF1CE1">
        <w:rPr>
          <w:i/>
          <w:iCs/>
          <w:shd w:val="clear" w:color="auto" w:fill="FFFFFF"/>
        </w:rPr>
        <w:t>Journal of Management Development</w:t>
      </w:r>
      <w:r w:rsidRPr="00DF1CE1">
        <w:rPr>
          <w:shd w:val="clear" w:color="auto" w:fill="FFFFFF"/>
        </w:rPr>
        <w:t>.</w:t>
      </w:r>
    </w:p>
    <w:p w14:paraId="2F508B3F" w14:textId="13E57847" w:rsidR="00B4168B" w:rsidRPr="00DF1CE1" w:rsidRDefault="00B4168B" w:rsidP="00B4168B">
      <w:pPr>
        <w:ind w:left="720" w:hanging="720"/>
      </w:pPr>
      <w:r>
        <w:t>13.</w:t>
      </w:r>
      <w:r w:rsidRPr="00DF1CE1">
        <w:t xml:space="preserve">Harbidge, G. (1995, December). Cap Gemini Ernst &amp; Young Retail business plan. London, UK: </w:t>
      </w:r>
      <w:proofErr w:type="spellStart"/>
      <w:r w:rsidRPr="00DF1CE1">
        <w:t>Hoskyns</w:t>
      </w:r>
      <w:proofErr w:type="spellEnd"/>
      <w:r w:rsidRPr="00DF1CE1">
        <w:t xml:space="preserve"> Cap Gemini Ernst &amp; Young Sogeti.</w:t>
      </w:r>
    </w:p>
    <w:p w14:paraId="3FFABA38" w14:textId="7CF1BF23" w:rsidR="00B4168B" w:rsidRPr="00DF1CE1" w:rsidRDefault="00B4168B" w:rsidP="00B4168B">
      <w:pPr>
        <w:ind w:left="720" w:hanging="720"/>
        <w:rPr>
          <w:shd w:val="clear" w:color="auto" w:fill="FFFFFF"/>
        </w:rPr>
      </w:pPr>
      <w:r>
        <w:rPr>
          <w:shd w:val="clear" w:color="auto" w:fill="FFFFFF"/>
        </w:rPr>
        <w:t>14.</w:t>
      </w:r>
      <w:r w:rsidRPr="00DF1CE1">
        <w:rPr>
          <w:shd w:val="clear" w:color="auto" w:fill="FFFFFF"/>
        </w:rPr>
        <w:t>Hendricks, K.B., Singhal, V.R. and Stratman, J.K., 2007. The impact of enterprise systems on corporate performance: A study of ERP, SCM, and CRM system implementations. </w:t>
      </w:r>
      <w:r w:rsidRPr="00DF1CE1">
        <w:rPr>
          <w:i/>
          <w:iCs/>
          <w:shd w:val="clear" w:color="auto" w:fill="FFFFFF"/>
        </w:rPr>
        <w:t>Journal of operations management</w:t>
      </w:r>
      <w:r w:rsidRPr="00DF1CE1">
        <w:rPr>
          <w:shd w:val="clear" w:color="auto" w:fill="FFFFFF"/>
        </w:rPr>
        <w:t>, </w:t>
      </w:r>
      <w:r w:rsidRPr="00DF1CE1">
        <w:rPr>
          <w:i/>
          <w:iCs/>
          <w:shd w:val="clear" w:color="auto" w:fill="FFFFFF"/>
        </w:rPr>
        <w:t>25</w:t>
      </w:r>
      <w:r w:rsidRPr="00DF1CE1">
        <w:rPr>
          <w:shd w:val="clear" w:color="auto" w:fill="FFFFFF"/>
        </w:rPr>
        <w:t>(1), pp.65-82.</w:t>
      </w:r>
    </w:p>
    <w:p w14:paraId="10C6C805" w14:textId="11B69FF2" w:rsidR="00B4168B" w:rsidRPr="00DF1CE1" w:rsidRDefault="00797870" w:rsidP="00B4168B">
      <w:pPr>
        <w:ind w:left="720" w:hanging="720"/>
        <w:rPr>
          <w:shd w:val="clear" w:color="auto" w:fill="FFFFFF"/>
        </w:rPr>
      </w:pPr>
      <w:r>
        <w:rPr>
          <w:shd w:val="clear" w:color="auto" w:fill="FFFFFF"/>
        </w:rPr>
        <w:t>15.</w:t>
      </w:r>
      <w:r w:rsidR="00B4168B" w:rsidRPr="00DF1CE1">
        <w:rPr>
          <w:shd w:val="clear" w:color="auto" w:fill="FFFFFF"/>
        </w:rPr>
        <w:t>Humby, C., Hunt, T. and Phillips, T., 2007. </w:t>
      </w:r>
      <w:r w:rsidR="00B4168B" w:rsidRPr="00DF1CE1">
        <w:rPr>
          <w:i/>
          <w:iCs/>
          <w:shd w:val="clear" w:color="auto" w:fill="FFFFFF"/>
        </w:rPr>
        <w:t>Scoring points: How Tesco continues to win customer loyalty</w:t>
      </w:r>
      <w:r w:rsidR="00B4168B" w:rsidRPr="00DF1CE1">
        <w:rPr>
          <w:shd w:val="clear" w:color="auto" w:fill="FFFFFF"/>
        </w:rPr>
        <w:t>. Kogan Page Publishers.</w:t>
      </w:r>
    </w:p>
    <w:p w14:paraId="34F41AD8" w14:textId="28A89B2B" w:rsidR="00B4168B" w:rsidRPr="00DF1CE1" w:rsidRDefault="00797870" w:rsidP="00B4168B">
      <w:pPr>
        <w:ind w:left="720" w:hanging="720"/>
        <w:rPr>
          <w:shd w:val="clear" w:color="auto" w:fill="FFFFFF"/>
        </w:rPr>
      </w:pPr>
      <w:r>
        <w:rPr>
          <w:shd w:val="clear" w:color="auto" w:fill="FFFFFF"/>
        </w:rPr>
        <w:t>16.</w:t>
      </w:r>
      <w:r w:rsidR="00B4168B" w:rsidRPr="00DF1CE1">
        <w:rPr>
          <w:shd w:val="clear" w:color="auto" w:fill="FFFFFF"/>
        </w:rPr>
        <w:t xml:space="preserve">James, S. and </w:t>
      </w:r>
      <w:proofErr w:type="spellStart"/>
      <w:r w:rsidR="00B4168B" w:rsidRPr="00DF1CE1">
        <w:rPr>
          <w:shd w:val="clear" w:color="auto" w:fill="FFFFFF"/>
        </w:rPr>
        <w:t>Quaglia</w:t>
      </w:r>
      <w:proofErr w:type="spellEnd"/>
      <w:r w:rsidR="00B4168B" w:rsidRPr="00DF1CE1">
        <w:rPr>
          <w:shd w:val="clear" w:color="auto" w:fill="FFFFFF"/>
        </w:rPr>
        <w:t xml:space="preserve">, L., 2019. Brexit, the </w:t>
      </w:r>
      <w:proofErr w:type="gramStart"/>
      <w:r w:rsidR="00B4168B" w:rsidRPr="00DF1CE1">
        <w:rPr>
          <w:shd w:val="clear" w:color="auto" w:fill="FFFFFF"/>
        </w:rPr>
        <w:t>city</w:t>
      </w:r>
      <w:proofErr w:type="gramEnd"/>
      <w:r w:rsidR="00B4168B" w:rsidRPr="00DF1CE1">
        <w:rPr>
          <w:shd w:val="clear" w:color="auto" w:fill="FFFFFF"/>
        </w:rPr>
        <w:t xml:space="preserve"> and the contingent power of finance. </w:t>
      </w:r>
      <w:r w:rsidR="00B4168B" w:rsidRPr="00DF1CE1">
        <w:rPr>
          <w:i/>
          <w:iCs/>
          <w:shd w:val="clear" w:color="auto" w:fill="FFFFFF"/>
        </w:rPr>
        <w:t>New political economy</w:t>
      </w:r>
      <w:r w:rsidR="00B4168B" w:rsidRPr="00DF1CE1">
        <w:rPr>
          <w:shd w:val="clear" w:color="auto" w:fill="FFFFFF"/>
        </w:rPr>
        <w:t>, </w:t>
      </w:r>
      <w:r w:rsidR="00B4168B" w:rsidRPr="00DF1CE1">
        <w:rPr>
          <w:i/>
          <w:iCs/>
          <w:shd w:val="clear" w:color="auto" w:fill="FFFFFF"/>
        </w:rPr>
        <w:t>24</w:t>
      </w:r>
      <w:r w:rsidR="00B4168B" w:rsidRPr="00DF1CE1">
        <w:rPr>
          <w:shd w:val="clear" w:color="auto" w:fill="FFFFFF"/>
        </w:rPr>
        <w:t>(2), pp.258-271.</w:t>
      </w:r>
    </w:p>
    <w:p w14:paraId="13B69EB2" w14:textId="7697374C" w:rsidR="00B4168B" w:rsidRPr="00DF1CE1" w:rsidRDefault="00797870" w:rsidP="00B4168B">
      <w:pPr>
        <w:ind w:left="720" w:hanging="720"/>
        <w:rPr>
          <w:shd w:val="clear" w:color="auto" w:fill="FFFFFF"/>
        </w:rPr>
      </w:pPr>
      <w:r>
        <w:rPr>
          <w:shd w:val="clear" w:color="auto" w:fill="FFFFFF"/>
        </w:rPr>
        <w:t>17.</w:t>
      </w:r>
      <w:r w:rsidR="00B4168B" w:rsidRPr="00DF1CE1">
        <w:rPr>
          <w:shd w:val="clear" w:color="auto" w:fill="FFFFFF"/>
        </w:rPr>
        <w:t>Jones, P., Comfort, D. and Hillier, D., 2006. Healthy eating and the UK's major food retailers: a case study in corporate social responsibility. </w:t>
      </w:r>
      <w:r w:rsidR="00B4168B" w:rsidRPr="00DF1CE1">
        <w:rPr>
          <w:i/>
          <w:iCs/>
          <w:shd w:val="clear" w:color="auto" w:fill="FFFFFF"/>
        </w:rPr>
        <w:t>British Food Journal</w:t>
      </w:r>
      <w:r w:rsidR="00B4168B" w:rsidRPr="00DF1CE1">
        <w:rPr>
          <w:shd w:val="clear" w:color="auto" w:fill="FFFFFF"/>
        </w:rPr>
        <w:t>.</w:t>
      </w:r>
    </w:p>
    <w:p w14:paraId="5FF2DE6A" w14:textId="53EBBAF3" w:rsidR="00B4168B" w:rsidRPr="00DF1CE1" w:rsidRDefault="00797870" w:rsidP="00B4168B">
      <w:pPr>
        <w:ind w:left="720" w:hanging="720"/>
      </w:pPr>
      <w:r>
        <w:rPr>
          <w:shd w:val="clear" w:color="auto" w:fill="FFFFFF"/>
        </w:rPr>
        <w:t>18.</w:t>
      </w:r>
      <w:r w:rsidR="00B4168B" w:rsidRPr="00DF1CE1">
        <w:rPr>
          <w:shd w:val="clear" w:color="auto" w:fill="FFFFFF"/>
        </w:rPr>
        <w:t>Jones, P., Comfort, D. and Hillier, D., 2016. Materiality in corporate sustainability reporting within UK retailing. </w:t>
      </w:r>
      <w:r w:rsidR="00B4168B" w:rsidRPr="00DF1CE1">
        <w:rPr>
          <w:i/>
          <w:iCs/>
          <w:shd w:val="clear" w:color="auto" w:fill="FFFFFF"/>
        </w:rPr>
        <w:t>Journal of Public Affairs</w:t>
      </w:r>
      <w:r w:rsidR="00B4168B" w:rsidRPr="00DF1CE1">
        <w:rPr>
          <w:shd w:val="clear" w:color="auto" w:fill="FFFFFF"/>
        </w:rPr>
        <w:t>, </w:t>
      </w:r>
      <w:r w:rsidR="00B4168B" w:rsidRPr="00DF1CE1">
        <w:rPr>
          <w:i/>
          <w:iCs/>
          <w:shd w:val="clear" w:color="auto" w:fill="FFFFFF"/>
        </w:rPr>
        <w:t>16</w:t>
      </w:r>
      <w:r w:rsidR="00B4168B" w:rsidRPr="00DF1CE1">
        <w:rPr>
          <w:shd w:val="clear" w:color="auto" w:fill="FFFFFF"/>
        </w:rPr>
        <w:t>(1), pp.81-90.</w:t>
      </w:r>
    </w:p>
    <w:p w14:paraId="034B7ADA" w14:textId="494C93ED" w:rsidR="00B4168B" w:rsidRPr="00DF1CE1" w:rsidRDefault="00797870" w:rsidP="00B4168B">
      <w:pPr>
        <w:ind w:left="720" w:hanging="720"/>
        <w:rPr>
          <w:shd w:val="clear" w:color="auto" w:fill="FFFFFF"/>
        </w:rPr>
      </w:pPr>
      <w:r>
        <w:rPr>
          <w:shd w:val="clear" w:color="auto" w:fill="FFFFFF"/>
        </w:rPr>
        <w:lastRenderedPageBreak/>
        <w:t>19.</w:t>
      </w:r>
      <w:r w:rsidR="00B4168B" w:rsidRPr="00DF1CE1">
        <w:rPr>
          <w:shd w:val="clear" w:color="auto" w:fill="FFFFFF"/>
        </w:rPr>
        <w:t xml:space="preserve">Kenyon, J. and </w:t>
      </w:r>
      <w:proofErr w:type="spellStart"/>
      <w:r w:rsidR="00B4168B" w:rsidRPr="00DF1CE1">
        <w:rPr>
          <w:shd w:val="clear" w:color="auto" w:fill="FFFFFF"/>
        </w:rPr>
        <w:t>Vakola</w:t>
      </w:r>
      <w:proofErr w:type="spellEnd"/>
      <w:r w:rsidR="00B4168B" w:rsidRPr="00DF1CE1">
        <w:rPr>
          <w:shd w:val="clear" w:color="auto" w:fill="FFFFFF"/>
        </w:rPr>
        <w:t>, M., 2003. Customer relationship management: a viable strategy for the retail industry? </w:t>
      </w:r>
      <w:r w:rsidR="00B4168B" w:rsidRPr="00DF1CE1">
        <w:rPr>
          <w:i/>
          <w:iCs/>
          <w:shd w:val="clear" w:color="auto" w:fill="FFFFFF"/>
        </w:rPr>
        <w:t>International Journal of Organization Theory &amp; Behavior</w:t>
      </w:r>
      <w:r w:rsidR="00B4168B" w:rsidRPr="00DF1CE1">
        <w:rPr>
          <w:shd w:val="clear" w:color="auto" w:fill="FFFFFF"/>
        </w:rPr>
        <w:t>.</w:t>
      </w:r>
    </w:p>
    <w:p w14:paraId="01B4B7B8" w14:textId="078D3279" w:rsidR="00B4168B" w:rsidRPr="00DF1CE1" w:rsidRDefault="00797870" w:rsidP="00B4168B">
      <w:pPr>
        <w:ind w:left="720" w:hanging="720"/>
        <w:rPr>
          <w:shd w:val="clear" w:color="auto" w:fill="FFFFFF"/>
        </w:rPr>
      </w:pPr>
      <w:r>
        <w:rPr>
          <w:shd w:val="clear" w:color="auto" w:fill="FFFFFF"/>
        </w:rPr>
        <w:t>20.</w:t>
      </w:r>
      <w:r w:rsidR="00B4168B" w:rsidRPr="00DF1CE1">
        <w:rPr>
          <w:shd w:val="clear" w:color="auto" w:fill="FFFFFF"/>
        </w:rPr>
        <w:t xml:space="preserve">Kumar, A., </w:t>
      </w:r>
      <w:proofErr w:type="spellStart"/>
      <w:r w:rsidR="00B4168B" w:rsidRPr="00DF1CE1">
        <w:rPr>
          <w:shd w:val="clear" w:color="auto" w:fill="FFFFFF"/>
        </w:rPr>
        <w:t>Stecke</w:t>
      </w:r>
      <w:proofErr w:type="spellEnd"/>
      <w:r w:rsidR="00B4168B" w:rsidRPr="00DF1CE1">
        <w:rPr>
          <w:shd w:val="clear" w:color="auto" w:fill="FFFFFF"/>
        </w:rPr>
        <w:t>, K.E. and Motwani, J.G., 2004. An analytical framework to measure, benchmark, and improve the strategic position of an organization using a quality competitiveness index. </w:t>
      </w:r>
      <w:r w:rsidR="00B4168B" w:rsidRPr="00DF1CE1">
        <w:rPr>
          <w:i/>
          <w:iCs/>
          <w:shd w:val="clear" w:color="auto" w:fill="FFFFFF"/>
        </w:rPr>
        <w:t>International Journal of Operations and Quantitative Management</w:t>
      </w:r>
      <w:r w:rsidR="00B4168B" w:rsidRPr="00DF1CE1">
        <w:rPr>
          <w:shd w:val="clear" w:color="auto" w:fill="FFFFFF"/>
        </w:rPr>
        <w:t>, </w:t>
      </w:r>
      <w:r w:rsidR="00B4168B" w:rsidRPr="00DF1CE1">
        <w:rPr>
          <w:i/>
          <w:iCs/>
          <w:shd w:val="clear" w:color="auto" w:fill="FFFFFF"/>
        </w:rPr>
        <w:t>10</w:t>
      </w:r>
      <w:r w:rsidR="00B4168B" w:rsidRPr="00DF1CE1">
        <w:rPr>
          <w:shd w:val="clear" w:color="auto" w:fill="FFFFFF"/>
        </w:rPr>
        <w:t>, pp.87-124.</w:t>
      </w:r>
    </w:p>
    <w:p w14:paraId="0CF8BC01" w14:textId="58D8E426" w:rsidR="00B4168B" w:rsidRPr="00DF1CE1" w:rsidRDefault="00797870" w:rsidP="00B4168B">
      <w:pPr>
        <w:ind w:left="720" w:hanging="720"/>
        <w:rPr>
          <w:shd w:val="clear" w:color="auto" w:fill="FFFFFF"/>
        </w:rPr>
      </w:pPr>
      <w:r>
        <w:rPr>
          <w:shd w:val="clear" w:color="auto" w:fill="FFFFFF"/>
        </w:rPr>
        <w:t>21.</w:t>
      </w:r>
      <w:r w:rsidR="00B4168B" w:rsidRPr="00DF1CE1">
        <w:rPr>
          <w:shd w:val="clear" w:color="auto" w:fill="FFFFFF"/>
        </w:rPr>
        <w:t>Kumar, V., 2010. Customer relationship management. </w:t>
      </w:r>
      <w:r w:rsidR="00B4168B" w:rsidRPr="00DF1CE1">
        <w:rPr>
          <w:i/>
          <w:iCs/>
          <w:shd w:val="clear" w:color="auto" w:fill="FFFFFF"/>
        </w:rPr>
        <w:t>Wiley international encyclopedia of marketing</w:t>
      </w:r>
      <w:r w:rsidR="00B4168B" w:rsidRPr="00DF1CE1">
        <w:rPr>
          <w:shd w:val="clear" w:color="auto" w:fill="FFFFFF"/>
        </w:rPr>
        <w:t>.</w:t>
      </w:r>
    </w:p>
    <w:p w14:paraId="3D5138A4" w14:textId="5DAE95E7" w:rsidR="00B4168B" w:rsidRPr="00DF1CE1" w:rsidRDefault="00797870" w:rsidP="00B4168B">
      <w:pPr>
        <w:ind w:left="720" w:hanging="720"/>
        <w:rPr>
          <w:shd w:val="clear" w:color="auto" w:fill="FFFFFF"/>
        </w:rPr>
      </w:pPr>
      <w:r>
        <w:rPr>
          <w:shd w:val="clear" w:color="auto" w:fill="FFFFFF"/>
        </w:rPr>
        <w:t>22.</w:t>
      </w:r>
      <w:r w:rsidR="00B4168B" w:rsidRPr="00DF1CE1">
        <w:rPr>
          <w:shd w:val="clear" w:color="auto" w:fill="FFFFFF"/>
        </w:rPr>
        <w:t xml:space="preserve">Mayhew, K. and Anand, P., 2020. COVID-19 and the UK </w:t>
      </w:r>
      <w:r w:rsidR="009F3E47" w:rsidRPr="00DF1CE1">
        <w:rPr>
          <w:shd w:val="clear" w:color="auto" w:fill="FFFFFF"/>
        </w:rPr>
        <w:t>Labor</w:t>
      </w:r>
      <w:r w:rsidR="00B4168B" w:rsidRPr="00DF1CE1">
        <w:rPr>
          <w:shd w:val="clear" w:color="auto" w:fill="FFFFFF"/>
        </w:rPr>
        <w:t xml:space="preserve"> Market. </w:t>
      </w:r>
      <w:r w:rsidR="00B4168B" w:rsidRPr="00DF1CE1">
        <w:rPr>
          <w:i/>
          <w:iCs/>
          <w:shd w:val="clear" w:color="auto" w:fill="FFFFFF"/>
        </w:rPr>
        <w:t>Oxford Review of Economic Policy</w:t>
      </w:r>
      <w:r w:rsidR="00B4168B" w:rsidRPr="00DF1CE1">
        <w:rPr>
          <w:shd w:val="clear" w:color="auto" w:fill="FFFFFF"/>
        </w:rPr>
        <w:t>, </w:t>
      </w:r>
      <w:r w:rsidR="00B4168B" w:rsidRPr="00DF1CE1">
        <w:rPr>
          <w:i/>
          <w:iCs/>
          <w:shd w:val="clear" w:color="auto" w:fill="FFFFFF"/>
        </w:rPr>
        <w:t>36</w:t>
      </w:r>
      <w:r w:rsidR="00B4168B" w:rsidRPr="00DF1CE1">
        <w:rPr>
          <w:shd w:val="clear" w:color="auto" w:fill="FFFFFF"/>
        </w:rPr>
        <w:t>(Supplement_1), pp. S215-S224.</w:t>
      </w:r>
    </w:p>
    <w:p w14:paraId="6FF6CC54" w14:textId="6F4D12D5" w:rsidR="00B4168B" w:rsidRPr="00DF1CE1" w:rsidRDefault="00797870" w:rsidP="00B4168B">
      <w:pPr>
        <w:ind w:left="720" w:hanging="720"/>
        <w:rPr>
          <w:shd w:val="clear" w:color="auto" w:fill="FFFFFF"/>
        </w:rPr>
      </w:pPr>
      <w:r>
        <w:rPr>
          <w:shd w:val="clear" w:color="auto" w:fill="FFFFFF"/>
        </w:rPr>
        <w:t>23.</w:t>
      </w:r>
      <w:r w:rsidR="00B4168B" w:rsidRPr="00DF1CE1">
        <w:rPr>
          <w:shd w:val="clear" w:color="auto" w:fill="FFFFFF"/>
        </w:rPr>
        <w:t>Mellahi, K., Jackson, P. and Sparks, L., 2002. An exploratory study into failure in successful organizations: The case of Marks &amp; Spencer. </w:t>
      </w:r>
      <w:r w:rsidR="00B4168B" w:rsidRPr="00DF1CE1">
        <w:rPr>
          <w:i/>
          <w:iCs/>
          <w:shd w:val="clear" w:color="auto" w:fill="FFFFFF"/>
        </w:rPr>
        <w:t>British journal of management</w:t>
      </w:r>
      <w:r w:rsidR="00B4168B" w:rsidRPr="00DF1CE1">
        <w:rPr>
          <w:shd w:val="clear" w:color="auto" w:fill="FFFFFF"/>
        </w:rPr>
        <w:t>, </w:t>
      </w:r>
      <w:r w:rsidR="00B4168B" w:rsidRPr="00DF1CE1">
        <w:rPr>
          <w:i/>
          <w:iCs/>
          <w:shd w:val="clear" w:color="auto" w:fill="FFFFFF"/>
        </w:rPr>
        <w:t>13</w:t>
      </w:r>
      <w:r w:rsidR="00B4168B" w:rsidRPr="00DF1CE1">
        <w:rPr>
          <w:shd w:val="clear" w:color="auto" w:fill="FFFFFF"/>
        </w:rPr>
        <w:t>(1), pp.15-29.</w:t>
      </w:r>
    </w:p>
    <w:p w14:paraId="6A099797" w14:textId="76EC549D" w:rsidR="00B4168B" w:rsidRPr="00DF1CE1" w:rsidRDefault="00797870" w:rsidP="00B4168B">
      <w:pPr>
        <w:ind w:left="720" w:hanging="720"/>
        <w:rPr>
          <w:shd w:val="clear" w:color="auto" w:fill="FFFFFF"/>
        </w:rPr>
      </w:pPr>
      <w:r>
        <w:rPr>
          <w:shd w:val="clear" w:color="auto" w:fill="FFFFFF"/>
        </w:rPr>
        <w:t>24.</w:t>
      </w:r>
      <w:r w:rsidR="00B4168B" w:rsidRPr="00DF1CE1">
        <w:rPr>
          <w:shd w:val="clear" w:color="auto" w:fill="FFFFFF"/>
        </w:rPr>
        <w:t xml:space="preserve">Morgan, E., 2015. ‘Plan A’: </w:t>
      </w:r>
      <w:r w:rsidR="009F3E47" w:rsidRPr="00DF1CE1">
        <w:rPr>
          <w:shd w:val="clear" w:color="auto" w:fill="FFFFFF"/>
        </w:rPr>
        <w:t>analyzing</w:t>
      </w:r>
      <w:r w:rsidR="00B4168B" w:rsidRPr="00DF1CE1">
        <w:rPr>
          <w:shd w:val="clear" w:color="auto" w:fill="FFFFFF"/>
        </w:rPr>
        <w:t xml:space="preserve"> business model innovation for sustainable consumption in mass-market clothes retailing. </w:t>
      </w:r>
      <w:r w:rsidR="00B4168B" w:rsidRPr="00DF1CE1">
        <w:rPr>
          <w:i/>
          <w:iCs/>
          <w:shd w:val="clear" w:color="auto" w:fill="FFFFFF"/>
        </w:rPr>
        <w:t>Journal of Corporate Citizenship</w:t>
      </w:r>
      <w:r w:rsidR="00B4168B" w:rsidRPr="00DF1CE1">
        <w:rPr>
          <w:shd w:val="clear" w:color="auto" w:fill="FFFFFF"/>
        </w:rPr>
        <w:t>, (57), pp.73-98</w:t>
      </w:r>
    </w:p>
    <w:p w14:paraId="0D097D69" w14:textId="69DCEA8F" w:rsidR="00B4168B" w:rsidRPr="00DF1CE1" w:rsidRDefault="00797870" w:rsidP="00B4168B">
      <w:pPr>
        <w:ind w:left="720" w:hanging="720"/>
        <w:rPr>
          <w:shd w:val="clear" w:color="auto" w:fill="FFFFFF"/>
        </w:rPr>
      </w:pPr>
      <w:r>
        <w:rPr>
          <w:shd w:val="clear" w:color="auto" w:fill="FFFFFF"/>
        </w:rPr>
        <w:t>25.</w:t>
      </w:r>
      <w:r w:rsidR="00B4168B" w:rsidRPr="00DF1CE1">
        <w:rPr>
          <w:shd w:val="clear" w:color="auto" w:fill="FFFFFF"/>
        </w:rPr>
        <w:t xml:space="preserve">Morgan, E., 2015. ‘Plan A’: </w:t>
      </w:r>
      <w:r w:rsidR="009F3E47" w:rsidRPr="00DF1CE1">
        <w:rPr>
          <w:shd w:val="clear" w:color="auto" w:fill="FFFFFF"/>
        </w:rPr>
        <w:t>analyzing</w:t>
      </w:r>
      <w:r w:rsidR="00B4168B" w:rsidRPr="00DF1CE1">
        <w:rPr>
          <w:shd w:val="clear" w:color="auto" w:fill="FFFFFF"/>
        </w:rPr>
        <w:t xml:space="preserve"> business model innovation for sustainable consumption in mass-market clothes retailing. </w:t>
      </w:r>
      <w:r w:rsidR="00B4168B" w:rsidRPr="00DF1CE1">
        <w:rPr>
          <w:i/>
          <w:iCs/>
          <w:shd w:val="clear" w:color="auto" w:fill="FFFFFF"/>
        </w:rPr>
        <w:t>Journal of Corporate Citizenship</w:t>
      </w:r>
      <w:r w:rsidR="00B4168B" w:rsidRPr="00DF1CE1">
        <w:rPr>
          <w:shd w:val="clear" w:color="auto" w:fill="FFFFFF"/>
        </w:rPr>
        <w:t>, (57), pp.73-98.</w:t>
      </w:r>
    </w:p>
    <w:p w14:paraId="401CDACB" w14:textId="3D342F63" w:rsidR="00B4168B" w:rsidRPr="00DF1CE1" w:rsidRDefault="00797870" w:rsidP="00B4168B">
      <w:pPr>
        <w:ind w:left="720" w:hanging="720"/>
        <w:rPr>
          <w:shd w:val="clear" w:color="auto" w:fill="FFFFFF"/>
        </w:rPr>
      </w:pPr>
      <w:r>
        <w:rPr>
          <w:shd w:val="clear" w:color="auto" w:fill="FFFFFF"/>
        </w:rPr>
        <w:t>26.</w:t>
      </w:r>
      <w:r w:rsidR="00B4168B" w:rsidRPr="00DF1CE1">
        <w:rPr>
          <w:shd w:val="clear" w:color="auto" w:fill="FFFFFF"/>
        </w:rPr>
        <w:t xml:space="preserve">Mowla, M.M., Hoque, N. and Bhuiyan, M.Z.H., Towards Achieving the Success in Communication Campaign: A Study on Marks and Spencer. </w:t>
      </w:r>
    </w:p>
    <w:p w14:paraId="2E0279AF" w14:textId="75F0B4E4" w:rsidR="00B4168B" w:rsidRPr="00DF1CE1" w:rsidRDefault="00797870" w:rsidP="00B4168B">
      <w:pPr>
        <w:ind w:left="720" w:hanging="720"/>
        <w:rPr>
          <w:shd w:val="clear" w:color="auto" w:fill="FFFFFF"/>
        </w:rPr>
      </w:pPr>
      <w:r>
        <w:rPr>
          <w:shd w:val="clear" w:color="auto" w:fill="FFFFFF"/>
        </w:rPr>
        <w:t>27.</w:t>
      </w:r>
      <w:r w:rsidR="00B4168B" w:rsidRPr="00DF1CE1">
        <w:rPr>
          <w:shd w:val="clear" w:color="auto" w:fill="FFFFFF"/>
        </w:rPr>
        <w:t>Newman, A.J. and Patel, D., 2004. The marketing directions of two fashion retailers. </w:t>
      </w:r>
      <w:r w:rsidR="00B4168B" w:rsidRPr="00DF1CE1">
        <w:rPr>
          <w:i/>
          <w:iCs/>
          <w:shd w:val="clear" w:color="auto" w:fill="FFFFFF"/>
        </w:rPr>
        <w:t>European Journal of Marketing</w:t>
      </w:r>
      <w:r w:rsidR="00B4168B" w:rsidRPr="00DF1CE1">
        <w:rPr>
          <w:shd w:val="clear" w:color="auto" w:fill="FFFFFF"/>
        </w:rPr>
        <w:t>.</w:t>
      </w:r>
    </w:p>
    <w:p w14:paraId="3003038B" w14:textId="4CDEC440" w:rsidR="00B4168B" w:rsidRPr="00DF1CE1" w:rsidRDefault="00797870" w:rsidP="00B4168B">
      <w:pPr>
        <w:ind w:left="720" w:hanging="720"/>
        <w:rPr>
          <w:shd w:val="clear" w:color="auto" w:fill="FFFFFF"/>
        </w:rPr>
      </w:pPr>
      <w:r>
        <w:rPr>
          <w:shd w:val="clear" w:color="auto" w:fill="FFFFFF"/>
        </w:rPr>
        <w:lastRenderedPageBreak/>
        <w:t>28.</w:t>
      </w:r>
      <w:r w:rsidR="00B4168B" w:rsidRPr="00DF1CE1">
        <w:rPr>
          <w:shd w:val="clear" w:color="auto" w:fill="FFFFFF"/>
        </w:rPr>
        <w:t>O'Callaghan, E., 2017. The International Review of Retail, Distribution and Consumer Research.</w:t>
      </w:r>
    </w:p>
    <w:p w14:paraId="7EABC495" w14:textId="25F065B9" w:rsidR="00B4168B" w:rsidRPr="00DF1CE1" w:rsidRDefault="00797870" w:rsidP="00B4168B">
      <w:pPr>
        <w:ind w:left="720" w:hanging="720"/>
        <w:rPr>
          <w:shd w:val="clear" w:color="auto" w:fill="FFFFFF"/>
        </w:rPr>
      </w:pPr>
      <w:r>
        <w:rPr>
          <w:shd w:val="clear" w:color="auto" w:fill="FFFFFF"/>
        </w:rPr>
        <w:t>29.</w:t>
      </w:r>
      <w:r w:rsidR="00B4168B" w:rsidRPr="00DF1CE1">
        <w:rPr>
          <w:shd w:val="clear" w:color="auto" w:fill="FFFFFF"/>
        </w:rPr>
        <w:t>Payne, A. and Frow, P., 2005. A strategic framework for customer relationship management. </w:t>
      </w:r>
      <w:r w:rsidR="00B4168B" w:rsidRPr="00DF1CE1">
        <w:rPr>
          <w:i/>
          <w:iCs/>
          <w:shd w:val="clear" w:color="auto" w:fill="FFFFFF"/>
        </w:rPr>
        <w:t>Journal of marketing</w:t>
      </w:r>
      <w:r w:rsidR="00B4168B" w:rsidRPr="00DF1CE1">
        <w:rPr>
          <w:shd w:val="clear" w:color="auto" w:fill="FFFFFF"/>
        </w:rPr>
        <w:t>, </w:t>
      </w:r>
      <w:r w:rsidR="00B4168B" w:rsidRPr="00DF1CE1">
        <w:rPr>
          <w:i/>
          <w:iCs/>
          <w:shd w:val="clear" w:color="auto" w:fill="FFFFFF"/>
        </w:rPr>
        <w:t>69</w:t>
      </w:r>
      <w:r w:rsidR="00B4168B" w:rsidRPr="00DF1CE1">
        <w:rPr>
          <w:shd w:val="clear" w:color="auto" w:fill="FFFFFF"/>
        </w:rPr>
        <w:t>(4), pp.167-176.</w:t>
      </w:r>
    </w:p>
    <w:p w14:paraId="1EA18736" w14:textId="53516325" w:rsidR="00B4168B" w:rsidRPr="00DF1CE1" w:rsidRDefault="00797870" w:rsidP="00B4168B">
      <w:pPr>
        <w:ind w:left="720" w:hanging="720"/>
      </w:pPr>
      <w:r>
        <w:t>30.</w:t>
      </w:r>
      <w:r w:rsidR="00B4168B" w:rsidRPr="00DF1CE1">
        <w:t>Peppers, D., Rogers, M.: The One-to-one Future: Building Business Relationships One Customer at a Time. Doubleday, New York (1996)</w:t>
      </w:r>
    </w:p>
    <w:p w14:paraId="35CCD87E" w14:textId="301E24D2" w:rsidR="00B4168B" w:rsidRPr="00DF1CE1" w:rsidRDefault="00797870" w:rsidP="00B4168B">
      <w:pPr>
        <w:ind w:left="720" w:hanging="720"/>
        <w:rPr>
          <w:shd w:val="clear" w:color="auto" w:fill="FFFFFF"/>
        </w:rPr>
      </w:pPr>
      <w:r>
        <w:rPr>
          <w:shd w:val="clear" w:color="auto" w:fill="FFFFFF"/>
        </w:rPr>
        <w:t>31.</w:t>
      </w:r>
      <w:r w:rsidR="00B4168B" w:rsidRPr="00DF1CE1">
        <w:rPr>
          <w:shd w:val="clear" w:color="auto" w:fill="FFFFFF"/>
        </w:rPr>
        <w:t>Radcliffe, J., 2001. Eight building blocks of CRM: A framework for success. </w:t>
      </w:r>
      <w:r w:rsidR="00B4168B" w:rsidRPr="00DF1CE1">
        <w:rPr>
          <w:i/>
          <w:iCs/>
          <w:shd w:val="clear" w:color="auto" w:fill="FFFFFF"/>
        </w:rPr>
        <w:t>Gartner research</w:t>
      </w:r>
      <w:r w:rsidR="00B4168B" w:rsidRPr="00DF1CE1">
        <w:rPr>
          <w:shd w:val="clear" w:color="auto" w:fill="FFFFFF"/>
        </w:rPr>
        <w:t>, </w:t>
      </w:r>
      <w:r w:rsidR="00B4168B" w:rsidRPr="00DF1CE1">
        <w:rPr>
          <w:i/>
          <w:iCs/>
          <w:shd w:val="clear" w:color="auto" w:fill="FFFFFF"/>
        </w:rPr>
        <w:t>13</w:t>
      </w:r>
      <w:r w:rsidR="00B4168B" w:rsidRPr="00DF1CE1">
        <w:rPr>
          <w:shd w:val="clear" w:color="auto" w:fill="FFFFFF"/>
        </w:rPr>
        <w:t>, pp.1-4.</w:t>
      </w:r>
    </w:p>
    <w:p w14:paraId="0E9A2441" w14:textId="4DE7B4A1" w:rsidR="00B4168B" w:rsidRPr="00DF1CE1" w:rsidRDefault="00797870" w:rsidP="00B4168B">
      <w:pPr>
        <w:ind w:left="720" w:hanging="720"/>
        <w:rPr>
          <w:shd w:val="clear" w:color="auto" w:fill="FFFFFF"/>
        </w:rPr>
      </w:pPr>
      <w:r>
        <w:rPr>
          <w:shd w:val="clear" w:color="auto" w:fill="FFFFFF"/>
        </w:rPr>
        <w:t>32.</w:t>
      </w:r>
      <w:r w:rsidR="00B4168B" w:rsidRPr="00DF1CE1">
        <w:rPr>
          <w:shd w:val="clear" w:color="auto" w:fill="FFFFFF"/>
        </w:rPr>
        <w:t xml:space="preserve">Shaw, D., Hogg, G., Wilson, E., </w:t>
      </w:r>
      <w:proofErr w:type="spellStart"/>
      <w:r w:rsidR="00B4168B" w:rsidRPr="00DF1CE1">
        <w:rPr>
          <w:shd w:val="clear" w:color="auto" w:fill="FFFFFF"/>
        </w:rPr>
        <w:t>Shiu</w:t>
      </w:r>
      <w:proofErr w:type="spellEnd"/>
      <w:r w:rsidR="00B4168B" w:rsidRPr="00DF1CE1">
        <w:rPr>
          <w:shd w:val="clear" w:color="auto" w:fill="FFFFFF"/>
        </w:rPr>
        <w:t>, E. and Hassan, L., 2006. Fashion victim: the impact of fair-trade concerns on clothing choice. </w:t>
      </w:r>
      <w:r w:rsidR="00B4168B" w:rsidRPr="00DF1CE1">
        <w:rPr>
          <w:i/>
          <w:iCs/>
          <w:shd w:val="clear" w:color="auto" w:fill="FFFFFF"/>
        </w:rPr>
        <w:t>Journal of strategic marketing</w:t>
      </w:r>
      <w:r w:rsidR="00B4168B" w:rsidRPr="00DF1CE1">
        <w:rPr>
          <w:shd w:val="clear" w:color="auto" w:fill="FFFFFF"/>
        </w:rPr>
        <w:t>, </w:t>
      </w:r>
      <w:r w:rsidR="00B4168B" w:rsidRPr="00DF1CE1">
        <w:rPr>
          <w:i/>
          <w:iCs/>
          <w:shd w:val="clear" w:color="auto" w:fill="FFFFFF"/>
        </w:rPr>
        <w:t>14</w:t>
      </w:r>
      <w:r w:rsidR="00B4168B" w:rsidRPr="00DF1CE1">
        <w:rPr>
          <w:shd w:val="clear" w:color="auto" w:fill="FFFFFF"/>
        </w:rPr>
        <w:t>(4), pp.427-440.</w:t>
      </w:r>
    </w:p>
    <w:p w14:paraId="4A6D9A38" w14:textId="442DEEC8" w:rsidR="00B4168B" w:rsidRPr="00DF1CE1" w:rsidRDefault="00797870" w:rsidP="00B4168B">
      <w:pPr>
        <w:ind w:left="720" w:hanging="720"/>
        <w:rPr>
          <w:shd w:val="clear" w:color="auto" w:fill="FFFFFF"/>
        </w:rPr>
      </w:pPr>
      <w:r>
        <w:rPr>
          <w:shd w:val="clear" w:color="auto" w:fill="FFFFFF"/>
        </w:rPr>
        <w:t>33.Sl</w:t>
      </w:r>
      <w:r w:rsidR="00B4168B" w:rsidRPr="00DF1CE1">
        <w:rPr>
          <w:shd w:val="clear" w:color="auto" w:fill="FFFFFF"/>
        </w:rPr>
        <w:t>am, K., 2016. Can Ethical Business Strategy Influence Consumers¡¯ Buying Behavior and Loyalty: Marks and Spencer PLC? </w:t>
      </w:r>
      <w:r w:rsidR="00B4168B" w:rsidRPr="00DF1CE1">
        <w:rPr>
          <w:i/>
          <w:iCs/>
          <w:shd w:val="clear" w:color="auto" w:fill="FFFFFF"/>
        </w:rPr>
        <w:t>Case Studies in Business and Management</w:t>
      </w:r>
      <w:r w:rsidR="00B4168B" w:rsidRPr="00DF1CE1">
        <w:rPr>
          <w:shd w:val="clear" w:color="auto" w:fill="FFFFFF"/>
        </w:rPr>
        <w:t>, </w:t>
      </w:r>
      <w:r w:rsidR="00B4168B" w:rsidRPr="00DF1CE1">
        <w:rPr>
          <w:i/>
          <w:iCs/>
          <w:shd w:val="clear" w:color="auto" w:fill="FFFFFF"/>
        </w:rPr>
        <w:t>3</w:t>
      </w:r>
      <w:r w:rsidR="00B4168B" w:rsidRPr="00DF1CE1">
        <w:rPr>
          <w:shd w:val="clear" w:color="auto" w:fill="FFFFFF"/>
        </w:rPr>
        <w:t>(1), pp.38-63.</w:t>
      </w:r>
    </w:p>
    <w:p w14:paraId="69C2308E" w14:textId="620F7000" w:rsidR="00B4168B" w:rsidRPr="00DF1CE1" w:rsidRDefault="00797870" w:rsidP="00B4168B">
      <w:pPr>
        <w:ind w:left="720" w:hanging="720"/>
        <w:rPr>
          <w:shd w:val="clear" w:color="auto" w:fill="FFFFFF"/>
        </w:rPr>
      </w:pPr>
      <w:r>
        <w:rPr>
          <w:shd w:val="clear" w:color="auto" w:fill="FFFFFF"/>
        </w:rPr>
        <w:t>34.</w:t>
      </w:r>
      <w:r w:rsidR="00B4168B" w:rsidRPr="00DF1CE1">
        <w:rPr>
          <w:shd w:val="clear" w:color="auto" w:fill="FFFFFF"/>
        </w:rPr>
        <w:t xml:space="preserve">Smith, D. and Sparks, L., 2004. Logistics in Tesco: past, </w:t>
      </w:r>
      <w:proofErr w:type="gramStart"/>
      <w:r w:rsidR="00B4168B" w:rsidRPr="00DF1CE1">
        <w:rPr>
          <w:shd w:val="clear" w:color="auto" w:fill="FFFFFF"/>
        </w:rPr>
        <w:t>present</w:t>
      </w:r>
      <w:proofErr w:type="gramEnd"/>
      <w:r w:rsidR="00B4168B" w:rsidRPr="00DF1CE1">
        <w:rPr>
          <w:shd w:val="clear" w:color="auto" w:fill="FFFFFF"/>
        </w:rPr>
        <w:t xml:space="preserve"> and future. </w:t>
      </w:r>
      <w:r w:rsidR="00B4168B" w:rsidRPr="00DF1CE1">
        <w:rPr>
          <w:i/>
          <w:iCs/>
          <w:shd w:val="clear" w:color="auto" w:fill="FFFFFF"/>
        </w:rPr>
        <w:t>Logistics and Retail Management</w:t>
      </w:r>
      <w:r w:rsidR="00B4168B" w:rsidRPr="00DF1CE1">
        <w:rPr>
          <w:shd w:val="clear" w:color="auto" w:fill="FFFFFF"/>
        </w:rPr>
        <w:t>, </w:t>
      </w:r>
      <w:r w:rsidR="00B4168B" w:rsidRPr="00DF1CE1">
        <w:rPr>
          <w:i/>
          <w:iCs/>
          <w:shd w:val="clear" w:color="auto" w:fill="FFFFFF"/>
        </w:rPr>
        <w:t>2</w:t>
      </w:r>
      <w:r w:rsidR="00B4168B" w:rsidRPr="00DF1CE1">
        <w:rPr>
          <w:shd w:val="clear" w:color="auto" w:fill="FFFFFF"/>
        </w:rPr>
        <w:t>, pp.101-120.</w:t>
      </w:r>
    </w:p>
    <w:p w14:paraId="59CDAC19" w14:textId="6DE0C2C2" w:rsidR="00B4168B" w:rsidRPr="00DF1CE1" w:rsidRDefault="00797870" w:rsidP="00B4168B">
      <w:pPr>
        <w:ind w:left="720" w:hanging="720"/>
        <w:rPr>
          <w:shd w:val="clear" w:color="auto" w:fill="FFFFFF"/>
        </w:rPr>
      </w:pPr>
      <w:r>
        <w:rPr>
          <w:shd w:val="clear" w:color="auto" w:fill="FFFFFF"/>
        </w:rPr>
        <w:t>35.</w:t>
      </w:r>
      <w:r w:rsidR="00B4168B" w:rsidRPr="00DF1CE1">
        <w:rPr>
          <w:shd w:val="clear" w:color="auto" w:fill="FFFFFF"/>
        </w:rPr>
        <w:t>Strong, C., 1996. Features contributing to the growth of ethical consumerism‐a preliminary investigation. </w:t>
      </w:r>
      <w:r w:rsidR="00B4168B" w:rsidRPr="00DF1CE1">
        <w:rPr>
          <w:i/>
          <w:iCs/>
          <w:shd w:val="clear" w:color="auto" w:fill="FFFFFF"/>
        </w:rPr>
        <w:t>Marketing Intelligence &amp; Planning</w:t>
      </w:r>
      <w:r w:rsidR="00B4168B" w:rsidRPr="00DF1CE1">
        <w:rPr>
          <w:shd w:val="clear" w:color="auto" w:fill="FFFFFF"/>
        </w:rPr>
        <w:t>.</w:t>
      </w:r>
    </w:p>
    <w:p w14:paraId="4250263B" w14:textId="7C147FBD" w:rsidR="00B4168B" w:rsidRPr="00DF1CE1" w:rsidRDefault="00797870" w:rsidP="00B4168B">
      <w:pPr>
        <w:ind w:left="720" w:hanging="720"/>
        <w:rPr>
          <w:shd w:val="clear" w:color="auto" w:fill="FFFFFF"/>
        </w:rPr>
      </w:pPr>
      <w:r>
        <w:rPr>
          <w:shd w:val="clear" w:color="auto" w:fill="FFFFFF"/>
        </w:rPr>
        <w:t>36.</w:t>
      </w:r>
      <w:r w:rsidR="00B4168B" w:rsidRPr="00DF1CE1">
        <w:rPr>
          <w:shd w:val="clear" w:color="auto" w:fill="FFFFFF"/>
        </w:rPr>
        <w:t>Sun, S., 2009. An analysis on the conditions and methods of market segmentation. </w:t>
      </w:r>
      <w:r w:rsidR="00B4168B" w:rsidRPr="00DF1CE1">
        <w:rPr>
          <w:i/>
          <w:iCs/>
          <w:shd w:val="clear" w:color="auto" w:fill="FFFFFF"/>
        </w:rPr>
        <w:t>International Journal of Business and Management</w:t>
      </w:r>
      <w:r w:rsidR="00B4168B" w:rsidRPr="00DF1CE1">
        <w:rPr>
          <w:shd w:val="clear" w:color="auto" w:fill="FFFFFF"/>
        </w:rPr>
        <w:t>, </w:t>
      </w:r>
      <w:r w:rsidR="00B4168B" w:rsidRPr="00DF1CE1">
        <w:rPr>
          <w:i/>
          <w:iCs/>
          <w:shd w:val="clear" w:color="auto" w:fill="FFFFFF"/>
        </w:rPr>
        <w:t>4</w:t>
      </w:r>
      <w:r w:rsidR="00B4168B" w:rsidRPr="00DF1CE1">
        <w:rPr>
          <w:shd w:val="clear" w:color="auto" w:fill="FFFFFF"/>
        </w:rPr>
        <w:t>(2), pp.63-70.</w:t>
      </w:r>
    </w:p>
    <w:p w14:paraId="17D77589" w14:textId="4AE84C89" w:rsidR="00B4168B" w:rsidRPr="00DF1CE1" w:rsidRDefault="00797870" w:rsidP="00B4168B">
      <w:pPr>
        <w:ind w:left="720" w:hanging="720"/>
      </w:pPr>
      <w:r>
        <w:t>37.</w:t>
      </w:r>
      <w:r w:rsidR="00B4168B" w:rsidRPr="00DF1CE1">
        <w:t>Treacy, M., Wiersema, F.: Customer Intimacy and Other Value Disciplines. Harvard Business Review. January – February, 83-93 (1993)</w:t>
      </w:r>
    </w:p>
    <w:p w14:paraId="3FC4C2EA" w14:textId="48D130BE" w:rsidR="00B4168B" w:rsidRPr="00DF1CE1" w:rsidRDefault="00797870" w:rsidP="00B4168B">
      <w:pPr>
        <w:ind w:left="720" w:hanging="720"/>
        <w:rPr>
          <w:shd w:val="clear" w:color="auto" w:fill="FFFFFF"/>
        </w:rPr>
      </w:pPr>
      <w:r>
        <w:rPr>
          <w:shd w:val="clear" w:color="auto" w:fill="FFFFFF"/>
        </w:rPr>
        <w:lastRenderedPageBreak/>
        <w:t>38.</w:t>
      </w:r>
      <w:r w:rsidR="00B4168B" w:rsidRPr="00DF1CE1">
        <w:rPr>
          <w:shd w:val="clear" w:color="auto" w:fill="FFFFFF"/>
        </w:rPr>
        <w:t>Turner, J.J. and Wilson, K., 2006. Grocery loyalty: Tesco Clubcard and its impact on loyalty. </w:t>
      </w:r>
      <w:r w:rsidR="00B4168B" w:rsidRPr="00DF1CE1">
        <w:rPr>
          <w:i/>
          <w:iCs/>
          <w:shd w:val="clear" w:color="auto" w:fill="FFFFFF"/>
        </w:rPr>
        <w:t>British Food Journal</w:t>
      </w:r>
      <w:r w:rsidR="00B4168B" w:rsidRPr="00DF1CE1">
        <w:rPr>
          <w:shd w:val="clear" w:color="auto" w:fill="FFFFFF"/>
        </w:rPr>
        <w:t>.</w:t>
      </w:r>
    </w:p>
    <w:p w14:paraId="7A76630C" w14:textId="01F82C1D" w:rsidR="00B4168B" w:rsidRPr="00DF1CE1" w:rsidRDefault="00797870" w:rsidP="00B4168B">
      <w:pPr>
        <w:ind w:left="720" w:hanging="720"/>
        <w:rPr>
          <w:shd w:val="clear" w:color="auto" w:fill="FFFFFF"/>
        </w:rPr>
      </w:pPr>
      <w:r>
        <w:rPr>
          <w:shd w:val="clear" w:color="auto" w:fill="FFFFFF"/>
        </w:rPr>
        <w:t>39.</w:t>
      </w:r>
      <w:r w:rsidR="00B4168B" w:rsidRPr="00DF1CE1">
        <w:rPr>
          <w:shd w:val="clear" w:color="auto" w:fill="FFFFFF"/>
        </w:rPr>
        <w:t>Tynan, A.C. and Drayton, J., 1987. Market segmentation. </w:t>
      </w:r>
      <w:r w:rsidR="00B4168B" w:rsidRPr="00DF1CE1">
        <w:rPr>
          <w:i/>
          <w:iCs/>
          <w:shd w:val="clear" w:color="auto" w:fill="FFFFFF"/>
        </w:rPr>
        <w:t>Journal of marketing management</w:t>
      </w:r>
      <w:r w:rsidR="00B4168B" w:rsidRPr="00DF1CE1">
        <w:rPr>
          <w:shd w:val="clear" w:color="auto" w:fill="FFFFFF"/>
        </w:rPr>
        <w:t>, </w:t>
      </w:r>
      <w:r w:rsidR="00B4168B" w:rsidRPr="00DF1CE1">
        <w:rPr>
          <w:i/>
          <w:iCs/>
          <w:shd w:val="clear" w:color="auto" w:fill="FFFFFF"/>
        </w:rPr>
        <w:t>2</w:t>
      </w:r>
      <w:r w:rsidR="00B4168B" w:rsidRPr="00DF1CE1">
        <w:rPr>
          <w:shd w:val="clear" w:color="auto" w:fill="FFFFFF"/>
        </w:rPr>
        <w:t>(3), pp.301-335.</w:t>
      </w:r>
    </w:p>
    <w:p w14:paraId="2AC2AD9C" w14:textId="16F621C7" w:rsidR="00B4168B" w:rsidRPr="00DF1CE1" w:rsidRDefault="00797870" w:rsidP="00B4168B">
      <w:pPr>
        <w:ind w:left="720" w:hanging="720"/>
        <w:rPr>
          <w:shd w:val="clear" w:color="auto" w:fill="FFFFFF"/>
        </w:rPr>
      </w:pPr>
      <w:r>
        <w:rPr>
          <w:shd w:val="clear" w:color="auto" w:fill="FFFFFF"/>
        </w:rPr>
        <w:t>40.</w:t>
      </w:r>
      <w:r w:rsidR="00B4168B" w:rsidRPr="00DF1CE1">
        <w:rPr>
          <w:shd w:val="clear" w:color="auto" w:fill="FFFFFF"/>
        </w:rPr>
        <w:t>Wales, A., Gorman, M. and Hope, D., 2010. Looking beyond the label. In </w:t>
      </w:r>
      <w:r w:rsidR="00B4168B" w:rsidRPr="00DF1CE1">
        <w:rPr>
          <w:i/>
          <w:iCs/>
          <w:shd w:val="clear" w:color="auto" w:fill="FFFFFF"/>
        </w:rPr>
        <w:t>Big Business, Big Responsibilities</w:t>
      </w:r>
      <w:r w:rsidR="00B4168B" w:rsidRPr="00DF1CE1">
        <w:rPr>
          <w:shd w:val="clear" w:color="auto" w:fill="FFFFFF"/>
        </w:rPr>
        <w:t> (pp. 75-86). Palgrave Macmillan, London.</w:t>
      </w:r>
    </w:p>
    <w:p w14:paraId="0FAA10F4" w14:textId="37800018" w:rsidR="00190945" w:rsidRPr="0062125D" w:rsidRDefault="00797870" w:rsidP="0062125D">
      <w:pPr>
        <w:ind w:left="720" w:hanging="720"/>
        <w:rPr>
          <w:shd w:val="clear" w:color="auto" w:fill="FFFFFF"/>
        </w:rPr>
      </w:pPr>
      <w:r>
        <w:rPr>
          <w:shd w:val="clear" w:color="auto" w:fill="FFFFFF"/>
        </w:rPr>
        <w:t>41.</w:t>
      </w:r>
      <w:r w:rsidR="00B4168B" w:rsidRPr="00DF1CE1">
        <w:rPr>
          <w:shd w:val="clear" w:color="auto" w:fill="FFFFFF"/>
        </w:rPr>
        <w:t>W</w:t>
      </w:r>
      <w:r>
        <w:rPr>
          <w:shd w:val="clear" w:color="auto" w:fill="FFFFFF"/>
        </w:rPr>
        <w:t>riter</w:t>
      </w:r>
      <w:r w:rsidR="00B4168B" w:rsidRPr="00DF1CE1">
        <w:rPr>
          <w:shd w:val="clear" w:color="auto" w:fill="FFFFFF"/>
        </w:rPr>
        <w:t>, H., Competitive Advantage.</w:t>
      </w:r>
    </w:p>
    <w:sectPr w:rsidR="00190945" w:rsidRPr="0062125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35B26" w14:textId="77777777" w:rsidR="00D54E20" w:rsidRDefault="00D54E20" w:rsidP="008B2669">
      <w:pPr>
        <w:spacing w:after="0" w:line="240" w:lineRule="auto"/>
      </w:pPr>
      <w:r>
        <w:separator/>
      </w:r>
    </w:p>
  </w:endnote>
  <w:endnote w:type="continuationSeparator" w:id="0">
    <w:p w14:paraId="33FE18FA" w14:textId="77777777" w:rsidR="00D54E20" w:rsidRDefault="00D54E20" w:rsidP="008B2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5809844"/>
      <w:docPartObj>
        <w:docPartGallery w:val="Page Numbers (Bottom of Page)"/>
        <w:docPartUnique/>
      </w:docPartObj>
    </w:sdtPr>
    <w:sdtEndPr>
      <w:rPr>
        <w:noProof/>
      </w:rPr>
    </w:sdtEndPr>
    <w:sdtContent>
      <w:p w14:paraId="5AB2299C" w14:textId="309ECD23" w:rsidR="008B2669" w:rsidRDefault="008B26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793F0B" w14:textId="77777777" w:rsidR="008B2669" w:rsidRDefault="008B2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FFE8F" w14:textId="77777777" w:rsidR="00D54E20" w:rsidRDefault="00D54E20" w:rsidP="008B2669">
      <w:pPr>
        <w:spacing w:after="0" w:line="240" w:lineRule="auto"/>
      </w:pPr>
      <w:r>
        <w:separator/>
      </w:r>
    </w:p>
  </w:footnote>
  <w:footnote w:type="continuationSeparator" w:id="0">
    <w:p w14:paraId="09FC0AAF" w14:textId="77777777" w:rsidR="00D54E20" w:rsidRDefault="00D54E20" w:rsidP="008B2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30EEC"/>
    <w:multiLevelType w:val="hybridMultilevel"/>
    <w:tmpl w:val="65D8AD6C"/>
    <w:lvl w:ilvl="0" w:tplc="DA488482">
      <w:start w:val="1"/>
      <w:numFmt w:val="decimal"/>
      <w:lvlText w:val="%1."/>
      <w:lvlJc w:val="left"/>
      <w:pPr>
        <w:ind w:left="720" w:hanging="360"/>
      </w:pPr>
    </w:lvl>
    <w:lvl w:ilvl="1" w:tplc="EA44CB46" w:tentative="1">
      <w:start w:val="1"/>
      <w:numFmt w:val="lowerLetter"/>
      <w:lvlText w:val="%2."/>
      <w:lvlJc w:val="left"/>
      <w:pPr>
        <w:ind w:left="1440" w:hanging="360"/>
      </w:pPr>
    </w:lvl>
    <w:lvl w:ilvl="2" w:tplc="CFBC1790" w:tentative="1">
      <w:start w:val="1"/>
      <w:numFmt w:val="lowerRoman"/>
      <w:lvlText w:val="%3."/>
      <w:lvlJc w:val="right"/>
      <w:pPr>
        <w:ind w:left="2160" w:hanging="180"/>
      </w:pPr>
    </w:lvl>
    <w:lvl w:ilvl="3" w:tplc="76C61464" w:tentative="1">
      <w:start w:val="1"/>
      <w:numFmt w:val="decimal"/>
      <w:lvlText w:val="%4."/>
      <w:lvlJc w:val="left"/>
      <w:pPr>
        <w:ind w:left="2880" w:hanging="360"/>
      </w:pPr>
    </w:lvl>
    <w:lvl w:ilvl="4" w:tplc="98F0D1C4" w:tentative="1">
      <w:start w:val="1"/>
      <w:numFmt w:val="lowerLetter"/>
      <w:lvlText w:val="%5."/>
      <w:lvlJc w:val="left"/>
      <w:pPr>
        <w:ind w:left="3600" w:hanging="360"/>
      </w:pPr>
    </w:lvl>
    <w:lvl w:ilvl="5" w:tplc="F1A26CCC" w:tentative="1">
      <w:start w:val="1"/>
      <w:numFmt w:val="lowerRoman"/>
      <w:lvlText w:val="%6."/>
      <w:lvlJc w:val="right"/>
      <w:pPr>
        <w:ind w:left="4320" w:hanging="180"/>
      </w:pPr>
    </w:lvl>
    <w:lvl w:ilvl="6" w:tplc="3A60CF8A" w:tentative="1">
      <w:start w:val="1"/>
      <w:numFmt w:val="decimal"/>
      <w:lvlText w:val="%7."/>
      <w:lvlJc w:val="left"/>
      <w:pPr>
        <w:ind w:left="5040" w:hanging="360"/>
      </w:pPr>
    </w:lvl>
    <w:lvl w:ilvl="7" w:tplc="61402A2A" w:tentative="1">
      <w:start w:val="1"/>
      <w:numFmt w:val="lowerLetter"/>
      <w:lvlText w:val="%8."/>
      <w:lvlJc w:val="left"/>
      <w:pPr>
        <w:ind w:left="5760" w:hanging="360"/>
      </w:pPr>
    </w:lvl>
    <w:lvl w:ilvl="8" w:tplc="1542D930" w:tentative="1">
      <w:start w:val="1"/>
      <w:numFmt w:val="lowerRoman"/>
      <w:lvlText w:val="%9."/>
      <w:lvlJc w:val="right"/>
      <w:pPr>
        <w:ind w:left="6480" w:hanging="180"/>
      </w:pPr>
    </w:lvl>
  </w:abstractNum>
  <w:abstractNum w:abstractNumId="1" w15:restartNumberingAfterBreak="0">
    <w:nsid w:val="312B7942"/>
    <w:multiLevelType w:val="hybridMultilevel"/>
    <w:tmpl w:val="4E14B524"/>
    <w:lvl w:ilvl="0" w:tplc="63E48F76">
      <w:start w:val="1"/>
      <w:numFmt w:val="decimal"/>
      <w:lvlText w:val="%1."/>
      <w:lvlJc w:val="left"/>
      <w:pPr>
        <w:ind w:left="720" w:hanging="360"/>
      </w:pPr>
    </w:lvl>
    <w:lvl w:ilvl="1" w:tplc="35B0F42C" w:tentative="1">
      <w:start w:val="1"/>
      <w:numFmt w:val="lowerLetter"/>
      <w:lvlText w:val="%2."/>
      <w:lvlJc w:val="left"/>
      <w:pPr>
        <w:ind w:left="1440" w:hanging="360"/>
      </w:pPr>
    </w:lvl>
    <w:lvl w:ilvl="2" w:tplc="FB9ADB74" w:tentative="1">
      <w:start w:val="1"/>
      <w:numFmt w:val="lowerRoman"/>
      <w:lvlText w:val="%3."/>
      <w:lvlJc w:val="right"/>
      <w:pPr>
        <w:ind w:left="2160" w:hanging="180"/>
      </w:pPr>
    </w:lvl>
    <w:lvl w:ilvl="3" w:tplc="783031CE" w:tentative="1">
      <w:start w:val="1"/>
      <w:numFmt w:val="decimal"/>
      <w:lvlText w:val="%4."/>
      <w:lvlJc w:val="left"/>
      <w:pPr>
        <w:ind w:left="2880" w:hanging="360"/>
      </w:pPr>
    </w:lvl>
    <w:lvl w:ilvl="4" w:tplc="041272F8" w:tentative="1">
      <w:start w:val="1"/>
      <w:numFmt w:val="lowerLetter"/>
      <w:lvlText w:val="%5."/>
      <w:lvlJc w:val="left"/>
      <w:pPr>
        <w:ind w:left="3600" w:hanging="360"/>
      </w:pPr>
    </w:lvl>
    <w:lvl w:ilvl="5" w:tplc="32AEA2B4" w:tentative="1">
      <w:start w:val="1"/>
      <w:numFmt w:val="lowerRoman"/>
      <w:lvlText w:val="%6."/>
      <w:lvlJc w:val="right"/>
      <w:pPr>
        <w:ind w:left="4320" w:hanging="180"/>
      </w:pPr>
    </w:lvl>
    <w:lvl w:ilvl="6" w:tplc="5A10772A" w:tentative="1">
      <w:start w:val="1"/>
      <w:numFmt w:val="decimal"/>
      <w:lvlText w:val="%7."/>
      <w:lvlJc w:val="left"/>
      <w:pPr>
        <w:ind w:left="5040" w:hanging="360"/>
      </w:pPr>
    </w:lvl>
    <w:lvl w:ilvl="7" w:tplc="1BE20FFC" w:tentative="1">
      <w:start w:val="1"/>
      <w:numFmt w:val="lowerLetter"/>
      <w:lvlText w:val="%8."/>
      <w:lvlJc w:val="left"/>
      <w:pPr>
        <w:ind w:left="5760" w:hanging="360"/>
      </w:pPr>
    </w:lvl>
    <w:lvl w:ilvl="8" w:tplc="88521E60" w:tentative="1">
      <w:start w:val="1"/>
      <w:numFmt w:val="lowerRoman"/>
      <w:lvlText w:val="%9."/>
      <w:lvlJc w:val="right"/>
      <w:pPr>
        <w:ind w:left="6480" w:hanging="180"/>
      </w:pPr>
    </w:lvl>
  </w:abstractNum>
  <w:abstractNum w:abstractNumId="2" w15:restartNumberingAfterBreak="0">
    <w:nsid w:val="3CFA00B7"/>
    <w:multiLevelType w:val="hybridMultilevel"/>
    <w:tmpl w:val="1680B47A"/>
    <w:lvl w:ilvl="0" w:tplc="3504222E">
      <w:start w:val="1"/>
      <w:numFmt w:val="decimal"/>
      <w:lvlText w:val="%1."/>
      <w:lvlJc w:val="left"/>
      <w:pPr>
        <w:ind w:left="720" w:hanging="360"/>
      </w:pPr>
    </w:lvl>
    <w:lvl w:ilvl="1" w:tplc="86B662F8" w:tentative="1">
      <w:start w:val="1"/>
      <w:numFmt w:val="lowerLetter"/>
      <w:lvlText w:val="%2."/>
      <w:lvlJc w:val="left"/>
      <w:pPr>
        <w:ind w:left="1440" w:hanging="360"/>
      </w:pPr>
    </w:lvl>
    <w:lvl w:ilvl="2" w:tplc="26C26B60" w:tentative="1">
      <w:start w:val="1"/>
      <w:numFmt w:val="lowerRoman"/>
      <w:lvlText w:val="%3."/>
      <w:lvlJc w:val="right"/>
      <w:pPr>
        <w:ind w:left="2160" w:hanging="180"/>
      </w:pPr>
    </w:lvl>
    <w:lvl w:ilvl="3" w:tplc="BB5409D6" w:tentative="1">
      <w:start w:val="1"/>
      <w:numFmt w:val="decimal"/>
      <w:lvlText w:val="%4."/>
      <w:lvlJc w:val="left"/>
      <w:pPr>
        <w:ind w:left="2880" w:hanging="360"/>
      </w:pPr>
    </w:lvl>
    <w:lvl w:ilvl="4" w:tplc="907EDA38" w:tentative="1">
      <w:start w:val="1"/>
      <w:numFmt w:val="lowerLetter"/>
      <w:lvlText w:val="%5."/>
      <w:lvlJc w:val="left"/>
      <w:pPr>
        <w:ind w:left="3600" w:hanging="360"/>
      </w:pPr>
    </w:lvl>
    <w:lvl w:ilvl="5" w:tplc="52C02984" w:tentative="1">
      <w:start w:val="1"/>
      <w:numFmt w:val="lowerRoman"/>
      <w:lvlText w:val="%6."/>
      <w:lvlJc w:val="right"/>
      <w:pPr>
        <w:ind w:left="4320" w:hanging="180"/>
      </w:pPr>
    </w:lvl>
    <w:lvl w:ilvl="6" w:tplc="F8F6A60A" w:tentative="1">
      <w:start w:val="1"/>
      <w:numFmt w:val="decimal"/>
      <w:lvlText w:val="%7."/>
      <w:lvlJc w:val="left"/>
      <w:pPr>
        <w:ind w:left="5040" w:hanging="360"/>
      </w:pPr>
    </w:lvl>
    <w:lvl w:ilvl="7" w:tplc="4050B520" w:tentative="1">
      <w:start w:val="1"/>
      <w:numFmt w:val="lowerLetter"/>
      <w:lvlText w:val="%8."/>
      <w:lvlJc w:val="left"/>
      <w:pPr>
        <w:ind w:left="5760" w:hanging="360"/>
      </w:pPr>
    </w:lvl>
    <w:lvl w:ilvl="8" w:tplc="10500FC0" w:tentative="1">
      <w:start w:val="1"/>
      <w:numFmt w:val="lowerRoman"/>
      <w:lvlText w:val="%9."/>
      <w:lvlJc w:val="right"/>
      <w:pPr>
        <w:ind w:left="6480" w:hanging="180"/>
      </w:pPr>
    </w:lvl>
  </w:abstractNum>
  <w:abstractNum w:abstractNumId="3" w15:restartNumberingAfterBreak="0">
    <w:nsid w:val="51E17111"/>
    <w:multiLevelType w:val="hybridMultilevel"/>
    <w:tmpl w:val="B86C8112"/>
    <w:lvl w:ilvl="0" w:tplc="0552839A">
      <w:start w:val="1"/>
      <w:numFmt w:val="decimal"/>
      <w:lvlText w:val="%1."/>
      <w:lvlJc w:val="left"/>
      <w:pPr>
        <w:ind w:left="720" w:hanging="360"/>
      </w:pPr>
    </w:lvl>
    <w:lvl w:ilvl="1" w:tplc="09820AD0" w:tentative="1">
      <w:start w:val="1"/>
      <w:numFmt w:val="lowerLetter"/>
      <w:lvlText w:val="%2."/>
      <w:lvlJc w:val="left"/>
      <w:pPr>
        <w:ind w:left="1440" w:hanging="360"/>
      </w:pPr>
    </w:lvl>
    <w:lvl w:ilvl="2" w:tplc="4B8EFAE4" w:tentative="1">
      <w:start w:val="1"/>
      <w:numFmt w:val="lowerRoman"/>
      <w:lvlText w:val="%3."/>
      <w:lvlJc w:val="right"/>
      <w:pPr>
        <w:ind w:left="2160" w:hanging="180"/>
      </w:pPr>
    </w:lvl>
    <w:lvl w:ilvl="3" w:tplc="87AA2AA2" w:tentative="1">
      <w:start w:val="1"/>
      <w:numFmt w:val="decimal"/>
      <w:lvlText w:val="%4."/>
      <w:lvlJc w:val="left"/>
      <w:pPr>
        <w:ind w:left="2880" w:hanging="360"/>
      </w:pPr>
    </w:lvl>
    <w:lvl w:ilvl="4" w:tplc="CE90FC36" w:tentative="1">
      <w:start w:val="1"/>
      <w:numFmt w:val="lowerLetter"/>
      <w:lvlText w:val="%5."/>
      <w:lvlJc w:val="left"/>
      <w:pPr>
        <w:ind w:left="3600" w:hanging="360"/>
      </w:pPr>
    </w:lvl>
    <w:lvl w:ilvl="5" w:tplc="43E866CC" w:tentative="1">
      <w:start w:val="1"/>
      <w:numFmt w:val="lowerRoman"/>
      <w:lvlText w:val="%6."/>
      <w:lvlJc w:val="right"/>
      <w:pPr>
        <w:ind w:left="4320" w:hanging="180"/>
      </w:pPr>
    </w:lvl>
    <w:lvl w:ilvl="6" w:tplc="FEBC2E80" w:tentative="1">
      <w:start w:val="1"/>
      <w:numFmt w:val="decimal"/>
      <w:lvlText w:val="%7."/>
      <w:lvlJc w:val="left"/>
      <w:pPr>
        <w:ind w:left="5040" w:hanging="360"/>
      </w:pPr>
    </w:lvl>
    <w:lvl w:ilvl="7" w:tplc="3FB0B7E2" w:tentative="1">
      <w:start w:val="1"/>
      <w:numFmt w:val="lowerLetter"/>
      <w:lvlText w:val="%8."/>
      <w:lvlJc w:val="left"/>
      <w:pPr>
        <w:ind w:left="5760" w:hanging="360"/>
      </w:pPr>
    </w:lvl>
    <w:lvl w:ilvl="8" w:tplc="E75EB1DA" w:tentative="1">
      <w:start w:val="1"/>
      <w:numFmt w:val="lowerRoman"/>
      <w:lvlText w:val="%9."/>
      <w:lvlJc w:val="right"/>
      <w:pPr>
        <w:ind w:left="6480" w:hanging="180"/>
      </w:pPr>
    </w:lvl>
  </w:abstractNum>
  <w:abstractNum w:abstractNumId="4" w15:restartNumberingAfterBreak="0">
    <w:nsid w:val="6B6541C1"/>
    <w:multiLevelType w:val="hybridMultilevel"/>
    <w:tmpl w:val="8BF25902"/>
    <w:lvl w:ilvl="0" w:tplc="D94AAA5E">
      <w:start w:val="1"/>
      <w:numFmt w:val="decimal"/>
      <w:lvlText w:val="%1."/>
      <w:lvlJc w:val="left"/>
      <w:pPr>
        <w:ind w:left="720" w:hanging="360"/>
      </w:pPr>
    </w:lvl>
    <w:lvl w:ilvl="1" w:tplc="565C96EE" w:tentative="1">
      <w:start w:val="1"/>
      <w:numFmt w:val="lowerLetter"/>
      <w:lvlText w:val="%2."/>
      <w:lvlJc w:val="left"/>
      <w:pPr>
        <w:ind w:left="1440" w:hanging="360"/>
      </w:pPr>
    </w:lvl>
    <w:lvl w:ilvl="2" w:tplc="9190B4CA" w:tentative="1">
      <w:start w:val="1"/>
      <w:numFmt w:val="lowerRoman"/>
      <w:lvlText w:val="%3."/>
      <w:lvlJc w:val="right"/>
      <w:pPr>
        <w:ind w:left="2160" w:hanging="180"/>
      </w:pPr>
    </w:lvl>
    <w:lvl w:ilvl="3" w:tplc="60BA2866" w:tentative="1">
      <w:start w:val="1"/>
      <w:numFmt w:val="decimal"/>
      <w:lvlText w:val="%4."/>
      <w:lvlJc w:val="left"/>
      <w:pPr>
        <w:ind w:left="2880" w:hanging="360"/>
      </w:pPr>
    </w:lvl>
    <w:lvl w:ilvl="4" w:tplc="46EC21BC" w:tentative="1">
      <w:start w:val="1"/>
      <w:numFmt w:val="lowerLetter"/>
      <w:lvlText w:val="%5."/>
      <w:lvlJc w:val="left"/>
      <w:pPr>
        <w:ind w:left="3600" w:hanging="360"/>
      </w:pPr>
    </w:lvl>
    <w:lvl w:ilvl="5" w:tplc="8B3C13C6" w:tentative="1">
      <w:start w:val="1"/>
      <w:numFmt w:val="lowerRoman"/>
      <w:lvlText w:val="%6."/>
      <w:lvlJc w:val="right"/>
      <w:pPr>
        <w:ind w:left="4320" w:hanging="180"/>
      </w:pPr>
    </w:lvl>
    <w:lvl w:ilvl="6" w:tplc="0C126264" w:tentative="1">
      <w:start w:val="1"/>
      <w:numFmt w:val="decimal"/>
      <w:lvlText w:val="%7."/>
      <w:lvlJc w:val="left"/>
      <w:pPr>
        <w:ind w:left="5040" w:hanging="360"/>
      </w:pPr>
    </w:lvl>
    <w:lvl w:ilvl="7" w:tplc="139A6E28" w:tentative="1">
      <w:start w:val="1"/>
      <w:numFmt w:val="lowerLetter"/>
      <w:lvlText w:val="%8."/>
      <w:lvlJc w:val="left"/>
      <w:pPr>
        <w:ind w:left="5760" w:hanging="360"/>
      </w:pPr>
    </w:lvl>
    <w:lvl w:ilvl="8" w:tplc="7144E03C" w:tentative="1">
      <w:start w:val="1"/>
      <w:numFmt w:val="lowerRoman"/>
      <w:lvlText w:val="%9."/>
      <w:lvlJc w:val="right"/>
      <w:pPr>
        <w:ind w:left="6480" w:hanging="180"/>
      </w:pPr>
    </w:lvl>
  </w:abstractNum>
  <w:abstractNum w:abstractNumId="5" w15:restartNumberingAfterBreak="0">
    <w:nsid w:val="7E236089"/>
    <w:multiLevelType w:val="hybridMultilevel"/>
    <w:tmpl w:val="6434BF12"/>
    <w:lvl w:ilvl="0" w:tplc="1034DFDE">
      <w:start w:val="1"/>
      <w:numFmt w:val="bullet"/>
      <w:lvlText w:val=""/>
      <w:lvlJc w:val="left"/>
      <w:pPr>
        <w:ind w:left="720" w:hanging="360"/>
      </w:pPr>
      <w:rPr>
        <w:rFonts w:ascii="Symbol" w:hAnsi="Symbol" w:hint="default"/>
      </w:rPr>
    </w:lvl>
    <w:lvl w:ilvl="1" w:tplc="ECD4FF88" w:tentative="1">
      <w:start w:val="1"/>
      <w:numFmt w:val="bullet"/>
      <w:lvlText w:val="o"/>
      <w:lvlJc w:val="left"/>
      <w:pPr>
        <w:ind w:left="1440" w:hanging="360"/>
      </w:pPr>
      <w:rPr>
        <w:rFonts w:ascii="Courier New" w:hAnsi="Courier New" w:cs="Courier New" w:hint="default"/>
      </w:rPr>
    </w:lvl>
    <w:lvl w:ilvl="2" w:tplc="89BA40BC" w:tentative="1">
      <w:start w:val="1"/>
      <w:numFmt w:val="bullet"/>
      <w:lvlText w:val=""/>
      <w:lvlJc w:val="left"/>
      <w:pPr>
        <w:ind w:left="2160" w:hanging="360"/>
      </w:pPr>
      <w:rPr>
        <w:rFonts w:ascii="Wingdings" w:hAnsi="Wingdings" w:hint="default"/>
      </w:rPr>
    </w:lvl>
    <w:lvl w:ilvl="3" w:tplc="ED2AFC68" w:tentative="1">
      <w:start w:val="1"/>
      <w:numFmt w:val="bullet"/>
      <w:lvlText w:val=""/>
      <w:lvlJc w:val="left"/>
      <w:pPr>
        <w:ind w:left="2880" w:hanging="360"/>
      </w:pPr>
      <w:rPr>
        <w:rFonts w:ascii="Symbol" w:hAnsi="Symbol" w:hint="default"/>
      </w:rPr>
    </w:lvl>
    <w:lvl w:ilvl="4" w:tplc="A5229674" w:tentative="1">
      <w:start w:val="1"/>
      <w:numFmt w:val="bullet"/>
      <w:lvlText w:val="o"/>
      <w:lvlJc w:val="left"/>
      <w:pPr>
        <w:ind w:left="3600" w:hanging="360"/>
      </w:pPr>
      <w:rPr>
        <w:rFonts w:ascii="Courier New" w:hAnsi="Courier New" w:cs="Courier New" w:hint="default"/>
      </w:rPr>
    </w:lvl>
    <w:lvl w:ilvl="5" w:tplc="640ED73C" w:tentative="1">
      <w:start w:val="1"/>
      <w:numFmt w:val="bullet"/>
      <w:lvlText w:val=""/>
      <w:lvlJc w:val="left"/>
      <w:pPr>
        <w:ind w:left="4320" w:hanging="360"/>
      </w:pPr>
      <w:rPr>
        <w:rFonts w:ascii="Wingdings" w:hAnsi="Wingdings" w:hint="default"/>
      </w:rPr>
    </w:lvl>
    <w:lvl w:ilvl="6" w:tplc="CDC0E26E" w:tentative="1">
      <w:start w:val="1"/>
      <w:numFmt w:val="bullet"/>
      <w:lvlText w:val=""/>
      <w:lvlJc w:val="left"/>
      <w:pPr>
        <w:ind w:left="5040" w:hanging="360"/>
      </w:pPr>
      <w:rPr>
        <w:rFonts w:ascii="Symbol" w:hAnsi="Symbol" w:hint="default"/>
      </w:rPr>
    </w:lvl>
    <w:lvl w:ilvl="7" w:tplc="1B9A66C6" w:tentative="1">
      <w:start w:val="1"/>
      <w:numFmt w:val="bullet"/>
      <w:lvlText w:val="o"/>
      <w:lvlJc w:val="left"/>
      <w:pPr>
        <w:ind w:left="5760" w:hanging="360"/>
      </w:pPr>
      <w:rPr>
        <w:rFonts w:ascii="Courier New" w:hAnsi="Courier New" w:cs="Courier New" w:hint="default"/>
      </w:rPr>
    </w:lvl>
    <w:lvl w:ilvl="8" w:tplc="46D61468"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280"/>
    <w:rsid w:val="00011C5E"/>
    <w:rsid w:val="00082DFC"/>
    <w:rsid w:val="00092B7E"/>
    <w:rsid w:val="001279BE"/>
    <w:rsid w:val="00190945"/>
    <w:rsid w:val="001A4D74"/>
    <w:rsid w:val="001C1D11"/>
    <w:rsid w:val="001E46F2"/>
    <w:rsid w:val="001F7BA0"/>
    <w:rsid w:val="003463EE"/>
    <w:rsid w:val="003C5ECA"/>
    <w:rsid w:val="00400765"/>
    <w:rsid w:val="00407579"/>
    <w:rsid w:val="00451005"/>
    <w:rsid w:val="0045605D"/>
    <w:rsid w:val="00461629"/>
    <w:rsid w:val="004C5299"/>
    <w:rsid w:val="00520338"/>
    <w:rsid w:val="00546B2E"/>
    <w:rsid w:val="00577BAF"/>
    <w:rsid w:val="005F6B95"/>
    <w:rsid w:val="0062125D"/>
    <w:rsid w:val="00681B3E"/>
    <w:rsid w:val="006E3EED"/>
    <w:rsid w:val="006F7485"/>
    <w:rsid w:val="007005FE"/>
    <w:rsid w:val="00735C0A"/>
    <w:rsid w:val="0078288F"/>
    <w:rsid w:val="00797870"/>
    <w:rsid w:val="007B35D5"/>
    <w:rsid w:val="00832C24"/>
    <w:rsid w:val="00877B6D"/>
    <w:rsid w:val="00885771"/>
    <w:rsid w:val="008B2669"/>
    <w:rsid w:val="00934C98"/>
    <w:rsid w:val="00957325"/>
    <w:rsid w:val="00976851"/>
    <w:rsid w:val="009D06CC"/>
    <w:rsid w:val="009F3E47"/>
    <w:rsid w:val="00A2251A"/>
    <w:rsid w:val="00A84DA3"/>
    <w:rsid w:val="00AE42B2"/>
    <w:rsid w:val="00AF4863"/>
    <w:rsid w:val="00B4168B"/>
    <w:rsid w:val="00B84280"/>
    <w:rsid w:val="00C62D39"/>
    <w:rsid w:val="00D54E20"/>
    <w:rsid w:val="00D93E7E"/>
    <w:rsid w:val="00DA2205"/>
    <w:rsid w:val="00DE519A"/>
    <w:rsid w:val="00E206BD"/>
    <w:rsid w:val="00E557B9"/>
    <w:rsid w:val="00E93602"/>
    <w:rsid w:val="00EB28EC"/>
    <w:rsid w:val="00ED1E13"/>
    <w:rsid w:val="00F67D90"/>
    <w:rsid w:val="00F77B72"/>
    <w:rsid w:val="00FB7FE5"/>
    <w:rsid w:val="00FC38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A7178"/>
  <w15:chartTrackingRefBased/>
  <w15:docId w15:val="{FC63BEDE-1903-4AEB-B9D8-2315CFB66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280"/>
    <w:pPr>
      <w:spacing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B842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B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279B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280"/>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B84280"/>
    <w:pPr>
      <w:ind w:left="720"/>
      <w:contextualSpacing/>
    </w:pPr>
  </w:style>
  <w:style w:type="character" w:customStyle="1" w:styleId="Heading2Char">
    <w:name w:val="Heading 2 Char"/>
    <w:basedOn w:val="DefaultParagraphFont"/>
    <w:link w:val="Heading2"/>
    <w:uiPriority w:val="9"/>
    <w:rsid w:val="001F7BA0"/>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8B2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669"/>
    <w:rPr>
      <w:rFonts w:ascii="Times New Roman" w:hAnsi="Times New Roman"/>
      <w:sz w:val="24"/>
      <w:lang w:val="en-US"/>
    </w:rPr>
  </w:style>
  <w:style w:type="paragraph" w:styleId="Footer">
    <w:name w:val="footer"/>
    <w:basedOn w:val="Normal"/>
    <w:link w:val="FooterChar"/>
    <w:uiPriority w:val="99"/>
    <w:unhideWhenUsed/>
    <w:rsid w:val="008B2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669"/>
    <w:rPr>
      <w:rFonts w:ascii="Times New Roman" w:hAnsi="Times New Roman"/>
      <w:sz w:val="24"/>
      <w:lang w:val="en-US"/>
    </w:rPr>
  </w:style>
  <w:style w:type="character" w:styleId="Hyperlink">
    <w:name w:val="Hyperlink"/>
    <w:basedOn w:val="DefaultParagraphFont"/>
    <w:uiPriority w:val="99"/>
    <w:unhideWhenUsed/>
    <w:rsid w:val="00B4168B"/>
    <w:rPr>
      <w:color w:val="0563C1" w:themeColor="hyperlink"/>
      <w:u w:val="single"/>
    </w:rPr>
  </w:style>
  <w:style w:type="character" w:customStyle="1" w:styleId="Heading3Char">
    <w:name w:val="Heading 3 Char"/>
    <w:basedOn w:val="DefaultParagraphFont"/>
    <w:link w:val="Heading3"/>
    <w:uiPriority w:val="9"/>
    <w:rsid w:val="001279BE"/>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0736376971018599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dx.doi.org/10.1108/13563280510630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Pages>
  <Words>5262</Words>
  <Characters>29994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Valentina Lazar (1905285)</dc:creator>
  <cp:keywords/>
  <dc:description/>
  <cp:lastModifiedBy>Ionela Valentina Lazar (1905285)</cp:lastModifiedBy>
  <cp:revision>7</cp:revision>
  <dcterms:created xsi:type="dcterms:W3CDTF">2021-03-06T11:24:00Z</dcterms:created>
  <dcterms:modified xsi:type="dcterms:W3CDTF">2021-03-19T11:03:00Z</dcterms:modified>
</cp:coreProperties>
</file>