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D993AB" w14:textId="77777777" w:rsidR="002B4E1E" w:rsidRDefault="002B4E1E" w:rsidP="002B4E1E">
      <w:pPr>
        <w:jc w:val="center"/>
        <w:rPr>
          <w:sz w:val="32"/>
          <w:szCs w:val="32"/>
          <w:lang w:val="en-GB"/>
        </w:rPr>
      </w:pPr>
      <w:bookmarkStart w:id="0" w:name="_Hlk165839109"/>
      <w:r>
        <w:rPr>
          <w:sz w:val="32"/>
          <w:szCs w:val="32"/>
          <w:lang w:val="en-GB"/>
        </w:rPr>
        <w:t>BMIH5007</w:t>
      </w:r>
    </w:p>
    <w:p w14:paraId="2502EA8E" w14:textId="77777777" w:rsidR="002B4E1E" w:rsidRDefault="002B4E1E" w:rsidP="002B4E1E">
      <w:pPr>
        <w:jc w:val="center"/>
        <w:rPr>
          <w:sz w:val="32"/>
          <w:szCs w:val="32"/>
          <w:lang w:val="en-GB"/>
        </w:rPr>
      </w:pPr>
      <w:r>
        <w:rPr>
          <w:sz w:val="32"/>
          <w:szCs w:val="32"/>
          <w:lang w:val="en-GB"/>
        </w:rPr>
        <w:t>Financial Management for the Hotel Industry</w:t>
      </w:r>
    </w:p>
    <w:p w14:paraId="4DEBBE07" w14:textId="38B2DA95" w:rsidR="002B4E1E" w:rsidRDefault="002B4E1E" w:rsidP="002B4E1E">
      <w:pPr>
        <w:jc w:val="center"/>
        <w:rPr>
          <w:sz w:val="32"/>
          <w:szCs w:val="32"/>
          <w:lang w:val="en-GB"/>
        </w:rPr>
      </w:pPr>
      <w:r>
        <w:rPr>
          <w:sz w:val="32"/>
          <w:szCs w:val="32"/>
          <w:lang w:val="en-GB"/>
        </w:rPr>
        <w:t xml:space="preserve">Assessment </w:t>
      </w:r>
      <w:r w:rsidR="007929A7">
        <w:rPr>
          <w:sz w:val="32"/>
          <w:szCs w:val="32"/>
          <w:lang w:val="en-GB"/>
        </w:rPr>
        <w:t>1</w:t>
      </w:r>
    </w:p>
    <w:p w14:paraId="123F5EF7" w14:textId="62BB3AE7" w:rsidR="00EA2D26" w:rsidRDefault="00B61FC1" w:rsidP="002B4E1E">
      <w:pPr>
        <w:jc w:val="center"/>
        <w:rPr>
          <w:sz w:val="32"/>
          <w:szCs w:val="32"/>
          <w:lang w:val="en-GB"/>
        </w:rPr>
      </w:pPr>
      <w:r>
        <w:rPr>
          <w:sz w:val="32"/>
          <w:szCs w:val="32"/>
          <w:lang w:val="en-GB"/>
        </w:rPr>
        <w:t>Business Report</w:t>
      </w:r>
      <w:r w:rsidR="006E6FD6">
        <w:rPr>
          <w:sz w:val="32"/>
          <w:szCs w:val="32"/>
          <w:lang w:val="en-GB"/>
        </w:rPr>
        <w:t xml:space="preserve"> – Comparison of Two Hospita</w:t>
      </w:r>
      <w:r w:rsidR="005908B1">
        <w:rPr>
          <w:sz w:val="32"/>
          <w:szCs w:val="32"/>
          <w:lang w:val="en-GB"/>
        </w:rPr>
        <w:t>lity Organisations</w:t>
      </w:r>
    </w:p>
    <w:p w14:paraId="7BFE0AE3" w14:textId="77777777" w:rsidR="00B15B0A" w:rsidRDefault="00B15B0A" w:rsidP="002B4E1E">
      <w:pPr>
        <w:jc w:val="center"/>
        <w:rPr>
          <w:sz w:val="32"/>
          <w:szCs w:val="32"/>
          <w:lang w:val="en-GB"/>
        </w:rPr>
      </w:pPr>
    </w:p>
    <w:p w14:paraId="61126EDB" w14:textId="77777777" w:rsidR="00B15B0A" w:rsidRDefault="00B15B0A" w:rsidP="002B4E1E">
      <w:pPr>
        <w:jc w:val="center"/>
        <w:rPr>
          <w:sz w:val="32"/>
          <w:szCs w:val="32"/>
          <w:lang w:val="en-GB"/>
        </w:rPr>
      </w:pPr>
    </w:p>
    <w:p w14:paraId="44C2AB4E" w14:textId="69F19702" w:rsidR="00B15B0A" w:rsidRDefault="00B15B0A" w:rsidP="00B15B0A">
      <w:pPr>
        <w:jc w:val="left"/>
        <w:rPr>
          <w:sz w:val="32"/>
          <w:szCs w:val="32"/>
          <w:lang w:val="en-GB"/>
        </w:rPr>
      </w:pPr>
      <w:r>
        <w:rPr>
          <w:sz w:val="32"/>
          <w:szCs w:val="32"/>
          <w:lang w:val="en-GB"/>
        </w:rPr>
        <w:t xml:space="preserve">Student </w:t>
      </w:r>
      <w:r w:rsidR="00BA6928">
        <w:rPr>
          <w:sz w:val="32"/>
          <w:szCs w:val="32"/>
          <w:lang w:val="en-GB"/>
        </w:rPr>
        <w:t>name: Raducu Ciolpan</w:t>
      </w:r>
    </w:p>
    <w:p w14:paraId="1747B9E3" w14:textId="3379EAB0" w:rsidR="00BA6928" w:rsidRDefault="00BA6928" w:rsidP="00B15B0A">
      <w:pPr>
        <w:jc w:val="left"/>
        <w:rPr>
          <w:sz w:val="32"/>
          <w:szCs w:val="32"/>
          <w:lang w:val="en-GB"/>
        </w:rPr>
      </w:pPr>
      <w:r>
        <w:rPr>
          <w:sz w:val="32"/>
          <w:szCs w:val="32"/>
          <w:lang w:val="en-GB"/>
        </w:rPr>
        <w:t>Student ID: 222</w:t>
      </w:r>
      <w:r w:rsidR="008A561E">
        <w:rPr>
          <w:sz w:val="32"/>
          <w:szCs w:val="32"/>
          <w:lang w:val="en-GB"/>
        </w:rPr>
        <w:t>1478</w:t>
      </w:r>
    </w:p>
    <w:p w14:paraId="4A97F2C7" w14:textId="7D59C009" w:rsidR="008A561E" w:rsidRDefault="008A561E" w:rsidP="00B15B0A">
      <w:pPr>
        <w:jc w:val="left"/>
        <w:rPr>
          <w:sz w:val="32"/>
          <w:szCs w:val="32"/>
          <w:lang w:val="en-GB"/>
        </w:rPr>
      </w:pPr>
      <w:r>
        <w:rPr>
          <w:sz w:val="32"/>
          <w:szCs w:val="32"/>
          <w:lang w:val="en-GB"/>
        </w:rPr>
        <w:t>Lecturer</w:t>
      </w:r>
      <w:r w:rsidR="001C7648">
        <w:rPr>
          <w:sz w:val="32"/>
          <w:szCs w:val="32"/>
          <w:lang w:val="en-GB"/>
        </w:rPr>
        <w:t xml:space="preserve">’s name: Tristan </w:t>
      </w:r>
      <w:r w:rsidR="005C6DE7">
        <w:rPr>
          <w:sz w:val="32"/>
          <w:szCs w:val="32"/>
          <w:lang w:val="en-GB"/>
        </w:rPr>
        <w:t>Haw</w:t>
      </w:r>
      <w:r w:rsidR="009562D1">
        <w:rPr>
          <w:sz w:val="32"/>
          <w:szCs w:val="32"/>
          <w:lang w:val="en-GB"/>
        </w:rPr>
        <w:t>kins</w:t>
      </w:r>
    </w:p>
    <w:p w14:paraId="73676F4D" w14:textId="50566159" w:rsidR="00754AF2" w:rsidRDefault="00754AF2" w:rsidP="00B15B0A">
      <w:pPr>
        <w:jc w:val="left"/>
        <w:rPr>
          <w:sz w:val="32"/>
          <w:szCs w:val="32"/>
          <w:lang w:val="en-GB"/>
        </w:rPr>
      </w:pPr>
      <w:r>
        <w:rPr>
          <w:sz w:val="32"/>
          <w:szCs w:val="32"/>
          <w:lang w:val="en-GB"/>
        </w:rPr>
        <w:t>Word count:</w:t>
      </w:r>
      <w:r w:rsidR="00EA2D26">
        <w:rPr>
          <w:sz w:val="32"/>
          <w:szCs w:val="32"/>
          <w:lang w:val="en-GB"/>
        </w:rPr>
        <w:t>1812</w:t>
      </w:r>
    </w:p>
    <w:bookmarkEnd w:id="0"/>
    <w:p w14:paraId="35F93F68" w14:textId="77777777" w:rsidR="00605CCB" w:rsidRPr="00DE5FF5" w:rsidRDefault="00605CCB" w:rsidP="00DE5FF5">
      <w:pPr>
        <w:rPr>
          <w:rFonts w:cs="Times New Roman"/>
          <w:lang w:val="en-GB"/>
        </w:rPr>
      </w:pPr>
    </w:p>
    <w:p w14:paraId="360247FB" w14:textId="77777777" w:rsidR="00605CCB" w:rsidRPr="00DE5FF5" w:rsidRDefault="00605CCB" w:rsidP="00DE5FF5">
      <w:pPr>
        <w:rPr>
          <w:rFonts w:cs="Times New Roman"/>
          <w:lang w:val="en-GB"/>
        </w:rPr>
      </w:pPr>
    </w:p>
    <w:p w14:paraId="109041CD" w14:textId="77777777" w:rsidR="00605CCB" w:rsidRPr="00DE5FF5" w:rsidRDefault="00605CCB" w:rsidP="00DE5FF5">
      <w:pPr>
        <w:rPr>
          <w:rFonts w:cs="Times New Roman"/>
          <w:lang w:val="en-GB"/>
        </w:rPr>
      </w:pPr>
    </w:p>
    <w:p w14:paraId="0939123E" w14:textId="77777777" w:rsidR="00605CCB" w:rsidRPr="00DE5FF5" w:rsidRDefault="00605CCB" w:rsidP="00DE5FF5">
      <w:pPr>
        <w:rPr>
          <w:rFonts w:cs="Times New Roman"/>
          <w:lang w:val="en-GB"/>
        </w:rPr>
      </w:pPr>
    </w:p>
    <w:p w14:paraId="6D7D93E9" w14:textId="77777777" w:rsidR="00605CCB" w:rsidRPr="00DE5FF5" w:rsidRDefault="00605CCB" w:rsidP="00DE5FF5">
      <w:pPr>
        <w:rPr>
          <w:rFonts w:cs="Times New Roman"/>
          <w:lang w:val="en-GB"/>
        </w:rPr>
      </w:pPr>
    </w:p>
    <w:p w14:paraId="05A0451D" w14:textId="77777777" w:rsidR="00605CCB" w:rsidRPr="00DE5FF5" w:rsidRDefault="00605CCB" w:rsidP="00DE5FF5">
      <w:pPr>
        <w:rPr>
          <w:rFonts w:cs="Times New Roman"/>
          <w:lang w:val="en-GB"/>
        </w:rPr>
      </w:pPr>
    </w:p>
    <w:p w14:paraId="70881990" w14:textId="77777777" w:rsidR="00605CCB" w:rsidRPr="00DE5FF5" w:rsidRDefault="00605CCB" w:rsidP="00DE5FF5">
      <w:pPr>
        <w:rPr>
          <w:rFonts w:cs="Times New Roman"/>
          <w:lang w:val="en-GB"/>
        </w:rPr>
      </w:pPr>
    </w:p>
    <w:p w14:paraId="304993B6" w14:textId="77777777" w:rsidR="00605CCB" w:rsidRPr="00DE5FF5" w:rsidRDefault="00605CCB" w:rsidP="00DE5FF5">
      <w:pPr>
        <w:rPr>
          <w:rFonts w:cs="Times New Roman"/>
          <w:lang w:val="en-GB"/>
        </w:rPr>
      </w:pPr>
    </w:p>
    <w:p w14:paraId="11B48443" w14:textId="77777777" w:rsidR="00605CCB" w:rsidRPr="00DE5FF5" w:rsidRDefault="00605CCB" w:rsidP="00DE5FF5">
      <w:pPr>
        <w:rPr>
          <w:rFonts w:cs="Times New Roman"/>
          <w:lang w:val="en-GB"/>
        </w:rPr>
      </w:pPr>
    </w:p>
    <w:p w14:paraId="5542BB55" w14:textId="77777777" w:rsidR="00605CCB" w:rsidRPr="00DE5FF5" w:rsidRDefault="00605CCB" w:rsidP="00DE5FF5">
      <w:pPr>
        <w:rPr>
          <w:rFonts w:cs="Times New Roman"/>
          <w:lang w:val="en-GB"/>
        </w:rPr>
      </w:pPr>
    </w:p>
    <w:p w14:paraId="7C19802B" w14:textId="77777777" w:rsidR="00605CCB" w:rsidRPr="00DE5FF5" w:rsidRDefault="00605CCB" w:rsidP="00DE5FF5">
      <w:pPr>
        <w:rPr>
          <w:rFonts w:cs="Times New Roman"/>
          <w:lang w:val="en-GB"/>
        </w:rPr>
      </w:pPr>
    </w:p>
    <w:p w14:paraId="7956FF15" w14:textId="77777777" w:rsidR="00605CCB" w:rsidRPr="00DE5FF5" w:rsidRDefault="00605CCB" w:rsidP="00DE5FF5">
      <w:pPr>
        <w:rPr>
          <w:rFonts w:cs="Times New Roman"/>
          <w:lang w:val="en-GB"/>
        </w:rPr>
      </w:pPr>
    </w:p>
    <w:p w14:paraId="1984C670" w14:textId="77777777" w:rsidR="00605CCB" w:rsidRPr="00DE5FF5" w:rsidRDefault="00605CCB" w:rsidP="00DE5FF5">
      <w:pPr>
        <w:rPr>
          <w:rFonts w:cs="Times New Roman"/>
          <w:lang w:val="en-GB"/>
        </w:rPr>
      </w:pPr>
    </w:p>
    <w:p w14:paraId="15BD6944" w14:textId="77777777" w:rsidR="00605CCB" w:rsidRPr="00DE5FF5" w:rsidRDefault="00605CCB" w:rsidP="00DE5FF5">
      <w:pPr>
        <w:rPr>
          <w:rFonts w:cs="Times New Roman"/>
          <w:lang w:val="en-GB"/>
        </w:rPr>
      </w:pPr>
    </w:p>
    <w:p w14:paraId="1E7C207C" w14:textId="77777777" w:rsidR="00605CCB" w:rsidRPr="00DE5FF5" w:rsidRDefault="00605CCB" w:rsidP="00DE5FF5">
      <w:pPr>
        <w:rPr>
          <w:rFonts w:cs="Times New Roman"/>
          <w:lang w:val="en-GB"/>
        </w:rPr>
      </w:pPr>
    </w:p>
    <w:p w14:paraId="1AF6F32A" w14:textId="77777777" w:rsidR="00605CCB" w:rsidRPr="00DE5FF5" w:rsidRDefault="00605CCB" w:rsidP="00DE5FF5">
      <w:pPr>
        <w:rPr>
          <w:rFonts w:cs="Times New Roman"/>
          <w:lang w:val="en-GB"/>
        </w:rPr>
      </w:pPr>
    </w:p>
    <w:p w14:paraId="0EDB5BFE" w14:textId="77777777" w:rsidR="00605CCB" w:rsidRPr="00DE5FF5" w:rsidRDefault="00605CCB" w:rsidP="00DE5FF5">
      <w:pPr>
        <w:rPr>
          <w:rFonts w:cs="Times New Roman"/>
          <w:lang w:val="en-GB"/>
        </w:rPr>
      </w:pPr>
    </w:p>
    <w:p w14:paraId="1064C890" w14:textId="77777777" w:rsidR="00605CCB" w:rsidRPr="00DE5FF5" w:rsidRDefault="00605CCB" w:rsidP="00DE5FF5">
      <w:pPr>
        <w:rPr>
          <w:rFonts w:cs="Times New Roman"/>
          <w:lang w:val="en-GB"/>
        </w:rPr>
      </w:pPr>
    </w:p>
    <w:p w14:paraId="056EF304" w14:textId="77777777" w:rsidR="00605CCB" w:rsidRPr="00DE5FF5" w:rsidRDefault="00605CCB" w:rsidP="00DE5FF5">
      <w:pPr>
        <w:rPr>
          <w:rFonts w:cs="Times New Roman"/>
          <w:lang w:val="en-GB"/>
        </w:rPr>
      </w:pPr>
    </w:p>
    <w:p w14:paraId="0C6D847F" w14:textId="77777777" w:rsidR="00605CCB" w:rsidRPr="00DE5FF5" w:rsidRDefault="00605CCB" w:rsidP="00DE5FF5">
      <w:pPr>
        <w:rPr>
          <w:rFonts w:cs="Times New Roman"/>
          <w:lang w:val="en-GB"/>
        </w:rPr>
      </w:pPr>
    </w:p>
    <w:p w14:paraId="6080BDC6" w14:textId="77777777" w:rsidR="00605CCB" w:rsidRPr="00DE5FF5" w:rsidRDefault="00605CCB" w:rsidP="00DE5FF5">
      <w:pPr>
        <w:rPr>
          <w:rFonts w:cs="Times New Roman"/>
          <w:lang w:val="en-GB"/>
        </w:rPr>
      </w:pPr>
    </w:p>
    <w:p w14:paraId="45FD3344" w14:textId="77777777" w:rsidR="00605CCB" w:rsidRPr="00DE5FF5" w:rsidRDefault="00605CCB" w:rsidP="00DE5FF5">
      <w:pPr>
        <w:rPr>
          <w:rFonts w:cs="Times New Roman"/>
          <w:lang w:val="en-GB"/>
        </w:rPr>
      </w:pPr>
    </w:p>
    <w:p w14:paraId="1DA4857B" w14:textId="77777777" w:rsidR="00605CCB" w:rsidRPr="00DE5FF5" w:rsidRDefault="00605CCB" w:rsidP="00DE5FF5">
      <w:pPr>
        <w:rPr>
          <w:rFonts w:cs="Times New Roman"/>
          <w:lang w:val="en-GB"/>
        </w:rPr>
      </w:pPr>
    </w:p>
    <w:p w14:paraId="4BA187FD" w14:textId="77777777" w:rsidR="00605CCB" w:rsidRPr="00DE5FF5" w:rsidRDefault="00605CCB" w:rsidP="00DE5FF5">
      <w:pPr>
        <w:rPr>
          <w:rFonts w:cs="Times New Roman"/>
          <w:lang w:val="en-GB"/>
        </w:rPr>
      </w:pPr>
    </w:p>
    <w:sdt>
      <w:sdtPr>
        <w:rPr>
          <w:rFonts w:ascii="Times New Roman" w:eastAsiaTheme="minorEastAsia" w:hAnsi="Times New Roman" w:cs="Times New Roman"/>
          <w:color w:val="auto"/>
          <w:kern w:val="2"/>
          <w:sz w:val="24"/>
          <w:szCs w:val="24"/>
          <w14:ligatures w14:val="standardContextual"/>
        </w:rPr>
        <w:id w:val="1705133201"/>
        <w:docPartObj>
          <w:docPartGallery w:val="Table of Contents"/>
          <w:docPartUnique/>
        </w:docPartObj>
      </w:sdtPr>
      <w:sdtEndPr>
        <w:rPr>
          <w:b/>
          <w:bCs/>
          <w:noProof/>
        </w:rPr>
      </w:sdtEndPr>
      <w:sdtContent>
        <w:p w14:paraId="004F735A" w14:textId="3C66121A" w:rsidR="00DE5FF5" w:rsidRPr="00DE5FF5" w:rsidRDefault="00DE5FF5" w:rsidP="00DE5FF5">
          <w:pPr>
            <w:pStyle w:val="TOCHeading"/>
            <w:spacing w:line="360" w:lineRule="auto"/>
            <w:jc w:val="center"/>
            <w:rPr>
              <w:rFonts w:ascii="Times New Roman" w:hAnsi="Times New Roman" w:cs="Times New Roman"/>
            </w:rPr>
          </w:pPr>
          <w:r w:rsidRPr="00DE5FF5">
            <w:rPr>
              <w:rFonts w:ascii="Times New Roman" w:hAnsi="Times New Roman" w:cs="Times New Roman"/>
            </w:rPr>
            <w:t>Table of Contents</w:t>
          </w:r>
        </w:p>
        <w:p w14:paraId="64B133AF" w14:textId="60F22F8C" w:rsidR="00DE5FF5" w:rsidRPr="00DE5FF5" w:rsidRDefault="00DE5FF5" w:rsidP="00DE5FF5">
          <w:pPr>
            <w:pStyle w:val="TOC1"/>
            <w:tabs>
              <w:tab w:val="right" w:leader="dot" w:pos="9016"/>
            </w:tabs>
            <w:rPr>
              <w:rFonts w:cs="Times New Roman"/>
              <w:noProof/>
            </w:rPr>
          </w:pPr>
          <w:r w:rsidRPr="00DE5FF5">
            <w:rPr>
              <w:rFonts w:cs="Times New Roman"/>
            </w:rPr>
            <w:fldChar w:fldCharType="begin"/>
          </w:r>
          <w:r w:rsidRPr="00DE5FF5">
            <w:rPr>
              <w:rFonts w:cs="Times New Roman"/>
            </w:rPr>
            <w:instrText xml:space="preserve"> TOC \o "1-3" \h \z \u </w:instrText>
          </w:r>
          <w:r w:rsidRPr="00DE5FF5">
            <w:rPr>
              <w:rFonts w:cs="Times New Roman"/>
            </w:rPr>
            <w:fldChar w:fldCharType="separate"/>
          </w:r>
          <w:hyperlink w:anchor="_Toc165731866" w:history="1">
            <w:r w:rsidRPr="00DE5FF5">
              <w:rPr>
                <w:rStyle w:val="Hyperlink"/>
                <w:rFonts w:cs="Times New Roman"/>
                <w:noProof/>
                <w:lang w:val="en-GB"/>
              </w:rPr>
              <w:t>Introduction</w:t>
            </w:r>
            <w:r w:rsidRPr="00DE5FF5">
              <w:rPr>
                <w:rFonts w:cs="Times New Roman"/>
                <w:noProof/>
                <w:webHidden/>
              </w:rPr>
              <w:tab/>
            </w:r>
            <w:r w:rsidRPr="00DE5FF5">
              <w:rPr>
                <w:rFonts w:cs="Times New Roman"/>
                <w:noProof/>
                <w:webHidden/>
              </w:rPr>
              <w:fldChar w:fldCharType="begin"/>
            </w:r>
            <w:r w:rsidRPr="00DE5FF5">
              <w:rPr>
                <w:rFonts w:cs="Times New Roman"/>
                <w:noProof/>
                <w:webHidden/>
              </w:rPr>
              <w:instrText xml:space="preserve"> PAGEREF _Toc165731866 \h </w:instrText>
            </w:r>
            <w:r w:rsidRPr="00DE5FF5">
              <w:rPr>
                <w:rFonts w:cs="Times New Roman"/>
                <w:noProof/>
                <w:webHidden/>
              </w:rPr>
            </w:r>
            <w:r w:rsidRPr="00DE5FF5">
              <w:rPr>
                <w:rFonts w:cs="Times New Roman"/>
                <w:noProof/>
                <w:webHidden/>
              </w:rPr>
              <w:fldChar w:fldCharType="separate"/>
            </w:r>
            <w:r w:rsidRPr="00DE5FF5">
              <w:rPr>
                <w:rFonts w:cs="Times New Roman"/>
                <w:noProof/>
                <w:webHidden/>
              </w:rPr>
              <w:t>3</w:t>
            </w:r>
            <w:r w:rsidRPr="00DE5FF5">
              <w:rPr>
                <w:rFonts w:cs="Times New Roman"/>
                <w:noProof/>
                <w:webHidden/>
              </w:rPr>
              <w:fldChar w:fldCharType="end"/>
            </w:r>
          </w:hyperlink>
        </w:p>
        <w:p w14:paraId="7D189A56" w14:textId="6502BA20" w:rsidR="00DE5FF5" w:rsidRPr="00DE5FF5" w:rsidRDefault="00000000" w:rsidP="00DE5FF5">
          <w:pPr>
            <w:pStyle w:val="TOC1"/>
            <w:tabs>
              <w:tab w:val="right" w:leader="dot" w:pos="9016"/>
            </w:tabs>
            <w:rPr>
              <w:rFonts w:cs="Times New Roman"/>
              <w:noProof/>
            </w:rPr>
          </w:pPr>
          <w:hyperlink w:anchor="_Toc165731867" w:history="1">
            <w:r w:rsidR="00DE5FF5" w:rsidRPr="00DE5FF5">
              <w:rPr>
                <w:rStyle w:val="Hyperlink"/>
                <w:rFonts w:cs="Times New Roman"/>
                <w:noProof/>
                <w:lang w:val="en-GB"/>
              </w:rPr>
              <w:t>Comparison of financial management studies and practices between Shangri-La Hotels and Travelodge Hotels</w:t>
            </w:r>
            <w:r w:rsidR="00DE5FF5" w:rsidRPr="00DE5FF5">
              <w:rPr>
                <w:rFonts w:cs="Times New Roman"/>
                <w:noProof/>
                <w:webHidden/>
              </w:rPr>
              <w:tab/>
            </w:r>
            <w:r w:rsidR="00DE5FF5" w:rsidRPr="00DE5FF5">
              <w:rPr>
                <w:rFonts w:cs="Times New Roman"/>
                <w:noProof/>
                <w:webHidden/>
              </w:rPr>
              <w:fldChar w:fldCharType="begin"/>
            </w:r>
            <w:r w:rsidR="00DE5FF5" w:rsidRPr="00DE5FF5">
              <w:rPr>
                <w:rFonts w:cs="Times New Roman"/>
                <w:noProof/>
                <w:webHidden/>
              </w:rPr>
              <w:instrText xml:space="preserve"> PAGEREF _Toc165731867 \h </w:instrText>
            </w:r>
            <w:r w:rsidR="00DE5FF5" w:rsidRPr="00DE5FF5">
              <w:rPr>
                <w:rFonts w:cs="Times New Roman"/>
                <w:noProof/>
                <w:webHidden/>
              </w:rPr>
            </w:r>
            <w:r w:rsidR="00DE5FF5" w:rsidRPr="00DE5FF5">
              <w:rPr>
                <w:rFonts w:cs="Times New Roman"/>
                <w:noProof/>
                <w:webHidden/>
              </w:rPr>
              <w:fldChar w:fldCharType="separate"/>
            </w:r>
            <w:r w:rsidR="00DE5FF5" w:rsidRPr="00DE5FF5">
              <w:rPr>
                <w:rFonts w:cs="Times New Roman"/>
                <w:noProof/>
                <w:webHidden/>
              </w:rPr>
              <w:t>4</w:t>
            </w:r>
            <w:r w:rsidR="00DE5FF5" w:rsidRPr="00DE5FF5">
              <w:rPr>
                <w:rFonts w:cs="Times New Roman"/>
                <w:noProof/>
                <w:webHidden/>
              </w:rPr>
              <w:fldChar w:fldCharType="end"/>
            </w:r>
          </w:hyperlink>
        </w:p>
        <w:p w14:paraId="33E5C64F" w14:textId="1B046893" w:rsidR="00DE5FF5" w:rsidRPr="00DE5FF5" w:rsidRDefault="00000000" w:rsidP="00DE5FF5">
          <w:pPr>
            <w:pStyle w:val="TOC1"/>
            <w:tabs>
              <w:tab w:val="right" w:leader="dot" w:pos="9016"/>
            </w:tabs>
            <w:rPr>
              <w:rFonts w:cs="Times New Roman"/>
              <w:noProof/>
            </w:rPr>
          </w:pPr>
          <w:hyperlink w:anchor="_Toc165731868" w:history="1">
            <w:r w:rsidR="00DE5FF5" w:rsidRPr="00DE5FF5">
              <w:rPr>
                <w:rStyle w:val="Hyperlink"/>
                <w:rFonts w:cs="Times New Roman"/>
                <w:noProof/>
                <w:lang w:val="en-GB"/>
              </w:rPr>
              <w:t>Recommendations</w:t>
            </w:r>
            <w:r w:rsidR="00DE5FF5" w:rsidRPr="00DE5FF5">
              <w:rPr>
                <w:rFonts w:cs="Times New Roman"/>
                <w:noProof/>
                <w:webHidden/>
              </w:rPr>
              <w:tab/>
            </w:r>
            <w:r w:rsidR="00DE5FF5" w:rsidRPr="00DE5FF5">
              <w:rPr>
                <w:rFonts w:cs="Times New Roman"/>
                <w:noProof/>
                <w:webHidden/>
              </w:rPr>
              <w:fldChar w:fldCharType="begin"/>
            </w:r>
            <w:r w:rsidR="00DE5FF5" w:rsidRPr="00DE5FF5">
              <w:rPr>
                <w:rFonts w:cs="Times New Roman"/>
                <w:noProof/>
                <w:webHidden/>
              </w:rPr>
              <w:instrText xml:space="preserve"> PAGEREF _Toc165731868 \h </w:instrText>
            </w:r>
            <w:r w:rsidR="00DE5FF5" w:rsidRPr="00DE5FF5">
              <w:rPr>
                <w:rFonts w:cs="Times New Roman"/>
                <w:noProof/>
                <w:webHidden/>
              </w:rPr>
            </w:r>
            <w:r w:rsidR="00DE5FF5" w:rsidRPr="00DE5FF5">
              <w:rPr>
                <w:rFonts w:cs="Times New Roman"/>
                <w:noProof/>
                <w:webHidden/>
              </w:rPr>
              <w:fldChar w:fldCharType="separate"/>
            </w:r>
            <w:r w:rsidR="00DE5FF5" w:rsidRPr="00DE5FF5">
              <w:rPr>
                <w:rFonts w:cs="Times New Roman"/>
                <w:noProof/>
                <w:webHidden/>
              </w:rPr>
              <w:t>8</w:t>
            </w:r>
            <w:r w:rsidR="00DE5FF5" w:rsidRPr="00DE5FF5">
              <w:rPr>
                <w:rFonts w:cs="Times New Roman"/>
                <w:noProof/>
                <w:webHidden/>
              </w:rPr>
              <w:fldChar w:fldCharType="end"/>
            </w:r>
          </w:hyperlink>
        </w:p>
        <w:p w14:paraId="10F5A24A" w14:textId="66443CBF" w:rsidR="00DE5FF5" w:rsidRPr="00DE5FF5" w:rsidRDefault="00000000" w:rsidP="00DE5FF5">
          <w:pPr>
            <w:pStyle w:val="TOC1"/>
            <w:tabs>
              <w:tab w:val="right" w:leader="dot" w:pos="9016"/>
            </w:tabs>
            <w:rPr>
              <w:rFonts w:cs="Times New Roman"/>
              <w:noProof/>
            </w:rPr>
          </w:pPr>
          <w:hyperlink w:anchor="_Toc165731869" w:history="1">
            <w:r w:rsidR="00DE5FF5" w:rsidRPr="00DE5FF5">
              <w:rPr>
                <w:rStyle w:val="Hyperlink"/>
                <w:rFonts w:cs="Times New Roman"/>
                <w:noProof/>
                <w:lang w:val="en-GB"/>
              </w:rPr>
              <w:t>Conclusion</w:t>
            </w:r>
            <w:r w:rsidR="00DE5FF5" w:rsidRPr="00DE5FF5">
              <w:rPr>
                <w:rFonts w:cs="Times New Roman"/>
                <w:noProof/>
                <w:webHidden/>
              </w:rPr>
              <w:tab/>
            </w:r>
            <w:r w:rsidR="00DE5FF5" w:rsidRPr="00DE5FF5">
              <w:rPr>
                <w:rFonts w:cs="Times New Roman"/>
                <w:noProof/>
                <w:webHidden/>
              </w:rPr>
              <w:fldChar w:fldCharType="begin"/>
            </w:r>
            <w:r w:rsidR="00DE5FF5" w:rsidRPr="00DE5FF5">
              <w:rPr>
                <w:rFonts w:cs="Times New Roman"/>
                <w:noProof/>
                <w:webHidden/>
              </w:rPr>
              <w:instrText xml:space="preserve"> PAGEREF _Toc165731869 \h </w:instrText>
            </w:r>
            <w:r w:rsidR="00DE5FF5" w:rsidRPr="00DE5FF5">
              <w:rPr>
                <w:rFonts w:cs="Times New Roman"/>
                <w:noProof/>
                <w:webHidden/>
              </w:rPr>
            </w:r>
            <w:r w:rsidR="00DE5FF5" w:rsidRPr="00DE5FF5">
              <w:rPr>
                <w:rFonts w:cs="Times New Roman"/>
                <w:noProof/>
                <w:webHidden/>
              </w:rPr>
              <w:fldChar w:fldCharType="separate"/>
            </w:r>
            <w:r w:rsidR="00DE5FF5" w:rsidRPr="00DE5FF5">
              <w:rPr>
                <w:rFonts w:cs="Times New Roman"/>
                <w:noProof/>
                <w:webHidden/>
              </w:rPr>
              <w:t>8</w:t>
            </w:r>
            <w:r w:rsidR="00DE5FF5" w:rsidRPr="00DE5FF5">
              <w:rPr>
                <w:rFonts w:cs="Times New Roman"/>
                <w:noProof/>
                <w:webHidden/>
              </w:rPr>
              <w:fldChar w:fldCharType="end"/>
            </w:r>
          </w:hyperlink>
        </w:p>
        <w:p w14:paraId="3A5F9F57" w14:textId="470B1D65" w:rsidR="00DE5FF5" w:rsidRPr="00DE5FF5" w:rsidRDefault="00000000" w:rsidP="00DE5FF5">
          <w:pPr>
            <w:pStyle w:val="TOC1"/>
            <w:tabs>
              <w:tab w:val="right" w:leader="dot" w:pos="9016"/>
            </w:tabs>
            <w:rPr>
              <w:rFonts w:cs="Times New Roman"/>
              <w:noProof/>
            </w:rPr>
          </w:pPr>
          <w:hyperlink w:anchor="_Toc165731870" w:history="1">
            <w:r w:rsidR="00DE5FF5" w:rsidRPr="00DE5FF5">
              <w:rPr>
                <w:rStyle w:val="Hyperlink"/>
                <w:rFonts w:cs="Times New Roman"/>
                <w:noProof/>
              </w:rPr>
              <w:t>Reference list</w:t>
            </w:r>
            <w:r w:rsidR="00DE5FF5" w:rsidRPr="00DE5FF5">
              <w:rPr>
                <w:rFonts w:cs="Times New Roman"/>
                <w:noProof/>
                <w:webHidden/>
              </w:rPr>
              <w:tab/>
            </w:r>
            <w:r w:rsidR="00DE5FF5" w:rsidRPr="00DE5FF5">
              <w:rPr>
                <w:rFonts w:cs="Times New Roman"/>
                <w:noProof/>
                <w:webHidden/>
              </w:rPr>
              <w:fldChar w:fldCharType="begin"/>
            </w:r>
            <w:r w:rsidR="00DE5FF5" w:rsidRPr="00DE5FF5">
              <w:rPr>
                <w:rFonts w:cs="Times New Roman"/>
                <w:noProof/>
                <w:webHidden/>
              </w:rPr>
              <w:instrText xml:space="preserve"> PAGEREF _Toc165731870 \h </w:instrText>
            </w:r>
            <w:r w:rsidR="00DE5FF5" w:rsidRPr="00DE5FF5">
              <w:rPr>
                <w:rFonts w:cs="Times New Roman"/>
                <w:noProof/>
                <w:webHidden/>
              </w:rPr>
            </w:r>
            <w:r w:rsidR="00DE5FF5" w:rsidRPr="00DE5FF5">
              <w:rPr>
                <w:rFonts w:cs="Times New Roman"/>
                <w:noProof/>
                <w:webHidden/>
              </w:rPr>
              <w:fldChar w:fldCharType="separate"/>
            </w:r>
            <w:r w:rsidR="00DE5FF5" w:rsidRPr="00DE5FF5">
              <w:rPr>
                <w:rFonts w:cs="Times New Roman"/>
                <w:noProof/>
                <w:webHidden/>
              </w:rPr>
              <w:t>10</w:t>
            </w:r>
            <w:r w:rsidR="00DE5FF5" w:rsidRPr="00DE5FF5">
              <w:rPr>
                <w:rFonts w:cs="Times New Roman"/>
                <w:noProof/>
                <w:webHidden/>
              </w:rPr>
              <w:fldChar w:fldCharType="end"/>
            </w:r>
          </w:hyperlink>
        </w:p>
        <w:p w14:paraId="0308F108" w14:textId="10738FF3" w:rsidR="00DE5FF5" w:rsidRPr="00DE5FF5" w:rsidRDefault="00DE5FF5" w:rsidP="00DE5FF5">
          <w:pPr>
            <w:rPr>
              <w:rFonts w:cs="Times New Roman"/>
            </w:rPr>
          </w:pPr>
          <w:r w:rsidRPr="00DE5FF5">
            <w:rPr>
              <w:rFonts w:cs="Times New Roman"/>
              <w:b/>
              <w:bCs/>
              <w:noProof/>
            </w:rPr>
            <w:fldChar w:fldCharType="end"/>
          </w:r>
        </w:p>
      </w:sdtContent>
    </w:sdt>
    <w:p w14:paraId="0EEAD99E" w14:textId="77777777" w:rsidR="00605CCB" w:rsidRPr="00DE5FF5" w:rsidRDefault="00605CCB" w:rsidP="00DE5FF5">
      <w:pPr>
        <w:rPr>
          <w:rFonts w:cs="Times New Roman"/>
          <w:lang w:val="en-GB"/>
        </w:rPr>
      </w:pPr>
    </w:p>
    <w:p w14:paraId="62AB3AAB" w14:textId="77777777" w:rsidR="00605CCB" w:rsidRPr="00DE5FF5" w:rsidRDefault="00605CCB" w:rsidP="00DE5FF5">
      <w:pPr>
        <w:rPr>
          <w:rFonts w:cs="Times New Roman"/>
          <w:lang w:val="en-GB"/>
        </w:rPr>
      </w:pPr>
    </w:p>
    <w:p w14:paraId="20405EF0" w14:textId="77777777" w:rsidR="00FE2FD9" w:rsidRPr="00DE5FF5" w:rsidRDefault="00FE2FD9" w:rsidP="00DE5FF5">
      <w:pPr>
        <w:rPr>
          <w:rFonts w:cs="Times New Roman"/>
          <w:b/>
          <w:bCs/>
          <w:lang w:val="en-GB"/>
        </w:rPr>
      </w:pPr>
      <w:r w:rsidRPr="00DE5FF5">
        <w:rPr>
          <w:rFonts w:cs="Times New Roman"/>
          <w:b/>
          <w:bCs/>
          <w:lang w:val="en-GB"/>
        </w:rPr>
        <w:br w:type="page"/>
      </w:r>
    </w:p>
    <w:p w14:paraId="5DF69BC5" w14:textId="6086EA70" w:rsidR="00605CCB" w:rsidRPr="00DE5FF5" w:rsidRDefault="00605CCB" w:rsidP="00DE5FF5">
      <w:pPr>
        <w:pStyle w:val="Heading1"/>
        <w:rPr>
          <w:rFonts w:cs="Times New Roman"/>
          <w:lang w:val="en-GB"/>
        </w:rPr>
      </w:pPr>
      <w:bookmarkStart w:id="1" w:name="_Toc165731866"/>
      <w:r w:rsidRPr="00DE5FF5">
        <w:rPr>
          <w:rFonts w:cs="Times New Roman"/>
          <w:lang w:val="en-GB"/>
        </w:rPr>
        <w:lastRenderedPageBreak/>
        <w:t>Introduction</w:t>
      </w:r>
      <w:bookmarkEnd w:id="1"/>
      <w:r w:rsidRPr="00DE5FF5">
        <w:rPr>
          <w:rFonts w:cs="Times New Roman"/>
          <w:lang w:val="en-GB"/>
        </w:rPr>
        <w:t xml:space="preserve"> </w:t>
      </w:r>
    </w:p>
    <w:p w14:paraId="58C2B2C0" w14:textId="5FE32348" w:rsidR="00605CCB" w:rsidRPr="00DE5FF5" w:rsidRDefault="00B14139" w:rsidP="00DE5FF5">
      <w:pPr>
        <w:rPr>
          <w:rFonts w:eastAsia="Times New Roman" w:cs="Times New Roman"/>
          <w:kern w:val="0"/>
          <w:lang w:bidi="bn-BD"/>
          <w14:ligatures w14:val="none"/>
        </w:rPr>
      </w:pPr>
      <w:r w:rsidRPr="00DE5FF5">
        <w:rPr>
          <w:rFonts w:cs="Times New Roman"/>
          <w:lang w:val="en-GB"/>
        </w:rPr>
        <w:t xml:space="preserve">Purpose of the business is mainly associated to obtain higher revenue in the </w:t>
      </w:r>
      <w:r w:rsidR="00FE2FD9" w:rsidRPr="00DE5FF5">
        <w:rPr>
          <w:rFonts w:cs="Times New Roman"/>
          <w:lang w:val="en-GB"/>
        </w:rPr>
        <w:t>market.</w:t>
      </w:r>
      <w:r w:rsidRPr="00DE5FF5">
        <w:rPr>
          <w:rFonts w:cs="Times New Roman"/>
          <w:lang w:val="en-GB"/>
        </w:rPr>
        <w:t xml:space="preserve"> </w:t>
      </w:r>
      <w:r w:rsidR="00152AEF" w:rsidRPr="00DE5FF5">
        <w:rPr>
          <w:rFonts w:cs="Times New Roman"/>
          <w:lang w:val="en-GB"/>
        </w:rPr>
        <w:t xml:space="preserve">Effective financial strategy in the market </w:t>
      </w:r>
      <w:r w:rsidR="000A07A3" w:rsidRPr="00DE5FF5">
        <w:rPr>
          <w:rFonts w:cs="Times New Roman"/>
          <w:lang w:val="en-GB"/>
        </w:rPr>
        <w:t xml:space="preserve">must </w:t>
      </w:r>
      <w:r w:rsidR="00152AEF" w:rsidRPr="00DE5FF5">
        <w:rPr>
          <w:rFonts w:cs="Times New Roman"/>
          <w:lang w:val="en-GB"/>
        </w:rPr>
        <w:t>be implemented</w:t>
      </w:r>
      <w:r w:rsidR="00497D1B" w:rsidRPr="00DE5FF5">
        <w:rPr>
          <w:rFonts w:cs="Times New Roman"/>
          <w:lang w:val="en-GB"/>
        </w:rPr>
        <w:t xml:space="preserve"> </w:t>
      </w:r>
      <w:r w:rsidR="007966BA" w:rsidRPr="00DE5FF5">
        <w:rPr>
          <w:rFonts w:cs="Times New Roman"/>
          <w:lang w:val="en-GB"/>
        </w:rPr>
        <w:t>in that case through which the organisation can be able to obtain success</w:t>
      </w:r>
      <w:r w:rsidR="00FB6292" w:rsidRPr="00DE5FF5">
        <w:rPr>
          <w:rFonts w:cs="Times New Roman"/>
          <w:lang w:val="en-GB"/>
        </w:rPr>
        <w:t xml:space="preserve"> </w:t>
      </w:r>
      <w:r w:rsidR="00FB6292" w:rsidRPr="00DE5FF5">
        <w:rPr>
          <w:rFonts w:eastAsia="Times New Roman" w:cs="Times New Roman"/>
          <w:kern w:val="0"/>
          <w:lang w:bidi="bn-BD"/>
          <w14:ligatures w14:val="none"/>
        </w:rPr>
        <w:t>(Matthew, 2022)</w:t>
      </w:r>
      <w:r w:rsidR="007966BA" w:rsidRPr="00DE5FF5">
        <w:rPr>
          <w:rFonts w:cs="Times New Roman"/>
          <w:lang w:val="en-GB"/>
        </w:rPr>
        <w:t xml:space="preserve">. </w:t>
      </w:r>
      <w:r w:rsidR="00200C74" w:rsidRPr="00DE5FF5">
        <w:rPr>
          <w:rFonts w:cs="Times New Roman"/>
          <w:lang w:val="en-GB"/>
        </w:rPr>
        <w:t xml:space="preserve">Travelodge Hotels and </w:t>
      </w:r>
      <w:r w:rsidR="0046752B" w:rsidRPr="00DE5FF5">
        <w:rPr>
          <w:rFonts w:cs="Times New Roman"/>
          <w:lang w:val="en-GB"/>
        </w:rPr>
        <w:t xml:space="preserve">Shangri-La Hotels are two </w:t>
      </w:r>
      <w:r w:rsidR="000162C8" w:rsidRPr="00DE5FF5">
        <w:rPr>
          <w:rFonts w:cs="Times New Roman"/>
          <w:lang w:val="en-GB"/>
        </w:rPr>
        <w:t>prominent</w:t>
      </w:r>
      <w:r w:rsidR="00737415" w:rsidRPr="00DE5FF5">
        <w:rPr>
          <w:rFonts w:cs="Times New Roman"/>
          <w:lang w:val="en-GB"/>
        </w:rPr>
        <w:t xml:space="preserve"> Hotel groups conducting business in the UK. The purpose of this report is to evaluate the related approaches to financial management of the two companies. According to the requirement of the task</w:t>
      </w:r>
      <w:r w:rsidR="00B779C4" w:rsidRPr="00DE5FF5">
        <w:rPr>
          <w:rFonts w:cs="Times New Roman"/>
          <w:lang w:val="en-GB"/>
        </w:rPr>
        <w:t xml:space="preserve">, </w:t>
      </w:r>
      <w:r w:rsidR="0084154C" w:rsidRPr="00DE5FF5">
        <w:rPr>
          <w:rFonts w:cs="Times New Roman"/>
          <w:lang w:val="en-GB"/>
        </w:rPr>
        <w:t xml:space="preserve">comparison between the two companies will be conducted identifying critical areas which can have significant impact on the field performance. </w:t>
      </w:r>
      <w:r w:rsidR="00FB6292" w:rsidRPr="00DE5FF5">
        <w:rPr>
          <w:rFonts w:eastAsia="Times New Roman" w:cs="Times New Roman"/>
          <w:kern w:val="0"/>
          <w:lang w:bidi="bn-BD"/>
          <w14:ligatures w14:val="none"/>
        </w:rPr>
        <w:t xml:space="preserve">Helberg (2022) said that </w:t>
      </w:r>
      <w:r w:rsidR="005908B1" w:rsidRPr="00DE5FF5">
        <w:rPr>
          <w:rFonts w:cs="Times New Roman"/>
          <w:lang w:val="en-GB"/>
        </w:rPr>
        <w:t>financial</w:t>
      </w:r>
      <w:r w:rsidR="0084154C" w:rsidRPr="00DE5FF5">
        <w:rPr>
          <w:rFonts w:cs="Times New Roman"/>
          <w:lang w:val="en-GB"/>
        </w:rPr>
        <w:t xml:space="preserve"> management strategies and practices will be analys</w:t>
      </w:r>
      <w:r w:rsidR="00580AB2" w:rsidRPr="00DE5FF5">
        <w:rPr>
          <w:rFonts w:cs="Times New Roman"/>
          <w:lang w:val="en-GB"/>
        </w:rPr>
        <w:t xml:space="preserve">ed </w:t>
      </w:r>
      <w:r w:rsidR="0084154C" w:rsidRPr="00DE5FF5">
        <w:rPr>
          <w:rFonts w:cs="Times New Roman"/>
          <w:lang w:val="en-GB"/>
        </w:rPr>
        <w:t xml:space="preserve">according to the comparative orientation. </w:t>
      </w:r>
      <w:r w:rsidR="00813B6E" w:rsidRPr="00DE5FF5">
        <w:rPr>
          <w:rFonts w:cs="Times New Roman"/>
          <w:lang w:val="en-GB"/>
        </w:rPr>
        <w:t>Revenue orientation of the two companies will be compared</w:t>
      </w:r>
      <w:r w:rsidR="00850BB5" w:rsidRPr="00DE5FF5">
        <w:rPr>
          <w:rFonts w:cs="Times New Roman"/>
          <w:lang w:val="en-GB"/>
        </w:rPr>
        <w:t xml:space="preserve">. Factors affecting total revenue of the two companies will be identified and evaluated. Market position of the two companies will be assessed considering certain factors. The report will also be presented with the evolution of the growth potential of the two companies. </w:t>
      </w:r>
      <w:r w:rsidR="005227C2" w:rsidRPr="00DE5FF5">
        <w:rPr>
          <w:rFonts w:cs="Times New Roman"/>
          <w:lang w:val="en-GB"/>
        </w:rPr>
        <w:t>Both the two companies have significant orientation determining financial commitment which will be identified and presented that in this report.</w:t>
      </w:r>
    </w:p>
    <w:p w14:paraId="3760E2F5" w14:textId="77777777" w:rsidR="003B059F" w:rsidRPr="00DE5FF5" w:rsidRDefault="003B059F" w:rsidP="00DE5FF5">
      <w:pPr>
        <w:rPr>
          <w:rFonts w:cs="Times New Roman"/>
          <w:lang w:val="en-GB"/>
        </w:rPr>
      </w:pPr>
    </w:p>
    <w:p w14:paraId="1F768904" w14:textId="77777777" w:rsidR="00A54F8E" w:rsidRPr="00DE5FF5" w:rsidRDefault="00A54F8E" w:rsidP="00DE5FF5">
      <w:pPr>
        <w:rPr>
          <w:rFonts w:cs="Times New Roman"/>
          <w:b/>
          <w:bCs/>
          <w:lang w:val="en-GB"/>
        </w:rPr>
      </w:pPr>
    </w:p>
    <w:p w14:paraId="447ECA52" w14:textId="77777777" w:rsidR="00FE2FD9" w:rsidRPr="00DE5FF5" w:rsidRDefault="00FE2FD9" w:rsidP="00DE5FF5">
      <w:pPr>
        <w:jc w:val="left"/>
        <w:rPr>
          <w:rFonts w:cs="Times New Roman"/>
          <w:b/>
          <w:bCs/>
          <w:lang w:val="en-GB"/>
        </w:rPr>
      </w:pPr>
      <w:r w:rsidRPr="00DE5FF5">
        <w:rPr>
          <w:rFonts w:cs="Times New Roman"/>
          <w:b/>
          <w:bCs/>
          <w:lang w:val="en-GB"/>
        </w:rPr>
        <w:br w:type="page"/>
      </w:r>
    </w:p>
    <w:p w14:paraId="757A4928" w14:textId="5B57705F" w:rsidR="003B059F" w:rsidRPr="00DE5FF5" w:rsidRDefault="00DC10CC" w:rsidP="00DE5FF5">
      <w:pPr>
        <w:pStyle w:val="Heading1"/>
        <w:rPr>
          <w:rFonts w:cs="Times New Roman"/>
          <w:lang w:val="en-GB"/>
        </w:rPr>
      </w:pPr>
      <w:bookmarkStart w:id="2" w:name="_Toc165731867"/>
      <w:r w:rsidRPr="00DE5FF5">
        <w:rPr>
          <w:rFonts w:cs="Times New Roman"/>
          <w:lang w:val="en-GB"/>
        </w:rPr>
        <w:lastRenderedPageBreak/>
        <w:t xml:space="preserve">Comparison </w:t>
      </w:r>
      <w:r w:rsidR="00C03DB0" w:rsidRPr="00DE5FF5">
        <w:rPr>
          <w:rFonts w:cs="Times New Roman"/>
          <w:lang w:val="en-GB"/>
        </w:rPr>
        <w:t>of</w:t>
      </w:r>
      <w:r w:rsidRPr="00DE5FF5">
        <w:rPr>
          <w:rFonts w:cs="Times New Roman"/>
          <w:lang w:val="en-GB"/>
        </w:rPr>
        <w:t xml:space="preserve"> financial management studies and practices between Shangri-La Hotels and Travelodge Hotels</w:t>
      </w:r>
      <w:bookmarkEnd w:id="2"/>
      <w:r w:rsidRPr="00DE5FF5">
        <w:rPr>
          <w:rFonts w:cs="Times New Roman"/>
          <w:lang w:val="en-GB"/>
        </w:rPr>
        <w:t xml:space="preserve"> </w:t>
      </w:r>
    </w:p>
    <w:p w14:paraId="0BF03504" w14:textId="6C81BE1B" w:rsidR="00C03DB0" w:rsidRPr="00DE5FF5" w:rsidRDefault="00C03DB0" w:rsidP="00DE5FF5">
      <w:pPr>
        <w:rPr>
          <w:rFonts w:cs="Times New Roman"/>
          <w:lang w:val="en-GB"/>
        </w:rPr>
      </w:pPr>
      <w:r w:rsidRPr="00DE5FF5">
        <w:rPr>
          <w:rFonts w:cs="Times New Roman"/>
          <w:lang w:val="en-GB"/>
        </w:rPr>
        <w:t xml:space="preserve">Shangri-La Hotels and Travelodge Hotels are performing identical hospitality </w:t>
      </w:r>
      <w:r w:rsidR="00537C09" w:rsidRPr="00DE5FF5">
        <w:rPr>
          <w:rFonts w:cs="Times New Roman"/>
          <w:lang w:val="en-GB"/>
        </w:rPr>
        <w:t xml:space="preserve">services. This part of the report includes the </w:t>
      </w:r>
      <w:r w:rsidR="00E90BC7" w:rsidRPr="00DE5FF5">
        <w:rPr>
          <w:rFonts w:cs="Times New Roman"/>
          <w:lang w:val="en-GB"/>
        </w:rPr>
        <w:t xml:space="preserve">comparison </w:t>
      </w:r>
      <w:r w:rsidR="00537C09" w:rsidRPr="00DE5FF5">
        <w:rPr>
          <w:rFonts w:cs="Times New Roman"/>
          <w:lang w:val="en-GB"/>
        </w:rPr>
        <w:t>of financial management practices between the two hospitality companies.</w:t>
      </w:r>
    </w:p>
    <w:p w14:paraId="66474509" w14:textId="121DDEB4" w:rsidR="00537C09" w:rsidRPr="00DE5FF5" w:rsidRDefault="00537C09" w:rsidP="00DE5FF5">
      <w:pPr>
        <w:rPr>
          <w:rFonts w:cs="Times New Roman"/>
          <w:b/>
          <w:bCs/>
          <w:lang w:val="en-GB"/>
        </w:rPr>
      </w:pPr>
      <w:r w:rsidRPr="00DE5FF5">
        <w:rPr>
          <w:rFonts w:cs="Times New Roman"/>
          <w:b/>
          <w:bCs/>
          <w:lang w:val="en-GB"/>
        </w:rPr>
        <w:t xml:space="preserve">Total revenue </w:t>
      </w:r>
    </w:p>
    <w:p w14:paraId="4713C251" w14:textId="4325E40B" w:rsidR="00537C09" w:rsidRPr="00DE5FF5" w:rsidRDefault="00537C09" w:rsidP="00DE5FF5">
      <w:pPr>
        <w:rPr>
          <w:rFonts w:eastAsia="Times New Roman" w:cs="Times New Roman"/>
          <w:kern w:val="0"/>
          <w:lang w:bidi="bn-BD"/>
          <w14:ligatures w14:val="none"/>
        </w:rPr>
      </w:pPr>
      <w:r w:rsidRPr="00DE5FF5">
        <w:rPr>
          <w:rFonts w:cs="Times New Roman"/>
          <w:lang w:val="en-GB"/>
        </w:rPr>
        <w:t xml:space="preserve">According to </w:t>
      </w:r>
      <w:r w:rsidR="00FB6292" w:rsidRPr="00DE5FF5">
        <w:rPr>
          <w:rFonts w:eastAsia="Times New Roman" w:cs="Times New Roman"/>
          <w:kern w:val="0"/>
          <w:lang w:bidi="bn-BD"/>
          <w14:ligatures w14:val="none"/>
        </w:rPr>
        <w:t xml:space="preserve">Abbott (2021), </w:t>
      </w:r>
      <w:r w:rsidRPr="00DE5FF5">
        <w:rPr>
          <w:rFonts w:cs="Times New Roman"/>
          <w:lang w:val="en-GB"/>
        </w:rPr>
        <w:t xml:space="preserve">the orientation of understanding financial scenario, </w:t>
      </w:r>
      <w:r w:rsidR="007232C7" w:rsidRPr="00DE5FF5">
        <w:rPr>
          <w:rFonts w:cs="Times New Roman"/>
          <w:lang w:val="en-GB"/>
        </w:rPr>
        <w:t xml:space="preserve">it is significant to determine the revenue generation orientation, dynamics, </w:t>
      </w:r>
      <w:r w:rsidR="00FB2BF9" w:rsidRPr="00DE5FF5">
        <w:rPr>
          <w:rFonts w:cs="Times New Roman"/>
          <w:lang w:val="en-GB"/>
        </w:rPr>
        <w:t xml:space="preserve">market trends and so on. </w:t>
      </w:r>
      <w:r w:rsidR="00440902" w:rsidRPr="00DE5FF5">
        <w:rPr>
          <w:rFonts w:cs="Times New Roman"/>
          <w:lang w:val="en-GB"/>
        </w:rPr>
        <w:t xml:space="preserve">Related data about the financial scenario has been obtained from the evaluation of the financial statement of the two of hospitality companies. </w:t>
      </w:r>
      <w:r w:rsidR="00AA2E0B" w:rsidRPr="00DE5FF5">
        <w:rPr>
          <w:rFonts w:cs="Times New Roman"/>
          <w:lang w:val="en-GB"/>
        </w:rPr>
        <w:t xml:space="preserve">It has been acknowledged from the </w:t>
      </w:r>
      <w:r w:rsidR="00E90BC7" w:rsidRPr="00DE5FF5">
        <w:rPr>
          <w:rFonts w:cs="Times New Roman"/>
          <w:lang w:val="en-GB"/>
        </w:rPr>
        <w:t xml:space="preserve">evaluation </w:t>
      </w:r>
      <w:r w:rsidR="00AA2E0B" w:rsidRPr="00DE5FF5">
        <w:rPr>
          <w:rFonts w:cs="Times New Roman"/>
          <w:lang w:val="en-GB"/>
        </w:rPr>
        <w:t xml:space="preserve">of the study that Shangri-La Hotels made total revenue of </w:t>
      </w:r>
      <w:r w:rsidR="00E57A2A" w:rsidRPr="00DE5FF5">
        <w:rPr>
          <w:rFonts w:cs="Times New Roman"/>
          <w:lang w:val="en-GB"/>
        </w:rPr>
        <w:t>$</w:t>
      </w:r>
      <w:r w:rsidR="00AA2E0B" w:rsidRPr="00DE5FF5">
        <w:rPr>
          <w:rFonts w:cs="Times New Roman"/>
          <w:lang w:val="en-GB"/>
        </w:rPr>
        <w:t>1462.15 million</w:t>
      </w:r>
      <w:r w:rsidR="00E57A2A" w:rsidRPr="00DE5FF5">
        <w:rPr>
          <w:rFonts w:cs="Times New Roman"/>
          <w:lang w:val="en-GB"/>
        </w:rPr>
        <w:t>. It has been found from the study that there was a gross profit</w:t>
      </w:r>
      <w:r w:rsidR="00E90BC7" w:rsidRPr="00DE5FF5">
        <w:rPr>
          <w:rFonts w:cs="Times New Roman"/>
          <w:lang w:val="en-GB"/>
        </w:rPr>
        <w:t xml:space="preserve"> </w:t>
      </w:r>
      <w:r w:rsidR="00E57A2A" w:rsidRPr="00DE5FF5">
        <w:rPr>
          <w:rFonts w:cs="Times New Roman"/>
          <w:lang w:val="en-GB"/>
        </w:rPr>
        <w:t>of the company and the amount was $686.52 million</w:t>
      </w:r>
      <w:r w:rsidR="00AC4072" w:rsidRPr="00DE5FF5">
        <w:rPr>
          <w:rFonts w:cs="Times New Roman"/>
          <w:lang w:val="en-GB"/>
        </w:rPr>
        <w:t xml:space="preserve">. </w:t>
      </w:r>
      <w:r w:rsidR="00EC5337" w:rsidRPr="00DE5FF5">
        <w:rPr>
          <w:rFonts w:cs="Times New Roman"/>
          <w:lang w:val="en-GB"/>
        </w:rPr>
        <w:t>Financial scenario of the company was also evaluated of 2021 where the</w:t>
      </w:r>
      <w:r w:rsidR="003B48F7" w:rsidRPr="00DE5FF5">
        <w:rPr>
          <w:rFonts w:cs="Times New Roman"/>
          <w:lang w:val="en-GB"/>
        </w:rPr>
        <w:t xml:space="preserve"> revenue of</w:t>
      </w:r>
      <w:r w:rsidR="001F6250" w:rsidRPr="00DE5FF5">
        <w:rPr>
          <w:rFonts w:cs="Times New Roman"/>
          <w:lang w:val="en-GB"/>
        </w:rPr>
        <w:t xml:space="preserve"> </w:t>
      </w:r>
      <w:r w:rsidR="00A20D22" w:rsidRPr="00DE5FF5">
        <w:rPr>
          <w:rFonts w:cs="Times New Roman"/>
          <w:lang w:val="en-GB"/>
        </w:rPr>
        <w:t xml:space="preserve">the company was $1241.05 million in 2021. It can be </w:t>
      </w:r>
      <w:r w:rsidR="00FE2FD9" w:rsidRPr="00DE5FF5">
        <w:rPr>
          <w:rFonts w:cs="Times New Roman"/>
          <w:lang w:val="en-GB"/>
        </w:rPr>
        <w:t>acknowledged</w:t>
      </w:r>
      <w:r w:rsidR="00A20D22" w:rsidRPr="00DE5FF5">
        <w:rPr>
          <w:rFonts w:cs="Times New Roman"/>
          <w:lang w:val="en-GB"/>
        </w:rPr>
        <w:t xml:space="preserve"> from the scenario that the company made better revenue in 2022</w:t>
      </w:r>
      <w:r w:rsidR="00B73705" w:rsidRPr="00DE5FF5">
        <w:rPr>
          <w:rFonts w:cs="Times New Roman"/>
          <w:lang w:val="en-GB"/>
        </w:rPr>
        <w:t>. At the company made financial lock in 2020 where the amount was $187.45 million</w:t>
      </w:r>
      <w:r w:rsidR="00FB6292" w:rsidRPr="00DE5FF5">
        <w:rPr>
          <w:rFonts w:cs="Times New Roman"/>
          <w:lang w:val="en-GB"/>
        </w:rPr>
        <w:t xml:space="preserve"> </w:t>
      </w:r>
      <w:r w:rsidR="00FB6292" w:rsidRPr="00DE5FF5">
        <w:rPr>
          <w:rFonts w:eastAsia="Times New Roman" w:cs="Times New Roman"/>
          <w:kern w:val="0"/>
          <w:lang w:bidi="bn-BD"/>
          <w14:ligatures w14:val="none"/>
        </w:rPr>
        <w:t>(Shangri-La Hotel Group, 2023)</w:t>
      </w:r>
      <w:r w:rsidR="00B73705" w:rsidRPr="00DE5FF5">
        <w:rPr>
          <w:rFonts w:cs="Times New Roman"/>
          <w:lang w:val="en-GB"/>
        </w:rPr>
        <w:t xml:space="preserve">. </w:t>
      </w:r>
      <w:r w:rsidR="006C1BE7" w:rsidRPr="00DE5FF5">
        <w:rPr>
          <w:rFonts w:cs="Times New Roman"/>
          <w:lang w:val="en-GB"/>
        </w:rPr>
        <w:t xml:space="preserve">It has been </w:t>
      </w:r>
      <w:r w:rsidR="00FE2FD9" w:rsidRPr="00DE5FF5">
        <w:rPr>
          <w:rFonts w:cs="Times New Roman"/>
          <w:lang w:val="en-GB"/>
        </w:rPr>
        <w:t>acknowledging</w:t>
      </w:r>
      <w:r w:rsidR="006C1BE7" w:rsidRPr="00DE5FF5">
        <w:rPr>
          <w:rFonts w:cs="Times New Roman"/>
          <w:lang w:val="en-GB"/>
        </w:rPr>
        <w:t xml:space="preserve"> from the scenery of that the company made revenue from orientation of share of profit of associates about $190.77 million</w:t>
      </w:r>
      <w:r w:rsidR="003E39DA" w:rsidRPr="00DE5FF5">
        <w:rPr>
          <w:rFonts w:cs="Times New Roman"/>
          <w:lang w:val="en-GB"/>
        </w:rPr>
        <w:t xml:space="preserve">. The company could not </w:t>
      </w:r>
      <w:r w:rsidR="00FE2FD9" w:rsidRPr="00DE5FF5">
        <w:rPr>
          <w:rFonts w:cs="Times New Roman"/>
          <w:lang w:val="en-GB"/>
        </w:rPr>
        <w:t>generate</w:t>
      </w:r>
      <w:r w:rsidR="003E39DA" w:rsidRPr="00DE5FF5">
        <w:rPr>
          <w:rFonts w:cs="Times New Roman"/>
          <w:lang w:val="en-GB"/>
        </w:rPr>
        <w:t xml:space="preserve"> profitability in 2020 for which it </w:t>
      </w:r>
      <w:r w:rsidR="00FE2FD9" w:rsidRPr="00DE5FF5">
        <w:rPr>
          <w:rFonts w:cs="Times New Roman"/>
          <w:lang w:val="en-GB"/>
        </w:rPr>
        <w:t>wastes</w:t>
      </w:r>
      <w:r w:rsidR="003E39DA" w:rsidRPr="00DE5FF5">
        <w:rPr>
          <w:rFonts w:cs="Times New Roman"/>
          <w:lang w:val="en-GB"/>
        </w:rPr>
        <w:t xml:space="preserve"> loss about </w:t>
      </w:r>
      <w:r w:rsidR="000676B9" w:rsidRPr="00DE5FF5">
        <w:rPr>
          <w:rFonts w:cs="Times New Roman"/>
          <w:lang w:val="en-GB"/>
        </w:rPr>
        <w:t>$</w:t>
      </w:r>
      <w:r w:rsidR="003E39DA" w:rsidRPr="00DE5FF5">
        <w:rPr>
          <w:rFonts w:cs="Times New Roman"/>
          <w:lang w:val="en-GB"/>
        </w:rPr>
        <w:t>187.4</w:t>
      </w:r>
      <w:r w:rsidR="000676B9" w:rsidRPr="00DE5FF5">
        <w:rPr>
          <w:rFonts w:cs="Times New Roman"/>
          <w:lang w:val="en-GB"/>
        </w:rPr>
        <w:t xml:space="preserve">. it can be </w:t>
      </w:r>
      <w:r w:rsidR="00FE2FD9" w:rsidRPr="00DE5FF5">
        <w:rPr>
          <w:rFonts w:cs="Times New Roman"/>
          <w:lang w:val="en-GB"/>
        </w:rPr>
        <w:t>acknowledged</w:t>
      </w:r>
      <w:r w:rsidR="000676B9" w:rsidRPr="00DE5FF5">
        <w:rPr>
          <w:rFonts w:cs="Times New Roman"/>
          <w:lang w:val="en-GB"/>
        </w:rPr>
        <w:t xml:space="preserve"> from the scenario that </w:t>
      </w:r>
      <w:r w:rsidR="00B432C7" w:rsidRPr="00DE5FF5">
        <w:rPr>
          <w:rFonts w:cs="Times New Roman"/>
          <w:lang w:val="en-GB"/>
        </w:rPr>
        <w:t>the</w:t>
      </w:r>
      <w:r w:rsidR="000676B9" w:rsidRPr="00DE5FF5">
        <w:rPr>
          <w:rFonts w:cs="Times New Roman"/>
          <w:lang w:val="en-GB"/>
        </w:rPr>
        <w:t xml:space="preserve"> company made better revenue in </w:t>
      </w:r>
      <w:r w:rsidR="00B432C7" w:rsidRPr="00DE5FF5">
        <w:rPr>
          <w:rFonts w:cs="Times New Roman"/>
          <w:lang w:val="en-GB"/>
        </w:rPr>
        <w:t>2020</w:t>
      </w:r>
      <w:r w:rsidR="000676B9" w:rsidRPr="00DE5FF5">
        <w:rPr>
          <w:rFonts w:cs="Times New Roman"/>
          <w:lang w:val="en-GB"/>
        </w:rPr>
        <w:t xml:space="preserve"> </w:t>
      </w:r>
      <w:r w:rsidR="00B432C7" w:rsidRPr="00DE5FF5">
        <w:rPr>
          <w:rFonts w:cs="Times New Roman"/>
          <w:lang w:val="en-GB"/>
        </w:rPr>
        <w:t xml:space="preserve">according to the respect of determine in the growth prospect of the business. </w:t>
      </w:r>
    </w:p>
    <w:p w14:paraId="49F71575" w14:textId="4A83C32A" w:rsidR="00FA2EDE" w:rsidRPr="00DE5FF5" w:rsidRDefault="00B432C7" w:rsidP="00DE5FF5">
      <w:pPr>
        <w:rPr>
          <w:rFonts w:eastAsia="Times New Roman" w:cs="Times New Roman"/>
          <w:kern w:val="0"/>
          <w:lang w:bidi="bn-BD"/>
          <w14:ligatures w14:val="none"/>
        </w:rPr>
      </w:pPr>
      <w:r w:rsidRPr="00DE5FF5">
        <w:rPr>
          <w:rFonts w:cs="Times New Roman"/>
          <w:lang w:val="en-GB"/>
        </w:rPr>
        <w:t xml:space="preserve">According to the requirement of the task, </w:t>
      </w:r>
      <w:r w:rsidR="005B2FEB" w:rsidRPr="00DE5FF5">
        <w:rPr>
          <w:rFonts w:cs="Times New Roman"/>
          <w:lang w:val="en-GB"/>
        </w:rPr>
        <w:t xml:space="preserve">financial evaluation has been </w:t>
      </w:r>
      <w:r w:rsidR="00BC1A27" w:rsidRPr="00DE5FF5">
        <w:rPr>
          <w:rFonts w:cs="Times New Roman"/>
          <w:lang w:val="en-GB"/>
        </w:rPr>
        <w:t>conducted on Travelodge Hotels. It was found from the analysis that the hotel company made</w:t>
      </w:r>
      <w:r w:rsidR="007C01A5" w:rsidRPr="00DE5FF5">
        <w:rPr>
          <w:rFonts w:cs="Times New Roman"/>
          <w:lang w:val="en-GB"/>
        </w:rPr>
        <w:t xml:space="preserve"> certain </w:t>
      </w:r>
      <w:r w:rsidR="00835615" w:rsidRPr="00DE5FF5">
        <w:rPr>
          <w:rFonts w:cs="Times New Roman"/>
          <w:lang w:val="en-GB"/>
        </w:rPr>
        <w:t xml:space="preserve">revenue through </w:t>
      </w:r>
      <w:r w:rsidR="007C01A5" w:rsidRPr="00DE5FF5">
        <w:rPr>
          <w:rFonts w:cs="Times New Roman"/>
          <w:lang w:val="en-GB"/>
        </w:rPr>
        <w:t>determining investment process</w:t>
      </w:r>
      <w:r w:rsidR="00C748FC" w:rsidRPr="00DE5FF5">
        <w:rPr>
          <w:rFonts w:cs="Times New Roman"/>
          <w:lang w:val="en-GB"/>
        </w:rPr>
        <w:t>. It</w:t>
      </w:r>
      <w:r w:rsidR="007936AC" w:rsidRPr="00DE5FF5">
        <w:rPr>
          <w:rFonts w:cs="Times New Roman"/>
          <w:lang w:val="en-GB"/>
        </w:rPr>
        <w:t xml:space="preserve"> has been ackno</w:t>
      </w:r>
      <w:r w:rsidR="00B30CF6" w:rsidRPr="00DE5FF5">
        <w:rPr>
          <w:rFonts w:cs="Times New Roman"/>
          <w:lang w:val="en-GB"/>
        </w:rPr>
        <w:t xml:space="preserve">wledged </w:t>
      </w:r>
      <w:r w:rsidR="007936AC" w:rsidRPr="00DE5FF5">
        <w:rPr>
          <w:rFonts w:cs="Times New Roman"/>
          <w:lang w:val="en-GB"/>
        </w:rPr>
        <w:t xml:space="preserve">from the </w:t>
      </w:r>
      <w:r w:rsidR="00C748FC" w:rsidRPr="00DE5FF5">
        <w:rPr>
          <w:rFonts w:cs="Times New Roman"/>
          <w:lang w:val="en-GB"/>
        </w:rPr>
        <w:t xml:space="preserve">evaluation </w:t>
      </w:r>
      <w:r w:rsidR="007936AC" w:rsidRPr="00DE5FF5">
        <w:rPr>
          <w:rFonts w:cs="Times New Roman"/>
          <w:lang w:val="en-GB"/>
        </w:rPr>
        <w:t>of data that the company made</w:t>
      </w:r>
      <w:r w:rsidR="00875B7A" w:rsidRPr="00DE5FF5">
        <w:rPr>
          <w:rFonts w:cs="Times New Roman"/>
          <w:lang w:val="en-GB"/>
        </w:rPr>
        <w:t xml:space="preserve"> </w:t>
      </w:r>
      <w:r w:rsidR="009F1D5A" w:rsidRPr="00DE5FF5">
        <w:rPr>
          <w:rFonts w:cs="Times New Roman"/>
          <w:lang w:val="en-GB"/>
        </w:rPr>
        <w:t xml:space="preserve">£259.10 </w:t>
      </w:r>
      <w:r w:rsidR="00B30CF6" w:rsidRPr="00DE5FF5">
        <w:rPr>
          <w:rFonts w:cs="Times New Roman"/>
          <w:lang w:val="en-GB"/>
        </w:rPr>
        <w:t xml:space="preserve">million as total revenue of the business. It has been found that </w:t>
      </w:r>
      <w:r w:rsidR="00FE2FD9" w:rsidRPr="00DE5FF5">
        <w:rPr>
          <w:rFonts w:cs="Times New Roman"/>
          <w:lang w:val="en-GB"/>
        </w:rPr>
        <w:t>travellers</w:t>
      </w:r>
      <w:r w:rsidR="009E519B" w:rsidRPr="00DE5FF5">
        <w:rPr>
          <w:rFonts w:cs="Times New Roman"/>
          <w:lang w:val="en-GB"/>
        </w:rPr>
        <w:t xml:space="preserve"> and grow entrance of determining positioning orientation of the business. The company made total revenue of </w:t>
      </w:r>
      <w:r w:rsidR="005A5801" w:rsidRPr="00DE5FF5">
        <w:rPr>
          <w:rFonts w:cs="Times New Roman"/>
          <w:lang w:val="en-GB"/>
        </w:rPr>
        <w:t>$896</w:t>
      </w:r>
      <w:r w:rsidR="00191D2A" w:rsidRPr="00DE5FF5">
        <w:rPr>
          <w:rFonts w:cs="Times New Roman"/>
          <w:lang w:val="en-GB"/>
        </w:rPr>
        <w:t xml:space="preserve">.10 </w:t>
      </w:r>
      <w:r w:rsidR="00A134F7" w:rsidRPr="00DE5FF5">
        <w:rPr>
          <w:rFonts w:cs="Times New Roman"/>
          <w:lang w:val="en-GB"/>
        </w:rPr>
        <w:t xml:space="preserve">million </w:t>
      </w:r>
      <w:r w:rsidR="00191D2A" w:rsidRPr="00DE5FF5">
        <w:rPr>
          <w:rFonts w:cs="Times New Roman"/>
          <w:lang w:val="en-GB"/>
        </w:rPr>
        <w:t>from its core services. It has been acknow</w:t>
      </w:r>
      <w:r w:rsidR="00EF7668" w:rsidRPr="00DE5FF5">
        <w:rPr>
          <w:rFonts w:cs="Times New Roman"/>
          <w:lang w:val="en-GB"/>
        </w:rPr>
        <w:t xml:space="preserve">ledged </w:t>
      </w:r>
      <w:r w:rsidR="00191D2A" w:rsidRPr="00DE5FF5">
        <w:rPr>
          <w:rFonts w:cs="Times New Roman"/>
          <w:lang w:val="en-GB"/>
        </w:rPr>
        <w:t xml:space="preserve">from data that the company made </w:t>
      </w:r>
      <w:r w:rsidR="00D110DE" w:rsidRPr="00DE5FF5">
        <w:rPr>
          <w:rFonts w:cs="Times New Roman"/>
          <w:lang w:val="en-GB"/>
        </w:rPr>
        <w:t xml:space="preserve">operating profit of </w:t>
      </w:r>
      <w:r w:rsidR="00FE3E58" w:rsidRPr="00DE5FF5">
        <w:rPr>
          <w:rFonts w:cs="Times New Roman"/>
          <w:lang w:val="en-GB"/>
        </w:rPr>
        <w:t>£25</w:t>
      </w:r>
      <w:r w:rsidR="00D110DE" w:rsidRPr="00DE5FF5">
        <w:rPr>
          <w:rFonts w:cs="Times New Roman"/>
          <w:lang w:val="en-GB"/>
        </w:rPr>
        <w:t>9.10 million</w:t>
      </w:r>
      <w:r w:rsidR="00FE3E58" w:rsidRPr="00DE5FF5">
        <w:rPr>
          <w:rFonts w:cs="Times New Roman"/>
          <w:lang w:val="en-GB"/>
        </w:rPr>
        <w:t xml:space="preserve"> in 2023. It has been </w:t>
      </w:r>
      <w:r w:rsidR="00835615" w:rsidRPr="00DE5FF5">
        <w:rPr>
          <w:rFonts w:cs="Times New Roman"/>
          <w:lang w:val="en-GB"/>
        </w:rPr>
        <w:t xml:space="preserve">acknowledged </w:t>
      </w:r>
      <w:r w:rsidR="00FE3E58" w:rsidRPr="00DE5FF5">
        <w:rPr>
          <w:rFonts w:cs="Times New Roman"/>
          <w:lang w:val="en-GB"/>
        </w:rPr>
        <w:t xml:space="preserve">from the evaluation of data that the company made total revenue of </w:t>
      </w:r>
      <w:r w:rsidR="00180DBB" w:rsidRPr="00DE5FF5">
        <w:rPr>
          <w:rFonts w:cs="Times New Roman"/>
          <w:lang w:val="en-GB"/>
        </w:rPr>
        <w:t>£</w:t>
      </w:r>
      <w:r w:rsidR="00FE3E58" w:rsidRPr="00DE5FF5">
        <w:rPr>
          <w:rFonts w:cs="Times New Roman"/>
          <w:lang w:val="en-GB"/>
        </w:rPr>
        <w:t>1016.50</w:t>
      </w:r>
      <w:r w:rsidR="00180DBB" w:rsidRPr="00DE5FF5">
        <w:rPr>
          <w:rFonts w:cs="Times New Roman"/>
          <w:lang w:val="en-GB"/>
        </w:rPr>
        <w:t xml:space="preserve"> million in </w:t>
      </w:r>
      <w:r w:rsidR="00E21A76" w:rsidRPr="00DE5FF5">
        <w:rPr>
          <w:rFonts w:cs="Times New Roman"/>
          <w:lang w:val="en-GB"/>
        </w:rPr>
        <w:t>2022</w:t>
      </w:r>
      <w:r w:rsidR="00180DBB" w:rsidRPr="00DE5FF5">
        <w:rPr>
          <w:rFonts w:cs="Times New Roman"/>
          <w:lang w:val="en-GB"/>
        </w:rPr>
        <w:t xml:space="preserve"> and operating </w:t>
      </w:r>
      <w:r w:rsidR="00AE3046" w:rsidRPr="00DE5FF5">
        <w:rPr>
          <w:rFonts w:cs="Times New Roman"/>
          <w:lang w:val="en-GB"/>
        </w:rPr>
        <w:t>profit</w:t>
      </w:r>
      <w:r w:rsidR="009A5F0A" w:rsidRPr="00DE5FF5">
        <w:rPr>
          <w:rFonts w:cs="Times New Roman"/>
          <w:lang w:val="en-GB"/>
        </w:rPr>
        <w:t xml:space="preserve"> </w:t>
      </w:r>
      <w:r w:rsidR="00180DBB" w:rsidRPr="00DE5FF5">
        <w:rPr>
          <w:rFonts w:cs="Times New Roman"/>
          <w:lang w:val="en-GB"/>
        </w:rPr>
        <w:t>of the company</w:t>
      </w:r>
      <w:r w:rsidR="009A5F0A" w:rsidRPr="00DE5FF5">
        <w:rPr>
          <w:rFonts w:cs="Times New Roman"/>
          <w:lang w:val="en-GB"/>
        </w:rPr>
        <w:t xml:space="preserve"> </w:t>
      </w:r>
      <w:r w:rsidR="005575F8" w:rsidRPr="00DE5FF5">
        <w:rPr>
          <w:rFonts w:cs="Times New Roman"/>
          <w:lang w:val="en-GB"/>
        </w:rPr>
        <w:t xml:space="preserve">was </w:t>
      </w:r>
      <w:r w:rsidR="009A5F0A" w:rsidRPr="00DE5FF5">
        <w:rPr>
          <w:rFonts w:cs="Times New Roman"/>
          <w:lang w:val="en-GB"/>
        </w:rPr>
        <w:t xml:space="preserve">£259.10 million and </w:t>
      </w:r>
      <w:r w:rsidR="000B2FF1" w:rsidRPr="00DE5FF5">
        <w:rPr>
          <w:rFonts w:cs="Times New Roman"/>
          <w:lang w:val="en-GB"/>
        </w:rPr>
        <w:t xml:space="preserve">operating </w:t>
      </w:r>
      <w:r w:rsidR="00AE3046" w:rsidRPr="00DE5FF5">
        <w:rPr>
          <w:rFonts w:cs="Times New Roman"/>
          <w:lang w:val="en-GB"/>
        </w:rPr>
        <w:t xml:space="preserve">profit </w:t>
      </w:r>
      <w:r w:rsidR="000B2FF1" w:rsidRPr="00DE5FF5">
        <w:rPr>
          <w:rFonts w:cs="Times New Roman"/>
          <w:lang w:val="en-GB"/>
        </w:rPr>
        <w:t>of the company in 2023 was £318.1 million</w:t>
      </w:r>
      <w:r w:rsidR="00FB6292" w:rsidRPr="00DE5FF5">
        <w:rPr>
          <w:rFonts w:cs="Times New Roman"/>
          <w:lang w:val="en-GB"/>
        </w:rPr>
        <w:t xml:space="preserve"> </w:t>
      </w:r>
      <w:r w:rsidR="00FB6292" w:rsidRPr="00DE5FF5">
        <w:rPr>
          <w:rFonts w:eastAsia="Times New Roman" w:cs="Times New Roman"/>
          <w:kern w:val="0"/>
          <w:lang w:bidi="bn-BD"/>
          <w14:ligatures w14:val="none"/>
        </w:rPr>
        <w:t>(GOV.UK, 2024)</w:t>
      </w:r>
      <w:r w:rsidR="000B2FF1" w:rsidRPr="00DE5FF5">
        <w:rPr>
          <w:rFonts w:cs="Times New Roman"/>
          <w:lang w:val="en-GB"/>
        </w:rPr>
        <w:t>.</w:t>
      </w:r>
      <w:r w:rsidR="005F62A9" w:rsidRPr="00DE5FF5">
        <w:rPr>
          <w:rFonts w:cs="Times New Roman"/>
          <w:lang w:val="en-GB"/>
        </w:rPr>
        <w:t xml:space="preserve"> It can be stated from the scenario that the growth orientation was not so high and up to the mark. There was </w:t>
      </w:r>
      <w:r w:rsidR="005F62A9" w:rsidRPr="00DE5FF5">
        <w:rPr>
          <w:rFonts w:cs="Times New Roman"/>
          <w:lang w:val="en-GB"/>
        </w:rPr>
        <w:lastRenderedPageBreak/>
        <w:t xml:space="preserve">income from other sources of </w:t>
      </w:r>
      <w:r w:rsidR="00FD31EF" w:rsidRPr="00DE5FF5">
        <w:rPr>
          <w:rFonts w:cs="Times New Roman"/>
          <w:lang w:val="en-GB"/>
        </w:rPr>
        <w:t>revenue generation. It has been acknow</w:t>
      </w:r>
      <w:r w:rsidR="00E21A76" w:rsidRPr="00DE5FF5">
        <w:rPr>
          <w:rFonts w:cs="Times New Roman"/>
          <w:lang w:val="en-GB"/>
        </w:rPr>
        <w:t xml:space="preserve">ledged </w:t>
      </w:r>
      <w:r w:rsidR="00FD31EF" w:rsidRPr="00DE5FF5">
        <w:rPr>
          <w:rFonts w:cs="Times New Roman"/>
          <w:lang w:val="en-GB"/>
        </w:rPr>
        <w:t xml:space="preserve">that the company obtained sources of income from other sources </w:t>
      </w:r>
      <w:r w:rsidR="00C10D5E" w:rsidRPr="00DE5FF5">
        <w:rPr>
          <w:rFonts w:cs="Times New Roman"/>
          <w:lang w:val="en-GB"/>
        </w:rPr>
        <w:t>where</w:t>
      </w:r>
      <w:r w:rsidR="00FD31EF" w:rsidRPr="00DE5FF5">
        <w:rPr>
          <w:rFonts w:cs="Times New Roman"/>
          <w:lang w:val="en-GB"/>
        </w:rPr>
        <w:t xml:space="preserve"> the amount </w:t>
      </w:r>
      <w:r w:rsidR="00C10D5E" w:rsidRPr="00DE5FF5">
        <w:rPr>
          <w:rFonts w:cs="Times New Roman"/>
          <w:lang w:val="en-GB"/>
        </w:rPr>
        <w:t>was</w:t>
      </w:r>
      <w:r w:rsidR="00FD31EF" w:rsidRPr="00DE5FF5">
        <w:rPr>
          <w:rFonts w:cs="Times New Roman"/>
          <w:lang w:val="en-GB"/>
        </w:rPr>
        <w:t xml:space="preserve"> 0.6 </w:t>
      </w:r>
      <w:r w:rsidR="00C10D5E" w:rsidRPr="00DE5FF5">
        <w:rPr>
          <w:rFonts w:cs="Times New Roman"/>
          <w:lang w:val="en-GB"/>
        </w:rPr>
        <w:t>million</w:t>
      </w:r>
      <w:r w:rsidR="00FD31EF" w:rsidRPr="00DE5FF5">
        <w:rPr>
          <w:rFonts w:cs="Times New Roman"/>
          <w:lang w:val="en-GB"/>
        </w:rPr>
        <w:t xml:space="preserve"> in both the rears.</w:t>
      </w:r>
      <w:r w:rsidR="00AF6526" w:rsidRPr="00DE5FF5">
        <w:rPr>
          <w:rFonts w:cs="Times New Roman"/>
          <w:lang w:val="en-GB"/>
        </w:rPr>
        <w:t xml:space="preserve"> From the of overall discussion, it can be </w:t>
      </w:r>
      <w:r w:rsidR="00FA2EDE" w:rsidRPr="00DE5FF5">
        <w:rPr>
          <w:rFonts w:cs="Times New Roman"/>
          <w:lang w:val="en-GB"/>
        </w:rPr>
        <w:t>obtained the group potential could be more effective organisation was successful in obtaining better deals.</w:t>
      </w:r>
    </w:p>
    <w:p w14:paraId="45FD0228" w14:textId="103F4F89" w:rsidR="00665C70" w:rsidRPr="00DE5FF5" w:rsidRDefault="00665C70" w:rsidP="00DE5FF5">
      <w:pPr>
        <w:rPr>
          <w:rFonts w:cs="Times New Roman"/>
          <w:b/>
          <w:bCs/>
          <w:lang w:val="en-GB"/>
        </w:rPr>
      </w:pPr>
      <w:r w:rsidRPr="00DE5FF5">
        <w:rPr>
          <w:rFonts w:cs="Times New Roman"/>
          <w:b/>
          <w:bCs/>
          <w:lang w:val="en-GB"/>
        </w:rPr>
        <w:t xml:space="preserve">Market position </w:t>
      </w:r>
    </w:p>
    <w:p w14:paraId="53E484B7" w14:textId="5565A1D2" w:rsidR="00665C70" w:rsidRPr="00DE5FF5" w:rsidRDefault="00665C70" w:rsidP="00DE5FF5">
      <w:pPr>
        <w:rPr>
          <w:rFonts w:cs="Times New Roman"/>
          <w:lang w:val="en-GB"/>
        </w:rPr>
      </w:pPr>
      <w:r w:rsidRPr="00DE5FF5">
        <w:rPr>
          <w:rFonts w:cs="Times New Roman"/>
          <w:lang w:val="en-GB"/>
        </w:rPr>
        <w:t xml:space="preserve">It is </w:t>
      </w:r>
      <w:r w:rsidR="00ED2BDD" w:rsidRPr="00DE5FF5">
        <w:rPr>
          <w:rFonts w:cs="Times New Roman"/>
          <w:lang w:val="en-GB"/>
        </w:rPr>
        <w:t>significant</w:t>
      </w:r>
      <w:r w:rsidR="00AE645F" w:rsidRPr="00DE5FF5">
        <w:rPr>
          <w:rFonts w:cs="Times New Roman"/>
          <w:lang w:val="en-GB"/>
        </w:rPr>
        <w:t xml:space="preserve"> to understand the market position of the business so that proper </w:t>
      </w:r>
      <w:r w:rsidR="00761EBE" w:rsidRPr="00DE5FF5">
        <w:rPr>
          <w:rFonts w:cs="Times New Roman"/>
          <w:lang w:val="en-GB"/>
        </w:rPr>
        <w:t xml:space="preserve">strategies can be implemented in the market. </w:t>
      </w:r>
      <w:r w:rsidR="00871881" w:rsidRPr="00DE5FF5">
        <w:rPr>
          <w:rFonts w:cs="Times New Roman"/>
          <w:lang w:val="en-GB"/>
        </w:rPr>
        <w:t xml:space="preserve">Evaluation </w:t>
      </w:r>
      <w:r w:rsidR="00ED2BDD" w:rsidRPr="00DE5FF5">
        <w:rPr>
          <w:rFonts w:cs="Times New Roman"/>
          <w:lang w:val="en-GB"/>
        </w:rPr>
        <w:t xml:space="preserve">must </w:t>
      </w:r>
      <w:r w:rsidR="00FE2FD9" w:rsidRPr="00DE5FF5">
        <w:rPr>
          <w:rFonts w:cs="Times New Roman"/>
          <w:lang w:val="en-GB"/>
        </w:rPr>
        <w:t>be determined</w:t>
      </w:r>
      <w:r w:rsidR="00ED2BDD" w:rsidRPr="00DE5FF5">
        <w:rPr>
          <w:rFonts w:cs="Times New Roman"/>
          <w:lang w:val="en-GB"/>
        </w:rPr>
        <w:t xml:space="preserve"> </w:t>
      </w:r>
      <w:r w:rsidR="00201B38" w:rsidRPr="00DE5FF5">
        <w:rPr>
          <w:rFonts w:cs="Times New Roman"/>
          <w:lang w:val="en-GB"/>
        </w:rPr>
        <w:t xml:space="preserve">significantly </w:t>
      </w:r>
      <w:r w:rsidR="00654B86" w:rsidRPr="00DE5FF5">
        <w:rPr>
          <w:rFonts w:cs="Times New Roman"/>
          <w:lang w:val="en-GB"/>
        </w:rPr>
        <w:t xml:space="preserve">for understanding </w:t>
      </w:r>
      <w:r w:rsidR="00201B38" w:rsidRPr="00DE5FF5">
        <w:rPr>
          <w:rFonts w:cs="Times New Roman"/>
          <w:lang w:val="en-GB"/>
        </w:rPr>
        <w:t>the current scenario of business in the market can be evaluated</w:t>
      </w:r>
      <w:r w:rsidR="00FB6292" w:rsidRPr="00DE5FF5">
        <w:rPr>
          <w:rFonts w:cs="Times New Roman"/>
          <w:lang w:val="en-GB"/>
        </w:rPr>
        <w:t xml:space="preserve"> </w:t>
      </w:r>
      <w:r w:rsidR="00FB6292" w:rsidRPr="00DE5FF5">
        <w:rPr>
          <w:rFonts w:eastAsia="Times New Roman" w:cs="Times New Roman"/>
          <w:kern w:val="0"/>
          <w:lang w:bidi="bn-BD"/>
          <w14:ligatures w14:val="none"/>
        </w:rPr>
        <w:t>(Grantham, 2022)</w:t>
      </w:r>
      <w:r w:rsidR="00201B38" w:rsidRPr="00DE5FF5">
        <w:rPr>
          <w:rFonts w:cs="Times New Roman"/>
          <w:lang w:val="en-GB"/>
        </w:rPr>
        <w:t xml:space="preserve">. This can be an effective orientation to deal with the </w:t>
      </w:r>
      <w:r w:rsidR="00654B86" w:rsidRPr="00DE5FF5">
        <w:rPr>
          <w:rFonts w:cs="Times New Roman"/>
          <w:lang w:val="en-GB"/>
        </w:rPr>
        <w:t xml:space="preserve">context </w:t>
      </w:r>
      <w:r w:rsidR="00201B38" w:rsidRPr="00DE5FF5">
        <w:rPr>
          <w:rFonts w:cs="Times New Roman"/>
          <w:lang w:val="en-GB"/>
        </w:rPr>
        <w:t xml:space="preserve">and implement </w:t>
      </w:r>
      <w:r w:rsidR="00871881" w:rsidRPr="00DE5FF5">
        <w:rPr>
          <w:rFonts w:cs="Times New Roman"/>
          <w:lang w:val="en-GB"/>
        </w:rPr>
        <w:t xml:space="preserve">significant </w:t>
      </w:r>
      <w:r w:rsidR="00201B38" w:rsidRPr="00DE5FF5">
        <w:rPr>
          <w:rFonts w:cs="Times New Roman"/>
          <w:lang w:val="en-GB"/>
        </w:rPr>
        <w:t>to obtain efficiency</w:t>
      </w:r>
      <w:r w:rsidR="00871881" w:rsidRPr="00DE5FF5">
        <w:rPr>
          <w:rFonts w:cs="Times New Roman"/>
          <w:lang w:val="en-GB"/>
        </w:rPr>
        <w:t xml:space="preserve">. There are certain </w:t>
      </w:r>
      <w:r w:rsidR="00654B86" w:rsidRPr="00DE5FF5">
        <w:rPr>
          <w:rFonts w:cs="Times New Roman"/>
          <w:lang w:val="en-GB"/>
        </w:rPr>
        <w:t xml:space="preserve">underlying </w:t>
      </w:r>
      <w:r w:rsidR="00871881" w:rsidRPr="00DE5FF5">
        <w:rPr>
          <w:rFonts w:cs="Times New Roman"/>
          <w:lang w:val="en-GB"/>
        </w:rPr>
        <w:t xml:space="preserve">factors </w:t>
      </w:r>
      <w:r w:rsidR="00230CDA" w:rsidRPr="00DE5FF5">
        <w:rPr>
          <w:rFonts w:cs="Times New Roman"/>
          <w:lang w:val="en-GB"/>
        </w:rPr>
        <w:t xml:space="preserve">which have direct influence over the rent of dealing with effective market position. Because </w:t>
      </w:r>
      <w:r w:rsidR="0035551C" w:rsidRPr="00DE5FF5">
        <w:rPr>
          <w:rFonts w:cs="Times New Roman"/>
          <w:lang w:val="en-GB"/>
        </w:rPr>
        <w:t>of</w:t>
      </w:r>
      <w:r w:rsidR="00571241" w:rsidRPr="00DE5FF5">
        <w:rPr>
          <w:rFonts w:cs="Times New Roman"/>
          <w:lang w:val="en-GB"/>
        </w:rPr>
        <w:t xml:space="preserve"> the </w:t>
      </w:r>
      <w:r w:rsidR="0035551C" w:rsidRPr="00DE5FF5">
        <w:rPr>
          <w:rFonts w:cs="Times New Roman"/>
          <w:lang w:val="en-GB"/>
        </w:rPr>
        <w:t>organisation</w:t>
      </w:r>
      <w:r w:rsidR="00571241" w:rsidRPr="00DE5FF5">
        <w:rPr>
          <w:rFonts w:cs="Times New Roman"/>
          <w:lang w:val="en-GB"/>
        </w:rPr>
        <w:t xml:space="preserve"> can be able to </w:t>
      </w:r>
      <w:r w:rsidR="0035551C" w:rsidRPr="00DE5FF5">
        <w:rPr>
          <w:rFonts w:cs="Times New Roman"/>
          <w:lang w:val="en-GB"/>
        </w:rPr>
        <w:t xml:space="preserve">implement </w:t>
      </w:r>
      <w:r w:rsidR="00571241" w:rsidRPr="00DE5FF5">
        <w:rPr>
          <w:rFonts w:cs="Times New Roman"/>
          <w:lang w:val="en-GB"/>
        </w:rPr>
        <w:t xml:space="preserve">strategies in the market in terms of obtaining success. </w:t>
      </w:r>
    </w:p>
    <w:p w14:paraId="3260820F" w14:textId="4236BBC3" w:rsidR="00571241" w:rsidRPr="00DE5FF5" w:rsidRDefault="00571241" w:rsidP="00DE5FF5">
      <w:pPr>
        <w:rPr>
          <w:rFonts w:eastAsia="Times New Roman" w:cs="Times New Roman"/>
          <w:kern w:val="0"/>
          <w:lang w:bidi="bn-BD"/>
          <w14:ligatures w14:val="none"/>
        </w:rPr>
      </w:pPr>
      <w:r w:rsidRPr="00DE5FF5">
        <w:rPr>
          <w:rFonts w:cs="Times New Roman"/>
          <w:lang w:val="en-GB"/>
        </w:rPr>
        <w:t xml:space="preserve">An evaluation has been conducted </w:t>
      </w:r>
      <w:r w:rsidR="0035551C" w:rsidRPr="00DE5FF5">
        <w:rPr>
          <w:rFonts w:cs="Times New Roman"/>
          <w:lang w:val="en-GB"/>
        </w:rPr>
        <w:t>in terms</w:t>
      </w:r>
      <w:r w:rsidRPr="00DE5FF5">
        <w:rPr>
          <w:rFonts w:cs="Times New Roman"/>
          <w:lang w:val="en-GB"/>
        </w:rPr>
        <w:t xml:space="preserve"> of understanding the market position of Shangri-La Hotels. The hotel group offers </w:t>
      </w:r>
      <w:r w:rsidR="001978BF" w:rsidRPr="00DE5FF5">
        <w:rPr>
          <w:rFonts w:cs="Times New Roman"/>
          <w:lang w:val="en-GB"/>
        </w:rPr>
        <w:t xml:space="preserve">several </w:t>
      </w:r>
      <w:r w:rsidRPr="00DE5FF5">
        <w:rPr>
          <w:rFonts w:cs="Times New Roman"/>
          <w:lang w:val="en-GB"/>
        </w:rPr>
        <w:t>hotel room facilities and</w:t>
      </w:r>
      <w:r w:rsidR="001978BF" w:rsidRPr="00DE5FF5">
        <w:rPr>
          <w:rFonts w:cs="Times New Roman"/>
          <w:lang w:val="en-GB"/>
        </w:rPr>
        <w:t xml:space="preserve"> hospitality services</w:t>
      </w:r>
      <w:r w:rsidR="005A40A0" w:rsidRPr="00DE5FF5">
        <w:rPr>
          <w:rFonts w:cs="Times New Roman"/>
          <w:lang w:val="en-GB"/>
        </w:rPr>
        <w:t xml:space="preserve"> globally. It has been acknowle</w:t>
      </w:r>
      <w:r w:rsidR="0035551C" w:rsidRPr="00DE5FF5">
        <w:rPr>
          <w:rFonts w:cs="Times New Roman"/>
          <w:lang w:val="en-GB"/>
        </w:rPr>
        <w:t xml:space="preserve">dged </w:t>
      </w:r>
      <w:r w:rsidR="005A40A0" w:rsidRPr="00DE5FF5">
        <w:rPr>
          <w:rFonts w:cs="Times New Roman"/>
          <w:lang w:val="en-GB"/>
        </w:rPr>
        <w:t>that the hotel group deals with the orientation of the functions mainly in Asia Pacific region</w:t>
      </w:r>
      <w:r w:rsidR="00FB6292" w:rsidRPr="00DE5FF5">
        <w:rPr>
          <w:rFonts w:cs="Times New Roman"/>
          <w:lang w:val="en-GB"/>
        </w:rPr>
        <w:t xml:space="preserve"> </w:t>
      </w:r>
      <w:r w:rsidR="00FB6292" w:rsidRPr="00DE5FF5">
        <w:rPr>
          <w:rFonts w:eastAsia="Times New Roman" w:cs="Times New Roman"/>
          <w:kern w:val="0"/>
          <w:lang w:bidi="bn-BD"/>
          <w14:ligatures w14:val="none"/>
        </w:rPr>
        <w:t>(Shangri-La Hotel Group, 2023)</w:t>
      </w:r>
      <w:r w:rsidR="005A40A0" w:rsidRPr="00DE5FF5">
        <w:rPr>
          <w:rFonts w:cs="Times New Roman"/>
          <w:lang w:val="en-GB"/>
        </w:rPr>
        <w:t xml:space="preserve">. However, the company also performs it business in global scale </w:t>
      </w:r>
      <w:r w:rsidR="00783D25" w:rsidRPr="00DE5FF5">
        <w:rPr>
          <w:rFonts w:cs="Times New Roman"/>
          <w:lang w:val="en-GB"/>
        </w:rPr>
        <w:t xml:space="preserve">but focus is given on the Asian region. Most of the </w:t>
      </w:r>
      <w:r w:rsidR="00BF6D2B" w:rsidRPr="00DE5FF5">
        <w:rPr>
          <w:rFonts w:cs="Times New Roman"/>
          <w:lang w:val="en-GB"/>
        </w:rPr>
        <w:t xml:space="preserve">services </w:t>
      </w:r>
      <w:r w:rsidR="00783D25" w:rsidRPr="00DE5FF5">
        <w:rPr>
          <w:rFonts w:cs="Times New Roman"/>
          <w:lang w:val="en-GB"/>
        </w:rPr>
        <w:t>from this company are categorised as luxurious orientation. Clients determine and dealing with the services mostly in luxury of category</w:t>
      </w:r>
      <w:r w:rsidR="00BF3840" w:rsidRPr="00DE5FF5">
        <w:rPr>
          <w:rFonts w:cs="Times New Roman"/>
          <w:lang w:val="en-GB"/>
        </w:rPr>
        <w:t xml:space="preserve">. Premium services are provided to the customers accordingly of obtaining success. There are </w:t>
      </w:r>
      <w:r w:rsidR="008B0556" w:rsidRPr="00DE5FF5">
        <w:rPr>
          <w:rFonts w:cs="Times New Roman"/>
          <w:lang w:val="en-GB"/>
        </w:rPr>
        <w:t>affluent</w:t>
      </w:r>
      <w:r w:rsidR="00BF3840" w:rsidRPr="00DE5FF5">
        <w:rPr>
          <w:rFonts w:cs="Times New Roman"/>
          <w:lang w:val="en-GB"/>
        </w:rPr>
        <w:t xml:space="preserve"> indivi</w:t>
      </w:r>
      <w:r w:rsidR="00BF6D2B" w:rsidRPr="00DE5FF5">
        <w:rPr>
          <w:rFonts w:cs="Times New Roman"/>
          <w:lang w:val="en-GB"/>
        </w:rPr>
        <w:t xml:space="preserve">duals </w:t>
      </w:r>
      <w:r w:rsidR="00BF3840" w:rsidRPr="00DE5FF5">
        <w:rPr>
          <w:rFonts w:cs="Times New Roman"/>
          <w:lang w:val="en-GB"/>
        </w:rPr>
        <w:t>who can obtain the hospita</w:t>
      </w:r>
      <w:r w:rsidR="00BF6D2B" w:rsidRPr="00DE5FF5">
        <w:rPr>
          <w:rFonts w:cs="Times New Roman"/>
          <w:lang w:val="en-GB"/>
        </w:rPr>
        <w:t xml:space="preserve">lity </w:t>
      </w:r>
      <w:r w:rsidR="00BF3840" w:rsidRPr="00DE5FF5">
        <w:rPr>
          <w:rFonts w:cs="Times New Roman"/>
          <w:lang w:val="en-GB"/>
        </w:rPr>
        <w:t>services from the organisation</w:t>
      </w:r>
      <w:r w:rsidR="008B0556" w:rsidRPr="00DE5FF5">
        <w:rPr>
          <w:rFonts w:cs="Times New Roman"/>
          <w:lang w:val="en-GB"/>
        </w:rPr>
        <w:t xml:space="preserve">. </w:t>
      </w:r>
      <w:r w:rsidR="00DB4093" w:rsidRPr="00DE5FF5">
        <w:rPr>
          <w:rFonts w:cs="Times New Roman"/>
          <w:lang w:val="en-GB"/>
        </w:rPr>
        <w:t xml:space="preserve">The company has specific </w:t>
      </w:r>
      <w:r w:rsidR="00FE2FD9" w:rsidRPr="00DE5FF5">
        <w:rPr>
          <w:rFonts w:cs="Times New Roman"/>
          <w:lang w:val="en-GB"/>
        </w:rPr>
        <w:t>target-based</w:t>
      </w:r>
      <w:r w:rsidR="00DB4093" w:rsidRPr="00DE5FF5">
        <w:rPr>
          <w:rFonts w:cs="Times New Roman"/>
          <w:lang w:val="en-GB"/>
        </w:rPr>
        <w:t xml:space="preserve"> customers where most of the customers have higher orientation of economic viability. </w:t>
      </w:r>
      <w:r w:rsidR="00ED3738" w:rsidRPr="00DE5FF5">
        <w:rPr>
          <w:rFonts w:cs="Times New Roman"/>
          <w:lang w:val="en-GB"/>
        </w:rPr>
        <w:t>Even it is acknowledged that the hospital</w:t>
      </w:r>
      <w:r w:rsidR="00BF6D2B" w:rsidRPr="00DE5FF5">
        <w:rPr>
          <w:rFonts w:cs="Times New Roman"/>
          <w:lang w:val="en-GB"/>
        </w:rPr>
        <w:t xml:space="preserve">ity </w:t>
      </w:r>
      <w:r w:rsidR="00ED3738" w:rsidRPr="00DE5FF5">
        <w:rPr>
          <w:rFonts w:cs="Times New Roman"/>
          <w:lang w:val="en-GB"/>
        </w:rPr>
        <w:t xml:space="preserve">company also return my services to upper </w:t>
      </w:r>
      <w:r w:rsidR="008B5548" w:rsidRPr="00DE5FF5">
        <w:rPr>
          <w:rFonts w:cs="Times New Roman"/>
          <w:lang w:val="en-GB"/>
        </w:rPr>
        <w:t>middle</w:t>
      </w:r>
      <w:r w:rsidR="00ED3738" w:rsidRPr="00DE5FF5">
        <w:rPr>
          <w:rFonts w:cs="Times New Roman"/>
          <w:lang w:val="en-GB"/>
        </w:rPr>
        <w:t xml:space="preserve"> classes in the market. </w:t>
      </w:r>
      <w:r w:rsidR="00BC15AA" w:rsidRPr="00DE5FF5">
        <w:rPr>
          <w:rFonts w:cs="Times New Roman"/>
          <w:lang w:val="en-GB"/>
        </w:rPr>
        <w:t xml:space="preserve">Most of the hotels and resource of this company are in luxurious orientation </w:t>
      </w:r>
      <w:r w:rsidR="00FE2FD9" w:rsidRPr="00DE5FF5">
        <w:rPr>
          <w:rFonts w:cs="Times New Roman"/>
          <w:lang w:val="en-GB"/>
        </w:rPr>
        <w:t>where facilities</w:t>
      </w:r>
      <w:r w:rsidR="00BC15AA" w:rsidRPr="00DE5FF5">
        <w:rPr>
          <w:rFonts w:cs="Times New Roman"/>
          <w:lang w:val="en-GB"/>
        </w:rPr>
        <w:t xml:space="preserve"> are appreciated significantly. </w:t>
      </w:r>
    </w:p>
    <w:p w14:paraId="1A3FA2B2" w14:textId="79C308AA" w:rsidR="00A164C5" w:rsidRPr="00DE5FF5" w:rsidRDefault="00E4777A" w:rsidP="00DE5FF5">
      <w:pPr>
        <w:rPr>
          <w:rFonts w:eastAsia="Times New Roman" w:cs="Times New Roman"/>
          <w:kern w:val="0"/>
          <w:lang w:bidi="bn-BD"/>
          <w14:ligatures w14:val="none"/>
        </w:rPr>
      </w:pPr>
      <w:r w:rsidRPr="00DE5FF5">
        <w:rPr>
          <w:rFonts w:cs="Times New Roman"/>
          <w:lang w:val="en-GB"/>
        </w:rPr>
        <w:t>Market position analysis has also been conducted on Travelodge Hotels. There are identical hospita</w:t>
      </w:r>
      <w:r w:rsidR="001E51D1" w:rsidRPr="00DE5FF5">
        <w:rPr>
          <w:rFonts w:cs="Times New Roman"/>
          <w:lang w:val="en-GB"/>
        </w:rPr>
        <w:t xml:space="preserve">lity </w:t>
      </w:r>
      <w:r w:rsidRPr="00DE5FF5">
        <w:rPr>
          <w:rFonts w:cs="Times New Roman"/>
          <w:lang w:val="en-GB"/>
        </w:rPr>
        <w:t xml:space="preserve">services provided by the organisation as per the </w:t>
      </w:r>
      <w:r w:rsidR="001E51D1" w:rsidRPr="00DE5FF5">
        <w:rPr>
          <w:rFonts w:cs="Times New Roman"/>
          <w:lang w:val="en-GB"/>
        </w:rPr>
        <w:t xml:space="preserve">context </w:t>
      </w:r>
      <w:r w:rsidRPr="00DE5FF5">
        <w:rPr>
          <w:rFonts w:cs="Times New Roman"/>
          <w:lang w:val="en-GB"/>
        </w:rPr>
        <w:t xml:space="preserve">of </w:t>
      </w:r>
      <w:r w:rsidR="001E51D1" w:rsidRPr="00DE5FF5">
        <w:rPr>
          <w:rFonts w:cs="Times New Roman"/>
          <w:lang w:val="en-GB"/>
        </w:rPr>
        <w:t xml:space="preserve">certain factors. </w:t>
      </w:r>
      <w:r w:rsidR="00DE5FF5" w:rsidRPr="00DE5FF5">
        <w:rPr>
          <w:rFonts w:eastAsia="Times New Roman" w:cs="Times New Roman"/>
          <w:kern w:val="0"/>
          <w:lang w:bidi="bn-BD"/>
          <w14:ligatures w14:val="none"/>
        </w:rPr>
        <w:t>Horton (2020) addressed that n</w:t>
      </w:r>
      <w:r w:rsidR="009B584B" w:rsidRPr="00DE5FF5">
        <w:rPr>
          <w:rFonts w:cs="Times New Roman"/>
          <w:lang w:val="en-GB"/>
        </w:rPr>
        <w:t xml:space="preserve">et profitability of the business is very significant according to activities. </w:t>
      </w:r>
      <w:r w:rsidR="00BF6D2B" w:rsidRPr="00DE5FF5">
        <w:rPr>
          <w:rFonts w:cs="Times New Roman"/>
          <w:lang w:val="en-GB"/>
        </w:rPr>
        <w:t>The aspect h</w:t>
      </w:r>
      <w:r w:rsidR="009B584B" w:rsidRPr="00DE5FF5">
        <w:rPr>
          <w:rFonts w:cs="Times New Roman"/>
          <w:lang w:val="en-GB"/>
        </w:rPr>
        <w:t xml:space="preserve">as been effective enough in terms of determine the evolution of performance. Employees in the </w:t>
      </w:r>
      <w:r w:rsidR="00A164C5" w:rsidRPr="00DE5FF5">
        <w:rPr>
          <w:rFonts w:cs="Times New Roman"/>
          <w:lang w:val="en-GB"/>
        </w:rPr>
        <w:t xml:space="preserve">organisation in up to provide better deals through which higher </w:t>
      </w:r>
      <w:r w:rsidR="001E29A2" w:rsidRPr="00DE5FF5">
        <w:rPr>
          <w:rFonts w:cs="Times New Roman"/>
          <w:lang w:val="en-GB"/>
        </w:rPr>
        <w:t xml:space="preserve">revenue </w:t>
      </w:r>
      <w:r w:rsidR="00A164C5" w:rsidRPr="00DE5FF5">
        <w:rPr>
          <w:rFonts w:cs="Times New Roman"/>
          <w:lang w:val="en-GB"/>
        </w:rPr>
        <w:t>can be generated.</w:t>
      </w:r>
    </w:p>
    <w:p w14:paraId="6EBB1AD5" w14:textId="4677E4F0" w:rsidR="00363EA8" w:rsidRPr="00DE5FF5" w:rsidRDefault="00A164C5" w:rsidP="00DE5FF5">
      <w:pPr>
        <w:rPr>
          <w:rFonts w:eastAsia="Times New Roman" w:cs="Times New Roman"/>
          <w:kern w:val="0"/>
          <w:lang w:bidi="bn-BD"/>
          <w14:ligatures w14:val="none"/>
        </w:rPr>
      </w:pPr>
      <w:r w:rsidRPr="00DE5FF5">
        <w:rPr>
          <w:rFonts w:cs="Times New Roman"/>
          <w:lang w:val="en-GB"/>
        </w:rPr>
        <w:lastRenderedPageBreak/>
        <w:t>Investment portfolio is very effective and</w:t>
      </w:r>
      <w:r w:rsidR="004D32B7" w:rsidRPr="00DE5FF5">
        <w:rPr>
          <w:rFonts w:cs="Times New Roman"/>
          <w:lang w:val="en-GB"/>
        </w:rPr>
        <w:t xml:space="preserve"> significant to spread the ways and obtain better </w:t>
      </w:r>
      <w:r w:rsidR="005012B6" w:rsidRPr="00DE5FF5">
        <w:rPr>
          <w:rFonts w:cs="Times New Roman"/>
          <w:lang w:val="en-GB"/>
        </w:rPr>
        <w:t>deals</w:t>
      </w:r>
      <w:r w:rsidR="004D32B7" w:rsidRPr="00DE5FF5">
        <w:rPr>
          <w:rFonts w:cs="Times New Roman"/>
          <w:lang w:val="en-GB"/>
        </w:rPr>
        <w:t xml:space="preserve"> accordingly. </w:t>
      </w:r>
      <w:r w:rsidR="005012B6" w:rsidRPr="00DE5FF5">
        <w:rPr>
          <w:rFonts w:cs="Times New Roman"/>
          <w:lang w:val="en-GB"/>
        </w:rPr>
        <w:t>There is high growth potential for the organisation can determine the promotional activities by integrating its latest achievement</w:t>
      </w:r>
      <w:r w:rsidR="00B17AC3" w:rsidRPr="00DE5FF5">
        <w:rPr>
          <w:rFonts w:cs="Times New Roman"/>
          <w:lang w:val="en-GB"/>
        </w:rPr>
        <w:t xml:space="preserve">. According to the study, it can be evaluated that the trading </w:t>
      </w:r>
      <w:r w:rsidR="001E29A2" w:rsidRPr="00DE5FF5">
        <w:rPr>
          <w:rFonts w:cs="Times New Roman"/>
          <w:lang w:val="en-GB"/>
        </w:rPr>
        <w:t>deals</w:t>
      </w:r>
      <w:r w:rsidR="00B17AC3" w:rsidRPr="00DE5FF5">
        <w:rPr>
          <w:rFonts w:cs="Times New Roman"/>
          <w:lang w:val="en-GB"/>
        </w:rPr>
        <w:t xml:space="preserve"> are quite high</w:t>
      </w:r>
      <w:r w:rsidR="00DE5FF5" w:rsidRPr="00DE5FF5">
        <w:rPr>
          <w:rFonts w:cs="Times New Roman"/>
          <w:lang w:val="en-GB"/>
        </w:rPr>
        <w:t xml:space="preserve"> </w:t>
      </w:r>
      <w:r w:rsidR="00DE5FF5" w:rsidRPr="00DE5FF5">
        <w:rPr>
          <w:rFonts w:eastAsia="Times New Roman" w:cs="Times New Roman"/>
          <w:kern w:val="0"/>
          <w:lang w:bidi="bn-BD"/>
          <w14:ligatures w14:val="none"/>
        </w:rPr>
        <w:t xml:space="preserve">(Xiong </w:t>
      </w:r>
      <w:r w:rsidR="00DE5FF5" w:rsidRPr="00DE5FF5">
        <w:rPr>
          <w:rFonts w:eastAsia="Times New Roman" w:cs="Times New Roman"/>
          <w:i/>
          <w:iCs/>
          <w:kern w:val="0"/>
          <w:lang w:bidi="bn-BD"/>
          <w14:ligatures w14:val="none"/>
        </w:rPr>
        <w:t>et al.</w:t>
      </w:r>
      <w:r w:rsidR="00DE5FF5" w:rsidRPr="00DE5FF5">
        <w:rPr>
          <w:rFonts w:eastAsia="Times New Roman" w:cs="Times New Roman"/>
          <w:kern w:val="0"/>
          <w:lang w:bidi="bn-BD"/>
          <w14:ligatures w14:val="none"/>
        </w:rPr>
        <w:t>, 2021)</w:t>
      </w:r>
      <w:r w:rsidR="001D73EE" w:rsidRPr="00DE5FF5">
        <w:rPr>
          <w:rFonts w:cs="Times New Roman"/>
          <w:lang w:val="en-GB"/>
        </w:rPr>
        <w:t xml:space="preserve">. </w:t>
      </w:r>
      <w:r w:rsidR="00BE1E02" w:rsidRPr="00DE5FF5">
        <w:rPr>
          <w:rFonts w:cs="Times New Roman"/>
          <w:lang w:val="en-GB"/>
        </w:rPr>
        <w:t xml:space="preserve">It can be very significant for the company to improve the promotional campaigns so that the purpose of reaching to the math number of people can be successful. </w:t>
      </w:r>
      <w:r w:rsidR="007542F2" w:rsidRPr="00DE5FF5">
        <w:rPr>
          <w:rFonts w:cs="Times New Roman"/>
          <w:lang w:val="en-GB"/>
        </w:rPr>
        <w:t xml:space="preserve">It can be studied from the scenario that the orientation of </w:t>
      </w:r>
      <w:r w:rsidR="00D26BEB" w:rsidRPr="00DE5FF5">
        <w:rPr>
          <w:rFonts w:cs="Times New Roman"/>
          <w:lang w:val="en-GB"/>
        </w:rPr>
        <w:t xml:space="preserve">data back performance of the version is significantly influenced by certain countries. </w:t>
      </w:r>
      <w:r w:rsidR="00DE5FF5" w:rsidRPr="00DE5FF5">
        <w:rPr>
          <w:rFonts w:eastAsia="Times New Roman" w:cs="Times New Roman"/>
          <w:kern w:val="0"/>
          <w:lang w:bidi="bn-BD"/>
          <w14:ligatures w14:val="none"/>
        </w:rPr>
        <w:t xml:space="preserve">Haynes and Egan (2020) said that </w:t>
      </w:r>
      <w:r w:rsidR="00690715" w:rsidRPr="00DE5FF5">
        <w:rPr>
          <w:rFonts w:cs="Times New Roman"/>
          <w:lang w:val="en-GB"/>
        </w:rPr>
        <w:t>performance</w:t>
      </w:r>
      <w:r w:rsidR="00927E8C" w:rsidRPr="00DE5FF5">
        <w:rPr>
          <w:rFonts w:cs="Times New Roman"/>
          <w:lang w:val="en-GB"/>
        </w:rPr>
        <w:t xml:space="preserve"> is </w:t>
      </w:r>
      <w:r w:rsidR="004169D9" w:rsidRPr="00DE5FF5">
        <w:rPr>
          <w:rFonts w:cs="Times New Roman"/>
          <w:lang w:val="en-GB"/>
        </w:rPr>
        <w:t>driven</w:t>
      </w:r>
      <w:r w:rsidR="00927E8C" w:rsidRPr="00DE5FF5">
        <w:rPr>
          <w:rFonts w:cs="Times New Roman"/>
          <w:lang w:val="en-GB"/>
        </w:rPr>
        <w:t xml:space="preserve"> significantly when the employees </w:t>
      </w:r>
      <w:r w:rsidR="00FE2FD9" w:rsidRPr="00DE5FF5">
        <w:rPr>
          <w:rFonts w:cs="Times New Roman"/>
          <w:lang w:val="en-GB"/>
        </w:rPr>
        <w:t>can</w:t>
      </w:r>
      <w:r w:rsidR="00927E8C" w:rsidRPr="00DE5FF5">
        <w:rPr>
          <w:rFonts w:cs="Times New Roman"/>
          <w:lang w:val="en-GB"/>
        </w:rPr>
        <w:t xml:space="preserve"> provide better deals. </w:t>
      </w:r>
      <w:r w:rsidR="004169D9" w:rsidRPr="00DE5FF5">
        <w:rPr>
          <w:rFonts w:cs="Times New Roman"/>
          <w:lang w:val="en-GB"/>
        </w:rPr>
        <w:t>To go for higher orientation of investment for the prospect of determining positive brand value</w:t>
      </w:r>
      <w:r w:rsidR="001175AB" w:rsidRPr="00DE5FF5">
        <w:rPr>
          <w:rFonts w:cs="Times New Roman"/>
          <w:lang w:val="en-GB"/>
        </w:rPr>
        <w:t>,</w:t>
      </w:r>
      <w:r w:rsidR="00E65D8F" w:rsidRPr="00DE5FF5">
        <w:rPr>
          <w:rFonts w:cs="Times New Roman"/>
          <w:lang w:val="en-GB"/>
        </w:rPr>
        <w:t xml:space="preserve"> it is also significant</w:t>
      </w:r>
      <w:r w:rsidR="00CF5905" w:rsidRPr="00DE5FF5">
        <w:rPr>
          <w:rFonts w:cs="Times New Roman"/>
          <w:lang w:val="en-GB"/>
        </w:rPr>
        <w:t xml:space="preserve"> Ford organisation to improve overall business scenario. </w:t>
      </w:r>
      <w:r w:rsidR="00BE6D65" w:rsidRPr="00DE5FF5">
        <w:rPr>
          <w:rFonts w:cs="Times New Roman"/>
          <w:lang w:val="en-GB"/>
        </w:rPr>
        <w:t xml:space="preserve">Travelodge Hotels </w:t>
      </w:r>
      <w:r w:rsidR="00015D82" w:rsidRPr="00DE5FF5">
        <w:rPr>
          <w:rFonts w:cs="Times New Roman"/>
          <w:lang w:val="en-GB"/>
        </w:rPr>
        <w:t xml:space="preserve">offer </w:t>
      </w:r>
      <w:r w:rsidR="00D33B00" w:rsidRPr="00DE5FF5">
        <w:rPr>
          <w:rFonts w:cs="Times New Roman"/>
          <w:lang w:val="en-GB"/>
        </w:rPr>
        <w:t xml:space="preserve">certain </w:t>
      </w:r>
      <w:r w:rsidR="00BE6D65" w:rsidRPr="00DE5FF5">
        <w:rPr>
          <w:rFonts w:cs="Times New Roman"/>
          <w:lang w:val="en-GB"/>
        </w:rPr>
        <w:t xml:space="preserve">effective evaluation of understanding needs and demands of the consumers. </w:t>
      </w:r>
      <w:r w:rsidR="00015D82" w:rsidRPr="00DE5FF5">
        <w:rPr>
          <w:rFonts w:cs="Times New Roman"/>
          <w:lang w:val="en-GB"/>
        </w:rPr>
        <w:t>It has been acknowledged that</w:t>
      </w:r>
      <w:r w:rsidR="00BF2DE6" w:rsidRPr="00DE5FF5">
        <w:rPr>
          <w:rFonts w:cs="Times New Roman"/>
          <w:lang w:val="en-GB"/>
        </w:rPr>
        <w:t xml:space="preserve"> the company focuses highly on</w:t>
      </w:r>
      <w:r w:rsidR="00D33B00" w:rsidRPr="00DE5FF5">
        <w:rPr>
          <w:rFonts w:cs="Times New Roman"/>
          <w:lang w:val="en-GB"/>
        </w:rPr>
        <w:t xml:space="preserve">. Even the organisation over the </w:t>
      </w:r>
      <w:r w:rsidR="00FE2FD9" w:rsidRPr="00DE5FF5">
        <w:rPr>
          <w:rFonts w:cs="Times New Roman"/>
          <w:lang w:val="en-GB"/>
        </w:rPr>
        <w:t>decision-making</w:t>
      </w:r>
      <w:r w:rsidR="00A84213" w:rsidRPr="00DE5FF5">
        <w:rPr>
          <w:rFonts w:cs="Times New Roman"/>
          <w:lang w:val="en-GB"/>
        </w:rPr>
        <w:t xml:space="preserve"> process. </w:t>
      </w:r>
    </w:p>
    <w:p w14:paraId="395CFE60" w14:textId="7551D84C" w:rsidR="00EF6EAA" w:rsidRPr="00DE5FF5" w:rsidRDefault="00363EA8" w:rsidP="00DE5FF5">
      <w:pPr>
        <w:rPr>
          <w:rFonts w:cs="Times New Roman"/>
          <w:b/>
          <w:bCs/>
          <w:lang w:val="en-GB"/>
        </w:rPr>
      </w:pPr>
      <w:r w:rsidRPr="00DE5FF5">
        <w:rPr>
          <w:rFonts w:cs="Times New Roman"/>
          <w:b/>
          <w:bCs/>
          <w:lang w:val="en-GB"/>
        </w:rPr>
        <w:t>Growth potential</w:t>
      </w:r>
    </w:p>
    <w:p w14:paraId="68FFAC61" w14:textId="70542A0F" w:rsidR="00641535" w:rsidRPr="00DE5FF5" w:rsidRDefault="003E6C3A" w:rsidP="00DE5FF5">
      <w:pPr>
        <w:rPr>
          <w:rFonts w:cs="Times New Roman"/>
          <w:lang w:val="en-GB"/>
        </w:rPr>
      </w:pPr>
      <w:r w:rsidRPr="00DE5FF5">
        <w:rPr>
          <w:rFonts w:cs="Times New Roman"/>
          <w:lang w:val="en-GB"/>
        </w:rPr>
        <w:t>Growth potential of the business can be initiated by determining certain analysis of market opportunities. Event market extension strategy must be evaluated also in the case to obtain success. Theoretical aspe</w:t>
      </w:r>
      <w:r w:rsidR="00F764D2" w:rsidRPr="00DE5FF5">
        <w:rPr>
          <w:rFonts w:cs="Times New Roman"/>
          <w:lang w:val="en-GB"/>
        </w:rPr>
        <w:t xml:space="preserve">cts </w:t>
      </w:r>
      <w:r w:rsidRPr="00DE5FF5">
        <w:rPr>
          <w:rFonts w:cs="Times New Roman"/>
          <w:lang w:val="en-GB"/>
        </w:rPr>
        <w:t xml:space="preserve">can be implemented in their contacts of dealing the strategy. Bowman’s Strategy Clock </w:t>
      </w:r>
      <w:r w:rsidR="0084541C" w:rsidRPr="00DE5FF5">
        <w:rPr>
          <w:rFonts w:cs="Times New Roman"/>
          <w:lang w:val="en-GB"/>
        </w:rPr>
        <w:t>is implemented here according to the requirement of understanding the market positioning strategy.</w:t>
      </w:r>
    </w:p>
    <w:p w14:paraId="639E344D" w14:textId="77777777" w:rsidR="00DE5FF5" w:rsidRPr="00DE5FF5" w:rsidRDefault="00DE5FF5" w:rsidP="00DE5FF5">
      <w:pPr>
        <w:jc w:val="center"/>
        <w:rPr>
          <w:rFonts w:eastAsia="Times New Roman" w:cs="Times New Roman"/>
          <w:kern w:val="0"/>
          <w:lang w:bidi="bn-BD"/>
          <w14:ligatures w14:val="none"/>
        </w:rPr>
      </w:pPr>
      <w:r w:rsidRPr="00DE5FF5">
        <w:rPr>
          <w:rFonts w:cs="Times New Roman"/>
          <w:noProof/>
        </w:rPr>
        <w:drawing>
          <wp:inline distT="0" distB="0" distL="0" distR="0" wp14:anchorId="34FFA8F5" wp14:editId="4F01873C">
            <wp:extent cx="5731510" cy="3223895"/>
            <wp:effectExtent l="0" t="0" r="2540" b="0"/>
            <wp:docPr id="2" name="Picture 2" descr="Bowman's Strategy Clock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wman's Strategy Clock Framewor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7496CFA" w14:textId="77777777" w:rsidR="00DE5FF5" w:rsidRPr="00DE5FF5" w:rsidRDefault="00DE5FF5" w:rsidP="00DE5FF5">
      <w:pPr>
        <w:jc w:val="center"/>
        <w:rPr>
          <w:rFonts w:eastAsia="Times New Roman" w:cs="Times New Roman"/>
          <w:kern w:val="0"/>
          <w:lang w:bidi="bn-BD"/>
          <w14:ligatures w14:val="none"/>
        </w:rPr>
      </w:pPr>
      <w:r w:rsidRPr="00DE5FF5">
        <w:rPr>
          <w:rFonts w:eastAsia="Times New Roman" w:cs="Times New Roman"/>
          <w:kern w:val="0"/>
          <w:lang w:bidi="bn-BD"/>
          <w14:ligatures w14:val="none"/>
        </w:rPr>
        <w:lastRenderedPageBreak/>
        <w:t>Figure 01: Bowman’s strategy clock</w:t>
      </w:r>
    </w:p>
    <w:p w14:paraId="4C07D5B4" w14:textId="08ADE689" w:rsidR="00DE5FF5" w:rsidRPr="00DE5FF5" w:rsidRDefault="00DE5FF5" w:rsidP="00DE5FF5">
      <w:pPr>
        <w:jc w:val="center"/>
        <w:rPr>
          <w:rFonts w:eastAsia="Times New Roman" w:cs="Times New Roman"/>
          <w:kern w:val="0"/>
          <w:lang w:bidi="bn-BD"/>
          <w14:ligatures w14:val="none"/>
        </w:rPr>
      </w:pPr>
      <w:r w:rsidRPr="00DE5FF5">
        <w:rPr>
          <w:rFonts w:eastAsia="Times New Roman" w:cs="Times New Roman"/>
          <w:kern w:val="0"/>
          <w:lang w:bidi="bn-BD"/>
          <w14:ligatures w14:val="none"/>
        </w:rPr>
        <w:t>Source: (Cakir, 2024)</w:t>
      </w:r>
    </w:p>
    <w:p w14:paraId="219B8C6F" w14:textId="1E85C305" w:rsidR="0084541C" w:rsidRPr="00DE5FF5" w:rsidRDefault="0084541C" w:rsidP="00DE5FF5">
      <w:pPr>
        <w:rPr>
          <w:rFonts w:cs="Times New Roman"/>
          <w:lang w:val="en-GB"/>
        </w:rPr>
      </w:pPr>
      <w:r w:rsidRPr="00DE5FF5">
        <w:rPr>
          <w:rFonts w:cs="Times New Roman"/>
          <w:b/>
          <w:bCs/>
          <w:lang w:val="en-GB"/>
        </w:rPr>
        <w:t>Low price</w:t>
      </w:r>
      <w:r w:rsidR="00E35CDE" w:rsidRPr="00DE5FF5">
        <w:rPr>
          <w:rFonts w:cs="Times New Roman"/>
          <w:b/>
          <w:bCs/>
          <w:lang w:val="en-GB"/>
        </w:rPr>
        <w:t xml:space="preserve">, low added value: </w:t>
      </w:r>
      <w:r w:rsidR="00E35CDE" w:rsidRPr="00DE5FF5">
        <w:rPr>
          <w:rFonts w:cs="Times New Roman"/>
          <w:lang w:val="en-GB"/>
        </w:rPr>
        <w:t>The</w:t>
      </w:r>
      <w:r w:rsidR="00E35CDE" w:rsidRPr="00DE5FF5">
        <w:rPr>
          <w:rFonts w:cs="Times New Roman"/>
          <w:b/>
          <w:bCs/>
          <w:lang w:val="en-GB"/>
        </w:rPr>
        <w:t xml:space="preserve"> </w:t>
      </w:r>
      <w:r w:rsidR="00391C7B" w:rsidRPr="00DE5FF5">
        <w:rPr>
          <w:rFonts w:cs="Times New Roman"/>
          <w:lang w:val="en-GB"/>
        </w:rPr>
        <w:t>organisation</w:t>
      </w:r>
      <w:r w:rsidR="00F764D2" w:rsidRPr="00DE5FF5">
        <w:rPr>
          <w:rFonts w:cs="Times New Roman"/>
          <w:lang w:val="en-GB"/>
        </w:rPr>
        <w:t xml:space="preserve"> deals with </w:t>
      </w:r>
      <w:r w:rsidR="00391C7B" w:rsidRPr="00DE5FF5">
        <w:rPr>
          <w:rFonts w:cs="Times New Roman"/>
          <w:lang w:val="en-GB"/>
        </w:rPr>
        <w:t xml:space="preserve">low price and low </w:t>
      </w:r>
      <w:r w:rsidR="00F764D2" w:rsidRPr="00DE5FF5">
        <w:rPr>
          <w:rFonts w:cs="Times New Roman"/>
          <w:lang w:val="en-GB"/>
        </w:rPr>
        <w:t xml:space="preserve">value </w:t>
      </w:r>
      <w:r w:rsidR="00391C7B" w:rsidRPr="00DE5FF5">
        <w:rPr>
          <w:rFonts w:cs="Times New Roman"/>
          <w:lang w:val="en-GB"/>
        </w:rPr>
        <w:t xml:space="preserve">where the main reasons </w:t>
      </w:r>
      <w:r w:rsidR="00F764D2" w:rsidRPr="00DE5FF5">
        <w:rPr>
          <w:rFonts w:cs="Times New Roman"/>
          <w:lang w:val="en-GB"/>
        </w:rPr>
        <w:t xml:space="preserve">behind </w:t>
      </w:r>
      <w:r w:rsidR="00391C7B" w:rsidRPr="00DE5FF5">
        <w:rPr>
          <w:rFonts w:cs="Times New Roman"/>
          <w:lang w:val="en-GB"/>
        </w:rPr>
        <w:t xml:space="preserve">the issue the depress of price and low level. </w:t>
      </w:r>
      <w:r w:rsidR="00D12DDF" w:rsidRPr="00DE5FF5">
        <w:rPr>
          <w:rFonts w:cs="Times New Roman"/>
          <w:lang w:val="en-GB"/>
        </w:rPr>
        <w:t xml:space="preserve">Individuals having better ability deals with the interesting of introducing low price product having low </w:t>
      </w:r>
      <w:r w:rsidR="00FE2FD9" w:rsidRPr="00DE5FF5">
        <w:rPr>
          <w:rFonts w:cs="Times New Roman"/>
          <w:lang w:val="en-GB"/>
        </w:rPr>
        <w:t>another</w:t>
      </w:r>
      <w:r w:rsidR="00D12DDF" w:rsidRPr="00DE5FF5">
        <w:rPr>
          <w:rFonts w:cs="Times New Roman"/>
          <w:lang w:val="en-GB"/>
        </w:rPr>
        <w:t xml:space="preserve"> values</w:t>
      </w:r>
      <w:r w:rsidR="005E17D4" w:rsidRPr="00DE5FF5">
        <w:rPr>
          <w:rFonts w:cs="Times New Roman"/>
          <w:lang w:val="en-GB"/>
        </w:rPr>
        <w:t xml:space="preserve"> virgin </w:t>
      </w:r>
    </w:p>
    <w:p w14:paraId="7805D059" w14:textId="4699BA40" w:rsidR="005E17D4" w:rsidRPr="00DE5FF5" w:rsidRDefault="005E17D4" w:rsidP="00DE5FF5">
      <w:pPr>
        <w:jc w:val="left"/>
        <w:rPr>
          <w:rFonts w:eastAsia="Times New Roman" w:cs="Times New Roman"/>
          <w:kern w:val="0"/>
          <w:lang w:bidi="bn-BD"/>
          <w14:ligatures w14:val="none"/>
        </w:rPr>
      </w:pPr>
      <w:r w:rsidRPr="00DE5FF5">
        <w:rPr>
          <w:rFonts w:cs="Times New Roman"/>
          <w:b/>
          <w:bCs/>
          <w:lang w:val="en-GB"/>
        </w:rPr>
        <w:t>Low price</w:t>
      </w:r>
      <w:r w:rsidR="00F76B36" w:rsidRPr="00DE5FF5">
        <w:rPr>
          <w:rFonts w:cs="Times New Roman"/>
          <w:b/>
          <w:bCs/>
          <w:lang w:val="en-GB"/>
        </w:rPr>
        <w:t xml:space="preserve">: </w:t>
      </w:r>
      <w:r w:rsidRPr="00DE5FF5">
        <w:rPr>
          <w:rFonts w:cs="Times New Roman"/>
          <w:b/>
          <w:bCs/>
          <w:lang w:val="en-GB"/>
        </w:rPr>
        <w:t xml:space="preserve"> </w:t>
      </w:r>
      <w:r w:rsidRPr="00DE5FF5">
        <w:rPr>
          <w:rFonts w:cs="Times New Roman"/>
          <w:lang w:val="en-GB"/>
        </w:rPr>
        <w:t xml:space="preserve">The </w:t>
      </w:r>
      <w:r w:rsidR="00730E9B" w:rsidRPr="00DE5FF5">
        <w:rPr>
          <w:rFonts w:cs="Times New Roman"/>
          <w:lang w:val="en-GB"/>
        </w:rPr>
        <w:t xml:space="preserve">entrepreneur is subjected to obtain and determine marketing activities at lower price points. The organisation can be able to obtain </w:t>
      </w:r>
      <w:r w:rsidR="0049269E" w:rsidRPr="00DE5FF5">
        <w:rPr>
          <w:rFonts w:cs="Times New Roman"/>
          <w:lang w:val="en-GB"/>
        </w:rPr>
        <w:t xml:space="preserve">strategic </w:t>
      </w:r>
      <w:r w:rsidR="00730E9B" w:rsidRPr="00DE5FF5">
        <w:rPr>
          <w:rFonts w:cs="Times New Roman"/>
          <w:lang w:val="en-GB"/>
        </w:rPr>
        <w:t>advertising that case</w:t>
      </w:r>
      <w:r w:rsidR="00DE5FF5" w:rsidRPr="00DE5FF5">
        <w:rPr>
          <w:rFonts w:cs="Times New Roman"/>
          <w:lang w:val="en-GB"/>
        </w:rPr>
        <w:t xml:space="preserve"> </w:t>
      </w:r>
      <w:r w:rsidR="00DE5FF5" w:rsidRPr="00DE5FF5">
        <w:rPr>
          <w:rFonts w:eastAsia="Times New Roman" w:cs="Times New Roman"/>
          <w:kern w:val="0"/>
          <w:lang w:bidi="bn-BD"/>
          <w14:ligatures w14:val="none"/>
        </w:rPr>
        <w:t>(Elsworth, 2023)</w:t>
      </w:r>
      <w:r w:rsidR="00641535" w:rsidRPr="00DE5FF5">
        <w:rPr>
          <w:rFonts w:cs="Times New Roman"/>
          <w:lang w:val="en-GB"/>
        </w:rPr>
        <w:t>.</w:t>
      </w:r>
    </w:p>
    <w:p w14:paraId="6531F342" w14:textId="31DFFB12" w:rsidR="00641535" w:rsidRPr="00DE5FF5" w:rsidRDefault="00641535" w:rsidP="00DE5FF5">
      <w:pPr>
        <w:rPr>
          <w:rFonts w:eastAsia="Times New Roman" w:cs="Times New Roman"/>
          <w:kern w:val="0"/>
          <w:lang w:bidi="bn-BD"/>
          <w14:ligatures w14:val="none"/>
        </w:rPr>
      </w:pPr>
      <w:r w:rsidRPr="00DE5FF5">
        <w:rPr>
          <w:rFonts w:cs="Times New Roman"/>
          <w:b/>
          <w:bCs/>
          <w:lang w:val="en-GB"/>
        </w:rPr>
        <w:t xml:space="preserve">Hybrid: </w:t>
      </w:r>
      <w:r w:rsidRPr="00DE5FF5">
        <w:rPr>
          <w:rFonts w:cs="Times New Roman"/>
          <w:lang w:val="en-GB"/>
        </w:rPr>
        <w:t xml:space="preserve">This </w:t>
      </w:r>
      <w:r w:rsidR="000F5576" w:rsidRPr="00DE5FF5">
        <w:rPr>
          <w:rFonts w:cs="Times New Roman"/>
          <w:lang w:val="en-GB"/>
        </w:rPr>
        <w:t xml:space="preserve">strategy deals with the orientation of maintaining hybrid strategy according </w:t>
      </w:r>
      <w:r w:rsidR="00F764D2" w:rsidRPr="00DE5FF5">
        <w:rPr>
          <w:rFonts w:cs="Times New Roman"/>
          <w:lang w:val="en-GB"/>
        </w:rPr>
        <w:t>to</w:t>
      </w:r>
      <w:r w:rsidR="000F5576" w:rsidRPr="00DE5FF5">
        <w:rPr>
          <w:rFonts w:cs="Times New Roman"/>
          <w:lang w:val="en-GB"/>
        </w:rPr>
        <w:t xml:space="preserve"> understanding the price sensitivity and added value. </w:t>
      </w:r>
      <w:r w:rsidR="00A943D7" w:rsidRPr="00DE5FF5">
        <w:rPr>
          <w:rFonts w:cs="Times New Roman"/>
          <w:lang w:val="en-GB"/>
        </w:rPr>
        <w:t xml:space="preserve">Maintaining a balance of </w:t>
      </w:r>
      <w:r w:rsidR="00F764D2" w:rsidRPr="00DE5FF5">
        <w:rPr>
          <w:rFonts w:cs="Times New Roman"/>
          <w:lang w:val="en-GB"/>
        </w:rPr>
        <w:t xml:space="preserve">price </w:t>
      </w:r>
      <w:r w:rsidR="00A943D7" w:rsidRPr="00DE5FF5">
        <w:rPr>
          <w:rFonts w:cs="Times New Roman"/>
          <w:lang w:val="en-GB"/>
        </w:rPr>
        <w:t>and value is significant according orientation of determining growth and development</w:t>
      </w:r>
      <w:r w:rsidR="00DE5FF5" w:rsidRPr="00DE5FF5">
        <w:rPr>
          <w:rFonts w:cs="Times New Roman"/>
          <w:lang w:val="en-GB"/>
        </w:rPr>
        <w:t xml:space="preserve"> </w:t>
      </w:r>
      <w:r w:rsidR="00DE5FF5" w:rsidRPr="00DE5FF5">
        <w:rPr>
          <w:rFonts w:eastAsia="Times New Roman" w:cs="Times New Roman"/>
          <w:kern w:val="0"/>
          <w:lang w:bidi="bn-BD"/>
          <w14:ligatures w14:val="none"/>
        </w:rPr>
        <w:t>(Elsworth, 2023)</w:t>
      </w:r>
      <w:r w:rsidR="00A943D7" w:rsidRPr="00DE5FF5">
        <w:rPr>
          <w:rFonts w:cs="Times New Roman"/>
          <w:lang w:val="en-GB"/>
        </w:rPr>
        <w:t xml:space="preserve">. </w:t>
      </w:r>
    </w:p>
    <w:p w14:paraId="7E57771A" w14:textId="7ECD99C5" w:rsidR="00A943D7" w:rsidRPr="00DE5FF5" w:rsidRDefault="00A943D7" w:rsidP="00DE5FF5">
      <w:pPr>
        <w:rPr>
          <w:rFonts w:cs="Times New Roman"/>
          <w:lang w:val="en-GB"/>
        </w:rPr>
      </w:pPr>
      <w:r w:rsidRPr="00DE5FF5">
        <w:rPr>
          <w:rFonts w:cs="Times New Roman"/>
          <w:b/>
          <w:bCs/>
          <w:lang w:val="en-GB"/>
        </w:rPr>
        <w:t xml:space="preserve">Differentiation: </w:t>
      </w:r>
      <w:r w:rsidRPr="00DE5FF5">
        <w:rPr>
          <w:rFonts w:cs="Times New Roman"/>
          <w:lang w:val="en-GB"/>
        </w:rPr>
        <w:t xml:space="preserve">Differentiation </w:t>
      </w:r>
      <w:r w:rsidR="00C312B8" w:rsidRPr="00DE5FF5">
        <w:rPr>
          <w:rFonts w:cs="Times New Roman"/>
          <w:lang w:val="en-GB"/>
        </w:rPr>
        <w:t xml:space="preserve">is my strategic orientation maintain certain unit selling orientation through which the products and services can be identical. The study is very significant in terms of dealing with specific implementation of strategy. </w:t>
      </w:r>
    </w:p>
    <w:p w14:paraId="49948B20" w14:textId="237D0FC9" w:rsidR="00C312B8" w:rsidRPr="00DE5FF5" w:rsidRDefault="00C312B8" w:rsidP="00DE5FF5">
      <w:pPr>
        <w:rPr>
          <w:rFonts w:eastAsia="Times New Roman" w:cs="Times New Roman"/>
          <w:kern w:val="0"/>
          <w:lang w:bidi="bn-BD"/>
          <w14:ligatures w14:val="none"/>
        </w:rPr>
      </w:pPr>
      <w:r w:rsidRPr="00DE5FF5">
        <w:rPr>
          <w:rFonts w:cs="Times New Roman"/>
          <w:b/>
          <w:bCs/>
          <w:lang w:val="en-GB"/>
        </w:rPr>
        <w:t xml:space="preserve">Focuses differentiation: </w:t>
      </w:r>
      <w:r w:rsidRPr="00DE5FF5">
        <w:rPr>
          <w:rFonts w:cs="Times New Roman"/>
          <w:lang w:val="en-GB"/>
        </w:rPr>
        <w:t xml:space="preserve">Focused </w:t>
      </w:r>
      <w:r w:rsidR="008C0E29" w:rsidRPr="00DE5FF5">
        <w:rPr>
          <w:rFonts w:cs="Times New Roman"/>
          <w:lang w:val="en-GB"/>
        </w:rPr>
        <w:t>differentiation is denoted as the strategy with maintained for the context of providing services and telling products to a specific group of individuals</w:t>
      </w:r>
      <w:r w:rsidR="00DE5FF5" w:rsidRPr="00DE5FF5">
        <w:rPr>
          <w:rFonts w:cs="Times New Roman"/>
          <w:lang w:val="en-GB"/>
        </w:rPr>
        <w:t xml:space="preserve"> </w:t>
      </w:r>
      <w:r w:rsidR="00DE5FF5" w:rsidRPr="00DE5FF5">
        <w:rPr>
          <w:rFonts w:eastAsia="Times New Roman" w:cs="Times New Roman"/>
          <w:kern w:val="0"/>
          <w:lang w:bidi="bn-BD"/>
          <w14:ligatures w14:val="none"/>
        </w:rPr>
        <w:t>(Elsworth, 2023)</w:t>
      </w:r>
      <w:r w:rsidR="008C0E29" w:rsidRPr="00DE5FF5">
        <w:rPr>
          <w:rFonts w:cs="Times New Roman"/>
          <w:lang w:val="en-GB"/>
        </w:rPr>
        <w:t>.</w:t>
      </w:r>
    </w:p>
    <w:p w14:paraId="1DEBC5EB" w14:textId="6CB0E34E" w:rsidR="00A943D7" w:rsidRPr="00DE5FF5" w:rsidRDefault="008C0E29" w:rsidP="00DE5FF5">
      <w:pPr>
        <w:rPr>
          <w:rFonts w:cs="Times New Roman"/>
          <w:lang w:val="en-GB"/>
        </w:rPr>
      </w:pPr>
      <w:r w:rsidRPr="00DE5FF5">
        <w:rPr>
          <w:rFonts w:cs="Times New Roman"/>
          <w:b/>
          <w:bCs/>
          <w:lang w:val="en-GB"/>
        </w:rPr>
        <w:t xml:space="preserve">Risky </w:t>
      </w:r>
      <w:r w:rsidR="00A7354D" w:rsidRPr="00DE5FF5">
        <w:rPr>
          <w:rFonts w:cs="Times New Roman"/>
          <w:b/>
          <w:bCs/>
          <w:lang w:val="en-GB"/>
        </w:rPr>
        <w:t xml:space="preserve">high margin: </w:t>
      </w:r>
      <w:r w:rsidR="00A7354D" w:rsidRPr="00DE5FF5">
        <w:rPr>
          <w:rFonts w:cs="Times New Roman"/>
          <w:lang w:val="en-GB"/>
        </w:rPr>
        <w:t>This deals with respect of making investment on products and services which are in high quality but having also risk margin.</w:t>
      </w:r>
    </w:p>
    <w:p w14:paraId="66D2ABF0" w14:textId="374D2F9D" w:rsidR="00A7354D" w:rsidRPr="00DE5FF5" w:rsidRDefault="00A7354D" w:rsidP="00DE5FF5">
      <w:pPr>
        <w:rPr>
          <w:rFonts w:cs="Times New Roman"/>
          <w:lang w:val="en-GB"/>
        </w:rPr>
      </w:pPr>
      <w:r w:rsidRPr="00DE5FF5">
        <w:rPr>
          <w:rFonts w:cs="Times New Roman"/>
          <w:b/>
          <w:bCs/>
          <w:lang w:val="en-GB"/>
        </w:rPr>
        <w:t xml:space="preserve">Monopoly pricing: </w:t>
      </w:r>
      <w:r w:rsidRPr="00DE5FF5">
        <w:rPr>
          <w:rFonts w:cs="Times New Roman"/>
          <w:lang w:val="en-GB"/>
        </w:rPr>
        <w:t>Monopoly pricing is the orientation of having Monopoly power in terms of signifying related products and services in the market. Competitive orientation cannot be retirement effectively in the society of monopoly pricing.</w:t>
      </w:r>
    </w:p>
    <w:p w14:paraId="3AF7956F" w14:textId="6C1C0B08" w:rsidR="00822CA3" w:rsidRPr="00DE5FF5" w:rsidRDefault="00822CA3" w:rsidP="00DE5FF5">
      <w:pPr>
        <w:rPr>
          <w:rFonts w:eastAsia="Times New Roman" w:cs="Times New Roman"/>
          <w:kern w:val="0"/>
          <w:lang w:bidi="bn-BD"/>
          <w14:ligatures w14:val="none"/>
        </w:rPr>
      </w:pPr>
      <w:r w:rsidRPr="00DE5FF5">
        <w:rPr>
          <w:rFonts w:cs="Times New Roman"/>
          <w:b/>
          <w:bCs/>
          <w:lang w:val="en-GB"/>
        </w:rPr>
        <w:t xml:space="preserve">Loss of market share: </w:t>
      </w:r>
      <w:r w:rsidRPr="00DE5FF5">
        <w:rPr>
          <w:rFonts w:cs="Times New Roman"/>
          <w:lang w:val="en-GB"/>
        </w:rPr>
        <w:t xml:space="preserve">There are </w:t>
      </w:r>
      <w:r w:rsidR="00115509" w:rsidRPr="00DE5FF5">
        <w:rPr>
          <w:rFonts w:cs="Times New Roman"/>
          <w:lang w:val="en-GB"/>
        </w:rPr>
        <w:t xml:space="preserve">individuals </w:t>
      </w:r>
      <w:r w:rsidRPr="00DE5FF5">
        <w:rPr>
          <w:rFonts w:cs="Times New Roman"/>
          <w:lang w:val="en-GB"/>
        </w:rPr>
        <w:t>who are subje</w:t>
      </w:r>
      <w:r w:rsidR="00115509" w:rsidRPr="00DE5FF5">
        <w:rPr>
          <w:rFonts w:cs="Times New Roman"/>
          <w:lang w:val="en-GB"/>
        </w:rPr>
        <w:t xml:space="preserve">cted </w:t>
      </w:r>
      <w:r w:rsidRPr="00DE5FF5">
        <w:rPr>
          <w:rFonts w:cs="Times New Roman"/>
          <w:lang w:val="en-GB"/>
        </w:rPr>
        <w:t xml:space="preserve">to </w:t>
      </w:r>
      <w:r w:rsidR="00FE2FD9" w:rsidRPr="00DE5FF5">
        <w:rPr>
          <w:rFonts w:cs="Times New Roman"/>
          <w:lang w:val="en-GB"/>
        </w:rPr>
        <w:t>lose</w:t>
      </w:r>
      <w:r w:rsidRPr="00DE5FF5">
        <w:rPr>
          <w:rFonts w:cs="Times New Roman"/>
          <w:lang w:val="en-GB"/>
        </w:rPr>
        <w:t xml:space="preserve"> market share for determining related business dynamics</w:t>
      </w:r>
      <w:r w:rsidR="00DE5FF5" w:rsidRPr="00DE5FF5">
        <w:rPr>
          <w:rFonts w:cs="Times New Roman"/>
          <w:lang w:val="en-GB"/>
        </w:rPr>
        <w:t xml:space="preserve"> </w:t>
      </w:r>
      <w:r w:rsidR="00DE5FF5" w:rsidRPr="00DE5FF5">
        <w:rPr>
          <w:rFonts w:eastAsia="Times New Roman" w:cs="Times New Roman"/>
          <w:kern w:val="0"/>
          <w:lang w:bidi="bn-BD"/>
          <w14:ligatures w14:val="none"/>
        </w:rPr>
        <w:t>(Loertscher and Muir, 2021)</w:t>
      </w:r>
      <w:r w:rsidRPr="00DE5FF5">
        <w:rPr>
          <w:rFonts w:cs="Times New Roman"/>
          <w:lang w:val="en-GB"/>
        </w:rPr>
        <w:t xml:space="preserve">. </w:t>
      </w:r>
    </w:p>
    <w:p w14:paraId="5C0972B6" w14:textId="77E0B489" w:rsidR="00730E9B" w:rsidRPr="00DE5FF5" w:rsidRDefault="00B53316" w:rsidP="00DE5FF5">
      <w:pPr>
        <w:rPr>
          <w:rFonts w:cs="Times New Roman"/>
          <w:b/>
          <w:bCs/>
          <w:color w:val="000000" w:themeColor="text1"/>
          <w:lang w:val="en-GB"/>
        </w:rPr>
      </w:pPr>
      <w:r w:rsidRPr="00DE5FF5">
        <w:rPr>
          <w:rFonts w:cs="Times New Roman"/>
          <w:b/>
          <w:bCs/>
          <w:color w:val="000000" w:themeColor="text1"/>
          <w:lang w:val="en-GB"/>
        </w:rPr>
        <w:t>Financial commitment to CSR</w:t>
      </w:r>
    </w:p>
    <w:p w14:paraId="21F03064" w14:textId="13EE95A6" w:rsidR="00F56579" w:rsidRPr="00DE5FF5" w:rsidRDefault="00B53316" w:rsidP="00DE5FF5">
      <w:pPr>
        <w:rPr>
          <w:rFonts w:cs="Times New Roman"/>
          <w:lang w:val="en-GB"/>
        </w:rPr>
      </w:pPr>
      <w:r w:rsidRPr="00DE5FF5">
        <w:rPr>
          <w:rFonts w:cs="Times New Roman"/>
          <w:lang w:val="en-GB"/>
        </w:rPr>
        <w:t xml:space="preserve">Travelodge Hotels and Shangri-La Hotels </w:t>
      </w:r>
      <w:r w:rsidR="009F6F32" w:rsidRPr="00DE5FF5">
        <w:rPr>
          <w:rFonts w:cs="Times New Roman"/>
          <w:lang w:val="en-GB"/>
        </w:rPr>
        <w:t xml:space="preserve">deal with the </w:t>
      </w:r>
      <w:r w:rsidR="008633FF" w:rsidRPr="00DE5FF5">
        <w:rPr>
          <w:rFonts w:cs="Times New Roman"/>
          <w:lang w:val="en-GB"/>
        </w:rPr>
        <w:t>orientation</w:t>
      </w:r>
      <w:r w:rsidR="009F6F32" w:rsidRPr="00DE5FF5">
        <w:rPr>
          <w:rFonts w:cs="Times New Roman"/>
          <w:lang w:val="en-GB"/>
        </w:rPr>
        <w:t xml:space="preserve"> regarding CSR activities. </w:t>
      </w:r>
      <w:r w:rsidR="008633FF" w:rsidRPr="00DE5FF5">
        <w:rPr>
          <w:rFonts w:cs="Times New Roman"/>
          <w:lang w:val="en-GB"/>
        </w:rPr>
        <w:t xml:space="preserve">Both the </w:t>
      </w:r>
      <w:r w:rsidR="00FE2FD9" w:rsidRPr="00DE5FF5">
        <w:rPr>
          <w:rFonts w:cs="Times New Roman"/>
          <w:lang w:val="en-GB"/>
        </w:rPr>
        <w:t>two-hospitality</w:t>
      </w:r>
      <w:r w:rsidR="008633FF" w:rsidRPr="00DE5FF5">
        <w:rPr>
          <w:rFonts w:cs="Times New Roman"/>
          <w:lang w:val="en-GB"/>
        </w:rPr>
        <w:t xml:space="preserve"> organization have the purpose of determining the goal of a connectivity in terms of making profitability</w:t>
      </w:r>
      <w:r w:rsidR="001E4933" w:rsidRPr="00DE5FF5">
        <w:rPr>
          <w:rFonts w:cs="Times New Roman"/>
          <w:lang w:val="en-GB"/>
        </w:rPr>
        <w:t xml:space="preserve">. The two companies </w:t>
      </w:r>
      <w:r w:rsidR="003212DF" w:rsidRPr="00DE5FF5">
        <w:rPr>
          <w:rFonts w:cs="Times New Roman"/>
          <w:lang w:val="en-GB"/>
        </w:rPr>
        <w:t xml:space="preserve">have made financial </w:t>
      </w:r>
      <w:r w:rsidR="003212DF" w:rsidRPr="00DE5FF5">
        <w:rPr>
          <w:rFonts w:cs="Times New Roman"/>
          <w:lang w:val="en-GB"/>
        </w:rPr>
        <w:lastRenderedPageBreak/>
        <w:t xml:space="preserve">commitments for the prospect of delivery financial returns to the investors and shareholders. </w:t>
      </w:r>
      <w:r w:rsidR="00DE5FF5" w:rsidRPr="00DE5FF5">
        <w:rPr>
          <w:rFonts w:eastAsia="Times New Roman" w:cs="Times New Roman"/>
          <w:kern w:val="0"/>
          <w:lang w:bidi="bn-BD"/>
          <w14:ligatures w14:val="none"/>
        </w:rPr>
        <w:t>Kang and Yoon (2018) said that t</w:t>
      </w:r>
      <w:r w:rsidR="00115509" w:rsidRPr="00DE5FF5">
        <w:rPr>
          <w:rFonts w:cs="Times New Roman"/>
          <w:lang w:val="en-GB"/>
        </w:rPr>
        <w:t xml:space="preserve">he context </w:t>
      </w:r>
      <w:r w:rsidR="003212DF" w:rsidRPr="00DE5FF5">
        <w:rPr>
          <w:rFonts w:cs="Times New Roman"/>
          <w:lang w:val="en-GB"/>
        </w:rPr>
        <w:t>is associated with the people bottom line approach</w:t>
      </w:r>
      <w:r w:rsidR="00F56579" w:rsidRPr="00DE5FF5">
        <w:rPr>
          <w:rFonts w:cs="Times New Roman"/>
          <w:lang w:val="en-GB"/>
        </w:rPr>
        <w:t xml:space="preserve"> where profit is maintained accordingly under the approach. </w:t>
      </w:r>
      <w:r w:rsidR="006D53F3" w:rsidRPr="00DE5FF5">
        <w:rPr>
          <w:rFonts w:cs="Times New Roman"/>
          <w:lang w:val="en-GB"/>
        </w:rPr>
        <w:t>Financial commitment is associated to determine corporate social responsibility activities as the shareholders have the rights to obtain regular return on their investment. Both Shangri-La Hotels and Travelodge Hotels are committed to provide and maintain</w:t>
      </w:r>
      <w:r w:rsidR="00CE3A51" w:rsidRPr="00DE5FF5">
        <w:rPr>
          <w:rFonts w:cs="Times New Roman"/>
          <w:lang w:val="en-GB"/>
        </w:rPr>
        <w:t xml:space="preserve"> the aspect significantly.</w:t>
      </w:r>
    </w:p>
    <w:p w14:paraId="4ED09B1C" w14:textId="000EA179" w:rsidR="00DE5FF5" w:rsidRPr="00DE5FF5" w:rsidRDefault="00DE5FF5" w:rsidP="00DE5FF5">
      <w:pPr>
        <w:jc w:val="center"/>
        <w:rPr>
          <w:rFonts w:eastAsia="Times New Roman" w:cs="Times New Roman"/>
          <w:kern w:val="0"/>
          <w:lang w:bidi="bn-BD"/>
          <w14:ligatures w14:val="none"/>
        </w:rPr>
      </w:pPr>
      <w:r w:rsidRPr="00DE5FF5">
        <w:rPr>
          <w:rFonts w:eastAsia="Times New Roman" w:cs="Times New Roman"/>
          <w:noProof/>
          <w:kern w:val="0"/>
          <w:lang w:bidi="bn-BD"/>
        </w:rPr>
        <w:drawing>
          <wp:inline distT="0" distB="0" distL="0" distR="0" wp14:anchorId="4C5560D2" wp14:editId="19D5BEA5">
            <wp:extent cx="57150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6145DBA6" w14:textId="250CE572" w:rsidR="00DE5FF5" w:rsidRPr="00DE5FF5" w:rsidRDefault="00DE5FF5" w:rsidP="00DE5FF5">
      <w:pPr>
        <w:jc w:val="center"/>
        <w:rPr>
          <w:rFonts w:eastAsia="Times New Roman" w:cs="Times New Roman"/>
          <w:kern w:val="0"/>
          <w:lang w:bidi="bn-BD"/>
          <w14:ligatures w14:val="none"/>
        </w:rPr>
      </w:pPr>
      <w:r w:rsidRPr="00DE5FF5">
        <w:rPr>
          <w:rFonts w:eastAsia="Times New Roman" w:cs="Times New Roman"/>
          <w:kern w:val="0"/>
          <w:lang w:bidi="bn-BD"/>
          <w14:ligatures w14:val="none"/>
        </w:rPr>
        <w:t>Figure 02: 3Ps of CSR</w:t>
      </w:r>
    </w:p>
    <w:p w14:paraId="58CD8300" w14:textId="7ACB0E58" w:rsidR="00DE5FF5" w:rsidRPr="00DE5FF5" w:rsidRDefault="00DE5FF5" w:rsidP="00DE5FF5">
      <w:pPr>
        <w:jc w:val="center"/>
        <w:rPr>
          <w:rFonts w:eastAsia="Times New Roman" w:cs="Times New Roman"/>
          <w:kern w:val="0"/>
          <w:lang w:bidi="bn-BD"/>
          <w14:ligatures w14:val="none"/>
        </w:rPr>
      </w:pPr>
      <w:r w:rsidRPr="00DE5FF5">
        <w:rPr>
          <w:rFonts w:eastAsia="Times New Roman" w:cs="Times New Roman"/>
          <w:kern w:val="0"/>
          <w:lang w:bidi="bn-BD"/>
          <w14:ligatures w14:val="none"/>
        </w:rPr>
        <w:t>Source: (Self-made, 2024)</w:t>
      </w:r>
    </w:p>
    <w:p w14:paraId="5D5BC3EA" w14:textId="2BB9EA95" w:rsidR="00F56579" w:rsidRPr="00DE5FF5" w:rsidRDefault="00F56579" w:rsidP="00DE5FF5">
      <w:pPr>
        <w:pStyle w:val="Heading1"/>
        <w:rPr>
          <w:rFonts w:cs="Times New Roman"/>
          <w:lang w:val="en-GB"/>
        </w:rPr>
      </w:pPr>
      <w:bookmarkStart w:id="3" w:name="_Toc165731868"/>
      <w:r w:rsidRPr="00DE5FF5">
        <w:rPr>
          <w:rFonts w:cs="Times New Roman"/>
          <w:lang w:val="en-GB"/>
        </w:rPr>
        <w:t>Recommendations</w:t>
      </w:r>
      <w:bookmarkEnd w:id="3"/>
      <w:r w:rsidRPr="00DE5FF5">
        <w:rPr>
          <w:rFonts w:cs="Times New Roman"/>
          <w:lang w:val="en-GB"/>
        </w:rPr>
        <w:t xml:space="preserve"> </w:t>
      </w:r>
    </w:p>
    <w:p w14:paraId="5945D296" w14:textId="202CC057" w:rsidR="00F56579" w:rsidRPr="00DE5FF5" w:rsidRDefault="00E03175" w:rsidP="00DE5FF5">
      <w:pPr>
        <w:rPr>
          <w:rFonts w:eastAsia="Times New Roman" w:cs="Times New Roman"/>
          <w:kern w:val="0"/>
          <w:lang w:bidi="bn-BD"/>
          <w14:ligatures w14:val="none"/>
        </w:rPr>
      </w:pPr>
      <w:r w:rsidRPr="00DE5FF5">
        <w:rPr>
          <w:rFonts w:cs="Times New Roman"/>
          <w:lang w:val="en-GB"/>
        </w:rPr>
        <w:t xml:space="preserve">An analysis has been performed in this report signifying the financial prospect of Shangri-La Hotels and Travelodge Hotels. </w:t>
      </w:r>
      <w:r w:rsidR="00DE5FF5" w:rsidRPr="00DE5FF5">
        <w:rPr>
          <w:rFonts w:cs="Times New Roman"/>
          <w:lang w:val="en-GB"/>
        </w:rPr>
        <w:t xml:space="preserve">Agreeing with the study of </w:t>
      </w:r>
      <w:r w:rsidR="00DE5FF5" w:rsidRPr="00DE5FF5">
        <w:rPr>
          <w:rFonts w:eastAsia="Times New Roman" w:cs="Times New Roman"/>
          <w:kern w:val="0"/>
          <w:lang w:bidi="bn-BD"/>
          <w14:ligatures w14:val="none"/>
        </w:rPr>
        <w:t>Abbott (2021), i</w:t>
      </w:r>
      <w:r w:rsidRPr="00DE5FF5">
        <w:rPr>
          <w:rFonts w:cs="Times New Roman"/>
          <w:lang w:val="en-GB"/>
        </w:rPr>
        <w:t xml:space="preserve">t is recommended to the organisations to adjust the pricing strategy according to maintaining dynamicity. </w:t>
      </w:r>
    </w:p>
    <w:p w14:paraId="34E6EB18" w14:textId="08BB885F" w:rsidR="00E73CE2" w:rsidRPr="00DE5FF5" w:rsidRDefault="00E03175" w:rsidP="00DE5FF5">
      <w:pPr>
        <w:rPr>
          <w:rFonts w:cs="Times New Roman"/>
          <w:lang w:val="en-GB"/>
        </w:rPr>
      </w:pPr>
      <w:r w:rsidRPr="00DE5FF5">
        <w:rPr>
          <w:rFonts w:cs="Times New Roman"/>
          <w:lang w:val="en-GB"/>
        </w:rPr>
        <w:t>It is also recommended to the organisation to integrate strategies of financial orientation according to the aspect of</w:t>
      </w:r>
      <w:r w:rsidR="00E73CE2" w:rsidRPr="00DE5FF5">
        <w:rPr>
          <w:rFonts w:cs="Times New Roman"/>
          <w:lang w:val="en-GB"/>
        </w:rPr>
        <w:t xml:space="preserve"> </w:t>
      </w:r>
      <w:r w:rsidR="00FE2FD9" w:rsidRPr="00DE5FF5">
        <w:rPr>
          <w:rFonts w:cs="Times New Roman"/>
          <w:lang w:val="en-GB"/>
        </w:rPr>
        <w:t>value-based</w:t>
      </w:r>
      <w:r w:rsidR="00E73CE2" w:rsidRPr="00DE5FF5">
        <w:rPr>
          <w:rFonts w:cs="Times New Roman"/>
          <w:lang w:val="en-GB"/>
        </w:rPr>
        <w:t xml:space="preserve"> activities. </w:t>
      </w:r>
    </w:p>
    <w:p w14:paraId="57AE4D7C" w14:textId="5AE8ED5D" w:rsidR="00E73CE2" w:rsidRPr="00DE5FF5" w:rsidRDefault="00E73CE2" w:rsidP="00DE5FF5">
      <w:pPr>
        <w:pStyle w:val="Heading1"/>
        <w:rPr>
          <w:rFonts w:cs="Times New Roman"/>
          <w:lang w:val="en-GB"/>
        </w:rPr>
      </w:pPr>
      <w:bookmarkStart w:id="4" w:name="_Toc165731869"/>
      <w:r w:rsidRPr="00DE5FF5">
        <w:rPr>
          <w:rFonts w:cs="Times New Roman"/>
          <w:lang w:val="en-GB"/>
        </w:rPr>
        <w:t>Conclusion</w:t>
      </w:r>
      <w:bookmarkEnd w:id="4"/>
      <w:r w:rsidRPr="00DE5FF5">
        <w:rPr>
          <w:rFonts w:cs="Times New Roman"/>
          <w:lang w:val="en-GB"/>
        </w:rPr>
        <w:t xml:space="preserve"> </w:t>
      </w:r>
    </w:p>
    <w:p w14:paraId="36E15A25" w14:textId="2955AB17" w:rsidR="00DE5FF5" w:rsidRPr="00DE5FF5" w:rsidRDefault="00E73CE2" w:rsidP="00DE5FF5">
      <w:pPr>
        <w:rPr>
          <w:rFonts w:cs="Times New Roman"/>
          <w:lang w:val="en-GB"/>
        </w:rPr>
      </w:pPr>
      <w:r w:rsidRPr="00DE5FF5">
        <w:rPr>
          <w:rFonts w:cs="Times New Roman"/>
          <w:lang w:val="en-GB"/>
        </w:rPr>
        <w:t xml:space="preserve">The purpose of this report has been related to evaluate the related approaches to financial management of the two companies. According to the requirement of the task, comparison </w:t>
      </w:r>
      <w:r w:rsidRPr="00DE5FF5">
        <w:rPr>
          <w:rFonts w:cs="Times New Roman"/>
          <w:lang w:val="en-GB"/>
        </w:rPr>
        <w:lastRenderedPageBreak/>
        <w:t xml:space="preserve">between the two companies </w:t>
      </w:r>
      <w:r w:rsidR="003B0DC2" w:rsidRPr="00DE5FF5">
        <w:rPr>
          <w:rFonts w:cs="Times New Roman"/>
          <w:lang w:val="en-GB"/>
        </w:rPr>
        <w:t>has</w:t>
      </w:r>
      <w:r w:rsidRPr="00DE5FF5">
        <w:rPr>
          <w:rFonts w:cs="Times New Roman"/>
          <w:lang w:val="en-GB"/>
        </w:rPr>
        <w:t xml:space="preserve"> b</w:t>
      </w:r>
      <w:r w:rsidR="003B0DC2" w:rsidRPr="00DE5FF5">
        <w:rPr>
          <w:rFonts w:cs="Times New Roman"/>
          <w:lang w:val="en-GB"/>
        </w:rPr>
        <w:t xml:space="preserve">een </w:t>
      </w:r>
      <w:r w:rsidRPr="00DE5FF5">
        <w:rPr>
          <w:rFonts w:cs="Times New Roman"/>
          <w:lang w:val="en-GB"/>
        </w:rPr>
        <w:t xml:space="preserve">conducted identifying critical areas which can have significant impact on the field performance. Financial management strategies and practices </w:t>
      </w:r>
      <w:r w:rsidR="003B0DC2" w:rsidRPr="00DE5FF5">
        <w:rPr>
          <w:rFonts w:cs="Times New Roman"/>
          <w:lang w:val="en-GB"/>
        </w:rPr>
        <w:t xml:space="preserve">have </w:t>
      </w:r>
      <w:r w:rsidRPr="00DE5FF5">
        <w:rPr>
          <w:rFonts w:cs="Times New Roman"/>
          <w:lang w:val="en-GB"/>
        </w:rPr>
        <w:t>b</w:t>
      </w:r>
      <w:r w:rsidR="003B0DC2" w:rsidRPr="00DE5FF5">
        <w:rPr>
          <w:rFonts w:cs="Times New Roman"/>
          <w:lang w:val="en-GB"/>
        </w:rPr>
        <w:t xml:space="preserve">een </w:t>
      </w:r>
      <w:r w:rsidRPr="00DE5FF5">
        <w:rPr>
          <w:rFonts w:cs="Times New Roman"/>
          <w:lang w:val="en-GB"/>
        </w:rPr>
        <w:t>ana</w:t>
      </w:r>
      <w:r w:rsidR="003B0DC2" w:rsidRPr="00DE5FF5">
        <w:rPr>
          <w:rFonts w:cs="Times New Roman"/>
          <w:lang w:val="en-GB"/>
        </w:rPr>
        <w:t xml:space="preserve">lysed </w:t>
      </w:r>
      <w:r w:rsidRPr="00DE5FF5">
        <w:rPr>
          <w:rFonts w:cs="Times New Roman"/>
          <w:lang w:val="en-GB"/>
        </w:rPr>
        <w:t xml:space="preserve">according to the comparative orientation. Revenue orientation of the two companies </w:t>
      </w:r>
      <w:r w:rsidR="006F6215" w:rsidRPr="00DE5FF5">
        <w:rPr>
          <w:rFonts w:cs="Times New Roman"/>
          <w:lang w:val="en-GB"/>
        </w:rPr>
        <w:t xml:space="preserve">has </w:t>
      </w:r>
      <w:r w:rsidRPr="00DE5FF5">
        <w:rPr>
          <w:rFonts w:cs="Times New Roman"/>
          <w:lang w:val="en-GB"/>
        </w:rPr>
        <w:t>b</w:t>
      </w:r>
      <w:r w:rsidR="006F6215" w:rsidRPr="00DE5FF5">
        <w:rPr>
          <w:rFonts w:cs="Times New Roman"/>
          <w:lang w:val="en-GB"/>
        </w:rPr>
        <w:t xml:space="preserve">een </w:t>
      </w:r>
      <w:r w:rsidRPr="00DE5FF5">
        <w:rPr>
          <w:rFonts w:cs="Times New Roman"/>
          <w:lang w:val="en-GB"/>
        </w:rPr>
        <w:t xml:space="preserve">compared. Factors affecting total revenue of the two companies </w:t>
      </w:r>
      <w:r w:rsidR="003B0DC2" w:rsidRPr="00DE5FF5">
        <w:rPr>
          <w:rFonts w:cs="Times New Roman"/>
          <w:lang w:val="en-GB"/>
        </w:rPr>
        <w:t>have</w:t>
      </w:r>
      <w:r w:rsidRPr="00DE5FF5">
        <w:rPr>
          <w:rFonts w:cs="Times New Roman"/>
          <w:lang w:val="en-GB"/>
        </w:rPr>
        <w:t xml:space="preserve"> b</w:t>
      </w:r>
      <w:r w:rsidR="003B0DC2" w:rsidRPr="00DE5FF5">
        <w:rPr>
          <w:rFonts w:cs="Times New Roman"/>
          <w:lang w:val="en-GB"/>
        </w:rPr>
        <w:t xml:space="preserve">een </w:t>
      </w:r>
      <w:r w:rsidRPr="00DE5FF5">
        <w:rPr>
          <w:rFonts w:cs="Times New Roman"/>
          <w:lang w:val="en-GB"/>
        </w:rPr>
        <w:t xml:space="preserve">identified and evaluated. Market position of the two companies </w:t>
      </w:r>
      <w:r w:rsidR="003B0DC2" w:rsidRPr="00DE5FF5">
        <w:rPr>
          <w:rFonts w:cs="Times New Roman"/>
          <w:lang w:val="en-GB"/>
        </w:rPr>
        <w:t>has</w:t>
      </w:r>
      <w:r w:rsidRPr="00DE5FF5">
        <w:rPr>
          <w:rFonts w:cs="Times New Roman"/>
          <w:lang w:val="en-GB"/>
        </w:rPr>
        <w:t xml:space="preserve"> be</w:t>
      </w:r>
      <w:r w:rsidR="003B0DC2" w:rsidRPr="00DE5FF5">
        <w:rPr>
          <w:rFonts w:cs="Times New Roman"/>
          <w:lang w:val="en-GB"/>
        </w:rPr>
        <w:t>en</w:t>
      </w:r>
      <w:r w:rsidRPr="00DE5FF5">
        <w:rPr>
          <w:rFonts w:cs="Times New Roman"/>
          <w:lang w:val="en-GB"/>
        </w:rPr>
        <w:t xml:space="preserve"> assessed considering certain factors. The report </w:t>
      </w:r>
      <w:r w:rsidR="00810AB7" w:rsidRPr="00DE5FF5">
        <w:rPr>
          <w:rFonts w:cs="Times New Roman"/>
          <w:lang w:val="en-GB"/>
        </w:rPr>
        <w:t>has</w:t>
      </w:r>
      <w:r w:rsidRPr="00DE5FF5">
        <w:rPr>
          <w:rFonts w:cs="Times New Roman"/>
          <w:lang w:val="en-GB"/>
        </w:rPr>
        <w:t xml:space="preserve"> also </w:t>
      </w:r>
      <w:r w:rsidR="00810AB7" w:rsidRPr="00DE5FF5">
        <w:rPr>
          <w:rFonts w:cs="Times New Roman"/>
          <w:lang w:val="en-GB"/>
        </w:rPr>
        <w:t xml:space="preserve">been </w:t>
      </w:r>
      <w:r w:rsidRPr="00DE5FF5">
        <w:rPr>
          <w:rFonts w:cs="Times New Roman"/>
          <w:lang w:val="en-GB"/>
        </w:rPr>
        <w:t xml:space="preserve">be presented with the evolution of the growth potential of the two companies. Both the two companies have significant orientation determining financial commitment which </w:t>
      </w:r>
      <w:r w:rsidR="00810AB7" w:rsidRPr="00DE5FF5">
        <w:rPr>
          <w:rFonts w:cs="Times New Roman"/>
          <w:lang w:val="en-GB"/>
        </w:rPr>
        <w:t>has</w:t>
      </w:r>
      <w:r w:rsidRPr="00DE5FF5">
        <w:rPr>
          <w:rFonts w:cs="Times New Roman"/>
          <w:lang w:val="en-GB"/>
        </w:rPr>
        <w:t xml:space="preserve"> be</w:t>
      </w:r>
      <w:r w:rsidR="00810AB7" w:rsidRPr="00DE5FF5">
        <w:rPr>
          <w:rFonts w:cs="Times New Roman"/>
          <w:lang w:val="en-GB"/>
        </w:rPr>
        <w:t xml:space="preserve">en </w:t>
      </w:r>
      <w:r w:rsidRPr="00DE5FF5">
        <w:rPr>
          <w:rFonts w:cs="Times New Roman"/>
          <w:lang w:val="en-GB"/>
        </w:rPr>
        <w:t>identified and presented that in this report.</w:t>
      </w:r>
    </w:p>
    <w:p w14:paraId="56916AF8" w14:textId="77777777" w:rsidR="00DE5FF5" w:rsidRPr="00DE5FF5" w:rsidRDefault="00DE5FF5" w:rsidP="00DE5FF5">
      <w:pPr>
        <w:jc w:val="left"/>
        <w:rPr>
          <w:rFonts w:cs="Times New Roman"/>
          <w:lang w:val="en-GB"/>
        </w:rPr>
      </w:pPr>
      <w:r w:rsidRPr="00DE5FF5">
        <w:rPr>
          <w:rFonts w:cs="Times New Roman"/>
          <w:lang w:val="en-GB"/>
        </w:rPr>
        <w:br w:type="page"/>
      </w:r>
    </w:p>
    <w:p w14:paraId="208CC581" w14:textId="77777777" w:rsidR="00DE5FF5" w:rsidRPr="00DE5FF5" w:rsidRDefault="00DE5FF5" w:rsidP="00DE5FF5">
      <w:pPr>
        <w:pStyle w:val="Heading1"/>
        <w:spacing w:before="0" w:after="240"/>
        <w:rPr>
          <w:rFonts w:cs="Times New Roman"/>
          <w:sz w:val="36"/>
          <w:szCs w:val="36"/>
        </w:rPr>
      </w:pPr>
      <w:bookmarkStart w:id="5" w:name="_Toc165731870"/>
      <w:r w:rsidRPr="00DE5FF5">
        <w:rPr>
          <w:rFonts w:cs="Times New Roman"/>
          <w:sz w:val="36"/>
          <w:szCs w:val="36"/>
        </w:rPr>
        <w:lastRenderedPageBreak/>
        <w:t>Reference list</w:t>
      </w:r>
      <w:bookmarkEnd w:id="5"/>
    </w:p>
    <w:p w14:paraId="5381B4C3" w14:textId="77777777" w:rsidR="00DE5FF5" w:rsidRPr="00DE5FF5" w:rsidRDefault="00DE5FF5" w:rsidP="00DE5FF5">
      <w:pPr>
        <w:pStyle w:val="NormalWeb"/>
        <w:spacing w:before="0" w:beforeAutospacing="0" w:after="240" w:afterAutospacing="0" w:line="360" w:lineRule="auto"/>
        <w:jc w:val="both"/>
      </w:pPr>
      <w:r w:rsidRPr="00DE5FF5">
        <w:t xml:space="preserve">Abbott, A. (2021) </w:t>
      </w:r>
      <w:r w:rsidRPr="00DE5FF5">
        <w:rPr>
          <w:i/>
          <w:iCs/>
        </w:rPr>
        <w:t>General Financial Analysis: Methodology for Analyzing the Financial Statements of a Group of Companies</w:t>
      </w:r>
      <w:r w:rsidRPr="00DE5FF5">
        <w:t xml:space="preserve">, </w:t>
      </w:r>
      <w:r w:rsidRPr="00DE5FF5">
        <w:rPr>
          <w:i/>
          <w:iCs/>
        </w:rPr>
        <w:t>Google Books</w:t>
      </w:r>
      <w:r w:rsidRPr="00DE5FF5">
        <w:t>. Independently Published. Available at: https://www.google.com.bd/books/edition/General_Financial_Analysis/ksB7zgEACAAJ?hl=en (Accessed: 4 May 2024).</w:t>
      </w:r>
    </w:p>
    <w:p w14:paraId="320080F2" w14:textId="77777777" w:rsidR="00DE5FF5" w:rsidRPr="00DE5FF5" w:rsidRDefault="00DE5FF5" w:rsidP="00DE5FF5">
      <w:pPr>
        <w:pStyle w:val="NormalWeb"/>
        <w:spacing w:before="0" w:beforeAutospacing="0" w:after="240" w:afterAutospacing="0" w:line="360" w:lineRule="auto"/>
        <w:jc w:val="both"/>
      </w:pPr>
      <w:r w:rsidRPr="00DE5FF5">
        <w:t xml:space="preserve">Cakir, T. (2024) </w:t>
      </w:r>
      <w:r w:rsidRPr="00DE5FF5">
        <w:rPr>
          <w:i/>
          <w:iCs/>
        </w:rPr>
        <w:t>Bowman’s Strategy Clock Framework</w:t>
      </w:r>
      <w:r w:rsidRPr="00DE5FF5">
        <w:t xml:space="preserve">, </w:t>
      </w:r>
      <w:r w:rsidRPr="00DE5FF5">
        <w:rPr>
          <w:i/>
          <w:iCs/>
        </w:rPr>
        <w:t>www.linkedin.com</w:t>
      </w:r>
      <w:r w:rsidRPr="00DE5FF5">
        <w:t>. Available at: https://www.linkedin.com/pulse/bowmans-strategy-clock-framework-tim-cakir (Accessed: 4 May 2024).</w:t>
      </w:r>
    </w:p>
    <w:p w14:paraId="585F912A" w14:textId="77777777" w:rsidR="00DE5FF5" w:rsidRPr="00DE5FF5" w:rsidRDefault="00DE5FF5" w:rsidP="00DE5FF5">
      <w:pPr>
        <w:pStyle w:val="NormalWeb"/>
        <w:spacing w:before="0" w:beforeAutospacing="0" w:after="240" w:afterAutospacing="0" w:line="360" w:lineRule="auto"/>
        <w:jc w:val="both"/>
      </w:pPr>
      <w:r w:rsidRPr="00DE5FF5">
        <w:t xml:space="preserve">Elsworth, T. (2023) </w:t>
      </w:r>
      <w:r w:rsidRPr="00DE5FF5">
        <w:rPr>
          <w:i/>
          <w:iCs/>
        </w:rPr>
        <w:t>Understanding Strategic Analysis: A Simple Guide to Choosing, Developing and Implementing Business Strategy</w:t>
      </w:r>
      <w:r w:rsidRPr="00DE5FF5">
        <w:t xml:space="preserve">, </w:t>
      </w:r>
      <w:r w:rsidRPr="00DE5FF5">
        <w:rPr>
          <w:i/>
          <w:iCs/>
        </w:rPr>
        <w:t>Google Books</w:t>
      </w:r>
      <w:r w:rsidRPr="00DE5FF5">
        <w:t>. Taylor &amp; Francis. Available at: https://books.google.com.bd/books?hl=en&amp;lr=&amp;id=Lf_KEAAAQBAJ&amp;oi=fnd&amp;pg=PT4&amp;dq=Bowman%E2%80%99s+Strategy+Clock&amp;ots=wLH3_Y4MdN&amp;sig=PViPei-MI8QdXztT-nH06UOZRLI&amp;redir_esc=y#v=onepage&amp;q=Bowman%E2%80%99s%20Strategy%20Clock&amp;f=false (Accessed: 4 May 2024).</w:t>
      </w:r>
    </w:p>
    <w:p w14:paraId="6550DC83" w14:textId="77777777" w:rsidR="00DE5FF5" w:rsidRPr="00DE5FF5" w:rsidRDefault="00DE5FF5" w:rsidP="00DE5FF5">
      <w:pPr>
        <w:pStyle w:val="NormalWeb"/>
        <w:spacing w:before="0" w:beforeAutospacing="0" w:after="240" w:afterAutospacing="0" w:line="360" w:lineRule="auto"/>
        <w:jc w:val="both"/>
      </w:pPr>
      <w:r w:rsidRPr="00DE5FF5">
        <w:t xml:space="preserve">GOV.UK (2024) </w:t>
      </w:r>
      <w:r w:rsidRPr="00DE5FF5">
        <w:rPr>
          <w:i/>
          <w:iCs/>
        </w:rPr>
        <w:t>TRAVELODGE HOTELS LIMITED overview - Find and update company information - GOV.UK</w:t>
      </w:r>
      <w:r w:rsidRPr="00DE5FF5">
        <w:t xml:space="preserve">, </w:t>
      </w:r>
      <w:r w:rsidRPr="00DE5FF5">
        <w:rPr>
          <w:i/>
          <w:iCs/>
        </w:rPr>
        <w:t>find-and-update.company-information.service.gov.uk</w:t>
      </w:r>
      <w:r w:rsidRPr="00DE5FF5">
        <w:t>. Available at: https://find-and-update.company-information.service.gov.uk/company/00769170.</w:t>
      </w:r>
    </w:p>
    <w:p w14:paraId="6A2868C6" w14:textId="77777777" w:rsidR="00DE5FF5" w:rsidRPr="00DE5FF5" w:rsidRDefault="00DE5FF5" w:rsidP="00DE5FF5">
      <w:pPr>
        <w:pStyle w:val="NormalWeb"/>
        <w:spacing w:before="0" w:beforeAutospacing="0" w:after="240" w:afterAutospacing="0" w:line="360" w:lineRule="auto"/>
        <w:jc w:val="both"/>
      </w:pPr>
      <w:r w:rsidRPr="00DE5FF5">
        <w:t xml:space="preserve">Grantham, A. (2022) </w:t>
      </w:r>
      <w:r w:rsidRPr="00DE5FF5">
        <w:rPr>
          <w:i/>
          <w:iCs/>
        </w:rPr>
        <w:t>Sustainable Business Strategy: Analysis, Choice and Implementation</w:t>
      </w:r>
      <w:r w:rsidRPr="00DE5FF5">
        <w:t xml:space="preserve">, </w:t>
      </w:r>
      <w:r w:rsidRPr="00DE5FF5">
        <w:rPr>
          <w:i/>
          <w:iCs/>
        </w:rPr>
        <w:t>Google Books</w:t>
      </w:r>
      <w:r w:rsidRPr="00DE5FF5">
        <w:t>. Walter de Gruyter GmbH &amp; Co KG. Available at: https://www.google.com.bd/books/edition/Sustainable_Business_Strategy/5wd2EAAAQBAJ?hl=en&amp;gbpv=0 (Accessed: 4 May 2024).</w:t>
      </w:r>
    </w:p>
    <w:p w14:paraId="2B48764E" w14:textId="77777777" w:rsidR="00DE5FF5" w:rsidRPr="00DE5FF5" w:rsidRDefault="00DE5FF5" w:rsidP="00DE5FF5">
      <w:pPr>
        <w:pStyle w:val="NormalWeb"/>
        <w:spacing w:before="0" w:beforeAutospacing="0" w:after="240" w:afterAutospacing="0" w:line="360" w:lineRule="auto"/>
        <w:jc w:val="both"/>
      </w:pPr>
      <w:r w:rsidRPr="00DE5FF5">
        <w:t xml:space="preserve">Haynes, N. and Egan, D. (2020) ‘The perceptions of frontline employees towards hotel overbooking practices: exploring ethical challenges’, </w:t>
      </w:r>
      <w:r w:rsidRPr="00DE5FF5">
        <w:rPr>
          <w:i/>
          <w:iCs/>
        </w:rPr>
        <w:t>Journal of Revenue and Pricing Management</w:t>
      </w:r>
      <w:r w:rsidRPr="00DE5FF5">
        <w:t>, 19(2), pp. 119–128. Available at: https://doi.org/10.1057/s41272-019-00226-1.</w:t>
      </w:r>
    </w:p>
    <w:p w14:paraId="15EF6A47" w14:textId="77777777" w:rsidR="00DE5FF5" w:rsidRPr="00DE5FF5" w:rsidRDefault="00DE5FF5" w:rsidP="00DE5FF5">
      <w:pPr>
        <w:pStyle w:val="NormalWeb"/>
        <w:spacing w:before="0" w:beforeAutospacing="0" w:after="240" w:afterAutospacing="0" w:line="360" w:lineRule="auto"/>
        <w:jc w:val="both"/>
      </w:pPr>
      <w:r w:rsidRPr="00DE5FF5">
        <w:t xml:space="preserve">Helberg, J. (2022) </w:t>
      </w:r>
      <w:r w:rsidRPr="00DE5FF5">
        <w:rPr>
          <w:i/>
          <w:iCs/>
        </w:rPr>
        <w:t>Financial Management</w:t>
      </w:r>
      <w:r w:rsidRPr="00DE5FF5">
        <w:t xml:space="preserve">, </w:t>
      </w:r>
      <w:r w:rsidRPr="00DE5FF5">
        <w:rPr>
          <w:i/>
          <w:iCs/>
        </w:rPr>
        <w:t>Google Books</w:t>
      </w:r>
      <w:r w:rsidRPr="00DE5FF5">
        <w:t>. Larsen &amp; Keller Education. Available at: https://www.google.com.bd/books/edition/Financial_Management/-KiwzgEACAAJ?hl=en.</w:t>
      </w:r>
    </w:p>
    <w:p w14:paraId="1CCCD467" w14:textId="77777777" w:rsidR="00DE5FF5" w:rsidRPr="00DE5FF5" w:rsidRDefault="00DE5FF5" w:rsidP="00DE5FF5">
      <w:pPr>
        <w:pStyle w:val="NormalWeb"/>
        <w:spacing w:before="0" w:beforeAutospacing="0" w:after="240" w:afterAutospacing="0" w:line="360" w:lineRule="auto"/>
        <w:jc w:val="both"/>
      </w:pPr>
      <w:r w:rsidRPr="00DE5FF5">
        <w:lastRenderedPageBreak/>
        <w:t xml:space="preserve">Horton, A. (2020) ‘Liquid home? Financialisation of the built environment in the UK’s “hotel‐style” care homes’, </w:t>
      </w:r>
      <w:r w:rsidRPr="00DE5FF5">
        <w:rPr>
          <w:i/>
          <w:iCs/>
        </w:rPr>
        <w:t>Transactions of the Institute of British Geographers</w:t>
      </w:r>
      <w:r w:rsidRPr="00DE5FF5">
        <w:t>, 46(1), pp. 179–192. Available at: https://doi.org/10.1111/tran.12410.</w:t>
      </w:r>
    </w:p>
    <w:p w14:paraId="78FD2624" w14:textId="77777777" w:rsidR="00DE5FF5" w:rsidRPr="00DE5FF5" w:rsidRDefault="00DE5FF5" w:rsidP="00DE5FF5">
      <w:pPr>
        <w:pStyle w:val="NormalWeb"/>
        <w:spacing w:before="0" w:beforeAutospacing="0" w:after="240" w:afterAutospacing="0" w:line="360" w:lineRule="auto"/>
        <w:jc w:val="both"/>
      </w:pPr>
      <w:r w:rsidRPr="00DE5FF5">
        <w:t xml:space="preserve">Kang, K. and Yoon, Y. (2018) ‘The Effects of Corporate Ethicality, CSR Consistency, and CSR Fit on the Perception of CSR Authenticity : Focusing on the Moderating Effects of Anti-Corporate Sentiment’, </w:t>
      </w:r>
      <w:r w:rsidRPr="00DE5FF5">
        <w:rPr>
          <w:i/>
          <w:iCs/>
        </w:rPr>
        <w:t>The Korean Journal of Advertising and Public Relations</w:t>
      </w:r>
      <w:r w:rsidRPr="00DE5FF5">
        <w:t>, 20(3), pp. 5–34.</w:t>
      </w:r>
    </w:p>
    <w:p w14:paraId="22AD3229" w14:textId="77777777" w:rsidR="00DE5FF5" w:rsidRPr="00DE5FF5" w:rsidRDefault="00DE5FF5" w:rsidP="00DE5FF5">
      <w:pPr>
        <w:pStyle w:val="NormalWeb"/>
        <w:spacing w:before="0" w:beforeAutospacing="0" w:after="240" w:afterAutospacing="0" w:line="360" w:lineRule="auto"/>
        <w:jc w:val="both"/>
      </w:pPr>
      <w:r w:rsidRPr="00DE5FF5">
        <w:t xml:space="preserve">Loertscher, S. and Muir, E. (2021) ‘Monopoly Pricing, Optimal Randomization and Resale’, </w:t>
      </w:r>
      <w:r w:rsidRPr="00DE5FF5">
        <w:rPr>
          <w:i/>
          <w:iCs/>
        </w:rPr>
        <w:t>Journal of Political Economy</w:t>
      </w:r>
      <w:r w:rsidRPr="00DE5FF5">
        <w:t xml:space="preserve"> [Preprint]. Available at: https://doi.org/10.1086/717894.</w:t>
      </w:r>
    </w:p>
    <w:p w14:paraId="696A04C4" w14:textId="77777777" w:rsidR="00DE5FF5" w:rsidRPr="00DE5FF5" w:rsidRDefault="00DE5FF5" w:rsidP="00DE5FF5">
      <w:pPr>
        <w:pStyle w:val="NormalWeb"/>
        <w:spacing w:before="0" w:beforeAutospacing="0" w:after="240" w:afterAutospacing="0" w:line="360" w:lineRule="auto"/>
        <w:jc w:val="both"/>
      </w:pPr>
      <w:r w:rsidRPr="00DE5FF5">
        <w:t xml:space="preserve">Matthew, R. (2022) </w:t>
      </w:r>
      <w:r w:rsidRPr="00DE5FF5">
        <w:rPr>
          <w:i/>
          <w:iCs/>
        </w:rPr>
        <w:t>Financial Analysis 101: An Introduction to Analyzing Financial Statements for beginners</w:t>
      </w:r>
      <w:r w:rsidRPr="00DE5FF5">
        <w:t xml:space="preserve">, </w:t>
      </w:r>
      <w:r w:rsidRPr="00DE5FF5">
        <w:rPr>
          <w:i/>
          <w:iCs/>
        </w:rPr>
        <w:t>Google Books</w:t>
      </w:r>
      <w:r w:rsidRPr="00DE5FF5">
        <w:t>. Fulton Books, Inc. Available at: https://www.google.com.bd/books/edition/Financial_Analysis_101/q2d6EAAAQBAJ?hl=en&amp;gbpv=1&amp;dq=financial+analysis&amp;printsec=frontcover (Accessed: 2 May 2024).</w:t>
      </w:r>
    </w:p>
    <w:p w14:paraId="2345C40C" w14:textId="77777777" w:rsidR="00DE5FF5" w:rsidRPr="00DE5FF5" w:rsidRDefault="00DE5FF5" w:rsidP="00DE5FF5">
      <w:pPr>
        <w:pStyle w:val="NormalWeb"/>
        <w:spacing w:before="0" w:beforeAutospacing="0" w:after="240" w:afterAutospacing="0" w:line="360" w:lineRule="auto"/>
        <w:jc w:val="both"/>
      </w:pPr>
      <w:r w:rsidRPr="00DE5FF5">
        <w:t xml:space="preserve">Mercan, S., Cain, L., Akkaya, K., Cebe, M., Uluagac, S., Alonso, M. and Cobanoglu, C. (2020) ‘Improving the service industry with hyper-connectivity: IoT in hospitality’, </w:t>
      </w:r>
      <w:r w:rsidRPr="00DE5FF5">
        <w:rPr>
          <w:i/>
          <w:iCs/>
        </w:rPr>
        <w:t>International Journal of Contemporary Hospitality Management</w:t>
      </w:r>
      <w:r w:rsidRPr="00DE5FF5">
        <w:t>, 33(1), pp. 243–262. Available at: https://doi.org/10.1108/ijchm-06-2020-0621.</w:t>
      </w:r>
    </w:p>
    <w:p w14:paraId="467EC8F7" w14:textId="77777777" w:rsidR="00DE5FF5" w:rsidRPr="00DE5FF5" w:rsidRDefault="00DE5FF5" w:rsidP="00DE5FF5">
      <w:pPr>
        <w:pStyle w:val="NormalWeb"/>
        <w:spacing w:before="0" w:beforeAutospacing="0" w:after="240" w:afterAutospacing="0" w:line="360" w:lineRule="auto"/>
        <w:jc w:val="both"/>
      </w:pPr>
      <w:r w:rsidRPr="00DE5FF5">
        <w:t xml:space="preserve">Shangri-La Hotel Group (2023) </w:t>
      </w:r>
      <w:r w:rsidRPr="00DE5FF5">
        <w:rPr>
          <w:i/>
          <w:iCs/>
        </w:rPr>
        <w:t>Shangri-La Hotel Group</w:t>
      </w:r>
      <w:r w:rsidRPr="00DE5FF5">
        <w:t xml:space="preserve">, </w:t>
      </w:r>
      <w:r w:rsidRPr="00DE5FF5">
        <w:rPr>
          <w:i/>
          <w:iCs/>
        </w:rPr>
        <w:t>Shangri-La Hotel Group</w:t>
      </w:r>
      <w:r w:rsidRPr="00DE5FF5">
        <w:t>. Available at: https://www.shangri-la.com/?WT.mc_id=SLIM_20200224_GLOBAL_SEM_GOOGLE_ALWAYSON_BRAND-EXACT-TEXTLINK_AON2019_EN-RSA-SL-Shangri-la%20hotel&amp;ds_rl=1247775&amp;ds_rl=1272902&amp;gad_source=1&amp;ds_rl=1272902&amp;gclid=Cj0KCQjwltKxBhDMARIsAG8KnqUQDKyn2U_yN2lUAuu24Sg_mxwdNK8ckx-JMQqdRlSsA5QBt6_fF0MaAhGzEALw_wcB&amp;gclsrc=aw.ds (Accessed: 3 May 2024).</w:t>
      </w:r>
    </w:p>
    <w:p w14:paraId="283343E2" w14:textId="4D681DFD" w:rsidR="00F56579" w:rsidRPr="00DE5FF5" w:rsidRDefault="00DE5FF5" w:rsidP="00DE5FF5">
      <w:pPr>
        <w:pStyle w:val="NormalWeb"/>
        <w:spacing w:before="0" w:beforeAutospacing="0" w:after="240" w:afterAutospacing="0" w:line="360" w:lineRule="auto"/>
        <w:jc w:val="both"/>
        <w:rPr>
          <w:b/>
          <w:bCs/>
          <w:lang w:val="en-GB"/>
        </w:rPr>
      </w:pPr>
      <w:r w:rsidRPr="00DE5FF5">
        <w:t xml:space="preserve">Xiong, J., Wang, R., Kou, G. and Xu, L. (2021) ‘Solving Periodic Investment Portfolio Selection Problems by a Data-Assisted Multiobjective Evolutionary Approach’, </w:t>
      </w:r>
      <w:r w:rsidRPr="00DE5FF5">
        <w:rPr>
          <w:i/>
          <w:iCs/>
        </w:rPr>
        <w:t>IEEE Transactions on Cybernetics</w:t>
      </w:r>
      <w:r w:rsidRPr="00DE5FF5">
        <w:t>, pp. 1–13. Available at: https://doi.org/10.1109/tcyb.2021.3108977.</w:t>
      </w:r>
    </w:p>
    <w:sectPr w:rsidR="00F56579" w:rsidRPr="00DE5FF5" w:rsidSect="00D775AC">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CCB"/>
    <w:rsid w:val="00015D82"/>
    <w:rsid w:val="000162C8"/>
    <w:rsid w:val="00031F2A"/>
    <w:rsid w:val="000676B9"/>
    <w:rsid w:val="000A07A3"/>
    <w:rsid w:val="000B2FF1"/>
    <w:rsid w:val="000F5576"/>
    <w:rsid w:val="000F7283"/>
    <w:rsid w:val="00115509"/>
    <w:rsid w:val="001175AB"/>
    <w:rsid w:val="00135393"/>
    <w:rsid w:val="00152AEF"/>
    <w:rsid w:val="00180DBB"/>
    <w:rsid w:val="00191D2A"/>
    <w:rsid w:val="001978BF"/>
    <w:rsid w:val="001C7648"/>
    <w:rsid w:val="001D73EE"/>
    <w:rsid w:val="001E29A2"/>
    <w:rsid w:val="001E2D51"/>
    <w:rsid w:val="001E4933"/>
    <w:rsid w:val="001E51D1"/>
    <w:rsid w:val="001F6250"/>
    <w:rsid w:val="00200C74"/>
    <w:rsid w:val="00201B38"/>
    <w:rsid w:val="00212AD7"/>
    <w:rsid w:val="00230CDA"/>
    <w:rsid w:val="002B4E1E"/>
    <w:rsid w:val="003212DF"/>
    <w:rsid w:val="0035551C"/>
    <w:rsid w:val="00363EA8"/>
    <w:rsid w:val="00391C7B"/>
    <w:rsid w:val="00392691"/>
    <w:rsid w:val="003A7266"/>
    <w:rsid w:val="003B059F"/>
    <w:rsid w:val="003B0DC2"/>
    <w:rsid w:val="003B48F7"/>
    <w:rsid w:val="003E39DA"/>
    <w:rsid w:val="003E6C3A"/>
    <w:rsid w:val="004169D9"/>
    <w:rsid w:val="00440902"/>
    <w:rsid w:val="0046752B"/>
    <w:rsid w:val="0049269E"/>
    <w:rsid w:val="00497D1B"/>
    <w:rsid w:val="004B348C"/>
    <w:rsid w:val="004D32B7"/>
    <w:rsid w:val="005012B6"/>
    <w:rsid w:val="005227C2"/>
    <w:rsid w:val="00537C09"/>
    <w:rsid w:val="00543937"/>
    <w:rsid w:val="005575F8"/>
    <w:rsid w:val="00571241"/>
    <w:rsid w:val="00580AB2"/>
    <w:rsid w:val="005908B1"/>
    <w:rsid w:val="005A40A0"/>
    <w:rsid w:val="005A5801"/>
    <w:rsid w:val="005B2FEB"/>
    <w:rsid w:val="005C6DE7"/>
    <w:rsid w:val="005E17D4"/>
    <w:rsid w:val="005F62A9"/>
    <w:rsid w:val="00605CCB"/>
    <w:rsid w:val="00641535"/>
    <w:rsid w:val="00654B86"/>
    <w:rsid w:val="00665C70"/>
    <w:rsid w:val="00687256"/>
    <w:rsid w:val="00690715"/>
    <w:rsid w:val="006C1BE7"/>
    <w:rsid w:val="006D53F3"/>
    <w:rsid w:val="006E6A5A"/>
    <w:rsid w:val="006E6FD6"/>
    <w:rsid w:val="006F6215"/>
    <w:rsid w:val="007230A5"/>
    <w:rsid w:val="007232C7"/>
    <w:rsid w:val="00730E9B"/>
    <w:rsid w:val="00737415"/>
    <w:rsid w:val="007542F2"/>
    <w:rsid w:val="00754AF2"/>
    <w:rsid w:val="00761EBE"/>
    <w:rsid w:val="00783D25"/>
    <w:rsid w:val="007929A7"/>
    <w:rsid w:val="007936AC"/>
    <w:rsid w:val="007966BA"/>
    <w:rsid w:val="007C01A5"/>
    <w:rsid w:val="00810AB7"/>
    <w:rsid w:val="00813B6E"/>
    <w:rsid w:val="00822CA3"/>
    <w:rsid w:val="00835615"/>
    <w:rsid w:val="0084154C"/>
    <w:rsid w:val="0084541C"/>
    <w:rsid w:val="00850BB5"/>
    <w:rsid w:val="008633FF"/>
    <w:rsid w:val="00871881"/>
    <w:rsid w:val="00875B7A"/>
    <w:rsid w:val="008A561E"/>
    <w:rsid w:val="008B0556"/>
    <w:rsid w:val="008B5548"/>
    <w:rsid w:val="008C0E29"/>
    <w:rsid w:val="00927E8C"/>
    <w:rsid w:val="009562D1"/>
    <w:rsid w:val="009A5F0A"/>
    <w:rsid w:val="009B584B"/>
    <w:rsid w:val="009E519B"/>
    <w:rsid w:val="009F1D5A"/>
    <w:rsid w:val="009F6F32"/>
    <w:rsid w:val="00A134F7"/>
    <w:rsid w:val="00A164C5"/>
    <w:rsid w:val="00A20D22"/>
    <w:rsid w:val="00A438EB"/>
    <w:rsid w:val="00A4794A"/>
    <w:rsid w:val="00A54F8E"/>
    <w:rsid w:val="00A7354D"/>
    <w:rsid w:val="00A84213"/>
    <w:rsid w:val="00A943D7"/>
    <w:rsid w:val="00AA2E0B"/>
    <w:rsid w:val="00AC4072"/>
    <w:rsid w:val="00AE3046"/>
    <w:rsid w:val="00AE645F"/>
    <w:rsid w:val="00AF6526"/>
    <w:rsid w:val="00B14139"/>
    <w:rsid w:val="00B15B0A"/>
    <w:rsid w:val="00B17AC3"/>
    <w:rsid w:val="00B30CF6"/>
    <w:rsid w:val="00B432C7"/>
    <w:rsid w:val="00B53316"/>
    <w:rsid w:val="00B61FC1"/>
    <w:rsid w:val="00B73705"/>
    <w:rsid w:val="00B779C4"/>
    <w:rsid w:val="00BA6928"/>
    <w:rsid w:val="00BC15AA"/>
    <w:rsid w:val="00BC1A27"/>
    <w:rsid w:val="00BD02C2"/>
    <w:rsid w:val="00BE1E02"/>
    <w:rsid w:val="00BE6D65"/>
    <w:rsid w:val="00BF2DE6"/>
    <w:rsid w:val="00BF3840"/>
    <w:rsid w:val="00BF6D2B"/>
    <w:rsid w:val="00C03DB0"/>
    <w:rsid w:val="00C10D5E"/>
    <w:rsid w:val="00C312B8"/>
    <w:rsid w:val="00C748FC"/>
    <w:rsid w:val="00C97DF7"/>
    <w:rsid w:val="00CE3A51"/>
    <w:rsid w:val="00CF5905"/>
    <w:rsid w:val="00D110DE"/>
    <w:rsid w:val="00D12DDF"/>
    <w:rsid w:val="00D26BEB"/>
    <w:rsid w:val="00D33B00"/>
    <w:rsid w:val="00D64A31"/>
    <w:rsid w:val="00D775AC"/>
    <w:rsid w:val="00DB2D72"/>
    <w:rsid w:val="00DB4093"/>
    <w:rsid w:val="00DC10CC"/>
    <w:rsid w:val="00DE5FF5"/>
    <w:rsid w:val="00E03175"/>
    <w:rsid w:val="00E21A76"/>
    <w:rsid w:val="00E35CDE"/>
    <w:rsid w:val="00E4777A"/>
    <w:rsid w:val="00E57A2A"/>
    <w:rsid w:val="00E65D8F"/>
    <w:rsid w:val="00E73CE2"/>
    <w:rsid w:val="00E90BC7"/>
    <w:rsid w:val="00EA2D26"/>
    <w:rsid w:val="00EC5337"/>
    <w:rsid w:val="00ED2BDD"/>
    <w:rsid w:val="00ED3738"/>
    <w:rsid w:val="00EF6EAA"/>
    <w:rsid w:val="00EF7668"/>
    <w:rsid w:val="00F247C8"/>
    <w:rsid w:val="00F56579"/>
    <w:rsid w:val="00F764D2"/>
    <w:rsid w:val="00F76B36"/>
    <w:rsid w:val="00FA2EDE"/>
    <w:rsid w:val="00FB2BF9"/>
    <w:rsid w:val="00FB6292"/>
    <w:rsid w:val="00FD31EF"/>
    <w:rsid w:val="00FE2FD9"/>
    <w:rsid w:val="00FE3E5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1C9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FD9"/>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E2FD9"/>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605C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C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C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C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D9"/>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605C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C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C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C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CCB"/>
    <w:rPr>
      <w:rFonts w:eastAsiaTheme="majorEastAsia" w:cstheme="majorBidi"/>
      <w:color w:val="272727" w:themeColor="text1" w:themeTint="D8"/>
    </w:rPr>
  </w:style>
  <w:style w:type="paragraph" w:styleId="Title">
    <w:name w:val="Title"/>
    <w:basedOn w:val="Normal"/>
    <w:next w:val="Normal"/>
    <w:link w:val="TitleChar"/>
    <w:uiPriority w:val="10"/>
    <w:qFormat/>
    <w:rsid w:val="00605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CCB"/>
    <w:pPr>
      <w:spacing w:before="160"/>
      <w:jc w:val="center"/>
    </w:pPr>
    <w:rPr>
      <w:i/>
      <w:iCs/>
      <w:color w:val="404040" w:themeColor="text1" w:themeTint="BF"/>
    </w:rPr>
  </w:style>
  <w:style w:type="character" w:customStyle="1" w:styleId="QuoteChar">
    <w:name w:val="Quote Char"/>
    <w:basedOn w:val="DefaultParagraphFont"/>
    <w:link w:val="Quote"/>
    <w:uiPriority w:val="29"/>
    <w:rsid w:val="00605CCB"/>
    <w:rPr>
      <w:i/>
      <w:iCs/>
      <w:color w:val="404040" w:themeColor="text1" w:themeTint="BF"/>
    </w:rPr>
  </w:style>
  <w:style w:type="paragraph" w:styleId="ListParagraph">
    <w:name w:val="List Paragraph"/>
    <w:basedOn w:val="Normal"/>
    <w:uiPriority w:val="34"/>
    <w:qFormat/>
    <w:rsid w:val="00605CCB"/>
    <w:pPr>
      <w:ind w:left="720"/>
      <w:contextualSpacing/>
    </w:pPr>
  </w:style>
  <w:style w:type="character" w:styleId="IntenseEmphasis">
    <w:name w:val="Intense Emphasis"/>
    <w:basedOn w:val="DefaultParagraphFont"/>
    <w:uiPriority w:val="21"/>
    <w:qFormat/>
    <w:rsid w:val="00605CCB"/>
    <w:rPr>
      <w:i/>
      <w:iCs/>
      <w:color w:val="0F4761" w:themeColor="accent1" w:themeShade="BF"/>
    </w:rPr>
  </w:style>
  <w:style w:type="paragraph" w:styleId="IntenseQuote">
    <w:name w:val="Intense Quote"/>
    <w:basedOn w:val="Normal"/>
    <w:next w:val="Normal"/>
    <w:link w:val="IntenseQuoteChar"/>
    <w:uiPriority w:val="30"/>
    <w:qFormat/>
    <w:rsid w:val="00605C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CCB"/>
    <w:rPr>
      <w:i/>
      <w:iCs/>
      <w:color w:val="0F4761" w:themeColor="accent1" w:themeShade="BF"/>
    </w:rPr>
  </w:style>
  <w:style w:type="character" w:styleId="IntenseReference">
    <w:name w:val="Intense Reference"/>
    <w:basedOn w:val="DefaultParagraphFont"/>
    <w:uiPriority w:val="32"/>
    <w:qFormat/>
    <w:rsid w:val="00605CCB"/>
    <w:rPr>
      <w:b/>
      <w:bCs/>
      <w:smallCaps/>
      <w:color w:val="0F4761" w:themeColor="accent1" w:themeShade="BF"/>
      <w:spacing w:val="5"/>
    </w:rPr>
  </w:style>
  <w:style w:type="paragraph" w:styleId="NormalWeb">
    <w:name w:val="Normal (Web)"/>
    <w:basedOn w:val="Normal"/>
    <w:uiPriority w:val="99"/>
    <w:unhideWhenUsed/>
    <w:rsid w:val="00DE5FF5"/>
    <w:pPr>
      <w:spacing w:before="100" w:beforeAutospacing="1" w:after="100" w:afterAutospacing="1" w:line="240" w:lineRule="auto"/>
      <w:jc w:val="left"/>
    </w:pPr>
    <w:rPr>
      <w:rFonts w:eastAsia="Times New Roman" w:cs="Times New Roman"/>
      <w:kern w:val="0"/>
      <w:lang w:bidi="bn-BD"/>
      <w14:ligatures w14:val="none"/>
    </w:rPr>
  </w:style>
  <w:style w:type="paragraph" w:styleId="TOCHeading">
    <w:name w:val="TOC Heading"/>
    <w:basedOn w:val="Heading1"/>
    <w:next w:val="Normal"/>
    <w:uiPriority w:val="39"/>
    <w:unhideWhenUsed/>
    <w:qFormat/>
    <w:rsid w:val="00DE5FF5"/>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DE5FF5"/>
    <w:pPr>
      <w:spacing w:after="100"/>
    </w:pPr>
  </w:style>
  <w:style w:type="character" w:styleId="Hyperlink">
    <w:name w:val="Hyperlink"/>
    <w:basedOn w:val="DefaultParagraphFont"/>
    <w:uiPriority w:val="99"/>
    <w:unhideWhenUsed/>
    <w:rsid w:val="00DE5F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59035">
      <w:bodyDiv w:val="1"/>
      <w:marLeft w:val="0"/>
      <w:marRight w:val="0"/>
      <w:marTop w:val="0"/>
      <w:marBottom w:val="0"/>
      <w:divBdr>
        <w:top w:val="none" w:sz="0" w:space="0" w:color="auto"/>
        <w:left w:val="none" w:sz="0" w:space="0" w:color="auto"/>
        <w:bottom w:val="none" w:sz="0" w:space="0" w:color="auto"/>
        <w:right w:val="none" w:sz="0" w:space="0" w:color="auto"/>
      </w:divBdr>
      <w:divsChild>
        <w:div w:id="1259563659">
          <w:marLeft w:val="0"/>
          <w:marRight w:val="0"/>
          <w:marTop w:val="0"/>
          <w:marBottom w:val="0"/>
          <w:divBdr>
            <w:top w:val="none" w:sz="0" w:space="0" w:color="auto"/>
            <w:left w:val="none" w:sz="0" w:space="0" w:color="auto"/>
            <w:bottom w:val="none" w:sz="0" w:space="0" w:color="auto"/>
            <w:right w:val="none" w:sz="0" w:space="0" w:color="auto"/>
          </w:divBdr>
        </w:div>
      </w:divsChild>
    </w:div>
    <w:div w:id="123432169">
      <w:bodyDiv w:val="1"/>
      <w:marLeft w:val="0"/>
      <w:marRight w:val="0"/>
      <w:marTop w:val="0"/>
      <w:marBottom w:val="0"/>
      <w:divBdr>
        <w:top w:val="none" w:sz="0" w:space="0" w:color="auto"/>
        <w:left w:val="none" w:sz="0" w:space="0" w:color="auto"/>
        <w:bottom w:val="none" w:sz="0" w:space="0" w:color="auto"/>
        <w:right w:val="none" w:sz="0" w:space="0" w:color="auto"/>
      </w:divBdr>
    </w:div>
    <w:div w:id="150026029">
      <w:bodyDiv w:val="1"/>
      <w:marLeft w:val="0"/>
      <w:marRight w:val="0"/>
      <w:marTop w:val="0"/>
      <w:marBottom w:val="0"/>
      <w:divBdr>
        <w:top w:val="none" w:sz="0" w:space="0" w:color="auto"/>
        <w:left w:val="none" w:sz="0" w:space="0" w:color="auto"/>
        <w:bottom w:val="none" w:sz="0" w:space="0" w:color="auto"/>
        <w:right w:val="none" w:sz="0" w:space="0" w:color="auto"/>
      </w:divBdr>
    </w:div>
    <w:div w:id="207422268">
      <w:bodyDiv w:val="1"/>
      <w:marLeft w:val="0"/>
      <w:marRight w:val="0"/>
      <w:marTop w:val="0"/>
      <w:marBottom w:val="0"/>
      <w:divBdr>
        <w:top w:val="none" w:sz="0" w:space="0" w:color="auto"/>
        <w:left w:val="none" w:sz="0" w:space="0" w:color="auto"/>
        <w:bottom w:val="none" w:sz="0" w:space="0" w:color="auto"/>
        <w:right w:val="none" w:sz="0" w:space="0" w:color="auto"/>
      </w:divBdr>
    </w:div>
    <w:div w:id="290408511">
      <w:bodyDiv w:val="1"/>
      <w:marLeft w:val="0"/>
      <w:marRight w:val="0"/>
      <w:marTop w:val="0"/>
      <w:marBottom w:val="0"/>
      <w:divBdr>
        <w:top w:val="none" w:sz="0" w:space="0" w:color="auto"/>
        <w:left w:val="none" w:sz="0" w:space="0" w:color="auto"/>
        <w:bottom w:val="none" w:sz="0" w:space="0" w:color="auto"/>
        <w:right w:val="none" w:sz="0" w:space="0" w:color="auto"/>
      </w:divBdr>
    </w:div>
    <w:div w:id="397629687">
      <w:bodyDiv w:val="1"/>
      <w:marLeft w:val="0"/>
      <w:marRight w:val="0"/>
      <w:marTop w:val="0"/>
      <w:marBottom w:val="0"/>
      <w:divBdr>
        <w:top w:val="none" w:sz="0" w:space="0" w:color="auto"/>
        <w:left w:val="none" w:sz="0" w:space="0" w:color="auto"/>
        <w:bottom w:val="none" w:sz="0" w:space="0" w:color="auto"/>
        <w:right w:val="none" w:sz="0" w:space="0" w:color="auto"/>
      </w:divBdr>
    </w:div>
    <w:div w:id="549614191">
      <w:bodyDiv w:val="1"/>
      <w:marLeft w:val="0"/>
      <w:marRight w:val="0"/>
      <w:marTop w:val="0"/>
      <w:marBottom w:val="0"/>
      <w:divBdr>
        <w:top w:val="none" w:sz="0" w:space="0" w:color="auto"/>
        <w:left w:val="none" w:sz="0" w:space="0" w:color="auto"/>
        <w:bottom w:val="none" w:sz="0" w:space="0" w:color="auto"/>
        <w:right w:val="none" w:sz="0" w:space="0" w:color="auto"/>
      </w:divBdr>
    </w:div>
    <w:div w:id="585842038">
      <w:bodyDiv w:val="1"/>
      <w:marLeft w:val="0"/>
      <w:marRight w:val="0"/>
      <w:marTop w:val="0"/>
      <w:marBottom w:val="0"/>
      <w:divBdr>
        <w:top w:val="none" w:sz="0" w:space="0" w:color="auto"/>
        <w:left w:val="none" w:sz="0" w:space="0" w:color="auto"/>
        <w:bottom w:val="none" w:sz="0" w:space="0" w:color="auto"/>
        <w:right w:val="none" w:sz="0" w:space="0" w:color="auto"/>
      </w:divBdr>
    </w:div>
    <w:div w:id="678235247">
      <w:bodyDiv w:val="1"/>
      <w:marLeft w:val="0"/>
      <w:marRight w:val="0"/>
      <w:marTop w:val="0"/>
      <w:marBottom w:val="0"/>
      <w:divBdr>
        <w:top w:val="none" w:sz="0" w:space="0" w:color="auto"/>
        <w:left w:val="none" w:sz="0" w:space="0" w:color="auto"/>
        <w:bottom w:val="none" w:sz="0" w:space="0" w:color="auto"/>
        <w:right w:val="none" w:sz="0" w:space="0" w:color="auto"/>
      </w:divBdr>
    </w:div>
    <w:div w:id="1055161077">
      <w:bodyDiv w:val="1"/>
      <w:marLeft w:val="0"/>
      <w:marRight w:val="0"/>
      <w:marTop w:val="0"/>
      <w:marBottom w:val="0"/>
      <w:divBdr>
        <w:top w:val="none" w:sz="0" w:space="0" w:color="auto"/>
        <w:left w:val="none" w:sz="0" w:space="0" w:color="auto"/>
        <w:bottom w:val="none" w:sz="0" w:space="0" w:color="auto"/>
        <w:right w:val="none" w:sz="0" w:space="0" w:color="auto"/>
      </w:divBdr>
    </w:div>
    <w:div w:id="1236281632">
      <w:bodyDiv w:val="1"/>
      <w:marLeft w:val="0"/>
      <w:marRight w:val="0"/>
      <w:marTop w:val="0"/>
      <w:marBottom w:val="0"/>
      <w:divBdr>
        <w:top w:val="none" w:sz="0" w:space="0" w:color="auto"/>
        <w:left w:val="none" w:sz="0" w:space="0" w:color="auto"/>
        <w:bottom w:val="none" w:sz="0" w:space="0" w:color="auto"/>
        <w:right w:val="none" w:sz="0" w:space="0" w:color="auto"/>
      </w:divBdr>
    </w:div>
    <w:div w:id="1293287864">
      <w:bodyDiv w:val="1"/>
      <w:marLeft w:val="0"/>
      <w:marRight w:val="0"/>
      <w:marTop w:val="0"/>
      <w:marBottom w:val="0"/>
      <w:divBdr>
        <w:top w:val="none" w:sz="0" w:space="0" w:color="auto"/>
        <w:left w:val="none" w:sz="0" w:space="0" w:color="auto"/>
        <w:bottom w:val="none" w:sz="0" w:space="0" w:color="auto"/>
        <w:right w:val="none" w:sz="0" w:space="0" w:color="auto"/>
      </w:divBdr>
    </w:div>
    <w:div w:id="1702121834">
      <w:bodyDiv w:val="1"/>
      <w:marLeft w:val="0"/>
      <w:marRight w:val="0"/>
      <w:marTop w:val="0"/>
      <w:marBottom w:val="0"/>
      <w:divBdr>
        <w:top w:val="none" w:sz="0" w:space="0" w:color="auto"/>
        <w:left w:val="none" w:sz="0" w:space="0" w:color="auto"/>
        <w:bottom w:val="none" w:sz="0" w:space="0" w:color="auto"/>
        <w:right w:val="none" w:sz="0" w:space="0" w:color="auto"/>
      </w:divBdr>
    </w:div>
    <w:div w:id="1871263562">
      <w:bodyDiv w:val="1"/>
      <w:marLeft w:val="0"/>
      <w:marRight w:val="0"/>
      <w:marTop w:val="0"/>
      <w:marBottom w:val="0"/>
      <w:divBdr>
        <w:top w:val="none" w:sz="0" w:space="0" w:color="auto"/>
        <w:left w:val="none" w:sz="0" w:space="0" w:color="auto"/>
        <w:bottom w:val="none" w:sz="0" w:space="0" w:color="auto"/>
        <w:right w:val="none" w:sz="0" w:space="0" w:color="auto"/>
      </w:divBdr>
    </w:div>
    <w:div w:id="1929657174">
      <w:bodyDiv w:val="1"/>
      <w:marLeft w:val="0"/>
      <w:marRight w:val="0"/>
      <w:marTop w:val="0"/>
      <w:marBottom w:val="0"/>
      <w:divBdr>
        <w:top w:val="none" w:sz="0" w:space="0" w:color="auto"/>
        <w:left w:val="none" w:sz="0" w:space="0" w:color="auto"/>
        <w:bottom w:val="none" w:sz="0" w:space="0" w:color="auto"/>
        <w:right w:val="none" w:sz="0" w:space="0" w:color="auto"/>
      </w:divBdr>
    </w:div>
    <w:div w:id="1931962044">
      <w:bodyDiv w:val="1"/>
      <w:marLeft w:val="0"/>
      <w:marRight w:val="0"/>
      <w:marTop w:val="0"/>
      <w:marBottom w:val="0"/>
      <w:divBdr>
        <w:top w:val="none" w:sz="0" w:space="0" w:color="auto"/>
        <w:left w:val="none" w:sz="0" w:space="0" w:color="auto"/>
        <w:bottom w:val="none" w:sz="0" w:space="0" w:color="auto"/>
        <w:right w:val="none" w:sz="0" w:space="0" w:color="auto"/>
      </w:divBdr>
    </w:div>
    <w:div w:id="2013218965">
      <w:bodyDiv w:val="1"/>
      <w:marLeft w:val="0"/>
      <w:marRight w:val="0"/>
      <w:marTop w:val="0"/>
      <w:marBottom w:val="0"/>
      <w:divBdr>
        <w:top w:val="none" w:sz="0" w:space="0" w:color="auto"/>
        <w:left w:val="none" w:sz="0" w:space="0" w:color="auto"/>
        <w:bottom w:val="none" w:sz="0" w:space="0" w:color="auto"/>
        <w:right w:val="none" w:sz="0" w:space="0" w:color="auto"/>
      </w:divBdr>
    </w:div>
    <w:div w:id="2063284589">
      <w:bodyDiv w:val="1"/>
      <w:marLeft w:val="0"/>
      <w:marRight w:val="0"/>
      <w:marTop w:val="0"/>
      <w:marBottom w:val="0"/>
      <w:divBdr>
        <w:top w:val="none" w:sz="0" w:space="0" w:color="auto"/>
        <w:left w:val="none" w:sz="0" w:space="0" w:color="auto"/>
        <w:bottom w:val="none" w:sz="0" w:space="0" w:color="auto"/>
        <w:right w:val="none" w:sz="0" w:space="0" w:color="auto"/>
      </w:divBdr>
    </w:div>
    <w:div w:id="212965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image" Target="media/image1.pn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3D558B-D47A-40ED-B829-036EB694E08F}" type="doc">
      <dgm:prSet loTypeId="urn:microsoft.com/office/officeart/2005/8/layout/cycle8" loCatId="cycle" qsTypeId="urn:microsoft.com/office/officeart/2005/8/quickstyle/simple5" qsCatId="simple" csTypeId="urn:microsoft.com/office/officeart/2005/8/colors/accent1_2" csCatId="accent1" phldr="1"/>
      <dgm:spPr/>
    </dgm:pt>
    <dgm:pt modelId="{3D4F80A0-558F-492E-A08D-6BABC894B489}">
      <dgm:prSet phldrT="[Text]"/>
      <dgm:spPr/>
      <dgm:t>
        <a:bodyPr/>
        <a:lstStyle/>
        <a:p>
          <a:r>
            <a:rPr lang="en-US"/>
            <a:t>Planet </a:t>
          </a:r>
        </a:p>
      </dgm:t>
    </dgm:pt>
    <dgm:pt modelId="{619D8831-236E-43DE-BE71-2B392428F293}" type="parTrans" cxnId="{C0885DCD-6C4E-4991-B08E-BC23102F482A}">
      <dgm:prSet/>
      <dgm:spPr/>
      <dgm:t>
        <a:bodyPr/>
        <a:lstStyle/>
        <a:p>
          <a:endParaRPr lang="en-US"/>
        </a:p>
      </dgm:t>
    </dgm:pt>
    <dgm:pt modelId="{69ABC871-62E7-4D4B-A7CB-0C3F52445EE9}" type="sibTrans" cxnId="{C0885DCD-6C4E-4991-B08E-BC23102F482A}">
      <dgm:prSet/>
      <dgm:spPr/>
      <dgm:t>
        <a:bodyPr/>
        <a:lstStyle/>
        <a:p>
          <a:endParaRPr lang="en-US"/>
        </a:p>
      </dgm:t>
    </dgm:pt>
    <dgm:pt modelId="{B0E1153A-2AB3-4C7E-9FD5-CDD04A0949D9}">
      <dgm:prSet phldrT="[Text]"/>
      <dgm:spPr/>
      <dgm:t>
        <a:bodyPr/>
        <a:lstStyle/>
        <a:p>
          <a:r>
            <a:rPr lang="en-US"/>
            <a:t>People</a:t>
          </a:r>
        </a:p>
      </dgm:t>
    </dgm:pt>
    <dgm:pt modelId="{11822437-ABA4-4BFA-9400-56D63EC6BFE0}" type="parTrans" cxnId="{504BFAAA-C064-485F-BD5E-13C222BF599B}">
      <dgm:prSet/>
      <dgm:spPr/>
      <dgm:t>
        <a:bodyPr/>
        <a:lstStyle/>
        <a:p>
          <a:endParaRPr lang="en-US"/>
        </a:p>
      </dgm:t>
    </dgm:pt>
    <dgm:pt modelId="{8A25D2DC-0CB6-47D3-AA0C-520C4A2D1E65}" type="sibTrans" cxnId="{504BFAAA-C064-485F-BD5E-13C222BF599B}">
      <dgm:prSet/>
      <dgm:spPr/>
      <dgm:t>
        <a:bodyPr/>
        <a:lstStyle/>
        <a:p>
          <a:endParaRPr lang="en-US"/>
        </a:p>
      </dgm:t>
    </dgm:pt>
    <dgm:pt modelId="{CFD2E2F4-CE26-433F-83DC-17FE19EDC63F}">
      <dgm:prSet phldrT="[Text]"/>
      <dgm:spPr/>
      <dgm:t>
        <a:bodyPr/>
        <a:lstStyle/>
        <a:p>
          <a:r>
            <a:rPr lang="en-US"/>
            <a:t>Profit</a:t>
          </a:r>
        </a:p>
      </dgm:t>
    </dgm:pt>
    <dgm:pt modelId="{FFD1CBE0-D02F-4464-AEAF-C2D6B5FE5936}" type="parTrans" cxnId="{EF9F07C5-34B1-4FE2-8D8C-1140F8C327B4}">
      <dgm:prSet/>
      <dgm:spPr/>
      <dgm:t>
        <a:bodyPr/>
        <a:lstStyle/>
        <a:p>
          <a:endParaRPr lang="en-US"/>
        </a:p>
      </dgm:t>
    </dgm:pt>
    <dgm:pt modelId="{DDDB888C-2A86-44EB-AC59-25DBFE2D8D6F}" type="sibTrans" cxnId="{EF9F07C5-34B1-4FE2-8D8C-1140F8C327B4}">
      <dgm:prSet/>
      <dgm:spPr/>
      <dgm:t>
        <a:bodyPr/>
        <a:lstStyle/>
        <a:p>
          <a:endParaRPr lang="en-US"/>
        </a:p>
      </dgm:t>
    </dgm:pt>
    <dgm:pt modelId="{CBF5BC35-951D-4930-BAEA-C6AE5E442EE3}" type="pres">
      <dgm:prSet presAssocID="{483D558B-D47A-40ED-B829-036EB694E08F}" presName="compositeShape" presStyleCnt="0">
        <dgm:presLayoutVars>
          <dgm:chMax val="7"/>
          <dgm:dir/>
          <dgm:resizeHandles val="exact"/>
        </dgm:presLayoutVars>
      </dgm:prSet>
      <dgm:spPr/>
    </dgm:pt>
    <dgm:pt modelId="{578B936E-666D-4623-9919-E3B413B07971}" type="pres">
      <dgm:prSet presAssocID="{483D558B-D47A-40ED-B829-036EB694E08F}" presName="wedge1" presStyleLbl="node1" presStyleIdx="0" presStyleCnt="3"/>
      <dgm:spPr/>
    </dgm:pt>
    <dgm:pt modelId="{21886082-CC02-4749-9943-2D852FBEBB7D}" type="pres">
      <dgm:prSet presAssocID="{483D558B-D47A-40ED-B829-036EB694E08F}" presName="dummy1a" presStyleCnt="0"/>
      <dgm:spPr/>
    </dgm:pt>
    <dgm:pt modelId="{7D2BAC33-72E6-4F25-B09E-9E3B397B033C}" type="pres">
      <dgm:prSet presAssocID="{483D558B-D47A-40ED-B829-036EB694E08F}" presName="dummy1b" presStyleCnt="0"/>
      <dgm:spPr/>
    </dgm:pt>
    <dgm:pt modelId="{B56B14B0-6065-447A-A534-293533C0A555}" type="pres">
      <dgm:prSet presAssocID="{483D558B-D47A-40ED-B829-036EB694E08F}" presName="wedge1Tx" presStyleLbl="node1" presStyleIdx="0" presStyleCnt="3">
        <dgm:presLayoutVars>
          <dgm:chMax val="0"/>
          <dgm:chPref val="0"/>
          <dgm:bulletEnabled val="1"/>
        </dgm:presLayoutVars>
      </dgm:prSet>
      <dgm:spPr/>
    </dgm:pt>
    <dgm:pt modelId="{57B0C62E-E4B8-4F27-8D95-5403B6D54E1B}" type="pres">
      <dgm:prSet presAssocID="{483D558B-D47A-40ED-B829-036EB694E08F}" presName="wedge2" presStyleLbl="node1" presStyleIdx="1" presStyleCnt="3"/>
      <dgm:spPr/>
    </dgm:pt>
    <dgm:pt modelId="{38E4A393-24BE-46EE-9537-5797621C6662}" type="pres">
      <dgm:prSet presAssocID="{483D558B-D47A-40ED-B829-036EB694E08F}" presName="dummy2a" presStyleCnt="0"/>
      <dgm:spPr/>
    </dgm:pt>
    <dgm:pt modelId="{D1F279AC-ABBC-4CBC-B00B-5853556360B0}" type="pres">
      <dgm:prSet presAssocID="{483D558B-D47A-40ED-B829-036EB694E08F}" presName="dummy2b" presStyleCnt="0"/>
      <dgm:spPr/>
    </dgm:pt>
    <dgm:pt modelId="{41482E89-8D16-4914-A35D-8AE0240AE174}" type="pres">
      <dgm:prSet presAssocID="{483D558B-D47A-40ED-B829-036EB694E08F}" presName="wedge2Tx" presStyleLbl="node1" presStyleIdx="1" presStyleCnt="3">
        <dgm:presLayoutVars>
          <dgm:chMax val="0"/>
          <dgm:chPref val="0"/>
          <dgm:bulletEnabled val="1"/>
        </dgm:presLayoutVars>
      </dgm:prSet>
      <dgm:spPr/>
    </dgm:pt>
    <dgm:pt modelId="{20F3A523-4F06-45C1-90CC-35A28EE4866C}" type="pres">
      <dgm:prSet presAssocID="{483D558B-D47A-40ED-B829-036EB694E08F}" presName="wedge3" presStyleLbl="node1" presStyleIdx="2" presStyleCnt="3"/>
      <dgm:spPr/>
    </dgm:pt>
    <dgm:pt modelId="{F26A44F8-927F-4DD0-BC49-B51764350079}" type="pres">
      <dgm:prSet presAssocID="{483D558B-D47A-40ED-B829-036EB694E08F}" presName="dummy3a" presStyleCnt="0"/>
      <dgm:spPr/>
    </dgm:pt>
    <dgm:pt modelId="{22EC1CA8-F73D-490E-80D7-0EB19919BC12}" type="pres">
      <dgm:prSet presAssocID="{483D558B-D47A-40ED-B829-036EB694E08F}" presName="dummy3b" presStyleCnt="0"/>
      <dgm:spPr/>
    </dgm:pt>
    <dgm:pt modelId="{DF3C09A2-8C42-42F2-B422-3BDBAE145C72}" type="pres">
      <dgm:prSet presAssocID="{483D558B-D47A-40ED-B829-036EB694E08F}" presName="wedge3Tx" presStyleLbl="node1" presStyleIdx="2" presStyleCnt="3">
        <dgm:presLayoutVars>
          <dgm:chMax val="0"/>
          <dgm:chPref val="0"/>
          <dgm:bulletEnabled val="1"/>
        </dgm:presLayoutVars>
      </dgm:prSet>
      <dgm:spPr/>
    </dgm:pt>
    <dgm:pt modelId="{B84993A2-C9AE-411E-B866-8DAE97538DC4}" type="pres">
      <dgm:prSet presAssocID="{69ABC871-62E7-4D4B-A7CB-0C3F52445EE9}" presName="arrowWedge1" presStyleLbl="fgSibTrans2D1" presStyleIdx="0" presStyleCnt="3"/>
      <dgm:spPr/>
    </dgm:pt>
    <dgm:pt modelId="{4646491C-D93C-46EB-AD48-E134462E179E}" type="pres">
      <dgm:prSet presAssocID="{8A25D2DC-0CB6-47D3-AA0C-520C4A2D1E65}" presName="arrowWedge2" presStyleLbl="fgSibTrans2D1" presStyleIdx="1" presStyleCnt="3"/>
      <dgm:spPr/>
    </dgm:pt>
    <dgm:pt modelId="{5F8DB4A4-5D69-4B14-8783-8B9BFDD58596}" type="pres">
      <dgm:prSet presAssocID="{DDDB888C-2A86-44EB-AC59-25DBFE2D8D6F}" presName="arrowWedge3" presStyleLbl="fgSibTrans2D1" presStyleIdx="2" presStyleCnt="3"/>
      <dgm:spPr/>
    </dgm:pt>
  </dgm:ptLst>
  <dgm:cxnLst>
    <dgm:cxn modelId="{A561CA86-4B3B-48C0-9E2A-B632F6B96874}" type="presOf" srcId="{3D4F80A0-558F-492E-A08D-6BABC894B489}" destId="{B56B14B0-6065-447A-A534-293533C0A555}" srcOrd="1" destOrd="0" presId="urn:microsoft.com/office/officeart/2005/8/layout/cycle8"/>
    <dgm:cxn modelId="{B62A6C99-D310-4AFC-BE9A-8AE12CD9A4F8}" type="presOf" srcId="{CFD2E2F4-CE26-433F-83DC-17FE19EDC63F}" destId="{20F3A523-4F06-45C1-90CC-35A28EE4866C}" srcOrd="0" destOrd="0" presId="urn:microsoft.com/office/officeart/2005/8/layout/cycle8"/>
    <dgm:cxn modelId="{6E2459A0-BD29-4227-ACF8-C5CDD485D944}" type="presOf" srcId="{B0E1153A-2AB3-4C7E-9FD5-CDD04A0949D9}" destId="{41482E89-8D16-4914-A35D-8AE0240AE174}" srcOrd="1" destOrd="0" presId="urn:microsoft.com/office/officeart/2005/8/layout/cycle8"/>
    <dgm:cxn modelId="{504BFAAA-C064-485F-BD5E-13C222BF599B}" srcId="{483D558B-D47A-40ED-B829-036EB694E08F}" destId="{B0E1153A-2AB3-4C7E-9FD5-CDD04A0949D9}" srcOrd="1" destOrd="0" parTransId="{11822437-ABA4-4BFA-9400-56D63EC6BFE0}" sibTransId="{8A25D2DC-0CB6-47D3-AA0C-520C4A2D1E65}"/>
    <dgm:cxn modelId="{A2DBB3AE-FB55-4218-BC54-2686D4137155}" type="presOf" srcId="{B0E1153A-2AB3-4C7E-9FD5-CDD04A0949D9}" destId="{57B0C62E-E4B8-4F27-8D95-5403B6D54E1B}" srcOrd="0" destOrd="0" presId="urn:microsoft.com/office/officeart/2005/8/layout/cycle8"/>
    <dgm:cxn modelId="{19045CC3-5B7E-426F-93C3-04C1B065F1DB}" type="presOf" srcId="{CFD2E2F4-CE26-433F-83DC-17FE19EDC63F}" destId="{DF3C09A2-8C42-42F2-B422-3BDBAE145C72}" srcOrd="1" destOrd="0" presId="urn:microsoft.com/office/officeart/2005/8/layout/cycle8"/>
    <dgm:cxn modelId="{CD4903C5-998A-422A-9A10-A98B0F1D1E2F}" type="presOf" srcId="{3D4F80A0-558F-492E-A08D-6BABC894B489}" destId="{578B936E-666D-4623-9919-E3B413B07971}" srcOrd="0" destOrd="0" presId="urn:microsoft.com/office/officeart/2005/8/layout/cycle8"/>
    <dgm:cxn modelId="{EF9F07C5-34B1-4FE2-8D8C-1140F8C327B4}" srcId="{483D558B-D47A-40ED-B829-036EB694E08F}" destId="{CFD2E2F4-CE26-433F-83DC-17FE19EDC63F}" srcOrd="2" destOrd="0" parTransId="{FFD1CBE0-D02F-4464-AEAF-C2D6B5FE5936}" sibTransId="{DDDB888C-2A86-44EB-AC59-25DBFE2D8D6F}"/>
    <dgm:cxn modelId="{C0885DCD-6C4E-4991-B08E-BC23102F482A}" srcId="{483D558B-D47A-40ED-B829-036EB694E08F}" destId="{3D4F80A0-558F-492E-A08D-6BABC894B489}" srcOrd="0" destOrd="0" parTransId="{619D8831-236E-43DE-BE71-2B392428F293}" sibTransId="{69ABC871-62E7-4D4B-A7CB-0C3F52445EE9}"/>
    <dgm:cxn modelId="{846B85E2-B75C-41B7-99B2-5BEAC9E8DD76}" type="presOf" srcId="{483D558B-D47A-40ED-B829-036EB694E08F}" destId="{CBF5BC35-951D-4930-BAEA-C6AE5E442EE3}" srcOrd="0" destOrd="0" presId="urn:microsoft.com/office/officeart/2005/8/layout/cycle8"/>
    <dgm:cxn modelId="{C0C0C6D4-4484-4CBB-BEC4-6B0400F52E8E}" type="presParOf" srcId="{CBF5BC35-951D-4930-BAEA-C6AE5E442EE3}" destId="{578B936E-666D-4623-9919-E3B413B07971}" srcOrd="0" destOrd="0" presId="urn:microsoft.com/office/officeart/2005/8/layout/cycle8"/>
    <dgm:cxn modelId="{705CEDF2-EBBE-44AE-88D3-12AA54031072}" type="presParOf" srcId="{CBF5BC35-951D-4930-BAEA-C6AE5E442EE3}" destId="{21886082-CC02-4749-9943-2D852FBEBB7D}" srcOrd="1" destOrd="0" presId="urn:microsoft.com/office/officeart/2005/8/layout/cycle8"/>
    <dgm:cxn modelId="{AA24D4DF-523F-4A09-8E9B-E4155FBA0730}" type="presParOf" srcId="{CBF5BC35-951D-4930-BAEA-C6AE5E442EE3}" destId="{7D2BAC33-72E6-4F25-B09E-9E3B397B033C}" srcOrd="2" destOrd="0" presId="urn:microsoft.com/office/officeart/2005/8/layout/cycle8"/>
    <dgm:cxn modelId="{09344B3E-7B06-4288-9F58-98C591476D99}" type="presParOf" srcId="{CBF5BC35-951D-4930-BAEA-C6AE5E442EE3}" destId="{B56B14B0-6065-447A-A534-293533C0A555}" srcOrd="3" destOrd="0" presId="urn:microsoft.com/office/officeart/2005/8/layout/cycle8"/>
    <dgm:cxn modelId="{5AECAB39-43BC-430E-93F9-2CA794332474}" type="presParOf" srcId="{CBF5BC35-951D-4930-BAEA-C6AE5E442EE3}" destId="{57B0C62E-E4B8-4F27-8D95-5403B6D54E1B}" srcOrd="4" destOrd="0" presId="urn:microsoft.com/office/officeart/2005/8/layout/cycle8"/>
    <dgm:cxn modelId="{DCB72D47-4AC5-4B68-BA4B-A254BF3C358F}" type="presParOf" srcId="{CBF5BC35-951D-4930-BAEA-C6AE5E442EE3}" destId="{38E4A393-24BE-46EE-9537-5797621C6662}" srcOrd="5" destOrd="0" presId="urn:microsoft.com/office/officeart/2005/8/layout/cycle8"/>
    <dgm:cxn modelId="{1A722F9C-4387-48C0-8A7F-2D24308D23B1}" type="presParOf" srcId="{CBF5BC35-951D-4930-BAEA-C6AE5E442EE3}" destId="{D1F279AC-ABBC-4CBC-B00B-5853556360B0}" srcOrd="6" destOrd="0" presId="urn:microsoft.com/office/officeart/2005/8/layout/cycle8"/>
    <dgm:cxn modelId="{873CB6B5-5DCE-43A6-B0C0-6A0B18FEC9C1}" type="presParOf" srcId="{CBF5BC35-951D-4930-BAEA-C6AE5E442EE3}" destId="{41482E89-8D16-4914-A35D-8AE0240AE174}" srcOrd="7" destOrd="0" presId="urn:microsoft.com/office/officeart/2005/8/layout/cycle8"/>
    <dgm:cxn modelId="{81119410-E081-4AD4-B32D-E2E22B93FDCE}" type="presParOf" srcId="{CBF5BC35-951D-4930-BAEA-C6AE5E442EE3}" destId="{20F3A523-4F06-45C1-90CC-35A28EE4866C}" srcOrd="8" destOrd="0" presId="urn:microsoft.com/office/officeart/2005/8/layout/cycle8"/>
    <dgm:cxn modelId="{7A8715B7-834E-4209-A327-7F22C6E5FB80}" type="presParOf" srcId="{CBF5BC35-951D-4930-BAEA-C6AE5E442EE3}" destId="{F26A44F8-927F-4DD0-BC49-B51764350079}" srcOrd="9" destOrd="0" presId="urn:microsoft.com/office/officeart/2005/8/layout/cycle8"/>
    <dgm:cxn modelId="{D88A8880-2A9B-494A-A153-06E38C211F9C}" type="presParOf" srcId="{CBF5BC35-951D-4930-BAEA-C6AE5E442EE3}" destId="{22EC1CA8-F73D-490E-80D7-0EB19919BC12}" srcOrd="10" destOrd="0" presId="urn:microsoft.com/office/officeart/2005/8/layout/cycle8"/>
    <dgm:cxn modelId="{C331F948-DF79-413D-BBAB-C068C5525BE8}" type="presParOf" srcId="{CBF5BC35-951D-4930-BAEA-C6AE5E442EE3}" destId="{DF3C09A2-8C42-42F2-B422-3BDBAE145C72}" srcOrd="11" destOrd="0" presId="urn:microsoft.com/office/officeart/2005/8/layout/cycle8"/>
    <dgm:cxn modelId="{455A97E3-0973-44AE-9B69-E3F2E6C668FD}" type="presParOf" srcId="{CBF5BC35-951D-4930-BAEA-C6AE5E442EE3}" destId="{B84993A2-C9AE-411E-B866-8DAE97538DC4}" srcOrd="12" destOrd="0" presId="urn:microsoft.com/office/officeart/2005/8/layout/cycle8"/>
    <dgm:cxn modelId="{DB177FB1-FB4B-4C68-80D1-5014C9FCECFD}" type="presParOf" srcId="{CBF5BC35-951D-4930-BAEA-C6AE5E442EE3}" destId="{4646491C-D93C-46EB-AD48-E134462E179E}" srcOrd="13" destOrd="0" presId="urn:microsoft.com/office/officeart/2005/8/layout/cycle8"/>
    <dgm:cxn modelId="{24A85705-211A-438D-8671-BAE767919E71}" type="presParOf" srcId="{CBF5BC35-951D-4930-BAEA-C6AE5E442EE3}" destId="{5F8DB4A4-5D69-4B14-8783-8B9BFDD58596}" srcOrd="14" destOrd="0" presId="urn:microsoft.com/office/officeart/2005/8/layout/cycle8"/>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B936E-666D-4623-9919-E3B413B07971}">
      <dsp:nvSpPr>
        <dsp:cNvPr id="0" name=""/>
        <dsp:cNvSpPr/>
      </dsp:nvSpPr>
      <dsp:spPr>
        <a:xfrm>
          <a:off x="1568698" y="208025"/>
          <a:ext cx="2688336" cy="2688336"/>
        </a:xfrm>
        <a:prstGeom prst="pie">
          <a:avLst>
            <a:gd name="adj1" fmla="val 16200000"/>
            <a:gd name="adj2" fmla="val 180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kern="1200"/>
            <a:t>Planet </a:t>
          </a:r>
        </a:p>
      </dsp:txBody>
      <dsp:txXfrm>
        <a:off x="2985516" y="777697"/>
        <a:ext cx="960120" cy="800100"/>
      </dsp:txXfrm>
    </dsp:sp>
    <dsp:sp modelId="{57B0C62E-E4B8-4F27-8D95-5403B6D54E1B}">
      <dsp:nvSpPr>
        <dsp:cNvPr id="0" name=""/>
        <dsp:cNvSpPr/>
      </dsp:nvSpPr>
      <dsp:spPr>
        <a:xfrm>
          <a:off x="1513332" y="304037"/>
          <a:ext cx="2688336" cy="2688336"/>
        </a:xfrm>
        <a:prstGeom prst="pie">
          <a:avLst>
            <a:gd name="adj1" fmla="val 1800000"/>
            <a:gd name="adj2" fmla="val 900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kern="1200"/>
            <a:t>People</a:t>
          </a:r>
        </a:p>
      </dsp:txBody>
      <dsp:txXfrm>
        <a:off x="2153412" y="2048256"/>
        <a:ext cx="1440180" cy="704088"/>
      </dsp:txXfrm>
    </dsp:sp>
    <dsp:sp modelId="{20F3A523-4F06-45C1-90CC-35A28EE4866C}">
      <dsp:nvSpPr>
        <dsp:cNvPr id="0" name=""/>
        <dsp:cNvSpPr/>
      </dsp:nvSpPr>
      <dsp:spPr>
        <a:xfrm>
          <a:off x="1457965" y="208025"/>
          <a:ext cx="2688336" cy="2688336"/>
        </a:xfrm>
        <a:prstGeom prst="pie">
          <a:avLst>
            <a:gd name="adj1" fmla="val 9000000"/>
            <a:gd name="adj2" fmla="val 1620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kern="1200"/>
            <a:t>Profit</a:t>
          </a:r>
        </a:p>
      </dsp:txBody>
      <dsp:txXfrm>
        <a:off x="1769364" y="777697"/>
        <a:ext cx="960120" cy="800100"/>
      </dsp:txXfrm>
    </dsp:sp>
    <dsp:sp modelId="{B84993A2-C9AE-411E-B866-8DAE97538DC4}">
      <dsp:nvSpPr>
        <dsp:cNvPr id="0" name=""/>
        <dsp:cNvSpPr/>
      </dsp:nvSpPr>
      <dsp:spPr>
        <a:xfrm>
          <a:off x="1402500" y="41605"/>
          <a:ext cx="3021177" cy="3021177"/>
        </a:xfrm>
        <a:prstGeom prst="circularArrow">
          <a:avLst>
            <a:gd name="adj1" fmla="val 5085"/>
            <a:gd name="adj2" fmla="val 327528"/>
            <a:gd name="adj3" fmla="val 1472472"/>
            <a:gd name="adj4" fmla="val 16199432"/>
            <a:gd name="adj5" fmla="val 5932"/>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646491C-D93C-46EB-AD48-E134462E179E}">
      <dsp:nvSpPr>
        <dsp:cNvPr id="0" name=""/>
        <dsp:cNvSpPr/>
      </dsp:nvSpPr>
      <dsp:spPr>
        <a:xfrm>
          <a:off x="1346911" y="137447"/>
          <a:ext cx="3021177" cy="3021177"/>
        </a:xfrm>
        <a:prstGeom prst="circularArrow">
          <a:avLst>
            <a:gd name="adj1" fmla="val 5085"/>
            <a:gd name="adj2" fmla="val 327528"/>
            <a:gd name="adj3" fmla="val 8671970"/>
            <a:gd name="adj4" fmla="val 1800502"/>
            <a:gd name="adj5" fmla="val 5932"/>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F8DB4A4-5D69-4B14-8783-8B9BFDD58596}">
      <dsp:nvSpPr>
        <dsp:cNvPr id="0" name=""/>
        <dsp:cNvSpPr/>
      </dsp:nvSpPr>
      <dsp:spPr>
        <a:xfrm>
          <a:off x="1291322" y="41605"/>
          <a:ext cx="3021177" cy="3021177"/>
        </a:xfrm>
        <a:prstGeom prst="circularArrow">
          <a:avLst>
            <a:gd name="adj1" fmla="val 5085"/>
            <a:gd name="adj2" fmla="val 327528"/>
            <a:gd name="adj3" fmla="val 15873039"/>
            <a:gd name="adj4" fmla="val 9000000"/>
            <a:gd name="adj5" fmla="val 5932"/>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7E07A-97EF-4C43-B6CC-46C18D0A4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2493</Words>
  <Characters>14214</Characters>
  <Application>Microsoft Office Word</Application>
  <DocSecurity>0</DocSecurity>
  <Lines>118</Lines>
  <Paragraphs>33</Paragraphs>
  <ScaleCrop>false</ScaleCrop>
  <Company/>
  <LinksUpToDate>false</LinksUpToDate>
  <CharactersWithSpaces>16674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2024-05-09T12:53:00Z</dcterms:created>
  <dcterms:modified xsi:type="dcterms:W3CDTF">2024-05-09T13:46:00Z</dcterms:modified>
</cp:coreProperties>
</file>