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40"/>
          <w:szCs w:val="36"/>
        </w:rPr>
      </w:pPr>
      <w:r>
        <w:rPr>
          <w:b/>
          <w:bCs/>
          <w:sz w:val="40"/>
          <w:szCs w:val="36"/>
        </w:rPr>
      </w:r>
    </w:p>
    <w:p>
      <w:pPr>
        <w:pStyle w:val="Normal"/>
        <w:jc w:val="center"/>
        <w:rPr>
          <w:b/>
          <w:b/>
          <w:bCs/>
          <w:sz w:val="40"/>
          <w:szCs w:val="36"/>
        </w:rPr>
      </w:pPr>
      <w:r>
        <w:rPr>
          <w:b/>
          <w:bCs/>
          <w:sz w:val="40"/>
          <w:szCs w:val="36"/>
        </w:rPr>
      </w:r>
    </w:p>
    <w:p>
      <w:pPr>
        <w:pStyle w:val="Normal"/>
        <w:jc w:val="center"/>
        <w:rPr>
          <w:b/>
          <w:b/>
          <w:bCs/>
          <w:sz w:val="40"/>
          <w:szCs w:val="36"/>
        </w:rPr>
      </w:pPr>
      <w:r>
        <w:rPr>
          <w:b/>
          <w:bCs/>
          <w:sz w:val="40"/>
          <w:szCs w:val="36"/>
        </w:rPr>
      </w:r>
    </w:p>
    <w:p>
      <w:pPr>
        <w:pStyle w:val="Normal"/>
        <w:jc w:val="center"/>
        <w:rPr>
          <w:b/>
          <w:b/>
          <w:bCs/>
          <w:sz w:val="40"/>
          <w:szCs w:val="36"/>
        </w:rPr>
      </w:pPr>
      <w:r>
        <w:rPr>
          <w:b/>
          <w:bCs/>
          <w:sz w:val="40"/>
          <w:szCs w:val="36"/>
        </w:rPr>
      </w:r>
    </w:p>
    <w:p>
      <w:pPr>
        <w:pStyle w:val="Normal"/>
        <w:jc w:val="center"/>
        <w:rPr>
          <w:b/>
          <w:b/>
          <w:bCs/>
          <w:sz w:val="40"/>
          <w:szCs w:val="36"/>
        </w:rPr>
      </w:pPr>
      <w:r>
        <w:rPr>
          <w:b/>
          <w:bCs/>
          <w:sz w:val="40"/>
          <w:szCs w:val="36"/>
        </w:rPr>
      </w:r>
    </w:p>
    <w:p>
      <w:pPr>
        <w:pStyle w:val="TextBody"/>
        <w:rPr/>
      </w:pPr>
      <w:r>
        <w:rPr/>
        <w:t>A comparison of the marketing methods of two multinational hotel chains</w:t>
      </w:r>
    </w:p>
    <w:p>
      <w:pPr>
        <w:pStyle w:val="TextBody"/>
        <w:rPr/>
      </w:pPr>
      <w:r>
        <w:rPr/>
        <w:t>(Six Senses and Moxy)</w:t>
      </w:r>
    </w:p>
    <w:p>
      <w:pPr>
        <w:pStyle w:val="Normal"/>
        <w:jc w:val="center"/>
        <w:rPr>
          <w:b/>
          <w:b/>
          <w:bCs/>
          <w:sz w:val="40"/>
          <w:szCs w:val="36"/>
        </w:rPr>
      </w:pPr>
      <w:r>
        <w:rPr>
          <w:b/>
          <w:bCs/>
          <w:sz w:val="40"/>
          <w:szCs w:val="36"/>
        </w:rPr>
      </w:r>
    </w:p>
    <w:p>
      <w:pPr>
        <w:pStyle w:val="Normal"/>
        <w:rPr/>
      </w:pPr>
      <w:r>
        <w:rPr/>
      </w:r>
    </w:p>
    <w:p>
      <w:pPr>
        <w:pStyle w:val="Normal"/>
        <w:rPr/>
      </w:pPr>
      <w:r>
        <w:rPr/>
      </w:r>
    </w:p>
    <w:p>
      <w:pPr>
        <w:pStyle w:val="Normal"/>
        <w:rPr/>
      </w:pPr>
      <w:r>
        <w:rPr/>
      </w:r>
    </w:p>
    <w:p>
      <w:pPr>
        <w:pStyle w:val="Normal"/>
        <w:rPr/>
      </w:pPr>
      <w:r>
        <w:rPr/>
      </w:r>
    </w:p>
    <w:p>
      <w:pPr>
        <w:pStyle w:val="Normal"/>
        <w:rPr/>
      </w:pPr>
      <w:r>
        <w:rPr>
          <w:b/>
          <w:bCs/>
          <w:sz w:val="28"/>
          <w:szCs w:val="24"/>
        </w:rPr>
        <w:t xml:space="preserve">Student name:  </w:t>
      </w:r>
      <w:r>
        <w:rPr>
          <w:b/>
          <w:bCs/>
          <w:sz w:val="28"/>
          <w:szCs w:val="24"/>
        </w:rPr>
        <w:t>Maria  Manita</w:t>
      </w:r>
    </w:p>
    <w:p>
      <w:pPr>
        <w:pStyle w:val="Normal"/>
        <w:rPr/>
      </w:pPr>
      <w:r>
        <w:rPr>
          <w:b/>
          <w:bCs/>
          <w:sz w:val="28"/>
          <w:szCs w:val="24"/>
        </w:rPr>
        <w:t xml:space="preserve">Student ID number: </w:t>
      </w:r>
      <w:r>
        <w:rPr>
          <w:b/>
          <w:bCs/>
          <w:sz w:val="28"/>
          <w:szCs w:val="24"/>
        </w:rPr>
        <w:t>2227591</w:t>
      </w:r>
    </w:p>
    <w:p>
      <w:pPr>
        <w:pStyle w:val="Normal"/>
        <w:rPr>
          <w:b/>
          <w:b/>
          <w:bCs/>
          <w:sz w:val="28"/>
          <w:szCs w:val="24"/>
        </w:rPr>
      </w:pPr>
      <w:r>
        <w:rPr>
          <w:b/>
          <w:bCs/>
          <w:sz w:val="28"/>
          <w:szCs w:val="24"/>
        </w:rPr>
        <w:t>The module title: Marketing Essentials BMIH4005</w:t>
      </w:r>
    </w:p>
    <w:p>
      <w:pPr>
        <w:pStyle w:val="Normal"/>
        <w:rPr/>
      </w:pPr>
      <w:r>
        <w:rPr>
          <w:b/>
          <w:bCs/>
          <w:sz w:val="28"/>
          <w:szCs w:val="24"/>
        </w:rPr>
        <w:t>lecturer’s name</w:t>
      </w:r>
      <w:r>
        <w:rPr/>
        <w:t xml:space="preserve">: </w:t>
      </w:r>
      <w:r>
        <w:rPr>
          <w:b/>
          <w:bCs/>
          <w:sz w:val="28"/>
          <w:szCs w:val="28"/>
        </w:rPr>
        <w:t>Gayathri Mudiyanselage</w:t>
      </w:r>
    </w:p>
    <w:p>
      <w:pPr>
        <w:pStyle w:val="Heading1"/>
        <w:rPr/>
      </w:pPr>
      <w:r>
        <w:rPr/>
        <w:t xml:space="preserve">Introduction </w:t>
      </w:r>
    </w:p>
    <w:p>
      <w:pPr>
        <w:pStyle w:val="Normal"/>
        <w:rPr/>
      </w:pPr>
      <w:r>
        <w:rPr/>
        <w:t>Six Senses and Moxy are multinational resort chains known for their unique strategies to hospitality and distinct advertising and marketing techniques. Six Senses is a luxurious inn and motel logo that emphasizes sustainable practices and health studies. Their advertising methods revolve round selling their dedication to sustainability, showcasing their picturesque places, and highlighting their personalized and holistic technique to visitor reports. On the alternative hand, Moxy is a modern-day and colorful lodge emblem focused on a more youthful demographic. Known for its state-of-the-art and low-priced resorts. Moxy embraces a current and unconventional fashion, frequently incorporating bold designs, colorful aesthetics, and progressive era to attraction to an extra younger and tech-savvy target market (Banyeva et al., 2023).</w:t>
      </w:r>
    </w:p>
    <w:p>
      <w:pPr>
        <w:pStyle w:val="Normal"/>
        <w:rPr/>
      </w:pPr>
      <w:r>
        <w:rPr/>
        <w:t>I actually have chosen Six Senses and Moxy for evaluation because they represent contrasting processes to hospitality and cater to distinct target markets. This affords an interesting angle on how multinational inn manufacturers tailor their advertising strategies to attraction to specific audiences and differentiate themselves in an aggressive industry.</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Six Senses and Moxy have made wonderful marketing alternatives and taken unique guidelines within their advertising approaches, adapting to changing tendencies and consumer demands in the hospitality enterprise. Six Senses, founded in 1995, has continually placed itself as a luxurious emblem with a focus on sustainability and wellness. In its early years, the emblem on the whole relied on conventional advertising channels inclusive of print marketing and phrase-of-mouth referrals to reach its target market (Ellis &amp;Burns, 2022). However, because the virtual landscape advanced, Six Senses identified the importance of on-line presence and shifted its advertising efforts in the direction of virtual systems. They evolved a strong social media presence, showcasing their stunning properties and highlighting their dedication to sustainability via engaging content. In latest years, Six Senses has additionally embraced experiential advertising, leveraging its precise wellness offerings to create immersive studies for guests. They have collaborated with wellness influencers and experts, prepared health retreats, and launched well-being-centered campaigns to sell their logo (Gursoy et al., 2022).</w:t>
      </w:r>
    </w:p>
    <w:p>
      <w:pPr>
        <w:pStyle w:val="Normal"/>
        <w:rPr/>
      </w:pPr>
      <w:r>
        <w:rPr/>
        <w:t>Moxy, then again, became launched in 2014 as a disruptive logo focused on the millennial and Gen Z markets. Recognizing the growing trend of experiential travel and the desire for low cost but fashionable lodges, Moxy placed itself as a playful and lively brand. They included formidable designs, colorful colors, and modern artwork into their resort areas to create a colorful and Instagram in a position surroundings (Wu et al., 2023). Moxy's advertising approach heavily is based on social media and virtual advertising and marketing techniques to engage with their target market. They have embraced influencer advertising and marketing, taking part with popular social media personalities to generate buzz and boom emblem cognizance.  So, while Six Senses has advanced its marketing approach by way of embracing virtual structures and experiential advertising to promote its luxury, sustainable, and wellness-focused services, Moxy has prioritized social media engagement, influencer collaborations, and the integration of technology to cater to the preferences of the more youthful, price range-conscious traveler. Both brands have effectively differentiated themselves inside the competitive hospitality enterprise by way of information their goal markets and leveraging modern advertising techniques to create particular and noteworthy visitor experiences (Zuo, 2023).</w:t>
      </w:r>
    </w:p>
    <w:p>
      <w:pPr>
        <w:pStyle w:val="Normal"/>
        <w:rPr/>
      </w:pPr>
      <w:r>
        <w:rPr/>
      </w:r>
    </w:p>
    <w:p>
      <w:pPr>
        <w:pStyle w:val="Normal"/>
        <w:rPr/>
      </w:pPr>
      <w:r>
        <w:rPr/>
      </w:r>
    </w:p>
    <w:p>
      <w:pPr>
        <w:pStyle w:val="Normal"/>
        <w:rPr/>
      </w:pPr>
      <w:r>
        <w:rPr/>
        <w:t>Six Senses and Moxy currently keep wonderful marketplace positions inside the hospitality enterprise. Six Senses has hooked up itself as a leading luxury inn and hotel brand with a robust emphasis on sustainability and wellbeing. Its dedication to green practices, mixed with its recognition on providing holistic and personalized studies, has positioned Six Senses as a sought-after desire for excessive-give up vacationers seeking steeply-priced inns and wellness retreats. The logo's willpower to sustainability and its stunning places in exceptional destinations have helped it appeal to a niche marketplace of environmentally-conscious and wellbeing-oriented visitors (Li, 2023). On the opposite hand, Moxy has placed itself as a contemporary and cheap resort brand targeting a more youthful demographic, mainly millennials and Gen Z tourists. By offering elegant yet price range-friendly motels, at the side of colorful and lively atmospheres, Moxy has tapped into the call for colorful specific and experiential stays amongst this marketplace segment. Its modern-day designs, social media-driven marketing approach, and consciousness on creating a colorful laugh and social environment have resonated nicely with young tourists looking for price, creativity, and an energetic atmosphere (George, 2021). Both manufacturers have successfully carved out their very own marketplace niches, catering to different purchaser segments with distinct preferences and budgets. Six Senses appeals to luxurious travelers seeking excessive-cease reports, at the same time as Moxy caters to price range-aware individuals searching out inexpensive yet stylish accommodations (Zhang et al., 2023).</w:t>
      </w:r>
    </w:p>
    <w:p>
      <w:pPr>
        <w:pStyle w:val="Normal"/>
        <w:rPr/>
      </w:pPr>
      <w:r>
        <w:rPr/>
        <w:t>Six Senses and Moxy hire diverse advertising techniques to attain their target markets and sell their unique brand identities. Six Senses maintains to prioritize its commitment to sustainability and wellness in its advertising efforts. The brand leverages virtual advertising and marketing channels, consisting of social media structures such as Instagram and Facebook, to show off its breathtaking properties, green practices, and wellbeing reviews (Alzoubi et al., 2022). They make use of visually attractive content, such as beautiful photos and films, to create an aspirational picture and interact with their target market. Six Senses additionally incorporates person-generated content material, encouraging guests to share their stories and testimonies on social media using branded hashtags. This technique allows to generate natural word-of-mouth advertising and construct a network across the emblem's values. Furthermore, Six Senses emphasizes experiential advertising by using organizing wellbeing retreats, partnering with wellbeing influencers and specialists, and launching campaigns centered round well-being topics. These tasks’ purpose to draw well-being enthusiasts and function Six Senses as a pinnacle desire for those searching for rejuvenating and holistic experiences. The logo additionally actively communicates its sustainability efforts, inclusive of electricity-efficient operations, waste reduction, and community involvement, to appeal to environmentally-aware tourists who align with their values.</w:t>
      </w:r>
    </w:p>
    <w:p>
      <w:pPr>
        <w:pStyle w:val="Normal"/>
        <w:rPr/>
      </w:pPr>
      <w:r>
        <w:rPr/>
        <w:t>In assessment, Moxy specializes in a dynamic and digitally-driven advertising method to engage its target audience. The emblem closely is based on social media platforms, in particular Instagram, to showcase its todays and colorful resort areas. Moxy creates visually fascinating content material that reflects its lively atmosphere, particular designs, and social experiences. They inspire visitors to percentage their Moxy moments on social media, growing person-generated content material that serves as true and influential promotion for the brand (Wu et al., 2023). Moxy also emphasizes influencer advertising as a key approach to attain and interact with its target marketplace. By taking part with popular social media influencers, Moxy faucets into their fans' networks and expands its reach. Influencers share their reviews at Moxy inns, showcasing the emblem's younger and vibrant photograph to their dedicated fan base. This approach enables to generate buzz, boom emblem attention, and entice more youthful travelers looking for latest and Instagram-worth accommodations.</w:t>
      </w:r>
    </w:p>
    <w:p>
      <w:pPr>
        <w:pStyle w:val="Normal"/>
        <w:rPr/>
      </w:pPr>
      <w:r>
        <w:rPr/>
        <w:t>Additionally, Moxy consists of generation into its advertising and marketing strategy. The emblem promotes its mobile take a look at-in characteristic, keyless access, and personalized virtual hints for local reviews, catering to the tech-savvy preferences of its target audience. Moxy actively encourages social interplay amongst visitors through diverse activities and activities, fostering a feel of community and producing social media moments (Weinstein, 2022).</w:t>
      </w:r>
    </w:p>
    <w:p>
      <w:pPr>
        <w:pStyle w:val="Normal"/>
        <w:rPr/>
      </w:pPr>
      <w:r>
        <w:rPr/>
        <w:t>So, Six Senses makes a specialty of sustainability, health, and experiential advertising to have interaction its target market, making use of social media and person-generated content to sell its steeply-priced houses and eco-friendly practices. Moxy, on the other hand, leverages social media, influencer collaborations, and era-pushed reports to connect with its youthful and finances-conscious target market, creating a colorful and interactive brand photo. Both manufacturers rent strategic advertising techniques that align with their specific positioning, appealing to their respective purchaser segments and driving their ongoing fulfillment in the aggressive motel industry (Banyeva et al., 2023).</w:t>
      </w:r>
    </w:p>
    <w:p>
      <w:pPr>
        <w:pStyle w:val="Normal"/>
        <w:rPr/>
      </w:pPr>
      <w:r>
        <w:rPr/>
        <w:t>Both Six Senses and Moxy have made full-size concerns concerning sustainability and green messaging of their marketing strategies. Six Senses locations a sturdy emphasis on sustainability and contains inexperienced messaging during its advertising and marketing efforts. The brand actively communicates its eco-friendly practices, such as power conservation, waste discount, and water control, to exhibit its commitment to environmental stewardship. They highlight projects like organic farming, neighborhood sourcing, and community engagement, reinforcing their sustainability message (Lin et al., 2023). By showcasing their inexperienced projects through social media, internet site content, and partnerships with environmental companies, Six Senses appeals to eco-aware vacationers who prioritize sustainable hospitality studies. Moxy, even as now not as explicitly targeted on sustainability as Six Senses, still carries sustainability concerns within its marketing approach. The brand adopts a more diffused technique by means of integrating sustainability practices into its operations and layout alternatives. For example, Moxy carries energy-green lighting fixtures, water-saving furniture, and recycling packages in its resorts. While no longer the primary marketing focus, those sustainable elements are regularly mentioned on their website or through social media posts, aligning with the growing client call for colorful eco-conscious options (Guerreiro et al., 2023). By incorporating sustainability behind the curtain and incorporating green messaging where relevant, Moxy appeals to a broader audience, including people who appreciate sustainable practices without compromising their preference for modern-day and low-priced resorts.</w:t>
      </w:r>
    </w:p>
    <w:p>
      <w:pPr>
        <w:pStyle w:val="Normal"/>
        <w:rPr/>
      </w:pPr>
      <w:r>
        <w:rPr/>
        <w:t>Overall, both Six Senses and Moxy recognize the importance of sustainability and inexperienced messaging in modern-day marketplace (Alreahi et al., 2023). While Six Senses places sustainability as a core emblem fee and actively promotes it as a primary a part of their advertising, Moxy consists of sustainability concerns into its operations whilst balancing it with their target market's options for style, affordability, and social experiences.</w:t>
      </w:r>
    </w:p>
    <w:p>
      <w:pPr>
        <w:pStyle w:val="Normal"/>
        <w:rPr/>
      </w:pPr>
      <w:r>
        <w:rPr/>
      </w:r>
    </w:p>
    <w:p>
      <w:pPr>
        <w:pStyle w:val="Normal"/>
        <w:rPr/>
      </w:pPr>
      <w:r>
        <w:rPr/>
      </w:r>
    </w:p>
    <w:p>
      <w:pPr>
        <w:pStyle w:val="Normal"/>
        <w:rPr/>
      </w:pPr>
      <w:r>
        <w:rPr/>
      </w:r>
    </w:p>
    <w:p>
      <w:pPr>
        <w:pStyle w:val="Normal"/>
        <w:rPr/>
      </w:pPr>
      <w:r>
        <w:rPr/>
      </w:r>
    </w:p>
    <w:p>
      <w:pPr>
        <w:pStyle w:val="Heading1"/>
        <w:rPr/>
      </w:pPr>
      <w:r>
        <w:rPr/>
        <w:t>Conclusion</w:t>
      </w:r>
    </w:p>
    <w:p>
      <w:pPr>
        <w:pStyle w:val="Normal"/>
        <w:rPr/>
      </w:pPr>
      <w:r>
        <w:rPr/>
        <w:t>Six Senses and Moxy are multinational lodge brands which have carried out distinct advertising techniques to differentiate themselves in the hospitality industry. Six Senses makes a specialty of luxury, sustainability, and wellbeing, using digital systems and experiential marketing to have interaction with its target market. On the alternative hand, Moxy goals a younger demographic with its less expensive and contemporary hotels, leveraging social media, influencer collaborations, and generation-driven reports. While Six Senses emphasizes sustainability and inexperienced messaging as a center part of its emblem identity, Moxy consists of sustainability concerns in its operations even as keeping its cognizance on style and affordability (Mercade et al., 2019). Both manufacturers have efficaciously captured the attention in their respective target markets, highlighting the significance of tailor-made marketing approaches to cater to evolving customer alternatives.</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Heading1"/>
        <w:rPr/>
      </w:pPr>
      <w:r>
        <w:rPr/>
        <w:t xml:space="preserve">References </w:t>
      </w:r>
    </w:p>
    <w:p>
      <w:pPr>
        <w:pStyle w:val="Normal"/>
        <w:rPr/>
      </w:pPr>
      <w:r>
        <w:rPr/>
        <w:t>Alreahi, M., Bujdosó, Z., Kabil, M., Akaak, A., Benkó, K.F., Setioningtyas, W.P. and Dávid, L.D., 2023. Green Human Resources Management in the Hotel Industry: A Systematic Review. </w:t>
      </w:r>
      <w:r>
        <w:rPr>
          <w:i/>
          <w:iCs/>
        </w:rPr>
        <w:t>Sustainability</w:t>
      </w:r>
      <w:r>
        <w:rPr/>
        <w:t>, </w:t>
      </w:r>
      <w:r>
        <w:rPr>
          <w:i/>
          <w:iCs/>
        </w:rPr>
        <w:t>15</w:t>
      </w:r>
      <w:r>
        <w:rPr/>
        <w:t>(1), p.99.</w:t>
      </w:r>
    </w:p>
    <w:p>
      <w:pPr>
        <w:pStyle w:val="Normal"/>
        <w:rPr/>
      </w:pPr>
      <w:r>
        <w:rPr/>
        <w:t>Alzoubi, H., Alshurideh, M., Kurdi, B., Akour, I. and Aziz, R., 2022. Does BLE technology contribute towards improving marketing strategies, customers’ satisfaction and loyalty? The role of open innovation. </w:t>
      </w:r>
      <w:r>
        <w:rPr>
          <w:i/>
          <w:iCs/>
        </w:rPr>
        <w:t>International Journal of Data and Network Science</w:t>
      </w:r>
      <w:r>
        <w:rPr/>
        <w:t>, </w:t>
      </w:r>
      <w:r>
        <w:rPr>
          <w:i/>
          <w:iCs/>
        </w:rPr>
        <w:t>6</w:t>
      </w:r>
      <w:r>
        <w:rPr/>
        <w:t>(2), pp.449-460.</w:t>
      </w:r>
    </w:p>
    <w:p>
      <w:pPr>
        <w:pStyle w:val="Normal"/>
        <w:rPr/>
      </w:pPr>
      <w:r>
        <w:rPr/>
        <w:t>Banyeva, I., Lebedieva, N., Nehrey, M., Velychko, O., Petrova, O. and Peresichna, S., 2023. Digital Tools of Marketing Strategies in Hotel Branding. </w:t>
      </w:r>
      <w:r>
        <w:rPr>
          <w:i/>
          <w:iCs/>
        </w:rPr>
        <w:t>Journal of Information Technology Management</w:t>
      </w:r>
      <w:r>
        <w:rPr/>
        <w:t>, </w:t>
      </w:r>
      <w:r>
        <w:rPr>
          <w:i/>
          <w:iCs/>
        </w:rPr>
        <w:t>15</w:t>
      </w:r>
      <w:r>
        <w:rPr/>
        <w:t>(1), pp.62-88.</w:t>
      </w:r>
    </w:p>
    <w:p>
      <w:pPr>
        <w:pStyle w:val="Normal"/>
        <w:rPr/>
      </w:pPr>
      <w:r>
        <w:rPr/>
        <w:t>Ellis, C. and Burns, D., 2022. All about oxygen: using near-infrared spectroscopy to understand bioenergetics. </w:t>
      </w:r>
      <w:r>
        <w:rPr>
          <w:i/>
          <w:iCs/>
        </w:rPr>
        <w:t>Advances in Physiology Education</w:t>
      </w:r>
      <w:r>
        <w:rPr/>
        <w:t>, </w:t>
      </w:r>
      <w:r>
        <w:rPr>
          <w:i/>
          <w:iCs/>
        </w:rPr>
        <w:t>46</w:t>
      </w:r>
      <w:r>
        <w:rPr/>
        <w:t>(4), pp.685-692.</w:t>
      </w:r>
    </w:p>
    <w:p>
      <w:pPr>
        <w:pStyle w:val="Normal"/>
        <w:rPr/>
      </w:pPr>
      <w:r>
        <w:rPr/>
        <w:t>George, R., 2021. Market Segmentation, Targeting, and Positioning. In </w:t>
      </w:r>
      <w:r>
        <w:rPr>
          <w:i/>
          <w:iCs/>
        </w:rPr>
        <w:t>Marketing Tourism and Hospitality: Concepts and Cases</w:t>
      </w:r>
      <w:r>
        <w:rPr/>
        <w:t> (pp. 221-246). Cham: Springer International Publishing.</w:t>
      </w:r>
    </w:p>
    <w:p>
      <w:pPr>
        <w:pStyle w:val="Normal"/>
        <w:rPr/>
      </w:pPr>
      <w:r>
        <w:rPr/>
        <w:t>Guerreiro, J., Loureiro, S.M.C., Nascimento, J. and Duarte, M., 2023. How to earn a premium price: the effect of green marketing and brand coolness. </w:t>
      </w:r>
      <w:r>
        <w:rPr>
          <w:i/>
          <w:iCs/>
        </w:rPr>
        <w:t>Journal of Communication Management</w:t>
      </w:r>
      <w:r>
        <w:rPr/>
        <w:t>, (ahead-of-print).</w:t>
      </w:r>
    </w:p>
    <w:p>
      <w:pPr>
        <w:pStyle w:val="Normal"/>
        <w:rPr/>
      </w:pPr>
      <w:r>
        <w:rPr/>
        <w:t>Gursoy, D., Malodia, S. and Dhir, A., 2022. The metaverse in the hospitality and tourism industry: An overview of current trends and future research directions. </w:t>
      </w:r>
      <w:r>
        <w:rPr>
          <w:i/>
          <w:iCs/>
        </w:rPr>
        <w:t>Journal of Hospitality Marketing &amp; Management</w:t>
      </w:r>
      <w:r>
        <w:rPr/>
        <w:t>, </w:t>
      </w:r>
      <w:r>
        <w:rPr>
          <w:i/>
          <w:iCs/>
        </w:rPr>
        <w:t>31</w:t>
      </w:r>
      <w:r>
        <w:rPr/>
        <w:t>(5), pp.527-534.</w:t>
      </w:r>
    </w:p>
    <w:p>
      <w:pPr>
        <w:pStyle w:val="Normal"/>
        <w:rPr/>
      </w:pPr>
      <w:r>
        <w:rPr/>
        <w:t>Li, H., 2023, February. Disney Market Positioning Analysis and Competitive Strategy Research. In </w:t>
      </w:r>
      <w:r>
        <w:rPr>
          <w:i/>
          <w:iCs/>
        </w:rPr>
        <w:t>2022 4th International Conference on Literature, Art and Human Development (ICLAHD 2022)</w:t>
      </w:r>
      <w:r>
        <w:rPr/>
        <w:t> (pp. 301-313). Atlantis Press.</w:t>
      </w:r>
    </w:p>
    <w:p>
      <w:pPr>
        <w:pStyle w:val="Normal"/>
        <w:rPr/>
      </w:pPr>
      <w:r>
        <w:rPr/>
        <w:t>Lin, J., Zhou, Z., Zheng, F., Jiang, X. and Nguyen, N., 2023. How do hotel star ratings affect the relationship between environmental CSR and green word‐of‐mouth?. </w:t>
      </w:r>
      <w:r>
        <w:rPr>
          <w:i/>
          <w:iCs/>
        </w:rPr>
        <w:t>Corporate Social Responsibility and Environmental Management</w:t>
      </w:r>
      <w:r>
        <w:rPr/>
        <w:t>.</w:t>
      </w:r>
    </w:p>
    <w:p>
      <w:pPr>
        <w:pStyle w:val="Normal"/>
        <w:rPr/>
      </w:pPr>
      <w:r>
        <w:rPr/>
        <w:t>Mercade Mele, P., Molina Gomez, J. and Garay, L., 2019. To green or not to green: The influence of green marketing on consumer behaviour in the hotel industry. </w:t>
      </w:r>
      <w:r>
        <w:rPr>
          <w:i/>
          <w:iCs/>
        </w:rPr>
        <w:t>Sustainability</w:t>
      </w:r>
      <w:r>
        <w:rPr/>
        <w:t>, </w:t>
      </w:r>
      <w:r>
        <w:rPr>
          <w:i/>
          <w:iCs/>
        </w:rPr>
        <w:t>11</w:t>
      </w:r>
      <w:r>
        <w:rPr/>
        <w:t>(17), p.4623.</w:t>
      </w:r>
    </w:p>
    <w:p>
      <w:pPr>
        <w:pStyle w:val="Normal"/>
        <w:rPr/>
      </w:pPr>
      <w:r>
        <w:rPr/>
        <w:t>Weinstein, A.T., 2022. Customer obsession–the springboard for a value creation strategy. </w:t>
      </w:r>
      <w:r>
        <w:rPr>
          <w:i/>
          <w:iCs/>
        </w:rPr>
        <w:t>Journal of Business Strategy</w:t>
      </w:r>
      <w:r>
        <w:rPr/>
        <w:t>, (ahead-of-print).</w:t>
      </w:r>
    </w:p>
    <w:p>
      <w:pPr>
        <w:pStyle w:val="Normal"/>
        <w:rPr/>
      </w:pPr>
      <w:r>
        <w:rPr/>
        <w:t>Wu, L., Liu, P. and Le, D., 2023. The role of public space in constructing experience capital: A longitudinal analysis in the hotel context. </w:t>
      </w:r>
      <w:r>
        <w:rPr>
          <w:i/>
          <w:iCs/>
        </w:rPr>
        <w:t>Tourism Management</w:t>
      </w:r>
      <w:r>
        <w:rPr/>
        <w:t>, </w:t>
      </w:r>
      <w:r>
        <w:rPr>
          <w:i/>
          <w:iCs/>
        </w:rPr>
        <w:t>97</w:t>
      </w:r>
      <w:r>
        <w:rPr/>
        <w:t>, p.104735.</w:t>
      </w:r>
    </w:p>
    <w:p>
      <w:pPr>
        <w:pStyle w:val="Normal"/>
        <w:rPr/>
      </w:pPr>
      <w:r>
        <w:rPr/>
        <w:t>Wu, L., Liu, P. and Le, D., 2023. The role of public space in constructing experience capital: A longitudinal analysis in the hotel context. </w:t>
      </w:r>
      <w:r>
        <w:rPr>
          <w:i/>
          <w:iCs/>
        </w:rPr>
        <w:t>Tourism Management</w:t>
      </w:r>
      <w:r>
        <w:rPr/>
        <w:t>, </w:t>
      </w:r>
      <w:r>
        <w:rPr>
          <w:i/>
          <w:iCs/>
        </w:rPr>
        <w:t>97</w:t>
      </w:r>
      <w:r>
        <w:rPr/>
        <w:t>, p.104735.</w:t>
      </w:r>
    </w:p>
    <w:p>
      <w:pPr>
        <w:pStyle w:val="Normal"/>
        <w:rPr/>
      </w:pPr>
      <w:r>
        <w:rPr/>
        <w:t>Zhang, C., Yoo, S., Li, H. and Kettinger, W.J., 2023. The impact of incumbents' operational and governance responses on the sharing economy: An asset orchestration perspective. </w:t>
      </w:r>
      <w:r>
        <w:rPr>
          <w:i/>
          <w:iCs/>
        </w:rPr>
        <w:t>Journal of Operations Management</w:t>
      </w:r>
      <w:r>
        <w:rPr/>
        <w:t>.</w:t>
      </w:r>
    </w:p>
    <w:p>
      <w:pPr>
        <w:pStyle w:val="Normal"/>
        <w:rPr/>
      </w:pPr>
      <w:r>
        <w:rPr/>
        <w:t>Zuo, S., 2023. How Can Hospitality Industry Improve Customer Satisfaction by Determining the Relevant Degree of Robot Staff Implementation?. </w:t>
      </w:r>
      <w:r>
        <w:rPr>
          <w:i/>
          <w:iCs/>
        </w:rPr>
        <w:t>Journal of Research in Social Science and Humanities</w:t>
      </w:r>
      <w:r>
        <w:rPr/>
        <w:t>, </w:t>
      </w:r>
      <w:r>
        <w:rPr>
          <w:i/>
          <w:iCs/>
        </w:rPr>
        <w:t>2</w:t>
      </w:r>
      <w:r>
        <w:rPr/>
        <w:t>(4), pp.49-68.</w:t>
      </w:r>
    </w:p>
    <w:p>
      <w:pPr>
        <w:pStyle w:val="Normal"/>
        <w:widowControl/>
        <w:bidi w:val="0"/>
        <w:spacing w:lineRule="auto" w:line="360" w:before="0" w:after="160"/>
        <w:jc w:val="both"/>
        <w:rPr/>
      </w:pPr>
      <w:r>
        <w:rPr/>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11"/>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31a9b"/>
    <w:pPr>
      <w:widowControl/>
      <w:bidi w:val="0"/>
      <w:spacing w:lineRule="auto" w:line="360" w:before="0" w:after="160"/>
      <w:jc w:val="both"/>
    </w:pPr>
    <w:rPr>
      <w:rFonts w:ascii="Times New Roman" w:hAnsi="Times New Roman" w:eastAsia="Calibri" w:cs="" w:cstheme="minorBidi" w:eastAsiaTheme="minorHAnsi"/>
      <w:color w:val="auto"/>
      <w:kern w:val="0"/>
      <w:sz w:val="24"/>
      <w:szCs w:val="22"/>
      <w:lang w:val="en-US" w:eastAsia="en-US" w:bidi="ar-SA"/>
    </w:rPr>
  </w:style>
  <w:style w:type="paragraph" w:styleId="Heading1">
    <w:name w:val="Heading 1"/>
    <w:basedOn w:val="Normal"/>
    <w:next w:val="Normal"/>
    <w:link w:val="Heading1Char"/>
    <w:uiPriority w:val="9"/>
    <w:qFormat/>
    <w:rsid w:val="00831a9b"/>
    <w:pPr>
      <w:keepNext w:val="true"/>
      <w:keepLines/>
      <w:spacing w:before="240" w:after="0"/>
      <w:outlineLvl w:val="0"/>
    </w:pPr>
    <w:rPr>
      <w:rFonts w:eastAsia="" w:cs="" w:cstheme="majorBidi" w:eastAsiaTheme="majorEastAsia"/>
      <w:b/>
      <w:color w:val="44546A" w:themeColor="text2"/>
      <w:sz w:val="32"/>
      <w:szCs w:val="32"/>
    </w:rPr>
  </w:style>
  <w:style w:type="paragraph" w:styleId="Heading2">
    <w:name w:val="Heading 2"/>
    <w:basedOn w:val="Normal"/>
    <w:next w:val="Normal"/>
    <w:link w:val="Heading2Char"/>
    <w:uiPriority w:val="9"/>
    <w:unhideWhenUsed/>
    <w:qFormat/>
    <w:rsid w:val="00831a9b"/>
    <w:pPr>
      <w:keepNext w:val="true"/>
      <w:keepLines/>
      <w:spacing w:before="40" w:after="0"/>
      <w:outlineLvl w:val="1"/>
    </w:pPr>
    <w:rPr>
      <w:rFonts w:eastAsia="" w:cs="" w:cstheme="majorBidi" w:eastAsiaTheme="majorEastAsia"/>
      <w:b/>
      <w:color w:val="000000" w:themeColor="text1"/>
      <w:sz w:val="28"/>
      <w:szCs w:val="26"/>
    </w:rPr>
  </w:style>
  <w:style w:type="paragraph" w:styleId="Heading3">
    <w:name w:val="Heading 3"/>
    <w:basedOn w:val="Normal"/>
    <w:next w:val="Normal"/>
    <w:link w:val="Heading3Char"/>
    <w:uiPriority w:val="9"/>
    <w:unhideWhenUsed/>
    <w:qFormat/>
    <w:rsid w:val="00ea76cc"/>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Cs w:val="24"/>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831a9b"/>
    <w:rPr>
      <w:rFonts w:ascii="Times New Roman" w:hAnsi="Times New Roman" w:eastAsia="" w:cs="" w:cstheme="majorBidi" w:eastAsiaTheme="majorEastAsia"/>
      <w:b/>
      <w:color w:val="44546A" w:themeColor="text2"/>
      <w:sz w:val="32"/>
      <w:szCs w:val="32"/>
    </w:rPr>
  </w:style>
  <w:style w:type="character" w:styleId="Heading2Char" w:customStyle="1">
    <w:name w:val="Heading 2 Char"/>
    <w:basedOn w:val="DefaultParagraphFont"/>
    <w:link w:val="Heading2"/>
    <w:uiPriority w:val="9"/>
    <w:qFormat/>
    <w:rsid w:val="00831a9b"/>
    <w:rPr>
      <w:rFonts w:ascii="Times New Roman" w:hAnsi="Times New Roman" w:eastAsia="" w:cs="" w:cstheme="majorBidi" w:eastAsiaTheme="majorEastAsia"/>
      <w:b/>
      <w:color w:val="000000" w:themeColor="text1"/>
      <w:sz w:val="28"/>
      <w:szCs w:val="26"/>
    </w:rPr>
  </w:style>
  <w:style w:type="character" w:styleId="Heading3Char" w:customStyle="1">
    <w:name w:val="Heading 3 Char"/>
    <w:basedOn w:val="DefaultParagraphFont"/>
    <w:link w:val="Heading3"/>
    <w:uiPriority w:val="9"/>
    <w:qFormat/>
    <w:rsid w:val="00ea76cc"/>
    <w:rPr>
      <w:rFonts w:ascii="Calibri Light" w:hAnsi="Calibri Light" w:eastAsia="" w:cs="" w:asciiTheme="majorHAnsi" w:cstheme="majorBidi" w:eastAsiaTheme="majorEastAsia" w:hAnsiTheme="majorHAnsi"/>
      <w:color w:val="1F3763" w:themeColor="accent1" w:themeShade="7f"/>
      <w:sz w:val="24"/>
      <w:szCs w:val="24"/>
    </w:rPr>
  </w:style>
  <w:style w:type="character" w:styleId="BodyTextChar" w:customStyle="1">
    <w:name w:val="Body Text Char"/>
    <w:basedOn w:val="DefaultParagraphFont"/>
    <w:link w:val="BodyText"/>
    <w:uiPriority w:val="99"/>
    <w:qFormat/>
    <w:rsid w:val="007633ae"/>
    <w:rPr>
      <w:rFonts w:ascii="Times New Roman" w:hAnsi="Times New Roman"/>
      <w:b/>
      <w:bCs/>
      <w:sz w:val="40"/>
      <w:szCs w:val="36"/>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link w:val="BodyTextChar"/>
    <w:uiPriority w:val="99"/>
    <w:unhideWhenUsed/>
    <w:rsid w:val="007633ae"/>
    <w:pPr>
      <w:jc w:val="center"/>
    </w:pPr>
    <w:rPr>
      <w:b/>
      <w:bCs/>
      <w:sz w:val="40"/>
      <w:szCs w:val="36"/>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autoRedefine/>
    <w:uiPriority w:val="1"/>
    <w:qFormat/>
    <w:rsid w:val="0075065c"/>
    <w:pPr>
      <w:widowControl w:val="false"/>
      <w:spacing w:lineRule="auto" w:line="240" w:before="0" w:after="0"/>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Rule="auto" w:line="259"/>
      <w:jc w:val="left"/>
    </w:pPr>
    <w:rPr>
      <w:rFonts w:ascii="Calibri Light" w:hAnsi="Calibri Light" w:asciiTheme="majorHAnsi" w:hAnsiTheme="majorHAnsi"/>
      <w:b w:val="false"/>
      <w:color w:val="2F5496" w:themeColor="accent1" w:themeShade="bf"/>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Application>Neat_Office/6.2.8.2$Windows_x86 LibreOffice_project/</Application>
  <Pages>9</Pages>
  <Words>2164</Words>
  <Characters>13549</Characters>
  <CharactersWithSpaces>15681</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2023-05-18T03:51:00Z</dcterms:created>
  <dc:creator/>
  <dc:description/>
  <dc:language>en-GB</dc:language>
  <cp:lastModifiedBy/>
  <dcterms:modified xsi:type="dcterms:W3CDTF">2023-05-24T16:16:50Z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