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3417" w:rsidRDefault="00383417" w:rsidP="00383417">
      <w:pPr>
        <w:jc w:val="center"/>
        <w:rPr>
          <w:rFonts w:ascii="Times New Roman" w:hAnsi="Times New Roman" w:cs="Times New Roman"/>
          <w:color w:val="373A3C"/>
          <w:sz w:val="28"/>
          <w:szCs w:val="28"/>
          <w:u w:val="single"/>
          <w:shd w:val="clear" w:color="auto" w:fill="FFFFFF"/>
        </w:rPr>
      </w:pPr>
      <w:r w:rsidRPr="00383417">
        <w:rPr>
          <w:rFonts w:ascii="Times New Roman" w:hAnsi="Times New Roman" w:cs="Times New Roman"/>
          <w:color w:val="373A3C"/>
          <w:sz w:val="28"/>
          <w:szCs w:val="28"/>
          <w:u w:val="single"/>
          <w:shd w:val="clear" w:color="auto" w:fill="FFFFFF"/>
        </w:rPr>
        <w:t>Does Peter Singer’s account of speciesism provide an accurate account of our society’s moral relationship towards animals?</w:t>
      </w:r>
    </w:p>
    <w:p w:rsidR="00383417" w:rsidRDefault="00383417" w:rsidP="00383417">
      <w:pPr>
        <w:jc w:val="both"/>
        <w:rPr>
          <w:rFonts w:ascii="Times New Roman" w:hAnsi="Times New Roman" w:cs="Times New Roman"/>
          <w:sz w:val="24"/>
          <w:szCs w:val="24"/>
        </w:rPr>
      </w:pPr>
      <w:r>
        <w:rPr>
          <w:rFonts w:ascii="Times New Roman" w:hAnsi="Times New Roman" w:cs="Times New Roman"/>
          <w:sz w:val="24"/>
          <w:szCs w:val="24"/>
        </w:rPr>
        <w:t xml:space="preserve">There seems to be </w:t>
      </w:r>
      <w:r w:rsidRPr="00312BE6">
        <w:rPr>
          <w:rFonts w:ascii="Times New Roman" w:hAnsi="Times New Roman" w:cs="Times New Roman"/>
          <w:i/>
          <w:sz w:val="24"/>
          <w:szCs w:val="24"/>
        </w:rPr>
        <w:t>at least</w:t>
      </w:r>
      <w:r>
        <w:rPr>
          <w:rFonts w:ascii="Times New Roman" w:hAnsi="Times New Roman" w:cs="Times New Roman"/>
          <w:sz w:val="24"/>
          <w:szCs w:val="24"/>
        </w:rPr>
        <w:t xml:space="preserve"> </w:t>
      </w:r>
      <w:r w:rsidR="00B10797">
        <w:rPr>
          <w:rFonts w:ascii="Times New Roman" w:hAnsi="Times New Roman" w:cs="Times New Roman"/>
          <w:sz w:val="24"/>
          <w:szCs w:val="24"/>
        </w:rPr>
        <w:t>three</w:t>
      </w:r>
      <w:r>
        <w:rPr>
          <w:rFonts w:ascii="Times New Roman" w:hAnsi="Times New Roman" w:cs="Times New Roman"/>
          <w:sz w:val="24"/>
          <w:szCs w:val="24"/>
        </w:rPr>
        <w:t xml:space="preserve"> line</w:t>
      </w:r>
      <w:r w:rsidR="00312BE6">
        <w:rPr>
          <w:rFonts w:ascii="Times New Roman" w:hAnsi="Times New Roman" w:cs="Times New Roman"/>
          <w:sz w:val="24"/>
          <w:szCs w:val="24"/>
        </w:rPr>
        <w:t>s</w:t>
      </w:r>
      <w:r>
        <w:rPr>
          <w:rFonts w:ascii="Times New Roman" w:hAnsi="Times New Roman" w:cs="Times New Roman"/>
          <w:sz w:val="24"/>
          <w:szCs w:val="24"/>
        </w:rPr>
        <w:t xml:space="preserve"> of enquiry to this question:</w:t>
      </w:r>
      <w:r w:rsidR="00B10797">
        <w:rPr>
          <w:rFonts w:ascii="Times New Roman" w:hAnsi="Times New Roman" w:cs="Times New Roman"/>
          <w:sz w:val="24"/>
          <w:szCs w:val="24"/>
        </w:rPr>
        <w:t xml:space="preserve"> one</w:t>
      </w:r>
      <w:r w:rsidR="00312BE6">
        <w:rPr>
          <w:rFonts w:ascii="Times New Roman" w:hAnsi="Times New Roman" w:cs="Times New Roman"/>
          <w:sz w:val="24"/>
          <w:szCs w:val="24"/>
        </w:rPr>
        <w:t>, is</w:t>
      </w:r>
      <w:r>
        <w:rPr>
          <w:rFonts w:ascii="Times New Roman" w:hAnsi="Times New Roman" w:cs="Times New Roman"/>
          <w:sz w:val="24"/>
          <w:szCs w:val="24"/>
        </w:rPr>
        <w:t xml:space="preserve"> Singers account of speciesism accurate i.e. do we treat non-human animals differently among their species and</w:t>
      </w:r>
      <w:r w:rsidR="00B10797">
        <w:rPr>
          <w:rFonts w:ascii="Times New Roman" w:hAnsi="Times New Roman" w:cs="Times New Roman"/>
          <w:sz w:val="24"/>
          <w:szCs w:val="24"/>
        </w:rPr>
        <w:t>,</w:t>
      </w:r>
      <w:r>
        <w:rPr>
          <w:rFonts w:ascii="Times New Roman" w:hAnsi="Times New Roman" w:cs="Times New Roman"/>
          <w:sz w:val="24"/>
          <w:szCs w:val="24"/>
        </w:rPr>
        <w:t xml:space="preserve"> by </w:t>
      </w:r>
      <w:r w:rsidR="00312BE6">
        <w:rPr>
          <w:rFonts w:ascii="Times New Roman" w:hAnsi="Times New Roman" w:cs="Times New Roman"/>
          <w:sz w:val="24"/>
          <w:szCs w:val="24"/>
        </w:rPr>
        <w:t>extension</w:t>
      </w:r>
      <w:r w:rsidR="00B10797">
        <w:rPr>
          <w:rFonts w:ascii="Times New Roman" w:hAnsi="Times New Roman" w:cs="Times New Roman"/>
          <w:sz w:val="24"/>
          <w:szCs w:val="24"/>
        </w:rPr>
        <w:t>,</w:t>
      </w:r>
      <w:r>
        <w:rPr>
          <w:rFonts w:ascii="Times New Roman" w:hAnsi="Times New Roman" w:cs="Times New Roman"/>
          <w:sz w:val="24"/>
          <w:szCs w:val="24"/>
        </w:rPr>
        <w:t xml:space="preserve"> </w:t>
      </w:r>
      <w:r w:rsidR="00312BE6">
        <w:rPr>
          <w:rFonts w:ascii="Times New Roman" w:hAnsi="Times New Roman" w:cs="Times New Roman"/>
          <w:sz w:val="24"/>
          <w:szCs w:val="24"/>
        </w:rPr>
        <w:t>different to human-beings (</w:t>
      </w:r>
      <w:r w:rsidR="00B10797">
        <w:rPr>
          <w:rFonts w:ascii="Times New Roman" w:hAnsi="Times New Roman" w:cs="Times New Roman"/>
          <w:sz w:val="24"/>
          <w:szCs w:val="24"/>
        </w:rPr>
        <w:t>even in cases where the</w:t>
      </w:r>
      <w:r w:rsidR="00312BE6">
        <w:rPr>
          <w:rFonts w:ascii="Times New Roman" w:hAnsi="Times New Roman" w:cs="Times New Roman"/>
          <w:sz w:val="24"/>
          <w:szCs w:val="24"/>
        </w:rPr>
        <w:t xml:space="preserve"> capacity to have interests are the same</w:t>
      </w:r>
      <w:r w:rsidR="00B10797">
        <w:rPr>
          <w:rFonts w:ascii="Times New Roman" w:hAnsi="Times New Roman" w:cs="Times New Roman"/>
          <w:sz w:val="24"/>
          <w:szCs w:val="24"/>
        </w:rPr>
        <w:t xml:space="preserve"> amongst species</w:t>
      </w:r>
      <w:r w:rsidR="00312BE6">
        <w:rPr>
          <w:rFonts w:ascii="Times New Roman" w:hAnsi="Times New Roman" w:cs="Times New Roman"/>
          <w:sz w:val="24"/>
          <w:szCs w:val="24"/>
        </w:rPr>
        <w:t xml:space="preserve">)? </w:t>
      </w:r>
      <w:r w:rsidR="00B10797">
        <w:rPr>
          <w:rFonts w:ascii="Times New Roman" w:hAnsi="Times New Roman" w:cs="Times New Roman"/>
          <w:sz w:val="24"/>
          <w:szCs w:val="24"/>
        </w:rPr>
        <w:t>Two, is Singers account of speciesism a prejudicial phenomenon akin to racism and sexism? Three, ought there be the same moral consideration for all animals,</w:t>
      </w:r>
      <w:r w:rsidR="00626673">
        <w:rPr>
          <w:rFonts w:ascii="Times New Roman" w:hAnsi="Times New Roman" w:cs="Times New Roman"/>
          <w:sz w:val="24"/>
          <w:szCs w:val="24"/>
        </w:rPr>
        <w:t xml:space="preserve"> human and non-human,</w:t>
      </w:r>
      <w:r w:rsidR="00B10797">
        <w:rPr>
          <w:rFonts w:ascii="Times New Roman" w:hAnsi="Times New Roman" w:cs="Times New Roman"/>
          <w:sz w:val="24"/>
          <w:szCs w:val="24"/>
        </w:rPr>
        <w:t xml:space="preserve"> insofar as they have an interest in not suffering? </w:t>
      </w:r>
    </w:p>
    <w:p w:rsidR="00B10797" w:rsidRDefault="00C06F0F" w:rsidP="00383417">
      <w:pPr>
        <w:jc w:val="both"/>
        <w:rPr>
          <w:rFonts w:ascii="Times New Roman" w:hAnsi="Times New Roman" w:cs="Times New Roman"/>
          <w:sz w:val="24"/>
          <w:szCs w:val="24"/>
        </w:rPr>
      </w:pPr>
      <w:r>
        <w:rPr>
          <w:rFonts w:ascii="Times New Roman" w:hAnsi="Times New Roman" w:cs="Times New Roman"/>
          <w:sz w:val="24"/>
          <w:szCs w:val="24"/>
        </w:rPr>
        <w:t>In answering questions one and two, an argument shall be made using empirical data to demonstrate that we do treat species differently</w:t>
      </w:r>
      <w:r w:rsidR="0043672B">
        <w:rPr>
          <w:rFonts w:ascii="Times New Roman" w:hAnsi="Times New Roman" w:cs="Times New Roman"/>
          <w:sz w:val="24"/>
          <w:szCs w:val="24"/>
        </w:rPr>
        <w:t>,</w:t>
      </w:r>
      <w:r>
        <w:rPr>
          <w:rFonts w:ascii="Times New Roman" w:hAnsi="Times New Roman" w:cs="Times New Roman"/>
          <w:sz w:val="24"/>
          <w:szCs w:val="24"/>
        </w:rPr>
        <w:t xml:space="preserve"> even when our capacity to have interests is the same or lower than</w:t>
      </w:r>
      <w:r w:rsidR="0043672B">
        <w:rPr>
          <w:rFonts w:ascii="Times New Roman" w:hAnsi="Times New Roman" w:cs="Times New Roman"/>
          <w:sz w:val="24"/>
          <w:szCs w:val="24"/>
        </w:rPr>
        <w:t>,</w:t>
      </w:r>
      <w:r>
        <w:rPr>
          <w:rFonts w:ascii="Times New Roman" w:hAnsi="Times New Roman" w:cs="Times New Roman"/>
          <w:sz w:val="24"/>
          <w:szCs w:val="24"/>
        </w:rPr>
        <w:t xml:space="preserve"> that of the non-human animal. Further, it will be argue</w:t>
      </w:r>
      <w:r w:rsidR="0043672B">
        <w:rPr>
          <w:rFonts w:ascii="Times New Roman" w:hAnsi="Times New Roman" w:cs="Times New Roman"/>
          <w:sz w:val="24"/>
          <w:szCs w:val="24"/>
        </w:rPr>
        <w:t>d</w:t>
      </w:r>
      <w:r>
        <w:rPr>
          <w:rFonts w:ascii="Times New Roman" w:hAnsi="Times New Roman" w:cs="Times New Roman"/>
          <w:sz w:val="24"/>
          <w:szCs w:val="24"/>
        </w:rPr>
        <w:t xml:space="preserve"> that there is a </w:t>
      </w:r>
      <w:r w:rsidRPr="0043672B">
        <w:rPr>
          <w:rFonts w:ascii="Times New Roman" w:hAnsi="Times New Roman" w:cs="Times New Roman"/>
          <w:i/>
          <w:sz w:val="24"/>
          <w:szCs w:val="24"/>
        </w:rPr>
        <w:t xml:space="preserve">similar </w:t>
      </w:r>
      <w:r>
        <w:rPr>
          <w:rFonts w:ascii="Times New Roman" w:hAnsi="Times New Roman" w:cs="Times New Roman"/>
          <w:sz w:val="24"/>
          <w:szCs w:val="24"/>
        </w:rPr>
        <w:t>prejudice</w:t>
      </w:r>
      <w:r w:rsidR="0043672B">
        <w:rPr>
          <w:rFonts w:ascii="Times New Roman" w:hAnsi="Times New Roman" w:cs="Times New Roman"/>
          <w:sz w:val="24"/>
          <w:szCs w:val="24"/>
        </w:rPr>
        <w:t xml:space="preserve"> in treating species differently that is alike to racism or sexism, although</w:t>
      </w:r>
      <w:r w:rsidR="007B7267">
        <w:rPr>
          <w:rFonts w:ascii="Times New Roman" w:hAnsi="Times New Roman" w:cs="Times New Roman"/>
          <w:sz w:val="24"/>
          <w:szCs w:val="24"/>
        </w:rPr>
        <w:t xml:space="preserve"> only insofar as it is </w:t>
      </w:r>
      <w:r w:rsidR="000635AE" w:rsidRPr="000635AE">
        <w:rPr>
          <w:rFonts w:ascii="Times New Roman" w:hAnsi="Times New Roman" w:cs="Times New Roman"/>
          <w:i/>
          <w:sz w:val="24"/>
          <w:szCs w:val="24"/>
        </w:rPr>
        <w:t>at least</w:t>
      </w:r>
      <w:r w:rsidR="007B7267">
        <w:rPr>
          <w:rFonts w:ascii="Times New Roman" w:hAnsi="Times New Roman" w:cs="Times New Roman"/>
          <w:sz w:val="24"/>
          <w:szCs w:val="24"/>
        </w:rPr>
        <w:t xml:space="preserve"> </w:t>
      </w:r>
      <w:r w:rsidR="000635AE">
        <w:rPr>
          <w:rFonts w:ascii="Times New Roman" w:hAnsi="Times New Roman" w:cs="Times New Roman"/>
          <w:sz w:val="24"/>
          <w:szCs w:val="24"/>
        </w:rPr>
        <w:t xml:space="preserve">a </w:t>
      </w:r>
      <w:r w:rsidR="007B7267">
        <w:rPr>
          <w:rFonts w:ascii="Times New Roman" w:hAnsi="Times New Roman" w:cs="Times New Roman"/>
          <w:sz w:val="24"/>
          <w:szCs w:val="24"/>
        </w:rPr>
        <w:t xml:space="preserve">genuine phycological phenomenon. Thus, </w:t>
      </w:r>
      <w:r w:rsidR="0043672B">
        <w:rPr>
          <w:rFonts w:ascii="Times New Roman" w:hAnsi="Times New Roman" w:cs="Times New Roman"/>
          <w:sz w:val="24"/>
          <w:szCs w:val="24"/>
        </w:rPr>
        <w:t>the application of law, it will be suggested, should be handled differently.</w:t>
      </w:r>
      <w:r>
        <w:rPr>
          <w:rFonts w:ascii="Times New Roman" w:hAnsi="Times New Roman" w:cs="Times New Roman"/>
          <w:sz w:val="24"/>
          <w:szCs w:val="24"/>
        </w:rPr>
        <w:t xml:space="preserve"> However, </w:t>
      </w:r>
      <w:r w:rsidR="00D96DF4">
        <w:rPr>
          <w:rFonts w:ascii="Times New Roman" w:hAnsi="Times New Roman" w:cs="Times New Roman"/>
          <w:sz w:val="24"/>
          <w:szCs w:val="24"/>
        </w:rPr>
        <w:t xml:space="preserve">in answering the final question, </w:t>
      </w:r>
      <w:r>
        <w:rPr>
          <w:rFonts w:ascii="Times New Roman" w:hAnsi="Times New Roman" w:cs="Times New Roman"/>
          <w:sz w:val="24"/>
          <w:szCs w:val="24"/>
        </w:rPr>
        <w:t xml:space="preserve">the case will also be made that we may be justified, in certain cases, in </w:t>
      </w:r>
      <w:r w:rsidR="0043672B">
        <w:rPr>
          <w:rFonts w:ascii="Times New Roman" w:hAnsi="Times New Roman" w:cs="Times New Roman"/>
          <w:sz w:val="24"/>
          <w:szCs w:val="24"/>
        </w:rPr>
        <w:t>discriminating against non-human animals to favour our own interests, as argued by Cora Diamond</w:t>
      </w:r>
      <w:r>
        <w:rPr>
          <w:rFonts w:ascii="Times New Roman" w:hAnsi="Times New Roman" w:cs="Times New Roman"/>
          <w:sz w:val="24"/>
          <w:szCs w:val="24"/>
        </w:rPr>
        <w:t xml:space="preserve">. </w:t>
      </w:r>
    </w:p>
    <w:p w:rsidR="008223FB" w:rsidRDefault="0028385A" w:rsidP="00383417">
      <w:pPr>
        <w:jc w:val="both"/>
        <w:rPr>
          <w:rFonts w:ascii="Times New Roman" w:hAnsi="Times New Roman" w:cs="Times New Roman"/>
          <w:sz w:val="24"/>
          <w:szCs w:val="24"/>
        </w:rPr>
      </w:pPr>
      <w:r>
        <w:rPr>
          <w:rFonts w:ascii="Times New Roman" w:hAnsi="Times New Roman" w:cs="Times New Roman"/>
          <w:sz w:val="24"/>
          <w:szCs w:val="24"/>
        </w:rPr>
        <w:t>An encapsulation of</w:t>
      </w:r>
      <w:r w:rsidR="00266F01">
        <w:rPr>
          <w:rFonts w:ascii="Times New Roman" w:hAnsi="Times New Roman" w:cs="Times New Roman"/>
          <w:sz w:val="24"/>
          <w:szCs w:val="24"/>
        </w:rPr>
        <w:t xml:space="preserve"> </w:t>
      </w:r>
      <w:r w:rsidR="008223FB">
        <w:rPr>
          <w:rFonts w:ascii="Times New Roman" w:hAnsi="Times New Roman" w:cs="Times New Roman"/>
          <w:sz w:val="24"/>
          <w:szCs w:val="24"/>
        </w:rPr>
        <w:t>Singer’s argument can be construed as follows:</w:t>
      </w:r>
    </w:p>
    <w:p w:rsidR="008223FB" w:rsidRDefault="008223FB"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Speciesism is a form of prejudice analogous to racism or sexism that favours the interests of one group over another </w:t>
      </w:r>
      <w:r w:rsidR="0099184B">
        <w:rPr>
          <w:rFonts w:ascii="Times New Roman" w:hAnsi="Times New Roman" w:cs="Times New Roman"/>
          <w:sz w:val="24"/>
          <w:szCs w:val="24"/>
        </w:rPr>
        <w:t>by attributing them a</w:t>
      </w:r>
      <w:r w:rsidR="00936D45">
        <w:rPr>
          <w:rFonts w:ascii="Times New Roman" w:hAnsi="Times New Roman" w:cs="Times New Roman"/>
          <w:sz w:val="24"/>
          <w:szCs w:val="24"/>
        </w:rPr>
        <w:t xml:space="preserve"> lower moral status</w:t>
      </w:r>
      <w:r w:rsidR="0099184B">
        <w:rPr>
          <w:rFonts w:ascii="Times New Roman" w:hAnsi="Times New Roman" w:cs="Times New Roman"/>
          <w:sz w:val="24"/>
          <w:szCs w:val="24"/>
        </w:rPr>
        <w:t xml:space="preserve"> based on arbitrary reasons</w:t>
      </w:r>
      <w:r>
        <w:rPr>
          <w:rFonts w:ascii="Times New Roman" w:hAnsi="Times New Roman" w:cs="Times New Roman"/>
          <w:sz w:val="24"/>
          <w:szCs w:val="24"/>
        </w:rPr>
        <w:t>, such as</w:t>
      </w:r>
      <w:r w:rsidR="00266F01">
        <w:rPr>
          <w:rFonts w:ascii="Times New Roman" w:hAnsi="Times New Roman" w:cs="Times New Roman"/>
          <w:sz w:val="24"/>
          <w:szCs w:val="24"/>
        </w:rPr>
        <w:t>:</w:t>
      </w:r>
      <w:r>
        <w:rPr>
          <w:rFonts w:ascii="Times New Roman" w:hAnsi="Times New Roman" w:cs="Times New Roman"/>
          <w:sz w:val="24"/>
          <w:szCs w:val="24"/>
        </w:rPr>
        <w:t xml:space="preserve"> skin colour</w:t>
      </w:r>
      <w:r w:rsidR="00266F01">
        <w:rPr>
          <w:rFonts w:ascii="Times New Roman" w:hAnsi="Times New Roman" w:cs="Times New Roman"/>
          <w:sz w:val="24"/>
          <w:szCs w:val="24"/>
        </w:rPr>
        <w:t xml:space="preserve">, </w:t>
      </w:r>
      <w:r>
        <w:rPr>
          <w:rFonts w:ascii="Times New Roman" w:hAnsi="Times New Roman" w:cs="Times New Roman"/>
          <w:sz w:val="24"/>
          <w:szCs w:val="24"/>
        </w:rPr>
        <w:t>sex</w:t>
      </w:r>
      <w:r w:rsidR="00266F01">
        <w:rPr>
          <w:rFonts w:ascii="Times New Roman" w:hAnsi="Times New Roman" w:cs="Times New Roman"/>
          <w:sz w:val="24"/>
          <w:szCs w:val="24"/>
        </w:rPr>
        <w:t xml:space="preserve">, or, in this case, being a </w:t>
      </w:r>
      <w:r w:rsidR="008858F5">
        <w:rPr>
          <w:rFonts w:ascii="Times New Roman" w:hAnsi="Times New Roman" w:cs="Times New Roman"/>
          <w:sz w:val="24"/>
          <w:szCs w:val="24"/>
        </w:rPr>
        <w:t xml:space="preserve">certain </w:t>
      </w:r>
      <w:r w:rsidR="00266F01">
        <w:rPr>
          <w:rFonts w:ascii="Times New Roman" w:hAnsi="Times New Roman" w:cs="Times New Roman"/>
          <w:sz w:val="24"/>
          <w:szCs w:val="24"/>
        </w:rPr>
        <w:t>non-human animal</w:t>
      </w:r>
      <w:r>
        <w:rPr>
          <w:rFonts w:ascii="Times New Roman" w:hAnsi="Times New Roman" w:cs="Times New Roman"/>
          <w:sz w:val="24"/>
          <w:szCs w:val="24"/>
        </w:rPr>
        <w:t>.</w:t>
      </w:r>
    </w:p>
    <w:p w:rsidR="008223FB" w:rsidRDefault="008223FB"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Speciesism is morally wrong.</w:t>
      </w:r>
    </w:p>
    <w:p w:rsidR="008223FB" w:rsidRDefault="008223FB"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Therefore, equal consideration of interests should be given to all species.</w:t>
      </w:r>
    </w:p>
    <w:p w:rsidR="008223FB" w:rsidRDefault="008223FB"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The precondition to having interests at all </w:t>
      </w:r>
      <w:r w:rsidR="00266F01">
        <w:rPr>
          <w:rFonts w:ascii="Times New Roman" w:hAnsi="Times New Roman" w:cs="Times New Roman"/>
          <w:sz w:val="24"/>
          <w:szCs w:val="24"/>
        </w:rPr>
        <w:t>is the capacity to suffer and or feel pleasure.</w:t>
      </w:r>
    </w:p>
    <w:p w:rsidR="007C4821" w:rsidRDefault="007C4821"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It is always moral wrong to allow the </w:t>
      </w:r>
      <w:r w:rsidRPr="00C4633A">
        <w:rPr>
          <w:rFonts w:ascii="Times New Roman" w:hAnsi="Times New Roman" w:cs="Times New Roman"/>
          <w:i/>
          <w:sz w:val="24"/>
          <w:szCs w:val="24"/>
        </w:rPr>
        <w:t>needless</w:t>
      </w:r>
      <w:r>
        <w:rPr>
          <w:rFonts w:ascii="Times New Roman" w:hAnsi="Times New Roman" w:cs="Times New Roman"/>
          <w:sz w:val="24"/>
          <w:szCs w:val="24"/>
        </w:rPr>
        <w:t xml:space="preserve"> suffering of any being. </w:t>
      </w:r>
    </w:p>
    <w:p w:rsidR="009508CC" w:rsidRDefault="009508CC"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It is our moral duty to maximally reduce suffering equally across all beings with interests.</w:t>
      </w:r>
    </w:p>
    <w:p w:rsidR="00266F01" w:rsidRPr="008223FB" w:rsidRDefault="00266F01" w:rsidP="008223FB">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Therefore, the moral weight to relive suffering should always be given to a member of a species where the capacity for suffering is greater than that of </w:t>
      </w:r>
      <w:r w:rsidR="007C4821">
        <w:rPr>
          <w:rFonts w:ascii="Times New Roman" w:hAnsi="Times New Roman" w:cs="Times New Roman"/>
          <w:sz w:val="24"/>
          <w:szCs w:val="24"/>
        </w:rPr>
        <w:t>another’s suffering –</w:t>
      </w:r>
      <w:r>
        <w:rPr>
          <w:rFonts w:ascii="Times New Roman" w:hAnsi="Times New Roman" w:cs="Times New Roman"/>
          <w:sz w:val="24"/>
          <w:szCs w:val="24"/>
        </w:rPr>
        <w:t xml:space="preserve"> without prejudice. </w:t>
      </w:r>
    </w:p>
    <w:p w:rsidR="002C1EFD" w:rsidRPr="00EF35F2" w:rsidRDefault="000635AE" w:rsidP="00383417">
      <w:pPr>
        <w:jc w:val="both"/>
        <w:rPr>
          <w:rFonts w:ascii="Times New Roman" w:hAnsi="Times New Roman" w:cs="Times New Roman"/>
          <w:sz w:val="24"/>
          <w:szCs w:val="24"/>
        </w:rPr>
      </w:pPr>
      <w:r w:rsidRPr="00EF35F2">
        <w:rPr>
          <w:rFonts w:ascii="Times New Roman" w:hAnsi="Times New Roman" w:cs="Times New Roman"/>
          <w:sz w:val="24"/>
          <w:szCs w:val="24"/>
        </w:rPr>
        <w:t xml:space="preserve">Prior to </w:t>
      </w:r>
      <w:r w:rsidR="008223FB">
        <w:rPr>
          <w:rFonts w:ascii="Times New Roman" w:hAnsi="Times New Roman" w:cs="Times New Roman"/>
          <w:sz w:val="24"/>
          <w:szCs w:val="24"/>
        </w:rPr>
        <w:t>analysing</w:t>
      </w:r>
      <w:r w:rsidRPr="00EF35F2">
        <w:rPr>
          <w:rFonts w:ascii="Times New Roman" w:hAnsi="Times New Roman" w:cs="Times New Roman"/>
          <w:sz w:val="24"/>
          <w:szCs w:val="24"/>
        </w:rPr>
        <w:t xml:space="preserve"> Singers argument, it is perhaps fitting to give recognition to Richard D. Ryder who coined the term Speciesism in a 1970</w:t>
      </w:r>
      <w:r w:rsidR="00B66AAB" w:rsidRPr="00EF35F2">
        <w:rPr>
          <w:rFonts w:ascii="Times New Roman" w:hAnsi="Times New Roman" w:cs="Times New Roman"/>
          <w:sz w:val="24"/>
          <w:szCs w:val="24"/>
        </w:rPr>
        <w:t>s</w:t>
      </w:r>
      <w:r w:rsidRPr="00EF35F2">
        <w:rPr>
          <w:rFonts w:ascii="Times New Roman" w:hAnsi="Times New Roman" w:cs="Times New Roman"/>
          <w:sz w:val="24"/>
          <w:szCs w:val="24"/>
        </w:rPr>
        <w:t xml:space="preserve"> leaflet </w:t>
      </w:r>
      <w:r w:rsidR="00B66AAB" w:rsidRPr="00EF35F2">
        <w:rPr>
          <w:rFonts w:ascii="Times New Roman" w:hAnsi="Times New Roman" w:cs="Times New Roman"/>
          <w:sz w:val="24"/>
          <w:szCs w:val="24"/>
        </w:rPr>
        <w:t>“…</w:t>
      </w:r>
      <w:r w:rsidR="00B66AAB" w:rsidRPr="00EF35F2">
        <w:rPr>
          <w:rFonts w:ascii="Times New Roman" w:hAnsi="Times New Roman" w:cs="Times New Roman"/>
          <w:sz w:val="24"/>
          <w:szCs w:val="24"/>
          <w:shd w:val="clear" w:color="auto" w:fill="FFFFFF"/>
        </w:rPr>
        <w:t>while campaigning in Oxford to denote a ubiquitous type of human centred prejudice, which he thought was similar to racism. He objected to favouring one’s own species, while exploiting or harming members of other species</w:t>
      </w:r>
      <w:r w:rsidR="00B66AAB" w:rsidRPr="00EF35F2">
        <w:rPr>
          <w:rStyle w:val="FootnoteReference"/>
          <w:rFonts w:ascii="Times New Roman" w:hAnsi="Times New Roman" w:cs="Times New Roman"/>
          <w:sz w:val="24"/>
          <w:szCs w:val="24"/>
          <w:shd w:val="clear" w:color="auto" w:fill="FFFFFF"/>
        </w:rPr>
        <w:footnoteReference w:id="1"/>
      </w:r>
      <w:r w:rsidRPr="00EF35F2">
        <w:rPr>
          <w:rFonts w:ascii="Times New Roman" w:hAnsi="Times New Roman" w:cs="Times New Roman"/>
          <w:sz w:val="24"/>
          <w:szCs w:val="24"/>
        </w:rPr>
        <w:t>:</w:t>
      </w:r>
    </w:p>
    <w:p w:rsidR="000635AE" w:rsidRDefault="000635AE" w:rsidP="000635AE">
      <w:pPr>
        <w:ind w:left="624" w:right="624"/>
        <w:jc w:val="both"/>
        <w:rPr>
          <w:rFonts w:ascii="Times New Roman" w:hAnsi="Times New Roman" w:cs="Times New Roman"/>
        </w:rPr>
      </w:pPr>
      <w:r w:rsidRPr="000635AE">
        <w:rPr>
          <w:rFonts w:ascii="Times New Roman" w:hAnsi="Times New Roman" w:cs="Times New Roman"/>
        </w:rPr>
        <w:t xml:space="preserve">Since Darwin, scientists have agreed that there is no ‘magical’ essential difference between human and other animals, biologically-speaking. Why then do we make an </w:t>
      </w:r>
      <w:r w:rsidRPr="000635AE">
        <w:rPr>
          <w:rFonts w:ascii="Times New Roman" w:hAnsi="Times New Roman" w:cs="Times New Roman"/>
        </w:rPr>
        <w:lastRenderedPageBreak/>
        <w:t>almost total distinction morally? If all organisms are on one physical continuum, then we should also be on the same moral continuum.</w:t>
      </w:r>
      <w:r w:rsidR="007629A9">
        <w:rPr>
          <w:rStyle w:val="FootnoteReference"/>
          <w:rFonts w:ascii="Times New Roman" w:hAnsi="Times New Roman" w:cs="Times New Roman"/>
        </w:rPr>
        <w:footnoteReference w:id="2"/>
      </w:r>
    </w:p>
    <w:p w:rsidR="007629A9" w:rsidRDefault="007629A9" w:rsidP="007629A9">
      <w:pPr>
        <w:jc w:val="both"/>
        <w:rPr>
          <w:rFonts w:ascii="Times New Roman" w:hAnsi="Times New Roman" w:cs="Times New Roman"/>
          <w:sz w:val="24"/>
          <w:szCs w:val="24"/>
        </w:rPr>
      </w:pPr>
      <w:r>
        <w:rPr>
          <w:rFonts w:ascii="Times New Roman" w:hAnsi="Times New Roman" w:cs="Times New Roman"/>
          <w:sz w:val="24"/>
          <w:szCs w:val="24"/>
        </w:rPr>
        <w:t>One could of course counter this argument and say</w:t>
      </w:r>
      <w:r w:rsidR="002A515C">
        <w:rPr>
          <w:rFonts w:ascii="Times New Roman" w:hAnsi="Times New Roman" w:cs="Times New Roman"/>
          <w:sz w:val="24"/>
          <w:szCs w:val="24"/>
        </w:rPr>
        <w:t>:</w:t>
      </w:r>
      <w:r>
        <w:rPr>
          <w:rFonts w:ascii="Times New Roman" w:hAnsi="Times New Roman" w:cs="Times New Roman"/>
          <w:sz w:val="24"/>
          <w:szCs w:val="24"/>
        </w:rPr>
        <w:t xml:space="preserve"> “if we </w:t>
      </w:r>
      <w:r w:rsidR="009F1B35">
        <w:rPr>
          <w:rFonts w:ascii="Times New Roman" w:hAnsi="Times New Roman" w:cs="Times New Roman"/>
          <w:sz w:val="24"/>
          <w:szCs w:val="24"/>
        </w:rPr>
        <w:t xml:space="preserve">must </w:t>
      </w:r>
      <w:r w:rsidR="00F12F9E">
        <w:rPr>
          <w:rFonts w:ascii="Times New Roman" w:hAnsi="Times New Roman" w:cs="Times New Roman"/>
          <w:sz w:val="24"/>
          <w:szCs w:val="24"/>
        </w:rPr>
        <w:t>have equal moral consideration</w:t>
      </w:r>
      <w:r>
        <w:rPr>
          <w:rFonts w:ascii="Times New Roman" w:hAnsi="Times New Roman" w:cs="Times New Roman"/>
          <w:sz w:val="24"/>
          <w:szCs w:val="24"/>
        </w:rPr>
        <w:t xml:space="preserve"> </w:t>
      </w:r>
      <w:r w:rsidR="00F12F9E">
        <w:rPr>
          <w:rFonts w:ascii="Times New Roman" w:hAnsi="Times New Roman" w:cs="Times New Roman"/>
          <w:sz w:val="24"/>
          <w:szCs w:val="24"/>
        </w:rPr>
        <w:t xml:space="preserve">toward </w:t>
      </w:r>
      <w:r w:rsidR="002A515C">
        <w:rPr>
          <w:rFonts w:ascii="Times New Roman" w:hAnsi="Times New Roman" w:cs="Times New Roman"/>
          <w:sz w:val="24"/>
          <w:szCs w:val="24"/>
        </w:rPr>
        <w:t>animals</w:t>
      </w:r>
      <w:r>
        <w:rPr>
          <w:rFonts w:ascii="Times New Roman" w:hAnsi="Times New Roman" w:cs="Times New Roman"/>
          <w:sz w:val="24"/>
          <w:szCs w:val="24"/>
        </w:rPr>
        <w:t>, then we therefore</w:t>
      </w:r>
      <w:r w:rsidR="00BF68B6">
        <w:rPr>
          <w:rFonts w:ascii="Times New Roman" w:hAnsi="Times New Roman" w:cs="Times New Roman"/>
          <w:sz w:val="24"/>
          <w:szCs w:val="24"/>
        </w:rPr>
        <w:t xml:space="preserve"> must</w:t>
      </w:r>
      <w:r>
        <w:rPr>
          <w:rFonts w:ascii="Times New Roman" w:hAnsi="Times New Roman" w:cs="Times New Roman"/>
          <w:sz w:val="24"/>
          <w:szCs w:val="24"/>
        </w:rPr>
        <w:t xml:space="preserve"> share the same moral</w:t>
      </w:r>
      <w:r w:rsidR="00307CAC">
        <w:rPr>
          <w:rFonts w:ascii="Times New Roman" w:hAnsi="Times New Roman" w:cs="Times New Roman"/>
          <w:sz w:val="24"/>
          <w:szCs w:val="24"/>
        </w:rPr>
        <w:t xml:space="preserve"> reciprocal</w:t>
      </w:r>
      <w:r>
        <w:rPr>
          <w:rFonts w:ascii="Times New Roman" w:hAnsi="Times New Roman" w:cs="Times New Roman"/>
          <w:sz w:val="24"/>
          <w:szCs w:val="24"/>
        </w:rPr>
        <w:t xml:space="preserve"> responsibility</w:t>
      </w:r>
      <w:r w:rsidR="00307CAC">
        <w:rPr>
          <w:rFonts w:ascii="Times New Roman" w:hAnsi="Times New Roman" w:cs="Times New Roman"/>
          <w:sz w:val="24"/>
          <w:szCs w:val="24"/>
        </w:rPr>
        <w:t xml:space="preserve"> for each other</w:t>
      </w:r>
      <w:r w:rsidR="00B14DC6">
        <w:rPr>
          <w:rFonts w:ascii="Times New Roman" w:hAnsi="Times New Roman" w:cs="Times New Roman"/>
          <w:sz w:val="24"/>
          <w:szCs w:val="24"/>
        </w:rPr>
        <w:t xml:space="preserve"> across the animal kingdom</w:t>
      </w:r>
      <w:r>
        <w:rPr>
          <w:rFonts w:ascii="Times New Roman" w:hAnsi="Times New Roman" w:cs="Times New Roman"/>
          <w:sz w:val="24"/>
          <w:szCs w:val="24"/>
        </w:rPr>
        <w:t xml:space="preserve">: </w:t>
      </w:r>
      <w:r w:rsidR="002A515C">
        <w:rPr>
          <w:rFonts w:ascii="Times New Roman" w:hAnsi="Times New Roman" w:cs="Times New Roman"/>
          <w:sz w:val="24"/>
          <w:szCs w:val="24"/>
        </w:rPr>
        <w:t xml:space="preserve">non-human </w:t>
      </w:r>
      <w:r>
        <w:rPr>
          <w:rFonts w:ascii="Times New Roman" w:hAnsi="Times New Roman" w:cs="Times New Roman"/>
          <w:sz w:val="24"/>
          <w:szCs w:val="24"/>
        </w:rPr>
        <w:t>animals</w:t>
      </w:r>
      <w:r w:rsidR="0085016A">
        <w:rPr>
          <w:rFonts w:ascii="Times New Roman" w:hAnsi="Times New Roman" w:cs="Times New Roman"/>
          <w:sz w:val="24"/>
          <w:szCs w:val="24"/>
        </w:rPr>
        <w:t xml:space="preserve"> are not capable of reciprocal moral responsibilities</w:t>
      </w:r>
      <w:r>
        <w:rPr>
          <w:rFonts w:ascii="Times New Roman" w:hAnsi="Times New Roman" w:cs="Times New Roman"/>
          <w:sz w:val="24"/>
          <w:szCs w:val="24"/>
        </w:rPr>
        <w:t>, therefore humans have no moral responsibility to the dutiful care of animals”. However,</w:t>
      </w:r>
      <w:r w:rsidR="0085016A">
        <w:rPr>
          <w:rFonts w:ascii="Times New Roman" w:hAnsi="Times New Roman" w:cs="Times New Roman"/>
          <w:sz w:val="24"/>
          <w:szCs w:val="24"/>
        </w:rPr>
        <w:t xml:space="preserve"> this view, which is a form of Contractarianism, limits moral consideration to those who can engage in a reciprocal contract and thus would potentially preclude orphaned babies and severely disabled humans from consideration, unless it was in the interest of a being</w:t>
      </w:r>
      <w:r w:rsidR="009F1B35">
        <w:rPr>
          <w:rFonts w:ascii="Times New Roman" w:hAnsi="Times New Roman" w:cs="Times New Roman"/>
          <w:sz w:val="24"/>
          <w:szCs w:val="24"/>
        </w:rPr>
        <w:t>,</w:t>
      </w:r>
      <w:r w:rsidR="0085016A">
        <w:rPr>
          <w:rFonts w:ascii="Times New Roman" w:hAnsi="Times New Roman" w:cs="Times New Roman"/>
          <w:sz w:val="24"/>
          <w:szCs w:val="24"/>
        </w:rPr>
        <w:t xml:space="preserve"> that could reciprocate</w:t>
      </w:r>
      <w:r w:rsidR="009F1B35">
        <w:rPr>
          <w:rFonts w:ascii="Times New Roman" w:hAnsi="Times New Roman" w:cs="Times New Roman"/>
          <w:sz w:val="24"/>
          <w:szCs w:val="24"/>
        </w:rPr>
        <w:t>,</w:t>
      </w:r>
      <w:r w:rsidR="0085016A">
        <w:rPr>
          <w:rFonts w:ascii="Times New Roman" w:hAnsi="Times New Roman" w:cs="Times New Roman"/>
          <w:sz w:val="24"/>
          <w:szCs w:val="24"/>
        </w:rPr>
        <w:t xml:space="preserve"> to include them</w:t>
      </w:r>
      <w:r>
        <w:rPr>
          <w:rFonts w:ascii="Times New Roman" w:hAnsi="Times New Roman" w:cs="Times New Roman"/>
          <w:sz w:val="24"/>
          <w:szCs w:val="24"/>
        </w:rPr>
        <w:t>.</w:t>
      </w:r>
      <w:r w:rsidR="0085016A">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2A515C">
        <w:rPr>
          <w:rFonts w:ascii="Times New Roman" w:hAnsi="Times New Roman" w:cs="Times New Roman"/>
          <w:sz w:val="24"/>
          <w:szCs w:val="24"/>
        </w:rPr>
        <w:t xml:space="preserve">A further argument could be made that by virtue of the fact we </w:t>
      </w:r>
      <w:r w:rsidR="00307CAC">
        <w:rPr>
          <w:rFonts w:ascii="Times New Roman" w:hAnsi="Times New Roman" w:cs="Times New Roman"/>
          <w:sz w:val="24"/>
          <w:szCs w:val="24"/>
        </w:rPr>
        <w:t>are ‘</w:t>
      </w:r>
      <w:r w:rsidR="002A515C">
        <w:rPr>
          <w:rFonts w:ascii="Times New Roman" w:hAnsi="Times New Roman" w:cs="Times New Roman"/>
          <w:sz w:val="24"/>
          <w:szCs w:val="24"/>
        </w:rPr>
        <w:t>moral</w:t>
      </w:r>
      <w:r w:rsidR="00307CAC">
        <w:rPr>
          <w:rFonts w:ascii="Times New Roman" w:hAnsi="Times New Roman" w:cs="Times New Roman"/>
          <w:sz w:val="24"/>
          <w:szCs w:val="24"/>
        </w:rPr>
        <w:t xml:space="preserve"> beings’</w:t>
      </w:r>
      <w:r w:rsidR="002A515C">
        <w:rPr>
          <w:rFonts w:ascii="Times New Roman" w:hAnsi="Times New Roman" w:cs="Times New Roman"/>
          <w:sz w:val="24"/>
          <w:szCs w:val="24"/>
        </w:rPr>
        <w:t>, we are able to make value judgments and thus draw</w:t>
      </w:r>
      <w:r w:rsidR="00936D45">
        <w:rPr>
          <w:rFonts w:ascii="Times New Roman" w:hAnsi="Times New Roman" w:cs="Times New Roman"/>
          <w:sz w:val="24"/>
          <w:szCs w:val="24"/>
        </w:rPr>
        <w:t xml:space="preserve"> value distinctions</w:t>
      </w:r>
      <w:r w:rsidR="002A515C">
        <w:rPr>
          <w:rFonts w:ascii="Times New Roman" w:hAnsi="Times New Roman" w:cs="Times New Roman"/>
          <w:sz w:val="24"/>
          <w:szCs w:val="24"/>
        </w:rPr>
        <w:t xml:space="preserve"> between species</w:t>
      </w:r>
      <w:r w:rsidR="009C636A">
        <w:rPr>
          <w:rFonts w:ascii="Times New Roman" w:hAnsi="Times New Roman" w:cs="Times New Roman"/>
          <w:sz w:val="24"/>
          <w:szCs w:val="24"/>
        </w:rPr>
        <w:t xml:space="preserve">. However, </w:t>
      </w:r>
      <w:r w:rsidR="0085016A">
        <w:rPr>
          <w:rFonts w:ascii="Times New Roman" w:hAnsi="Times New Roman" w:cs="Times New Roman"/>
          <w:sz w:val="24"/>
          <w:szCs w:val="24"/>
        </w:rPr>
        <w:t>in both these cases</w:t>
      </w:r>
      <w:r w:rsidR="00F12F9E">
        <w:rPr>
          <w:rFonts w:ascii="Times New Roman" w:hAnsi="Times New Roman" w:cs="Times New Roman"/>
          <w:sz w:val="24"/>
          <w:szCs w:val="24"/>
        </w:rPr>
        <w:t>,</w:t>
      </w:r>
      <w:r w:rsidR="0085016A">
        <w:rPr>
          <w:rFonts w:ascii="Times New Roman" w:hAnsi="Times New Roman" w:cs="Times New Roman"/>
          <w:sz w:val="24"/>
          <w:szCs w:val="24"/>
        </w:rPr>
        <w:t xml:space="preserve"> </w:t>
      </w:r>
      <w:r w:rsidR="009C636A">
        <w:rPr>
          <w:rFonts w:ascii="Times New Roman" w:hAnsi="Times New Roman" w:cs="Times New Roman"/>
          <w:sz w:val="24"/>
          <w:szCs w:val="24"/>
        </w:rPr>
        <w:t xml:space="preserve">the response made by Ryder and Singer is that these </w:t>
      </w:r>
      <w:r w:rsidR="00936D45">
        <w:rPr>
          <w:rFonts w:ascii="Times New Roman" w:hAnsi="Times New Roman" w:cs="Times New Roman"/>
          <w:sz w:val="24"/>
          <w:szCs w:val="24"/>
        </w:rPr>
        <w:t>distinctions</w:t>
      </w:r>
      <w:r w:rsidR="009C636A">
        <w:rPr>
          <w:rFonts w:ascii="Times New Roman" w:hAnsi="Times New Roman" w:cs="Times New Roman"/>
          <w:sz w:val="24"/>
          <w:szCs w:val="24"/>
        </w:rPr>
        <w:t xml:space="preserve"> are often based on arbitrary functional-capacities that do not even constitute a universal characteristic that extends to all members within the same species. </w:t>
      </w:r>
    </w:p>
    <w:p w:rsidR="000C6B39" w:rsidRDefault="009F1B35" w:rsidP="007629A9">
      <w:pPr>
        <w:jc w:val="both"/>
        <w:rPr>
          <w:rFonts w:ascii="Times New Roman" w:hAnsi="Times New Roman" w:cs="Times New Roman"/>
          <w:bCs/>
          <w:sz w:val="24"/>
          <w:szCs w:val="24"/>
          <w:shd w:val="clear" w:color="auto" w:fill="FFFFFF"/>
        </w:rPr>
      </w:pPr>
      <w:r>
        <w:rPr>
          <w:rFonts w:ascii="Times New Roman" w:hAnsi="Times New Roman" w:cs="Times New Roman"/>
          <w:sz w:val="24"/>
          <w:szCs w:val="24"/>
        </w:rPr>
        <w:t xml:space="preserve">Thus, as Singer </w:t>
      </w:r>
      <w:r w:rsidR="005D322C">
        <w:rPr>
          <w:rFonts w:ascii="Times New Roman" w:hAnsi="Times New Roman" w:cs="Times New Roman"/>
          <w:sz w:val="24"/>
          <w:szCs w:val="24"/>
        </w:rPr>
        <w:t>might</w:t>
      </w:r>
      <w:r>
        <w:rPr>
          <w:rFonts w:ascii="Times New Roman" w:hAnsi="Times New Roman" w:cs="Times New Roman"/>
          <w:sz w:val="24"/>
          <w:szCs w:val="24"/>
        </w:rPr>
        <w:t xml:space="preserve"> argue, one would be logically forced to treat a non-moral being or non-reciprocator, whether they be a member of the species </w:t>
      </w:r>
      <w:r>
        <w:rPr>
          <w:rFonts w:ascii="Times New Roman" w:hAnsi="Times New Roman" w:cs="Times New Roman"/>
          <w:i/>
          <w:sz w:val="24"/>
          <w:szCs w:val="24"/>
        </w:rPr>
        <w:t>H</w:t>
      </w:r>
      <w:r w:rsidRPr="009F1B35">
        <w:rPr>
          <w:rFonts w:ascii="Times New Roman" w:hAnsi="Times New Roman" w:cs="Times New Roman"/>
          <w:i/>
          <w:sz w:val="24"/>
          <w:szCs w:val="24"/>
        </w:rPr>
        <w:t>omo</w:t>
      </w:r>
      <w:r>
        <w:rPr>
          <w:rFonts w:ascii="Times New Roman" w:hAnsi="Times New Roman" w:cs="Times New Roman"/>
          <w:i/>
          <w:sz w:val="24"/>
          <w:szCs w:val="24"/>
        </w:rPr>
        <w:t xml:space="preserve"> </w:t>
      </w:r>
      <w:proofErr w:type="spellStart"/>
      <w:r>
        <w:rPr>
          <w:rFonts w:ascii="Times New Roman" w:hAnsi="Times New Roman" w:cs="Times New Roman"/>
          <w:i/>
          <w:sz w:val="24"/>
          <w:szCs w:val="24"/>
        </w:rPr>
        <w:t>s</w:t>
      </w:r>
      <w:r w:rsidRPr="009F1B35">
        <w:rPr>
          <w:rFonts w:ascii="Times New Roman" w:hAnsi="Times New Roman" w:cs="Times New Roman"/>
          <w:i/>
          <w:sz w:val="24"/>
          <w:szCs w:val="24"/>
        </w:rPr>
        <w:t>apien</w:t>
      </w:r>
      <w:proofErr w:type="spellEnd"/>
      <w:r w:rsidRPr="009F1B35">
        <w:rPr>
          <w:rFonts w:ascii="Times New Roman" w:hAnsi="Times New Roman" w:cs="Times New Roman"/>
          <w:i/>
          <w:sz w:val="24"/>
          <w:szCs w:val="24"/>
        </w:rPr>
        <w:t xml:space="preserve"> </w:t>
      </w:r>
      <w:r>
        <w:rPr>
          <w:rFonts w:ascii="Times New Roman" w:hAnsi="Times New Roman" w:cs="Times New Roman"/>
          <w:sz w:val="24"/>
          <w:szCs w:val="24"/>
        </w:rPr>
        <w:t xml:space="preserve">or </w:t>
      </w:r>
      <w:r w:rsidRPr="009F1B35">
        <w:rPr>
          <w:rFonts w:ascii="Times New Roman" w:hAnsi="Times New Roman" w:cs="Times New Roman"/>
          <w:sz w:val="24"/>
          <w:szCs w:val="24"/>
        </w:rPr>
        <w:t xml:space="preserve">a </w:t>
      </w:r>
      <w:r w:rsidRPr="009F1B35">
        <w:rPr>
          <w:rFonts w:ascii="Times New Roman" w:hAnsi="Times New Roman" w:cs="Times New Roman"/>
          <w:bCs/>
          <w:i/>
          <w:sz w:val="24"/>
          <w:szCs w:val="24"/>
          <w:shd w:val="clear" w:color="auto" w:fill="FFFFFF"/>
        </w:rPr>
        <w:t>Crustacea</w:t>
      </w:r>
      <w:r w:rsidRPr="009F1B35">
        <w:rPr>
          <w:rFonts w:ascii="Times New Roman" w:hAnsi="Times New Roman" w:cs="Times New Roman"/>
          <w:bCs/>
          <w:sz w:val="24"/>
          <w:szCs w:val="24"/>
          <w:shd w:val="clear" w:color="auto" w:fill="FFFFFF"/>
        </w:rPr>
        <w:t>, such as a lobster</w:t>
      </w:r>
      <w:r>
        <w:rPr>
          <w:rFonts w:ascii="Times New Roman" w:hAnsi="Times New Roman" w:cs="Times New Roman"/>
          <w:bCs/>
          <w:sz w:val="24"/>
          <w:szCs w:val="24"/>
          <w:shd w:val="clear" w:color="auto" w:fill="FFFFFF"/>
        </w:rPr>
        <w:t>, with the same moral consideration</w:t>
      </w:r>
      <w:r w:rsidRPr="009F1B35">
        <w:rPr>
          <w:rFonts w:ascii="Times New Roman" w:hAnsi="Times New Roman" w:cs="Times New Roman"/>
          <w:bCs/>
          <w:sz w:val="24"/>
          <w:szCs w:val="24"/>
          <w:shd w:val="clear" w:color="auto" w:fill="FFFFFF"/>
        </w:rPr>
        <w:t xml:space="preserve">. </w:t>
      </w:r>
      <w:r w:rsidR="00D87E62">
        <w:rPr>
          <w:rFonts w:ascii="Times New Roman" w:hAnsi="Times New Roman" w:cs="Times New Roman"/>
          <w:bCs/>
          <w:sz w:val="24"/>
          <w:szCs w:val="24"/>
          <w:shd w:val="clear" w:color="auto" w:fill="FFFFFF"/>
        </w:rPr>
        <w:t>It is here then where Singers argument can be introduced, which is based on the principle of equal consideration of interests. For Singer, “only a basic moral principle of this kind can allow us to defend a form of equality that embraces almost all human beings, despite the difference that exist between them.”</w:t>
      </w:r>
      <w:r w:rsidR="00D87E62">
        <w:rPr>
          <w:rStyle w:val="FootnoteReference"/>
          <w:rFonts w:ascii="Times New Roman" w:hAnsi="Times New Roman" w:cs="Times New Roman"/>
          <w:bCs/>
          <w:sz w:val="24"/>
          <w:szCs w:val="24"/>
          <w:shd w:val="clear" w:color="auto" w:fill="FFFFFF"/>
        </w:rPr>
        <w:footnoteReference w:id="4"/>
      </w:r>
      <w:r w:rsidR="00D87E62">
        <w:rPr>
          <w:rFonts w:ascii="Times New Roman" w:hAnsi="Times New Roman" w:cs="Times New Roman"/>
          <w:bCs/>
          <w:sz w:val="24"/>
          <w:szCs w:val="24"/>
          <w:shd w:val="clear" w:color="auto" w:fill="FFFFFF"/>
        </w:rPr>
        <w:t xml:space="preserve"> The principle itself is one Singer </w:t>
      </w:r>
      <w:r w:rsidR="00E74AAC">
        <w:rPr>
          <w:rFonts w:ascii="Times New Roman" w:hAnsi="Times New Roman" w:cs="Times New Roman"/>
          <w:bCs/>
          <w:sz w:val="24"/>
          <w:szCs w:val="24"/>
          <w:shd w:val="clear" w:color="auto" w:fill="FFFFFF"/>
        </w:rPr>
        <w:t>finds in the work of Jeremy Bentham, “the founding father of utilitarianism.”</w:t>
      </w:r>
      <w:r w:rsidR="00E74AAC">
        <w:rPr>
          <w:rStyle w:val="FootnoteReference"/>
          <w:rFonts w:ascii="Times New Roman" w:hAnsi="Times New Roman" w:cs="Times New Roman"/>
          <w:bCs/>
          <w:sz w:val="24"/>
          <w:szCs w:val="24"/>
          <w:shd w:val="clear" w:color="auto" w:fill="FFFFFF"/>
        </w:rPr>
        <w:footnoteReference w:id="5"/>
      </w:r>
      <w:r w:rsidR="00E74AAC">
        <w:rPr>
          <w:rFonts w:ascii="Times New Roman" w:hAnsi="Times New Roman" w:cs="Times New Roman"/>
          <w:bCs/>
          <w:sz w:val="24"/>
          <w:szCs w:val="24"/>
          <w:shd w:val="clear" w:color="auto" w:fill="FFFFFF"/>
        </w:rPr>
        <w:t xml:space="preserve"> In determining the value</w:t>
      </w:r>
      <w:r w:rsidR="005506B4">
        <w:rPr>
          <w:rFonts w:ascii="Times New Roman" w:hAnsi="Times New Roman" w:cs="Times New Roman"/>
          <w:bCs/>
          <w:sz w:val="24"/>
          <w:szCs w:val="24"/>
          <w:shd w:val="clear" w:color="auto" w:fill="FFFFFF"/>
        </w:rPr>
        <w:t xml:space="preserve"> placed</w:t>
      </w:r>
      <w:r w:rsidR="00E74AAC">
        <w:rPr>
          <w:rFonts w:ascii="Times New Roman" w:hAnsi="Times New Roman" w:cs="Times New Roman"/>
          <w:bCs/>
          <w:sz w:val="24"/>
          <w:szCs w:val="24"/>
          <w:shd w:val="clear" w:color="auto" w:fill="FFFFFF"/>
        </w:rPr>
        <w:t xml:space="preserve"> </w:t>
      </w:r>
      <w:r w:rsidR="005506B4">
        <w:rPr>
          <w:rFonts w:ascii="Times New Roman" w:hAnsi="Times New Roman" w:cs="Times New Roman"/>
          <w:bCs/>
          <w:sz w:val="24"/>
          <w:szCs w:val="24"/>
          <w:shd w:val="clear" w:color="auto" w:fill="FFFFFF"/>
        </w:rPr>
        <w:t>on</w:t>
      </w:r>
      <w:r w:rsidR="00E74AAC">
        <w:rPr>
          <w:rFonts w:ascii="Times New Roman" w:hAnsi="Times New Roman" w:cs="Times New Roman"/>
          <w:bCs/>
          <w:sz w:val="24"/>
          <w:szCs w:val="24"/>
          <w:shd w:val="clear" w:color="auto" w:fill="FFFFFF"/>
        </w:rPr>
        <w:t xml:space="preserve"> a  human versus an animal</w:t>
      </w:r>
      <w:r w:rsidR="005506B4">
        <w:rPr>
          <w:rFonts w:ascii="Times New Roman" w:hAnsi="Times New Roman" w:cs="Times New Roman"/>
          <w:bCs/>
          <w:sz w:val="24"/>
          <w:szCs w:val="24"/>
          <w:shd w:val="clear" w:color="auto" w:fill="FFFFFF"/>
        </w:rPr>
        <w:t xml:space="preserve">, when taking </w:t>
      </w:r>
      <w:r w:rsidR="005D322C">
        <w:rPr>
          <w:rFonts w:ascii="Times New Roman" w:hAnsi="Times New Roman" w:cs="Times New Roman"/>
          <w:bCs/>
          <w:sz w:val="24"/>
          <w:szCs w:val="24"/>
          <w:shd w:val="clear" w:color="auto" w:fill="FFFFFF"/>
        </w:rPr>
        <w:t>their</w:t>
      </w:r>
      <w:r w:rsidR="005506B4">
        <w:rPr>
          <w:rFonts w:ascii="Times New Roman" w:hAnsi="Times New Roman" w:cs="Times New Roman"/>
          <w:bCs/>
          <w:sz w:val="24"/>
          <w:szCs w:val="24"/>
          <w:shd w:val="clear" w:color="auto" w:fill="FFFFFF"/>
        </w:rPr>
        <w:t xml:space="preserve"> interests into consideration, Bentham argues, as Singer notes, that “the question is not, Can they reason? nor Can they talk? but, can they suffer?”</w:t>
      </w:r>
      <w:r w:rsidR="005506B4">
        <w:rPr>
          <w:rStyle w:val="FootnoteReference"/>
          <w:rFonts w:ascii="Times New Roman" w:hAnsi="Times New Roman" w:cs="Times New Roman"/>
          <w:bCs/>
          <w:sz w:val="24"/>
          <w:szCs w:val="24"/>
          <w:shd w:val="clear" w:color="auto" w:fill="FFFFFF"/>
        </w:rPr>
        <w:footnoteReference w:id="6"/>
      </w:r>
    </w:p>
    <w:p w:rsidR="005506B4" w:rsidRDefault="00BF68B6" w:rsidP="007629A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Thus, for Singer, the “…capacity for suffering [is] the vital characteristic that entitles a being to equal consideration.”</w:t>
      </w:r>
      <w:r>
        <w:rPr>
          <w:rStyle w:val="FootnoteReference"/>
          <w:rFonts w:ascii="Times New Roman" w:hAnsi="Times New Roman" w:cs="Times New Roman"/>
          <w:bCs/>
          <w:sz w:val="24"/>
          <w:szCs w:val="24"/>
          <w:shd w:val="clear" w:color="auto" w:fill="FFFFFF"/>
        </w:rPr>
        <w:footnoteReference w:id="7"/>
      </w:r>
      <w:r>
        <w:rPr>
          <w:rFonts w:ascii="Times New Roman" w:hAnsi="Times New Roman" w:cs="Times New Roman"/>
          <w:bCs/>
          <w:sz w:val="24"/>
          <w:szCs w:val="24"/>
          <w:shd w:val="clear" w:color="auto" w:fill="FFFFFF"/>
        </w:rPr>
        <w:t xml:space="preserve"> Singer argues that</w:t>
      </w:r>
      <w:r w:rsidR="0008499D">
        <w:rPr>
          <w:rFonts w:ascii="Times New Roman" w:hAnsi="Times New Roman" w:cs="Times New Roman"/>
          <w:bCs/>
          <w:sz w:val="24"/>
          <w:szCs w:val="24"/>
          <w:shd w:val="clear" w:color="auto" w:fill="FFFFFF"/>
        </w:rPr>
        <w:t xml:space="preserve"> this cannot fall foul of an argument that questions the validity of the interest chosen to mark the line of equality, but that “the capacity for suffering and enjoying things is a prerequisite to having interests at all…”</w:t>
      </w:r>
      <w:r w:rsidR="0008499D">
        <w:rPr>
          <w:rStyle w:val="FootnoteReference"/>
          <w:rFonts w:ascii="Times New Roman" w:hAnsi="Times New Roman" w:cs="Times New Roman"/>
          <w:bCs/>
          <w:sz w:val="24"/>
          <w:szCs w:val="24"/>
          <w:shd w:val="clear" w:color="auto" w:fill="FFFFFF"/>
        </w:rPr>
        <w:footnoteReference w:id="8"/>
      </w:r>
      <w:r w:rsidR="0008499D">
        <w:rPr>
          <w:rFonts w:ascii="Times New Roman" w:hAnsi="Times New Roman" w:cs="Times New Roman"/>
          <w:bCs/>
          <w:sz w:val="24"/>
          <w:szCs w:val="24"/>
          <w:shd w:val="clear" w:color="auto" w:fill="FFFFFF"/>
        </w:rPr>
        <w:t>. Such that, as an example Singer gives, a rock cannot suffer</w:t>
      </w:r>
      <w:r w:rsidR="00AA2A58">
        <w:rPr>
          <w:rFonts w:ascii="Times New Roman" w:hAnsi="Times New Roman" w:cs="Times New Roman"/>
          <w:bCs/>
          <w:sz w:val="24"/>
          <w:szCs w:val="24"/>
          <w:shd w:val="clear" w:color="auto" w:fill="FFFFFF"/>
        </w:rPr>
        <w:t>,</w:t>
      </w:r>
      <w:r w:rsidR="0008499D">
        <w:rPr>
          <w:rFonts w:ascii="Times New Roman" w:hAnsi="Times New Roman" w:cs="Times New Roman"/>
          <w:bCs/>
          <w:sz w:val="24"/>
          <w:szCs w:val="24"/>
          <w:shd w:val="clear" w:color="auto" w:fill="FFFFFF"/>
        </w:rPr>
        <w:t xml:space="preserve"> so it has no interest in not being kicked, where as a mouse can, and so it does have an interest in not being kicked.</w:t>
      </w:r>
      <w:r w:rsidR="0008499D">
        <w:rPr>
          <w:rStyle w:val="FootnoteReference"/>
          <w:rFonts w:ascii="Times New Roman" w:hAnsi="Times New Roman" w:cs="Times New Roman"/>
          <w:bCs/>
          <w:sz w:val="24"/>
          <w:szCs w:val="24"/>
          <w:shd w:val="clear" w:color="auto" w:fill="FFFFFF"/>
        </w:rPr>
        <w:footnoteReference w:id="9"/>
      </w:r>
      <w:r w:rsidR="00AA2A58">
        <w:rPr>
          <w:rFonts w:ascii="Times New Roman" w:hAnsi="Times New Roman" w:cs="Times New Roman"/>
          <w:bCs/>
          <w:sz w:val="24"/>
          <w:szCs w:val="24"/>
          <w:shd w:val="clear" w:color="auto" w:fill="FFFFFF"/>
        </w:rPr>
        <w:t xml:space="preserve"> </w:t>
      </w:r>
      <w:r w:rsidR="001F12DF">
        <w:rPr>
          <w:rFonts w:ascii="Times New Roman" w:hAnsi="Times New Roman" w:cs="Times New Roman"/>
          <w:bCs/>
          <w:sz w:val="24"/>
          <w:szCs w:val="24"/>
          <w:shd w:val="clear" w:color="auto" w:fill="FFFFFF"/>
        </w:rPr>
        <w:t>Moreover, Singer state</w:t>
      </w:r>
      <w:r w:rsidR="003C5EF4">
        <w:rPr>
          <w:rFonts w:ascii="Times New Roman" w:hAnsi="Times New Roman" w:cs="Times New Roman"/>
          <w:bCs/>
          <w:sz w:val="24"/>
          <w:szCs w:val="24"/>
          <w:shd w:val="clear" w:color="auto" w:fill="FFFFFF"/>
        </w:rPr>
        <w:t>s</w:t>
      </w:r>
      <w:r w:rsidR="001F12DF">
        <w:rPr>
          <w:rFonts w:ascii="Times New Roman" w:hAnsi="Times New Roman" w:cs="Times New Roman"/>
          <w:bCs/>
          <w:sz w:val="24"/>
          <w:szCs w:val="24"/>
          <w:shd w:val="clear" w:color="auto" w:fill="FFFFFF"/>
        </w:rPr>
        <w:t xml:space="preserve"> that “if a being suffers, there can be no moral </w:t>
      </w:r>
      <w:r w:rsidR="003C5EF4">
        <w:rPr>
          <w:rFonts w:ascii="Times New Roman" w:hAnsi="Times New Roman" w:cs="Times New Roman"/>
          <w:bCs/>
          <w:sz w:val="24"/>
          <w:szCs w:val="24"/>
          <w:shd w:val="clear" w:color="auto" w:fill="FFFFFF"/>
        </w:rPr>
        <w:t>justification for refusing to take that suffering into consideration.”</w:t>
      </w:r>
      <w:r w:rsidR="003C5EF4">
        <w:rPr>
          <w:rStyle w:val="FootnoteReference"/>
          <w:rFonts w:ascii="Times New Roman" w:hAnsi="Times New Roman" w:cs="Times New Roman"/>
          <w:bCs/>
          <w:sz w:val="24"/>
          <w:szCs w:val="24"/>
          <w:shd w:val="clear" w:color="auto" w:fill="FFFFFF"/>
        </w:rPr>
        <w:footnoteReference w:id="10"/>
      </w:r>
      <w:r w:rsidR="003C5EF4">
        <w:rPr>
          <w:rFonts w:ascii="Times New Roman" w:hAnsi="Times New Roman" w:cs="Times New Roman"/>
          <w:bCs/>
          <w:sz w:val="24"/>
          <w:szCs w:val="24"/>
          <w:shd w:val="clear" w:color="auto" w:fill="FFFFFF"/>
        </w:rPr>
        <w:t xml:space="preserve"> </w:t>
      </w:r>
      <w:r w:rsidR="007A56CF">
        <w:rPr>
          <w:rFonts w:ascii="Times New Roman" w:hAnsi="Times New Roman" w:cs="Times New Roman"/>
          <w:bCs/>
          <w:sz w:val="24"/>
          <w:szCs w:val="24"/>
          <w:shd w:val="clear" w:color="auto" w:fill="FFFFFF"/>
        </w:rPr>
        <w:t>It is therefore, his goal, as a utilitarian, to reduce the overall level of suffering to all beings</w:t>
      </w:r>
      <w:r w:rsidR="00B14DC6">
        <w:rPr>
          <w:rFonts w:ascii="Times New Roman" w:hAnsi="Times New Roman" w:cs="Times New Roman"/>
          <w:bCs/>
          <w:sz w:val="24"/>
          <w:szCs w:val="24"/>
          <w:shd w:val="clear" w:color="auto" w:fill="FFFFFF"/>
        </w:rPr>
        <w:t>.</w:t>
      </w:r>
      <w:r w:rsidR="007A56CF">
        <w:rPr>
          <w:rFonts w:ascii="Times New Roman" w:hAnsi="Times New Roman" w:cs="Times New Roman"/>
          <w:bCs/>
          <w:sz w:val="24"/>
          <w:szCs w:val="24"/>
          <w:shd w:val="clear" w:color="auto" w:fill="FFFFFF"/>
        </w:rPr>
        <w:t xml:space="preserve"> </w:t>
      </w:r>
      <w:r w:rsidR="00B14DC6">
        <w:rPr>
          <w:rFonts w:ascii="Times New Roman" w:hAnsi="Times New Roman" w:cs="Times New Roman"/>
          <w:bCs/>
          <w:sz w:val="24"/>
          <w:szCs w:val="24"/>
          <w:shd w:val="clear" w:color="auto" w:fill="FFFFFF"/>
        </w:rPr>
        <w:t xml:space="preserve">Although, </w:t>
      </w:r>
      <w:r w:rsidR="003C5EF4">
        <w:rPr>
          <w:rFonts w:ascii="Times New Roman" w:hAnsi="Times New Roman" w:cs="Times New Roman"/>
          <w:bCs/>
          <w:sz w:val="24"/>
          <w:szCs w:val="24"/>
          <w:shd w:val="clear" w:color="auto" w:fill="FFFFFF"/>
        </w:rPr>
        <w:t>he admits that to form a precise a hierarchy to determine level</w:t>
      </w:r>
      <w:r w:rsidR="007A56CF">
        <w:rPr>
          <w:rFonts w:ascii="Times New Roman" w:hAnsi="Times New Roman" w:cs="Times New Roman"/>
          <w:bCs/>
          <w:sz w:val="24"/>
          <w:szCs w:val="24"/>
          <w:shd w:val="clear" w:color="auto" w:fill="FFFFFF"/>
        </w:rPr>
        <w:t>s</w:t>
      </w:r>
      <w:r w:rsidR="003C5EF4">
        <w:rPr>
          <w:rFonts w:ascii="Times New Roman" w:hAnsi="Times New Roman" w:cs="Times New Roman"/>
          <w:bCs/>
          <w:sz w:val="24"/>
          <w:szCs w:val="24"/>
          <w:shd w:val="clear" w:color="auto" w:fill="FFFFFF"/>
        </w:rPr>
        <w:t xml:space="preserve"> of </w:t>
      </w:r>
      <w:r w:rsidR="003C5EF4">
        <w:rPr>
          <w:rFonts w:ascii="Times New Roman" w:hAnsi="Times New Roman" w:cs="Times New Roman"/>
          <w:bCs/>
          <w:sz w:val="24"/>
          <w:szCs w:val="24"/>
          <w:shd w:val="clear" w:color="auto" w:fill="FFFFFF"/>
        </w:rPr>
        <w:lastRenderedPageBreak/>
        <w:t>suffering experienced within</w:t>
      </w:r>
      <w:r w:rsidR="006C4D55">
        <w:rPr>
          <w:rFonts w:ascii="Times New Roman" w:hAnsi="Times New Roman" w:cs="Times New Roman"/>
          <w:bCs/>
          <w:sz w:val="24"/>
          <w:szCs w:val="24"/>
          <w:shd w:val="clear" w:color="auto" w:fill="FFFFFF"/>
        </w:rPr>
        <w:t xml:space="preserve"> </w:t>
      </w:r>
      <w:r w:rsidR="003C5EF4">
        <w:rPr>
          <w:rFonts w:ascii="Times New Roman" w:hAnsi="Times New Roman" w:cs="Times New Roman"/>
          <w:bCs/>
          <w:sz w:val="24"/>
          <w:szCs w:val="24"/>
          <w:shd w:val="clear" w:color="auto" w:fill="FFFFFF"/>
        </w:rPr>
        <w:t>each species is a difficult task</w:t>
      </w:r>
      <w:r w:rsidR="007A56CF">
        <w:rPr>
          <w:rFonts w:ascii="Times New Roman" w:hAnsi="Times New Roman" w:cs="Times New Roman"/>
          <w:bCs/>
          <w:sz w:val="24"/>
          <w:szCs w:val="24"/>
          <w:shd w:val="clear" w:color="auto" w:fill="FFFFFF"/>
        </w:rPr>
        <w:t>. Thus, allocating resources correctly to reduce maximal suffering across species is not going to be easy.</w:t>
      </w:r>
    </w:p>
    <w:p w:rsidR="003C5EF4" w:rsidRDefault="007A56CF" w:rsidP="007629A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However, the current issue Singer raises is that, just as “</w:t>
      </w:r>
      <w:r w:rsidR="00B14DC6">
        <w:rPr>
          <w:rFonts w:ascii="Times New Roman" w:hAnsi="Times New Roman" w:cs="Times New Roman"/>
          <w:bCs/>
          <w:sz w:val="24"/>
          <w:szCs w:val="24"/>
          <w:shd w:val="clear" w:color="auto" w:fill="FFFFFF"/>
        </w:rPr>
        <w:t>r</w:t>
      </w:r>
      <w:r>
        <w:rPr>
          <w:rFonts w:ascii="Times New Roman" w:hAnsi="Times New Roman" w:cs="Times New Roman"/>
          <w:bCs/>
          <w:sz w:val="24"/>
          <w:szCs w:val="24"/>
          <w:shd w:val="clear" w:color="auto" w:fill="FFFFFF"/>
        </w:rPr>
        <w:t xml:space="preserve">acists violate the principle of equality by giving greater weight to the interests of members </w:t>
      </w:r>
      <w:r w:rsidR="00B14DC6">
        <w:rPr>
          <w:rFonts w:ascii="Times New Roman" w:hAnsi="Times New Roman" w:cs="Times New Roman"/>
          <w:bCs/>
          <w:sz w:val="24"/>
          <w:szCs w:val="24"/>
          <w:shd w:val="clear" w:color="auto" w:fill="FFFFFF"/>
        </w:rPr>
        <w:t>of their own race…”, so do “…</w:t>
      </w:r>
      <w:r w:rsidR="006A6819" w:rsidRPr="006A6819">
        <w:rPr>
          <w:rFonts w:ascii="Times New Roman" w:hAnsi="Times New Roman" w:cs="Times New Roman"/>
          <w:bCs/>
          <w:sz w:val="24"/>
          <w:szCs w:val="24"/>
          <w:shd w:val="clear" w:color="auto" w:fill="FFFFFF"/>
        </w:rPr>
        <w:t xml:space="preserve">speciesists </w:t>
      </w:r>
      <w:r w:rsidR="00B14DC6">
        <w:rPr>
          <w:rFonts w:ascii="Times New Roman" w:hAnsi="Times New Roman" w:cs="Times New Roman"/>
          <w:bCs/>
          <w:sz w:val="24"/>
          <w:szCs w:val="24"/>
          <w:shd w:val="clear" w:color="auto" w:fill="FFFFFF"/>
        </w:rPr>
        <w:t>give greater weight to the member of their own species when there is a clash between their interests and the interests of other species.”</w:t>
      </w:r>
      <w:r w:rsidR="00B14DC6">
        <w:rPr>
          <w:rStyle w:val="FootnoteReference"/>
          <w:rFonts w:ascii="Times New Roman" w:hAnsi="Times New Roman" w:cs="Times New Roman"/>
          <w:bCs/>
          <w:sz w:val="24"/>
          <w:szCs w:val="24"/>
          <w:shd w:val="clear" w:color="auto" w:fill="FFFFFF"/>
        </w:rPr>
        <w:footnoteReference w:id="11"/>
      </w:r>
      <w:r w:rsidR="00612559">
        <w:rPr>
          <w:rFonts w:ascii="Times New Roman" w:hAnsi="Times New Roman" w:cs="Times New Roman"/>
          <w:bCs/>
          <w:sz w:val="24"/>
          <w:szCs w:val="24"/>
          <w:shd w:val="clear" w:color="auto" w:fill="FFFFFF"/>
        </w:rPr>
        <w:t xml:space="preserve"> Violating the principle of equality is morally repugnant to Singer. Thus, his argument is a normative one – we </w:t>
      </w:r>
      <w:r w:rsidR="00612559" w:rsidRPr="00612559">
        <w:rPr>
          <w:rFonts w:ascii="Times New Roman" w:hAnsi="Times New Roman" w:cs="Times New Roman"/>
          <w:bCs/>
          <w:i/>
          <w:sz w:val="24"/>
          <w:szCs w:val="24"/>
          <w:shd w:val="clear" w:color="auto" w:fill="FFFFFF"/>
        </w:rPr>
        <w:t>ought not</w:t>
      </w:r>
      <w:r w:rsidR="00612559">
        <w:rPr>
          <w:rFonts w:ascii="Times New Roman" w:hAnsi="Times New Roman" w:cs="Times New Roman"/>
          <w:bCs/>
          <w:sz w:val="24"/>
          <w:szCs w:val="24"/>
          <w:shd w:val="clear" w:color="auto" w:fill="FFFFFF"/>
        </w:rPr>
        <w:t xml:space="preserve"> to be </w:t>
      </w:r>
      <w:r w:rsidR="00C4633A">
        <w:rPr>
          <w:rFonts w:ascii="Times New Roman" w:hAnsi="Times New Roman" w:cs="Times New Roman"/>
          <w:bCs/>
          <w:sz w:val="24"/>
          <w:szCs w:val="24"/>
          <w:shd w:val="clear" w:color="auto" w:fill="FFFFFF"/>
        </w:rPr>
        <w:t>speciesist</w:t>
      </w:r>
      <w:r w:rsidR="00612559">
        <w:rPr>
          <w:rFonts w:ascii="Times New Roman" w:hAnsi="Times New Roman" w:cs="Times New Roman"/>
          <w:bCs/>
          <w:sz w:val="24"/>
          <w:szCs w:val="24"/>
          <w:shd w:val="clear" w:color="auto" w:fill="FFFFFF"/>
        </w:rPr>
        <w:t xml:space="preserve">. However, he is also making a descriptive case – we </w:t>
      </w:r>
      <w:r w:rsidR="00612559" w:rsidRPr="00612559">
        <w:rPr>
          <w:rFonts w:ascii="Times New Roman" w:hAnsi="Times New Roman" w:cs="Times New Roman"/>
          <w:bCs/>
          <w:i/>
          <w:sz w:val="24"/>
          <w:szCs w:val="24"/>
          <w:shd w:val="clear" w:color="auto" w:fill="FFFFFF"/>
        </w:rPr>
        <w:t>do</w:t>
      </w:r>
      <w:r w:rsidR="00612559">
        <w:rPr>
          <w:rFonts w:ascii="Times New Roman" w:hAnsi="Times New Roman" w:cs="Times New Roman"/>
          <w:bCs/>
          <w:sz w:val="24"/>
          <w:szCs w:val="24"/>
          <w:shd w:val="clear" w:color="auto" w:fill="FFFFFF"/>
        </w:rPr>
        <w:t xml:space="preserve"> treat species differently by the shear fact that they are for example, a pig, rather than, a dog.</w:t>
      </w:r>
      <w:r w:rsidR="00B14DC6">
        <w:rPr>
          <w:rFonts w:ascii="Times New Roman" w:hAnsi="Times New Roman" w:cs="Times New Roman"/>
          <w:bCs/>
          <w:sz w:val="24"/>
          <w:szCs w:val="24"/>
          <w:shd w:val="clear" w:color="auto" w:fill="FFFFFF"/>
        </w:rPr>
        <w:t xml:space="preserve"> It is with this </w:t>
      </w:r>
      <w:r w:rsidR="00612559">
        <w:rPr>
          <w:rFonts w:ascii="Times New Roman" w:hAnsi="Times New Roman" w:cs="Times New Roman"/>
          <w:bCs/>
          <w:sz w:val="24"/>
          <w:szCs w:val="24"/>
          <w:shd w:val="clear" w:color="auto" w:fill="FFFFFF"/>
        </w:rPr>
        <w:t xml:space="preserve">latter part </w:t>
      </w:r>
      <w:r w:rsidR="00B14DC6">
        <w:rPr>
          <w:rFonts w:ascii="Times New Roman" w:hAnsi="Times New Roman" w:cs="Times New Roman"/>
          <w:bCs/>
          <w:sz w:val="24"/>
          <w:szCs w:val="24"/>
          <w:shd w:val="clear" w:color="auto" w:fill="FFFFFF"/>
        </w:rPr>
        <w:t xml:space="preserve">of </w:t>
      </w:r>
      <w:r w:rsidR="00612559">
        <w:rPr>
          <w:rFonts w:ascii="Times New Roman" w:hAnsi="Times New Roman" w:cs="Times New Roman"/>
          <w:bCs/>
          <w:sz w:val="24"/>
          <w:szCs w:val="24"/>
          <w:shd w:val="clear" w:color="auto" w:fill="FFFFFF"/>
        </w:rPr>
        <w:t xml:space="preserve">the </w:t>
      </w:r>
      <w:r w:rsidR="00B14DC6">
        <w:rPr>
          <w:rFonts w:ascii="Times New Roman" w:hAnsi="Times New Roman" w:cs="Times New Roman"/>
          <w:bCs/>
          <w:sz w:val="24"/>
          <w:szCs w:val="24"/>
          <w:shd w:val="clear" w:color="auto" w:fill="FFFFFF"/>
        </w:rPr>
        <w:t xml:space="preserve">argument </w:t>
      </w:r>
      <w:r w:rsidR="00CC6384">
        <w:rPr>
          <w:rFonts w:ascii="Times New Roman" w:hAnsi="Times New Roman" w:cs="Times New Roman"/>
          <w:bCs/>
          <w:sz w:val="24"/>
          <w:szCs w:val="24"/>
          <w:shd w:val="clear" w:color="auto" w:fill="FFFFFF"/>
        </w:rPr>
        <w:t xml:space="preserve">that the interest of this paper will turn to first. </w:t>
      </w:r>
    </w:p>
    <w:p w:rsidR="008B6FD3" w:rsidRDefault="00024312" w:rsidP="007629A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In a recent publication (2018) released by the Journal of Personality and Social Phycology, a study was conducted to which the authors </w:t>
      </w:r>
      <w:r w:rsidR="008B6FD3">
        <w:rPr>
          <w:rFonts w:ascii="Times New Roman" w:hAnsi="Times New Roman" w:cs="Times New Roman"/>
          <w:bCs/>
          <w:sz w:val="24"/>
          <w:szCs w:val="24"/>
          <w:shd w:val="clear" w:color="auto" w:fill="FFFFFF"/>
        </w:rPr>
        <w:t>aim</w:t>
      </w:r>
      <w:r>
        <w:rPr>
          <w:rFonts w:ascii="Times New Roman" w:hAnsi="Times New Roman" w:cs="Times New Roman"/>
          <w:bCs/>
          <w:sz w:val="24"/>
          <w:szCs w:val="24"/>
          <w:shd w:val="clear" w:color="auto" w:fill="FFFFFF"/>
        </w:rPr>
        <w:t xml:space="preserve"> </w:t>
      </w:r>
      <w:r w:rsidR="008B6FD3">
        <w:rPr>
          <w:rFonts w:ascii="Times New Roman" w:hAnsi="Times New Roman" w:cs="Times New Roman"/>
          <w:bCs/>
          <w:sz w:val="24"/>
          <w:szCs w:val="24"/>
          <w:shd w:val="clear" w:color="auto" w:fill="FFFFFF"/>
        </w:rPr>
        <w:t>was</w:t>
      </w:r>
      <w:r>
        <w:rPr>
          <w:rFonts w:ascii="Times New Roman" w:hAnsi="Times New Roman" w:cs="Times New Roman"/>
          <w:bCs/>
          <w:sz w:val="24"/>
          <w:szCs w:val="24"/>
          <w:shd w:val="clear" w:color="auto" w:fill="FFFFFF"/>
        </w:rPr>
        <w:t xml:space="preserve"> to investigate</w:t>
      </w:r>
      <w:r w:rsidR="008B6FD3">
        <w:rPr>
          <w:rFonts w:ascii="Times New Roman" w:hAnsi="Times New Roman" w:cs="Times New Roman"/>
          <w:bCs/>
          <w:sz w:val="24"/>
          <w:szCs w:val="24"/>
          <w:shd w:val="clear" w:color="auto" w:fill="FFFFFF"/>
        </w:rPr>
        <w:t xml:space="preserve"> the following:</w:t>
      </w:r>
    </w:p>
    <w:p w:rsidR="009C636A" w:rsidRDefault="00024312" w:rsidP="00EB7223">
      <w:pPr>
        <w:ind w:left="624" w:right="624"/>
        <w:jc w:val="both"/>
        <w:rPr>
          <w:rFonts w:ascii="Times New Roman" w:hAnsi="Times New Roman" w:cs="Times New Roman"/>
          <w:bCs/>
          <w:shd w:val="clear" w:color="auto" w:fill="FFFFFF"/>
        </w:rPr>
      </w:pPr>
      <w:r w:rsidRPr="008B6FD3">
        <w:rPr>
          <w:rFonts w:ascii="Times New Roman" w:hAnsi="Times New Roman" w:cs="Times New Roman"/>
          <w:bCs/>
          <w:shd w:val="clear" w:color="auto" w:fill="FFFFFF"/>
        </w:rPr>
        <w:t xml:space="preserve">…the empirical truth of the psychological claims implicit in the philosophical discussion of speciesism: first, the primary claim that people assign moral worth to individuals on the basis of species membership alone; and second, the claim that speciesism is a form of prejudice </w:t>
      </w:r>
      <w:r w:rsidR="008B6FD3" w:rsidRPr="008B6FD3">
        <w:rPr>
          <w:rFonts w:ascii="Times New Roman" w:hAnsi="Times New Roman" w:cs="Times New Roman"/>
          <w:bCs/>
          <w:shd w:val="clear" w:color="auto" w:fill="FFFFFF"/>
        </w:rPr>
        <w:t>analogous to other forms of prejudice.</w:t>
      </w:r>
      <w:r w:rsidR="008B6FD3">
        <w:rPr>
          <w:rStyle w:val="FootnoteReference"/>
          <w:rFonts w:ascii="Times New Roman" w:hAnsi="Times New Roman" w:cs="Times New Roman"/>
          <w:bCs/>
          <w:shd w:val="clear" w:color="auto" w:fill="FFFFFF"/>
        </w:rPr>
        <w:footnoteReference w:id="12"/>
      </w:r>
    </w:p>
    <w:p w:rsidR="00EF6CB8" w:rsidRDefault="00070329" w:rsidP="00070329">
      <w:pPr>
        <w:jc w:val="both"/>
        <w:rPr>
          <w:rFonts w:ascii="Times New Roman" w:hAnsi="Times New Roman" w:cs="Times New Roman"/>
          <w:bCs/>
          <w:sz w:val="24"/>
          <w:szCs w:val="24"/>
          <w:shd w:val="clear" w:color="auto" w:fill="FFFFFF"/>
        </w:rPr>
      </w:pPr>
      <w:r w:rsidRPr="00070329">
        <w:rPr>
          <w:rFonts w:ascii="Times New Roman" w:hAnsi="Times New Roman" w:cs="Times New Roman"/>
          <w:bCs/>
          <w:sz w:val="24"/>
          <w:szCs w:val="24"/>
          <w:shd w:val="clear" w:color="auto" w:fill="FFFFFF"/>
        </w:rPr>
        <w:t xml:space="preserve">The paper goes onto layout six studies, the first </w:t>
      </w:r>
      <w:r w:rsidR="00C4633A">
        <w:rPr>
          <w:rFonts w:ascii="Times New Roman" w:hAnsi="Times New Roman" w:cs="Times New Roman"/>
          <w:bCs/>
          <w:sz w:val="24"/>
          <w:szCs w:val="24"/>
          <w:shd w:val="clear" w:color="auto" w:fill="FFFFFF"/>
        </w:rPr>
        <w:t>of which (Study 1-2)</w:t>
      </w:r>
      <w:r w:rsidRPr="00070329">
        <w:rPr>
          <w:rFonts w:ascii="Times New Roman" w:hAnsi="Times New Roman" w:cs="Times New Roman"/>
          <w:bCs/>
          <w:sz w:val="24"/>
          <w:szCs w:val="24"/>
          <w:shd w:val="clear" w:color="auto" w:fill="FFFFFF"/>
        </w:rPr>
        <w:t xml:space="preserve"> were aimed at developing “…a reliable and valid scale to measure speciesism as a psychological construct.”</w:t>
      </w:r>
      <w:r w:rsidRPr="00070329">
        <w:rPr>
          <w:rStyle w:val="FootnoteReference"/>
          <w:rFonts w:ascii="Times New Roman" w:hAnsi="Times New Roman" w:cs="Times New Roman"/>
          <w:bCs/>
          <w:sz w:val="24"/>
          <w:szCs w:val="24"/>
          <w:shd w:val="clear" w:color="auto" w:fill="FFFFFF"/>
        </w:rPr>
        <w:footnoteReference w:id="13"/>
      </w:r>
      <w:r w:rsidRPr="00070329">
        <w:rPr>
          <w:rFonts w:ascii="Times New Roman" w:hAnsi="Times New Roman" w:cs="Times New Roman"/>
          <w:bCs/>
          <w:sz w:val="24"/>
          <w:szCs w:val="24"/>
          <w:shd w:val="clear" w:color="auto" w:fill="FFFFFF"/>
        </w:rPr>
        <w:t xml:space="preserve"> </w:t>
      </w:r>
      <w:r>
        <w:rPr>
          <w:rFonts w:ascii="Times New Roman" w:hAnsi="Times New Roman" w:cs="Times New Roman"/>
          <w:bCs/>
          <w:sz w:val="24"/>
          <w:szCs w:val="24"/>
          <w:shd w:val="clear" w:color="auto" w:fill="FFFFFF"/>
        </w:rPr>
        <w:t>Various statements, such as “it is morally worse to kill any human than to kill a chimpanzee” or “pigs should be taken care of just like dogs”, were presented to volunteers, whereby they rated how much they agreed or disagreed.</w:t>
      </w:r>
      <w:r w:rsidR="003858F9">
        <w:rPr>
          <w:rStyle w:val="FootnoteReference"/>
          <w:rFonts w:ascii="Times New Roman" w:hAnsi="Times New Roman" w:cs="Times New Roman"/>
          <w:bCs/>
          <w:sz w:val="24"/>
          <w:szCs w:val="24"/>
          <w:shd w:val="clear" w:color="auto" w:fill="FFFFFF"/>
        </w:rPr>
        <w:footnoteReference w:id="14"/>
      </w:r>
      <w:r>
        <w:rPr>
          <w:rFonts w:ascii="Times New Roman" w:hAnsi="Times New Roman" w:cs="Times New Roman"/>
          <w:bCs/>
          <w:sz w:val="24"/>
          <w:szCs w:val="24"/>
          <w:shd w:val="clear" w:color="auto" w:fill="FFFFFF"/>
        </w:rPr>
        <w:t xml:space="preserve"> </w:t>
      </w:r>
      <w:r w:rsidR="00EF6CB8">
        <w:rPr>
          <w:rFonts w:ascii="Times New Roman" w:hAnsi="Times New Roman" w:cs="Times New Roman"/>
          <w:bCs/>
          <w:sz w:val="24"/>
          <w:szCs w:val="24"/>
          <w:shd w:val="clear" w:color="auto" w:fill="FFFFFF"/>
        </w:rPr>
        <w:t xml:space="preserve">In order to get an idea of general attitudes toward animals from there chosen pool of volunteers. </w:t>
      </w:r>
    </w:p>
    <w:p w:rsidR="00EB7223" w:rsidRDefault="00C4633A"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T</w:t>
      </w:r>
      <w:r w:rsidR="00EF6CB8">
        <w:rPr>
          <w:rFonts w:ascii="Times New Roman" w:hAnsi="Times New Roman" w:cs="Times New Roman"/>
          <w:bCs/>
          <w:sz w:val="24"/>
          <w:szCs w:val="24"/>
          <w:shd w:val="clear" w:color="auto" w:fill="FFFFFF"/>
        </w:rPr>
        <w:t>hese were then (Study 3 – 6) tested against other prejudice models,</w:t>
      </w:r>
      <w:r w:rsidR="00070329">
        <w:rPr>
          <w:rFonts w:ascii="Times New Roman" w:hAnsi="Times New Roman" w:cs="Times New Roman"/>
          <w:bCs/>
          <w:sz w:val="24"/>
          <w:szCs w:val="24"/>
          <w:shd w:val="clear" w:color="auto" w:fill="FFFFFF"/>
        </w:rPr>
        <w:t xml:space="preserve"> including: The Social Dominance Human-Animal Model (SD-HARM) – relevant because “…intergroup bias comes in the form of social dominance orientation”; Dehumanisation and the Interspecies Model of Prejudice (ISMP) – relevant because “…research </w:t>
      </w:r>
      <w:r w:rsidR="003858F9">
        <w:rPr>
          <w:rFonts w:ascii="Times New Roman" w:hAnsi="Times New Roman" w:cs="Times New Roman"/>
          <w:bCs/>
          <w:sz w:val="24"/>
          <w:szCs w:val="24"/>
          <w:shd w:val="clear" w:color="auto" w:fill="FFFFFF"/>
        </w:rPr>
        <w:t>[suggests] that intergroup dehumanization is linked with beliefs in superiority of humans over animals.”</w:t>
      </w:r>
      <w:r w:rsidR="003858F9">
        <w:rPr>
          <w:rStyle w:val="FootnoteReference"/>
          <w:rFonts w:ascii="Times New Roman" w:hAnsi="Times New Roman" w:cs="Times New Roman"/>
          <w:bCs/>
          <w:sz w:val="24"/>
          <w:szCs w:val="24"/>
          <w:shd w:val="clear" w:color="auto" w:fill="FFFFFF"/>
        </w:rPr>
        <w:footnoteReference w:id="15"/>
      </w:r>
      <w:r w:rsidR="003858F9">
        <w:rPr>
          <w:rFonts w:ascii="Times New Roman" w:hAnsi="Times New Roman" w:cs="Times New Roman"/>
          <w:bCs/>
          <w:sz w:val="24"/>
          <w:szCs w:val="24"/>
          <w:shd w:val="clear" w:color="auto" w:fill="FFFFFF"/>
        </w:rPr>
        <w:t xml:space="preserve"> An example of this is found in use of language aimed at stripping someone of moral worth, such as “…referring to Black people as ‘apes,’ Jews as ‘rats’ and women as ‘bitches’, […] it is assumed that actual apes, rats and dogs could not merit full moral consideration.”</w:t>
      </w:r>
      <w:r w:rsidR="003858F9">
        <w:rPr>
          <w:rStyle w:val="FootnoteReference"/>
          <w:rFonts w:ascii="Times New Roman" w:hAnsi="Times New Roman" w:cs="Times New Roman"/>
          <w:bCs/>
          <w:sz w:val="24"/>
          <w:szCs w:val="24"/>
          <w:shd w:val="clear" w:color="auto" w:fill="FFFFFF"/>
        </w:rPr>
        <w:footnoteReference w:id="16"/>
      </w:r>
      <w:r w:rsidR="008645BE">
        <w:rPr>
          <w:rFonts w:ascii="Times New Roman" w:hAnsi="Times New Roman" w:cs="Times New Roman"/>
          <w:bCs/>
          <w:sz w:val="24"/>
          <w:szCs w:val="24"/>
          <w:shd w:val="clear" w:color="auto" w:fill="FFFFFF"/>
        </w:rPr>
        <w:t xml:space="preserve"> Finally, The meat paradox and carnism - “most people do not want to hurt animals, yet continue to eat meat.”</w:t>
      </w:r>
    </w:p>
    <w:p w:rsidR="008645BE" w:rsidRDefault="008645BE"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This last point is particularly interesting, as it shows that even those of us who have a dutiful care of say pigs or cows, once they are on the dinner plate as ‘pork’ and ‘beef’ a process of dementalization happens</w:t>
      </w:r>
      <w:r w:rsidR="00F24AFD">
        <w:rPr>
          <w:rFonts w:ascii="Times New Roman" w:hAnsi="Times New Roman" w:cs="Times New Roman"/>
          <w:bCs/>
          <w:sz w:val="24"/>
          <w:szCs w:val="24"/>
          <w:shd w:val="clear" w:color="auto" w:fill="FFFFFF"/>
        </w:rPr>
        <w:t>,</w:t>
      </w:r>
      <w:r>
        <w:rPr>
          <w:rFonts w:ascii="Times New Roman" w:hAnsi="Times New Roman" w:cs="Times New Roman"/>
          <w:bCs/>
          <w:sz w:val="24"/>
          <w:szCs w:val="24"/>
          <w:shd w:val="clear" w:color="auto" w:fill="FFFFFF"/>
        </w:rPr>
        <w:t xml:space="preserve"> as one is now just aware that there is food on the table. Moreover, </w:t>
      </w:r>
      <w:r w:rsidR="00F24AFD">
        <w:rPr>
          <w:rFonts w:ascii="Times New Roman" w:hAnsi="Times New Roman" w:cs="Times New Roman"/>
          <w:bCs/>
          <w:sz w:val="24"/>
          <w:szCs w:val="24"/>
          <w:shd w:val="clear" w:color="auto" w:fill="FFFFFF"/>
        </w:rPr>
        <w:t xml:space="preserve">studies show that people </w:t>
      </w:r>
      <w:r>
        <w:rPr>
          <w:rFonts w:ascii="Times New Roman" w:hAnsi="Times New Roman" w:cs="Times New Roman"/>
          <w:bCs/>
          <w:sz w:val="24"/>
          <w:szCs w:val="24"/>
          <w:shd w:val="clear" w:color="auto" w:fill="FFFFFF"/>
        </w:rPr>
        <w:t xml:space="preserve">judge animals considered as food “…as having lower capacity to </w:t>
      </w:r>
      <w:r w:rsidR="00F24AFD">
        <w:rPr>
          <w:rFonts w:ascii="Times New Roman" w:hAnsi="Times New Roman" w:cs="Times New Roman"/>
          <w:bCs/>
          <w:sz w:val="24"/>
          <w:szCs w:val="24"/>
          <w:shd w:val="clear" w:color="auto" w:fill="FFFFFF"/>
        </w:rPr>
        <w:lastRenderedPageBreak/>
        <w:t>suffer than animals that are not typically categorised as food…”.</w:t>
      </w:r>
      <w:r w:rsidR="00F24AFD">
        <w:rPr>
          <w:rStyle w:val="FootnoteReference"/>
          <w:rFonts w:ascii="Times New Roman" w:hAnsi="Times New Roman" w:cs="Times New Roman"/>
          <w:bCs/>
          <w:sz w:val="24"/>
          <w:szCs w:val="24"/>
          <w:shd w:val="clear" w:color="auto" w:fill="FFFFFF"/>
        </w:rPr>
        <w:footnoteReference w:id="17"/>
      </w:r>
      <w:r w:rsidR="00F24AFD">
        <w:rPr>
          <w:rFonts w:ascii="Times New Roman" w:hAnsi="Times New Roman" w:cs="Times New Roman"/>
          <w:bCs/>
          <w:sz w:val="24"/>
          <w:szCs w:val="24"/>
          <w:shd w:val="clear" w:color="auto" w:fill="FFFFFF"/>
        </w:rPr>
        <w:t xml:space="preserve"> In some cases this may just be wrong belief due to the legitimisation and ideological beliefs of meat eating, otherwise known as carnism.</w:t>
      </w:r>
      <w:r w:rsidR="00F24AFD">
        <w:rPr>
          <w:rStyle w:val="FootnoteReference"/>
          <w:rFonts w:ascii="Times New Roman" w:hAnsi="Times New Roman" w:cs="Times New Roman"/>
          <w:bCs/>
          <w:sz w:val="24"/>
          <w:szCs w:val="24"/>
          <w:shd w:val="clear" w:color="auto" w:fill="FFFFFF"/>
        </w:rPr>
        <w:footnoteReference w:id="18"/>
      </w:r>
      <w:r w:rsidR="00F24AFD">
        <w:rPr>
          <w:rFonts w:ascii="Times New Roman" w:hAnsi="Times New Roman" w:cs="Times New Roman"/>
          <w:bCs/>
          <w:sz w:val="24"/>
          <w:szCs w:val="24"/>
          <w:shd w:val="clear" w:color="auto" w:fill="FFFFFF"/>
        </w:rPr>
        <w:t xml:space="preserve"> However, as the study</w:t>
      </w:r>
      <w:r w:rsidR="00C4633A">
        <w:rPr>
          <w:rFonts w:ascii="Times New Roman" w:hAnsi="Times New Roman" w:cs="Times New Roman"/>
          <w:bCs/>
          <w:sz w:val="24"/>
          <w:szCs w:val="24"/>
          <w:shd w:val="clear" w:color="auto" w:fill="FFFFFF"/>
        </w:rPr>
        <w:t xml:space="preserve"> goes</w:t>
      </w:r>
      <w:r w:rsidR="00F24AFD">
        <w:rPr>
          <w:rFonts w:ascii="Times New Roman" w:hAnsi="Times New Roman" w:cs="Times New Roman"/>
          <w:bCs/>
          <w:sz w:val="24"/>
          <w:szCs w:val="24"/>
          <w:shd w:val="clear" w:color="auto" w:fill="FFFFFF"/>
        </w:rPr>
        <w:t xml:space="preserve"> onto prove, even when it is recognised that the capacity to suffer is the same or greater than a domestic animal, meat eating is defended as</w:t>
      </w:r>
      <w:r w:rsidR="00EF6CB8">
        <w:rPr>
          <w:rFonts w:ascii="Times New Roman" w:hAnsi="Times New Roman" w:cs="Times New Roman"/>
          <w:bCs/>
          <w:sz w:val="24"/>
          <w:szCs w:val="24"/>
          <w:shd w:val="clear" w:color="auto" w:fill="FFFFFF"/>
        </w:rPr>
        <w:t xml:space="preserve"> “...being natural, normal, necessary, and nice.”</w:t>
      </w:r>
    </w:p>
    <w:p w:rsidR="00C4633A" w:rsidRDefault="00C4633A"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The results of these studies were </w:t>
      </w:r>
      <w:r w:rsidR="006620E9">
        <w:rPr>
          <w:rFonts w:ascii="Times New Roman" w:hAnsi="Times New Roman" w:cs="Times New Roman"/>
          <w:bCs/>
          <w:sz w:val="24"/>
          <w:szCs w:val="24"/>
          <w:shd w:val="clear" w:color="auto" w:fill="FFFFFF"/>
        </w:rPr>
        <w:t>u</w:t>
      </w:r>
      <w:r>
        <w:rPr>
          <w:rFonts w:ascii="Times New Roman" w:hAnsi="Times New Roman" w:cs="Times New Roman"/>
          <w:bCs/>
          <w:sz w:val="24"/>
          <w:szCs w:val="24"/>
          <w:shd w:val="clear" w:color="auto" w:fill="FFFFFF"/>
        </w:rPr>
        <w:t>n</w:t>
      </w:r>
      <w:r w:rsidR="006620E9">
        <w:rPr>
          <w:rFonts w:ascii="Times New Roman" w:hAnsi="Times New Roman" w:cs="Times New Roman"/>
          <w:bCs/>
          <w:sz w:val="24"/>
          <w:szCs w:val="24"/>
          <w:shd w:val="clear" w:color="auto" w:fill="FFFFFF"/>
        </w:rPr>
        <w:t>an</w:t>
      </w:r>
      <w:r>
        <w:rPr>
          <w:rFonts w:ascii="Times New Roman" w:hAnsi="Times New Roman" w:cs="Times New Roman"/>
          <w:bCs/>
          <w:sz w:val="24"/>
          <w:szCs w:val="24"/>
          <w:shd w:val="clear" w:color="auto" w:fill="FFFFFF"/>
        </w:rPr>
        <w:t>imous in showing that (</w:t>
      </w:r>
      <w:proofErr w:type="spellStart"/>
      <w:r>
        <w:rPr>
          <w:rFonts w:ascii="Times New Roman" w:hAnsi="Times New Roman" w:cs="Times New Roman"/>
          <w:bCs/>
          <w:sz w:val="24"/>
          <w:szCs w:val="24"/>
          <w:shd w:val="clear" w:color="auto" w:fill="FFFFFF"/>
        </w:rPr>
        <w:t>i</w:t>
      </w:r>
      <w:proofErr w:type="spellEnd"/>
      <w:r>
        <w:rPr>
          <w:rFonts w:ascii="Times New Roman" w:hAnsi="Times New Roman" w:cs="Times New Roman"/>
          <w:bCs/>
          <w:sz w:val="24"/>
          <w:szCs w:val="24"/>
          <w:shd w:val="clear" w:color="auto" w:fill="FFFFFF"/>
        </w:rPr>
        <w:t>) speciesism is “positively associated with prejudicial attitudes such as racism, sexism and homophobia.”</w:t>
      </w:r>
      <w:r w:rsidR="006620E9">
        <w:rPr>
          <w:rStyle w:val="FootnoteReference"/>
          <w:rFonts w:ascii="Times New Roman" w:hAnsi="Times New Roman" w:cs="Times New Roman"/>
          <w:bCs/>
          <w:sz w:val="24"/>
          <w:szCs w:val="24"/>
          <w:shd w:val="clear" w:color="auto" w:fill="FFFFFF"/>
        </w:rPr>
        <w:footnoteReference w:id="19"/>
      </w:r>
      <w:r w:rsidR="006620E9">
        <w:rPr>
          <w:rFonts w:ascii="Times New Roman" w:hAnsi="Times New Roman" w:cs="Times New Roman"/>
          <w:bCs/>
          <w:sz w:val="24"/>
          <w:szCs w:val="24"/>
          <w:shd w:val="clear" w:color="auto" w:fill="FFFFFF"/>
        </w:rPr>
        <w:t xml:space="preserve"> (ii) “speciesism [is] also positively associated with socio-ideological beliefs such as social dominance orientation, conservatism, system justification and RWA [right-wing authoritarianism].”</w:t>
      </w:r>
      <w:r w:rsidR="006620E9">
        <w:rPr>
          <w:rStyle w:val="FootnoteReference"/>
          <w:rFonts w:ascii="Times New Roman" w:hAnsi="Times New Roman" w:cs="Times New Roman"/>
          <w:bCs/>
          <w:sz w:val="24"/>
          <w:szCs w:val="24"/>
          <w:shd w:val="clear" w:color="auto" w:fill="FFFFFF"/>
        </w:rPr>
        <w:footnoteReference w:id="20"/>
      </w:r>
      <w:r w:rsidR="006620E9">
        <w:rPr>
          <w:rFonts w:ascii="Times New Roman" w:hAnsi="Times New Roman" w:cs="Times New Roman"/>
          <w:bCs/>
          <w:sz w:val="24"/>
          <w:szCs w:val="24"/>
          <w:shd w:val="clear" w:color="auto" w:fill="FFFFFF"/>
        </w:rPr>
        <w:t xml:space="preserve"> Thus, speciesism is, </w:t>
      </w:r>
      <w:r w:rsidR="006620E9" w:rsidRPr="006620E9">
        <w:rPr>
          <w:rFonts w:ascii="Times New Roman" w:hAnsi="Times New Roman" w:cs="Times New Roman"/>
          <w:bCs/>
          <w:sz w:val="24"/>
          <w:szCs w:val="24"/>
          <w:shd w:val="clear" w:color="auto" w:fill="FFFFFF"/>
        </w:rPr>
        <w:t>descriptively</w:t>
      </w:r>
      <w:r w:rsidR="006620E9">
        <w:rPr>
          <w:rFonts w:ascii="Times New Roman" w:hAnsi="Times New Roman" w:cs="Times New Roman"/>
          <w:bCs/>
          <w:sz w:val="24"/>
          <w:szCs w:val="24"/>
          <w:shd w:val="clear" w:color="auto" w:fill="FFFFFF"/>
        </w:rPr>
        <w:t xml:space="preserve"> at least, a genuine form of prejudice. However, </w:t>
      </w:r>
      <w:r w:rsidR="00EA737B">
        <w:rPr>
          <w:rFonts w:ascii="Times New Roman" w:hAnsi="Times New Roman" w:cs="Times New Roman"/>
          <w:bCs/>
          <w:sz w:val="24"/>
          <w:szCs w:val="24"/>
          <w:shd w:val="clear" w:color="auto" w:fill="FFFFFF"/>
        </w:rPr>
        <w:t>does it follow that it is the same sought of prejudice from a normative perspective, ought we not distinguish between species?</w:t>
      </w:r>
    </w:p>
    <w:p w:rsidR="00EA737B" w:rsidRDefault="0025097A"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Singers case for humans assigning moral worth to animals based solely on their species has clearly been made, we seem to distinguish between animals from a relational point of view: are they a family pet (dog) or tonight’s dinner (pig)? </w:t>
      </w:r>
      <w:r w:rsidR="003E5203">
        <w:rPr>
          <w:rFonts w:ascii="Times New Roman" w:hAnsi="Times New Roman" w:cs="Times New Roman"/>
          <w:bCs/>
          <w:sz w:val="24"/>
          <w:szCs w:val="24"/>
          <w:shd w:val="clear" w:color="auto" w:fill="FFFFFF"/>
        </w:rPr>
        <w:t xml:space="preserve">Therefore, insofar as one can agree that to cause the needless suffering of a being is morally unacceptable, and thus living in western-societies where the production of meat is no longer a necessity to survive nor is getting Botox to escape wrinkles necessary – we ought not eat animals or test on them to frivolous ends. Singer surely makes this argument. However, </w:t>
      </w:r>
      <w:r w:rsidR="00E3112E">
        <w:rPr>
          <w:rFonts w:ascii="Times New Roman" w:hAnsi="Times New Roman" w:cs="Times New Roman"/>
          <w:bCs/>
          <w:sz w:val="24"/>
          <w:szCs w:val="24"/>
          <w:shd w:val="clear" w:color="auto" w:fill="FFFFFF"/>
        </w:rPr>
        <w:t>is the capacity of a being to suffer really how we ought to assign them moral worth?</w:t>
      </w:r>
    </w:p>
    <w:p w:rsidR="007B5A11" w:rsidRDefault="00E3112E"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Given a case in which a non-human animal, say a high</w:t>
      </w:r>
      <w:r w:rsidR="007B5A11">
        <w:rPr>
          <w:rFonts w:ascii="Times New Roman" w:hAnsi="Times New Roman" w:cs="Times New Roman"/>
          <w:bCs/>
          <w:sz w:val="24"/>
          <w:szCs w:val="24"/>
          <w:shd w:val="clear" w:color="auto" w:fill="FFFFFF"/>
        </w:rPr>
        <w:t>ly</w:t>
      </w:r>
      <w:r>
        <w:rPr>
          <w:rFonts w:ascii="Times New Roman" w:hAnsi="Times New Roman" w:cs="Times New Roman"/>
          <w:bCs/>
          <w:sz w:val="24"/>
          <w:szCs w:val="24"/>
          <w:shd w:val="clear" w:color="auto" w:fill="FFFFFF"/>
        </w:rPr>
        <w:t xml:space="preserve"> cognitive one, such as a chimp is in a burning building along with a severely disabled, low functioning, human baby, it would follow from Singer’s argument, on the basis that no great suffering would be c</w:t>
      </w:r>
      <w:r w:rsidR="00DA51B7">
        <w:rPr>
          <w:rFonts w:ascii="Times New Roman" w:hAnsi="Times New Roman" w:cs="Times New Roman"/>
          <w:bCs/>
          <w:sz w:val="24"/>
          <w:szCs w:val="24"/>
          <w:shd w:val="clear" w:color="auto" w:fill="FFFFFF"/>
        </w:rPr>
        <w:t>aused</w:t>
      </w:r>
      <w:r>
        <w:rPr>
          <w:rFonts w:ascii="Times New Roman" w:hAnsi="Times New Roman" w:cs="Times New Roman"/>
          <w:bCs/>
          <w:sz w:val="24"/>
          <w:szCs w:val="24"/>
          <w:shd w:val="clear" w:color="auto" w:fill="FFFFFF"/>
        </w:rPr>
        <w:t xml:space="preserve"> </w:t>
      </w:r>
      <w:r w:rsidR="00DA51B7">
        <w:rPr>
          <w:rFonts w:ascii="Times New Roman" w:hAnsi="Times New Roman" w:cs="Times New Roman"/>
          <w:bCs/>
          <w:sz w:val="24"/>
          <w:szCs w:val="24"/>
          <w:shd w:val="clear" w:color="auto" w:fill="FFFFFF"/>
        </w:rPr>
        <w:t>to</w:t>
      </w:r>
      <w:r>
        <w:rPr>
          <w:rFonts w:ascii="Times New Roman" w:hAnsi="Times New Roman" w:cs="Times New Roman"/>
          <w:bCs/>
          <w:sz w:val="24"/>
          <w:szCs w:val="24"/>
          <w:shd w:val="clear" w:color="auto" w:fill="FFFFFF"/>
        </w:rPr>
        <w:t xml:space="preserve"> parents or other familial relations, that may weigh higher than the suffering of the chimp, one should save the chimp. It is this consequentialist concern that is important, not the deontological worth people might, rightly or wrongly, hold for the child by virtue of his or </w:t>
      </w:r>
      <w:r w:rsidR="007B5A11">
        <w:rPr>
          <w:rFonts w:ascii="Times New Roman" w:hAnsi="Times New Roman" w:cs="Times New Roman"/>
          <w:bCs/>
          <w:sz w:val="24"/>
          <w:szCs w:val="24"/>
          <w:shd w:val="clear" w:color="auto" w:fill="FFFFFF"/>
        </w:rPr>
        <w:t>her</w:t>
      </w:r>
      <w:r>
        <w:rPr>
          <w:rFonts w:ascii="Times New Roman" w:hAnsi="Times New Roman" w:cs="Times New Roman"/>
          <w:bCs/>
          <w:sz w:val="24"/>
          <w:szCs w:val="24"/>
          <w:shd w:val="clear" w:color="auto" w:fill="FFFFFF"/>
        </w:rPr>
        <w:t xml:space="preserve"> humanity.  </w:t>
      </w:r>
      <w:r w:rsidR="007B5A11">
        <w:rPr>
          <w:rFonts w:ascii="Times New Roman" w:hAnsi="Times New Roman" w:cs="Times New Roman"/>
          <w:bCs/>
          <w:sz w:val="24"/>
          <w:szCs w:val="24"/>
          <w:shd w:val="clear" w:color="auto" w:fill="FFFFFF"/>
        </w:rPr>
        <w:t>This also relates to Singers idea of ‘right to life’ or personhood.</w:t>
      </w:r>
    </w:p>
    <w:p w:rsidR="007B5A11" w:rsidRDefault="00DA51B7"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Crucially </w:t>
      </w:r>
      <w:r w:rsidR="00E57AE9">
        <w:rPr>
          <w:rFonts w:ascii="Times New Roman" w:hAnsi="Times New Roman" w:cs="Times New Roman"/>
          <w:bCs/>
          <w:sz w:val="24"/>
          <w:szCs w:val="24"/>
          <w:shd w:val="clear" w:color="auto" w:fill="FFFFFF"/>
        </w:rPr>
        <w:t>Singer</w:t>
      </w:r>
      <w:r w:rsidR="006B57CE">
        <w:rPr>
          <w:rFonts w:ascii="Times New Roman" w:hAnsi="Times New Roman" w:cs="Times New Roman"/>
          <w:bCs/>
          <w:sz w:val="24"/>
          <w:szCs w:val="24"/>
          <w:shd w:val="clear" w:color="auto" w:fill="FFFFFF"/>
        </w:rPr>
        <w:t xml:space="preserve"> rests</w:t>
      </w:r>
      <w:r w:rsidR="00E57AE9">
        <w:rPr>
          <w:rFonts w:ascii="Times New Roman" w:hAnsi="Times New Roman" w:cs="Times New Roman"/>
          <w:bCs/>
          <w:sz w:val="24"/>
          <w:szCs w:val="24"/>
          <w:shd w:val="clear" w:color="auto" w:fill="FFFFFF"/>
        </w:rPr>
        <w:t xml:space="preserve"> his idea of the ‘right to life’ </w:t>
      </w:r>
      <w:r w:rsidR="006B57CE">
        <w:rPr>
          <w:rFonts w:ascii="Times New Roman" w:hAnsi="Times New Roman" w:cs="Times New Roman"/>
          <w:bCs/>
          <w:sz w:val="24"/>
          <w:szCs w:val="24"/>
          <w:shd w:val="clear" w:color="auto" w:fill="FFFFFF"/>
        </w:rPr>
        <w:t>on what he calls “the doctrine of the special significance of taking personal life.”</w:t>
      </w:r>
      <w:r w:rsidR="006B57CE">
        <w:rPr>
          <w:rStyle w:val="FootnoteReference"/>
          <w:rFonts w:ascii="Times New Roman" w:hAnsi="Times New Roman" w:cs="Times New Roman"/>
          <w:bCs/>
          <w:sz w:val="24"/>
          <w:szCs w:val="24"/>
          <w:shd w:val="clear" w:color="auto" w:fill="FFFFFF"/>
        </w:rPr>
        <w:footnoteReference w:id="21"/>
      </w:r>
      <w:r w:rsidR="006B57CE">
        <w:rPr>
          <w:rFonts w:ascii="Times New Roman" w:hAnsi="Times New Roman" w:cs="Times New Roman"/>
          <w:bCs/>
          <w:sz w:val="24"/>
          <w:szCs w:val="24"/>
          <w:shd w:val="clear" w:color="auto" w:fill="FFFFFF"/>
        </w:rPr>
        <w:t xml:space="preserve"> This states that any life that is considered ‘personal</w:t>
      </w:r>
      <w:r w:rsidR="00E57AE9">
        <w:rPr>
          <w:rFonts w:ascii="Times New Roman" w:hAnsi="Times New Roman" w:cs="Times New Roman"/>
          <w:bCs/>
          <w:sz w:val="24"/>
          <w:szCs w:val="24"/>
          <w:shd w:val="clear" w:color="auto" w:fill="FFFFFF"/>
        </w:rPr>
        <w:t>’ i.e. it is a person, then this life has value</w:t>
      </w:r>
      <w:r w:rsidR="001608DD">
        <w:rPr>
          <w:rFonts w:ascii="Times New Roman" w:hAnsi="Times New Roman" w:cs="Times New Roman"/>
          <w:bCs/>
          <w:sz w:val="24"/>
          <w:szCs w:val="24"/>
          <w:shd w:val="clear" w:color="auto" w:fill="FFFFFF"/>
        </w:rPr>
        <w:t xml:space="preserve"> and a right to</w:t>
      </w:r>
      <w:r w:rsidR="00E14711">
        <w:rPr>
          <w:rFonts w:ascii="Times New Roman" w:hAnsi="Times New Roman" w:cs="Times New Roman"/>
          <w:bCs/>
          <w:sz w:val="24"/>
          <w:szCs w:val="24"/>
          <w:shd w:val="clear" w:color="auto" w:fill="FFFFFF"/>
        </w:rPr>
        <w:t xml:space="preserve"> unhindered</w:t>
      </w:r>
      <w:r w:rsidR="001608DD">
        <w:rPr>
          <w:rFonts w:ascii="Times New Roman" w:hAnsi="Times New Roman" w:cs="Times New Roman"/>
          <w:bCs/>
          <w:sz w:val="24"/>
          <w:szCs w:val="24"/>
          <w:shd w:val="clear" w:color="auto" w:fill="FFFFFF"/>
        </w:rPr>
        <w:t xml:space="preserve"> self-</w:t>
      </w:r>
      <w:r w:rsidR="00E14711">
        <w:rPr>
          <w:rFonts w:ascii="Times New Roman" w:hAnsi="Times New Roman" w:cs="Times New Roman"/>
          <w:bCs/>
          <w:sz w:val="24"/>
          <w:szCs w:val="24"/>
          <w:shd w:val="clear" w:color="auto" w:fill="FFFFFF"/>
        </w:rPr>
        <w:t>preservation</w:t>
      </w:r>
      <w:r w:rsidR="00E57AE9">
        <w:rPr>
          <w:rFonts w:ascii="Times New Roman" w:hAnsi="Times New Roman" w:cs="Times New Roman"/>
          <w:bCs/>
          <w:sz w:val="24"/>
          <w:szCs w:val="24"/>
          <w:shd w:val="clear" w:color="auto" w:fill="FFFFFF"/>
        </w:rPr>
        <w:t>. Persons, for Singer, are “...rational and self-conscious beings, aware of themselves as distinct entities with a past and a future.”</w:t>
      </w:r>
      <w:r w:rsidR="00E57AE9">
        <w:rPr>
          <w:rStyle w:val="FootnoteReference"/>
          <w:rFonts w:ascii="Times New Roman" w:hAnsi="Times New Roman" w:cs="Times New Roman"/>
          <w:bCs/>
          <w:sz w:val="24"/>
          <w:szCs w:val="24"/>
          <w:shd w:val="clear" w:color="auto" w:fill="FFFFFF"/>
        </w:rPr>
        <w:footnoteReference w:id="22"/>
      </w:r>
      <w:r w:rsidR="00E57AE9">
        <w:rPr>
          <w:rFonts w:ascii="Times New Roman" w:hAnsi="Times New Roman" w:cs="Times New Roman"/>
          <w:bCs/>
          <w:sz w:val="24"/>
          <w:szCs w:val="24"/>
          <w:shd w:val="clear" w:color="auto" w:fill="FFFFFF"/>
        </w:rPr>
        <w:t xml:space="preserve"> Therefore, in the case above the moral consideration should always be with the chimp as he is aware of himself overtime and has preferences for the future. Whereas, the baby is not a person and so whilst it may have interests in not suffering, it cannot be considered a person and therefore has no real right to life. </w:t>
      </w:r>
      <w:r w:rsidR="0028385A">
        <w:rPr>
          <w:rFonts w:ascii="Times New Roman" w:hAnsi="Times New Roman" w:cs="Times New Roman"/>
          <w:bCs/>
          <w:sz w:val="24"/>
          <w:szCs w:val="24"/>
          <w:shd w:val="clear" w:color="auto" w:fill="FFFFFF"/>
        </w:rPr>
        <w:t>Our relationships between humans and animals surely go further than whether or not they are persons?</w:t>
      </w:r>
    </w:p>
    <w:p w:rsidR="0028385A" w:rsidRDefault="0028385A" w:rsidP="00070329">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 xml:space="preserve">Cora Diamond supposes that Singer is simply starting from the wrong place, particularly when arguments for not eating animals are based on “…respecting their rights to life and not making </w:t>
      </w:r>
      <w:r>
        <w:rPr>
          <w:rFonts w:ascii="Times New Roman" w:hAnsi="Times New Roman" w:cs="Times New Roman"/>
          <w:bCs/>
          <w:sz w:val="24"/>
          <w:szCs w:val="24"/>
          <w:shd w:val="clear" w:color="auto" w:fill="FFFFFF"/>
        </w:rPr>
        <w:lastRenderedPageBreak/>
        <w:t xml:space="preserve">them suffer, which imply that there is absolutely nothing queer […] in the vegetarian eating the cow that has been struck by lightning.” </w:t>
      </w:r>
      <w:r>
        <w:rPr>
          <w:rStyle w:val="FootnoteReference"/>
          <w:rFonts w:ascii="Times New Roman" w:hAnsi="Times New Roman" w:cs="Times New Roman"/>
          <w:bCs/>
          <w:sz w:val="24"/>
          <w:szCs w:val="24"/>
          <w:shd w:val="clear" w:color="auto" w:fill="FFFFFF"/>
        </w:rPr>
        <w:footnoteReference w:id="23"/>
      </w:r>
      <w:r>
        <w:rPr>
          <w:rFonts w:ascii="Times New Roman" w:hAnsi="Times New Roman" w:cs="Times New Roman"/>
          <w:bCs/>
          <w:sz w:val="24"/>
          <w:szCs w:val="24"/>
          <w:shd w:val="clear" w:color="auto" w:fill="FFFFFF"/>
        </w:rPr>
        <w:t xml:space="preserve"> Diamond’s point is that it is always abhorrent for us talking about eating people and it is not the case that we attribute moral worth to other humans based solely on their preferences, otherwise we should have no problem in </w:t>
      </w:r>
      <w:r w:rsidR="00FC053F">
        <w:rPr>
          <w:rFonts w:ascii="Times New Roman" w:hAnsi="Times New Roman" w:cs="Times New Roman"/>
          <w:bCs/>
          <w:sz w:val="24"/>
          <w:szCs w:val="24"/>
          <w:shd w:val="clear" w:color="auto" w:fill="FFFFFF"/>
        </w:rPr>
        <w:t>eating our dead.</w:t>
      </w:r>
      <w:r w:rsidR="00FC053F">
        <w:rPr>
          <w:rStyle w:val="FootnoteReference"/>
          <w:rFonts w:ascii="Times New Roman" w:hAnsi="Times New Roman" w:cs="Times New Roman"/>
          <w:bCs/>
          <w:sz w:val="24"/>
          <w:szCs w:val="24"/>
          <w:shd w:val="clear" w:color="auto" w:fill="FFFFFF"/>
        </w:rPr>
        <w:footnoteReference w:id="24"/>
      </w:r>
    </w:p>
    <w:p w:rsidR="00E62998" w:rsidRDefault="0015511E" w:rsidP="00383417">
      <w:pPr>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The difference in the conversation about animals and humans being essentially equally in all but capacity, misses the point, Dimond feels there is a “</w:t>
      </w:r>
      <w:r w:rsidR="00722DF1">
        <w:rPr>
          <w:rFonts w:ascii="Times New Roman" w:hAnsi="Times New Roman" w:cs="Times New Roman"/>
          <w:bCs/>
          <w:sz w:val="24"/>
          <w:szCs w:val="24"/>
          <w:shd w:val="clear" w:color="auto" w:fill="FFFFFF"/>
        </w:rPr>
        <w:t>…difference between human beings and animals that is being ignore.” The difference isn’t simply the fact we don’t eat people and do eat animals but also “…between giving people a funeral and giving a dog one…”.</w:t>
      </w:r>
      <w:r w:rsidR="00722DF1">
        <w:rPr>
          <w:rStyle w:val="FootnoteReference"/>
          <w:rFonts w:ascii="Times New Roman" w:hAnsi="Times New Roman" w:cs="Times New Roman"/>
          <w:bCs/>
          <w:sz w:val="24"/>
          <w:szCs w:val="24"/>
          <w:shd w:val="clear" w:color="auto" w:fill="FFFFFF"/>
        </w:rPr>
        <w:footnoteReference w:id="25"/>
      </w:r>
      <w:r w:rsidR="00722DF1">
        <w:rPr>
          <w:rFonts w:ascii="Times New Roman" w:hAnsi="Times New Roman" w:cs="Times New Roman"/>
          <w:bCs/>
          <w:sz w:val="24"/>
          <w:szCs w:val="24"/>
          <w:shd w:val="clear" w:color="auto" w:fill="FFFFFF"/>
        </w:rPr>
        <w:t xml:space="preserve"> The point here, it seems, is that while deceptively we distinguish ourselves from animals, in these situations we see it as normative behaviour – we </w:t>
      </w:r>
      <w:r w:rsidR="00722DF1" w:rsidRPr="00722DF1">
        <w:rPr>
          <w:rFonts w:ascii="Times New Roman" w:hAnsi="Times New Roman" w:cs="Times New Roman"/>
          <w:bCs/>
          <w:i/>
          <w:sz w:val="24"/>
          <w:szCs w:val="24"/>
          <w:shd w:val="clear" w:color="auto" w:fill="FFFFFF"/>
        </w:rPr>
        <w:t>ought</w:t>
      </w:r>
      <w:r w:rsidR="00722DF1">
        <w:rPr>
          <w:rFonts w:ascii="Times New Roman" w:hAnsi="Times New Roman" w:cs="Times New Roman"/>
          <w:bCs/>
          <w:sz w:val="24"/>
          <w:szCs w:val="24"/>
          <w:shd w:val="clear" w:color="auto" w:fill="FFFFFF"/>
        </w:rPr>
        <w:t xml:space="preserve"> to revere the dead and say prayers for them, this is what is to be human and if that involves an element of speciesism</w:t>
      </w:r>
      <w:r w:rsidR="00F42E8D">
        <w:rPr>
          <w:rFonts w:ascii="Times New Roman" w:hAnsi="Times New Roman" w:cs="Times New Roman"/>
          <w:bCs/>
          <w:sz w:val="24"/>
          <w:szCs w:val="24"/>
          <w:shd w:val="clear" w:color="auto" w:fill="FFFFFF"/>
        </w:rPr>
        <w:t>,</w:t>
      </w:r>
      <w:r w:rsidR="00722DF1">
        <w:rPr>
          <w:rFonts w:ascii="Times New Roman" w:hAnsi="Times New Roman" w:cs="Times New Roman"/>
          <w:bCs/>
          <w:sz w:val="24"/>
          <w:szCs w:val="24"/>
          <w:shd w:val="clear" w:color="auto" w:fill="FFFFFF"/>
        </w:rPr>
        <w:t xml:space="preserve"> then so be it! </w:t>
      </w:r>
    </w:p>
    <w:p w:rsidR="00722DF1" w:rsidRDefault="00722DF1" w:rsidP="00383417">
      <w:pPr>
        <w:jc w:val="both"/>
        <w:rPr>
          <w:rFonts w:ascii="Times New Roman" w:hAnsi="Times New Roman" w:cs="Times New Roman"/>
          <w:sz w:val="24"/>
          <w:szCs w:val="24"/>
        </w:rPr>
      </w:pPr>
      <w:r>
        <w:rPr>
          <w:rFonts w:ascii="Times New Roman" w:hAnsi="Times New Roman" w:cs="Times New Roman"/>
          <w:sz w:val="24"/>
          <w:szCs w:val="24"/>
        </w:rPr>
        <w:t>Thus, Singer</w:t>
      </w:r>
      <w:r w:rsidR="00F42E8D">
        <w:rPr>
          <w:rFonts w:ascii="Times New Roman" w:hAnsi="Times New Roman" w:cs="Times New Roman"/>
          <w:sz w:val="24"/>
          <w:szCs w:val="24"/>
        </w:rPr>
        <w:t>’</w:t>
      </w:r>
      <w:r>
        <w:rPr>
          <w:rFonts w:ascii="Times New Roman" w:hAnsi="Times New Roman" w:cs="Times New Roman"/>
          <w:sz w:val="24"/>
          <w:szCs w:val="24"/>
        </w:rPr>
        <w:t xml:space="preserve">s argument whilst emotively compelling and </w:t>
      </w:r>
      <w:r w:rsidRPr="00722DF1">
        <w:rPr>
          <w:rFonts w:ascii="Times New Roman" w:hAnsi="Times New Roman" w:cs="Times New Roman"/>
          <w:sz w:val="24"/>
          <w:szCs w:val="24"/>
        </w:rPr>
        <w:t>rigorously</w:t>
      </w:r>
      <w:r>
        <w:rPr>
          <w:rFonts w:ascii="Times New Roman" w:hAnsi="Times New Roman" w:cs="Times New Roman"/>
          <w:sz w:val="24"/>
          <w:szCs w:val="24"/>
        </w:rPr>
        <w:t xml:space="preserve"> argued</w:t>
      </w:r>
      <w:r w:rsidR="00F42E8D">
        <w:rPr>
          <w:rFonts w:ascii="Times New Roman" w:hAnsi="Times New Roman" w:cs="Times New Roman"/>
          <w:sz w:val="24"/>
          <w:szCs w:val="24"/>
        </w:rPr>
        <w:t xml:space="preserve">, does seem to have an element missing that undervalues the multifaceted reasons of our consideration for are own species. Although, as far as suffering is concerned, it seems we should consider the amount of suffering done to animals and that as a base principle, a desire not to suffer should always override the pleasure of another being. </w:t>
      </w:r>
      <w:r w:rsidR="009F5240">
        <w:rPr>
          <w:rFonts w:ascii="Times New Roman" w:hAnsi="Times New Roman" w:cs="Times New Roman"/>
          <w:sz w:val="24"/>
          <w:szCs w:val="24"/>
        </w:rPr>
        <w:t>Moreover, i</w:t>
      </w:r>
      <w:r w:rsidR="00F42E8D">
        <w:rPr>
          <w:rFonts w:ascii="Times New Roman" w:hAnsi="Times New Roman" w:cs="Times New Roman"/>
          <w:sz w:val="24"/>
          <w:szCs w:val="24"/>
        </w:rPr>
        <w:t>t is clear that attitudes toward animals are overly bias and the form of speciesism that devalues animals to the point of no consideration is morally wrong and we ought to be working to change these ideologically motivated prejudices.</w:t>
      </w:r>
      <w:r w:rsidR="009F5240">
        <w:rPr>
          <w:rFonts w:ascii="Times New Roman" w:hAnsi="Times New Roman" w:cs="Times New Roman"/>
          <w:sz w:val="24"/>
          <w:szCs w:val="24"/>
        </w:rPr>
        <w:t xml:space="preserve"> </w:t>
      </w:r>
      <w:r w:rsidR="00F42E8D">
        <w:rPr>
          <w:rFonts w:ascii="Times New Roman" w:hAnsi="Times New Roman" w:cs="Times New Roman"/>
          <w:sz w:val="24"/>
          <w:szCs w:val="24"/>
        </w:rPr>
        <w:t xml:space="preserve">However, this perhaps should not be done at the cost to the value of human life, which in some sense it seems, will always remain sacred to us.   </w:t>
      </w:r>
    </w:p>
    <w:p w:rsidR="007B7267" w:rsidRDefault="007B7267" w:rsidP="00383417">
      <w:pPr>
        <w:jc w:val="both"/>
        <w:rPr>
          <w:rFonts w:ascii="Times New Roman" w:hAnsi="Times New Roman" w:cs="Times New Roman"/>
          <w:sz w:val="24"/>
          <w:szCs w:val="24"/>
        </w:rPr>
      </w:pPr>
    </w:p>
    <w:p w:rsidR="00243AAB" w:rsidRDefault="00243AAB" w:rsidP="00383417">
      <w:pPr>
        <w:jc w:val="both"/>
        <w:rPr>
          <w:rFonts w:ascii="Times New Roman" w:hAnsi="Times New Roman" w:cs="Times New Roman"/>
          <w:sz w:val="24"/>
          <w:szCs w:val="24"/>
        </w:rPr>
      </w:pPr>
    </w:p>
    <w:p w:rsidR="00243AAB" w:rsidRDefault="00243AAB" w:rsidP="00383417">
      <w:pPr>
        <w:jc w:val="both"/>
        <w:rPr>
          <w:rFonts w:ascii="Times New Roman" w:hAnsi="Times New Roman" w:cs="Times New Roman"/>
          <w:sz w:val="24"/>
          <w:szCs w:val="24"/>
        </w:rPr>
      </w:pPr>
    </w:p>
    <w:p w:rsidR="006C40ED" w:rsidRDefault="006C40ED" w:rsidP="00383417">
      <w:pPr>
        <w:jc w:val="both"/>
        <w:rPr>
          <w:rFonts w:ascii="Times New Roman" w:hAnsi="Times New Roman" w:cs="Times New Roman"/>
          <w:sz w:val="24"/>
          <w:szCs w:val="24"/>
        </w:rPr>
      </w:pPr>
    </w:p>
    <w:p w:rsidR="00B10797" w:rsidRDefault="00B10797" w:rsidP="00383417">
      <w:pPr>
        <w:jc w:val="both"/>
        <w:rPr>
          <w:rFonts w:ascii="Times New Roman" w:hAnsi="Times New Roman" w:cs="Times New Roman"/>
          <w:sz w:val="24"/>
          <w:szCs w:val="24"/>
        </w:rPr>
      </w:pPr>
    </w:p>
    <w:p w:rsidR="00B10797" w:rsidRDefault="00B10797" w:rsidP="00383417">
      <w:pPr>
        <w:jc w:val="both"/>
        <w:rPr>
          <w:rFonts w:ascii="Times New Roman" w:hAnsi="Times New Roman" w:cs="Times New Roman"/>
          <w:sz w:val="24"/>
          <w:szCs w:val="24"/>
        </w:rPr>
      </w:pPr>
      <w:bookmarkStart w:id="0" w:name="_GoBack"/>
      <w:bookmarkEnd w:id="0"/>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sz w:val="24"/>
          <w:szCs w:val="24"/>
        </w:rPr>
      </w:pPr>
    </w:p>
    <w:p w:rsidR="007F6CC3" w:rsidRDefault="007F6CC3" w:rsidP="00383417">
      <w:pPr>
        <w:jc w:val="both"/>
        <w:rPr>
          <w:rFonts w:ascii="Times New Roman" w:hAnsi="Times New Roman" w:cs="Times New Roman"/>
          <w:b/>
          <w:sz w:val="28"/>
          <w:szCs w:val="28"/>
          <w:u w:val="single"/>
        </w:rPr>
      </w:pPr>
      <w:r w:rsidRPr="007F6CC3">
        <w:rPr>
          <w:rFonts w:ascii="Times New Roman" w:hAnsi="Times New Roman" w:cs="Times New Roman"/>
          <w:b/>
          <w:sz w:val="28"/>
          <w:szCs w:val="28"/>
          <w:u w:val="single"/>
        </w:rPr>
        <w:lastRenderedPageBreak/>
        <w:t>Bibliography</w:t>
      </w:r>
    </w:p>
    <w:p w:rsidR="007F6CC3" w:rsidRPr="007F6CC3" w:rsidRDefault="007F6CC3" w:rsidP="00383417">
      <w:pPr>
        <w:jc w:val="both"/>
        <w:rPr>
          <w:rFonts w:ascii="Times New Roman" w:hAnsi="Times New Roman" w:cs="Times New Roman"/>
          <w:iCs/>
          <w:color w:val="000000"/>
          <w:sz w:val="24"/>
          <w:szCs w:val="24"/>
          <w:shd w:val="clear" w:color="auto" w:fill="FFFFFF"/>
        </w:rPr>
      </w:pPr>
      <w:proofErr w:type="spellStart"/>
      <w:r w:rsidRPr="007F6CC3">
        <w:rPr>
          <w:rFonts w:ascii="Times New Roman" w:hAnsi="Times New Roman" w:cs="Times New Roman"/>
          <w:b/>
          <w:color w:val="000000"/>
          <w:sz w:val="24"/>
          <w:szCs w:val="24"/>
          <w:shd w:val="clear" w:color="auto" w:fill="FFFFFF"/>
        </w:rPr>
        <w:t>Caviola</w:t>
      </w:r>
      <w:proofErr w:type="spellEnd"/>
      <w:r w:rsidRPr="007F6CC3">
        <w:rPr>
          <w:rFonts w:ascii="Times New Roman" w:hAnsi="Times New Roman" w:cs="Times New Roman"/>
          <w:color w:val="000000"/>
          <w:sz w:val="24"/>
          <w:szCs w:val="24"/>
          <w:shd w:val="clear" w:color="auto" w:fill="FFFFFF"/>
        </w:rPr>
        <w:t>,</w:t>
      </w:r>
      <w:r w:rsidRPr="007F6CC3">
        <w:rPr>
          <w:rFonts w:ascii="Times New Roman" w:hAnsi="Times New Roman" w:cs="Times New Roman"/>
          <w:color w:val="000000"/>
          <w:sz w:val="24"/>
          <w:szCs w:val="24"/>
          <w:shd w:val="clear" w:color="auto" w:fill="FFFFFF"/>
        </w:rPr>
        <w:t xml:space="preserve"> </w:t>
      </w:r>
      <w:r w:rsidRPr="007F6CC3">
        <w:rPr>
          <w:rFonts w:ascii="Times New Roman" w:hAnsi="Times New Roman" w:cs="Times New Roman"/>
          <w:b/>
          <w:color w:val="000000"/>
          <w:sz w:val="24"/>
          <w:szCs w:val="24"/>
          <w:shd w:val="clear" w:color="auto" w:fill="FFFFFF"/>
        </w:rPr>
        <w:t>Lucius</w:t>
      </w:r>
      <w:r w:rsidRPr="007F6CC3">
        <w:rPr>
          <w:rFonts w:ascii="Times New Roman" w:hAnsi="Times New Roman" w:cs="Times New Roman"/>
          <w:b/>
          <w:color w:val="000000"/>
          <w:sz w:val="24"/>
          <w:szCs w:val="24"/>
          <w:shd w:val="clear" w:color="auto" w:fill="FFFFFF"/>
        </w:rPr>
        <w:t>,</w:t>
      </w:r>
      <w:r w:rsidRPr="007F6CC3">
        <w:rPr>
          <w:rFonts w:ascii="Times New Roman" w:hAnsi="Times New Roman" w:cs="Times New Roman"/>
          <w:b/>
          <w:color w:val="000000"/>
          <w:sz w:val="24"/>
          <w:szCs w:val="24"/>
          <w:shd w:val="clear" w:color="auto" w:fill="FFFFFF"/>
        </w:rPr>
        <w:t xml:space="preserve"> </w:t>
      </w:r>
      <w:r w:rsidRPr="007F6CC3">
        <w:rPr>
          <w:rFonts w:ascii="Times New Roman" w:hAnsi="Times New Roman" w:cs="Times New Roman"/>
          <w:color w:val="000000"/>
          <w:sz w:val="24"/>
          <w:szCs w:val="24"/>
          <w:shd w:val="clear" w:color="auto" w:fill="FFFFFF"/>
        </w:rPr>
        <w:t xml:space="preserve">Jim A. C. Everett, and </w:t>
      </w:r>
      <w:proofErr w:type="spellStart"/>
      <w:r w:rsidRPr="007F6CC3">
        <w:rPr>
          <w:rFonts w:ascii="Times New Roman" w:hAnsi="Times New Roman" w:cs="Times New Roman"/>
          <w:color w:val="000000"/>
          <w:sz w:val="24"/>
          <w:szCs w:val="24"/>
          <w:shd w:val="clear" w:color="auto" w:fill="FFFFFF"/>
        </w:rPr>
        <w:t>Nadira</w:t>
      </w:r>
      <w:proofErr w:type="spellEnd"/>
      <w:r w:rsidRPr="007F6CC3">
        <w:rPr>
          <w:rFonts w:ascii="Times New Roman" w:hAnsi="Times New Roman" w:cs="Times New Roman"/>
          <w:color w:val="000000"/>
          <w:sz w:val="24"/>
          <w:szCs w:val="24"/>
          <w:shd w:val="clear" w:color="auto" w:fill="FFFFFF"/>
        </w:rPr>
        <w:t xml:space="preserve"> S. </w:t>
      </w:r>
      <w:proofErr w:type="gramStart"/>
      <w:r w:rsidRPr="007F6CC3">
        <w:rPr>
          <w:rFonts w:ascii="Times New Roman" w:hAnsi="Times New Roman" w:cs="Times New Roman"/>
          <w:color w:val="000000"/>
          <w:sz w:val="24"/>
          <w:szCs w:val="24"/>
          <w:shd w:val="clear" w:color="auto" w:fill="FFFFFF"/>
        </w:rPr>
        <w:t>Faber ,</w:t>
      </w:r>
      <w:proofErr w:type="gramEnd"/>
      <w:r w:rsidRPr="007F6CC3">
        <w:rPr>
          <w:rFonts w:ascii="Times New Roman" w:hAnsi="Times New Roman" w:cs="Times New Roman"/>
          <w:color w:val="000000"/>
          <w:sz w:val="24"/>
          <w:szCs w:val="24"/>
          <w:shd w:val="clear" w:color="auto" w:fill="FFFFFF"/>
        </w:rPr>
        <w:t xml:space="preserve"> 'The Moral Standing of Animals: Towards a Psychology of Speciesism ', </w:t>
      </w:r>
      <w:r w:rsidRPr="007F6CC3">
        <w:rPr>
          <w:rFonts w:ascii="Times New Roman" w:hAnsi="Times New Roman" w:cs="Times New Roman"/>
          <w:iCs/>
          <w:color w:val="000000"/>
          <w:sz w:val="24"/>
          <w:szCs w:val="24"/>
          <w:shd w:val="clear" w:color="auto" w:fill="FFFFFF"/>
        </w:rPr>
        <w:t xml:space="preserve">The Stanford </w:t>
      </w:r>
      <w:proofErr w:type="spellStart"/>
      <w:r w:rsidRPr="007F6CC3">
        <w:rPr>
          <w:rFonts w:ascii="Times New Roman" w:hAnsi="Times New Roman" w:cs="Times New Roman"/>
          <w:iCs/>
          <w:color w:val="000000"/>
          <w:sz w:val="24"/>
          <w:szCs w:val="24"/>
          <w:shd w:val="clear" w:color="auto" w:fill="FFFFFF"/>
        </w:rPr>
        <w:t>Encyclopedia</w:t>
      </w:r>
      <w:proofErr w:type="spellEnd"/>
      <w:r w:rsidRPr="007F6CC3">
        <w:rPr>
          <w:rFonts w:ascii="Times New Roman" w:hAnsi="Times New Roman" w:cs="Times New Roman"/>
          <w:iCs/>
          <w:color w:val="000000"/>
          <w:sz w:val="24"/>
          <w:szCs w:val="24"/>
          <w:shd w:val="clear" w:color="auto" w:fill="FFFFFF"/>
        </w:rPr>
        <w:t xml:space="preserve"> of Philosophy </w:t>
      </w:r>
      <w:r w:rsidRPr="007F6CC3">
        <w:rPr>
          <w:rFonts w:ascii="Times New Roman" w:hAnsi="Times New Roman" w:cs="Times New Roman"/>
          <w:color w:val="000000"/>
          <w:sz w:val="24"/>
          <w:szCs w:val="24"/>
          <w:shd w:val="clear" w:color="auto" w:fill="FFFFFF"/>
        </w:rPr>
        <w:t>, , (2018), 1-19, in </w:t>
      </w:r>
      <w:r w:rsidRPr="007F6CC3">
        <w:rPr>
          <w:rFonts w:ascii="Times New Roman" w:hAnsi="Times New Roman" w:cs="Times New Roman"/>
          <w:iCs/>
          <w:color w:val="000000"/>
          <w:sz w:val="24"/>
          <w:szCs w:val="24"/>
          <w:shd w:val="clear" w:color="auto" w:fill="FFFFFF"/>
        </w:rPr>
        <w:t>&lt;http://files.luciuscaviola.com/Caviola-et-al_2018_JPSP.pdf&gt; [accessed 30 January 2020</w:t>
      </w:r>
      <w:r w:rsidRPr="007F6CC3">
        <w:rPr>
          <w:rFonts w:ascii="Times New Roman" w:hAnsi="Times New Roman" w:cs="Times New Roman"/>
          <w:iCs/>
          <w:color w:val="000000"/>
          <w:sz w:val="24"/>
          <w:szCs w:val="24"/>
          <w:shd w:val="clear" w:color="auto" w:fill="FFFFFF"/>
        </w:rPr>
        <w:t>].</w:t>
      </w:r>
    </w:p>
    <w:p w:rsidR="007F6CC3" w:rsidRPr="007F6CC3" w:rsidRDefault="007F6CC3" w:rsidP="007F6CC3">
      <w:pPr>
        <w:pStyle w:val="FootnoteText"/>
        <w:rPr>
          <w:rFonts w:ascii="Times New Roman" w:hAnsi="Times New Roman" w:cs="Times New Roman"/>
          <w:sz w:val="24"/>
          <w:szCs w:val="24"/>
        </w:rPr>
      </w:pPr>
      <w:r w:rsidRPr="007F6CC3">
        <w:rPr>
          <w:rFonts w:ascii="Times New Roman" w:hAnsi="Times New Roman" w:cs="Times New Roman"/>
          <w:b/>
          <w:color w:val="000000"/>
          <w:sz w:val="24"/>
          <w:szCs w:val="24"/>
          <w:shd w:val="clear" w:color="auto" w:fill="FFFFFF"/>
        </w:rPr>
        <w:t>Cudd, Ann</w:t>
      </w:r>
      <w:r w:rsidRPr="007F6CC3">
        <w:rPr>
          <w:rFonts w:ascii="Times New Roman" w:hAnsi="Times New Roman" w:cs="Times New Roman"/>
          <w:color w:val="000000"/>
          <w:sz w:val="24"/>
          <w:szCs w:val="24"/>
          <w:shd w:val="clear" w:color="auto" w:fill="FFFFFF"/>
        </w:rPr>
        <w:t xml:space="preserve"> and </w:t>
      </w:r>
      <w:proofErr w:type="spellStart"/>
      <w:r w:rsidRPr="007F6CC3">
        <w:rPr>
          <w:rFonts w:ascii="Times New Roman" w:hAnsi="Times New Roman" w:cs="Times New Roman"/>
          <w:color w:val="000000"/>
          <w:sz w:val="24"/>
          <w:szCs w:val="24"/>
          <w:shd w:val="clear" w:color="auto" w:fill="FFFFFF"/>
        </w:rPr>
        <w:t>Seena</w:t>
      </w:r>
      <w:proofErr w:type="spellEnd"/>
      <w:r w:rsidRPr="007F6CC3">
        <w:rPr>
          <w:rFonts w:ascii="Times New Roman" w:hAnsi="Times New Roman" w:cs="Times New Roman"/>
          <w:color w:val="000000"/>
          <w:sz w:val="24"/>
          <w:szCs w:val="24"/>
          <w:shd w:val="clear" w:color="auto" w:fill="FFFFFF"/>
        </w:rPr>
        <w:t xml:space="preserve"> </w:t>
      </w:r>
      <w:proofErr w:type="spellStart"/>
      <w:r w:rsidRPr="007F6CC3">
        <w:rPr>
          <w:rFonts w:ascii="Times New Roman" w:hAnsi="Times New Roman" w:cs="Times New Roman"/>
          <w:color w:val="000000"/>
          <w:sz w:val="24"/>
          <w:szCs w:val="24"/>
          <w:shd w:val="clear" w:color="auto" w:fill="FFFFFF"/>
        </w:rPr>
        <w:t>Eftekhari</w:t>
      </w:r>
      <w:proofErr w:type="spellEnd"/>
      <w:r w:rsidRPr="007F6CC3">
        <w:rPr>
          <w:rFonts w:ascii="Times New Roman" w:hAnsi="Times New Roman" w:cs="Times New Roman"/>
          <w:color w:val="000000"/>
          <w:sz w:val="24"/>
          <w:szCs w:val="24"/>
          <w:shd w:val="clear" w:color="auto" w:fill="FFFFFF"/>
        </w:rPr>
        <w:t>, 'Contractarianism', </w:t>
      </w:r>
      <w:r w:rsidRPr="007F6CC3">
        <w:rPr>
          <w:rFonts w:ascii="Times New Roman" w:hAnsi="Times New Roman" w:cs="Times New Roman"/>
          <w:i/>
          <w:iCs/>
          <w:color w:val="000000"/>
          <w:sz w:val="24"/>
          <w:szCs w:val="24"/>
          <w:shd w:val="clear" w:color="auto" w:fill="FFFFFF"/>
        </w:rPr>
        <w:t xml:space="preserve">The Stanford Encyclopaedia of </w:t>
      </w:r>
      <w:proofErr w:type="gramStart"/>
      <w:r w:rsidRPr="007F6CC3">
        <w:rPr>
          <w:rFonts w:ascii="Times New Roman" w:hAnsi="Times New Roman" w:cs="Times New Roman"/>
          <w:i/>
          <w:iCs/>
          <w:color w:val="000000"/>
          <w:sz w:val="24"/>
          <w:szCs w:val="24"/>
          <w:shd w:val="clear" w:color="auto" w:fill="FFFFFF"/>
        </w:rPr>
        <w:t>Philosophy,</w:t>
      </w:r>
      <w:r w:rsidRPr="007F6CC3">
        <w:rPr>
          <w:rFonts w:ascii="Times New Roman" w:hAnsi="Times New Roman" w:cs="Times New Roman"/>
          <w:color w:val="000000"/>
          <w:sz w:val="24"/>
          <w:szCs w:val="24"/>
          <w:shd w:val="clear" w:color="auto" w:fill="FFFFFF"/>
        </w:rPr>
        <w:t xml:space="preserve">  (</w:t>
      </w:r>
      <w:proofErr w:type="gramEnd"/>
      <w:r w:rsidRPr="007F6CC3">
        <w:rPr>
          <w:rFonts w:ascii="Times New Roman" w:hAnsi="Times New Roman" w:cs="Times New Roman"/>
          <w:color w:val="000000"/>
          <w:sz w:val="24"/>
          <w:szCs w:val="24"/>
          <w:shd w:val="clear" w:color="auto" w:fill="FFFFFF"/>
        </w:rPr>
        <w:t>2018), (p. 6), in </w:t>
      </w:r>
      <w:r w:rsidRPr="007F6CC3">
        <w:rPr>
          <w:rFonts w:ascii="Times New Roman" w:hAnsi="Times New Roman" w:cs="Times New Roman"/>
          <w:i/>
          <w:iCs/>
          <w:color w:val="000000"/>
          <w:sz w:val="24"/>
          <w:szCs w:val="24"/>
          <w:shd w:val="clear" w:color="auto" w:fill="FFFFFF"/>
        </w:rPr>
        <w:t xml:space="preserve">&lt;&amp;lt;https://plato.stanford.edu/archives/sum2018/entries/contractarianism/&amp;gt;. </w:t>
      </w:r>
      <w:r w:rsidRPr="007F6CC3">
        <w:rPr>
          <w:rFonts w:ascii="Times New Roman" w:hAnsi="Times New Roman" w:cs="Times New Roman"/>
          <w:iCs/>
          <w:color w:val="000000"/>
          <w:sz w:val="24"/>
          <w:szCs w:val="24"/>
          <w:shd w:val="clear" w:color="auto" w:fill="FFFFFF"/>
        </w:rPr>
        <w:t>&gt; [accessed 29 January 2020].</w:t>
      </w:r>
      <w:r w:rsidRPr="007F6CC3">
        <w:rPr>
          <w:rFonts w:ascii="Times New Roman" w:hAnsi="Times New Roman" w:cs="Times New Roman"/>
          <w:sz w:val="24"/>
          <w:szCs w:val="24"/>
        </w:rPr>
        <w:t xml:space="preserve"> </w:t>
      </w:r>
    </w:p>
    <w:p w:rsidR="007F6CC3" w:rsidRPr="007F6CC3" w:rsidRDefault="007F6CC3" w:rsidP="00383417">
      <w:pPr>
        <w:jc w:val="both"/>
        <w:rPr>
          <w:rFonts w:ascii="Times New Roman" w:hAnsi="Times New Roman" w:cs="Times New Roman"/>
          <w:iCs/>
          <w:color w:val="000000"/>
          <w:sz w:val="24"/>
          <w:szCs w:val="24"/>
          <w:shd w:val="clear" w:color="auto" w:fill="FFFFFF"/>
        </w:rPr>
      </w:pPr>
    </w:p>
    <w:p w:rsidR="007F6CC3" w:rsidRPr="007F6CC3" w:rsidRDefault="007F6CC3" w:rsidP="00383417">
      <w:pPr>
        <w:jc w:val="both"/>
        <w:rPr>
          <w:rFonts w:ascii="Times New Roman" w:hAnsi="Times New Roman" w:cs="Times New Roman"/>
          <w:iCs/>
          <w:color w:val="000000"/>
          <w:sz w:val="24"/>
          <w:szCs w:val="24"/>
          <w:shd w:val="clear" w:color="auto" w:fill="FFFFFF"/>
        </w:rPr>
      </w:pPr>
      <w:r w:rsidRPr="007F6CC3">
        <w:rPr>
          <w:rFonts w:ascii="Times New Roman" w:hAnsi="Times New Roman" w:cs="Times New Roman"/>
          <w:b/>
          <w:color w:val="000000"/>
          <w:sz w:val="24"/>
          <w:szCs w:val="24"/>
          <w:shd w:val="clear" w:color="auto" w:fill="FFFFFF"/>
        </w:rPr>
        <w:t>Diamond,</w:t>
      </w:r>
      <w:r w:rsidRPr="007F6CC3">
        <w:rPr>
          <w:rFonts w:ascii="Times New Roman" w:hAnsi="Times New Roman" w:cs="Times New Roman"/>
          <w:b/>
          <w:color w:val="000000"/>
          <w:sz w:val="24"/>
          <w:szCs w:val="24"/>
          <w:shd w:val="clear" w:color="auto" w:fill="FFFFFF"/>
        </w:rPr>
        <w:t xml:space="preserve"> </w:t>
      </w:r>
      <w:r w:rsidRPr="007F6CC3">
        <w:rPr>
          <w:rFonts w:ascii="Times New Roman" w:hAnsi="Times New Roman" w:cs="Times New Roman"/>
          <w:b/>
          <w:color w:val="000000"/>
          <w:sz w:val="24"/>
          <w:szCs w:val="24"/>
          <w:shd w:val="clear" w:color="auto" w:fill="FFFFFF"/>
        </w:rPr>
        <w:t>Cora</w:t>
      </w:r>
      <w:r w:rsidRPr="007F6CC3">
        <w:rPr>
          <w:rFonts w:ascii="Times New Roman" w:hAnsi="Times New Roman" w:cs="Times New Roman"/>
          <w:color w:val="000000"/>
          <w:sz w:val="24"/>
          <w:szCs w:val="24"/>
          <w:shd w:val="clear" w:color="auto" w:fill="FFFFFF"/>
        </w:rPr>
        <w:t xml:space="preserve"> 'Eating Meat and Eating People ', </w:t>
      </w:r>
      <w:r w:rsidRPr="007F6CC3">
        <w:rPr>
          <w:rFonts w:ascii="Times New Roman" w:hAnsi="Times New Roman" w:cs="Times New Roman"/>
          <w:iCs/>
          <w:color w:val="000000"/>
          <w:sz w:val="24"/>
          <w:szCs w:val="24"/>
          <w:shd w:val="clear" w:color="auto" w:fill="FFFFFF"/>
        </w:rPr>
        <w:t>Royal Institute of Philosophy</w:t>
      </w:r>
      <w:r w:rsidRPr="007F6CC3">
        <w:rPr>
          <w:rFonts w:ascii="Times New Roman" w:hAnsi="Times New Roman" w:cs="Times New Roman"/>
          <w:color w:val="000000"/>
          <w:sz w:val="24"/>
          <w:szCs w:val="24"/>
          <w:shd w:val="clear" w:color="auto" w:fill="FFFFFF"/>
        </w:rPr>
        <w:t>, 53.206, (1978), 465-479, in </w:t>
      </w:r>
      <w:r w:rsidRPr="007F6CC3">
        <w:rPr>
          <w:rFonts w:ascii="Times New Roman" w:hAnsi="Times New Roman" w:cs="Times New Roman"/>
          <w:iCs/>
          <w:color w:val="000000"/>
          <w:sz w:val="24"/>
          <w:szCs w:val="24"/>
          <w:shd w:val="clear" w:color="auto" w:fill="FFFFFF"/>
        </w:rPr>
        <w:t>&lt;www.jstor.org/stable/3749876&gt; [accessed 30 January 2020]</w:t>
      </w:r>
      <w:r w:rsidRPr="007F6CC3">
        <w:rPr>
          <w:rFonts w:ascii="Times New Roman" w:hAnsi="Times New Roman" w:cs="Times New Roman"/>
          <w:iCs/>
          <w:color w:val="000000"/>
          <w:sz w:val="24"/>
          <w:szCs w:val="24"/>
          <w:shd w:val="clear" w:color="auto" w:fill="FFFFFF"/>
        </w:rPr>
        <w:t>.</w:t>
      </w:r>
    </w:p>
    <w:p w:rsidR="007F6CC3" w:rsidRPr="007F6CC3" w:rsidRDefault="007F6CC3" w:rsidP="007F6CC3">
      <w:pPr>
        <w:pStyle w:val="FootnoteText"/>
        <w:rPr>
          <w:rFonts w:ascii="Times New Roman" w:hAnsi="Times New Roman" w:cs="Times New Roman"/>
          <w:sz w:val="24"/>
          <w:szCs w:val="24"/>
        </w:rPr>
      </w:pPr>
      <w:r w:rsidRPr="007F6CC3">
        <w:rPr>
          <w:rFonts w:ascii="Times New Roman" w:hAnsi="Times New Roman" w:cs="Times New Roman"/>
          <w:b/>
          <w:color w:val="000000"/>
          <w:sz w:val="24"/>
          <w:szCs w:val="24"/>
          <w:shd w:val="clear" w:color="auto" w:fill="FFFFFF"/>
        </w:rPr>
        <w:t>Gruen, Lori</w:t>
      </w:r>
      <w:r w:rsidRPr="007F6CC3">
        <w:rPr>
          <w:rFonts w:ascii="Times New Roman" w:hAnsi="Times New Roman" w:cs="Times New Roman"/>
          <w:color w:val="000000"/>
          <w:sz w:val="24"/>
          <w:szCs w:val="24"/>
          <w:shd w:val="clear" w:color="auto" w:fill="FFFFFF"/>
        </w:rPr>
        <w:t xml:space="preserve"> 'The Moral Status of Animals ', </w:t>
      </w:r>
      <w:r w:rsidRPr="007F6CC3">
        <w:rPr>
          <w:rFonts w:ascii="Times New Roman" w:hAnsi="Times New Roman" w:cs="Times New Roman"/>
          <w:i/>
          <w:iCs/>
          <w:color w:val="000000"/>
          <w:sz w:val="24"/>
          <w:szCs w:val="24"/>
          <w:shd w:val="clear" w:color="auto" w:fill="FFFFFF"/>
        </w:rPr>
        <w:t>The Stanford Encyclopaedia of Philosophy</w:t>
      </w:r>
      <w:r w:rsidRPr="007F6CC3">
        <w:rPr>
          <w:rFonts w:ascii="Times New Roman" w:hAnsi="Times New Roman" w:cs="Times New Roman"/>
          <w:color w:val="000000"/>
          <w:sz w:val="24"/>
          <w:szCs w:val="24"/>
          <w:shd w:val="clear" w:color="auto" w:fill="FFFFFF"/>
        </w:rPr>
        <w:t>, (2017), (p. 1.1), in </w:t>
      </w:r>
      <w:r w:rsidRPr="007F6CC3">
        <w:rPr>
          <w:rFonts w:ascii="Times New Roman" w:hAnsi="Times New Roman" w:cs="Times New Roman"/>
          <w:i/>
          <w:iCs/>
          <w:color w:val="000000"/>
          <w:sz w:val="24"/>
          <w:szCs w:val="24"/>
          <w:shd w:val="clear" w:color="auto" w:fill="FFFFFF"/>
        </w:rPr>
        <w:t xml:space="preserve">&lt;https://plato.stanford.edu/entries/moral-animal/#Spec&gt; </w:t>
      </w:r>
      <w:r w:rsidRPr="007F6CC3">
        <w:rPr>
          <w:rFonts w:ascii="Times New Roman" w:hAnsi="Times New Roman" w:cs="Times New Roman"/>
          <w:iCs/>
          <w:color w:val="000000"/>
          <w:sz w:val="24"/>
          <w:szCs w:val="24"/>
          <w:shd w:val="clear" w:color="auto" w:fill="FFFFFF"/>
        </w:rPr>
        <w:t>[accessed 29 January 2020].</w:t>
      </w:r>
    </w:p>
    <w:p w:rsidR="007F6CC3" w:rsidRPr="007F6CC3" w:rsidRDefault="007F6CC3" w:rsidP="00383417">
      <w:pPr>
        <w:jc w:val="both"/>
        <w:rPr>
          <w:rFonts w:ascii="Times New Roman" w:hAnsi="Times New Roman" w:cs="Times New Roman"/>
          <w:color w:val="000000"/>
          <w:sz w:val="24"/>
          <w:szCs w:val="24"/>
          <w:shd w:val="clear" w:color="auto" w:fill="FFFFFF"/>
        </w:rPr>
      </w:pPr>
    </w:p>
    <w:p w:rsidR="007F6CC3" w:rsidRPr="007F6CC3" w:rsidRDefault="007F6CC3" w:rsidP="007F6CC3">
      <w:pPr>
        <w:pStyle w:val="FootnoteText"/>
        <w:rPr>
          <w:rFonts w:ascii="Times New Roman" w:hAnsi="Times New Roman" w:cs="Times New Roman"/>
          <w:iCs/>
          <w:color w:val="000000"/>
          <w:sz w:val="24"/>
          <w:szCs w:val="24"/>
          <w:shd w:val="clear" w:color="auto" w:fill="FFFFFF"/>
        </w:rPr>
      </w:pPr>
      <w:r w:rsidRPr="007F6CC3">
        <w:rPr>
          <w:rFonts w:ascii="Times New Roman" w:hAnsi="Times New Roman" w:cs="Times New Roman"/>
          <w:b/>
          <w:color w:val="000000"/>
          <w:sz w:val="24"/>
          <w:szCs w:val="24"/>
          <w:shd w:val="clear" w:color="auto" w:fill="FFFFFF"/>
        </w:rPr>
        <w:t>Ryder</w:t>
      </w:r>
      <w:r w:rsidRPr="007F6CC3">
        <w:rPr>
          <w:rFonts w:ascii="Times New Roman" w:hAnsi="Times New Roman" w:cs="Times New Roman"/>
          <w:b/>
          <w:color w:val="000000"/>
          <w:sz w:val="24"/>
          <w:szCs w:val="24"/>
          <w:shd w:val="clear" w:color="auto" w:fill="FFFFFF"/>
        </w:rPr>
        <w:t xml:space="preserve">, </w:t>
      </w:r>
      <w:r w:rsidRPr="007F6CC3">
        <w:rPr>
          <w:rFonts w:ascii="Times New Roman" w:hAnsi="Times New Roman" w:cs="Times New Roman"/>
          <w:b/>
          <w:color w:val="000000"/>
          <w:sz w:val="24"/>
          <w:szCs w:val="24"/>
          <w:shd w:val="clear" w:color="auto" w:fill="FFFFFF"/>
        </w:rPr>
        <w:t>Richard</w:t>
      </w:r>
      <w:r w:rsidRPr="007F6CC3">
        <w:rPr>
          <w:rFonts w:ascii="Times New Roman" w:hAnsi="Times New Roman" w:cs="Times New Roman"/>
          <w:color w:val="000000"/>
          <w:sz w:val="24"/>
          <w:szCs w:val="24"/>
          <w:shd w:val="clear" w:color="auto" w:fill="FFFFFF"/>
        </w:rPr>
        <w:t>, 'Speciesism Again: the original leaflet', </w:t>
      </w:r>
      <w:r w:rsidRPr="007F6CC3">
        <w:rPr>
          <w:rFonts w:ascii="Times New Roman" w:hAnsi="Times New Roman" w:cs="Times New Roman"/>
          <w:i/>
          <w:iCs/>
          <w:color w:val="000000"/>
          <w:sz w:val="24"/>
          <w:szCs w:val="24"/>
          <w:shd w:val="clear" w:color="auto" w:fill="FFFFFF"/>
        </w:rPr>
        <w:t>Critical Society</w:t>
      </w:r>
      <w:r w:rsidRPr="007F6CC3">
        <w:rPr>
          <w:rFonts w:ascii="Times New Roman" w:hAnsi="Times New Roman" w:cs="Times New Roman"/>
          <w:color w:val="000000"/>
          <w:sz w:val="24"/>
          <w:szCs w:val="24"/>
          <w:shd w:val="clear" w:color="auto" w:fill="FFFFFF"/>
        </w:rPr>
        <w:t>, .2, (2011), 1-2 (p. 1), in </w:t>
      </w:r>
      <w:r w:rsidRPr="007F6CC3">
        <w:rPr>
          <w:rFonts w:ascii="Times New Roman" w:hAnsi="Times New Roman" w:cs="Times New Roman"/>
          <w:i/>
          <w:iCs/>
          <w:color w:val="000000"/>
          <w:sz w:val="24"/>
          <w:szCs w:val="24"/>
          <w:shd w:val="clear" w:color="auto" w:fill="FFFFFF"/>
        </w:rPr>
        <w:t xml:space="preserve">&lt;https://web.archive.org/web/20121114004403/http:/www.criticalsocietyjournal.org.uk/Archives_files/1.%20Speciesism%20Again.pdf&gt; </w:t>
      </w:r>
      <w:r w:rsidRPr="007F6CC3">
        <w:rPr>
          <w:rFonts w:ascii="Times New Roman" w:hAnsi="Times New Roman" w:cs="Times New Roman"/>
          <w:iCs/>
          <w:color w:val="000000"/>
          <w:sz w:val="24"/>
          <w:szCs w:val="24"/>
          <w:shd w:val="clear" w:color="auto" w:fill="FFFFFF"/>
        </w:rPr>
        <w:t>[accessed 29 January 2020].</w:t>
      </w:r>
    </w:p>
    <w:p w:rsidR="007F6CC3" w:rsidRPr="007F6CC3" w:rsidRDefault="007F6CC3" w:rsidP="007F6CC3">
      <w:pPr>
        <w:pStyle w:val="FootnoteText"/>
        <w:rPr>
          <w:rFonts w:ascii="Times New Roman" w:hAnsi="Times New Roman" w:cs="Times New Roman"/>
          <w:sz w:val="24"/>
          <w:szCs w:val="24"/>
        </w:rPr>
      </w:pPr>
    </w:p>
    <w:p w:rsidR="007F6CC3" w:rsidRPr="007F6CC3" w:rsidRDefault="007F6CC3" w:rsidP="007F6CC3">
      <w:pPr>
        <w:jc w:val="both"/>
        <w:rPr>
          <w:rFonts w:ascii="Times New Roman" w:hAnsi="Times New Roman" w:cs="Times New Roman"/>
          <w:color w:val="000000"/>
          <w:sz w:val="24"/>
          <w:szCs w:val="24"/>
          <w:shd w:val="clear" w:color="auto" w:fill="FFFFFF"/>
        </w:rPr>
      </w:pPr>
      <w:r w:rsidRPr="007F6CC3">
        <w:rPr>
          <w:rFonts w:ascii="Times New Roman" w:hAnsi="Times New Roman" w:cs="Times New Roman"/>
          <w:b/>
          <w:color w:val="000000"/>
          <w:sz w:val="24"/>
          <w:szCs w:val="24"/>
          <w:shd w:val="clear" w:color="auto" w:fill="FFFFFF"/>
        </w:rPr>
        <w:t>Singer Peter,</w:t>
      </w:r>
      <w:r w:rsidRPr="007F6CC3">
        <w:rPr>
          <w:rFonts w:ascii="Times New Roman" w:hAnsi="Times New Roman" w:cs="Times New Roman"/>
          <w:color w:val="000000"/>
          <w:sz w:val="24"/>
          <w:szCs w:val="24"/>
          <w:shd w:val="clear" w:color="auto" w:fill="FFFFFF"/>
        </w:rPr>
        <w:t> </w:t>
      </w:r>
      <w:r w:rsidRPr="007F6CC3">
        <w:rPr>
          <w:rFonts w:ascii="Times New Roman" w:hAnsi="Times New Roman" w:cs="Times New Roman"/>
          <w:i/>
          <w:iCs/>
          <w:color w:val="000000"/>
          <w:sz w:val="24"/>
          <w:szCs w:val="24"/>
          <w:shd w:val="clear" w:color="auto" w:fill="FFFFFF"/>
        </w:rPr>
        <w:t>Practical Ethics</w:t>
      </w:r>
      <w:r w:rsidRPr="007F6CC3">
        <w:rPr>
          <w:rFonts w:ascii="Times New Roman" w:hAnsi="Times New Roman" w:cs="Times New Roman"/>
          <w:color w:val="000000"/>
          <w:sz w:val="24"/>
          <w:szCs w:val="24"/>
          <w:shd w:val="clear" w:color="auto" w:fill="FFFFFF"/>
        </w:rPr>
        <w:t xml:space="preserve">, Third </w:t>
      </w:r>
      <w:proofErr w:type="spellStart"/>
      <w:r w:rsidRPr="007F6CC3">
        <w:rPr>
          <w:rFonts w:ascii="Times New Roman" w:hAnsi="Times New Roman" w:cs="Times New Roman"/>
          <w:color w:val="000000"/>
          <w:sz w:val="24"/>
          <w:szCs w:val="24"/>
          <w:shd w:val="clear" w:color="auto" w:fill="FFFFFF"/>
        </w:rPr>
        <w:t>edn</w:t>
      </w:r>
      <w:proofErr w:type="spellEnd"/>
      <w:r w:rsidRPr="007F6CC3">
        <w:rPr>
          <w:rFonts w:ascii="Times New Roman" w:hAnsi="Times New Roman" w:cs="Times New Roman"/>
          <w:color w:val="000000"/>
          <w:sz w:val="24"/>
          <w:szCs w:val="24"/>
          <w:shd w:val="clear" w:color="auto" w:fill="FFFFFF"/>
        </w:rPr>
        <w:t xml:space="preserve"> (United States of America: Cambridge University Press, 2011)</w:t>
      </w:r>
      <w:r w:rsidRPr="007F6CC3">
        <w:rPr>
          <w:rFonts w:ascii="Times New Roman" w:hAnsi="Times New Roman" w:cs="Times New Roman"/>
          <w:color w:val="000000"/>
          <w:sz w:val="24"/>
          <w:szCs w:val="24"/>
          <w:shd w:val="clear" w:color="auto" w:fill="FFFFFF"/>
        </w:rPr>
        <w:t>.</w:t>
      </w:r>
    </w:p>
    <w:p w:rsidR="007F6CC3" w:rsidRPr="00E75A6B" w:rsidRDefault="007F6CC3" w:rsidP="007F6CC3">
      <w:pPr>
        <w:pStyle w:val="FootnoteText"/>
      </w:pPr>
    </w:p>
    <w:p w:rsidR="007F6CC3" w:rsidRDefault="007F6CC3" w:rsidP="00383417">
      <w:pPr>
        <w:jc w:val="both"/>
        <w:rPr>
          <w:color w:val="000000"/>
          <w:sz w:val="20"/>
          <w:szCs w:val="20"/>
          <w:shd w:val="clear" w:color="auto" w:fill="FFFFFF"/>
        </w:rPr>
      </w:pPr>
    </w:p>
    <w:p w:rsidR="007F6CC3" w:rsidRDefault="007F6CC3" w:rsidP="00383417">
      <w:pPr>
        <w:jc w:val="both"/>
        <w:rPr>
          <w:color w:val="000000"/>
          <w:sz w:val="20"/>
          <w:szCs w:val="20"/>
          <w:shd w:val="clear" w:color="auto" w:fill="FFFFFF"/>
        </w:rPr>
      </w:pPr>
    </w:p>
    <w:p w:rsidR="007F6CC3" w:rsidRDefault="007F6CC3" w:rsidP="00383417">
      <w:pPr>
        <w:jc w:val="both"/>
        <w:rPr>
          <w:color w:val="000000"/>
          <w:sz w:val="20"/>
          <w:szCs w:val="20"/>
          <w:shd w:val="clear" w:color="auto" w:fill="FFFFFF"/>
        </w:rPr>
      </w:pPr>
    </w:p>
    <w:p w:rsidR="007F6CC3" w:rsidRDefault="007F6CC3" w:rsidP="00383417">
      <w:pPr>
        <w:jc w:val="both"/>
        <w:rPr>
          <w:color w:val="000000"/>
          <w:sz w:val="20"/>
          <w:szCs w:val="20"/>
          <w:shd w:val="clear" w:color="auto" w:fill="FFFFFF"/>
        </w:rPr>
      </w:pPr>
    </w:p>
    <w:p w:rsidR="007F6CC3" w:rsidRPr="007F6CC3" w:rsidRDefault="007F6CC3" w:rsidP="00383417">
      <w:pPr>
        <w:jc w:val="both"/>
        <w:rPr>
          <w:rFonts w:ascii="Times New Roman" w:hAnsi="Times New Roman" w:cs="Times New Roman"/>
          <w:b/>
          <w:sz w:val="28"/>
          <w:szCs w:val="28"/>
          <w:u w:val="single"/>
        </w:rPr>
      </w:pPr>
    </w:p>
    <w:sectPr w:rsidR="007F6CC3" w:rsidRPr="007F6CC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AD6" w:rsidRDefault="00581AD6" w:rsidP="007629A9">
      <w:pPr>
        <w:spacing w:after="0" w:line="240" w:lineRule="auto"/>
      </w:pPr>
      <w:r>
        <w:separator/>
      </w:r>
    </w:p>
  </w:endnote>
  <w:endnote w:type="continuationSeparator" w:id="0">
    <w:p w:rsidR="00581AD6" w:rsidRDefault="00581AD6" w:rsidP="00762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496768"/>
      <w:docPartObj>
        <w:docPartGallery w:val="Page Numbers (Bottom of Page)"/>
        <w:docPartUnique/>
      </w:docPartObj>
    </w:sdtPr>
    <w:sdtEndPr>
      <w:rPr>
        <w:noProof/>
      </w:rPr>
    </w:sdtEndPr>
    <w:sdtContent>
      <w:p w:rsidR="007F6CC3" w:rsidRDefault="007F6C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F6CC3" w:rsidRDefault="007F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AD6" w:rsidRDefault="00581AD6" w:rsidP="007629A9">
      <w:pPr>
        <w:spacing w:after="0" w:line="240" w:lineRule="auto"/>
      </w:pPr>
      <w:r>
        <w:separator/>
      </w:r>
    </w:p>
  </w:footnote>
  <w:footnote w:type="continuationSeparator" w:id="0">
    <w:p w:rsidR="00581AD6" w:rsidRDefault="00581AD6" w:rsidP="007629A9">
      <w:pPr>
        <w:spacing w:after="0" w:line="240" w:lineRule="auto"/>
      </w:pPr>
      <w:r>
        <w:continuationSeparator/>
      </w:r>
    </w:p>
  </w:footnote>
  <w:footnote w:id="1">
    <w:p w:rsidR="00B66AAB" w:rsidRDefault="00B66AAB">
      <w:pPr>
        <w:pStyle w:val="FootnoteText"/>
      </w:pPr>
      <w:r>
        <w:rPr>
          <w:rStyle w:val="FootnoteReference"/>
        </w:rPr>
        <w:footnoteRef/>
      </w:r>
      <w:r>
        <w:t xml:space="preserve"> </w:t>
      </w:r>
      <w:r w:rsidR="00403278" w:rsidRPr="00403278">
        <w:rPr>
          <w:color w:val="000000"/>
          <w:shd w:val="clear" w:color="auto" w:fill="FFFFFF"/>
        </w:rPr>
        <w:t>Lori Gruen, 'The Moral Status of Animals ', </w:t>
      </w:r>
      <w:r w:rsidR="00403278" w:rsidRPr="00403278">
        <w:rPr>
          <w:i/>
          <w:iCs/>
          <w:color w:val="000000"/>
          <w:shd w:val="clear" w:color="auto" w:fill="FFFFFF"/>
        </w:rPr>
        <w:t xml:space="preserve">The Stanford </w:t>
      </w:r>
      <w:r w:rsidR="00E75A6B" w:rsidRPr="00403278">
        <w:rPr>
          <w:i/>
          <w:iCs/>
          <w:color w:val="000000"/>
          <w:shd w:val="clear" w:color="auto" w:fill="FFFFFF"/>
        </w:rPr>
        <w:t>Encyclopaedia</w:t>
      </w:r>
      <w:r w:rsidR="00403278" w:rsidRPr="00403278">
        <w:rPr>
          <w:i/>
          <w:iCs/>
          <w:color w:val="000000"/>
          <w:shd w:val="clear" w:color="auto" w:fill="FFFFFF"/>
        </w:rPr>
        <w:t xml:space="preserve"> of </w:t>
      </w:r>
      <w:r w:rsidR="00E75A6B" w:rsidRPr="00403278">
        <w:rPr>
          <w:i/>
          <w:iCs/>
          <w:color w:val="000000"/>
          <w:shd w:val="clear" w:color="auto" w:fill="FFFFFF"/>
        </w:rPr>
        <w:t>Philosophy</w:t>
      </w:r>
      <w:r w:rsidR="00403278" w:rsidRPr="00403278">
        <w:rPr>
          <w:color w:val="000000"/>
          <w:shd w:val="clear" w:color="auto" w:fill="FFFFFF"/>
        </w:rPr>
        <w:t>, (2017), (p. 1.1), in </w:t>
      </w:r>
      <w:r w:rsidR="00403278" w:rsidRPr="00403278">
        <w:rPr>
          <w:i/>
          <w:iCs/>
          <w:color w:val="000000"/>
          <w:shd w:val="clear" w:color="auto" w:fill="FFFFFF"/>
        </w:rPr>
        <w:t xml:space="preserve">&lt;https://plato.stanford.edu/entries/moral-animal/#Spec&gt; </w:t>
      </w:r>
      <w:r w:rsidR="00403278" w:rsidRPr="00403278">
        <w:rPr>
          <w:iCs/>
          <w:color w:val="000000"/>
          <w:shd w:val="clear" w:color="auto" w:fill="FFFFFF"/>
        </w:rPr>
        <w:t>[accessed 29 January 2020].</w:t>
      </w:r>
    </w:p>
  </w:footnote>
  <w:footnote w:id="2">
    <w:p w:rsidR="007629A9" w:rsidRPr="00E75A6B" w:rsidRDefault="007629A9">
      <w:pPr>
        <w:pStyle w:val="FootnoteText"/>
      </w:pPr>
      <w:r>
        <w:rPr>
          <w:rStyle w:val="FootnoteReference"/>
        </w:rPr>
        <w:footnoteRef/>
      </w:r>
      <w:r w:rsidR="00E75A6B" w:rsidRPr="00E75A6B">
        <w:rPr>
          <w:color w:val="000000"/>
          <w:shd w:val="clear" w:color="auto" w:fill="FFFFFF"/>
        </w:rPr>
        <w:t>Richard Ryder, 'Speciesism Again: the original leaflet', </w:t>
      </w:r>
      <w:r w:rsidR="00E75A6B" w:rsidRPr="00E75A6B">
        <w:rPr>
          <w:i/>
          <w:iCs/>
          <w:color w:val="000000"/>
          <w:shd w:val="clear" w:color="auto" w:fill="FFFFFF"/>
        </w:rPr>
        <w:t>Critical Society</w:t>
      </w:r>
      <w:r w:rsidR="00E75A6B" w:rsidRPr="00E75A6B">
        <w:rPr>
          <w:color w:val="000000"/>
          <w:shd w:val="clear" w:color="auto" w:fill="FFFFFF"/>
        </w:rPr>
        <w:t>, .2, (2011), 1-2 (p. 1), in </w:t>
      </w:r>
      <w:r w:rsidR="00E75A6B" w:rsidRPr="00E75A6B">
        <w:rPr>
          <w:i/>
          <w:iCs/>
          <w:color w:val="000000"/>
          <w:shd w:val="clear" w:color="auto" w:fill="FFFFFF"/>
        </w:rPr>
        <w:t xml:space="preserve">&lt;https://web.archive.org/web/20121114004403/http:/www.criticalsocietyjournal.org.uk/Archives_files/1.%20Speciesism%20Again.pdf&gt; </w:t>
      </w:r>
      <w:r w:rsidR="00E75A6B" w:rsidRPr="00E75A6B">
        <w:rPr>
          <w:iCs/>
          <w:color w:val="000000"/>
          <w:shd w:val="clear" w:color="auto" w:fill="FFFFFF"/>
        </w:rPr>
        <w:t>[accessed 29 January 2020].</w:t>
      </w:r>
    </w:p>
  </w:footnote>
  <w:footnote w:id="3">
    <w:p w:rsidR="0085016A" w:rsidRPr="00E75A6B" w:rsidRDefault="0085016A">
      <w:pPr>
        <w:pStyle w:val="FootnoteText"/>
      </w:pPr>
      <w:r>
        <w:rPr>
          <w:rStyle w:val="FootnoteReference"/>
        </w:rPr>
        <w:footnoteRef/>
      </w:r>
      <w:r>
        <w:t xml:space="preserve"> See</w:t>
      </w:r>
      <w:r w:rsidR="00E75A6B">
        <w:t xml:space="preserve"> </w:t>
      </w:r>
      <w:r w:rsidR="00E75A6B" w:rsidRPr="00E75A6B">
        <w:rPr>
          <w:color w:val="000000"/>
          <w:shd w:val="clear" w:color="auto" w:fill="FFFFFF"/>
        </w:rPr>
        <w:t xml:space="preserve">Ann Cudd and </w:t>
      </w:r>
      <w:proofErr w:type="spellStart"/>
      <w:r w:rsidR="00E75A6B" w:rsidRPr="00E75A6B">
        <w:rPr>
          <w:color w:val="000000"/>
          <w:shd w:val="clear" w:color="auto" w:fill="FFFFFF"/>
        </w:rPr>
        <w:t>Seena</w:t>
      </w:r>
      <w:proofErr w:type="spellEnd"/>
      <w:r w:rsidR="00E75A6B" w:rsidRPr="00E75A6B">
        <w:rPr>
          <w:color w:val="000000"/>
          <w:shd w:val="clear" w:color="auto" w:fill="FFFFFF"/>
        </w:rPr>
        <w:t xml:space="preserve"> </w:t>
      </w:r>
      <w:proofErr w:type="spellStart"/>
      <w:r w:rsidR="00E75A6B" w:rsidRPr="00E75A6B">
        <w:rPr>
          <w:color w:val="000000"/>
          <w:shd w:val="clear" w:color="auto" w:fill="FFFFFF"/>
        </w:rPr>
        <w:t>Eftekhari</w:t>
      </w:r>
      <w:proofErr w:type="spellEnd"/>
      <w:r w:rsidR="00E75A6B" w:rsidRPr="00E75A6B">
        <w:rPr>
          <w:color w:val="000000"/>
          <w:shd w:val="clear" w:color="auto" w:fill="FFFFFF"/>
        </w:rPr>
        <w:t>, 'Contractarianism', </w:t>
      </w:r>
      <w:r w:rsidR="00E75A6B" w:rsidRPr="00E75A6B">
        <w:rPr>
          <w:i/>
          <w:iCs/>
          <w:color w:val="000000"/>
          <w:shd w:val="clear" w:color="auto" w:fill="FFFFFF"/>
        </w:rPr>
        <w:t xml:space="preserve">The Stanford </w:t>
      </w:r>
      <w:r w:rsidR="00E75A6B" w:rsidRPr="00E75A6B">
        <w:rPr>
          <w:i/>
          <w:iCs/>
          <w:color w:val="000000"/>
          <w:shd w:val="clear" w:color="auto" w:fill="FFFFFF"/>
        </w:rPr>
        <w:t>Encyclopaedia</w:t>
      </w:r>
      <w:r w:rsidR="00E75A6B" w:rsidRPr="00E75A6B">
        <w:rPr>
          <w:i/>
          <w:iCs/>
          <w:color w:val="000000"/>
          <w:shd w:val="clear" w:color="auto" w:fill="FFFFFF"/>
        </w:rPr>
        <w:t xml:space="preserve"> of </w:t>
      </w:r>
      <w:proofErr w:type="gramStart"/>
      <w:r w:rsidR="00E75A6B" w:rsidRPr="00E75A6B">
        <w:rPr>
          <w:i/>
          <w:iCs/>
          <w:color w:val="000000"/>
          <w:shd w:val="clear" w:color="auto" w:fill="FFFFFF"/>
        </w:rPr>
        <w:t>Philosophy,</w:t>
      </w:r>
      <w:r w:rsidR="00E75A6B" w:rsidRPr="00E75A6B">
        <w:rPr>
          <w:color w:val="000000"/>
          <w:shd w:val="clear" w:color="auto" w:fill="FFFFFF"/>
        </w:rPr>
        <w:t xml:space="preserve">  (</w:t>
      </w:r>
      <w:proofErr w:type="gramEnd"/>
      <w:r w:rsidR="00E75A6B" w:rsidRPr="00E75A6B">
        <w:rPr>
          <w:color w:val="000000"/>
          <w:shd w:val="clear" w:color="auto" w:fill="FFFFFF"/>
        </w:rPr>
        <w:t>2018), (p. 6), in </w:t>
      </w:r>
      <w:r w:rsidR="00E75A6B" w:rsidRPr="00E75A6B">
        <w:rPr>
          <w:i/>
          <w:iCs/>
          <w:color w:val="000000"/>
          <w:shd w:val="clear" w:color="auto" w:fill="FFFFFF"/>
        </w:rPr>
        <w:t xml:space="preserve">&lt;&amp;lt;https://plato.stanford.edu/archives/sum2018/entries/contractarianism/&amp;gt;. </w:t>
      </w:r>
      <w:r w:rsidR="00E75A6B" w:rsidRPr="00E75A6B">
        <w:rPr>
          <w:iCs/>
          <w:color w:val="000000"/>
          <w:shd w:val="clear" w:color="auto" w:fill="FFFFFF"/>
        </w:rPr>
        <w:t>&gt; [accessed 29 January 2020].</w:t>
      </w:r>
      <w:r w:rsidRPr="00E75A6B">
        <w:t xml:space="preserve"> </w:t>
      </w:r>
    </w:p>
  </w:footnote>
  <w:footnote w:id="4">
    <w:p w:rsidR="00D87E62" w:rsidRPr="00E75A6B" w:rsidRDefault="00D87E62">
      <w:pPr>
        <w:pStyle w:val="FootnoteText"/>
      </w:pPr>
      <w:r>
        <w:rPr>
          <w:rStyle w:val="FootnoteReference"/>
        </w:rPr>
        <w:footnoteRef/>
      </w:r>
      <w:r>
        <w:t xml:space="preserve"> </w:t>
      </w:r>
      <w:r w:rsidR="00E75A6B" w:rsidRPr="00E75A6B">
        <w:rPr>
          <w:color w:val="000000"/>
          <w:shd w:val="clear" w:color="auto" w:fill="FFFFFF"/>
        </w:rPr>
        <w:t>Peter Singer, </w:t>
      </w:r>
      <w:r w:rsidR="00E75A6B" w:rsidRPr="00E75A6B">
        <w:rPr>
          <w:i/>
          <w:iCs/>
          <w:color w:val="000000"/>
          <w:shd w:val="clear" w:color="auto" w:fill="FFFFFF"/>
        </w:rPr>
        <w:t>Practical Ethics</w:t>
      </w:r>
      <w:r w:rsidR="00E75A6B" w:rsidRPr="00E75A6B">
        <w:rPr>
          <w:color w:val="000000"/>
          <w:shd w:val="clear" w:color="auto" w:fill="FFFFFF"/>
        </w:rPr>
        <w:t xml:space="preserve">, Third </w:t>
      </w:r>
      <w:proofErr w:type="spellStart"/>
      <w:r w:rsidR="00E75A6B" w:rsidRPr="00E75A6B">
        <w:rPr>
          <w:color w:val="000000"/>
          <w:shd w:val="clear" w:color="auto" w:fill="FFFFFF"/>
        </w:rPr>
        <w:t>edn</w:t>
      </w:r>
      <w:proofErr w:type="spellEnd"/>
      <w:r w:rsidR="00E75A6B" w:rsidRPr="00E75A6B">
        <w:rPr>
          <w:color w:val="000000"/>
          <w:shd w:val="clear" w:color="auto" w:fill="FFFFFF"/>
        </w:rPr>
        <w:t xml:space="preserve"> (United States of </w:t>
      </w:r>
      <w:r w:rsidR="00E75A6B" w:rsidRPr="00E75A6B">
        <w:rPr>
          <w:color w:val="000000"/>
          <w:shd w:val="clear" w:color="auto" w:fill="FFFFFF"/>
        </w:rPr>
        <w:t>America:</w:t>
      </w:r>
      <w:r w:rsidR="00E75A6B" w:rsidRPr="00E75A6B">
        <w:rPr>
          <w:color w:val="000000"/>
          <w:shd w:val="clear" w:color="auto" w:fill="FFFFFF"/>
        </w:rPr>
        <w:t xml:space="preserve"> Cambridge University </w:t>
      </w:r>
      <w:r w:rsidR="00E75A6B" w:rsidRPr="00E75A6B">
        <w:rPr>
          <w:color w:val="000000"/>
          <w:shd w:val="clear" w:color="auto" w:fill="FFFFFF"/>
        </w:rPr>
        <w:t>Press,</w:t>
      </w:r>
      <w:r w:rsidR="00E75A6B" w:rsidRPr="00E75A6B">
        <w:rPr>
          <w:color w:val="000000"/>
          <w:shd w:val="clear" w:color="auto" w:fill="FFFFFF"/>
        </w:rPr>
        <w:t xml:space="preserve"> 2011), p. 48.</w:t>
      </w:r>
    </w:p>
  </w:footnote>
  <w:footnote w:id="5">
    <w:p w:rsidR="00E74AAC" w:rsidRDefault="00E74AAC">
      <w:pPr>
        <w:pStyle w:val="FootnoteText"/>
      </w:pPr>
      <w:r>
        <w:rPr>
          <w:rStyle w:val="FootnoteReference"/>
        </w:rPr>
        <w:footnoteRef/>
      </w:r>
      <w:r>
        <w:t xml:space="preserve"> </w:t>
      </w:r>
      <w:r w:rsidR="00201CDE">
        <w:t xml:space="preserve"> </w:t>
      </w:r>
      <w:r>
        <w:t>Ibid</w:t>
      </w:r>
      <w:r w:rsidR="00E75A6B">
        <w:t>., p.</w:t>
      </w:r>
      <w:r>
        <w:t xml:space="preserve"> 49</w:t>
      </w:r>
      <w:r w:rsidR="00E75A6B">
        <w:t>.</w:t>
      </w:r>
      <w:r>
        <w:t xml:space="preserve"> </w:t>
      </w:r>
    </w:p>
  </w:footnote>
  <w:footnote w:id="6">
    <w:p w:rsidR="005506B4" w:rsidRDefault="005506B4">
      <w:pPr>
        <w:pStyle w:val="FootnoteText"/>
      </w:pPr>
      <w:r>
        <w:rPr>
          <w:rStyle w:val="FootnoteReference"/>
        </w:rPr>
        <w:footnoteRef/>
      </w:r>
      <w:r>
        <w:t xml:space="preserve"> </w:t>
      </w:r>
      <w:r w:rsidR="00201CDE">
        <w:t xml:space="preserve"> </w:t>
      </w:r>
      <w:r>
        <w:t>Ibid</w:t>
      </w:r>
      <w:r w:rsidR="00E75A6B">
        <w:t>.,</w:t>
      </w:r>
      <w:r w:rsidR="00201CDE">
        <w:t xml:space="preserve"> p.</w:t>
      </w:r>
      <w:r>
        <w:t xml:space="preserve"> 50</w:t>
      </w:r>
      <w:r w:rsidR="00201CDE">
        <w:t>.</w:t>
      </w:r>
      <w:r>
        <w:t xml:space="preserve"> </w:t>
      </w:r>
    </w:p>
  </w:footnote>
  <w:footnote w:id="7">
    <w:p w:rsidR="00BF68B6" w:rsidRDefault="00BF68B6">
      <w:pPr>
        <w:pStyle w:val="FootnoteText"/>
      </w:pPr>
      <w:r>
        <w:rPr>
          <w:rStyle w:val="FootnoteReference"/>
        </w:rPr>
        <w:footnoteRef/>
      </w:r>
      <w:r>
        <w:t xml:space="preserve"> </w:t>
      </w:r>
      <w:r w:rsidR="00201CDE">
        <w:t xml:space="preserve"> </w:t>
      </w:r>
      <w:r>
        <w:t>Ibid</w:t>
      </w:r>
      <w:r w:rsidR="00201CDE">
        <w:t>.</w:t>
      </w:r>
    </w:p>
  </w:footnote>
  <w:footnote w:id="8">
    <w:p w:rsidR="0008499D" w:rsidRDefault="0008499D">
      <w:pPr>
        <w:pStyle w:val="FootnoteText"/>
      </w:pPr>
      <w:r>
        <w:rPr>
          <w:rStyle w:val="FootnoteReference"/>
        </w:rPr>
        <w:footnoteRef/>
      </w:r>
      <w:r>
        <w:t xml:space="preserve"> </w:t>
      </w:r>
      <w:r w:rsidR="00201CDE">
        <w:t xml:space="preserve"> </w:t>
      </w:r>
      <w:r>
        <w:t>Ibid</w:t>
      </w:r>
      <w:r w:rsidR="00201CDE">
        <w:t>.</w:t>
      </w:r>
    </w:p>
  </w:footnote>
  <w:footnote w:id="9">
    <w:p w:rsidR="0008499D" w:rsidRDefault="0008499D">
      <w:pPr>
        <w:pStyle w:val="FootnoteText"/>
      </w:pPr>
      <w:r>
        <w:rPr>
          <w:rStyle w:val="FootnoteReference"/>
        </w:rPr>
        <w:footnoteRef/>
      </w:r>
      <w:r>
        <w:t xml:space="preserve"> </w:t>
      </w:r>
      <w:r w:rsidR="00201CDE">
        <w:t xml:space="preserve"> </w:t>
      </w:r>
      <w:r w:rsidR="00AA2A58">
        <w:t>Ibid</w:t>
      </w:r>
      <w:r w:rsidR="00201CDE">
        <w:t>.</w:t>
      </w:r>
    </w:p>
  </w:footnote>
  <w:footnote w:id="10">
    <w:p w:rsidR="003C5EF4" w:rsidRDefault="003C5EF4">
      <w:pPr>
        <w:pStyle w:val="FootnoteText"/>
      </w:pPr>
      <w:r>
        <w:rPr>
          <w:rStyle w:val="FootnoteReference"/>
        </w:rPr>
        <w:footnoteRef/>
      </w:r>
      <w:r>
        <w:t xml:space="preserve"> Ibid</w:t>
      </w:r>
      <w:r w:rsidR="00201CDE">
        <w:t>.</w:t>
      </w:r>
    </w:p>
  </w:footnote>
  <w:footnote w:id="11">
    <w:p w:rsidR="00B14DC6" w:rsidRDefault="00B14DC6">
      <w:pPr>
        <w:pStyle w:val="FootnoteText"/>
      </w:pPr>
      <w:r>
        <w:rPr>
          <w:rStyle w:val="FootnoteReference"/>
        </w:rPr>
        <w:footnoteRef/>
      </w:r>
      <w:r>
        <w:t xml:space="preserve"> Ibid</w:t>
      </w:r>
      <w:r w:rsidR="00201CDE">
        <w:t>., p.</w:t>
      </w:r>
      <w:r>
        <w:t xml:space="preserve"> 50-51</w:t>
      </w:r>
      <w:r w:rsidR="00201CDE">
        <w:t>.</w:t>
      </w:r>
      <w:r>
        <w:t xml:space="preserve"> </w:t>
      </w:r>
    </w:p>
  </w:footnote>
  <w:footnote w:id="12">
    <w:p w:rsidR="008B6FD3" w:rsidRDefault="008B6FD3">
      <w:pPr>
        <w:pStyle w:val="FootnoteText"/>
      </w:pPr>
      <w:r w:rsidRPr="00201CDE">
        <w:rPr>
          <w:rStyle w:val="FootnoteReference"/>
        </w:rPr>
        <w:footnoteRef/>
      </w:r>
      <w:r w:rsidRPr="00201CDE">
        <w:t xml:space="preserve"> </w:t>
      </w:r>
      <w:r w:rsidR="00201CDE" w:rsidRPr="00201CDE">
        <w:rPr>
          <w:color w:val="000000"/>
          <w:shd w:val="clear" w:color="auto" w:fill="FFFFFF"/>
        </w:rPr>
        <w:t xml:space="preserve">Lucius </w:t>
      </w:r>
      <w:proofErr w:type="spellStart"/>
      <w:r w:rsidR="00201CDE" w:rsidRPr="00201CDE">
        <w:rPr>
          <w:color w:val="000000"/>
          <w:shd w:val="clear" w:color="auto" w:fill="FFFFFF"/>
        </w:rPr>
        <w:t>Caviola</w:t>
      </w:r>
      <w:proofErr w:type="spellEnd"/>
      <w:r w:rsidR="00201CDE" w:rsidRPr="00201CDE">
        <w:rPr>
          <w:color w:val="000000"/>
          <w:shd w:val="clear" w:color="auto" w:fill="FFFFFF"/>
        </w:rPr>
        <w:t xml:space="preserve">, Jim A. C. Everett, and </w:t>
      </w:r>
      <w:proofErr w:type="spellStart"/>
      <w:r w:rsidR="00201CDE" w:rsidRPr="00201CDE">
        <w:rPr>
          <w:color w:val="000000"/>
          <w:shd w:val="clear" w:color="auto" w:fill="FFFFFF"/>
        </w:rPr>
        <w:t>Nadira</w:t>
      </w:r>
      <w:proofErr w:type="spellEnd"/>
      <w:r w:rsidR="00201CDE" w:rsidRPr="00201CDE">
        <w:rPr>
          <w:color w:val="000000"/>
          <w:shd w:val="clear" w:color="auto" w:fill="FFFFFF"/>
        </w:rPr>
        <w:t xml:space="preserve"> S. </w:t>
      </w:r>
      <w:proofErr w:type="gramStart"/>
      <w:r w:rsidR="00201CDE" w:rsidRPr="00201CDE">
        <w:rPr>
          <w:color w:val="000000"/>
          <w:shd w:val="clear" w:color="auto" w:fill="FFFFFF"/>
        </w:rPr>
        <w:t>Faber ,</w:t>
      </w:r>
      <w:proofErr w:type="gramEnd"/>
      <w:r w:rsidR="00201CDE" w:rsidRPr="00201CDE">
        <w:rPr>
          <w:color w:val="000000"/>
          <w:shd w:val="clear" w:color="auto" w:fill="FFFFFF"/>
        </w:rPr>
        <w:t xml:space="preserve"> 'The Moral Standing of Animals: Towards a Psychology of Speciesism ', </w:t>
      </w:r>
      <w:r w:rsidR="00201CDE" w:rsidRPr="00201CDE">
        <w:rPr>
          <w:iCs/>
          <w:color w:val="000000"/>
          <w:shd w:val="clear" w:color="auto" w:fill="FFFFFF"/>
        </w:rPr>
        <w:t xml:space="preserve">The Stanford </w:t>
      </w:r>
      <w:proofErr w:type="spellStart"/>
      <w:r w:rsidR="00201CDE" w:rsidRPr="00201CDE">
        <w:rPr>
          <w:iCs/>
          <w:color w:val="000000"/>
          <w:shd w:val="clear" w:color="auto" w:fill="FFFFFF"/>
        </w:rPr>
        <w:t>Encyclopedia</w:t>
      </w:r>
      <w:proofErr w:type="spellEnd"/>
      <w:r w:rsidR="00201CDE" w:rsidRPr="00201CDE">
        <w:rPr>
          <w:iCs/>
          <w:color w:val="000000"/>
          <w:shd w:val="clear" w:color="auto" w:fill="FFFFFF"/>
        </w:rPr>
        <w:t xml:space="preserve"> of Philosophy </w:t>
      </w:r>
      <w:r w:rsidR="00201CDE" w:rsidRPr="00201CDE">
        <w:rPr>
          <w:color w:val="000000"/>
          <w:shd w:val="clear" w:color="auto" w:fill="FFFFFF"/>
        </w:rPr>
        <w:t>, , (2018), 1-19, in </w:t>
      </w:r>
      <w:r w:rsidR="00201CDE" w:rsidRPr="00201CDE">
        <w:rPr>
          <w:iCs/>
          <w:color w:val="000000"/>
          <w:shd w:val="clear" w:color="auto" w:fill="FFFFFF"/>
        </w:rPr>
        <w:t>&lt;http://files.luciuscaviola.com/Caviola-et-al_2018_JPSP.pdf&gt; [accessed 30 January 2020]</w:t>
      </w:r>
      <w:r w:rsidR="00201CDE" w:rsidRPr="00201CDE">
        <w:rPr>
          <w:iCs/>
          <w:color w:val="000000"/>
          <w:shd w:val="clear" w:color="auto" w:fill="FFFFFF"/>
        </w:rPr>
        <w:t>., p. 2.</w:t>
      </w:r>
      <w:r w:rsidR="00201CDE">
        <w:rPr>
          <w:i/>
          <w:iCs/>
          <w:color w:val="000000"/>
          <w:shd w:val="clear" w:color="auto" w:fill="FFFFFF"/>
        </w:rPr>
        <w:t xml:space="preserve"> </w:t>
      </w:r>
    </w:p>
  </w:footnote>
  <w:footnote w:id="13">
    <w:p w:rsidR="00070329" w:rsidRDefault="00070329">
      <w:pPr>
        <w:pStyle w:val="FootnoteText"/>
      </w:pPr>
      <w:r>
        <w:rPr>
          <w:rStyle w:val="FootnoteReference"/>
        </w:rPr>
        <w:footnoteRef/>
      </w:r>
      <w:r>
        <w:t xml:space="preserve"> Ibid</w:t>
      </w:r>
      <w:r w:rsidR="00201CDE">
        <w:t>., p</w:t>
      </w:r>
      <w:r>
        <w:t xml:space="preserve"> 3. </w:t>
      </w:r>
    </w:p>
  </w:footnote>
  <w:footnote w:id="14">
    <w:p w:rsidR="003858F9" w:rsidRDefault="003858F9">
      <w:pPr>
        <w:pStyle w:val="FootnoteText"/>
      </w:pPr>
      <w:r>
        <w:rPr>
          <w:rStyle w:val="FootnoteReference"/>
        </w:rPr>
        <w:footnoteRef/>
      </w:r>
      <w:r>
        <w:t xml:space="preserve"> Ibid </w:t>
      </w:r>
    </w:p>
  </w:footnote>
  <w:footnote w:id="15">
    <w:p w:rsidR="003858F9" w:rsidRDefault="003858F9">
      <w:pPr>
        <w:pStyle w:val="FootnoteText"/>
      </w:pPr>
      <w:r>
        <w:rPr>
          <w:rStyle w:val="FootnoteReference"/>
        </w:rPr>
        <w:footnoteRef/>
      </w:r>
      <w:r>
        <w:t xml:space="preserve"> Ibid </w:t>
      </w:r>
    </w:p>
  </w:footnote>
  <w:footnote w:id="16">
    <w:p w:rsidR="003858F9" w:rsidRDefault="003858F9">
      <w:pPr>
        <w:pStyle w:val="FootnoteText"/>
      </w:pPr>
      <w:r>
        <w:rPr>
          <w:rStyle w:val="FootnoteReference"/>
        </w:rPr>
        <w:footnoteRef/>
      </w:r>
      <w:r>
        <w:t xml:space="preserve"> Ibid </w:t>
      </w:r>
    </w:p>
  </w:footnote>
  <w:footnote w:id="17">
    <w:p w:rsidR="00F24AFD" w:rsidRDefault="00F24AFD">
      <w:pPr>
        <w:pStyle w:val="FootnoteText"/>
      </w:pPr>
      <w:r>
        <w:rPr>
          <w:rStyle w:val="FootnoteReference"/>
        </w:rPr>
        <w:footnoteRef/>
      </w:r>
      <w:r>
        <w:t xml:space="preserve"> Ibid</w:t>
      </w:r>
      <w:r w:rsidR="00201CDE">
        <w:t>., p.</w:t>
      </w:r>
      <w:r>
        <w:t xml:space="preserve"> 4</w:t>
      </w:r>
      <w:r w:rsidR="00201CDE">
        <w:t>.</w:t>
      </w:r>
      <w:r>
        <w:t xml:space="preserve"> </w:t>
      </w:r>
    </w:p>
  </w:footnote>
  <w:footnote w:id="18">
    <w:p w:rsidR="00F24AFD" w:rsidRDefault="00F24AFD">
      <w:pPr>
        <w:pStyle w:val="FootnoteText"/>
      </w:pPr>
      <w:r>
        <w:rPr>
          <w:rStyle w:val="FootnoteReference"/>
        </w:rPr>
        <w:footnoteRef/>
      </w:r>
      <w:r>
        <w:t xml:space="preserve"> Ibid</w:t>
      </w:r>
      <w:r w:rsidR="00201CDE">
        <w:t>.</w:t>
      </w:r>
    </w:p>
  </w:footnote>
  <w:footnote w:id="19">
    <w:p w:rsidR="006620E9" w:rsidRDefault="006620E9">
      <w:pPr>
        <w:pStyle w:val="FootnoteText"/>
      </w:pPr>
      <w:r>
        <w:rPr>
          <w:rStyle w:val="FootnoteReference"/>
        </w:rPr>
        <w:footnoteRef/>
      </w:r>
      <w:r>
        <w:t xml:space="preserve"> Ibid</w:t>
      </w:r>
      <w:r w:rsidR="00201CDE">
        <w:t>., p.</w:t>
      </w:r>
      <w:r>
        <w:t xml:space="preserve"> 10</w:t>
      </w:r>
      <w:r w:rsidR="00201CDE">
        <w:t>.</w:t>
      </w:r>
      <w:r>
        <w:t xml:space="preserve"> </w:t>
      </w:r>
    </w:p>
  </w:footnote>
  <w:footnote w:id="20">
    <w:p w:rsidR="006620E9" w:rsidRDefault="006620E9">
      <w:pPr>
        <w:pStyle w:val="FootnoteText"/>
      </w:pPr>
      <w:r>
        <w:rPr>
          <w:rStyle w:val="FootnoteReference"/>
        </w:rPr>
        <w:footnoteRef/>
      </w:r>
      <w:r>
        <w:t xml:space="preserve"> Ibid</w:t>
      </w:r>
      <w:r w:rsidR="00201CDE">
        <w:t>.</w:t>
      </w:r>
      <w:r>
        <w:t xml:space="preserve"> </w:t>
      </w:r>
    </w:p>
  </w:footnote>
  <w:footnote w:id="21">
    <w:p w:rsidR="006B57CE" w:rsidRDefault="006B57CE">
      <w:pPr>
        <w:pStyle w:val="FootnoteText"/>
      </w:pPr>
      <w:r>
        <w:rPr>
          <w:rStyle w:val="FootnoteReference"/>
        </w:rPr>
        <w:footnoteRef/>
      </w:r>
      <w:r>
        <w:t xml:space="preserve"> </w:t>
      </w:r>
      <w:r w:rsidR="00201CDE" w:rsidRPr="00E75A6B">
        <w:rPr>
          <w:color w:val="000000"/>
          <w:shd w:val="clear" w:color="auto" w:fill="FFFFFF"/>
        </w:rPr>
        <w:t>Peter Singer, </w:t>
      </w:r>
      <w:r w:rsidR="00201CDE" w:rsidRPr="00E75A6B">
        <w:rPr>
          <w:i/>
          <w:iCs/>
          <w:color w:val="000000"/>
          <w:shd w:val="clear" w:color="auto" w:fill="FFFFFF"/>
        </w:rPr>
        <w:t>Practical Ethics</w:t>
      </w:r>
      <w:r w:rsidR="00201CDE">
        <w:rPr>
          <w:iCs/>
          <w:color w:val="000000"/>
          <w:shd w:val="clear" w:color="auto" w:fill="FFFFFF"/>
        </w:rPr>
        <w:t>., p.</w:t>
      </w:r>
      <w:r>
        <w:t xml:space="preserve"> 100</w:t>
      </w:r>
      <w:r w:rsidR="00201CDE">
        <w:t>.</w:t>
      </w:r>
      <w:r>
        <w:t xml:space="preserve"> </w:t>
      </w:r>
    </w:p>
  </w:footnote>
  <w:footnote w:id="22">
    <w:p w:rsidR="00E57AE9" w:rsidRDefault="00E57AE9">
      <w:pPr>
        <w:pStyle w:val="FootnoteText"/>
      </w:pPr>
      <w:r>
        <w:rPr>
          <w:rStyle w:val="FootnoteReference"/>
        </w:rPr>
        <w:footnoteRef/>
      </w:r>
      <w:r>
        <w:t xml:space="preserve"> Ibid</w:t>
      </w:r>
      <w:r w:rsidR="00201CDE">
        <w:t>., p.</w:t>
      </w:r>
      <w:r>
        <w:t xml:space="preserve"> 94</w:t>
      </w:r>
      <w:r w:rsidR="00201CDE">
        <w:t>.</w:t>
      </w:r>
      <w:r>
        <w:t xml:space="preserve"> </w:t>
      </w:r>
    </w:p>
  </w:footnote>
  <w:footnote w:id="23">
    <w:p w:rsidR="0028385A" w:rsidRDefault="0028385A">
      <w:pPr>
        <w:pStyle w:val="FootnoteText"/>
      </w:pPr>
      <w:r>
        <w:rPr>
          <w:rStyle w:val="FootnoteReference"/>
        </w:rPr>
        <w:footnoteRef/>
      </w:r>
      <w:r>
        <w:t xml:space="preserve"> </w:t>
      </w:r>
      <w:r w:rsidR="00201CDE" w:rsidRPr="00201CDE">
        <w:rPr>
          <w:color w:val="000000"/>
          <w:shd w:val="clear" w:color="auto" w:fill="FFFFFF"/>
        </w:rPr>
        <w:t>Cora Diamond, 'Eating Meat and Eating People ', </w:t>
      </w:r>
      <w:r w:rsidR="00201CDE" w:rsidRPr="00201CDE">
        <w:rPr>
          <w:iCs/>
          <w:color w:val="000000"/>
          <w:shd w:val="clear" w:color="auto" w:fill="FFFFFF"/>
        </w:rPr>
        <w:t>Royal Institute of Philosophy</w:t>
      </w:r>
      <w:r w:rsidR="00201CDE" w:rsidRPr="00201CDE">
        <w:rPr>
          <w:color w:val="000000"/>
          <w:shd w:val="clear" w:color="auto" w:fill="FFFFFF"/>
        </w:rPr>
        <w:t>, 53.206, (1978), 465-479, in </w:t>
      </w:r>
      <w:r w:rsidR="00201CDE" w:rsidRPr="00201CDE">
        <w:rPr>
          <w:iCs/>
          <w:color w:val="000000"/>
          <w:shd w:val="clear" w:color="auto" w:fill="FFFFFF"/>
        </w:rPr>
        <w:t>&lt;www.jstor.org/stable/3749876&gt; [accessed 30 January 2020].</w:t>
      </w:r>
      <w:r w:rsidR="00201CDE" w:rsidRPr="00201CDE">
        <w:rPr>
          <w:iCs/>
          <w:color w:val="000000"/>
          <w:shd w:val="clear" w:color="auto" w:fill="FFFFFF"/>
        </w:rPr>
        <w:t>, p. 468.</w:t>
      </w:r>
    </w:p>
  </w:footnote>
  <w:footnote w:id="24">
    <w:p w:rsidR="00FC053F" w:rsidRDefault="00FC053F">
      <w:pPr>
        <w:pStyle w:val="FootnoteText"/>
      </w:pPr>
      <w:r>
        <w:rPr>
          <w:rStyle w:val="FootnoteReference"/>
        </w:rPr>
        <w:footnoteRef/>
      </w:r>
      <w:r>
        <w:t xml:space="preserve"> See Ibid</w:t>
      </w:r>
      <w:r w:rsidR="007F6CC3">
        <w:t>., p.</w:t>
      </w:r>
      <w:r>
        <w:t xml:space="preserve"> 467</w:t>
      </w:r>
      <w:r w:rsidR="007F6CC3">
        <w:t>.</w:t>
      </w:r>
    </w:p>
  </w:footnote>
  <w:footnote w:id="25">
    <w:p w:rsidR="00722DF1" w:rsidRDefault="00722DF1">
      <w:pPr>
        <w:pStyle w:val="FootnoteText"/>
      </w:pPr>
      <w:r>
        <w:rPr>
          <w:rStyle w:val="FootnoteReference"/>
        </w:rPr>
        <w:footnoteRef/>
      </w:r>
      <w:r>
        <w:t xml:space="preserve"> Ibid</w:t>
      </w:r>
      <w:r w:rsidR="007F6CC3">
        <w:t>., p.</w:t>
      </w:r>
      <w:r>
        <w:t xml:space="preserve"> 468</w:t>
      </w:r>
      <w:r w:rsidR="007F6CC3">
        <w:t>.</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9B524C"/>
    <w:multiLevelType w:val="hybridMultilevel"/>
    <w:tmpl w:val="48ECD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417"/>
    <w:rsid w:val="00024312"/>
    <w:rsid w:val="000635AE"/>
    <w:rsid w:val="00070329"/>
    <w:rsid w:val="0008499D"/>
    <w:rsid w:val="00095990"/>
    <w:rsid w:val="000B692F"/>
    <w:rsid w:val="000C6B39"/>
    <w:rsid w:val="0015511E"/>
    <w:rsid w:val="001608DD"/>
    <w:rsid w:val="001839EF"/>
    <w:rsid w:val="001F12DF"/>
    <w:rsid w:val="00201CDE"/>
    <w:rsid w:val="00243AAB"/>
    <w:rsid w:val="0025097A"/>
    <w:rsid w:val="00266F01"/>
    <w:rsid w:val="00275582"/>
    <w:rsid w:val="0028385A"/>
    <w:rsid w:val="002A515C"/>
    <w:rsid w:val="002C1EFD"/>
    <w:rsid w:val="002D1652"/>
    <w:rsid w:val="002E55E8"/>
    <w:rsid w:val="00307CAC"/>
    <w:rsid w:val="00312BE6"/>
    <w:rsid w:val="00380D27"/>
    <w:rsid w:val="00383417"/>
    <w:rsid w:val="003858F9"/>
    <w:rsid w:val="003C5EF4"/>
    <w:rsid w:val="003E5203"/>
    <w:rsid w:val="00403278"/>
    <w:rsid w:val="0043672B"/>
    <w:rsid w:val="004D7960"/>
    <w:rsid w:val="005506B4"/>
    <w:rsid w:val="00581AD6"/>
    <w:rsid w:val="005B520B"/>
    <w:rsid w:val="005D0EF7"/>
    <w:rsid w:val="005D322C"/>
    <w:rsid w:val="00612559"/>
    <w:rsid w:val="00626673"/>
    <w:rsid w:val="006620E9"/>
    <w:rsid w:val="006709C2"/>
    <w:rsid w:val="00674629"/>
    <w:rsid w:val="006A6819"/>
    <w:rsid w:val="006B57CE"/>
    <w:rsid w:val="006C40ED"/>
    <w:rsid w:val="006C4D55"/>
    <w:rsid w:val="00722DF1"/>
    <w:rsid w:val="007629A9"/>
    <w:rsid w:val="007A56CF"/>
    <w:rsid w:val="007B2C74"/>
    <w:rsid w:val="007B5A11"/>
    <w:rsid w:val="007B7267"/>
    <w:rsid w:val="007C4821"/>
    <w:rsid w:val="007F6CC3"/>
    <w:rsid w:val="007F7BCA"/>
    <w:rsid w:val="008223FB"/>
    <w:rsid w:val="0085016A"/>
    <w:rsid w:val="008645BE"/>
    <w:rsid w:val="00874AE1"/>
    <w:rsid w:val="008858F5"/>
    <w:rsid w:val="008B6FD3"/>
    <w:rsid w:val="008E179B"/>
    <w:rsid w:val="00936D45"/>
    <w:rsid w:val="009508CC"/>
    <w:rsid w:val="0099184B"/>
    <w:rsid w:val="009C636A"/>
    <w:rsid w:val="009F1B35"/>
    <w:rsid w:val="009F5240"/>
    <w:rsid w:val="00AA2A58"/>
    <w:rsid w:val="00B05BAB"/>
    <w:rsid w:val="00B10797"/>
    <w:rsid w:val="00B14DC6"/>
    <w:rsid w:val="00B66AAB"/>
    <w:rsid w:val="00BB7F64"/>
    <w:rsid w:val="00BE21BC"/>
    <w:rsid w:val="00BF68B6"/>
    <w:rsid w:val="00C06F0F"/>
    <w:rsid w:val="00C4633A"/>
    <w:rsid w:val="00CC6384"/>
    <w:rsid w:val="00D87E62"/>
    <w:rsid w:val="00D96DF4"/>
    <w:rsid w:val="00DA51B7"/>
    <w:rsid w:val="00E14711"/>
    <w:rsid w:val="00E3112E"/>
    <w:rsid w:val="00E57AE9"/>
    <w:rsid w:val="00E62998"/>
    <w:rsid w:val="00E74AAC"/>
    <w:rsid w:val="00E75A6B"/>
    <w:rsid w:val="00EA737B"/>
    <w:rsid w:val="00EB7223"/>
    <w:rsid w:val="00EF35F2"/>
    <w:rsid w:val="00EF6CB8"/>
    <w:rsid w:val="00F12F9E"/>
    <w:rsid w:val="00F24AFD"/>
    <w:rsid w:val="00F42E8D"/>
    <w:rsid w:val="00FC0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C5781"/>
  <w15:chartTrackingRefBased/>
  <w15:docId w15:val="{E633DFA1-1855-4BF7-BCC9-1FEAE3685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635AE"/>
    <w:rPr>
      <w:i/>
      <w:iCs/>
    </w:rPr>
  </w:style>
  <w:style w:type="character" w:styleId="Hyperlink">
    <w:name w:val="Hyperlink"/>
    <w:basedOn w:val="DefaultParagraphFont"/>
    <w:uiPriority w:val="99"/>
    <w:unhideWhenUsed/>
    <w:rsid w:val="000635AE"/>
    <w:rPr>
      <w:color w:val="0000FF"/>
      <w:u w:val="single"/>
    </w:rPr>
  </w:style>
  <w:style w:type="paragraph" w:styleId="FootnoteText">
    <w:name w:val="footnote text"/>
    <w:basedOn w:val="Normal"/>
    <w:link w:val="FootnoteTextChar"/>
    <w:uiPriority w:val="99"/>
    <w:semiHidden/>
    <w:unhideWhenUsed/>
    <w:rsid w:val="007629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29A9"/>
    <w:rPr>
      <w:sz w:val="20"/>
      <w:szCs w:val="20"/>
    </w:rPr>
  </w:style>
  <w:style w:type="character" w:styleId="FootnoteReference">
    <w:name w:val="footnote reference"/>
    <w:basedOn w:val="DefaultParagraphFont"/>
    <w:uiPriority w:val="99"/>
    <w:semiHidden/>
    <w:unhideWhenUsed/>
    <w:rsid w:val="007629A9"/>
    <w:rPr>
      <w:vertAlign w:val="superscript"/>
    </w:rPr>
  </w:style>
  <w:style w:type="character" w:styleId="UnresolvedMention">
    <w:name w:val="Unresolved Mention"/>
    <w:basedOn w:val="DefaultParagraphFont"/>
    <w:uiPriority w:val="99"/>
    <w:semiHidden/>
    <w:unhideWhenUsed/>
    <w:rsid w:val="007629A9"/>
    <w:rPr>
      <w:color w:val="605E5C"/>
      <w:shd w:val="clear" w:color="auto" w:fill="E1DFDD"/>
    </w:rPr>
  </w:style>
  <w:style w:type="paragraph" w:styleId="ListParagraph">
    <w:name w:val="List Paragraph"/>
    <w:basedOn w:val="Normal"/>
    <w:uiPriority w:val="34"/>
    <w:qFormat/>
    <w:rsid w:val="008223FB"/>
    <w:pPr>
      <w:ind w:left="720"/>
      <w:contextualSpacing/>
    </w:pPr>
  </w:style>
  <w:style w:type="character" w:styleId="FollowedHyperlink">
    <w:name w:val="FollowedHyperlink"/>
    <w:basedOn w:val="DefaultParagraphFont"/>
    <w:uiPriority w:val="99"/>
    <w:semiHidden/>
    <w:unhideWhenUsed/>
    <w:rsid w:val="00403278"/>
    <w:rPr>
      <w:color w:val="954F72" w:themeColor="followedHyperlink"/>
      <w:u w:val="single"/>
    </w:rPr>
  </w:style>
  <w:style w:type="paragraph" w:styleId="Header">
    <w:name w:val="header"/>
    <w:basedOn w:val="Normal"/>
    <w:link w:val="HeaderChar"/>
    <w:uiPriority w:val="99"/>
    <w:unhideWhenUsed/>
    <w:rsid w:val="007F6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CC3"/>
  </w:style>
  <w:style w:type="paragraph" w:styleId="Footer">
    <w:name w:val="footer"/>
    <w:basedOn w:val="Normal"/>
    <w:link w:val="FooterChar"/>
    <w:uiPriority w:val="99"/>
    <w:unhideWhenUsed/>
    <w:rsid w:val="007F6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04708-9800-4360-BB20-7EA6C6976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2288</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 (1704494)</dc:creator>
  <cp:keywords/>
  <dc:description/>
  <cp:lastModifiedBy>Andrew Gowler (1704494)</cp:lastModifiedBy>
  <cp:revision>2</cp:revision>
  <dcterms:created xsi:type="dcterms:W3CDTF">2020-02-02T18:51:00Z</dcterms:created>
  <dcterms:modified xsi:type="dcterms:W3CDTF">2020-02-02T18:51:00Z</dcterms:modified>
</cp:coreProperties>
</file>