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8789114"/>
        <w:docPartObj>
          <w:docPartGallery w:val="Cover Pages"/>
          <w:docPartUnique/>
        </w:docPartObj>
      </w:sdtPr>
      <w:sdtContent>
        <w:p w14:paraId="2C3C1747" w14:textId="345B72BD" w:rsidR="00F568EF" w:rsidRDefault="002A70A2" w:rsidP="00A02362">
          <w:pPr>
            <w:spacing w:line="360" w:lineRule="auto"/>
          </w:pPr>
          <w:r>
            <w:rPr>
              <w:noProof/>
            </w:rPr>
            <w:pict w14:anchorId="17445AC8">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570"/>
                        <w:gridCol w:w="2398"/>
                      </w:tblGrid>
                      <w:tr w:rsidR="00F568EF" w14:paraId="5105CC09" w14:textId="77777777" w:rsidTr="00A675AA">
                        <w:trPr>
                          <w:trHeight w:val="4617"/>
                          <w:jc w:val="center"/>
                        </w:trPr>
                        <w:tc>
                          <w:tcPr>
                            <w:tcW w:w="2568" w:type="pct"/>
                            <w:vAlign w:val="center"/>
                          </w:tcPr>
                          <w:p w14:paraId="3FFB8D8F" w14:textId="0BC00305" w:rsidR="00F568EF" w:rsidRDefault="00F568EF">
                            <w:pPr>
                              <w:jc w:val="right"/>
                            </w:pPr>
                            <w:r>
                              <w:rPr>
                                <w:noProof/>
                              </w:rPr>
                              <w:drawing>
                                <wp:inline distT="0" distB="0" distL="0" distR="0" wp14:anchorId="60409DC6" wp14:editId="29F18F4B">
                                  <wp:extent cx="3712845" cy="122618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2845" cy="1226185"/>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0728895" w14:textId="4F95C8DB" w:rsidR="00F568EF" w:rsidRDefault="00610924">
                                <w:pPr>
                                  <w:pStyle w:val="NoSpacing"/>
                                  <w:spacing w:line="312" w:lineRule="auto"/>
                                  <w:jc w:val="right"/>
                                  <w:rPr>
                                    <w:caps/>
                                    <w:color w:val="191919" w:themeColor="text1" w:themeTint="E6"/>
                                    <w:sz w:val="72"/>
                                    <w:szCs w:val="72"/>
                                  </w:rPr>
                                </w:pPr>
                                <w:r>
                                  <w:rPr>
                                    <w:caps/>
                                    <w:color w:val="191919" w:themeColor="text1" w:themeTint="E6"/>
                                    <w:sz w:val="72"/>
                                    <w:szCs w:val="72"/>
                                  </w:rPr>
                                  <w:t>Assessment 1</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4EE899B" w14:textId="03F901D9" w:rsidR="00F568EF" w:rsidRDefault="00F568EF">
                                <w:pPr>
                                  <w:jc w:val="right"/>
                                  <w:rPr>
                                    <w:sz w:val="24"/>
                                    <w:szCs w:val="24"/>
                                  </w:rPr>
                                </w:pPr>
                                <w:r>
                                  <w:rPr>
                                    <w:color w:val="000000" w:themeColor="text1"/>
                                    <w:sz w:val="24"/>
                                    <w:szCs w:val="24"/>
                                  </w:rPr>
                                  <w:t>Community Engagement</w:t>
                                </w:r>
                              </w:p>
                            </w:sdtContent>
                          </w:sdt>
                        </w:tc>
                        <w:tc>
                          <w:tcPr>
                            <w:tcW w:w="2432" w:type="pct"/>
                            <w:vAlign w:val="center"/>
                          </w:tcPr>
                          <w:p w14:paraId="72FA063A" w14:textId="7CCDC6D8" w:rsidR="00A675AA" w:rsidRDefault="00A675AA">
                            <w:pPr>
                              <w:pStyle w:val="NoSpacing"/>
                              <w:rPr>
                                <w:caps/>
                                <w:color w:val="ED7D31" w:themeColor="accent2"/>
                                <w:sz w:val="26"/>
                                <w:szCs w:val="26"/>
                              </w:rPr>
                            </w:pPr>
                            <w:r>
                              <w:rPr>
                                <w:caps/>
                                <w:color w:val="ED7D31" w:themeColor="accent2"/>
                                <w:sz w:val="26"/>
                                <w:szCs w:val="26"/>
                              </w:rPr>
                              <w:t>course: BA Business Management</w:t>
                            </w:r>
                          </w:p>
                          <w:p w14:paraId="3E21D21B" w14:textId="4903D08F" w:rsidR="00F568EF" w:rsidRPr="00A675AA" w:rsidRDefault="00F568EF">
                            <w:pPr>
                              <w:pStyle w:val="NoSpacing"/>
                              <w:rPr>
                                <w:caps/>
                                <w:color w:val="ED7D31" w:themeColor="accent2"/>
                                <w:sz w:val="26"/>
                                <w:szCs w:val="26"/>
                                <w:lang w:val="fr-FR"/>
                              </w:rPr>
                            </w:pPr>
                            <w:r w:rsidRPr="00A675AA">
                              <w:rPr>
                                <w:caps/>
                                <w:color w:val="ED7D31" w:themeColor="accent2"/>
                                <w:sz w:val="26"/>
                                <w:szCs w:val="26"/>
                                <w:lang w:val="fr-FR"/>
                              </w:rPr>
                              <w:t>Module: Community Engagement</w:t>
                            </w:r>
                          </w:p>
                          <w:p w14:paraId="6F05E1F6" w14:textId="711137E4" w:rsidR="00F568EF" w:rsidRPr="00A675AA" w:rsidRDefault="00F568EF">
                            <w:pPr>
                              <w:pStyle w:val="NoSpacing"/>
                              <w:rPr>
                                <w:caps/>
                                <w:color w:val="ED7D31" w:themeColor="accent2"/>
                                <w:sz w:val="26"/>
                                <w:szCs w:val="26"/>
                                <w:lang w:val="fr-FR"/>
                              </w:rPr>
                            </w:pPr>
                            <w:r w:rsidRPr="00A675AA">
                              <w:rPr>
                                <w:caps/>
                                <w:color w:val="ED7D31" w:themeColor="accent2"/>
                                <w:sz w:val="26"/>
                                <w:szCs w:val="26"/>
                                <w:lang w:val="fr-FR"/>
                              </w:rPr>
                              <w:t>Module Code: LCBB4002</w:t>
                            </w:r>
                          </w:p>
                          <w:p w14:paraId="3C9A1613" w14:textId="2D419BD4" w:rsidR="00F568EF" w:rsidRDefault="00F568EF">
                            <w:pPr>
                              <w:pStyle w:val="NoSpacing"/>
                              <w:rPr>
                                <w:caps/>
                                <w:color w:val="ED7D31" w:themeColor="accent2"/>
                                <w:sz w:val="26"/>
                                <w:szCs w:val="26"/>
                              </w:rPr>
                            </w:pPr>
                            <w:r>
                              <w:rPr>
                                <w:caps/>
                                <w:color w:val="ED7D31" w:themeColor="accent2"/>
                                <w:sz w:val="26"/>
                                <w:szCs w:val="26"/>
                              </w:rPr>
                              <w:t>Lecturer: A</w:t>
                            </w:r>
                            <w:r w:rsidR="00A675AA">
                              <w:rPr>
                                <w:caps/>
                                <w:color w:val="ED7D31" w:themeColor="accent2"/>
                                <w:sz w:val="26"/>
                                <w:szCs w:val="26"/>
                              </w:rPr>
                              <w:t>kinseye aluko</w:t>
                            </w:r>
                          </w:p>
                          <w:p w14:paraId="4B74CB23" w14:textId="77777777" w:rsidR="00610924" w:rsidRDefault="00F568EF">
                            <w:pPr>
                              <w:pStyle w:val="NoSpacing"/>
                              <w:rPr>
                                <w:caps/>
                                <w:color w:val="ED7D31" w:themeColor="accent2"/>
                                <w:sz w:val="26"/>
                                <w:szCs w:val="26"/>
                              </w:rPr>
                            </w:pPr>
                            <w:r>
                              <w:rPr>
                                <w:caps/>
                                <w:color w:val="ED7D31" w:themeColor="accent2"/>
                                <w:sz w:val="26"/>
                                <w:szCs w:val="26"/>
                              </w:rPr>
                              <w:t xml:space="preserve">Module Coordinator: </w:t>
                            </w:r>
                          </w:p>
                          <w:p w14:paraId="482FE110" w14:textId="5E891198" w:rsidR="00A675AA" w:rsidRDefault="00F568EF">
                            <w:pPr>
                              <w:pStyle w:val="NoSpacing"/>
                              <w:rPr>
                                <w:caps/>
                                <w:color w:val="ED7D31" w:themeColor="accent2"/>
                                <w:sz w:val="26"/>
                                <w:szCs w:val="26"/>
                              </w:rPr>
                            </w:pPr>
                            <w:r>
                              <w:rPr>
                                <w:caps/>
                                <w:color w:val="ED7D31" w:themeColor="accent2"/>
                                <w:sz w:val="26"/>
                                <w:szCs w:val="26"/>
                              </w:rPr>
                              <w:t xml:space="preserve">Dr Molly Jack </w:t>
                            </w:r>
                            <w:r w:rsidR="00DF2503">
                              <w:rPr>
                                <w:caps/>
                                <w:color w:val="ED7D31" w:themeColor="accent2"/>
                                <w:sz w:val="26"/>
                                <w:szCs w:val="26"/>
                              </w:rPr>
                              <w:br/>
                            </w:r>
                          </w:p>
                          <w:p w14:paraId="04CEBF06" w14:textId="2BEE04C8" w:rsidR="00F568EF" w:rsidRDefault="00A675AA">
                            <w:pPr>
                              <w:pStyle w:val="NoSpacing"/>
                              <w:rPr>
                                <w:caps/>
                                <w:color w:val="ED7D31" w:themeColor="accent2"/>
                                <w:sz w:val="26"/>
                                <w:szCs w:val="26"/>
                              </w:rPr>
                            </w:pPr>
                            <w:r>
                              <w:rPr>
                                <w:caps/>
                                <w:color w:val="ED7D31" w:themeColor="accent2"/>
                                <w:sz w:val="26"/>
                                <w:szCs w:val="26"/>
                              </w:rPr>
                              <w:t>Date: 02/12/2022</w:t>
                            </w:r>
                            <w:r w:rsidR="00DF2503">
                              <w:rPr>
                                <w:caps/>
                                <w:color w:val="ED7D31" w:themeColor="accent2"/>
                                <w:sz w:val="26"/>
                                <w:szCs w:val="26"/>
                              </w:rPr>
                              <w:br/>
                              <w:t xml:space="preserve">Word Count: </w:t>
                            </w:r>
                            <w:r w:rsidR="002645E6">
                              <w:rPr>
                                <w:caps/>
                                <w:color w:val="ED7D31" w:themeColor="accent2"/>
                                <w:sz w:val="26"/>
                                <w:szCs w:val="26"/>
                              </w:rPr>
                              <w:t>1681</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328624A2" w14:textId="162F66F2" w:rsidR="00F568EF" w:rsidRDefault="00F568EF">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F3837FC" w14:textId="6FF68288" w:rsidR="00F568EF" w:rsidRDefault="00F568EF">
                                <w:pPr>
                                  <w:pStyle w:val="NoSpacing"/>
                                  <w:rPr>
                                    <w:color w:val="ED7D31" w:themeColor="accent2"/>
                                    <w:sz w:val="26"/>
                                    <w:szCs w:val="26"/>
                                  </w:rPr>
                                </w:pPr>
                                <w:r>
                                  <w:rPr>
                                    <w:color w:val="ED7D31" w:themeColor="accent2"/>
                                    <w:sz w:val="26"/>
                                    <w:szCs w:val="26"/>
                                  </w:rPr>
                                  <w:t>Daniela Georgieva</w:t>
                                </w:r>
                              </w:p>
                            </w:sdtContent>
                          </w:sdt>
                          <w:p w14:paraId="0AC8B649" w14:textId="74BAC835" w:rsidR="00F568EF" w:rsidRDefault="00EB2F1A" w:rsidP="00F568EF">
                            <w:pPr>
                              <w:pStyle w:val="NoSpacing"/>
                            </w:pPr>
                            <w:sdt>
                              <w:sdtPr>
                                <w:rPr>
                                  <w:rFonts w:ascii="Times New Roman" w:hAnsi="Times New Roman" w:cs="Times New Roman"/>
                                  <w:color w:val="595959" w:themeColor="text1" w:themeTint="A6"/>
                                  <w:sz w:val="18"/>
                                  <w:szCs w:val="1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10924">
                                  <w:rPr>
                                    <w:rFonts w:ascii="Times New Roman" w:hAnsi="Times New Roman" w:cs="Times New Roman"/>
                                    <w:color w:val="595959" w:themeColor="text1" w:themeTint="A6"/>
                                    <w:sz w:val="18"/>
                                    <w:szCs w:val="18"/>
                                  </w:rPr>
                                  <w:t>Student ID: 1915925</w:t>
                                </w:r>
                              </w:sdtContent>
                            </w:sdt>
                          </w:p>
                        </w:tc>
                      </w:tr>
                    </w:tbl>
                    <w:p w14:paraId="667153FA" w14:textId="77777777" w:rsidR="00F568EF" w:rsidRDefault="00F568EF"/>
                  </w:txbxContent>
                </v:textbox>
                <w10:wrap anchorx="page" anchory="page"/>
              </v:shape>
            </w:pict>
          </w:r>
          <w:r w:rsidR="00F568EF">
            <w:br w:type="page"/>
          </w:r>
        </w:p>
      </w:sdtContent>
    </w:sdt>
    <w:sdt>
      <w:sdtPr>
        <w:rPr>
          <w:rFonts w:asciiTheme="minorHAnsi" w:eastAsiaTheme="minorHAnsi" w:hAnsiTheme="minorHAnsi" w:cstheme="minorBidi"/>
          <w:color w:val="auto"/>
          <w:sz w:val="22"/>
          <w:szCs w:val="22"/>
          <w:lang w:val="en-GB"/>
        </w:rPr>
        <w:id w:val="2020962362"/>
        <w:docPartObj>
          <w:docPartGallery w:val="Table of Contents"/>
          <w:docPartUnique/>
        </w:docPartObj>
      </w:sdtPr>
      <w:sdtEndPr>
        <w:rPr>
          <w:b/>
          <w:bCs/>
          <w:noProof/>
        </w:rPr>
      </w:sdtEndPr>
      <w:sdtContent>
        <w:p w14:paraId="29E4517C" w14:textId="2662ED6A" w:rsidR="00F568EF" w:rsidRDefault="00F568EF" w:rsidP="00A02362">
          <w:pPr>
            <w:pStyle w:val="TOCHeading"/>
            <w:spacing w:line="360" w:lineRule="auto"/>
          </w:pPr>
          <w:r>
            <w:t>Table of Contents</w:t>
          </w:r>
        </w:p>
        <w:p w14:paraId="6D8B2606" w14:textId="1E35376A" w:rsidR="005A62A4" w:rsidRDefault="00F568EF">
          <w:pPr>
            <w:pStyle w:val="TOC1"/>
            <w:tabs>
              <w:tab w:val="right" w:leader="dot" w:pos="9350"/>
            </w:tabs>
            <w:rPr>
              <w:noProof/>
            </w:rPr>
          </w:pPr>
          <w:r>
            <w:fldChar w:fldCharType="begin"/>
          </w:r>
          <w:r>
            <w:instrText xml:space="preserve"> TOC \o "1-3" \h \z \u </w:instrText>
          </w:r>
          <w:r>
            <w:fldChar w:fldCharType="separate"/>
          </w:r>
          <w:hyperlink w:anchor="_Toc120918169" w:history="1">
            <w:r w:rsidR="005A62A4" w:rsidRPr="008339F1">
              <w:rPr>
                <w:rStyle w:val="Hyperlink"/>
                <w:rFonts w:ascii="Arial" w:hAnsi="Arial" w:cs="Arial"/>
                <w:noProof/>
              </w:rPr>
              <w:t>Introduction</w:t>
            </w:r>
            <w:r w:rsidR="005A62A4">
              <w:rPr>
                <w:noProof/>
                <w:webHidden/>
              </w:rPr>
              <w:tab/>
            </w:r>
            <w:r w:rsidR="005A62A4">
              <w:rPr>
                <w:noProof/>
                <w:webHidden/>
              </w:rPr>
              <w:fldChar w:fldCharType="begin"/>
            </w:r>
            <w:r w:rsidR="005A62A4">
              <w:rPr>
                <w:noProof/>
                <w:webHidden/>
              </w:rPr>
              <w:instrText xml:space="preserve"> PAGEREF _Toc120918169 \h </w:instrText>
            </w:r>
            <w:r w:rsidR="005A62A4">
              <w:rPr>
                <w:noProof/>
                <w:webHidden/>
              </w:rPr>
            </w:r>
            <w:r w:rsidR="005A62A4">
              <w:rPr>
                <w:noProof/>
                <w:webHidden/>
              </w:rPr>
              <w:fldChar w:fldCharType="separate"/>
            </w:r>
            <w:r w:rsidR="005A62A4">
              <w:rPr>
                <w:noProof/>
                <w:webHidden/>
              </w:rPr>
              <w:t>2</w:t>
            </w:r>
            <w:r w:rsidR="005A62A4">
              <w:rPr>
                <w:noProof/>
                <w:webHidden/>
              </w:rPr>
              <w:fldChar w:fldCharType="end"/>
            </w:r>
          </w:hyperlink>
        </w:p>
        <w:p w14:paraId="0E3EA6E6" w14:textId="077EF7F8" w:rsidR="005A62A4" w:rsidRDefault="00EB2F1A">
          <w:pPr>
            <w:pStyle w:val="TOC1"/>
            <w:tabs>
              <w:tab w:val="right" w:leader="dot" w:pos="9350"/>
            </w:tabs>
            <w:rPr>
              <w:noProof/>
            </w:rPr>
          </w:pPr>
          <w:hyperlink w:anchor="_Toc120918170" w:history="1">
            <w:r w:rsidR="005A62A4" w:rsidRPr="008339F1">
              <w:rPr>
                <w:rStyle w:val="Hyperlink"/>
                <w:rFonts w:ascii="Arial" w:hAnsi="Arial" w:cs="Arial"/>
                <w:noProof/>
              </w:rPr>
              <w:t>Main Body: The Commonwealth games</w:t>
            </w:r>
            <w:r w:rsidR="005A62A4">
              <w:rPr>
                <w:noProof/>
                <w:webHidden/>
              </w:rPr>
              <w:tab/>
            </w:r>
            <w:r w:rsidR="005A62A4">
              <w:rPr>
                <w:noProof/>
                <w:webHidden/>
              </w:rPr>
              <w:fldChar w:fldCharType="begin"/>
            </w:r>
            <w:r w:rsidR="005A62A4">
              <w:rPr>
                <w:noProof/>
                <w:webHidden/>
              </w:rPr>
              <w:instrText xml:space="preserve"> PAGEREF _Toc120918170 \h </w:instrText>
            </w:r>
            <w:r w:rsidR="005A62A4">
              <w:rPr>
                <w:noProof/>
                <w:webHidden/>
              </w:rPr>
            </w:r>
            <w:r w:rsidR="005A62A4">
              <w:rPr>
                <w:noProof/>
                <w:webHidden/>
              </w:rPr>
              <w:fldChar w:fldCharType="separate"/>
            </w:r>
            <w:r w:rsidR="005A62A4">
              <w:rPr>
                <w:noProof/>
                <w:webHidden/>
              </w:rPr>
              <w:t>3</w:t>
            </w:r>
            <w:r w:rsidR="005A62A4">
              <w:rPr>
                <w:noProof/>
                <w:webHidden/>
              </w:rPr>
              <w:fldChar w:fldCharType="end"/>
            </w:r>
          </w:hyperlink>
        </w:p>
        <w:p w14:paraId="14957CA1" w14:textId="14295A8D" w:rsidR="005A62A4" w:rsidRDefault="00EB2F1A">
          <w:pPr>
            <w:pStyle w:val="TOC2"/>
            <w:tabs>
              <w:tab w:val="right" w:leader="dot" w:pos="9350"/>
            </w:tabs>
            <w:rPr>
              <w:noProof/>
            </w:rPr>
          </w:pPr>
          <w:hyperlink w:anchor="_Toc120918171" w:history="1">
            <w:r w:rsidR="005A62A4" w:rsidRPr="008339F1">
              <w:rPr>
                <w:rStyle w:val="Hyperlink"/>
                <w:rFonts w:ascii="Arial" w:hAnsi="Arial" w:cs="Arial"/>
                <w:noProof/>
              </w:rPr>
              <w:t>Description</w:t>
            </w:r>
            <w:r w:rsidR="005A62A4">
              <w:rPr>
                <w:noProof/>
                <w:webHidden/>
              </w:rPr>
              <w:tab/>
            </w:r>
            <w:r w:rsidR="005A62A4">
              <w:rPr>
                <w:noProof/>
                <w:webHidden/>
              </w:rPr>
              <w:fldChar w:fldCharType="begin"/>
            </w:r>
            <w:r w:rsidR="005A62A4">
              <w:rPr>
                <w:noProof/>
                <w:webHidden/>
              </w:rPr>
              <w:instrText xml:space="preserve"> PAGEREF _Toc120918171 \h </w:instrText>
            </w:r>
            <w:r w:rsidR="005A62A4">
              <w:rPr>
                <w:noProof/>
                <w:webHidden/>
              </w:rPr>
            </w:r>
            <w:r w:rsidR="005A62A4">
              <w:rPr>
                <w:noProof/>
                <w:webHidden/>
              </w:rPr>
              <w:fldChar w:fldCharType="separate"/>
            </w:r>
            <w:r w:rsidR="005A62A4">
              <w:rPr>
                <w:noProof/>
                <w:webHidden/>
              </w:rPr>
              <w:t>3</w:t>
            </w:r>
            <w:r w:rsidR="005A62A4">
              <w:rPr>
                <w:noProof/>
                <w:webHidden/>
              </w:rPr>
              <w:fldChar w:fldCharType="end"/>
            </w:r>
          </w:hyperlink>
        </w:p>
        <w:p w14:paraId="45DAF35F" w14:textId="7B37069D" w:rsidR="005A62A4" w:rsidRDefault="00EB2F1A">
          <w:pPr>
            <w:pStyle w:val="TOC2"/>
            <w:tabs>
              <w:tab w:val="right" w:leader="dot" w:pos="9350"/>
            </w:tabs>
            <w:rPr>
              <w:noProof/>
            </w:rPr>
          </w:pPr>
          <w:hyperlink w:anchor="_Toc120918172" w:history="1">
            <w:r w:rsidR="005A62A4" w:rsidRPr="008339F1">
              <w:rPr>
                <w:rStyle w:val="Hyperlink"/>
                <w:rFonts w:ascii="Arial" w:hAnsi="Arial" w:cs="Arial"/>
                <w:noProof/>
              </w:rPr>
              <w:t>Community engagement principles</w:t>
            </w:r>
            <w:r w:rsidR="005A62A4">
              <w:rPr>
                <w:noProof/>
                <w:webHidden/>
              </w:rPr>
              <w:tab/>
            </w:r>
            <w:r w:rsidR="005A62A4">
              <w:rPr>
                <w:noProof/>
                <w:webHidden/>
              </w:rPr>
              <w:fldChar w:fldCharType="begin"/>
            </w:r>
            <w:r w:rsidR="005A62A4">
              <w:rPr>
                <w:noProof/>
                <w:webHidden/>
              </w:rPr>
              <w:instrText xml:space="preserve"> PAGEREF _Toc120918172 \h </w:instrText>
            </w:r>
            <w:r w:rsidR="005A62A4">
              <w:rPr>
                <w:noProof/>
                <w:webHidden/>
              </w:rPr>
            </w:r>
            <w:r w:rsidR="005A62A4">
              <w:rPr>
                <w:noProof/>
                <w:webHidden/>
              </w:rPr>
              <w:fldChar w:fldCharType="separate"/>
            </w:r>
            <w:r w:rsidR="005A62A4">
              <w:rPr>
                <w:noProof/>
                <w:webHidden/>
              </w:rPr>
              <w:t>3</w:t>
            </w:r>
            <w:r w:rsidR="005A62A4">
              <w:rPr>
                <w:noProof/>
                <w:webHidden/>
              </w:rPr>
              <w:fldChar w:fldCharType="end"/>
            </w:r>
          </w:hyperlink>
        </w:p>
        <w:p w14:paraId="7BB756E7" w14:textId="209196D5" w:rsidR="005A62A4" w:rsidRDefault="00EB2F1A">
          <w:pPr>
            <w:pStyle w:val="TOC2"/>
            <w:tabs>
              <w:tab w:val="right" w:leader="dot" w:pos="9350"/>
            </w:tabs>
            <w:rPr>
              <w:noProof/>
            </w:rPr>
          </w:pPr>
          <w:hyperlink w:anchor="_Toc120918173" w:history="1">
            <w:r w:rsidR="005A62A4" w:rsidRPr="008339F1">
              <w:rPr>
                <w:rStyle w:val="Hyperlink"/>
                <w:rFonts w:ascii="Arial" w:hAnsi="Arial" w:cs="Arial"/>
                <w:noProof/>
              </w:rPr>
              <w:t>Main stakeholders</w:t>
            </w:r>
            <w:r w:rsidR="005A62A4">
              <w:rPr>
                <w:noProof/>
                <w:webHidden/>
              </w:rPr>
              <w:tab/>
            </w:r>
            <w:r w:rsidR="005A62A4">
              <w:rPr>
                <w:noProof/>
                <w:webHidden/>
              </w:rPr>
              <w:fldChar w:fldCharType="begin"/>
            </w:r>
            <w:r w:rsidR="005A62A4">
              <w:rPr>
                <w:noProof/>
                <w:webHidden/>
              </w:rPr>
              <w:instrText xml:space="preserve"> PAGEREF _Toc120918173 \h </w:instrText>
            </w:r>
            <w:r w:rsidR="005A62A4">
              <w:rPr>
                <w:noProof/>
                <w:webHidden/>
              </w:rPr>
            </w:r>
            <w:r w:rsidR="005A62A4">
              <w:rPr>
                <w:noProof/>
                <w:webHidden/>
              </w:rPr>
              <w:fldChar w:fldCharType="separate"/>
            </w:r>
            <w:r w:rsidR="005A62A4">
              <w:rPr>
                <w:noProof/>
                <w:webHidden/>
              </w:rPr>
              <w:t>4</w:t>
            </w:r>
            <w:r w:rsidR="005A62A4">
              <w:rPr>
                <w:noProof/>
                <w:webHidden/>
              </w:rPr>
              <w:fldChar w:fldCharType="end"/>
            </w:r>
          </w:hyperlink>
        </w:p>
        <w:p w14:paraId="438DE27D" w14:textId="0A3E5F10" w:rsidR="005A62A4" w:rsidRDefault="00EB2F1A">
          <w:pPr>
            <w:pStyle w:val="TOC2"/>
            <w:tabs>
              <w:tab w:val="right" w:leader="dot" w:pos="9350"/>
            </w:tabs>
            <w:rPr>
              <w:noProof/>
            </w:rPr>
          </w:pPr>
          <w:hyperlink w:anchor="_Toc120918174" w:history="1">
            <w:r w:rsidR="005A62A4" w:rsidRPr="008339F1">
              <w:rPr>
                <w:rStyle w:val="Hyperlink"/>
                <w:rFonts w:ascii="Arial" w:hAnsi="Arial" w:cs="Arial"/>
                <w:noProof/>
              </w:rPr>
              <w:t>Relationship between the stakeholders and the methods of engaging them (social media)</w:t>
            </w:r>
            <w:r w:rsidR="005A62A4">
              <w:rPr>
                <w:noProof/>
                <w:webHidden/>
              </w:rPr>
              <w:tab/>
            </w:r>
            <w:r w:rsidR="005A62A4">
              <w:rPr>
                <w:noProof/>
                <w:webHidden/>
              </w:rPr>
              <w:fldChar w:fldCharType="begin"/>
            </w:r>
            <w:r w:rsidR="005A62A4">
              <w:rPr>
                <w:noProof/>
                <w:webHidden/>
              </w:rPr>
              <w:instrText xml:space="preserve"> PAGEREF _Toc120918174 \h </w:instrText>
            </w:r>
            <w:r w:rsidR="005A62A4">
              <w:rPr>
                <w:noProof/>
                <w:webHidden/>
              </w:rPr>
            </w:r>
            <w:r w:rsidR="005A62A4">
              <w:rPr>
                <w:noProof/>
                <w:webHidden/>
              </w:rPr>
              <w:fldChar w:fldCharType="separate"/>
            </w:r>
            <w:r w:rsidR="005A62A4">
              <w:rPr>
                <w:noProof/>
                <w:webHidden/>
              </w:rPr>
              <w:t>4</w:t>
            </w:r>
            <w:r w:rsidR="005A62A4">
              <w:rPr>
                <w:noProof/>
                <w:webHidden/>
              </w:rPr>
              <w:fldChar w:fldCharType="end"/>
            </w:r>
          </w:hyperlink>
        </w:p>
        <w:p w14:paraId="3536B7F1" w14:textId="666E1005" w:rsidR="005A62A4" w:rsidRDefault="00EB2F1A">
          <w:pPr>
            <w:pStyle w:val="TOC1"/>
            <w:tabs>
              <w:tab w:val="right" w:leader="dot" w:pos="9350"/>
            </w:tabs>
            <w:rPr>
              <w:noProof/>
            </w:rPr>
          </w:pPr>
          <w:hyperlink w:anchor="_Toc120918175" w:history="1">
            <w:r w:rsidR="005A62A4" w:rsidRPr="008339F1">
              <w:rPr>
                <w:rStyle w:val="Hyperlink"/>
                <w:noProof/>
              </w:rPr>
              <w:t>Conclusion</w:t>
            </w:r>
            <w:r w:rsidR="005A62A4">
              <w:rPr>
                <w:noProof/>
                <w:webHidden/>
              </w:rPr>
              <w:tab/>
            </w:r>
            <w:r w:rsidR="005A62A4">
              <w:rPr>
                <w:noProof/>
                <w:webHidden/>
              </w:rPr>
              <w:fldChar w:fldCharType="begin"/>
            </w:r>
            <w:r w:rsidR="005A62A4">
              <w:rPr>
                <w:noProof/>
                <w:webHidden/>
              </w:rPr>
              <w:instrText xml:space="preserve"> PAGEREF _Toc120918175 \h </w:instrText>
            </w:r>
            <w:r w:rsidR="005A62A4">
              <w:rPr>
                <w:noProof/>
                <w:webHidden/>
              </w:rPr>
            </w:r>
            <w:r w:rsidR="005A62A4">
              <w:rPr>
                <w:noProof/>
                <w:webHidden/>
              </w:rPr>
              <w:fldChar w:fldCharType="separate"/>
            </w:r>
            <w:r w:rsidR="005A62A4">
              <w:rPr>
                <w:noProof/>
                <w:webHidden/>
              </w:rPr>
              <w:t>6</w:t>
            </w:r>
            <w:r w:rsidR="005A62A4">
              <w:rPr>
                <w:noProof/>
                <w:webHidden/>
              </w:rPr>
              <w:fldChar w:fldCharType="end"/>
            </w:r>
          </w:hyperlink>
        </w:p>
        <w:p w14:paraId="3716D212" w14:textId="0F3B6CEC" w:rsidR="00F568EF" w:rsidRDefault="00F568EF" w:rsidP="00A02362">
          <w:pPr>
            <w:spacing w:line="360" w:lineRule="auto"/>
          </w:pPr>
          <w:r>
            <w:rPr>
              <w:b/>
              <w:bCs/>
              <w:noProof/>
            </w:rPr>
            <w:fldChar w:fldCharType="end"/>
          </w:r>
        </w:p>
      </w:sdtContent>
    </w:sdt>
    <w:p w14:paraId="688EC555" w14:textId="3514FA19" w:rsidR="00F568EF" w:rsidRDefault="00F568EF" w:rsidP="00A02362">
      <w:pPr>
        <w:spacing w:line="360" w:lineRule="auto"/>
      </w:pPr>
    </w:p>
    <w:p w14:paraId="00CB5A37" w14:textId="77777777" w:rsidR="00F568EF" w:rsidRPr="00A02362" w:rsidRDefault="00F568EF" w:rsidP="00A02362">
      <w:pPr>
        <w:spacing w:line="360" w:lineRule="auto"/>
        <w:rPr>
          <w:rFonts w:ascii="Arial" w:hAnsi="Arial" w:cs="Arial"/>
        </w:rPr>
      </w:pPr>
      <w:r w:rsidRPr="00A02362">
        <w:rPr>
          <w:rFonts w:ascii="Arial" w:hAnsi="Arial" w:cs="Arial"/>
        </w:rPr>
        <w:br w:type="page"/>
      </w:r>
    </w:p>
    <w:p w14:paraId="04F48EBF" w14:textId="4957EACE" w:rsidR="00B136F8" w:rsidRPr="00A02362" w:rsidRDefault="00F568EF" w:rsidP="00A02362">
      <w:pPr>
        <w:pStyle w:val="Heading1"/>
        <w:spacing w:line="360" w:lineRule="auto"/>
        <w:rPr>
          <w:rFonts w:ascii="Arial" w:hAnsi="Arial" w:cs="Arial"/>
        </w:rPr>
      </w:pPr>
      <w:bookmarkStart w:id="0" w:name="_Toc120918169"/>
      <w:r w:rsidRPr="00A02362">
        <w:rPr>
          <w:rFonts w:ascii="Arial" w:hAnsi="Arial" w:cs="Arial"/>
        </w:rPr>
        <w:lastRenderedPageBreak/>
        <w:t>Introduction</w:t>
      </w:r>
      <w:bookmarkEnd w:id="0"/>
      <w:r w:rsidRPr="00A02362">
        <w:rPr>
          <w:rFonts w:ascii="Arial" w:hAnsi="Arial" w:cs="Arial"/>
        </w:rPr>
        <w:t xml:space="preserve"> </w:t>
      </w:r>
    </w:p>
    <w:p w14:paraId="726DEE14" w14:textId="588BBB27" w:rsidR="00907602" w:rsidRDefault="007D7503" w:rsidP="00A02362">
      <w:pPr>
        <w:spacing w:line="360" w:lineRule="auto"/>
        <w:rPr>
          <w:rFonts w:ascii="Arial" w:hAnsi="Arial" w:cs="Arial"/>
        </w:rPr>
      </w:pPr>
      <w:r>
        <w:rPr>
          <w:rFonts w:ascii="Arial" w:hAnsi="Arial" w:cs="Arial"/>
        </w:rPr>
        <w:t xml:space="preserve">The following report aims to evaluate the importance and influence of social media on </w:t>
      </w:r>
      <w:r w:rsidR="00E656F9">
        <w:rPr>
          <w:rFonts w:ascii="Arial" w:hAnsi="Arial" w:cs="Arial"/>
        </w:rPr>
        <w:t xml:space="preserve">targeted community engagement, by a </w:t>
      </w:r>
      <w:r w:rsidR="00DF55C4">
        <w:rPr>
          <w:rFonts w:ascii="Arial" w:hAnsi="Arial" w:cs="Arial"/>
        </w:rPr>
        <w:t xml:space="preserve">particular organization – The Commonwealth of Countries. </w:t>
      </w:r>
      <w:r w:rsidR="00907602">
        <w:rPr>
          <w:rFonts w:ascii="Arial" w:hAnsi="Arial" w:cs="Arial"/>
        </w:rPr>
        <w:t xml:space="preserve">The discussion will be focused on the </w:t>
      </w:r>
      <w:r w:rsidR="00670D01">
        <w:rPr>
          <w:rFonts w:ascii="Arial" w:hAnsi="Arial" w:cs="Arial"/>
        </w:rPr>
        <w:t xml:space="preserve">Commonwealth games, </w:t>
      </w:r>
      <w:r w:rsidR="00274436">
        <w:rPr>
          <w:rFonts w:ascii="Arial" w:hAnsi="Arial" w:cs="Arial"/>
        </w:rPr>
        <w:t>their</w:t>
      </w:r>
      <w:r w:rsidR="00670D01">
        <w:rPr>
          <w:rFonts w:ascii="Arial" w:hAnsi="Arial" w:cs="Arial"/>
        </w:rPr>
        <w:t xml:space="preserve"> purpose and how this and similar events are used by the organization to boost community engagement. </w:t>
      </w:r>
    </w:p>
    <w:p w14:paraId="44A7D42B" w14:textId="2B730585" w:rsidR="00813A6F" w:rsidRPr="00813A6F" w:rsidRDefault="00813A6F" w:rsidP="00A02362">
      <w:pPr>
        <w:spacing w:line="360" w:lineRule="auto"/>
        <w:rPr>
          <w:rFonts w:ascii="Arial" w:hAnsi="Arial" w:cs="Arial"/>
        </w:rPr>
      </w:pPr>
      <w:r w:rsidRPr="00813A6F">
        <w:rPr>
          <w:rFonts w:ascii="Arial" w:hAnsi="Arial" w:cs="Arial"/>
        </w:rPr>
        <w:t xml:space="preserve">Community represents formation of group of people living in the same geographic region, sharing the same peers, interests, or values. It can also be a group of people aiming to make </w:t>
      </w:r>
      <w:r>
        <w:rPr>
          <w:rFonts w:ascii="Arial" w:hAnsi="Arial" w:cs="Arial"/>
        </w:rPr>
        <w:t xml:space="preserve">a </w:t>
      </w:r>
      <w:r w:rsidRPr="00813A6F">
        <w:rPr>
          <w:rFonts w:ascii="Arial" w:hAnsi="Arial" w:cs="Arial"/>
        </w:rPr>
        <w:t xml:space="preserve">global impact </w:t>
      </w:r>
      <w:r>
        <w:rPr>
          <w:rFonts w:ascii="Arial" w:hAnsi="Arial" w:cs="Arial"/>
        </w:rPr>
        <w:t>on</w:t>
      </w:r>
      <w:r w:rsidRPr="00813A6F">
        <w:rPr>
          <w:rFonts w:ascii="Arial" w:hAnsi="Arial" w:cs="Arial"/>
        </w:rPr>
        <w:t xml:space="preserve"> the wider public in general, through addressing issues concerning the entire population, like pollution, global warming, and waste disposal issues. Communities tend to focus on social issues like discrimination, homelessness, mental health, </w:t>
      </w:r>
      <w:r>
        <w:rPr>
          <w:rFonts w:ascii="Arial" w:hAnsi="Arial" w:cs="Arial"/>
        </w:rPr>
        <w:t xml:space="preserve">and </w:t>
      </w:r>
      <w:r w:rsidRPr="00813A6F">
        <w:rPr>
          <w:rFonts w:ascii="Arial" w:hAnsi="Arial" w:cs="Arial"/>
        </w:rPr>
        <w:t xml:space="preserve">disability, and </w:t>
      </w:r>
      <w:r>
        <w:rPr>
          <w:rFonts w:ascii="Arial" w:hAnsi="Arial" w:cs="Arial"/>
        </w:rPr>
        <w:t>address</w:t>
      </w:r>
      <w:r w:rsidRPr="00813A6F">
        <w:rPr>
          <w:rFonts w:ascii="Arial" w:hAnsi="Arial" w:cs="Arial"/>
        </w:rPr>
        <w:t xml:space="preserve"> the way society responds to those differences, implementing the acceptance and rights of people with disabilities. Organizations supporting the communities are implementing community spirit and </w:t>
      </w:r>
      <w:r>
        <w:rPr>
          <w:rFonts w:ascii="Arial" w:hAnsi="Arial" w:cs="Arial"/>
        </w:rPr>
        <w:t>fighting</w:t>
      </w:r>
      <w:r w:rsidRPr="00813A6F">
        <w:rPr>
          <w:rFonts w:ascii="Arial" w:hAnsi="Arial" w:cs="Arial"/>
        </w:rPr>
        <w:t xml:space="preserve"> against any injustices</w:t>
      </w:r>
    </w:p>
    <w:p w14:paraId="34A15151" w14:textId="06521FF8" w:rsidR="00670D01" w:rsidRPr="00A02362" w:rsidRDefault="003011A8" w:rsidP="00A02362">
      <w:pPr>
        <w:spacing w:line="360" w:lineRule="auto"/>
        <w:rPr>
          <w:rFonts w:ascii="Arial" w:hAnsi="Arial" w:cs="Arial"/>
        </w:rPr>
      </w:pPr>
      <w:r>
        <w:rPr>
          <w:rFonts w:ascii="Arial" w:hAnsi="Arial" w:cs="Arial"/>
        </w:rPr>
        <w:t>An in-depth</w:t>
      </w:r>
      <w:r w:rsidR="00667BCC">
        <w:rPr>
          <w:rFonts w:ascii="Arial" w:hAnsi="Arial" w:cs="Arial"/>
        </w:rPr>
        <w:t xml:space="preserve"> evaluation </w:t>
      </w:r>
      <w:r>
        <w:rPr>
          <w:rFonts w:ascii="Arial" w:hAnsi="Arial" w:cs="Arial"/>
        </w:rPr>
        <w:t>of</w:t>
      </w:r>
      <w:r w:rsidR="00667BCC">
        <w:rPr>
          <w:rFonts w:ascii="Arial" w:hAnsi="Arial" w:cs="Arial"/>
        </w:rPr>
        <w:t xml:space="preserve"> the </w:t>
      </w:r>
      <w:r w:rsidR="00675603">
        <w:rPr>
          <w:rFonts w:ascii="Arial" w:hAnsi="Arial" w:cs="Arial"/>
        </w:rPr>
        <w:t xml:space="preserve">importance of social media and its impact on achieving the targets set by the organization will be supporting the major </w:t>
      </w:r>
      <w:r>
        <w:rPr>
          <w:rFonts w:ascii="Arial" w:hAnsi="Arial" w:cs="Arial"/>
        </w:rPr>
        <w:t xml:space="preserve">research. </w:t>
      </w:r>
    </w:p>
    <w:p w14:paraId="4B248908" w14:textId="77777777" w:rsidR="00F568EF" w:rsidRPr="00A02362" w:rsidRDefault="00F568EF" w:rsidP="00A02362">
      <w:pPr>
        <w:spacing w:line="360" w:lineRule="auto"/>
        <w:rPr>
          <w:rFonts w:ascii="Arial" w:hAnsi="Arial" w:cs="Arial"/>
        </w:rPr>
      </w:pPr>
      <w:r w:rsidRPr="00A02362">
        <w:rPr>
          <w:rFonts w:ascii="Arial" w:hAnsi="Arial" w:cs="Arial"/>
        </w:rPr>
        <w:br w:type="page"/>
      </w:r>
    </w:p>
    <w:p w14:paraId="2644DFE7" w14:textId="7E009B0E" w:rsidR="00F568EF" w:rsidRPr="00A02362" w:rsidRDefault="00F568EF" w:rsidP="00A02362">
      <w:pPr>
        <w:pStyle w:val="Heading1"/>
        <w:spacing w:line="360" w:lineRule="auto"/>
        <w:rPr>
          <w:rFonts w:ascii="Arial" w:hAnsi="Arial" w:cs="Arial"/>
        </w:rPr>
      </w:pPr>
      <w:bookmarkStart w:id="1" w:name="_Toc120918170"/>
      <w:r w:rsidRPr="00A02362">
        <w:rPr>
          <w:rFonts w:ascii="Arial" w:hAnsi="Arial" w:cs="Arial"/>
        </w:rPr>
        <w:lastRenderedPageBreak/>
        <w:t>Main Body: The Commonwealth games</w:t>
      </w:r>
      <w:bookmarkEnd w:id="1"/>
      <w:r w:rsidRPr="00A02362">
        <w:rPr>
          <w:rFonts w:ascii="Arial" w:hAnsi="Arial" w:cs="Arial"/>
        </w:rPr>
        <w:t xml:space="preserve"> </w:t>
      </w:r>
    </w:p>
    <w:p w14:paraId="78495C12" w14:textId="01C56D6D" w:rsidR="00F568EF" w:rsidRPr="00A02362" w:rsidRDefault="00F568EF" w:rsidP="00A02362">
      <w:pPr>
        <w:pStyle w:val="Heading2"/>
        <w:spacing w:line="360" w:lineRule="auto"/>
        <w:rPr>
          <w:rFonts w:ascii="Arial" w:hAnsi="Arial" w:cs="Arial"/>
        </w:rPr>
      </w:pPr>
      <w:bookmarkStart w:id="2" w:name="_Toc120918171"/>
      <w:r w:rsidRPr="00A02362">
        <w:rPr>
          <w:rFonts w:ascii="Arial" w:hAnsi="Arial" w:cs="Arial"/>
        </w:rPr>
        <w:t>Description</w:t>
      </w:r>
      <w:bookmarkEnd w:id="2"/>
      <w:r w:rsidRPr="00A02362">
        <w:rPr>
          <w:rFonts w:ascii="Arial" w:hAnsi="Arial" w:cs="Arial"/>
        </w:rPr>
        <w:t xml:space="preserve"> </w:t>
      </w:r>
    </w:p>
    <w:p w14:paraId="6F32D707" w14:textId="77777777" w:rsidR="008E3461" w:rsidRPr="00A02362" w:rsidRDefault="00D7767A" w:rsidP="00A02362">
      <w:pPr>
        <w:spacing w:line="360" w:lineRule="auto"/>
        <w:rPr>
          <w:rFonts w:ascii="Arial" w:hAnsi="Arial" w:cs="Arial"/>
        </w:rPr>
      </w:pPr>
      <w:r w:rsidRPr="00A02362">
        <w:rPr>
          <w:rFonts w:ascii="Arial" w:hAnsi="Arial" w:cs="Arial"/>
        </w:rPr>
        <w:t xml:space="preserve">The following report </w:t>
      </w:r>
      <w:r w:rsidR="00355B9C" w:rsidRPr="00A02362">
        <w:rPr>
          <w:rFonts w:ascii="Arial" w:hAnsi="Arial" w:cs="Arial"/>
        </w:rPr>
        <w:t xml:space="preserve">will focus on the evaluation of a recent event with </w:t>
      </w:r>
      <w:r w:rsidR="0083365D" w:rsidRPr="00A02362">
        <w:rPr>
          <w:rFonts w:ascii="Arial" w:hAnsi="Arial" w:cs="Arial"/>
        </w:rPr>
        <w:t xml:space="preserve">a </w:t>
      </w:r>
      <w:r w:rsidR="0049423C" w:rsidRPr="00A02362">
        <w:rPr>
          <w:rFonts w:ascii="Arial" w:hAnsi="Arial" w:cs="Arial"/>
        </w:rPr>
        <w:t xml:space="preserve">nearly </w:t>
      </w:r>
      <w:r w:rsidR="0083365D" w:rsidRPr="00A02362">
        <w:rPr>
          <w:rFonts w:ascii="Arial" w:hAnsi="Arial" w:cs="Arial"/>
        </w:rPr>
        <w:t>century-long</w:t>
      </w:r>
      <w:r w:rsidR="0049423C" w:rsidRPr="00A02362">
        <w:rPr>
          <w:rFonts w:ascii="Arial" w:hAnsi="Arial" w:cs="Arial"/>
        </w:rPr>
        <w:t xml:space="preserve"> history – The Commonwealth Games, which took place in Birmingham, England in </w:t>
      </w:r>
      <w:r w:rsidR="00D860A6" w:rsidRPr="00A02362">
        <w:rPr>
          <w:rFonts w:ascii="Arial" w:hAnsi="Arial" w:cs="Arial"/>
        </w:rPr>
        <w:t xml:space="preserve">August 2022. The main idea for this event </w:t>
      </w:r>
      <w:r w:rsidR="006800C2" w:rsidRPr="00A02362">
        <w:rPr>
          <w:rFonts w:ascii="Arial" w:hAnsi="Arial" w:cs="Arial"/>
        </w:rPr>
        <w:t xml:space="preserve">is to gather together </w:t>
      </w:r>
      <w:r w:rsidR="008A7FA1" w:rsidRPr="00A02362">
        <w:rPr>
          <w:rFonts w:ascii="Arial" w:hAnsi="Arial" w:cs="Arial"/>
        </w:rPr>
        <w:t>countries, all British colonies, or ex-colonies, sharing similar perspectives</w:t>
      </w:r>
      <w:r w:rsidR="005D3485" w:rsidRPr="00A02362">
        <w:rPr>
          <w:rFonts w:ascii="Arial" w:hAnsi="Arial" w:cs="Arial"/>
        </w:rPr>
        <w:t xml:space="preserve">. </w:t>
      </w:r>
    </w:p>
    <w:p w14:paraId="70FB7708" w14:textId="599555D7" w:rsidR="00D7767A" w:rsidRPr="00A02362" w:rsidRDefault="008E3461" w:rsidP="00A02362">
      <w:pPr>
        <w:spacing w:line="360" w:lineRule="auto"/>
        <w:rPr>
          <w:rFonts w:ascii="Arial" w:hAnsi="Arial" w:cs="Arial"/>
        </w:rPr>
      </w:pPr>
      <w:r w:rsidRPr="00A02362">
        <w:rPr>
          <w:rFonts w:ascii="Arial" w:hAnsi="Arial" w:cs="Arial"/>
        </w:rPr>
        <w:t xml:space="preserve">The commonwealth of nations currently gathers 54 countries and approximately </w:t>
      </w:r>
      <w:r w:rsidR="00E67430" w:rsidRPr="00A02362">
        <w:rPr>
          <w:rFonts w:ascii="Arial" w:hAnsi="Arial" w:cs="Arial"/>
        </w:rPr>
        <w:t>1</w:t>
      </w:r>
      <w:r w:rsidRPr="00A02362">
        <w:rPr>
          <w:rFonts w:ascii="Arial" w:hAnsi="Arial" w:cs="Arial"/>
        </w:rPr>
        <w:t>/3 of the global population</w:t>
      </w:r>
      <w:r w:rsidR="007D34BB" w:rsidRPr="00A02362">
        <w:rPr>
          <w:rFonts w:ascii="Arial" w:hAnsi="Arial" w:cs="Arial"/>
        </w:rPr>
        <w:t xml:space="preserve">, looking after the economic, social and political states </w:t>
      </w:r>
      <w:r w:rsidR="005D6DF5" w:rsidRPr="00A02362">
        <w:rPr>
          <w:rFonts w:ascii="Arial" w:hAnsi="Arial" w:cs="Arial"/>
        </w:rPr>
        <w:t>of the members</w:t>
      </w:r>
      <w:r w:rsidRPr="00A02362">
        <w:rPr>
          <w:rFonts w:ascii="Arial" w:hAnsi="Arial" w:cs="Arial"/>
        </w:rPr>
        <w:t xml:space="preserve">. It started in 1930 as a group </w:t>
      </w:r>
      <w:r w:rsidR="004A2D03" w:rsidRPr="00A02362">
        <w:rPr>
          <w:rFonts w:ascii="Arial" w:hAnsi="Arial" w:cs="Arial"/>
        </w:rPr>
        <w:t xml:space="preserve">of united countries which were independent, ex-colonies </w:t>
      </w:r>
      <w:r w:rsidR="0012739B" w:rsidRPr="00A02362">
        <w:rPr>
          <w:rFonts w:ascii="Arial" w:hAnsi="Arial" w:cs="Arial"/>
        </w:rPr>
        <w:t xml:space="preserve">of </w:t>
      </w:r>
      <w:r w:rsidR="008631A3" w:rsidRPr="00A02362">
        <w:rPr>
          <w:rFonts w:ascii="Arial" w:hAnsi="Arial" w:cs="Arial"/>
        </w:rPr>
        <w:t xml:space="preserve">Great Britain. </w:t>
      </w:r>
      <w:r w:rsidR="008A7FA1" w:rsidRPr="00A02362">
        <w:rPr>
          <w:rFonts w:ascii="Arial" w:hAnsi="Arial" w:cs="Arial"/>
        </w:rPr>
        <w:t xml:space="preserve"> </w:t>
      </w:r>
      <w:r w:rsidR="000D34B8" w:rsidRPr="00A02362">
        <w:rPr>
          <w:rFonts w:ascii="Arial" w:hAnsi="Arial" w:cs="Arial"/>
        </w:rPr>
        <w:t>Throughout the years of existence, this so-called union (or more said society) had many members joining and leaving it</w:t>
      </w:r>
      <w:r w:rsidR="00C17C96" w:rsidRPr="00A02362">
        <w:rPr>
          <w:rFonts w:ascii="Arial" w:hAnsi="Arial" w:cs="Arial"/>
        </w:rPr>
        <w:t xml:space="preserve">, till it reached its current state. </w:t>
      </w:r>
    </w:p>
    <w:p w14:paraId="30E740FC" w14:textId="17CEE708" w:rsidR="008169E3" w:rsidRPr="00A02362" w:rsidRDefault="00C17C96" w:rsidP="00A02362">
      <w:pPr>
        <w:spacing w:line="360" w:lineRule="auto"/>
        <w:rPr>
          <w:rFonts w:ascii="Arial" w:hAnsi="Arial" w:cs="Arial"/>
        </w:rPr>
      </w:pPr>
      <w:r w:rsidRPr="00A02362">
        <w:rPr>
          <w:rFonts w:ascii="Arial" w:hAnsi="Arial" w:cs="Arial"/>
        </w:rPr>
        <w:t xml:space="preserve">In 1995 Mozambique was the first country to join the Commonwealth as </w:t>
      </w:r>
      <w:r w:rsidR="00884B99" w:rsidRPr="00A02362">
        <w:rPr>
          <w:rFonts w:ascii="Arial" w:hAnsi="Arial" w:cs="Arial"/>
        </w:rPr>
        <w:t>a member</w:t>
      </w:r>
      <w:r w:rsidRPr="00A02362">
        <w:rPr>
          <w:rFonts w:ascii="Arial" w:hAnsi="Arial" w:cs="Arial"/>
        </w:rPr>
        <w:t xml:space="preserve"> which </w:t>
      </w:r>
      <w:r w:rsidR="00253030" w:rsidRPr="00A02362">
        <w:rPr>
          <w:rFonts w:ascii="Arial" w:hAnsi="Arial" w:cs="Arial"/>
        </w:rPr>
        <w:t>h</w:t>
      </w:r>
      <w:r w:rsidRPr="00A02362">
        <w:rPr>
          <w:rFonts w:ascii="Arial" w:hAnsi="Arial" w:cs="Arial"/>
        </w:rPr>
        <w:t xml:space="preserve">as never been </w:t>
      </w:r>
      <w:r w:rsidR="00253030" w:rsidRPr="00A02362">
        <w:rPr>
          <w:rFonts w:ascii="Arial" w:hAnsi="Arial" w:cs="Arial"/>
        </w:rPr>
        <w:t xml:space="preserve">under the </w:t>
      </w:r>
      <w:r w:rsidR="00884B99" w:rsidRPr="00A02362">
        <w:rPr>
          <w:rFonts w:ascii="Arial" w:hAnsi="Arial" w:cs="Arial"/>
        </w:rPr>
        <w:t>rule</w:t>
      </w:r>
      <w:r w:rsidR="00253030" w:rsidRPr="00A02362">
        <w:rPr>
          <w:rFonts w:ascii="Arial" w:hAnsi="Arial" w:cs="Arial"/>
        </w:rPr>
        <w:t xml:space="preserve"> of Britain. </w:t>
      </w:r>
      <w:r w:rsidR="00884B99" w:rsidRPr="00A02362">
        <w:rPr>
          <w:rFonts w:ascii="Arial" w:hAnsi="Arial" w:cs="Arial"/>
        </w:rPr>
        <w:t xml:space="preserve">Followed by many more after that. </w:t>
      </w:r>
      <w:r w:rsidR="005355C8" w:rsidRPr="00A02362">
        <w:rPr>
          <w:rFonts w:ascii="Arial" w:hAnsi="Arial" w:cs="Arial"/>
        </w:rPr>
        <w:t xml:space="preserve">19 </w:t>
      </w:r>
      <w:r w:rsidR="000B3870" w:rsidRPr="00A02362">
        <w:rPr>
          <w:rFonts w:ascii="Arial" w:hAnsi="Arial" w:cs="Arial"/>
        </w:rPr>
        <w:t>African</w:t>
      </w:r>
      <w:r w:rsidR="005355C8" w:rsidRPr="00A02362">
        <w:rPr>
          <w:rFonts w:ascii="Arial" w:hAnsi="Arial" w:cs="Arial"/>
        </w:rPr>
        <w:t xml:space="preserve"> </w:t>
      </w:r>
      <w:r w:rsidR="00D90B16" w:rsidRPr="00A02362">
        <w:rPr>
          <w:rFonts w:ascii="Arial" w:hAnsi="Arial" w:cs="Arial"/>
        </w:rPr>
        <w:t xml:space="preserve">countries altogether </w:t>
      </w:r>
      <w:r w:rsidR="005D6DF5" w:rsidRPr="00A02362">
        <w:rPr>
          <w:rFonts w:ascii="Arial" w:hAnsi="Arial" w:cs="Arial"/>
        </w:rPr>
        <w:t>including</w:t>
      </w:r>
      <w:r w:rsidR="00D90B16" w:rsidRPr="00A02362">
        <w:rPr>
          <w:rFonts w:ascii="Arial" w:hAnsi="Arial" w:cs="Arial"/>
        </w:rPr>
        <w:t xml:space="preserve"> India, Pakistan, Ireland, Australia and Canada are part of the </w:t>
      </w:r>
      <w:r w:rsidR="000B3870" w:rsidRPr="00A02362">
        <w:rPr>
          <w:rFonts w:ascii="Arial" w:hAnsi="Arial" w:cs="Arial"/>
        </w:rPr>
        <w:t>C</w:t>
      </w:r>
      <w:r w:rsidR="00D90B16" w:rsidRPr="00A02362">
        <w:rPr>
          <w:rFonts w:ascii="Arial" w:hAnsi="Arial" w:cs="Arial"/>
        </w:rPr>
        <w:t xml:space="preserve">ommonwealth </w:t>
      </w:r>
      <w:r w:rsidR="000B3870" w:rsidRPr="00A02362">
        <w:rPr>
          <w:rFonts w:ascii="Arial" w:hAnsi="Arial" w:cs="Arial"/>
        </w:rPr>
        <w:t xml:space="preserve">of Nations. </w:t>
      </w:r>
      <w:r w:rsidR="00C923FE" w:rsidRPr="00A02362">
        <w:rPr>
          <w:rFonts w:ascii="Arial" w:hAnsi="Arial" w:cs="Arial"/>
        </w:rPr>
        <w:t>Out of</w:t>
      </w:r>
      <w:r w:rsidR="000B3870" w:rsidRPr="00A02362">
        <w:rPr>
          <w:rFonts w:ascii="Arial" w:hAnsi="Arial" w:cs="Arial"/>
        </w:rPr>
        <w:t xml:space="preserve"> those </w:t>
      </w:r>
      <w:r w:rsidR="00C923FE" w:rsidRPr="00A02362">
        <w:rPr>
          <w:rFonts w:ascii="Arial" w:hAnsi="Arial" w:cs="Arial"/>
        </w:rPr>
        <w:t xml:space="preserve">54 countries, 16 today are accepting Britain’s ruler as a </w:t>
      </w:r>
      <w:r w:rsidR="00210EF6" w:rsidRPr="00A02362">
        <w:rPr>
          <w:rFonts w:ascii="Arial" w:hAnsi="Arial" w:cs="Arial"/>
        </w:rPr>
        <w:t xml:space="preserve">Head of State </w:t>
      </w:r>
      <w:r w:rsidR="00E554D9" w:rsidRPr="00A02362">
        <w:rPr>
          <w:rFonts w:ascii="Arial" w:hAnsi="Arial" w:cs="Arial"/>
        </w:rPr>
        <w:t>–</w:t>
      </w:r>
      <w:r w:rsidR="00210EF6" w:rsidRPr="00A02362">
        <w:rPr>
          <w:rFonts w:ascii="Arial" w:hAnsi="Arial" w:cs="Arial"/>
        </w:rPr>
        <w:t xml:space="preserve"> </w:t>
      </w:r>
      <w:r w:rsidR="00E554D9" w:rsidRPr="00A02362">
        <w:rPr>
          <w:rFonts w:ascii="Arial" w:hAnsi="Arial" w:cs="Arial"/>
        </w:rPr>
        <w:t xml:space="preserve">The reigning Commonwealth Monarch. </w:t>
      </w:r>
      <w:r w:rsidR="008169E3" w:rsidRPr="00A02362">
        <w:rPr>
          <w:rFonts w:ascii="Arial" w:hAnsi="Arial" w:cs="Arial"/>
        </w:rPr>
        <w:t xml:space="preserve">The views shared by the Commonwealth of nations </w:t>
      </w:r>
      <w:r w:rsidR="00485E80" w:rsidRPr="00A02362">
        <w:rPr>
          <w:rFonts w:ascii="Arial" w:hAnsi="Arial" w:cs="Arial"/>
        </w:rPr>
        <w:t xml:space="preserve">are democracy, Human rights and the Rule of Law. </w:t>
      </w:r>
      <w:r w:rsidR="001C437E" w:rsidRPr="00A02362">
        <w:rPr>
          <w:rFonts w:ascii="Arial" w:hAnsi="Arial" w:cs="Arial"/>
        </w:rPr>
        <w:t>These</w:t>
      </w:r>
      <w:r w:rsidR="006E65C3" w:rsidRPr="00A02362">
        <w:rPr>
          <w:rFonts w:ascii="Arial" w:hAnsi="Arial" w:cs="Arial"/>
        </w:rPr>
        <w:t xml:space="preserve"> are the major points forming the community</w:t>
      </w:r>
      <w:r w:rsidR="001C437E" w:rsidRPr="00A02362">
        <w:rPr>
          <w:rFonts w:ascii="Arial" w:hAnsi="Arial" w:cs="Arial"/>
        </w:rPr>
        <w:t xml:space="preserve">. </w:t>
      </w:r>
    </w:p>
    <w:p w14:paraId="0E038EBF" w14:textId="39C03146" w:rsidR="00F568EF" w:rsidRPr="00A02362" w:rsidRDefault="00D2355C" w:rsidP="00A02362">
      <w:pPr>
        <w:spacing w:line="360" w:lineRule="auto"/>
        <w:rPr>
          <w:rFonts w:ascii="Arial" w:hAnsi="Arial" w:cs="Arial"/>
        </w:rPr>
      </w:pPr>
      <w:r w:rsidRPr="00A02362">
        <w:rPr>
          <w:rFonts w:ascii="Arial" w:hAnsi="Arial" w:cs="Arial"/>
        </w:rPr>
        <w:t xml:space="preserve">The commonwealth games, better known as the friendly </w:t>
      </w:r>
      <w:r w:rsidR="00EC6066" w:rsidRPr="00A02362">
        <w:rPr>
          <w:rFonts w:ascii="Arial" w:hAnsi="Arial" w:cs="Arial"/>
        </w:rPr>
        <w:t>games,</w:t>
      </w:r>
      <w:r w:rsidRPr="00A02362">
        <w:rPr>
          <w:rFonts w:ascii="Arial" w:hAnsi="Arial" w:cs="Arial"/>
        </w:rPr>
        <w:t xml:space="preserve"> were founded in 1930. </w:t>
      </w:r>
      <w:r w:rsidR="00EC6066" w:rsidRPr="00A02362">
        <w:rPr>
          <w:rFonts w:ascii="Arial" w:hAnsi="Arial" w:cs="Arial"/>
        </w:rPr>
        <w:t xml:space="preserve">They are gathering the best athletes from all countries </w:t>
      </w:r>
      <w:r w:rsidR="00AA5753" w:rsidRPr="00A02362">
        <w:rPr>
          <w:rFonts w:ascii="Arial" w:hAnsi="Arial" w:cs="Arial"/>
        </w:rPr>
        <w:t xml:space="preserve">- </w:t>
      </w:r>
      <w:r w:rsidR="002A57B3" w:rsidRPr="00A02362">
        <w:rPr>
          <w:rFonts w:ascii="Arial" w:hAnsi="Arial" w:cs="Arial"/>
        </w:rPr>
        <w:t xml:space="preserve">members of the community, equalling </w:t>
      </w:r>
      <w:r w:rsidR="00B44E77" w:rsidRPr="00A02362">
        <w:rPr>
          <w:rFonts w:ascii="Arial" w:hAnsi="Arial" w:cs="Arial"/>
        </w:rPr>
        <w:t xml:space="preserve">5054 individuals in the latest count done during the </w:t>
      </w:r>
      <w:r w:rsidR="00AA5753" w:rsidRPr="00A02362">
        <w:rPr>
          <w:rFonts w:ascii="Arial" w:hAnsi="Arial" w:cs="Arial"/>
        </w:rPr>
        <w:t>latest</w:t>
      </w:r>
      <w:r w:rsidR="004E2097" w:rsidRPr="00A02362">
        <w:rPr>
          <w:rFonts w:ascii="Arial" w:hAnsi="Arial" w:cs="Arial"/>
        </w:rPr>
        <w:t xml:space="preserve"> games conducted in 2022 in Birmingham. </w:t>
      </w:r>
    </w:p>
    <w:p w14:paraId="1B814E63" w14:textId="598122B0" w:rsidR="00F568EF" w:rsidRPr="00A02362" w:rsidRDefault="00F568EF" w:rsidP="00A02362">
      <w:pPr>
        <w:pStyle w:val="Heading2"/>
        <w:spacing w:line="360" w:lineRule="auto"/>
        <w:rPr>
          <w:rFonts w:ascii="Arial" w:hAnsi="Arial" w:cs="Arial"/>
        </w:rPr>
      </w:pPr>
      <w:bookmarkStart w:id="3" w:name="_Toc120918172"/>
      <w:r w:rsidRPr="00A02362">
        <w:rPr>
          <w:rFonts w:ascii="Arial" w:hAnsi="Arial" w:cs="Arial"/>
        </w:rPr>
        <w:t>Community engagement principles</w:t>
      </w:r>
      <w:bookmarkEnd w:id="3"/>
      <w:r w:rsidRPr="00A02362">
        <w:rPr>
          <w:rFonts w:ascii="Arial" w:hAnsi="Arial" w:cs="Arial"/>
        </w:rPr>
        <w:t xml:space="preserve"> </w:t>
      </w:r>
    </w:p>
    <w:p w14:paraId="4A1C8DA2" w14:textId="2DD2C6CF" w:rsidR="00F568EF" w:rsidRPr="00A02362" w:rsidRDefault="00D2355C" w:rsidP="00A02362">
      <w:pPr>
        <w:spacing w:line="360" w:lineRule="auto"/>
        <w:rPr>
          <w:rFonts w:ascii="Arial" w:hAnsi="Arial" w:cs="Arial"/>
        </w:rPr>
      </w:pPr>
      <w:r w:rsidRPr="00A02362">
        <w:rPr>
          <w:rFonts w:ascii="Arial" w:hAnsi="Arial" w:cs="Arial"/>
        </w:rPr>
        <w:t xml:space="preserve">Throughout the research found multiple resources stating the major 7 community engagement principles, applicable to events like the Commonwealth Games and other similar activities and events serving the well-being of the community. </w:t>
      </w:r>
    </w:p>
    <w:p w14:paraId="34AD39C6" w14:textId="1D5F8E83" w:rsidR="00D2355C" w:rsidRPr="00A02362" w:rsidRDefault="007A54A7" w:rsidP="00A02362">
      <w:pPr>
        <w:spacing w:line="360" w:lineRule="auto"/>
        <w:rPr>
          <w:rFonts w:ascii="Arial" w:hAnsi="Arial" w:cs="Arial"/>
        </w:rPr>
      </w:pPr>
      <w:r w:rsidRPr="00A02362">
        <w:rPr>
          <w:rFonts w:ascii="Arial" w:hAnsi="Arial" w:cs="Arial"/>
        </w:rPr>
        <w:t>Community</w:t>
      </w:r>
      <w:r w:rsidR="004A2A31" w:rsidRPr="00A02362">
        <w:rPr>
          <w:rFonts w:ascii="Arial" w:hAnsi="Arial" w:cs="Arial"/>
        </w:rPr>
        <w:t xml:space="preserve"> engagement represents </w:t>
      </w:r>
      <w:r w:rsidR="006A6303" w:rsidRPr="00A02362">
        <w:rPr>
          <w:rFonts w:ascii="Arial" w:hAnsi="Arial" w:cs="Arial"/>
        </w:rPr>
        <w:t xml:space="preserve">collaborative actions taken by </w:t>
      </w:r>
      <w:r w:rsidR="0083365D" w:rsidRPr="00A02362">
        <w:rPr>
          <w:rFonts w:ascii="Arial" w:hAnsi="Arial" w:cs="Arial"/>
        </w:rPr>
        <w:t xml:space="preserve">a </w:t>
      </w:r>
      <w:r w:rsidR="006A6303" w:rsidRPr="00A02362">
        <w:rPr>
          <w:rFonts w:ascii="Arial" w:hAnsi="Arial" w:cs="Arial"/>
        </w:rPr>
        <w:t xml:space="preserve">group of people part of the same community. </w:t>
      </w:r>
      <w:r w:rsidR="000642F1" w:rsidRPr="00A02362">
        <w:rPr>
          <w:rFonts w:ascii="Arial" w:hAnsi="Arial" w:cs="Arial"/>
        </w:rPr>
        <w:t>Usually,</w:t>
      </w:r>
      <w:r w:rsidR="00E75A39" w:rsidRPr="00A02362">
        <w:rPr>
          <w:rFonts w:ascii="Arial" w:hAnsi="Arial" w:cs="Arial"/>
        </w:rPr>
        <w:t xml:space="preserve"> this group is formed by individuals who share similar demographics, </w:t>
      </w:r>
      <w:r w:rsidR="0083365D" w:rsidRPr="00A02362">
        <w:rPr>
          <w:rFonts w:ascii="Arial" w:hAnsi="Arial" w:cs="Arial"/>
        </w:rPr>
        <w:t>interests</w:t>
      </w:r>
      <w:r w:rsidR="00CA5A12" w:rsidRPr="00A02362">
        <w:rPr>
          <w:rFonts w:ascii="Arial" w:hAnsi="Arial" w:cs="Arial"/>
        </w:rPr>
        <w:t xml:space="preserve">, values, or </w:t>
      </w:r>
      <w:r w:rsidR="000642F1" w:rsidRPr="00A02362">
        <w:rPr>
          <w:rFonts w:ascii="Arial" w:hAnsi="Arial" w:cs="Arial"/>
        </w:rPr>
        <w:t xml:space="preserve">geographic regions. </w:t>
      </w:r>
      <w:r w:rsidR="007B0F2F" w:rsidRPr="00A02362">
        <w:rPr>
          <w:rFonts w:ascii="Arial" w:hAnsi="Arial" w:cs="Arial"/>
        </w:rPr>
        <w:t xml:space="preserve">The reason for developing community engagement events (usually the form of common participation of individuals part of the group through different related events), is to promote and support </w:t>
      </w:r>
      <w:r w:rsidR="00724B73" w:rsidRPr="00A02362">
        <w:rPr>
          <w:rFonts w:ascii="Arial" w:hAnsi="Arial" w:cs="Arial"/>
        </w:rPr>
        <w:t>different causes, focusing on the evaluation o</w:t>
      </w:r>
      <w:r w:rsidR="003F3969" w:rsidRPr="00A02362">
        <w:rPr>
          <w:rFonts w:ascii="Arial" w:hAnsi="Arial" w:cs="Arial"/>
        </w:rPr>
        <w:t xml:space="preserve">f different perspectives and respectfully considering them. </w:t>
      </w:r>
    </w:p>
    <w:p w14:paraId="32D19E41" w14:textId="20A81EE8" w:rsidR="00F316DF" w:rsidRPr="00A02362" w:rsidRDefault="00F316DF" w:rsidP="00A02362">
      <w:pPr>
        <w:spacing w:line="360" w:lineRule="auto"/>
        <w:rPr>
          <w:rFonts w:ascii="Arial" w:hAnsi="Arial" w:cs="Arial"/>
        </w:rPr>
      </w:pPr>
      <w:r w:rsidRPr="00A02362">
        <w:rPr>
          <w:rFonts w:ascii="Arial" w:hAnsi="Arial" w:cs="Arial"/>
        </w:rPr>
        <w:lastRenderedPageBreak/>
        <w:t>The</w:t>
      </w:r>
      <w:r w:rsidR="00F1790D" w:rsidRPr="00A02362">
        <w:rPr>
          <w:rFonts w:ascii="Arial" w:hAnsi="Arial" w:cs="Arial"/>
        </w:rPr>
        <w:t xml:space="preserve"> issues addressed by community engagement targeting events are </w:t>
      </w:r>
      <w:r w:rsidR="00164749" w:rsidRPr="00A02362">
        <w:rPr>
          <w:rFonts w:ascii="Arial" w:hAnsi="Arial" w:cs="Arial"/>
        </w:rPr>
        <w:t xml:space="preserve">related to </w:t>
      </w:r>
      <w:r w:rsidR="000116CD" w:rsidRPr="00A02362">
        <w:rPr>
          <w:rFonts w:ascii="Arial" w:hAnsi="Arial" w:cs="Arial"/>
        </w:rPr>
        <w:t>society’s</w:t>
      </w:r>
      <w:r w:rsidR="00164749" w:rsidRPr="00A02362">
        <w:rPr>
          <w:rFonts w:ascii="Arial" w:hAnsi="Arial" w:cs="Arial"/>
        </w:rPr>
        <w:t xml:space="preserve"> well-being and </w:t>
      </w:r>
      <w:r w:rsidR="004F14CF" w:rsidRPr="00A02362">
        <w:rPr>
          <w:rFonts w:ascii="Arial" w:hAnsi="Arial" w:cs="Arial"/>
        </w:rPr>
        <w:t xml:space="preserve">improvement. </w:t>
      </w:r>
    </w:p>
    <w:p w14:paraId="0A21BA89" w14:textId="3DB06F5E" w:rsidR="00D2355C" w:rsidRPr="00A02362" w:rsidRDefault="00D2355C" w:rsidP="00A02362">
      <w:pPr>
        <w:spacing w:line="360" w:lineRule="auto"/>
        <w:rPr>
          <w:rFonts w:ascii="Arial" w:hAnsi="Arial" w:cs="Arial"/>
        </w:rPr>
      </w:pPr>
      <w:r w:rsidRPr="00A02362">
        <w:rPr>
          <w:rFonts w:ascii="Arial" w:hAnsi="Arial" w:cs="Arial"/>
        </w:rPr>
        <w:t xml:space="preserve">Understanding what community engagement is, will lead to fully and accurately understanding the following principles, applicable to it: </w:t>
      </w:r>
    </w:p>
    <w:p w14:paraId="08BEF53F" w14:textId="22FF7822" w:rsidR="00D2355C" w:rsidRPr="00A02362" w:rsidRDefault="00D2355C" w:rsidP="00A02362">
      <w:pPr>
        <w:pStyle w:val="ListParagraph"/>
        <w:numPr>
          <w:ilvl w:val="0"/>
          <w:numId w:val="1"/>
        </w:numPr>
        <w:spacing w:line="360" w:lineRule="auto"/>
        <w:rPr>
          <w:rFonts w:ascii="Arial" w:hAnsi="Arial" w:cs="Arial"/>
        </w:rPr>
      </w:pPr>
      <w:r w:rsidRPr="00A02362">
        <w:rPr>
          <w:rFonts w:ascii="Arial" w:hAnsi="Arial" w:cs="Arial"/>
        </w:rPr>
        <w:t xml:space="preserve">Careful planning and preparation. </w:t>
      </w:r>
    </w:p>
    <w:p w14:paraId="1ACA4723" w14:textId="55190C57" w:rsidR="00D2355C" w:rsidRPr="00A02362" w:rsidRDefault="00D2355C" w:rsidP="00A02362">
      <w:pPr>
        <w:pStyle w:val="ListParagraph"/>
        <w:numPr>
          <w:ilvl w:val="0"/>
          <w:numId w:val="1"/>
        </w:numPr>
        <w:spacing w:line="360" w:lineRule="auto"/>
        <w:rPr>
          <w:rFonts w:ascii="Arial" w:hAnsi="Arial" w:cs="Arial"/>
        </w:rPr>
      </w:pPr>
      <w:r w:rsidRPr="00A02362">
        <w:rPr>
          <w:rFonts w:ascii="Arial" w:hAnsi="Arial" w:cs="Arial"/>
        </w:rPr>
        <w:t xml:space="preserve">Inclusion and Demographic diversity </w:t>
      </w:r>
    </w:p>
    <w:p w14:paraId="3CFB55EC" w14:textId="0D19C7E1" w:rsidR="00D2355C" w:rsidRPr="00A02362" w:rsidRDefault="00D2355C" w:rsidP="00A02362">
      <w:pPr>
        <w:pStyle w:val="ListParagraph"/>
        <w:numPr>
          <w:ilvl w:val="0"/>
          <w:numId w:val="1"/>
        </w:numPr>
        <w:spacing w:line="360" w:lineRule="auto"/>
        <w:rPr>
          <w:rFonts w:ascii="Arial" w:hAnsi="Arial" w:cs="Arial"/>
        </w:rPr>
      </w:pPr>
      <w:r w:rsidRPr="00A02362">
        <w:rPr>
          <w:rFonts w:ascii="Arial" w:hAnsi="Arial" w:cs="Arial"/>
        </w:rPr>
        <w:t xml:space="preserve">Collaboration and Shared purpose </w:t>
      </w:r>
    </w:p>
    <w:p w14:paraId="3115AC79" w14:textId="43F9C197" w:rsidR="00D2355C" w:rsidRPr="00A02362" w:rsidRDefault="00D2355C" w:rsidP="00A02362">
      <w:pPr>
        <w:pStyle w:val="ListParagraph"/>
        <w:numPr>
          <w:ilvl w:val="0"/>
          <w:numId w:val="1"/>
        </w:numPr>
        <w:spacing w:line="360" w:lineRule="auto"/>
        <w:rPr>
          <w:rFonts w:ascii="Arial" w:hAnsi="Arial" w:cs="Arial"/>
        </w:rPr>
      </w:pPr>
      <w:r w:rsidRPr="00A02362">
        <w:rPr>
          <w:rFonts w:ascii="Arial" w:hAnsi="Arial" w:cs="Arial"/>
        </w:rPr>
        <w:t xml:space="preserve">Openness and learning </w:t>
      </w:r>
    </w:p>
    <w:p w14:paraId="5F848A48" w14:textId="776B2731" w:rsidR="00D2355C" w:rsidRPr="00A02362" w:rsidRDefault="00D2355C" w:rsidP="00A02362">
      <w:pPr>
        <w:pStyle w:val="ListParagraph"/>
        <w:numPr>
          <w:ilvl w:val="0"/>
          <w:numId w:val="1"/>
        </w:numPr>
        <w:spacing w:line="360" w:lineRule="auto"/>
        <w:rPr>
          <w:rFonts w:ascii="Arial" w:hAnsi="Arial" w:cs="Arial"/>
        </w:rPr>
      </w:pPr>
      <w:r w:rsidRPr="00A02362">
        <w:rPr>
          <w:rFonts w:ascii="Arial" w:hAnsi="Arial" w:cs="Arial"/>
        </w:rPr>
        <w:t xml:space="preserve">Transparency and trust </w:t>
      </w:r>
    </w:p>
    <w:p w14:paraId="64CB8420" w14:textId="6DDE86D3" w:rsidR="00D2355C" w:rsidRPr="00A02362" w:rsidRDefault="00D2355C" w:rsidP="00A02362">
      <w:pPr>
        <w:pStyle w:val="ListParagraph"/>
        <w:numPr>
          <w:ilvl w:val="0"/>
          <w:numId w:val="1"/>
        </w:numPr>
        <w:spacing w:line="360" w:lineRule="auto"/>
        <w:rPr>
          <w:rFonts w:ascii="Arial" w:hAnsi="Arial" w:cs="Arial"/>
        </w:rPr>
      </w:pPr>
      <w:r w:rsidRPr="00A02362">
        <w:rPr>
          <w:rFonts w:ascii="Arial" w:hAnsi="Arial" w:cs="Arial"/>
        </w:rPr>
        <w:t xml:space="preserve">Impact and action </w:t>
      </w:r>
    </w:p>
    <w:p w14:paraId="0CE731BC" w14:textId="6D042208" w:rsidR="00D2355C" w:rsidRPr="00A02362" w:rsidRDefault="00D2355C" w:rsidP="00A02362">
      <w:pPr>
        <w:pStyle w:val="ListParagraph"/>
        <w:numPr>
          <w:ilvl w:val="0"/>
          <w:numId w:val="1"/>
        </w:numPr>
        <w:spacing w:line="360" w:lineRule="auto"/>
        <w:rPr>
          <w:rFonts w:ascii="Arial" w:hAnsi="Arial" w:cs="Arial"/>
        </w:rPr>
      </w:pPr>
      <w:r w:rsidRPr="00A02362">
        <w:rPr>
          <w:rFonts w:ascii="Arial" w:hAnsi="Arial" w:cs="Arial"/>
        </w:rPr>
        <w:t xml:space="preserve">Sustained Engagement and participatory culture </w:t>
      </w:r>
    </w:p>
    <w:p w14:paraId="0AF69962" w14:textId="6D364666" w:rsidR="00D7767A" w:rsidRPr="00A02362" w:rsidRDefault="00A9058F" w:rsidP="00A02362">
      <w:pPr>
        <w:spacing w:line="360" w:lineRule="auto"/>
        <w:rPr>
          <w:rFonts w:ascii="Arial" w:hAnsi="Arial" w:cs="Arial"/>
        </w:rPr>
      </w:pPr>
      <w:r w:rsidRPr="00A02362">
        <w:rPr>
          <w:rFonts w:ascii="Arial" w:hAnsi="Arial" w:cs="Arial"/>
        </w:rPr>
        <w:t xml:space="preserve">Those principles </w:t>
      </w:r>
      <w:r w:rsidR="000116CD" w:rsidRPr="00A02362">
        <w:rPr>
          <w:rFonts w:ascii="Arial" w:hAnsi="Arial" w:cs="Arial"/>
        </w:rPr>
        <w:t>have</w:t>
      </w:r>
      <w:r w:rsidRPr="00A02362">
        <w:rPr>
          <w:rFonts w:ascii="Arial" w:hAnsi="Arial" w:cs="Arial"/>
        </w:rPr>
        <w:t xml:space="preserve"> been discovered through in-depth evaluation of </w:t>
      </w:r>
      <w:r w:rsidR="001A024E" w:rsidRPr="00A02362">
        <w:rPr>
          <w:rFonts w:ascii="Arial" w:hAnsi="Arial" w:cs="Arial"/>
        </w:rPr>
        <w:t xml:space="preserve">conducted community engagement events like the one discussed in this report, and serve to guide the </w:t>
      </w:r>
      <w:r w:rsidR="003E3DE2" w:rsidRPr="00A02362">
        <w:rPr>
          <w:rFonts w:ascii="Arial" w:hAnsi="Arial" w:cs="Arial"/>
        </w:rPr>
        <w:t xml:space="preserve">individuals engaging with the </w:t>
      </w:r>
      <w:r w:rsidR="00880C5F" w:rsidRPr="00A02362">
        <w:rPr>
          <w:rFonts w:ascii="Arial" w:hAnsi="Arial" w:cs="Arial"/>
        </w:rPr>
        <w:t xml:space="preserve">organization or </w:t>
      </w:r>
      <w:r w:rsidR="000116CD" w:rsidRPr="00A02362">
        <w:rPr>
          <w:rFonts w:ascii="Arial" w:hAnsi="Arial" w:cs="Arial"/>
        </w:rPr>
        <w:t>participating</w:t>
      </w:r>
      <w:r w:rsidR="00880C5F" w:rsidRPr="00A02362">
        <w:rPr>
          <w:rFonts w:ascii="Arial" w:hAnsi="Arial" w:cs="Arial"/>
        </w:rPr>
        <w:t xml:space="preserve"> in </w:t>
      </w:r>
      <w:r w:rsidR="00D7767A" w:rsidRPr="00A02362">
        <w:rPr>
          <w:rFonts w:ascii="Arial" w:hAnsi="Arial" w:cs="Arial"/>
        </w:rPr>
        <w:t xml:space="preserve">these </w:t>
      </w:r>
      <w:r w:rsidR="000116CD" w:rsidRPr="00A02362">
        <w:rPr>
          <w:rFonts w:ascii="Arial" w:hAnsi="Arial" w:cs="Arial"/>
        </w:rPr>
        <w:t>types</w:t>
      </w:r>
      <w:r w:rsidR="00D7767A" w:rsidRPr="00A02362">
        <w:rPr>
          <w:rFonts w:ascii="Arial" w:hAnsi="Arial" w:cs="Arial"/>
        </w:rPr>
        <w:t xml:space="preserve"> of events. </w:t>
      </w:r>
    </w:p>
    <w:p w14:paraId="71499415" w14:textId="752A51A1" w:rsidR="00F568EF" w:rsidRPr="00A02362" w:rsidRDefault="00F568EF" w:rsidP="00A02362">
      <w:pPr>
        <w:pStyle w:val="Heading2"/>
        <w:spacing w:line="360" w:lineRule="auto"/>
        <w:rPr>
          <w:rFonts w:ascii="Arial" w:hAnsi="Arial" w:cs="Arial"/>
        </w:rPr>
      </w:pPr>
      <w:bookmarkStart w:id="4" w:name="_Toc120918173"/>
      <w:r w:rsidRPr="00A02362">
        <w:rPr>
          <w:rFonts w:ascii="Arial" w:hAnsi="Arial" w:cs="Arial"/>
        </w:rPr>
        <w:t>Main stakeholders</w:t>
      </w:r>
      <w:bookmarkEnd w:id="4"/>
      <w:r w:rsidRPr="00A02362">
        <w:rPr>
          <w:rFonts w:ascii="Arial" w:hAnsi="Arial" w:cs="Arial"/>
        </w:rPr>
        <w:t xml:space="preserve"> </w:t>
      </w:r>
    </w:p>
    <w:p w14:paraId="738A88BE" w14:textId="58C10B3D" w:rsidR="00F568EF" w:rsidRPr="00A02362" w:rsidRDefault="00793888" w:rsidP="00A02362">
      <w:pPr>
        <w:spacing w:line="360" w:lineRule="auto"/>
        <w:rPr>
          <w:rFonts w:ascii="Arial" w:hAnsi="Arial" w:cs="Arial"/>
        </w:rPr>
      </w:pPr>
      <w:r w:rsidRPr="00A02362">
        <w:rPr>
          <w:rFonts w:ascii="Arial" w:hAnsi="Arial" w:cs="Arial"/>
        </w:rPr>
        <w:t xml:space="preserve">The main stakeholders in this group are the </w:t>
      </w:r>
      <w:r w:rsidR="007A276E" w:rsidRPr="00A02362">
        <w:rPr>
          <w:rFonts w:ascii="Arial" w:hAnsi="Arial" w:cs="Arial"/>
        </w:rPr>
        <w:t>countries</w:t>
      </w:r>
      <w:r w:rsidR="00CD6912" w:rsidRPr="00A02362">
        <w:rPr>
          <w:rFonts w:ascii="Arial" w:hAnsi="Arial" w:cs="Arial"/>
        </w:rPr>
        <w:t xml:space="preserve"> – members. They invest and participate in the </w:t>
      </w:r>
      <w:r w:rsidR="004217C0" w:rsidRPr="00A02362">
        <w:rPr>
          <w:rFonts w:ascii="Arial" w:hAnsi="Arial" w:cs="Arial"/>
        </w:rPr>
        <w:t xml:space="preserve">Friendly Games (nickname, more indicating the relationship between the countries {political, </w:t>
      </w:r>
      <w:r w:rsidR="00042338" w:rsidRPr="00A02362">
        <w:rPr>
          <w:rFonts w:ascii="Arial" w:hAnsi="Arial" w:cs="Arial"/>
        </w:rPr>
        <w:t xml:space="preserve">social, and </w:t>
      </w:r>
      <w:r w:rsidR="007A276E" w:rsidRPr="00A02362">
        <w:rPr>
          <w:rFonts w:ascii="Arial" w:hAnsi="Arial" w:cs="Arial"/>
        </w:rPr>
        <w:t>economic</w:t>
      </w:r>
      <w:r w:rsidR="00042338" w:rsidRPr="00A02362">
        <w:rPr>
          <w:rFonts w:ascii="Arial" w:hAnsi="Arial" w:cs="Arial"/>
        </w:rPr>
        <w:t xml:space="preserve">} </w:t>
      </w:r>
      <w:r w:rsidR="007A276E" w:rsidRPr="00A02362">
        <w:rPr>
          <w:rFonts w:ascii="Arial" w:hAnsi="Arial" w:cs="Arial"/>
        </w:rPr>
        <w:t>more</w:t>
      </w:r>
      <w:r w:rsidR="00042338" w:rsidRPr="00A02362">
        <w:rPr>
          <w:rFonts w:ascii="Arial" w:hAnsi="Arial" w:cs="Arial"/>
        </w:rPr>
        <w:t xml:space="preserve"> than the actual games</w:t>
      </w:r>
      <w:r w:rsidR="007A276E" w:rsidRPr="00A02362">
        <w:rPr>
          <w:rFonts w:ascii="Arial" w:hAnsi="Arial" w:cs="Arial"/>
        </w:rPr>
        <w:t xml:space="preserve">. </w:t>
      </w:r>
    </w:p>
    <w:p w14:paraId="65446806" w14:textId="2C689216" w:rsidR="00D41312" w:rsidRPr="00A02362" w:rsidRDefault="00177B8F" w:rsidP="00A02362">
      <w:pPr>
        <w:spacing w:line="360" w:lineRule="auto"/>
        <w:rPr>
          <w:rFonts w:ascii="Arial" w:hAnsi="Arial" w:cs="Arial"/>
        </w:rPr>
      </w:pPr>
      <w:r w:rsidRPr="00A02362">
        <w:rPr>
          <w:rFonts w:ascii="Arial" w:hAnsi="Arial" w:cs="Arial"/>
        </w:rPr>
        <w:t xml:space="preserve">The participation of the stakeholders in this community </w:t>
      </w:r>
      <w:r w:rsidR="00244483" w:rsidRPr="00A02362">
        <w:rPr>
          <w:rFonts w:ascii="Arial" w:hAnsi="Arial" w:cs="Arial"/>
        </w:rPr>
        <w:t xml:space="preserve">does have </w:t>
      </w:r>
      <w:r w:rsidR="00B31C7D" w:rsidRPr="00A02362">
        <w:rPr>
          <w:rFonts w:ascii="Arial" w:hAnsi="Arial" w:cs="Arial"/>
        </w:rPr>
        <w:t xml:space="preserve">a </w:t>
      </w:r>
      <w:r w:rsidR="00244483" w:rsidRPr="00A02362">
        <w:rPr>
          <w:rFonts w:ascii="Arial" w:hAnsi="Arial" w:cs="Arial"/>
        </w:rPr>
        <w:t>large impact on global international relations</w:t>
      </w:r>
      <w:r w:rsidR="00B31C7D" w:rsidRPr="00A02362">
        <w:rPr>
          <w:rFonts w:ascii="Arial" w:hAnsi="Arial" w:cs="Arial"/>
        </w:rPr>
        <w:t xml:space="preserve"> because of its wide range and reach</w:t>
      </w:r>
      <w:r w:rsidR="009C466D" w:rsidRPr="00A02362">
        <w:rPr>
          <w:rFonts w:ascii="Arial" w:hAnsi="Arial" w:cs="Arial"/>
        </w:rPr>
        <w:t xml:space="preserve"> – as stated previously 1/3 of the global population. </w:t>
      </w:r>
      <w:r w:rsidR="00E67430" w:rsidRPr="00A02362">
        <w:rPr>
          <w:rFonts w:ascii="Arial" w:hAnsi="Arial" w:cs="Arial"/>
        </w:rPr>
        <w:t xml:space="preserve">The games are </w:t>
      </w:r>
      <w:r w:rsidR="00392BFA" w:rsidRPr="00A02362">
        <w:rPr>
          <w:rFonts w:ascii="Arial" w:hAnsi="Arial" w:cs="Arial"/>
        </w:rPr>
        <w:t xml:space="preserve">appearing more as </w:t>
      </w:r>
      <w:r w:rsidR="00D41312" w:rsidRPr="00A02362">
        <w:rPr>
          <w:rFonts w:ascii="Arial" w:hAnsi="Arial" w:cs="Arial"/>
        </w:rPr>
        <w:t>signs</w:t>
      </w:r>
      <w:r w:rsidR="00392BFA" w:rsidRPr="00A02362">
        <w:rPr>
          <w:rFonts w:ascii="Arial" w:hAnsi="Arial" w:cs="Arial"/>
        </w:rPr>
        <w:t xml:space="preserve"> of welfare and peaceful cooperation on a political level, more than </w:t>
      </w:r>
      <w:r w:rsidR="00D41312" w:rsidRPr="00A02362">
        <w:rPr>
          <w:rFonts w:ascii="Arial" w:hAnsi="Arial" w:cs="Arial"/>
        </w:rPr>
        <w:t xml:space="preserve">the </w:t>
      </w:r>
      <w:r w:rsidR="00392BFA" w:rsidRPr="00A02362">
        <w:rPr>
          <w:rFonts w:ascii="Arial" w:hAnsi="Arial" w:cs="Arial"/>
        </w:rPr>
        <w:t xml:space="preserve">admiration of the sports and </w:t>
      </w:r>
      <w:r w:rsidR="00D41312" w:rsidRPr="00A02362">
        <w:rPr>
          <w:rFonts w:ascii="Arial" w:hAnsi="Arial" w:cs="Arial"/>
        </w:rPr>
        <w:t xml:space="preserve">race for a prize. </w:t>
      </w:r>
    </w:p>
    <w:p w14:paraId="16240D03" w14:textId="7CDABB32" w:rsidR="00F568EF" w:rsidRPr="00A02362" w:rsidRDefault="00DF2503" w:rsidP="00A02362">
      <w:pPr>
        <w:pStyle w:val="Heading2"/>
        <w:spacing w:line="360" w:lineRule="auto"/>
        <w:rPr>
          <w:rFonts w:ascii="Arial" w:hAnsi="Arial" w:cs="Arial"/>
        </w:rPr>
      </w:pPr>
      <w:bookmarkStart w:id="5" w:name="_Toc120918174"/>
      <w:r w:rsidRPr="00A02362">
        <w:rPr>
          <w:rFonts w:ascii="Arial" w:hAnsi="Arial" w:cs="Arial"/>
        </w:rPr>
        <w:t>Relationship between the stakeholders and the methods of engaging them (social media)</w:t>
      </w:r>
      <w:bookmarkEnd w:id="5"/>
    </w:p>
    <w:p w14:paraId="6E4C7169" w14:textId="04EF4618" w:rsidR="00DF2503" w:rsidRPr="00A02362" w:rsidRDefault="009F580D" w:rsidP="00A02362">
      <w:pPr>
        <w:spacing w:line="360" w:lineRule="auto"/>
        <w:rPr>
          <w:rFonts w:ascii="Arial" w:hAnsi="Arial" w:cs="Arial"/>
          <w:lang w:val="en-US"/>
        </w:rPr>
      </w:pPr>
      <w:r w:rsidRPr="00A02362">
        <w:rPr>
          <w:rFonts w:ascii="Arial" w:hAnsi="Arial" w:cs="Arial"/>
        </w:rPr>
        <w:t xml:space="preserve">Considering the variety of nations, </w:t>
      </w:r>
      <w:r w:rsidR="00B3320D" w:rsidRPr="00A02362">
        <w:rPr>
          <w:rFonts w:ascii="Arial" w:hAnsi="Arial" w:cs="Arial"/>
        </w:rPr>
        <w:t xml:space="preserve">which are part of this community, history knows </w:t>
      </w:r>
      <w:r w:rsidR="0066048E" w:rsidRPr="00A02362">
        <w:rPr>
          <w:rFonts w:ascii="Arial" w:hAnsi="Arial" w:cs="Arial"/>
        </w:rPr>
        <w:t xml:space="preserve">many cases </w:t>
      </w:r>
      <w:r w:rsidR="00127420" w:rsidRPr="00A02362">
        <w:rPr>
          <w:rFonts w:ascii="Arial" w:hAnsi="Arial" w:cs="Arial"/>
        </w:rPr>
        <w:t>and incisions</w:t>
      </w:r>
      <w:r w:rsidR="00E55361" w:rsidRPr="00A02362">
        <w:rPr>
          <w:rFonts w:ascii="Arial" w:hAnsi="Arial" w:cs="Arial"/>
          <w:lang w:val="en-US"/>
        </w:rPr>
        <w:t xml:space="preserve"> with the initiations of the Equality and Diversity Act which gained popularity and </w:t>
      </w:r>
      <w:r w:rsidR="00127420" w:rsidRPr="00A02362">
        <w:rPr>
          <w:rFonts w:ascii="Arial" w:hAnsi="Arial" w:cs="Arial"/>
          <w:lang w:val="en-US"/>
        </w:rPr>
        <w:t>spread</w:t>
      </w:r>
      <w:r w:rsidR="00E55361" w:rsidRPr="00A02362">
        <w:rPr>
          <w:rFonts w:ascii="Arial" w:hAnsi="Arial" w:cs="Arial"/>
          <w:lang w:val="en-US"/>
        </w:rPr>
        <w:t xml:space="preserve"> not only within Britain but also the rest </w:t>
      </w:r>
      <w:r w:rsidR="00127420" w:rsidRPr="00A02362">
        <w:rPr>
          <w:rFonts w:ascii="Arial" w:hAnsi="Arial" w:cs="Arial"/>
          <w:lang w:val="en-US"/>
        </w:rPr>
        <w:t>of</w:t>
      </w:r>
      <w:r w:rsidR="00E55361" w:rsidRPr="00A02362">
        <w:rPr>
          <w:rFonts w:ascii="Arial" w:hAnsi="Arial" w:cs="Arial"/>
          <w:lang w:val="en-US"/>
        </w:rPr>
        <w:t xml:space="preserve"> the Commonwealth countries and </w:t>
      </w:r>
      <w:r w:rsidR="00F041C9" w:rsidRPr="00A02362">
        <w:rPr>
          <w:rFonts w:ascii="Arial" w:hAnsi="Arial" w:cs="Arial"/>
          <w:lang w:val="en-US"/>
        </w:rPr>
        <w:t xml:space="preserve">other </w:t>
      </w:r>
      <w:r w:rsidR="00127420" w:rsidRPr="00A02362">
        <w:rPr>
          <w:rFonts w:ascii="Arial" w:hAnsi="Arial" w:cs="Arial"/>
          <w:lang w:val="en-US"/>
        </w:rPr>
        <w:t>parts</w:t>
      </w:r>
      <w:r w:rsidR="00F041C9" w:rsidRPr="00A02362">
        <w:rPr>
          <w:rFonts w:ascii="Arial" w:hAnsi="Arial" w:cs="Arial"/>
          <w:lang w:val="en-US"/>
        </w:rPr>
        <w:t xml:space="preserve"> of the world indicating the importance of the major </w:t>
      </w:r>
      <w:r w:rsidR="00127420" w:rsidRPr="00A02362">
        <w:rPr>
          <w:rFonts w:ascii="Arial" w:hAnsi="Arial" w:cs="Arial"/>
          <w:lang w:val="en-US"/>
        </w:rPr>
        <w:t xml:space="preserve">goals and rules of this community. </w:t>
      </w:r>
    </w:p>
    <w:p w14:paraId="69B0580C" w14:textId="77777777" w:rsidR="00297B0C" w:rsidRDefault="00932EE1" w:rsidP="00A02362">
      <w:pPr>
        <w:spacing w:line="360" w:lineRule="auto"/>
        <w:rPr>
          <w:rFonts w:ascii="Arial" w:hAnsi="Arial" w:cs="Arial"/>
          <w:lang w:val="en-US"/>
        </w:rPr>
      </w:pPr>
      <w:r w:rsidRPr="00A02362">
        <w:rPr>
          <w:rFonts w:ascii="Arial" w:hAnsi="Arial" w:cs="Arial"/>
          <w:lang w:val="en-US"/>
        </w:rPr>
        <w:t xml:space="preserve"> </w:t>
      </w:r>
      <w:r w:rsidR="00F851DC">
        <w:rPr>
          <w:rFonts w:ascii="Arial" w:hAnsi="Arial" w:cs="Arial"/>
          <w:lang w:val="en-US"/>
        </w:rPr>
        <w:t>However</w:t>
      </w:r>
      <w:r w:rsidR="00C06FCD">
        <w:rPr>
          <w:rFonts w:ascii="Arial" w:hAnsi="Arial" w:cs="Arial"/>
          <w:lang w:val="en-US"/>
        </w:rPr>
        <w:t xml:space="preserve">, even if the relationship between the countries is good </w:t>
      </w:r>
      <w:r w:rsidR="00BF79B2">
        <w:rPr>
          <w:rFonts w:ascii="Arial" w:hAnsi="Arial" w:cs="Arial"/>
          <w:lang w:val="en-US"/>
        </w:rPr>
        <w:t xml:space="preserve">it needs to be maintained. </w:t>
      </w:r>
      <w:r w:rsidR="009F3F13">
        <w:rPr>
          <w:rFonts w:ascii="Arial" w:hAnsi="Arial" w:cs="Arial"/>
          <w:lang w:val="en-US"/>
        </w:rPr>
        <w:t xml:space="preserve">Uniting all 54 countries </w:t>
      </w:r>
      <w:r w:rsidR="00A5199F">
        <w:rPr>
          <w:rFonts w:ascii="Arial" w:hAnsi="Arial" w:cs="Arial"/>
          <w:lang w:val="en-US"/>
        </w:rPr>
        <w:t>can be a struggle</w:t>
      </w:r>
      <w:r w:rsidR="00267163">
        <w:rPr>
          <w:rFonts w:ascii="Arial" w:hAnsi="Arial" w:cs="Arial"/>
          <w:lang w:val="en-US"/>
        </w:rPr>
        <w:t xml:space="preserve">, and sometimes the lack of connection and </w:t>
      </w:r>
      <w:r w:rsidR="00267163">
        <w:rPr>
          <w:rFonts w:ascii="Arial" w:hAnsi="Arial" w:cs="Arial"/>
          <w:lang w:val="en-US"/>
        </w:rPr>
        <w:lastRenderedPageBreak/>
        <w:t xml:space="preserve">relativeness can affect the target goal congruence. </w:t>
      </w:r>
      <w:r w:rsidR="00BF1194">
        <w:rPr>
          <w:rFonts w:ascii="Arial" w:hAnsi="Arial" w:cs="Arial"/>
          <w:lang w:val="en-US"/>
        </w:rPr>
        <w:t xml:space="preserve">Thankfully since the beginning of 21 century and </w:t>
      </w:r>
      <w:r w:rsidR="00FD7671">
        <w:rPr>
          <w:rFonts w:ascii="Arial" w:hAnsi="Arial" w:cs="Arial"/>
          <w:lang w:val="en-US"/>
        </w:rPr>
        <w:t>global digitalization, altogether with software application development, was developed and social media.</w:t>
      </w:r>
    </w:p>
    <w:p w14:paraId="567D988A" w14:textId="77777777" w:rsidR="00116C17" w:rsidRDefault="000F02B2" w:rsidP="00A02362">
      <w:pPr>
        <w:spacing w:line="360" w:lineRule="auto"/>
        <w:rPr>
          <w:rFonts w:ascii="Arial" w:hAnsi="Arial" w:cs="Arial"/>
          <w:b/>
          <w:bCs/>
        </w:rPr>
      </w:pPr>
      <w:r>
        <w:rPr>
          <w:rFonts w:ascii="Arial" w:hAnsi="Arial" w:cs="Arial"/>
        </w:rPr>
        <w:t xml:space="preserve">The concept of social media is to develop the opportunity for people to connect with their friends and </w:t>
      </w:r>
      <w:r w:rsidR="00116C17">
        <w:rPr>
          <w:rFonts w:ascii="Arial" w:hAnsi="Arial" w:cs="Arial"/>
        </w:rPr>
        <w:t>family or</w:t>
      </w:r>
      <w:r>
        <w:rPr>
          <w:rFonts w:ascii="Arial" w:hAnsi="Arial" w:cs="Arial"/>
        </w:rPr>
        <w:t xml:space="preserve"> meet new people and create connections. However, with the growing interest in those platforms, they have developed further and adapted a new form of purpose for an entirely different target range of users – the business sector. Companies and organizations of various sizes and ranges are using social media platforms to advertise their products and services, applying marketing </w:t>
      </w:r>
      <w:r w:rsidR="00116C17">
        <w:rPr>
          <w:rFonts w:ascii="Arial" w:hAnsi="Arial" w:cs="Arial"/>
        </w:rPr>
        <w:t>strategies,</w:t>
      </w:r>
      <w:r>
        <w:rPr>
          <w:rFonts w:ascii="Arial" w:hAnsi="Arial" w:cs="Arial"/>
        </w:rPr>
        <w:t xml:space="preserve"> and adapting to user trends aiming to increase their profit. Social media allows organizations to reach their targeted audience with particular tricks like using hashtags, location tags, and similar filters to reach communities which are most likely to be interested in purchasing their services or products or engaging with their activities </w:t>
      </w:r>
      <w:r w:rsidRPr="00E41210">
        <w:rPr>
          <w:rFonts w:ascii="Arial" w:hAnsi="Arial" w:cs="Arial"/>
          <w:b/>
          <w:bCs/>
        </w:rPr>
        <w:t>(</w:t>
      </w:r>
      <w:r w:rsidRPr="00E41210">
        <w:rPr>
          <w:rFonts w:ascii="Arial" w:hAnsi="Arial" w:cs="Arial"/>
          <w:b/>
          <w:bCs/>
          <w:color w:val="000000"/>
        </w:rPr>
        <w:t>Siddiqui, Singh, 2016)</w:t>
      </w:r>
      <w:r w:rsidRPr="00E41210">
        <w:rPr>
          <w:rFonts w:ascii="Arial" w:hAnsi="Arial" w:cs="Arial"/>
          <w:b/>
          <w:bCs/>
        </w:rPr>
        <w:t>.</w:t>
      </w:r>
    </w:p>
    <w:p w14:paraId="28D551EE" w14:textId="77777777" w:rsidR="00942FDE" w:rsidRDefault="00FD7671" w:rsidP="00942FDE">
      <w:pPr>
        <w:spacing w:line="360" w:lineRule="auto"/>
        <w:rPr>
          <w:rFonts w:ascii="Arial" w:hAnsi="Arial" w:cs="Arial"/>
        </w:rPr>
      </w:pPr>
      <w:r>
        <w:rPr>
          <w:rFonts w:ascii="Arial" w:hAnsi="Arial" w:cs="Arial"/>
          <w:lang w:val="en-US"/>
        </w:rPr>
        <w:t xml:space="preserve"> </w:t>
      </w:r>
      <w:r w:rsidR="00942FDE">
        <w:rPr>
          <w:rFonts w:ascii="Arial" w:hAnsi="Arial" w:cs="Arial"/>
        </w:rPr>
        <w:t xml:space="preserve">Social media platforms have become the largest advertising and information-sharing methods. To use it as such, often organizations are required to conduct an analysis of the target audience and how to approach it, which often happens when marketing strategies are implied </w:t>
      </w:r>
      <w:r w:rsidR="00942FDE" w:rsidRPr="00A036A1">
        <w:rPr>
          <w:rFonts w:ascii="Arial" w:hAnsi="Arial" w:cs="Arial"/>
          <w:b/>
          <w:bCs/>
        </w:rPr>
        <w:t>(</w:t>
      </w:r>
      <w:r w:rsidR="00942FDE" w:rsidRPr="00A036A1">
        <w:rPr>
          <w:rFonts w:ascii="Arial" w:hAnsi="Arial" w:cs="Arial"/>
          <w:b/>
          <w:bCs/>
          <w:color w:val="000000"/>
        </w:rPr>
        <w:t>Jeesmitha, Com, 2019)</w:t>
      </w:r>
      <w:r w:rsidR="00942FDE">
        <w:rPr>
          <w:rFonts w:ascii="Arial" w:hAnsi="Arial" w:cs="Arial"/>
        </w:rPr>
        <w:t xml:space="preserve">. The concept of marketing itself is to evaluate and analyze in depth the consumer market and the possibility of success in achieving the aims of the organization. For the business environment, marketing strategies are implied to promote the products and services, aiming to gain profits, as for most community-focused organizations, those strategies are implied to find supporters or individuals in need of support facing an issue related to the activities of the organization. </w:t>
      </w:r>
    </w:p>
    <w:p w14:paraId="57934B8F" w14:textId="24252291" w:rsidR="00056B52" w:rsidRDefault="007D4EA8" w:rsidP="00A02362">
      <w:pPr>
        <w:spacing w:line="360" w:lineRule="auto"/>
        <w:rPr>
          <w:rFonts w:ascii="Arial" w:hAnsi="Arial" w:cs="Arial"/>
        </w:rPr>
      </w:pPr>
      <w:r>
        <w:rPr>
          <w:rFonts w:ascii="Arial" w:hAnsi="Arial" w:cs="Arial"/>
        </w:rPr>
        <w:t xml:space="preserve">Individuals are part of the country – members, therefore, part of the community, and their engagement is required in a matter of sharing the beliefs and understandings of the community and engaging with related activities. </w:t>
      </w:r>
      <w:r w:rsidR="00241101">
        <w:rPr>
          <w:rFonts w:ascii="Arial" w:hAnsi="Arial" w:cs="Arial"/>
        </w:rPr>
        <w:t xml:space="preserve">To reach </w:t>
      </w:r>
      <w:r w:rsidR="00BA0F99">
        <w:rPr>
          <w:rFonts w:ascii="Arial" w:hAnsi="Arial" w:cs="Arial"/>
        </w:rPr>
        <w:t xml:space="preserve">a </w:t>
      </w:r>
      <w:r w:rsidR="00241101">
        <w:rPr>
          <w:rFonts w:ascii="Arial" w:hAnsi="Arial" w:cs="Arial"/>
        </w:rPr>
        <w:t>such wide ra</w:t>
      </w:r>
      <w:r w:rsidR="00BA0F99">
        <w:rPr>
          <w:rFonts w:ascii="Arial" w:hAnsi="Arial" w:cs="Arial"/>
        </w:rPr>
        <w:t xml:space="preserve">nge of people, community leaders should master a set of interpersonal </w:t>
      </w:r>
      <w:r w:rsidR="00316276">
        <w:rPr>
          <w:rFonts w:ascii="Arial" w:hAnsi="Arial" w:cs="Arial"/>
        </w:rPr>
        <w:t xml:space="preserve">and professional </w:t>
      </w:r>
      <w:r w:rsidR="00BA0F99">
        <w:rPr>
          <w:rFonts w:ascii="Arial" w:hAnsi="Arial" w:cs="Arial"/>
        </w:rPr>
        <w:t>skills</w:t>
      </w:r>
      <w:r w:rsidR="00316276">
        <w:rPr>
          <w:rFonts w:ascii="Arial" w:hAnsi="Arial" w:cs="Arial"/>
        </w:rPr>
        <w:t>, in addition</w:t>
      </w:r>
      <w:r w:rsidR="007D7503">
        <w:rPr>
          <w:rFonts w:ascii="Arial" w:hAnsi="Arial" w:cs="Arial"/>
        </w:rPr>
        <w:t>,</w:t>
      </w:r>
      <w:r w:rsidR="00316276">
        <w:rPr>
          <w:rFonts w:ascii="Arial" w:hAnsi="Arial" w:cs="Arial"/>
        </w:rPr>
        <w:t xml:space="preserve"> to </w:t>
      </w:r>
      <w:r w:rsidR="007D7503">
        <w:rPr>
          <w:rFonts w:ascii="Arial" w:hAnsi="Arial" w:cs="Arial"/>
        </w:rPr>
        <w:t>developing</w:t>
      </w:r>
      <w:r w:rsidR="00316276">
        <w:rPr>
          <w:rFonts w:ascii="Arial" w:hAnsi="Arial" w:cs="Arial"/>
        </w:rPr>
        <w:t xml:space="preserve"> a reliable connection with all </w:t>
      </w:r>
      <w:r w:rsidR="007D7503">
        <w:rPr>
          <w:rFonts w:ascii="Arial" w:hAnsi="Arial" w:cs="Arial"/>
        </w:rPr>
        <w:t>participants</w:t>
      </w:r>
      <w:r w:rsidR="00316276">
        <w:rPr>
          <w:rFonts w:ascii="Arial" w:hAnsi="Arial" w:cs="Arial"/>
        </w:rPr>
        <w:t xml:space="preserve">, and using social media to promote events like the Commonwealth games </w:t>
      </w:r>
      <w:r w:rsidR="007D7503">
        <w:rPr>
          <w:rFonts w:ascii="Arial" w:hAnsi="Arial" w:cs="Arial"/>
        </w:rPr>
        <w:t xml:space="preserve">in the best way possible. </w:t>
      </w:r>
    </w:p>
    <w:p w14:paraId="32A6EFF5" w14:textId="77777777" w:rsidR="00AD171E" w:rsidRDefault="007D7503" w:rsidP="00A02362">
      <w:pPr>
        <w:spacing w:line="360" w:lineRule="auto"/>
        <w:rPr>
          <w:rFonts w:ascii="Arial" w:hAnsi="Arial" w:cs="Arial"/>
        </w:rPr>
      </w:pPr>
      <w:r>
        <w:rPr>
          <w:rFonts w:ascii="Arial" w:hAnsi="Arial" w:cs="Arial"/>
        </w:rPr>
        <w:t xml:space="preserve">The latest statistics show that 1.3 million tickets were sold for the games which were conducted this year. </w:t>
      </w:r>
      <w:r w:rsidR="003B1896">
        <w:rPr>
          <w:rFonts w:ascii="Arial" w:hAnsi="Arial" w:cs="Arial"/>
        </w:rPr>
        <w:t>These</w:t>
      </w:r>
      <w:r w:rsidR="00DE2C2F">
        <w:rPr>
          <w:rFonts w:ascii="Arial" w:hAnsi="Arial" w:cs="Arial"/>
        </w:rPr>
        <w:t xml:space="preserve"> sales show the positive impact </w:t>
      </w:r>
      <w:r w:rsidR="003B1896">
        <w:rPr>
          <w:rFonts w:ascii="Arial" w:hAnsi="Arial" w:cs="Arial"/>
        </w:rPr>
        <w:t>of social media when its implemented in the process</w:t>
      </w:r>
      <w:r w:rsidR="00EA03B3">
        <w:rPr>
          <w:rFonts w:ascii="Arial" w:hAnsi="Arial" w:cs="Arial"/>
        </w:rPr>
        <w:t xml:space="preserve"> of planning how to</w:t>
      </w:r>
      <w:r w:rsidR="00AD171E">
        <w:rPr>
          <w:rFonts w:ascii="Arial" w:hAnsi="Arial" w:cs="Arial"/>
        </w:rPr>
        <w:t xml:space="preserve"> be achieved community engagement. </w:t>
      </w:r>
    </w:p>
    <w:p w14:paraId="2AABD74F" w14:textId="77777777" w:rsidR="00AD171E" w:rsidRDefault="00AD171E" w:rsidP="00A02362">
      <w:pPr>
        <w:spacing w:line="360" w:lineRule="auto"/>
        <w:rPr>
          <w:rFonts w:ascii="Arial" w:hAnsi="Arial" w:cs="Arial"/>
        </w:rPr>
      </w:pPr>
    </w:p>
    <w:p w14:paraId="519FC949" w14:textId="77777777" w:rsidR="00AD171E" w:rsidRDefault="00AD171E" w:rsidP="00AD171E">
      <w:pPr>
        <w:pStyle w:val="Heading1"/>
      </w:pPr>
      <w:bookmarkStart w:id="6" w:name="_Toc120918175"/>
      <w:r>
        <w:lastRenderedPageBreak/>
        <w:t>Conclusion</w:t>
      </w:r>
      <w:bookmarkEnd w:id="6"/>
    </w:p>
    <w:p w14:paraId="496E18D6" w14:textId="77777777" w:rsidR="004454D7" w:rsidRPr="002C5089" w:rsidRDefault="004454D7" w:rsidP="002C5089">
      <w:pPr>
        <w:spacing w:line="360" w:lineRule="auto"/>
        <w:rPr>
          <w:rFonts w:ascii="Arial" w:hAnsi="Arial" w:cs="Arial"/>
        </w:rPr>
      </w:pPr>
      <w:r w:rsidRPr="002C5089">
        <w:rPr>
          <w:rFonts w:ascii="Arial" w:hAnsi="Arial" w:cs="Arial"/>
        </w:rPr>
        <w:t xml:space="preserve">Communities have the power to implement inclusion and empower citizens to take responsibility toward its development, understanding that their contribution to better the community impacts their personal lives as well as parts of it. It can implement community spirit and present higher-quality solutions. </w:t>
      </w:r>
    </w:p>
    <w:p w14:paraId="1FBBB1E5" w14:textId="6ED20BB9" w:rsidR="004454D7" w:rsidRPr="002C5089" w:rsidRDefault="004454D7" w:rsidP="002C5089">
      <w:pPr>
        <w:spacing w:line="360" w:lineRule="auto"/>
        <w:rPr>
          <w:rFonts w:ascii="Arial" w:hAnsi="Arial" w:cs="Arial"/>
        </w:rPr>
      </w:pPr>
      <w:r w:rsidRPr="002C5089">
        <w:rPr>
          <w:rFonts w:ascii="Arial" w:hAnsi="Arial" w:cs="Arial"/>
        </w:rPr>
        <w:t xml:space="preserve">Some organizations are present on social media platforms, however, there is a lack of personal engagement which means a lack of knowledge about the basics of how social media operates </w:t>
      </w:r>
      <w:r w:rsidRPr="002C5089">
        <w:rPr>
          <w:rFonts w:ascii="Arial" w:hAnsi="Arial" w:cs="Arial"/>
          <w:b/>
          <w:bCs/>
        </w:rPr>
        <w:t>(</w:t>
      </w:r>
      <w:r w:rsidRPr="002C5089">
        <w:rPr>
          <w:rFonts w:ascii="Arial" w:hAnsi="Arial" w:cs="Arial"/>
          <w:b/>
          <w:bCs/>
          <w:color w:val="000000"/>
        </w:rPr>
        <w:t>Jeesmitha, Com, 2019)</w:t>
      </w:r>
      <w:r w:rsidRPr="002C5089">
        <w:rPr>
          <w:rFonts w:ascii="Arial" w:hAnsi="Arial" w:cs="Arial"/>
        </w:rPr>
        <w:t xml:space="preserve">. Commonly organizations are trying to spread their values and visions with simple leaflets and plain text, which can not attract attention at first sight. Therefore, community organizations should take the step to expand their engagement with people and evolve altogether with the rest of the world led by global digitalization. </w:t>
      </w:r>
    </w:p>
    <w:p w14:paraId="4E7FED8E" w14:textId="5493F5B8" w:rsidR="002C5089" w:rsidRPr="002C5089" w:rsidRDefault="003B1896" w:rsidP="002C5089">
      <w:pPr>
        <w:spacing w:line="360" w:lineRule="auto"/>
        <w:rPr>
          <w:rFonts w:ascii="Arial" w:hAnsi="Arial" w:cs="Arial"/>
          <w:lang w:val="en-US"/>
        </w:rPr>
      </w:pPr>
      <w:r w:rsidRPr="002C5089">
        <w:rPr>
          <w:rFonts w:ascii="Arial" w:hAnsi="Arial" w:cs="Arial"/>
        </w:rPr>
        <w:t xml:space="preserve"> </w:t>
      </w:r>
      <w:r w:rsidR="002C5089" w:rsidRPr="002C5089">
        <w:rPr>
          <w:rFonts w:ascii="Arial" w:hAnsi="Arial" w:cs="Arial"/>
          <w:lang w:val="en-US"/>
        </w:rPr>
        <w:t xml:space="preserve">The recommendations presented in the report are based on the initial advertising of community support organizations, and the potential </w:t>
      </w:r>
      <w:r w:rsidR="002C5089">
        <w:rPr>
          <w:rFonts w:ascii="Arial" w:hAnsi="Arial" w:cs="Arial"/>
          <w:lang w:val="en-US"/>
        </w:rPr>
        <w:t>that</w:t>
      </w:r>
      <w:r w:rsidR="002C5089" w:rsidRPr="002C5089">
        <w:rPr>
          <w:rFonts w:ascii="Arial" w:hAnsi="Arial" w:cs="Arial"/>
          <w:lang w:val="en-US"/>
        </w:rPr>
        <w:t xml:space="preserve"> social media presents to the organization to develop further. Also was added evaluation on the success of current marketing and advertising strategies used, which are implied in the organization’s website, but not shared through social media platforms, which has decreased its impact and value. </w:t>
      </w:r>
    </w:p>
    <w:p w14:paraId="1CC94BF6" w14:textId="77777777" w:rsidR="002C5089" w:rsidRPr="002C5089" w:rsidRDefault="002C5089" w:rsidP="002C5089">
      <w:pPr>
        <w:spacing w:line="360" w:lineRule="auto"/>
        <w:rPr>
          <w:rFonts w:ascii="Arial" w:hAnsi="Arial" w:cs="Arial"/>
          <w:lang w:val="en-US"/>
        </w:rPr>
      </w:pPr>
      <w:r w:rsidRPr="002C5089">
        <w:rPr>
          <w:rFonts w:ascii="Arial" w:hAnsi="Arial" w:cs="Arial"/>
          <w:lang w:val="en-US"/>
        </w:rPr>
        <w:t xml:space="preserve">Community engagement transfers the power of decision-making to the people and allows them to close the circle of society making it independent from the impact of harmful or irrelated external environments. In addition, to better their lifestyle, individuals need better communities and bettering the communities is possible with the understanding and action of community engagement. </w:t>
      </w:r>
    </w:p>
    <w:p w14:paraId="48AE4090" w14:textId="7173DB01" w:rsidR="007D7503" w:rsidRPr="002C5089" w:rsidRDefault="007D7503" w:rsidP="00AD171E">
      <w:pPr>
        <w:pStyle w:val="Heading1"/>
        <w:rPr>
          <w:lang w:val="en-US"/>
        </w:rPr>
      </w:pPr>
    </w:p>
    <w:p w14:paraId="300EEA47" w14:textId="77777777" w:rsidR="00FD7671" w:rsidRPr="00A02362" w:rsidRDefault="00FD7671" w:rsidP="00A02362">
      <w:pPr>
        <w:spacing w:line="360" w:lineRule="auto"/>
        <w:rPr>
          <w:rFonts w:ascii="Arial" w:hAnsi="Arial" w:cs="Arial"/>
          <w:lang w:val="en-US"/>
        </w:rPr>
      </w:pPr>
    </w:p>
    <w:p w14:paraId="0E9407B9" w14:textId="5F1B4225" w:rsidR="00EA38DC" w:rsidRDefault="00EA38DC" w:rsidP="00DF2503"/>
    <w:p w14:paraId="33C567AC" w14:textId="77777777" w:rsidR="00EA38DC" w:rsidRDefault="00EA38DC">
      <w:r>
        <w:br w:type="page"/>
      </w:r>
    </w:p>
    <w:p w14:paraId="639826F4" w14:textId="4DFBB417" w:rsidR="00DF2503" w:rsidRDefault="00EA38DC" w:rsidP="00EA38DC">
      <w:pPr>
        <w:pStyle w:val="Heading1"/>
      </w:pPr>
      <w:r>
        <w:lastRenderedPageBreak/>
        <w:t>References</w:t>
      </w:r>
    </w:p>
    <w:p w14:paraId="4473EFDE" w14:textId="77777777" w:rsidR="00EA38DC" w:rsidRPr="00254B19" w:rsidRDefault="00EA38DC" w:rsidP="00EA38DC">
      <w:pPr>
        <w:pStyle w:val="NormalWeb"/>
        <w:spacing w:before="0" w:beforeAutospacing="0" w:after="180" w:afterAutospacing="0"/>
        <w:ind w:left="450" w:hanging="450"/>
        <w:rPr>
          <w:color w:val="000000"/>
        </w:rPr>
      </w:pPr>
      <w:r w:rsidRPr="00254B19">
        <w:rPr>
          <w:color w:val="000000"/>
        </w:rPr>
        <w:t>Jeesmitha, P. and Com, M., 2019. The Impact of Social Media. </w:t>
      </w:r>
      <w:r w:rsidRPr="00254B19">
        <w:rPr>
          <w:i/>
          <w:iCs/>
          <w:color w:val="000000"/>
        </w:rPr>
        <w:t>International Journal of Scientific Research and Engineering Development-</w:t>
      </w:r>
      <w:r w:rsidRPr="00254B19">
        <w:rPr>
          <w:color w:val="000000"/>
        </w:rPr>
        <w:t>, [online] 2(1), pp.229-234. Available at: &lt;http://www.ijsred.com/volume2/issue1/IJSRED-V2I1P26.pdf&gt; [Accessed 1 September 2022].</w:t>
      </w:r>
    </w:p>
    <w:p w14:paraId="2EC5F47C" w14:textId="77777777" w:rsidR="00EA38DC" w:rsidRPr="00254B19" w:rsidRDefault="00EA38DC" w:rsidP="00EA38DC">
      <w:pPr>
        <w:pStyle w:val="NormalWeb"/>
        <w:spacing w:before="0" w:beforeAutospacing="0" w:after="180" w:afterAutospacing="0"/>
        <w:ind w:left="450" w:hanging="450"/>
        <w:rPr>
          <w:color w:val="000000"/>
        </w:rPr>
      </w:pPr>
      <w:r w:rsidRPr="00254B19">
        <w:rPr>
          <w:color w:val="000000"/>
        </w:rPr>
        <w:t>Yohanna, A., 2022. The influence of social media on social interactions among students. </w:t>
      </w:r>
      <w:r w:rsidRPr="00254B19">
        <w:rPr>
          <w:i/>
          <w:iCs/>
          <w:color w:val="000000"/>
        </w:rPr>
        <w:t>Indonesian Journal of Social Sciences Volume 12</w:t>
      </w:r>
      <w:r w:rsidRPr="00254B19">
        <w:rPr>
          <w:color w:val="000000"/>
        </w:rPr>
        <w:t>, [online] 12(2), pp.34-48. Available at: &lt;http://file:///C:/Users/Alexandra%20Hristova/Downloads/admin,+1+IJSS+12+2.pdf&gt; [Accessed 1 September 2022].</w:t>
      </w:r>
    </w:p>
    <w:p w14:paraId="4165F32F" w14:textId="77777777" w:rsidR="000319AB" w:rsidRPr="00E17F99" w:rsidRDefault="000319AB" w:rsidP="000319AB">
      <w:pPr>
        <w:pStyle w:val="NormalWeb"/>
        <w:spacing w:before="0" w:beforeAutospacing="0" w:after="180" w:afterAutospacing="0"/>
        <w:ind w:left="450" w:hanging="450"/>
        <w:rPr>
          <w:color w:val="000000"/>
        </w:rPr>
      </w:pPr>
      <w:r w:rsidRPr="00E17F99">
        <w:rPr>
          <w:color w:val="000000"/>
        </w:rPr>
        <w:t>S. Harchekar, J., 2017. Impact of Social Media on Society. </w:t>
      </w:r>
      <w:r w:rsidRPr="00E17F99">
        <w:rPr>
          <w:i/>
          <w:iCs/>
          <w:color w:val="000000"/>
        </w:rPr>
        <w:t>International Journal of Engineering Research &amp; Technology (IJERT)</w:t>
      </w:r>
      <w:r w:rsidRPr="00E17F99">
        <w:rPr>
          <w:color w:val="000000"/>
        </w:rPr>
        <w:t>, [online] 6(7), pp.382-384. Available at: &lt;https://www.ijert.org/research/impact-of-social-media-on-society-IJERTV6IS070249.pdf&gt; [Accessed 30 August 2022].</w:t>
      </w:r>
    </w:p>
    <w:p w14:paraId="0621583C" w14:textId="77777777" w:rsidR="00AB72A0" w:rsidRDefault="00AB72A0" w:rsidP="00AB72A0">
      <w:pPr>
        <w:pStyle w:val="NormalWeb"/>
        <w:ind w:left="567" w:hanging="567"/>
      </w:pPr>
      <w:r>
        <w:t xml:space="preserve">Admin and Admin (no date) </w:t>
      </w:r>
      <w:r>
        <w:rPr>
          <w:i/>
          <w:iCs/>
        </w:rPr>
        <w:t>1930 Empire Games</w:t>
      </w:r>
      <w:r>
        <w:t xml:space="preserve">, </w:t>
      </w:r>
      <w:r>
        <w:rPr>
          <w:i/>
          <w:iCs/>
        </w:rPr>
        <w:t>Anent Scottish Running</w:t>
      </w:r>
      <w:r>
        <w:t xml:space="preserve">. Available at: http://www.anentscottishrunning.com/1930-commonwealth-games/ (Accessed: December 2, 2022). </w:t>
      </w:r>
    </w:p>
    <w:p w14:paraId="19DD3D16" w14:textId="77777777" w:rsidR="00EC7FA1" w:rsidRDefault="00EC7FA1" w:rsidP="00EC7FA1">
      <w:pPr>
        <w:pStyle w:val="NormalWeb"/>
        <w:ind w:left="567" w:hanging="567"/>
      </w:pPr>
      <w:r>
        <w:rPr>
          <w:i/>
          <w:iCs/>
        </w:rPr>
        <w:t>Insidethegames.biz - olympic, Paralympic and Commonwealth Games News</w:t>
      </w:r>
      <w:r>
        <w:t xml:space="preserve"> (no date) </w:t>
      </w:r>
      <w:r>
        <w:rPr>
          <w:i/>
          <w:iCs/>
        </w:rPr>
        <w:t>inside the games</w:t>
      </w:r>
      <w:r>
        <w:t xml:space="preserve">. Available at: https://www.insidethegames.biz/ (Accessed: December 2, 2022). </w:t>
      </w:r>
    </w:p>
    <w:p w14:paraId="363C5ACB" w14:textId="77777777" w:rsidR="00EA38DC" w:rsidRPr="00EA38DC" w:rsidRDefault="00EA38DC" w:rsidP="00EA38DC">
      <w:pPr>
        <w:rPr>
          <w:lang w:val="en-US"/>
        </w:rPr>
      </w:pPr>
    </w:p>
    <w:sectPr w:rsidR="00EA38DC" w:rsidRPr="00EA38DC" w:rsidSect="00F568E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4617"/>
    <w:multiLevelType w:val="hybridMultilevel"/>
    <w:tmpl w:val="CBCC0D3A"/>
    <w:lvl w:ilvl="0" w:tplc="D7300DA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599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568EF"/>
    <w:rsid w:val="000116CD"/>
    <w:rsid w:val="000319AB"/>
    <w:rsid w:val="00042338"/>
    <w:rsid w:val="00056B52"/>
    <w:rsid w:val="000642F1"/>
    <w:rsid w:val="000B3870"/>
    <w:rsid w:val="000D34B8"/>
    <w:rsid w:val="000F02B2"/>
    <w:rsid w:val="00116C17"/>
    <w:rsid w:val="0012739B"/>
    <w:rsid w:val="00127420"/>
    <w:rsid w:val="00164749"/>
    <w:rsid w:val="00177B8F"/>
    <w:rsid w:val="001A024E"/>
    <w:rsid w:val="001C437E"/>
    <w:rsid w:val="001D24E1"/>
    <w:rsid w:val="00210EF6"/>
    <w:rsid w:val="00241101"/>
    <w:rsid w:val="00244483"/>
    <w:rsid w:val="00253030"/>
    <w:rsid w:val="002645E6"/>
    <w:rsid w:val="00267163"/>
    <w:rsid w:val="00274436"/>
    <w:rsid w:val="00297B0C"/>
    <w:rsid w:val="002A57B3"/>
    <w:rsid w:val="002A70A2"/>
    <w:rsid w:val="002C5089"/>
    <w:rsid w:val="003011A8"/>
    <w:rsid w:val="00316276"/>
    <w:rsid w:val="00355B9C"/>
    <w:rsid w:val="00392BFA"/>
    <w:rsid w:val="003B1896"/>
    <w:rsid w:val="003E3DE2"/>
    <w:rsid w:val="003F3969"/>
    <w:rsid w:val="004217C0"/>
    <w:rsid w:val="004454D7"/>
    <w:rsid w:val="00485E80"/>
    <w:rsid w:val="0049423C"/>
    <w:rsid w:val="004A2A31"/>
    <w:rsid w:val="004A2D03"/>
    <w:rsid w:val="004E2097"/>
    <w:rsid w:val="004F14CF"/>
    <w:rsid w:val="005355C8"/>
    <w:rsid w:val="005A62A4"/>
    <w:rsid w:val="005D3485"/>
    <w:rsid w:val="005D6DF5"/>
    <w:rsid w:val="00610924"/>
    <w:rsid w:val="0066048E"/>
    <w:rsid w:val="00667BCC"/>
    <w:rsid w:val="00670D01"/>
    <w:rsid w:val="00675603"/>
    <w:rsid w:val="006800C2"/>
    <w:rsid w:val="006A6303"/>
    <w:rsid w:val="006E65C3"/>
    <w:rsid w:val="00724B73"/>
    <w:rsid w:val="00793888"/>
    <w:rsid w:val="007A276E"/>
    <w:rsid w:val="007A54A7"/>
    <w:rsid w:val="007B0F2F"/>
    <w:rsid w:val="007B1726"/>
    <w:rsid w:val="007D34BB"/>
    <w:rsid w:val="007D4EA8"/>
    <w:rsid w:val="007D7503"/>
    <w:rsid w:val="007F4BC3"/>
    <w:rsid w:val="00813A6F"/>
    <w:rsid w:val="008169E3"/>
    <w:rsid w:val="0083365D"/>
    <w:rsid w:val="008631A3"/>
    <w:rsid w:val="00880C5F"/>
    <w:rsid w:val="00884B99"/>
    <w:rsid w:val="008A7FA1"/>
    <w:rsid w:val="008E3461"/>
    <w:rsid w:val="00907602"/>
    <w:rsid w:val="00932EE1"/>
    <w:rsid w:val="00942FDE"/>
    <w:rsid w:val="009C466D"/>
    <w:rsid w:val="009F3F13"/>
    <w:rsid w:val="009F580D"/>
    <w:rsid w:val="00A02362"/>
    <w:rsid w:val="00A5199F"/>
    <w:rsid w:val="00A675AA"/>
    <w:rsid w:val="00A9058F"/>
    <w:rsid w:val="00AA5753"/>
    <w:rsid w:val="00AB72A0"/>
    <w:rsid w:val="00AD171E"/>
    <w:rsid w:val="00B136F8"/>
    <w:rsid w:val="00B31C7D"/>
    <w:rsid w:val="00B3320D"/>
    <w:rsid w:val="00B44E77"/>
    <w:rsid w:val="00BA0F99"/>
    <w:rsid w:val="00BC5CAC"/>
    <w:rsid w:val="00BF1194"/>
    <w:rsid w:val="00BF79B2"/>
    <w:rsid w:val="00C06FCD"/>
    <w:rsid w:val="00C17C96"/>
    <w:rsid w:val="00C923FE"/>
    <w:rsid w:val="00CA5A12"/>
    <w:rsid w:val="00CD6912"/>
    <w:rsid w:val="00D2355C"/>
    <w:rsid w:val="00D41312"/>
    <w:rsid w:val="00D7767A"/>
    <w:rsid w:val="00D860A6"/>
    <w:rsid w:val="00D90B16"/>
    <w:rsid w:val="00DE2C2F"/>
    <w:rsid w:val="00DF2503"/>
    <w:rsid w:val="00DF55C4"/>
    <w:rsid w:val="00E55361"/>
    <w:rsid w:val="00E554D9"/>
    <w:rsid w:val="00E656F9"/>
    <w:rsid w:val="00E67430"/>
    <w:rsid w:val="00E75A39"/>
    <w:rsid w:val="00EA03B3"/>
    <w:rsid w:val="00EA38DC"/>
    <w:rsid w:val="00EB2F1A"/>
    <w:rsid w:val="00EC6066"/>
    <w:rsid w:val="00EC7FA1"/>
    <w:rsid w:val="00F041C9"/>
    <w:rsid w:val="00F1790D"/>
    <w:rsid w:val="00F316DF"/>
    <w:rsid w:val="00F568EF"/>
    <w:rsid w:val="00F851DC"/>
    <w:rsid w:val="00FD7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CF1740"/>
  <w15:docId w15:val="{CD27479C-5407-4D7A-B7E2-0D774B42E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568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68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68EF"/>
    <w:pPr>
      <w:spacing w:after="0" w:line="240" w:lineRule="auto"/>
    </w:pPr>
    <w:rPr>
      <w:rFonts w:eastAsiaTheme="minorEastAsia"/>
    </w:rPr>
  </w:style>
  <w:style w:type="character" w:customStyle="1" w:styleId="NoSpacingChar">
    <w:name w:val="No Spacing Char"/>
    <w:basedOn w:val="DefaultParagraphFont"/>
    <w:link w:val="NoSpacing"/>
    <w:uiPriority w:val="1"/>
    <w:rsid w:val="00F568EF"/>
    <w:rPr>
      <w:rFonts w:eastAsiaTheme="minorEastAsia"/>
    </w:rPr>
  </w:style>
  <w:style w:type="character" w:customStyle="1" w:styleId="Heading1Char">
    <w:name w:val="Heading 1 Char"/>
    <w:basedOn w:val="DefaultParagraphFont"/>
    <w:link w:val="Heading1"/>
    <w:uiPriority w:val="9"/>
    <w:rsid w:val="00F568EF"/>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568EF"/>
    <w:pPr>
      <w:outlineLvl w:val="9"/>
    </w:pPr>
    <w:rPr>
      <w:lang w:val="en-US"/>
    </w:rPr>
  </w:style>
  <w:style w:type="character" w:customStyle="1" w:styleId="Heading2Char">
    <w:name w:val="Heading 2 Char"/>
    <w:basedOn w:val="DefaultParagraphFont"/>
    <w:link w:val="Heading2"/>
    <w:uiPriority w:val="9"/>
    <w:rsid w:val="00F568EF"/>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D2355C"/>
    <w:pPr>
      <w:ind w:left="720"/>
      <w:contextualSpacing/>
    </w:pPr>
  </w:style>
  <w:style w:type="paragraph" w:styleId="TOC1">
    <w:name w:val="toc 1"/>
    <w:basedOn w:val="Normal"/>
    <w:next w:val="Normal"/>
    <w:autoRedefine/>
    <w:uiPriority w:val="39"/>
    <w:unhideWhenUsed/>
    <w:rsid w:val="005A62A4"/>
    <w:pPr>
      <w:spacing w:after="100"/>
    </w:pPr>
  </w:style>
  <w:style w:type="paragraph" w:styleId="TOC2">
    <w:name w:val="toc 2"/>
    <w:basedOn w:val="Normal"/>
    <w:next w:val="Normal"/>
    <w:autoRedefine/>
    <w:uiPriority w:val="39"/>
    <w:unhideWhenUsed/>
    <w:rsid w:val="005A62A4"/>
    <w:pPr>
      <w:spacing w:after="100"/>
      <w:ind w:left="220"/>
    </w:pPr>
  </w:style>
  <w:style w:type="character" w:styleId="Hyperlink">
    <w:name w:val="Hyperlink"/>
    <w:basedOn w:val="DefaultParagraphFont"/>
    <w:uiPriority w:val="99"/>
    <w:unhideWhenUsed/>
    <w:rsid w:val="005A62A4"/>
    <w:rPr>
      <w:color w:val="0563C1" w:themeColor="hyperlink"/>
      <w:u w:val="single"/>
    </w:rPr>
  </w:style>
  <w:style w:type="paragraph" w:styleId="NormalWeb">
    <w:name w:val="Normal (Web)"/>
    <w:basedOn w:val="Normal"/>
    <w:uiPriority w:val="99"/>
    <w:unhideWhenUsed/>
    <w:rsid w:val="00EA38D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654146">
      <w:bodyDiv w:val="1"/>
      <w:marLeft w:val="0"/>
      <w:marRight w:val="0"/>
      <w:marTop w:val="0"/>
      <w:marBottom w:val="0"/>
      <w:divBdr>
        <w:top w:val="none" w:sz="0" w:space="0" w:color="auto"/>
        <w:left w:val="none" w:sz="0" w:space="0" w:color="auto"/>
        <w:bottom w:val="none" w:sz="0" w:space="0" w:color="auto"/>
        <w:right w:val="none" w:sz="0" w:space="0" w:color="auto"/>
      </w:divBdr>
    </w:div>
    <w:div w:id="2005234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A2DFD-D4C0-43B8-B25A-64CC62307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8</Pages>
  <Words>1766</Words>
  <Characters>10068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Community Engagement</dc:subject>
  <dc:creator>Daniela Georgieva</dc:creator>
  <cp:keywords/>
  <dc:description/>
  <cp:lastModifiedBy>Dani Georgieva</cp:lastModifiedBy>
  <cp:revision>1</cp:revision>
  <dcterms:created xsi:type="dcterms:W3CDTF">2022-12-02T17:36:00Z</dcterms:created>
  <dcterms:modified xsi:type="dcterms:W3CDTF">2022-12-02T23:16:00Z</dcterms:modified>
  <cp:category>Student ID: 1915925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6a3a0fb9-0269-4e35-86f5-bf366d4c37fa</vt:lpwstr>
  </property>
</Properties>
</file>