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59AC6" w14:textId="77777777" w:rsidR="00A174D2" w:rsidRDefault="005D5879" w:rsidP="001A7BC8">
      <w:pPr>
        <w:spacing w:line="360" w:lineRule="auto"/>
        <w:jc w:val="both"/>
        <w:rPr>
          <w:rFonts w:ascii="Times New Roman" w:hAnsi="Times New Roman" w:cs="Times New Roman"/>
          <w:sz w:val="24"/>
          <w:szCs w:val="24"/>
        </w:rPr>
      </w:pPr>
      <w:bookmarkStart w:id="0" w:name="_Hlk121822831"/>
      <w:r w:rsidRPr="00CA4130">
        <w:rPr>
          <w:rFonts w:ascii="Times New Roman" w:hAnsi="Times New Roman" w:cs="Times New Roman"/>
          <w:sz w:val="24"/>
          <w:szCs w:val="24"/>
        </w:rPr>
        <w:t xml:space="preserve">                                         </w:t>
      </w:r>
    </w:p>
    <w:p w14:paraId="07E3AE4A" w14:textId="77777777" w:rsidR="00A174D2" w:rsidRDefault="00A174D2" w:rsidP="001A7BC8">
      <w:pPr>
        <w:spacing w:line="360" w:lineRule="auto"/>
        <w:jc w:val="both"/>
        <w:rPr>
          <w:rFonts w:ascii="Times New Roman" w:hAnsi="Times New Roman" w:cs="Times New Roman"/>
          <w:sz w:val="24"/>
          <w:szCs w:val="24"/>
        </w:rPr>
      </w:pPr>
    </w:p>
    <w:p w14:paraId="6C9D9A95" w14:textId="77777777" w:rsidR="00A174D2" w:rsidRDefault="00A174D2" w:rsidP="001A7BC8">
      <w:pPr>
        <w:spacing w:line="360" w:lineRule="auto"/>
        <w:jc w:val="both"/>
        <w:rPr>
          <w:rFonts w:ascii="Times New Roman" w:hAnsi="Times New Roman" w:cs="Times New Roman"/>
          <w:sz w:val="24"/>
          <w:szCs w:val="24"/>
        </w:rPr>
      </w:pPr>
    </w:p>
    <w:p w14:paraId="6581B15C" w14:textId="77777777" w:rsidR="00A174D2" w:rsidRDefault="00A174D2" w:rsidP="001A7BC8">
      <w:pPr>
        <w:spacing w:line="360" w:lineRule="auto"/>
        <w:jc w:val="both"/>
        <w:rPr>
          <w:rFonts w:ascii="Times New Roman" w:hAnsi="Times New Roman" w:cs="Times New Roman"/>
          <w:sz w:val="24"/>
          <w:szCs w:val="24"/>
        </w:rPr>
      </w:pPr>
    </w:p>
    <w:p w14:paraId="6E556F3B" w14:textId="0A30A1BB" w:rsidR="00BE24A0" w:rsidRPr="00CA4130" w:rsidRDefault="00A174D2" w:rsidP="001A7B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D5879" w:rsidRPr="00CA4130">
        <w:rPr>
          <w:rFonts w:ascii="Times New Roman" w:hAnsi="Times New Roman" w:cs="Times New Roman"/>
          <w:sz w:val="24"/>
          <w:szCs w:val="24"/>
        </w:rPr>
        <w:t xml:space="preserve">    </w:t>
      </w:r>
      <w:r w:rsidR="00BE24A0" w:rsidRPr="00CA4130">
        <w:rPr>
          <w:rFonts w:ascii="Times New Roman" w:hAnsi="Times New Roman" w:cs="Times New Roman"/>
          <w:sz w:val="24"/>
          <w:szCs w:val="24"/>
        </w:rPr>
        <w:t xml:space="preserve">NAME: </w:t>
      </w:r>
      <w:proofErr w:type="spellStart"/>
      <w:r w:rsidR="00BE24A0" w:rsidRPr="00CA4130">
        <w:rPr>
          <w:rFonts w:ascii="Times New Roman" w:hAnsi="Times New Roman" w:cs="Times New Roman"/>
          <w:color w:val="5B9BD5" w:themeColor="accent1"/>
          <w:sz w:val="24"/>
          <w:szCs w:val="24"/>
        </w:rPr>
        <w:t>Prasanna</w:t>
      </w:r>
      <w:proofErr w:type="spellEnd"/>
      <w:r w:rsidR="00BE24A0" w:rsidRPr="00CA4130">
        <w:rPr>
          <w:rFonts w:ascii="Times New Roman" w:hAnsi="Times New Roman" w:cs="Times New Roman"/>
          <w:color w:val="5B9BD5" w:themeColor="accent1"/>
          <w:sz w:val="24"/>
          <w:szCs w:val="24"/>
        </w:rPr>
        <w:t xml:space="preserve"> </w:t>
      </w:r>
      <w:proofErr w:type="spellStart"/>
      <w:r w:rsidR="00BE24A0" w:rsidRPr="00CA4130">
        <w:rPr>
          <w:rFonts w:ascii="Times New Roman" w:hAnsi="Times New Roman" w:cs="Times New Roman"/>
          <w:color w:val="5B9BD5" w:themeColor="accent1"/>
          <w:sz w:val="24"/>
          <w:szCs w:val="24"/>
        </w:rPr>
        <w:t>Dhakal</w:t>
      </w:r>
      <w:proofErr w:type="spellEnd"/>
    </w:p>
    <w:p w14:paraId="5E991DBF" w14:textId="77777777"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STUDENT NUMBER:2131567</w:t>
      </w:r>
    </w:p>
    <w:p w14:paraId="33171735" w14:textId="77777777"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MODULE: LCMB7003</w:t>
      </w:r>
    </w:p>
    <w:p w14:paraId="17E21889" w14:textId="77777777"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LECTURER: </w:t>
      </w:r>
      <w:r w:rsidRPr="00CA4130">
        <w:rPr>
          <w:rFonts w:ascii="Times New Roman" w:hAnsi="Times New Roman" w:cs="Times New Roman"/>
          <w:color w:val="5B9BD5" w:themeColor="accent1"/>
          <w:sz w:val="24"/>
          <w:szCs w:val="24"/>
        </w:rPr>
        <w:t xml:space="preserve">Charles </w:t>
      </w:r>
      <w:proofErr w:type="spellStart"/>
      <w:r w:rsidRPr="00CA4130">
        <w:rPr>
          <w:rFonts w:ascii="Times New Roman" w:hAnsi="Times New Roman" w:cs="Times New Roman"/>
          <w:color w:val="5B9BD5" w:themeColor="accent1"/>
          <w:sz w:val="24"/>
          <w:szCs w:val="24"/>
        </w:rPr>
        <w:t>Oham</w:t>
      </w:r>
      <w:proofErr w:type="spellEnd"/>
    </w:p>
    <w:p w14:paraId="57D3EFCC" w14:textId="77777777"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COURSE: Master’s in business administration</w:t>
      </w:r>
    </w:p>
    <w:p w14:paraId="78A34F81" w14:textId="4633E249"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w:t>
      </w:r>
      <w:r w:rsidR="00FE7FD2">
        <w:rPr>
          <w:rFonts w:ascii="Times New Roman" w:hAnsi="Times New Roman" w:cs="Times New Roman"/>
          <w:sz w:val="24"/>
          <w:szCs w:val="24"/>
        </w:rPr>
        <w:t xml:space="preserve">              SUBMISSION DATE:13</w:t>
      </w:r>
      <w:r w:rsidRPr="00CA4130">
        <w:rPr>
          <w:rFonts w:ascii="Times New Roman" w:hAnsi="Times New Roman" w:cs="Times New Roman"/>
          <w:sz w:val="24"/>
          <w:szCs w:val="24"/>
        </w:rPr>
        <w:t>/01/2023</w:t>
      </w:r>
    </w:p>
    <w:p w14:paraId="2C2E055F" w14:textId="77777777" w:rsidR="00BE24A0" w:rsidRPr="00CA4130" w:rsidRDefault="00BE24A0" w:rsidP="001A7BC8">
      <w:pPr>
        <w:spacing w:line="36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TITLE: Strategic management on Netflix</w:t>
      </w:r>
    </w:p>
    <w:p w14:paraId="136C0988" w14:textId="47AE5588" w:rsidR="005D5879" w:rsidRPr="00CA4130" w:rsidRDefault="005D5879" w:rsidP="001A7BC8">
      <w:pPr>
        <w:spacing w:line="360" w:lineRule="auto"/>
        <w:jc w:val="both"/>
        <w:rPr>
          <w:rFonts w:ascii="Times New Roman" w:hAnsi="Times New Roman" w:cs="Times New Roman"/>
          <w:sz w:val="24"/>
          <w:szCs w:val="24"/>
        </w:rPr>
      </w:pPr>
    </w:p>
    <w:p w14:paraId="569E63D3" w14:textId="77777777" w:rsidR="00913F05" w:rsidRPr="00CA4130" w:rsidRDefault="00913F05" w:rsidP="001A7BC8">
      <w:pPr>
        <w:spacing w:line="480" w:lineRule="auto"/>
        <w:jc w:val="both"/>
        <w:rPr>
          <w:rFonts w:ascii="Times New Roman" w:hAnsi="Times New Roman" w:cs="Times New Roman"/>
          <w:b/>
          <w:bCs/>
          <w:sz w:val="24"/>
          <w:szCs w:val="24"/>
        </w:rPr>
      </w:pPr>
    </w:p>
    <w:p w14:paraId="653067EC" w14:textId="77777777" w:rsidR="00913F05" w:rsidRPr="00CA4130" w:rsidRDefault="00913F05" w:rsidP="001A7BC8">
      <w:pPr>
        <w:spacing w:line="480" w:lineRule="auto"/>
        <w:jc w:val="both"/>
        <w:rPr>
          <w:rFonts w:ascii="Times New Roman" w:hAnsi="Times New Roman" w:cs="Times New Roman"/>
          <w:b/>
          <w:bCs/>
          <w:sz w:val="24"/>
          <w:szCs w:val="24"/>
        </w:rPr>
      </w:pPr>
    </w:p>
    <w:p w14:paraId="2F85C8EA" w14:textId="77777777" w:rsidR="00913F05" w:rsidRPr="00CA4130" w:rsidRDefault="00913F05" w:rsidP="001A7BC8">
      <w:pPr>
        <w:spacing w:line="480" w:lineRule="auto"/>
        <w:jc w:val="both"/>
        <w:rPr>
          <w:rFonts w:ascii="Times New Roman" w:hAnsi="Times New Roman" w:cs="Times New Roman"/>
          <w:b/>
          <w:bCs/>
          <w:sz w:val="24"/>
          <w:szCs w:val="24"/>
        </w:rPr>
      </w:pPr>
    </w:p>
    <w:p w14:paraId="64D56292" w14:textId="77777777" w:rsidR="00913F05" w:rsidRPr="00CA4130" w:rsidRDefault="00913F05" w:rsidP="001A7BC8">
      <w:pPr>
        <w:spacing w:line="480" w:lineRule="auto"/>
        <w:jc w:val="both"/>
        <w:rPr>
          <w:rFonts w:ascii="Times New Roman" w:hAnsi="Times New Roman" w:cs="Times New Roman"/>
          <w:b/>
          <w:bCs/>
          <w:sz w:val="24"/>
          <w:szCs w:val="24"/>
        </w:rPr>
      </w:pPr>
    </w:p>
    <w:p w14:paraId="755C9E97" w14:textId="77777777" w:rsidR="00913F05" w:rsidRPr="00CA4130" w:rsidRDefault="00913F05" w:rsidP="001A7BC8">
      <w:pPr>
        <w:spacing w:line="480" w:lineRule="auto"/>
        <w:jc w:val="both"/>
        <w:rPr>
          <w:rFonts w:ascii="Times New Roman" w:hAnsi="Times New Roman" w:cs="Times New Roman"/>
          <w:b/>
          <w:bCs/>
          <w:sz w:val="24"/>
          <w:szCs w:val="24"/>
        </w:rPr>
      </w:pPr>
    </w:p>
    <w:p w14:paraId="29DA1579" w14:textId="77777777" w:rsidR="00913F05" w:rsidRPr="00CA4130" w:rsidRDefault="00913F05" w:rsidP="001A7BC8">
      <w:pPr>
        <w:spacing w:line="480" w:lineRule="auto"/>
        <w:jc w:val="both"/>
        <w:rPr>
          <w:rFonts w:ascii="Times New Roman" w:hAnsi="Times New Roman" w:cs="Times New Roman"/>
          <w:b/>
          <w:bCs/>
          <w:sz w:val="24"/>
          <w:szCs w:val="24"/>
        </w:rPr>
      </w:pPr>
    </w:p>
    <w:bookmarkEnd w:id="0"/>
    <w:p w14:paraId="2E95AA83" w14:textId="6390C0B5" w:rsidR="005D5879" w:rsidRPr="00CA4130" w:rsidRDefault="005D5879" w:rsidP="001A7BC8">
      <w:pPr>
        <w:spacing w:line="480" w:lineRule="auto"/>
        <w:jc w:val="both"/>
        <w:rPr>
          <w:rFonts w:ascii="Times New Roman" w:hAnsi="Times New Roman" w:cs="Times New Roman"/>
          <w:b/>
          <w:bCs/>
          <w:sz w:val="24"/>
          <w:szCs w:val="24"/>
        </w:rPr>
      </w:pPr>
    </w:p>
    <w:p w14:paraId="433DD7B7" w14:textId="77777777" w:rsidR="005D5879" w:rsidRPr="00CA4130" w:rsidRDefault="005D5879" w:rsidP="001A7BC8">
      <w:pPr>
        <w:jc w:val="both"/>
        <w:rPr>
          <w:rFonts w:ascii="Times New Roman" w:hAnsi="Times New Roman" w:cs="Times New Roman"/>
          <w:b/>
          <w:bCs/>
          <w:sz w:val="24"/>
          <w:szCs w:val="24"/>
        </w:rPr>
      </w:pPr>
      <w:r w:rsidRPr="00CA4130">
        <w:rPr>
          <w:rFonts w:ascii="Times New Roman" w:hAnsi="Times New Roman" w:cs="Times New Roman"/>
          <w:b/>
          <w:bCs/>
          <w:sz w:val="24"/>
          <w:szCs w:val="24"/>
        </w:rPr>
        <w:br w:type="page"/>
      </w:r>
    </w:p>
    <w:p w14:paraId="585F857C" w14:textId="126CB646" w:rsidR="005D5879" w:rsidRPr="00CA4130" w:rsidRDefault="005D5879" w:rsidP="001A7BC8">
      <w:pPr>
        <w:spacing w:line="480" w:lineRule="auto"/>
        <w:jc w:val="both"/>
        <w:rPr>
          <w:rFonts w:ascii="Times New Roman" w:hAnsi="Times New Roman" w:cs="Times New Roman"/>
          <w:b/>
          <w:bCs/>
          <w:sz w:val="24"/>
          <w:szCs w:val="24"/>
        </w:rPr>
      </w:pPr>
    </w:p>
    <w:p w14:paraId="3DE320F4" w14:textId="297CF5E8" w:rsidR="003A047F" w:rsidRPr="00F34EF9" w:rsidRDefault="005D5879" w:rsidP="00F34EF9">
      <w:pPr>
        <w:jc w:val="both"/>
        <w:rPr>
          <w:rFonts w:ascii="Times New Roman" w:hAnsi="Times New Roman" w:cs="Times New Roman"/>
          <w:b/>
          <w:bCs/>
          <w:sz w:val="24"/>
          <w:szCs w:val="24"/>
        </w:rPr>
      </w:pPr>
      <w:r w:rsidRPr="00CA4130">
        <w:rPr>
          <w:rFonts w:ascii="Times New Roman" w:hAnsi="Times New Roman" w:cs="Times New Roman"/>
          <w:noProof/>
          <w:sz w:val="24"/>
          <w:szCs w:val="24"/>
        </w:rPr>
        <w:drawing>
          <wp:anchor distT="0" distB="0" distL="114300" distR="114300" simplePos="0" relativeHeight="251659264" behindDoc="1" locked="0" layoutInCell="1" allowOverlap="1" wp14:anchorId="278AC30B" wp14:editId="7147AA45">
            <wp:simplePos x="0" y="0"/>
            <wp:positionH relativeFrom="margin">
              <wp:posOffset>1219200</wp:posOffset>
            </wp:positionH>
            <wp:positionV relativeFrom="paragraph">
              <wp:posOffset>2742565</wp:posOffset>
            </wp:positionV>
            <wp:extent cx="3381375" cy="1774825"/>
            <wp:effectExtent l="0" t="0" r="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1375" cy="177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130">
        <w:rPr>
          <w:rFonts w:ascii="Times New Roman" w:hAnsi="Times New Roman" w:cs="Times New Roman"/>
          <w:b/>
          <w:bCs/>
          <w:sz w:val="24"/>
          <w:szCs w:val="24"/>
        </w:rPr>
        <w:br w:type="page"/>
      </w:r>
      <w:r w:rsidR="00C05990" w:rsidRPr="00CA4130">
        <w:rPr>
          <w:rFonts w:ascii="Times New Roman" w:hAnsi="Times New Roman" w:cs="Times New Roman"/>
          <w:sz w:val="24"/>
          <w:szCs w:val="24"/>
        </w:rPr>
        <w:lastRenderedPageBreak/>
        <w:t xml:space="preserve">                                  </w:t>
      </w:r>
      <w:r w:rsidR="003A047F" w:rsidRPr="00F34EF9">
        <w:rPr>
          <w:rFonts w:ascii="Times New Roman" w:hAnsi="Times New Roman" w:cs="Times New Roman"/>
          <w:color w:val="5B9BD5" w:themeColor="accent1"/>
          <w:sz w:val="24"/>
          <w:szCs w:val="24"/>
        </w:rPr>
        <w:t>TABLE OF CONTENTS</w:t>
      </w:r>
    </w:p>
    <w:p w14:paraId="4D74084E" w14:textId="77777777" w:rsidR="003A047F" w:rsidRPr="00CA4130" w:rsidRDefault="003A047F" w:rsidP="001A7BC8">
      <w:pPr>
        <w:jc w:val="both"/>
        <w:rPr>
          <w:rFonts w:ascii="Times New Roman" w:hAnsi="Times New Roman" w:cs="Times New Roman"/>
          <w:sz w:val="24"/>
          <w:szCs w:val="24"/>
        </w:rPr>
      </w:pPr>
    </w:p>
    <w:p w14:paraId="776F861A" w14:textId="1E9B475A" w:rsidR="003A047F" w:rsidRPr="00CA4130" w:rsidRDefault="003A047F" w:rsidP="001A7BC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A4130">
        <w:rPr>
          <w:rFonts w:ascii="Times New Roman" w:hAnsi="Times New Roman" w:cs="Times New Roman"/>
          <w:color w:val="000000" w:themeColor="text1"/>
          <w:sz w:val="24"/>
          <w:szCs w:val="24"/>
        </w:rPr>
        <w:t xml:space="preserve">1) </w:t>
      </w:r>
      <w:r w:rsidRPr="00CA4130">
        <w:rPr>
          <w:rFonts w:ascii="Times New Roman" w:hAnsi="Times New Roman" w:cs="Times New Roman"/>
          <w:color w:val="000000" w:themeColor="text1"/>
          <w:sz w:val="24"/>
          <w:szCs w:val="24"/>
        </w:rPr>
        <w:fldChar w:fldCharType="begin"/>
      </w:r>
      <w:r w:rsidRPr="00CA4130">
        <w:rPr>
          <w:rFonts w:ascii="Times New Roman" w:hAnsi="Times New Roman" w:cs="Times New Roman"/>
          <w:color w:val="000000" w:themeColor="text1"/>
          <w:sz w:val="24"/>
          <w:szCs w:val="24"/>
        </w:rPr>
        <w:instrText xml:space="preserve"> TOC \o "1-3" \h \z \u </w:instrText>
      </w:r>
      <w:r w:rsidRPr="00CA4130">
        <w:rPr>
          <w:rFonts w:ascii="Times New Roman" w:hAnsi="Times New Roman" w:cs="Times New Roman"/>
          <w:color w:val="000000" w:themeColor="text1"/>
          <w:sz w:val="24"/>
          <w:szCs w:val="24"/>
        </w:rPr>
        <w:fldChar w:fldCharType="separate"/>
      </w:r>
      <w:r w:rsidRPr="00CA4130">
        <w:rPr>
          <w:rFonts w:ascii="Times New Roman" w:hAnsi="Times New Roman" w:cs="Times New Roman"/>
          <w:color w:val="000000" w:themeColor="text1"/>
          <w:sz w:val="24"/>
          <w:szCs w:val="24"/>
        </w:rPr>
        <w:t xml:space="preserve">Executive summary                                                                                        </w:t>
      </w:r>
      <w:r w:rsidR="00FC2873">
        <w:rPr>
          <w:rFonts w:ascii="Times New Roman" w:hAnsi="Times New Roman" w:cs="Times New Roman"/>
          <w:color w:val="000000" w:themeColor="text1"/>
          <w:sz w:val="24"/>
          <w:szCs w:val="24"/>
        </w:rPr>
        <w:t xml:space="preserve">                               5</w:t>
      </w:r>
    </w:p>
    <w:p w14:paraId="64A8BA7A" w14:textId="1549F7E9" w:rsidR="000731B6" w:rsidRPr="00CA4130" w:rsidRDefault="003A047F"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 xml:space="preserve">2) Introduction       </w:t>
      </w:r>
      <w:r w:rsidR="000731B6" w:rsidRPr="00CA4130">
        <w:rPr>
          <w:rFonts w:ascii="Times New Roman" w:hAnsi="Times New Roman" w:cs="Times New Roman"/>
          <w:color w:val="000000" w:themeColor="text1"/>
          <w:sz w:val="24"/>
          <w:szCs w:val="24"/>
        </w:rPr>
        <w:t xml:space="preserve">                                                                                                                           </w:t>
      </w:r>
      <w:r w:rsidR="00FC2873">
        <w:rPr>
          <w:rFonts w:ascii="Times New Roman" w:hAnsi="Times New Roman" w:cs="Times New Roman"/>
          <w:color w:val="000000" w:themeColor="text1"/>
          <w:sz w:val="24"/>
          <w:szCs w:val="24"/>
        </w:rPr>
        <w:t>7</w:t>
      </w:r>
      <w:r w:rsidRPr="00CA4130">
        <w:rPr>
          <w:rFonts w:ascii="Times New Roman" w:hAnsi="Times New Roman" w:cs="Times New Roman"/>
          <w:color w:val="000000" w:themeColor="text1"/>
          <w:sz w:val="24"/>
          <w:szCs w:val="24"/>
        </w:rPr>
        <w:t xml:space="preserve">      </w:t>
      </w:r>
    </w:p>
    <w:p w14:paraId="1209FDE4" w14:textId="0058BBD8" w:rsidR="000731B6" w:rsidRPr="00CA4130" w:rsidRDefault="000731B6"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 xml:space="preserve">2.1) Objectives of study   </w:t>
      </w:r>
      <w:r w:rsidR="00FC2873">
        <w:rPr>
          <w:rFonts w:ascii="Times New Roman" w:hAnsi="Times New Roman" w:cs="Times New Roman"/>
          <w:color w:val="000000" w:themeColor="text1"/>
          <w:sz w:val="24"/>
          <w:szCs w:val="24"/>
        </w:rPr>
        <w:t xml:space="preserve">                                                                                                           </w:t>
      </w:r>
      <w:r w:rsidR="00462C8B">
        <w:rPr>
          <w:rFonts w:ascii="Times New Roman" w:hAnsi="Times New Roman" w:cs="Times New Roman"/>
          <w:color w:val="000000" w:themeColor="text1"/>
          <w:sz w:val="24"/>
          <w:szCs w:val="24"/>
        </w:rPr>
        <w:t xml:space="preserve">       </w:t>
      </w:r>
      <w:r w:rsidR="00FC2873">
        <w:rPr>
          <w:rFonts w:ascii="Times New Roman" w:hAnsi="Times New Roman" w:cs="Times New Roman"/>
          <w:color w:val="000000" w:themeColor="text1"/>
          <w:sz w:val="24"/>
          <w:szCs w:val="24"/>
        </w:rPr>
        <w:t>7</w:t>
      </w:r>
      <w:r w:rsidRPr="00CA4130">
        <w:rPr>
          <w:rFonts w:ascii="Times New Roman" w:hAnsi="Times New Roman" w:cs="Times New Roman"/>
          <w:color w:val="000000" w:themeColor="text1"/>
          <w:sz w:val="24"/>
          <w:szCs w:val="24"/>
        </w:rPr>
        <w:t xml:space="preserve">                                                                                                           </w:t>
      </w:r>
    </w:p>
    <w:p w14:paraId="58EE5E79" w14:textId="3266467A" w:rsidR="000731B6" w:rsidRPr="00CA4130" w:rsidRDefault="000731B6"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 xml:space="preserve">2.2) </w:t>
      </w:r>
      <w:r w:rsidRPr="00CA4130">
        <w:rPr>
          <w:rFonts w:ascii="Times New Roman" w:hAnsi="Times New Roman" w:cs="Times New Roman"/>
          <w:bCs/>
          <w:sz w:val="24"/>
          <w:szCs w:val="24"/>
        </w:rPr>
        <w:t>S</w:t>
      </w:r>
      <w:r w:rsidRPr="00CA4130">
        <w:rPr>
          <w:rFonts w:ascii="Times New Roman" w:hAnsi="Times New Roman" w:cs="Times New Roman"/>
          <w:color w:val="000000" w:themeColor="text1"/>
          <w:sz w:val="24"/>
          <w:szCs w:val="24"/>
        </w:rPr>
        <w:t>trategic Management Framework for Netflix</w:t>
      </w:r>
      <w:r w:rsidR="001A213C">
        <w:rPr>
          <w:rFonts w:ascii="Times New Roman" w:hAnsi="Times New Roman" w:cs="Times New Roman"/>
          <w:color w:val="000000" w:themeColor="text1"/>
          <w:sz w:val="24"/>
          <w:szCs w:val="24"/>
        </w:rPr>
        <w:t xml:space="preserve">                                                                          8</w:t>
      </w:r>
    </w:p>
    <w:p w14:paraId="6201BFE8" w14:textId="62EAA22C" w:rsidR="000731B6" w:rsidRPr="00CA4130" w:rsidRDefault="000731B6"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2.3) Netflix business model &amp; design</w:t>
      </w:r>
      <w:r w:rsidR="003A047F" w:rsidRPr="00CA4130">
        <w:rPr>
          <w:rFonts w:ascii="Times New Roman" w:hAnsi="Times New Roman" w:cs="Times New Roman"/>
          <w:color w:val="000000" w:themeColor="text1"/>
          <w:sz w:val="24"/>
          <w:szCs w:val="24"/>
        </w:rPr>
        <w:t xml:space="preserve">  </w:t>
      </w:r>
      <w:r w:rsidR="001A213C">
        <w:rPr>
          <w:rFonts w:ascii="Times New Roman" w:hAnsi="Times New Roman" w:cs="Times New Roman"/>
          <w:color w:val="000000" w:themeColor="text1"/>
          <w:sz w:val="24"/>
          <w:szCs w:val="24"/>
        </w:rPr>
        <w:t xml:space="preserve">                                                                                             8</w:t>
      </w:r>
    </w:p>
    <w:p w14:paraId="69E614D1" w14:textId="22894953" w:rsidR="008F7D6B" w:rsidRPr="00CA4130" w:rsidRDefault="000731B6"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2.4) Netflix</w:t>
      </w:r>
      <w:r w:rsidR="008F7D6B" w:rsidRPr="00CA4130">
        <w:rPr>
          <w:rFonts w:ascii="Times New Roman" w:hAnsi="Times New Roman" w:cs="Times New Roman"/>
          <w:color w:val="000000" w:themeColor="text1"/>
          <w:sz w:val="24"/>
          <w:szCs w:val="24"/>
        </w:rPr>
        <w:t>'s</w:t>
      </w:r>
      <w:r w:rsidRPr="00CA4130">
        <w:rPr>
          <w:rFonts w:ascii="Times New Roman" w:hAnsi="Times New Roman" w:cs="Times New Roman"/>
          <w:color w:val="000000" w:themeColor="text1"/>
          <w:sz w:val="24"/>
          <w:szCs w:val="24"/>
        </w:rPr>
        <w:t xml:space="preserve"> Generic Competitive Strategy</w:t>
      </w:r>
      <w:r w:rsidR="001A213C">
        <w:rPr>
          <w:rFonts w:ascii="Times New Roman" w:hAnsi="Times New Roman" w:cs="Times New Roman"/>
          <w:color w:val="000000" w:themeColor="text1"/>
          <w:sz w:val="24"/>
          <w:szCs w:val="24"/>
        </w:rPr>
        <w:t xml:space="preserve">                                                                                     9</w:t>
      </w:r>
    </w:p>
    <w:p w14:paraId="0C78979F" w14:textId="2704FCA1" w:rsidR="003A047F" w:rsidRPr="00CA4130" w:rsidRDefault="008F7D6B" w:rsidP="001A7BC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A4130">
        <w:rPr>
          <w:rFonts w:ascii="Times New Roman" w:hAnsi="Times New Roman" w:cs="Times New Roman"/>
          <w:color w:val="000000" w:themeColor="text1"/>
          <w:sz w:val="24"/>
          <w:szCs w:val="24"/>
        </w:rPr>
        <w:t>2.5) Netflix's Intensive Growth Strategy</w:t>
      </w:r>
      <w:r w:rsidR="003A047F" w:rsidRPr="00CA4130">
        <w:rPr>
          <w:rFonts w:ascii="Times New Roman" w:hAnsi="Times New Roman" w:cs="Times New Roman"/>
          <w:color w:val="000000" w:themeColor="text1"/>
          <w:sz w:val="24"/>
          <w:szCs w:val="24"/>
        </w:rPr>
        <w:t xml:space="preserve">  </w:t>
      </w:r>
      <w:r w:rsidR="00611447">
        <w:rPr>
          <w:rFonts w:ascii="Times New Roman" w:hAnsi="Times New Roman" w:cs="Times New Roman"/>
          <w:color w:val="000000" w:themeColor="text1"/>
          <w:sz w:val="24"/>
          <w:szCs w:val="24"/>
        </w:rPr>
        <w:t xml:space="preserve">                                                                                        9</w:t>
      </w:r>
      <w:r w:rsidR="003A047F" w:rsidRPr="00CA4130">
        <w:rPr>
          <w:rFonts w:ascii="Times New Roman" w:hAnsi="Times New Roman" w:cs="Times New Roman"/>
          <w:color w:val="000000" w:themeColor="text1"/>
          <w:sz w:val="24"/>
          <w:szCs w:val="24"/>
        </w:rPr>
        <w:t xml:space="preserve">                                                                           </w:t>
      </w:r>
      <w:r w:rsidR="000731B6" w:rsidRPr="00CA4130">
        <w:rPr>
          <w:rFonts w:ascii="Times New Roman" w:hAnsi="Times New Roman" w:cs="Times New Roman"/>
          <w:color w:val="000000" w:themeColor="text1"/>
          <w:sz w:val="24"/>
          <w:szCs w:val="24"/>
        </w:rPr>
        <w:t xml:space="preserve">                            </w:t>
      </w:r>
    </w:p>
    <w:p w14:paraId="385590F0" w14:textId="1FB42E76" w:rsidR="006C4345" w:rsidRDefault="003A047F"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sidRPr="00CA4130">
        <w:rPr>
          <w:rFonts w:ascii="Times New Roman" w:hAnsi="Times New Roman" w:cs="Times New Roman"/>
          <w:color w:val="000000" w:themeColor="text1"/>
          <w:sz w:val="24"/>
          <w:szCs w:val="24"/>
        </w:rPr>
        <w:t xml:space="preserve">3) SWOT analysis on Netflix   </w:t>
      </w:r>
      <w:r w:rsidR="00611447">
        <w:rPr>
          <w:rFonts w:ascii="Times New Roman" w:hAnsi="Times New Roman" w:cs="Times New Roman"/>
          <w:color w:val="000000" w:themeColor="text1"/>
          <w:sz w:val="24"/>
          <w:szCs w:val="24"/>
        </w:rPr>
        <w:t xml:space="preserve">                                                                                                          </w:t>
      </w:r>
      <w:r w:rsidR="00D16258">
        <w:rPr>
          <w:rFonts w:ascii="Times New Roman" w:hAnsi="Times New Roman" w:cs="Times New Roman"/>
          <w:color w:val="000000" w:themeColor="text1"/>
          <w:sz w:val="24"/>
          <w:szCs w:val="24"/>
        </w:rPr>
        <w:t>10</w:t>
      </w:r>
    </w:p>
    <w:p w14:paraId="11705AC5" w14:textId="5BF151D4" w:rsidR="006C4345" w:rsidRDefault="006C4345"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 Netflix's strengths -Internal strategic</w:t>
      </w:r>
      <w:r w:rsidR="003A047F" w:rsidRPr="00CA413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factor</w:t>
      </w:r>
      <w:r w:rsidR="00EE2093">
        <w:rPr>
          <w:rFonts w:ascii="Times New Roman" w:hAnsi="Times New Roman" w:cs="Times New Roman"/>
          <w:color w:val="000000" w:themeColor="text1"/>
          <w:sz w:val="24"/>
          <w:szCs w:val="24"/>
        </w:rPr>
        <w:t xml:space="preserve">                                                                             11</w:t>
      </w:r>
    </w:p>
    <w:p w14:paraId="7CA97DE3" w14:textId="40A11889" w:rsidR="006C4345" w:rsidRDefault="006C4345"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3.2) Netflix's Weakness-Internal strategic factor</w:t>
      </w:r>
      <w:r w:rsidR="00EE2093">
        <w:rPr>
          <w:rFonts w:ascii="Times New Roman" w:hAnsi="Times New Roman" w:cs="Times New Roman"/>
          <w:color w:val="000000" w:themeColor="text1"/>
          <w:sz w:val="24"/>
          <w:szCs w:val="24"/>
        </w:rPr>
        <w:t xml:space="preserve">                                                                            12</w:t>
      </w:r>
    </w:p>
    <w:p w14:paraId="0DEE534D" w14:textId="0CAB79AF" w:rsidR="00FB7CBE" w:rsidRDefault="006C4345" w:rsidP="001A7BC8">
      <w:pPr>
        <w:pStyle w:val="TOC1"/>
        <w:tabs>
          <w:tab w:val="right" w:leader="dot" w:pos="935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3.3)</w:t>
      </w:r>
      <w:r w:rsidR="003A047F" w:rsidRPr="00CA413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Netflix's </w:t>
      </w:r>
      <w:r w:rsidR="00FB7CBE">
        <w:rPr>
          <w:rFonts w:ascii="Times New Roman" w:hAnsi="Times New Roman" w:cs="Times New Roman"/>
          <w:color w:val="000000" w:themeColor="text1"/>
          <w:sz w:val="24"/>
          <w:szCs w:val="24"/>
        </w:rPr>
        <w:t>Opportunities</w:t>
      </w:r>
      <w:r>
        <w:rPr>
          <w:rFonts w:ascii="Times New Roman" w:hAnsi="Times New Roman" w:cs="Times New Roman"/>
          <w:color w:val="000000" w:themeColor="text1"/>
          <w:sz w:val="24"/>
          <w:szCs w:val="24"/>
        </w:rPr>
        <w:t>-</w:t>
      </w:r>
      <w:r w:rsidR="00FB7CBE">
        <w:rPr>
          <w:rFonts w:ascii="Times New Roman" w:hAnsi="Times New Roman" w:cs="Times New Roman"/>
          <w:color w:val="000000" w:themeColor="text1"/>
          <w:sz w:val="24"/>
          <w:szCs w:val="24"/>
        </w:rPr>
        <w:t>External strategic factor</w:t>
      </w:r>
      <w:r w:rsidR="003A047F" w:rsidRPr="00CA4130">
        <w:rPr>
          <w:rFonts w:ascii="Times New Roman" w:hAnsi="Times New Roman" w:cs="Times New Roman"/>
          <w:color w:val="000000" w:themeColor="text1"/>
          <w:sz w:val="24"/>
          <w:szCs w:val="24"/>
        </w:rPr>
        <w:t xml:space="preserve">  </w:t>
      </w:r>
      <w:r w:rsidR="00EE2093">
        <w:rPr>
          <w:rFonts w:ascii="Times New Roman" w:hAnsi="Times New Roman" w:cs="Times New Roman"/>
          <w:color w:val="000000" w:themeColor="text1"/>
          <w:sz w:val="24"/>
          <w:szCs w:val="24"/>
        </w:rPr>
        <w:t xml:space="preserve">                                                                   14</w:t>
      </w:r>
    </w:p>
    <w:p w14:paraId="095D7220" w14:textId="73B8FF80" w:rsidR="003A047F" w:rsidRPr="00CA4130" w:rsidRDefault="00FB7CBE" w:rsidP="001A7BC8">
      <w:pPr>
        <w:pStyle w:val="TOC1"/>
        <w:tabs>
          <w:tab w:val="right" w:leader="dot" w:pos="9350"/>
        </w:tabs>
        <w:spacing w:line="360" w:lineRule="auto"/>
        <w:jc w:val="both"/>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t>3.4) Netflix's Threat-External strategic facto</w:t>
      </w:r>
      <w:r w:rsidR="00DD2EDB">
        <w:rPr>
          <w:rFonts w:ascii="Times New Roman" w:hAnsi="Times New Roman" w:cs="Times New Roman"/>
          <w:color w:val="000000" w:themeColor="text1"/>
          <w:sz w:val="24"/>
          <w:szCs w:val="24"/>
        </w:rPr>
        <w:t>r</w:t>
      </w:r>
      <w:r w:rsidR="003A047F" w:rsidRPr="00CA4130">
        <w:rPr>
          <w:rFonts w:ascii="Times New Roman" w:hAnsi="Times New Roman" w:cs="Times New Roman"/>
          <w:color w:val="000000" w:themeColor="text1"/>
          <w:sz w:val="24"/>
          <w:szCs w:val="24"/>
        </w:rPr>
        <w:t xml:space="preserve">   </w:t>
      </w:r>
      <w:r w:rsidR="00EE2093">
        <w:rPr>
          <w:rFonts w:ascii="Times New Roman" w:hAnsi="Times New Roman" w:cs="Times New Roman"/>
          <w:color w:val="000000" w:themeColor="text1"/>
          <w:sz w:val="24"/>
          <w:szCs w:val="24"/>
        </w:rPr>
        <w:t xml:space="preserve">                                                                              15</w:t>
      </w:r>
      <w:r w:rsidR="003A047F" w:rsidRPr="00CA413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p>
    <w:p w14:paraId="60EFF46A" w14:textId="79D715C4" w:rsidR="003A047F" w:rsidRDefault="003A047F" w:rsidP="001A7BC8">
      <w:pPr>
        <w:pStyle w:val="TOC1"/>
        <w:tabs>
          <w:tab w:val="right" w:leader="dot" w:pos="9350"/>
        </w:tabs>
        <w:spacing w:line="360" w:lineRule="auto"/>
        <w:jc w:val="both"/>
        <w:rPr>
          <w:rFonts w:ascii="Times New Roman" w:hAnsi="Times New Roman" w:cs="Times New Roman"/>
          <w:sz w:val="24"/>
          <w:szCs w:val="24"/>
        </w:rPr>
      </w:pPr>
      <w:r w:rsidRPr="00CA4130">
        <w:rPr>
          <w:rFonts w:ascii="Times New Roman" w:hAnsi="Times New Roman" w:cs="Times New Roman"/>
          <w:color w:val="000000" w:themeColor="text1"/>
          <w:sz w:val="24"/>
          <w:szCs w:val="24"/>
        </w:rPr>
        <w:t xml:space="preserve">4) </w:t>
      </w:r>
      <w:r w:rsidR="00A37D95">
        <w:rPr>
          <w:rFonts w:ascii="Times New Roman" w:hAnsi="Times New Roman" w:cs="Times New Roman"/>
          <w:sz w:val="24"/>
          <w:szCs w:val="24"/>
        </w:rPr>
        <w:t>Pestle analysis of Netflix</w:t>
      </w:r>
      <w:r w:rsidR="009E0AE1">
        <w:rPr>
          <w:rFonts w:ascii="Times New Roman" w:hAnsi="Times New Roman" w:cs="Times New Roman"/>
          <w:sz w:val="24"/>
          <w:szCs w:val="24"/>
        </w:rPr>
        <w:t xml:space="preserve">                                                                                                            17</w:t>
      </w:r>
    </w:p>
    <w:p w14:paraId="69AF3DD5" w14:textId="3EBEC305" w:rsidR="00A37D95" w:rsidRDefault="00A37D95" w:rsidP="00A37D95">
      <w:pPr>
        <w:rPr>
          <w:rFonts w:ascii="Times New Roman" w:hAnsi="Times New Roman" w:cs="Times New Roman"/>
          <w:sz w:val="24"/>
          <w:szCs w:val="24"/>
        </w:rPr>
      </w:pPr>
      <w:r w:rsidRPr="00A37D95">
        <w:rPr>
          <w:rFonts w:ascii="Times New Roman" w:hAnsi="Times New Roman" w:cs="Times New Roman"/>
          <w:sz w:val="24"/>
          <w:szCs w:val="24"/>
        </w:rPr>
        <w:t>4.1) Political</w:t>
      </w:r>
      <w:r>
        <w:rPr>
          <w:rFonts w:ascii="Times New Roman" w:hAnsi="Times New Roman" w:cs="Times New Roman"/>
          <w:sz w:val="24"/>
          <w:szCs w:val="24"/>
        </w:rPr>
        <w:t xml:space="preserve"> factors</w:t>
      </w:r>
      <w:r w:rsidR="009E0AE1">
        <w:rPr>
          <w:rFonts w:ascii="Times New Roman" w:hAnsi="Times New Roman" w:cs="Times New Roman"/>
          <w:sz w:val="24"/>
          <w:szCs w:val="24"/>
        </w:rPr>
        <w:t xml:space="preserve">                                                                                                                       17</w:t>
      </w:r>
    </w:p>
    <w:p w14:paraId="40F989B2" w14:textId="3436E0C1" w:rsidR="00A37D95" w:rsidRDefault="00A37D95" w:rsidP="00A37D95">
      <w:pPr>
        <w:rPr>
          <w:rFonts w:ascii="Times New Roman" w:hAnsi="Times New Roman" w:cs="Times New Roman"/>
          <w:sz w:val="24"/>
          <w:szCs w:val="24"/>
        </w:rPr>
      </w:pPr>
      <w:r>
        <w:rPr>
          <w:rFonts w:ascii="Times New Roman" w:hAnsi="Times New Roman" w:cs="Times New Roman"/>
          <w:sz w:val="24"/>
          <w:szCs w:val="24"/>
        </w:rPr>
        <w:t>4.2) Economic factors</w:t>
      </w:r>
      <w:r w:rsidR="009E0AE1">
        <w:rPr>
          <w:rFonts w:ascii="Times New Roman" w:hAnsi="Times New Roman" w:cs="Times New Roman"/>
          <w:sz w:val="24"/>
          <w:szCs w:val="24"/>
        </w:rPr>
        <w:t xml:space="preserve">                                                                                                                    18</w:t>
      </w:r>
    </w:p>
    <w:p w14:paraId="6396A9BB" w14:textId="67E5F18D" w:rsidR="00A37D95" w:rsidRDefault="00A37D95" w:rsidP="00A37D95">
      <w:pPr>
        <w:rPr>
          <w:rFonts w:ascii="Times New Roman" w:hAnsi="Times New Roman" w:cs="Times New Roman"/>
          <w:sz w:val="24"/>
          <w:szCs w:val="24"/>
        </w:rPr>
      </w:pPr>
      <w:r>
        <w:rPr>
          <w:rFonts w:ascii="Times New Roman" w:hAnsi="Times New Roman" w:cs="Times New Roman"/>
          <w:sz w:val="24"/>
          <w:szCs w:val="24"/>
        </w:rPr>
        <w:t>4.3) Social factors</w:t>
      </w:r>
      <w:r w:rsidR="007128E2">
        <w:rPr>
          <w:rFonts w:ascii="Times New Roman" w:hAnsi="Times New Roman" w:cs="Times New Roman"/>
          <w:sz w:val="24"/>
          <w:szCs w:val="24"/>
        </w:rPr>
        <w:t xml:space="preserve">                                                                                                                          18</w:t>
      </w:r>
    </w:p>
    <w:p w14:paraId="6012F1F3" w14:textId="111EC9B5" w:rsidR="00A37D95" w:rsidRDefault="00A37D95" w:rsidP="00A37D95">
      <w:pPr>
        <w:rPr>
          <w:rFonts w:ascii="Times New Roman" w:hAnsi="Times New Roman" w:cs="Times New Roman"/>
          <w:sz w:val="24"/>
          <w:szCs w:val="24"/>
        </w:rPr>
      </w:pPr>
      <w:r>
        <w:rPr>
          <w:rFonts w:ascii="Times New Roman" w:hAnsi="Times New Roman" w:cs="Times New Roman"/>
          <w:sz w:val="24"/>
          <w:szCs w:val="24"/>
        </w:rPr>
        <w:t>4.4) Technological factors</w:t>
      </w:r>
      <w:r w:rsidR="007128E2">
        <w:rPr>
          <w:rFonts w:ascii="Times New Roman" w:hAnsi="Times New Roman" w:cs="Times New Roman"/>
          <w:sz w:val="24"/>
          <w:szCs w:val="24"/>
        </w:rPr>
        <w:t xml:space="preserve">                                                                                                             19</w:t>
      </w:r>
    </w:p>
    <w:p w14:paraId="459CC18D" w14:textId="697186AC" w:rsidR="00A37D95" w:rsidRDefault="00A37D95" w:rsidP="00A37D95">
      <w:pPr>
        <w:rPr>
          <w:rFonts w:ascii="Times New Roman" w:hAnsi="Times New Roman" w:cs="Times New Roman"/>
          <w:sz w:val="24"/>
          <w:szCs w:val="24"/>
        </w:rPr>
      </w:pPr>
      <w:r>
        <w:rPr>
          <w:rFonts w:ascii="Times New Roman" w:hAnsi="Times New Roman" w:cs="Times New Roman"/>
          <w:sz w:val="24"/>
          <w:szCs w:val="24"/>
        </w:rPr>
        <w:t>4.5) Legal factors</w:t>
      </w:r>
      <w:r w:rsidR="007128E2">
        <w:rPr>
          <w:rFonts w:ascii="Times New Roman" w:hAnsi="Times New Roman" w:cs="Times New Roman"/>
          <w:sz w:val="24"/>
          <w:szCs w:val="24"/>
        </w:rPr>
        <w:t xml:space="preserve">                                                                                                                           19</w:t>
      </w:r>
    </w:p>
    <w:p w14:paraId="79C5611C" w14:textId="2CAE4FAF" w:rsidR="00A37D95" w:rsidRPr="00A37D95" w:rsidRDefault="00A37D95" w:rsidP="00A37D95">
      <w:pPr>
        <w:rPr>
          <w:rFonts w:ascii="Times New Roman" w:hAnsi="Times New Roman" w:cs="Times New Roman"/>
          <w:sz w:val="24"/>
          <w:szCs w:val="24"/>
        </w:rPr>
      </w:pPr>
      <w:r>
        <w:rPr>
          <w:rFonts w:ascii="Times New Roman" w:hAnsi="Times New Roman" w:cs="Times New Roman"/>
          <w:sz w:val="24"/>
          <w:szCs w:val="24"/>
        </w:rPr>
        <w:t>4.6) Environmental factor</w:t>
      </w:r>
      <w:r w:rsidR="007128E2">
        <w:rPr>
          <w:rFonts w:ascii="Times New Roman" w:hAnsi="Times New Roman" w:cs="Times New Roman"/>
          <w:sz w:val="24"/>
          <w:szCs w:val="24"/>
        </w:rPr>
        <w:t xml:space="preserve">                                                                                                              20</w:t>
      </w:r>
    </w:p>
    <w:p w14:paraId="70806896" w14:textId="0411AC92" w:rsidR="003A047F" w:rsidRDefault="003A047F" w:rsidP="001A7BC8">
      <w:pPr>
        <w:pStyle w:val="TOC1"/>
        <w:tabs>
          <w:tab w:val="right" w:leader="dot" w:pos="9350"/>
        </w:tabs>
        <w:spacing w:line="360" w:lineRule="auto"/>
        <w:jc w:val="both"/>
        <w:rPr>
          <w:rFonts w:ascii="Times New Roman" w:hAnsi="Times New Roman" w:cs="Times New Roman"/>
          <w:sz w:val="24"/>
          <w:szCs w:val="24"/>
        </w:rPr>
      </w:pPr>
      <w:r w:rsidRPr="00CA4130">
        <w:rPr>
          <w:rFonts w:ascii="Times New Roman" w:hAnsi="Times New Roman" w:cs="Times New Roman"/>
          <w:color w:val="000000" w:themeColor="text1"/>
          <w:sz w:val="24"/>
          <w:szCs w:val="24"/>
        </w:rPr>
        <w:t xml:space="preserve">5) </w:t>
      </w:r>
      <w:r w:rsidR="00DD2EDB">
        <w:rPr>
          <w:rFonts w:ascii="Times New Roman" w:hAnsi="Times New Roman" w:cs="Times New Roman"/>
          <w:sz w:val="24"/>
          <w:szCs w:val="24"/>
        </w:rPr>
        <w:t>Netflix Porter's five forces analysis</w:t>
      </w:r>
      <w:r w:rsidR="002859F4">
        <w:rPr>
          <w:rFonts w:ascii="Times New Roman" w:hAnsi="Times New Roman" w:cs="Times New Roman"/>
          <w:sz w:val="24"/>
          <w:szCs w:val="24"/>
        </w:rPr>
        <w:t xml:space="preserve">                                                                                           21</w:t>
      </w:r>
    </w:p>
    <w:p w14:paraId="472C8850" w14:textId="2CFFA349" w:rsidR="00DD2EDB" w:rsidRDefault="00DD2EDB" w:rsidP="00DD2EDB">
      <w:pPr>
        <w:rPr>
          <w:rFonts w:ascii="Times New Roman" w:hAnsi="Times New Roman" w:cs="Times New Roman"/>
          <w:sz w:val="24"/>
          <w:szCs w:val="24"/>
        </w:rPr>
      </w:pPr>
      <w:r w:rsidRPr="00DD2EDB">
        <w:rPr>
          <w:rFonts w:ascii="Times New Roman" w:hAnsi="Times New Roman" w:cs="Times New Roman"/>
          <w:sz w:val="24"/>
          <w:szCs w:val="24"/>
        </w:rPr>
        <w:t>5.1)</w:t>
      </w:r>
      <w:r>
        <w:rPr>
          <w:rFonts w:ascii="Times New Roman" w:hAnsi="Times New Roman" w:cs="Times New Roman"/>
          <w:sz w:val="24"/>
          <w:szCs w:val="24"/>
        </w:rPr>
        <w:t xml:space="preserve"> Competition in the Industry</w:t>
      </w:r>
      <w:r w:rsidR="002859F4">
        <w:rPr>
          <w:rFonts w:ascii="Times New Roman" w:hAnsi="Times New Roman" w:cs="Times New Roman"/>
          <w:sz w:val="24"/>
          <w:szCs w:val="24"/>
        </w:rPr>
        <w:t xml:space="preserve">                                                                                                    22</w:t>
      </w:r>
    </w:p>
    <w:p w14:paraId="6B7E59FF" w14:textId="139D7967" w:rsidR="002E488E" w:rsidRDefault="002E488E" w:rsidP="00DD2EDB">
      <w:pPr>
        <w:rPr>
          <w:rFonts w:ascii="Times New Roman" w:hAnsi="Times New Roman" w:cs="Times New Roman"/>
          <w:sz w:val="24"/>
          <w:szCs w:val="24"/>
        </w:rPr>
      </w:pPr>
      <w:r>
        <w:rPr>
          <w:rFonts w:ascii="Times New Roman" w:hAnsi="Times New Roman" w:cs="Times New Roman"/>
          <w:sz w:val="24"/>
          <w:szCs w:val="24"/>
        </w:rPr>
        <w:t xml:space="preserve">5.2) The </w:t>
      </w:r>
      <w:r w:rsidR="00AF689C">
        <w:rPr>
          <w:rFonts w:ascii="Times New Roman" w:hAnsi="Times New Roman" w:cs="Times New Roman"/>
          <w:sz w:val="24"/>
          <w:szCs w:val="24"/>
        </w:rPr>
        <w:t>t</w:t>
      </w:r>
      <w:r>
        <w:rPr>
          <w:rFonts w:ascii="Times New Roman" w:hAnsi="Times New Roman" w:cs="Times New Roman"/>
          <w:sz w:val="24"/>
          <w:szCs w:val="24"/>
        </w:rPr>
        <w:t xml:space="preserve">hreat of </w:t>
      </w:r>
      <w:r w:rsidR="00AF689C">
        <w:rPr>
          <w:rFonts w:ascii="Times New Roman" w:hAnsi="Times New Roman" w:cs="Times New Roman"/>
          <w:sz w:val="24"/>
          <w:szCs w:val="24"/>
        </w:rPr>
        <w:t>n</w:t>
      </w:r>
      <w:r>
        <w:rPr>
          <w:rFonts w:ascii="Times New Roman" w:hAnsi="Times New Roman" w:cs="Times New Roman"/>
          <w:sz w:val="24"/>
          <w:szCs w:val="24"/>
        </w:rPr>
        <w:t xml:space="preserve">ew </w:t>
      </w:r>
      <w:r w:rsidR="00AF689C">
        <w:rPr>
          <w:rFonts w:ascii="Times New Roman" w:hAnsi="Times New Roman" w:cs="Times New Roman"/>
          <w:sz w:val="24"/>
          <w:szCs w:val="24"/>
        </w:rPr>
        <w:t>e</w:t>
      </w:r>
      <w:r>
        <w:rPr>
          <w:rFonts w:ascii="Times New Roman" w:hAnsi="Times New Roman" w:cs="Times New Roman"/>
          <w:sz w:val="24"/>
          <w:szCs w:val="24"/>
        </w:rPr>
        <w:t>ntrants</w:t>
      </w:r>
      <w:r w:rsidR="002859F4">
        <w:rPr>
          <w:rFonts w:ascii="Times New Roman" w:hAnsi="Times New Roman" w:cs="Times New Roman"/>
          <w:sz w:val="24"/>
          <w:szCs w:val="24"/>
        </w:rPr>
        <w:t xml:space="preserve">                                                                                                      22</w:t>
      </w:r>
    </w:p>
    <w:p w14:paraId="6FA0AAFA" w14:textId="39D7EF97" w:rsidR="00AF689C" w:rsidRDefault="00AF689C" w:rsidP="00DD2EDB">
      <w:pPr>
        <w:rPr>
          <w:rFonts w:ascii="Times New Roman" w:hAnsi="Times New Roman" w:cs="Times New Roman"/>
          <w:sz w:val="24"/>
          <w:szCs w:val="24"/>
        </w:rPr>
      </w:pPr>
      <w:r>
        <w:rPr>
          <w:rFonts w:ascii="Times New Roman" w:hAnsi="Times New Roman" w:cs="Times New Roman"/>
          <w:sz w:val="24"/>
          <w:szCs w:val="24"/>
        </w:rPr>
        <w:t>5.3) The bargaining power of suppliers</w:t>
      </w:r>
      <w:r w:rsidR="002859F4">
        <w:rPr>
          <w:rFonts w:ascii="Times New Roman" w:hAnsi="Times New Roman" w:cs="Times New Roman"/>
          <w:sz w:val="24"/>
          <w:szCs w:val="24"/>
        </w:rPr>
        <w:t xml:space="preserve">                                                                                         23</w:t>
      </w:r>
    </w:p>
    <w:p w14:paraId="7CC5B004" w14:textId="6C946FC8" w:rsidR="00F72B9F" w:rsidRDefault="00362FF9" w:rsidP="00DD2EDB">
      <w:pPr>
        <w:rPr>
          <w:rFonts w:ascii="Times New Roman" w:hAnsi="Times New Roman" w:cs="Times New Roman"/>
          <w:sz w:val="24"/>
          <w:szCs w:val="24"/>
        </w:rPr>
      </w:pPr>
      <w:r>
        <w:rPr>
          <w:rFonts w:ascii="Times New Roman" w:hAnsi="Times New Roman" w:cs="Times New Roman"/>
          <w:sz w:val="24"/>
          <w:szCs w:val="24"/>
        </w:rPr>
        <w:t>5.4) The bargaining power of customers</w:t>
      </w:r>
      <w:r w:rsidR="00A00DAF">
        <w:rPr>
          <w:rFonts w:ascii="Times New Roman" w:hAnsi="Times New Roman" w:cs="Times New Roman"/>
          <w:sz w:val="24"/>
          <w:szCs w:val="24"/>
        </w:rPr>
        <w:t xml:space="preserve">                                                                                       24</w:t>
      </w:r>
    </w:p>
    <w:p w14:paraId="04014761" w14:textId="573EAED1" w:rsidR="00F72B9F" w:rsidRPr="00DD2EDB" w:rsidRDefault="00F72B9F" w:rsidP="00DD2EDB">
      <w:pPr>
        <w:rPr>
          <w:rFonts w:ascii="Times New Roman" w:hAnsi="Times New Roman" w:cs="Times New Roman"/>
          <w:sz w:val="24"/>
          <w:szCs w:val="24"/>
        </w:rPr>
      </w:pPr>
      <w:r>
        <w:rPr>
          <w:rFonts w:ascii="Times New Roman" w:hAnsi="Times New Roman" w:cs="Times New Roman"/>
          <w:sz w:val="24"/>
          <w:szCs w:val="24"/>
        </w:rPr>
        <w:lastRenderedPageBreak/>
        <w:t>5.5) Threat of substitute product</w:t>
      </w:r>
      <w:r w:rsidR="00530F3C">
        <w:rPr>
          <w:rFonts w:ascii="Times New Roman" w:hAnsi="Times New Roman" w:cs="Times New Roman"/>
          <w:sz w:val="24"/>
          <w:szCs w:val="24"/>
        </w:rPr>
        <w:t>s</w:t>
      </w:r>
      <w:r>
        <w:rPr>
          <w:rFonts w:ascii="Times New Roman" w:hAnsi="Times New Roman" w:cs="Times New Roman"/>
          <w:sz w:val="24"/>
          <w:szCs w:val="24"/>
        </w:rPr>
        <w:t xml:space="preserve"> or services</w:t>
      </w:r>
      <w:r w:rsidR="00A00DAF">
        <w:rPr>
          <w:rFonts w:ascii="Times New Roman" w:hAnsi="Times New Roman" w:cs="Times New Roman"/>
          <w:sz w:val="24"/>
          <w:szCs w:val="24"/>
        </w:rPr>
        <w:t xml:space="preserve">                                                                                25</w:t>
      </w:r>
    </w:p>
    <w:p w14:paraId="093939C8" w14:textId="7EDA458E" w:rsidR="003A047F" w:rsidRPr="00CA4130" w:rsidRDefault="003A047F" w:rsidP="001A7BC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A4130">
        <w:rPr>
          <w:rFonts w:ascii="Times New Roman" w:hAnsi="Times New Roman" w:cs="Times New Roman"/>
          <w:color w:val="000000" w:themeColor="text1"/>
          <w:sz w:val="24"/>
          <w:szCs w:val="24"/>
        </w:rPr>
        <w:t xml:space="preserve">6) </w:t>
      </w:r>
      <w:r w:rsidR="00A00DAF">
        <w:rPr>
          <w:rFonts w:ascii="Times New Roman" w:hAnsi="Times New Roman" w:cs="Times New Roman"/>
          <w:sz w:val="24"/>
          <w:szCs w:val="24"/>
        </w:rPr>
        <w:t>Framework diagram of Netflix                                                                                                  26</w:t>
      </w:r>
    </w:p>
    <w:p w14:paraId="736A67B9" w14:textId="32793A5D" w:rsidR="003A047F" w:rsidRPr="00CA4130" w:rsidRDefault="003A047F" w:rsidP="001A7BC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A4130">
        <w:rPr>
          <w:rFonts w:ascii="Times New Roman" w:hAnsi="Times New Roman" w:cs="Times New Roman"/>
          <w:color w:val="000000" w:themeColor="text1"/>
          <w:sz w:val="24"/>
          <w:szCs w:val="24"/>
        </w:rPr>
        <w:t xml:space="preserve">7) </w:t>
      </w:r>
      <w:hyperlink w:anchor="_Toc121826087" w:history="1">
        <w:r w:rsidR="00CA4130" w:rsidRPr="00CA4130">
          <w:rPr>
            <w:rStyle w:val="Hyperlink"/>
            <w:rFonts w:ascii="Times New Roman" w:hAnsi="Times New Roman" w:cs="Times New Roman"/>
            <w:noProof/>
            <w:color w:val="000000" w:themeColor="text1"/>
            <w:sz w:val="24"/>
            <w:szCs w:val="24"/>
          </w:rPr>
          <w:t>Recommendation</w:t>
        </w:r>
        <w:r w:rsidRPr="00CA4130">
          <w:rPr>
            <w:rFonts w:ascii="Times New Roman" w:hAnsi="Times New Roman" w:cs="Times New Roman"/>
            <w:noProof/>
            <w:webHidden/>
            <w:color w:val="000000" w:themeColor="text1"/>
            <w:sz w:val="24"/>
            <w:szCs w:val="24"/>
          </w:rPr>
          <w:t xml:space="preserve">                                                                                                                                   </w:t>
        </w:r>
        <w:r w:rsidRPr="00CA4130">
          <w:rPr>
            <w:rFonts w:ascii="Times New Roman" w:hAnsi="Times New Roman" w:cs="Times New Roman"/>
            <w:noProof/>
            <w:webHidden/>
            <w:color w:val="000000" w:themeColor="text1"/>
            <w:sz w:val="24"/>
            <w:szCs w:val="24"/>
          </w:rPr>
          <w:fldChar w:fldCharType="begin"/>
        </w:r>
        <w:r w:rsidRPr="00CA4130">
          <w:rPr>
            <w:rFonts w:ascii="Times New Roman" w:hAnsi="Times New Roman" w:cs="Times New Roman"/>
            <w:noProof/>
            <w:webHidden/>
            <w:color w:val="000000" w:themeColor="text1"/>
            <w:sz w:val="24"/>
            <w:szCs w:val="24"/>
          </w:rPr>
          <w:instrText xml:space="preserve"> PAGEREF _Toc121826087 \h </w:instrText>
        </w:r>
        <w:r w:rsidRPr="00CA4130">
          <w:rPr>
            <w:rFonts w:ascii="Times New Roman" w:hAnsi="Times New Roman" w:cs="Times New Roman"/>
            <w:noProof/>
            <w:webHidden/>
            <w:color w:val="000000" w:themeColor="text1"/>
            <w:sz w:val="24"/>
            <w:szCs w:val="24"/>
          </w:rPr>
        </w:r>
        <w:r w:rsidRPr="00CA4130">
          <w:rPr>
            <w:rFonts w:ascii="Times New Roman" w:hAnsi="Times New Roman" w:cs="Times New Roman"/>
            <w:noProof/>
            <w:webHidden/>
            <w:color w:val="000000" w:themeColor="text1"/>
            <w:sz w:val="24"/>
            <w:szCs w:val="24"/>
          </w:rPr>
          <w:fldChar w:fldCharType="separate"/>
        </w:r>
        <w:r w:rsidRPr="00CA4130">
          <w:rPr>
            <w:rFonts w:ascii="Times New Roman" w:hAnsi="Times New Roman" w:cs="Times New Roman"/>
            <w:noProof/>
            <w:webHidden/>
            <w:color w:val="000000" w:themeColor="text1"/>
            <w:sz w:val="24"/>
            <w:szCs w:val="24"/>
          </w:rPr>
          <w:t>2</w:t>
        </w:r>
        <w:r w:rsidRPr="00CA4130">
          <w:rPr>
            <w:rFonts w:ascii="Times New Roman" w:hAnsi="Times New Roman" w:cs="Times New Roman"/>
            <w:noProof/>
            <w:webHidden/>
            <w:color w:val="000000" w:themeColor="text1"/>
            <w:sz w:val="24"/>
            <w:szCs w:val="24"/>
          </w:rPr>
          <w:fldChar w:fldCharType="end"/>
        </w:r>
      </w:hyperlink>
      <w:r w:rsidR="005E6C5C">
        <w:rPr>
          <w:rFonts w:ascii="Times New Roman" w:hAnsi="Times New Roman" w:cs="Times New Roman"/>
          <w:noProof/>
          <w:color w:val="000000" w:themeColor="text1"/>
          <w:sz w:val="24"/>
          <w:szCs w:val="24"/>
        </w:rPr>
        <w:t>7</w:t>
      </w:r>
    </w:p>
    <w:p w14:paraId="543DC818" w14:textId="34DDAE37" w:rsidR="00CA4130" w:rsidRPr="00CA4130" w:rsidRDefault="00CA4130" w:rsidP="00CA4130">
      <w:pPr>
        <w:rPr>
          <w:rFonts w:ascii="Times New Roman" w:hAnsi="Times New Roman" w:cs="Times New Roman"/>
          <w:sz w:val="24"/>
          <w:szCs w:val="24"/>
        </w:rPr>
      </w:pPr>
      <w:r w:rsidRPr="00CA4130">
        <w:rPr>
          <w:rFonts w:ascii="Times New Roman" w:hAnsi="Times New Roman" w:cs="Times New Roman"/>
          <w:sz w:val="24"/>
          <w:szCs w:val="24"/>
        </w:rPr>
        <w:t>8) Conclusion</w:t>
      </w:r>
      <w:r w:rsidR="005E6C5C">
        <w:rPr>
          <w:rFonts w:ascii="Times New Roman" w:hAnsi="Times New Roman" w:cs="Times New Roman"/>
          <w:sz w:val="24"/>
          <w:szCs w:val="24"/>
        </w:rPr>
        <w:t xml:space="preserve">                                                                                                                                 27</w:t>
      </w:r>
    </w:p>
    <w:p w14:paraId="46F49FA4" w14:textId="24906D94" w:rsidR="00CA4130" w:rsidRPr="00CA4130" w:rsidRDefault="00CA4130" w:rsidP="00CA4130">
      <w:pPr>
        <w:rPr>
          <w:rFonts w:ascii="Times New Roman" w:hAnsi="Times New Roman" w:cs="Times New Roman"/>
          <w:sz w:val="24"/>
          <w:szCs w:val="24"/>
        </w:rPr>
      </w:pPr>
      <w:r w:rsidRPr="00CA4130">
        <w:rPr>
          <w:rFonts w:ascii="Times New Roman" w:hAnsi="Times New Roman" w:cs="Times New Roman"/>
          <w:sz w:val="24"/>
          <w:szCs w:val="24"/>
        </w:rPr>
        <w:t>9) References</w:t>
      </w:r>
      <w:r w:rsidR="005E6C5C">
        <w:rPr>
          <w:rFonts w:ascii="Times New Roman" w:hAnsi="Times New Roman" w:cs="Times New Roman"/>
          <w:sz w:val="24"/>
          <w:szCs w:val="24"/>
        </w:rPr>
        <w:t xml:space="preserve">                                                                                                                                 29</w:t>
      </w:r>
    </w:p>
    <w:p w14:paraId="2CC0DE35" w14:textId="541A1BA4" w:rsidR="00913F05" w:rsidRPr="00CA4130" w:rsidRDefault="003A047F"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noProof/>
          <w:color w:val="000000" w:themeColor="text1"/>
          <w:sz w:val="24"/>
          <w:szCs w:val="24"/>
        </w:rPr>
        <w:fldChar w:fldCharType="end"/>
      </w:r>
    </w:p>
    <w:p w14:paraId="304580B4" w14:textId="756748BD" w:rsidR="00913F05" w:rsidRPr="00CA4130" w:rsidRDefault="00913F05" w:rsidP="001A7BC8">
      <w:pPr>
        <w:spacing w:line="480" w:lineRule="auto"/>
        <w:jc w:val="both"/>
        <w:rPr>
          <w:rFonts w:ascii="Times New Roman" w:hAnsi="Times New Roman" w:cs="Times New Roman"/>
          <w:b/>
          <w:bCs/>
          <w:sz w:val="24"/>
          <w:szCs w:val="24"/>
        </w:rPr>
      </w:pPr>
    </w:p>
    <w:p w14:paraId="165E6237" w14:textId="3DEA8CA8" w:rsidR="00913F05" w:rsidRPr="00CA4130" w:rsidRDefault="00913F05" w:rsidP="001A7BC8">
      <w:pPr>
        <w:spacing w:line="480" w:lineRule="auto"/>
        <w:jc w:val="both"/>
        <w:rPr>
          <w:rFonts w:ascii="Times New Roman" w:hAnsi="Times New Roman" w:cs="Times New Roman"/>
          <w:b/>
          <w:bCs/>
          <w:sz w:val="24"/>
          <w:szCs w:val="24"/>
        </w:rPr>
      </w:pPr>
    </w:p>
    <w:p w14:paraId="6A22D71B" w14:textId="55A30AFD" w:rsidR="00913F05" w:rsidRPr="00CA4130" w:rsidRDefault="00913F05" w:rsidP="001A7BC8">
      <w:pPr>
        <w:spacing w:line="480" w:lineRule="auto"/>
        <w:jc w:val="both"/>
        <w:rPr>
          <w:rFonts w:ascii="Times New Roman" w:hAnsi="Times New Roman" w:cs="Times New Roman"/>
          <w:b/>
          <w:bCs/>
          <w:sz w:val="24"/>
          <w:szCs w:val="24"/>
        </w:rPr>
      </w:pPr>
    </w:p>
    <w:p w14:paraId="6AE96021" w14:textId="1619B220" w:rsidR="00913F05" w:rsidRPr="00CA4130" w:rsidRDefault="00913F05" w:rsidP="001A7BC8">
      <w:pPr>
        <w:spacing w:line="480" w:lineRule="auto"/>
        <w:jc w:val="both"/>
        <w:rPr>
          <w:rFonts w:ascii="Times New Roman" w:hAnsi="Times New Roman" w:cs="Times New Roman"/>
          <w:b/>
          <w:bCs/>
          <w:sz w:val="24"/>
          <w:szCs w:val="24"/>
        </w:rPr>
      </w:pPr>
    </w:p>
    <w:p w14:paraId="72D32AE5" w14:textId="2A219904" w:rsidR="00913F05" w:rsidRPr="00CA4130" w:rsidRDefault="00913F05" w:rsidP="001A7BC8">
      <w:pPr>
        <w:spacing w:line="480" w:lineRule="auto"/>
        <w:jc w:val="both"/>
        <w:rPr>
          <w:rFonts w:ascii="Times New Roman" w:hAnsi="Times New Roman" w:cs="Times New Roman"/>
          <w:b/>
          <w:bCs/>
          <w:sz w:val="24"/>
          <w:szCs w:val="24"/>
        </w:rPr>
      </w:pPr>
    </w:p>
    <w:p w14:paraId="65F7F1D0" w14:textId="74049DB6" w:rsidR="00913F05" w:rsidRPr="00CA4130" w:rsidRDefault="00913F05" w:rsidP="001A7BC8">
      <w:pPr>
        <w:spacing w:line="480" w:lineRule="auto"/>
        <w:jc w:val="both"/>
        <w:rPr>
          <w:rFonts w:ascii="Times New Roman" w:hAnsi="Times New Roman" w:cs="Times New Roman"/>
          <w:b/>
          <w:bCs/>
          <w:sz w:val="24"/>
          <w:szCs w:val="24"/>
        </w:rPr>
      </w:pPr>
    </w:p>
    <w:p w14:paraId="7023578F" w14:textId="16E30050" w:rsidR="00913F05" w:rsidRPr="00CA4130" w:rsidRDefault="00913F05" w:rsidP="001A7BC8">
      <w:pPr>
        <w:spacing w:line="480" w:lineRule="auto"/>
        <w:jc w:val="both"/>
        <w:rPr>
          <w:rFonts w:ascii="Times New Roman" w:hAnsi="Times New Roman" w:cs="Times New Roman"/>
          <w:b/>
          <w:bCs/>
          <w:sz w:val="24"/>
          <w:szCs w:val="24"/>
        </w:rPr>
      </w:pPr>
    </w:p>
    <w:p w14:paraId="1E66EA02" w14:textId="09A2ADEC" w:rsidR="00011516" w:rsidRPr="00CA4130" w:rsidRDefault="00011516" w:rsidP="001A7BC8">
      <w:pPr>
        <w:pStyle w:val="TOCHeading"/>
        <w:jc w:val="both"/>
        <w:rPr>
          <w:rFonts w:ascii="Times New Roman" w:hAnsi="Times New Roman" w:cs="Times New Roman"/>
          <w:sz w:val="24"/>
          <w:szCs w:val="24"/>
        </w:rPr>
      </w:pPr>
    </w:p>
    <w:p w14:paraId="1D8FBE2D" w14:textId="2E7F9845" w:rsidR="00913F05" w:rsidRPr="00CA4130" w:rsidRDefault="00913F05" w:rsidP="001A7BC8">
      <w:pPr>
        <w:spacing w:line="480" w:lineRule="auto"/>
        <w:jc w:val="both"/>
        <w:rPr>
          <w:rFonts w:ascii="Times New Roman" w:hAnsi="Times New Roman" w:cs="Times New Roman"/>
          <w:b/>
          <w:bCs/>
          <w:sz w:val="24"/>
          <w:szCs w:val="24"/>
        </w:rPr>
      </w:pPr>
    </w:p>
    <w:p w14:paraId="3153D0AD" w14:textId="51EF88CC" w:rsidR="00011516" w:rsidRDefault="00011516" w:rsidP="001A7BC8">
      <w:pPr>
        <w:spacing w:line="480" w:lineRule="auto"/>
        <w:jc w:val="both"/>
        <w:rPr>
          <w:rFonts w:ascii="Times New Roman" w:hAnsi="Times New Roman" w:cs="Times New Roman"/>
          <w:b/>
          <w:bCs/>
          <w:sz w:val="24"/>
          <w:szCs w:val="24"/>
        </w:rPr>
      </w:pPr>
    </w:p>
    <w:p w14:paraId="6D5FCD47" w14:textId="65C02213" w:rsidR="00A174D2" w:rsidRDefault="00A174D2" w:rsidP="001A7BC8">
      <w:pPr>
        <w:spacing w:line="480" w:lineRule="auto"/>
        <w:jc w:val="both"/>
        <w:rPr>
          <w:rFonts w:ascii="Times New Roman" w:hAnsi="Times New Roman" w:cs="Times New Roman"/>
          <w:b/>
          <w:bCs/>
          <w:sz w:val="24"/>
          <w:szCs w:val="24"/>
        </w:rPr>
      </w:pPr>
    </w:p>
    <w:p w14:paraId="16E8271E" w14:textId="4526431A" w:rsidR="00A174D2" w:rsidRDefault="00A174D2" w:rsidP="001A7BC8">
      <w:pPr>
        <w:spacing w:line="480" w:lineRule="auto"/>
        <w:jc w:val="both"/>
        <w:rPr>
          <w:rFonts w:ascii="Times New Roman" w:hAnsi="Times New Roman" w:cs="Times New Roman"/>
          <w:b/>
          <w:bCs/>
          <w:sz w:val="24"/>
          <w:szCs w:val="24"/>
        </w:rPr>
      </w:pPr>
    </w:p>
    <w:p w14:paraId="67E9239F" w14:textId="77777777" w:rsidR="00A174D2" w:rsidRPr="00CA4130" w:rsidRDefault="00A174D2" w:rsidP="001A7BC8">
      <w:pPr>
        <w:spacing w:line="480" w:lineRule="auto"/>
        <w:jc w:val="both"/>
        <w:rPr>
          <w:rFonts w:ascii="Times New Roman" w:hAnsi="Times New Roman" w:cs="Times New Roman"/>
          <w:b/>
          <w:bCs/>
          <w:sz w:val="24"/>
          <w:szCs w:val="24"/>
        </w:rPr>
      </w:pPr>
    </w:p>
    <w:p w14:paraId="64F4C915" w14:textId="1A6F8963" w:rsidR="00ED4863" w:rsidRPr="00CA4130" w:rsidRDefault="0080321A" w:rsidP="001A7BC8">
      <w:pPr>
        <w:pStyle w:val="Heading1"/>
        <w:numPr>
          <w:ilvl w:val="0"/>
          <w:numId w:val="9"/>
        </w:numPr>
        <w:jc w:val="both"/>
        <w:rPr>
          <w:rFonts w:ascii="Times New Roman" w:hAnsi="Times New Roman" w:cs="Times New Roman"/>
          <w:sz w:val="24"/>
          <w:szCs w:val="24"/>
          <w:u w:val="single"/>
        </w:rPr>
      </w:pPr>
      <w:bookmarkStart w:id="1" w:name="_Toc121826081"/>
      <w:r w:rsidRPr="00CA4130">
        <w:rPr>
          <w:rFonts w:ascii="Times New Roman" w:hAnsi="Times New Roman" w:cs="Times New Roman"/>
          <w:sz w:val="24"/>
          <w:szCs w:val="24"/>
          <w:u w:val="single"/>
        </w:rPr>
        <w:lastRenderedPageBreak/>
        <w:t>Executive Summary</w:t>
      </w:r>
      <w:bookmarkEnd w:id="1"/>
    </w:p>
    <w:p w14:paraId="1DD328E3" w14:textId="49A1A801" w:rsidR="00ED4863"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The American media and entertainment corporation Netflix specializes in and offers online streaming media, video-on-demand, and the distribution of DVDs. When Netflix announced a price increase for subscriptions a few years ago, customers were furious. Netflix has implemented a price increase of sixty percent for their DVD rental and streaming plan. Customers will be required to pay an additional $6 per month to continue receiving the same level of service they have previously. They went from a plan that cost $8 per month and included an add-on that cost $2 per month for unlimited DVD rentals to $16 per month and did not include any add-ons. The viewers of Netflix have a lot of criticism for the firm because of this decision. The degree to which individuals are dissatisfied with the price increase is illustrated by tweets such as "Dear Netflix, you made a poor business decision to increase the prices." Customers have threatened to terminate their memberships and stop making payments if action is not taken to resolve the issue. When a business finds out that a decision has upset some of its most devoted clients, the first thing it will do is nearly always issue a statement or an apology. In the end, Netflix decided not to forward with this. They did not apologize for the significant price increase; instead, they issued a statement detailing the financial benefits they were achieving as a result of raising their rates. It was reported that the corporation was able to boost pricing and gain more income due to demand higher than projected for DVDs and plans that only included DVDs. It would have been best for Netflix to take advantage of this chance to win back some of the viewers who were previously unhappy with the service. Readers were already angry, and their accusation did nothing but inflame the situation further. As a result of an error made by Netflix, more than 800,000 users had their memberships terminated without being prompted. A corporation should decide on a pricing target before settling on a new pricing strategy, then analyze demand, estimate expenses, compare those estimates to those of competitors, choose a pricing model, and lastly, decide on a price. If the corporation was </w:t>
      </w:r>
      <w:r w:rsidRPr="00CA4130">
        <w:rPr>
          <w:rFonts w:ascii="Times New Roman" w:hAnsi="Times New Roman" w:cs="Times New Roman"/>
          <w:sz w:val="24"/>
          <w:szCs w:val="24"/>
        </w:rPr>
        <w:lastRenderedPageBreak/>
        <w:t>going to significantly raise prices without providing prior warning, it needed to offer more value for the product it was selling.</w:t>
      </w:r>
      <w:r w:rsidR="005729EA" w:rsidRPr="00CA4130">
        <w:rPr>
          <w:rFonts w:ascii="Times New Roman" w:hAnsi="Times New Roman" w:cs="Times New Roman"/>
          <w:sz w:val="24"/>
          <w:szCs w:val="24"/>
        </w:rPr>
        <w:t xml:space="preserve"> In this report, </w:t>
      </w:r>
      <w:proofErr w:type="spellStart"/>
      <w:r w:rsidR="005729EA" w:rsidRPr="00CA4130">
        <w:rPr>
          <w:rFonts w:ascii="Times New Roman" w:hAnsi="Times New Roman" w:cs="Times New Roman"/>
          <w:sz w:val="24"/>
          <w:szCs w:val="24"/>
        </w:rPr>
        <w:t>swot</w:t>
      </w:r>
      <w:proofErr w:type="spellEnd"/>
      <w:r w:rsidR="005729EA" w:rsidRPr="00CA4130">
        <w:rPr>
          <w:rFonts w:ascii="Times New Roman" w:hAnsi="Times New Roman" w:cs="Times New Roman"/>
          <w:sz w:val="24"/>
          <w:szCs w:val="24"/>
        </w:rPr>
        <w:t xml:space="preserve"> analysis, pestle analysis and porter five analysis is critically discussed. Conclusively, it is determined in this study that many other companies look to Netflix as an inspiration and model. Everything from the product to the business strategy to the branding to the website itself is top-notch. Those with an interest in marketing, whether as a hobby or a career, analyzing a lot from Netflix's strategy.</w:t>
      </w:r>
    </w:p>
    <w:p w14:paraId="1818F4F6" w14:textId="25C2D6AC" w:rsidR="005311D6" w:rsidRPr="00CA4130" w:rsidRDefault="005311D6"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noProof/>
          <w:sz w:val="24"/>
          <w:szCs w:val="24"/>
        </w:rPr>
        <w:drawing>
          <wp:inline distT="0" distB="0" distL="0" distR="0" wp14:anchorId="469CF9CB" wp14:editId="32153920">
            <wp:extent cx="4646507" cy="26136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0819" cy="2616086"/>
                    </a:xfrm>
                    <a:prstGeom prst="rect">
                      <a:avLst/>
                    </a:prstGeom>
                    <a:noFill/>
                  </pic:spPr>
                </pic:pic>
              </a:graphicData>
            </a:graphic>
          </wp:inline>
        </w:drawing>
      </w:r>
    </w:p>
    <w:p w14:paraId="4725E2ED" w14:textId="4E6A8CF7" w:rsidR="007C131C" w:rsidRPr="00CA4130" w:rsidRDefault="005A3460" w:rsidP="001A7BC8">
      <w:pPr>
        <w:spacing w:line="480" w:lineRule="auto"/>
        <w:jc w:val="both"/>
        <w:rPr>
          <w:rFonts w:ascii="Times New Roman" w:hAnsi="Times New Roman" w:cs="Times New Roman"/>
          <w:color w:val="002060"/>
          <w:sz w:val="24"/>
          <w:szCs w:val="24"/>
        </w:rPr>
      </w:pPr>
      <w:r>
        <w:t xml:space="preserve">                                            </w:t>
      </w:r>
      <w:bookmarkStart w:id="2" w:name="_GoBack"/>
      <w:bookmarkEnd w:id="2"/>
      <w:r w:rsidR="00EE38C5">
        <w:fldChar w:fldCharType="begin"/>
      </w:r>
      <w:r w:rsidR="00EE38C5">
        <w:instrText xml:space="preserve"> HYPERLINK "https://image</w:instrText>
      </w:r>
      <w:r w:rsidR="00EE38C5">
        <w:instrText xml:space="preserve">s.app.goo.gl/2jGXSvdkfyBEw1qb6" </w:instrText>
      </w:r>
      <w:r w:rsidR="00EE38C5">
        <w:fldChar w:fldCharType="separate"/>
      </w:r>
      <w:r w:rsidR="00885FFF" w:rsidRPr="00CA4130">
        <w:rPr>
          <w:rStyle w:val="Hyperlink"/>
          <w:rFonts w:ascii="Times New Roman" w:hAnsi="Times New Roman" w:cs="Times New Roman"/>
          <w:sz w:val="24"/>
          <w:szCs w:val="24"/>
        </w:rPr>
        <w:t>https://images.app.goo.gl/2jGXSvdkfyBEw1qb6</w:t>
      </w:r>
      <w:r w:rsidR="00EE38C5">
        <w:rPr>
          <w:rStyle w:val="Hyperlink"/>
          <w:rFonts w:ascii="Times New Roman" w:hAnsi="Times New Roman" w:cs="Times New Roman"/>
          <w:sz w:val="24"/>
          <w:szCs w:val="24"/>
        </w:rPr>
        <w:fldChar w:fldCharType="end"/>
      </w:r>
    </w:p>
    <w:p w14:paraId="2352B1A0" w14:textId="02C92166" w:rsidR="00885FFF" w:rsidRPr="00CA4130" w:rsidRDefault="00885FFF" w:rsidP="001A7BC8">
      <w:pPr>
        <w:spacing w:line="480" w:lineRule="auto"/>
        <w:jc w:val="both"/>
        <w:rPr>
          <w:rFonts w:ascii="Times New Roman" w:hAnsi="Times New Roman" w:cs="Times New Roman"/>
          <w:color w:val="002060"/>
          <w:sz w:val="24"/>
          <w:szCs w:val="24"/>
        </w:rPr>
      </w:pPr>
    </w:p>
    <w:p w14:paraId="7912ED17" w14:textId="3D4A05E6" w:rsidR="00885FFF" w:rsidRDefault="00885FFF" w:rsidP="001A7BC8">
      <w:pPr>
        <w:spacing w:line="480" w:lineRule="auto"/>
        <w:jc w:val="both"/>
        <w:rPr>
          <w:rFonts w:ascii="Times New Roman" w:hAnsi="Times New Roman" w:cs="Times New Roman"/>
          <w:color w:val="002060"/>
          <w:sz w:val="24"/>
          <w:szCs w:val="24"/>
        </w:rPr>
      </w:pPr>
    </w:p>
    <w:p w14:paraId="5BD13067" w14:textId="416E7CF4" w:rsidR="00FC2873" w:rsidRDefault="00FC2873" w:rsidP="001A7BC8">
      <w:pPr>
        <w:spacing w:line="480" w:lineRule="auto"/>
        <w:jc w:val="both"/>
        <w:rPr>
          <w:rFonts w:ascii="Times New Roman" w:hAnsi="Times New Roman" w:cs="Times New Roman"/>
          <w:color w:val="002060"/>
          <w:sz w:val="24"/>
          <w:szCs w:val="24"/>
        </w:rPr>
      </w:pPr>
    </w:p>
    <w:p w14:paraId="46BC6565" w14:textId="2A5BE239" w:rsidR="00FC2873" w:rsidRDefault="00FC2873" w:rsidP="001A7BC8">
      <w:pPr>
        <w:spacing w:line="480" w:lineRule="auto"/>
        <w:jc w:val="both"/>
        <w:rPr>
          <w:rFonts w:ascii="Times New Roman" w:hAnsi="Times New Roman" w:cs="Times New Roman"/>
          <w:color w:val="002060"/>
          <w:sz w:val="24"/>
          <w:szCs w:val="24"/>
        </w:rPr>
      </w:pPr>
    </w:p>
    <w:p w14:paraId="22027C3A" w14:textId="0275D1E4" w:rsidR="00FC2873" w:rsidRDefault="00FC2873" w:rsidP="001A7BC8">
      <w:pPr>
        <w:spacing w:line="480" w:lineRule="auto"/>
        <w:jc w:val="both"/>
        <w:rPr>
          <w:rFonts w:ascii="Times New Roman" w:hAnsi="Times New Roman" w:cs="Times New Roman"/>
          <w:color w:val="002060"/>
          <w:sz w:val="24"/>
          <w:szCs w:val="24"/>
        </w:rPr>
      </w:pPr>
    </w:p>
    <w:p w14:paraId="7D01D0EC" w14:textId="77777777" w:rsidR="00FC2873" w:rsidRPr="00CA4130" w:rsidRDefault="00FC2873" w:rsidP="001A7BC8">
      <w:pPr>
        <w:spacing w:line="480" w:lineRule="auto"/>
        <w:jc w:val="both"/>
        <w:rPr>
          <w:rFonts w:ascii="Times New Roman" w:hAnsi="Times New Roman" w:cs="Times New Roman"/>
          <w:color w:val="002060"/>
          <w:sz w:val="24"/>
          <w:szCs w:val="24"/>
        </w:rPr>
      </w:pPr>
    </w:p>
    <w:p w14:paraId="48D4426A" w14:textId="3AA9CDEC" w:rsidR="00ED4863" w:rsidRPr="00611590" w:rsidRDefault="0080321A" w:rsidP="001A7BC8">
      <w:pPr>
        <w:pStyle w:val="Heading1"/>
        <w:numPr>
          <w:ilvl w:val="0"/>
          <w:numId w:val="9"/>
        </w:numPr>
        <w:jc w:val="both"/>
        <w:rPr>
          <w:rFonts w:ascii="Times New Roman" w:hAnsi="Times New Roman" w:cs="Times New Roman"/>
          <w:color w:val="5B9BD5" w:themeColor="accent1"/>
          <w:sz w:val="24"/>
          <w:szCs w:val="24"/>
          <w:u w:val="single"/>
        </w:rPr>
      </w:pPr>
      <w:bookmarkStart w:id="3" w:name="_Toc121826082"/>
      <w:r w:rsidRPr="00611590">
        <w:rPr>
          <w:rFonts w:ascii="Times New Roman" w:hAnsi="Times New Roman" w:cs="Times New Roman"/>
          <w:color w:val="5B9BD5" w:themeColor="accent1"/>
          <w:sz w:val="24"/>
          <w:szCs w:val="24"/>
          <w:u w:val="single"/>
        </w:rPr>
        <w:lastRenderedPageBreak/>
        <w:t>Introduction</w:t>
      </w:r>
      <w:bookmarkEnd w:id="3"/>
    </w:p>
    <w:p w14:paraId="4E04758B" w14:textId="77777777" w:rsidR="00EE25CC" w:rsidRPr="00CA4130" w:rsidRDefault="00EE25CC" w:rsidP="001A7BC8">
      <w:pPr>
        <w:jc w:val="both"/>
        <w:rPr>
          <w:rFonts w:ascii="Times New Roman" w:hAnsi="Times New Roman" w:cs="Times New Roman"/>
          <w:sz w:val="24"/>
          <w:szCs w:val="24"/>
        </w:rPr>
      </w:pPr>
    </w:p>
    <w:p w14:paraId="3B106FC7" w14:textId="1F6C6FA7" w:rsidR="00CA5450" w:rsidRPr="00494837" w:rsidRDefault="00A93841" w:rsidP="001A7BC8">
      <w:pPr>
        <w:spacing w:line="480" w:lineRule="auto"/>
        <w:ind w:firstLine="720"/>
        <w:jc w:val="both"/>
        <w:rPr>
          <w:rFonts w:ascii="Times New Roman" w:hAnsi="Times New Roman" w:cs="Times New Roman"/>
          <w:bCs/>
          <w:sz w:val="24"/>
          <w:szCs w:val="24"/>
        </w:rPr>
      </w:pPr>
      <w:r w:rsidRPr="00494837">
        <w:rPr>
          <w:rFonts w:ascii="Times New Roman" w:hAnsi="Times New Roman" w:cs="Times New Roman"/>
          <w:bCs/>
          <w:sz w:val="24"/>
          <w:szCs w:val="24"/>
        </w:rPr>
        <w:t xml:space="preserve">2.1) </w:t>
      </w:r>
      <w:r w:rsidR="00CA5450" w:rsidRPr="00494837">
        <w:rPr>
          <w:rFonts w:ascii="Times New Roman" w:hAnsi="Times New Roman" w:cs="Times New Roman"/>
          <w:bCs/>
          <w:sz w:val="24"/>
          <w:szCs w:val="24"/>
        </w:rPr>
        <w:t>Objectives of study:</w:t>
      </w:r>
    </w:p>
    <w:p w14:paraId="58447F99" w14:textId="70D1F58B" w:rsidR="00622B9E" w:rsidRPr="00CA4130" w:rsidRDefault="00622B9E"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objective of developing a marketing plan of Netflix is to map out the steps that need to be taken in order to boost consumer acquisition, brand awareness, sales, and repeat business. The corporate world uses Netflix as both a model and a paradigm to look up to and model themselves after. They have done an excellent job in terms of the product, the business strategy, the branding, and the overall content. The manner in which Netflix approaches marketing is one from which students of marketing and marketing fans may gain a great deal of insight. Netflix has created a marketing strategy that is a model of integration with their approach. It is successful as a result of being unified, flexible, and user-centered all at the same time. If you want to have a relaxing experience with Netflix, you'll quickly re</w:t>
      </w:r>
      <w:r w:rsidR="001448AB">
        <w:rPr>
          <w:rFonts w:ascii="Times New Roman" w:hAnsi="Times New Roman" w:cs="Times New Roman"/>
          <w:sz w:val="24"/>
          <w:szCs w:val="24"/>
        </w:rPr>
        <w:t>alize that the company prioritiz</w:t>
      </w:r>
      <w:r w:rsidRPr="00CA4130">
        <w:rPr>
          <w:rFonts w:ascii="Times New Roman" w:hAnsi="Times New Roman" w:cs="Times New Roman"/>
          <w:sz w:val="24"/>
          <w:szCs w:val="24"/>
        </w:rPr>
        <w:t>es their customers above everything else. Utilizing the integrated marketing features of your platform is highly recommended if you want to get the most out of the targeting capabilities of your platform as well as the use of content marketing for data analytics. Netflix places a high value on developing a trustworthy relationship with its users by offering individualized suggestions and other features that are uniquely tailored to each user. They additionally implement innovative advertising techniques in order to entice new viewers</w:t>
      </w:r>
      <w:r w:rsidR="00BC7D08" w:rsidRPr="00CA4130">
        <w:rPr>
          <w:rFonts w:ascii="Times New Roman" w:hAnsi="Times New Roman" w:cs="Times New Roman"/>
          <w:sz w:val="24"/>
          <w:szCs w:val="24"/>
        </w:rPr>
        <w:t xml:space="preserve"> </w:t>
      </w:r>
      <w:r w:rsidR="00BC7D08" w:rsidRPr="00CA4130">
        <w:rPr>
          <w:rFonts w:ascii="Times New Roman" w:hAnsi="Times New Roman" w:cs="Times New Roman"/>
          <w:color w:val="5B9BD5" w:themeColor="accent1"/>
          <w:sz w:val="24"/>
          <w:szCs w:val="24"/>
        </w:rPr>
        <w:fldChar w:fldCharType="begin" w:fldLock="1"/>
      </w:r>
      <w:r w:rsidR="00BC7D08" w:rsidRPr="00CA4130">
        <w:rPr>
          <w:rFonts w:ascii="Times New Roman" w:hAnsi="Times New Roman" w:cs="Times New Roman"/>
          <w:color w:val="5B9BD5" w:themeColor="accent1"/>
          <w:sz w:val="24"/>
          <w:szCs w:val="24"/>
        </w:rPr>
        <w:instrText>ADDIN CSL_CITATION {"citationItems":[{"id":"ITEM-1","itemData":{"ISSN":"1852-2300","author":[{"dropping-particle":"","family":"González","given":"Cristina","non-dropping-particle":"","parse-names":false,"suffix":""},{"dropping-particle":"","family":"Membiela-Pollán","given":"Matías","non-dropping-particle":"","parse-names":false,"suffix":""},{"dropping-particle":"","family":"Cuns","given":"Manuel","non-dropping-particle":"","parse-names":false,"suffix":""}],"container-title":"Redmarka. Revista de Marketing Aplicado","id":"ITEM-1","issue":"2","issued":{"date-parts":[["2020"]]},"page":"251-274","publisher":"Universidade da Coruña","title":"Relationship marketing and brand community: the case of Netflix","type":"article-journal","volume":"24"},"uris":["http://www.mendeley.com/documents/?uuid=c656a21f-f9b6-4776-ad71-0c1569a8bdc4"]}],"mendeley":{"formattedCitation":"(González &lt;i&gt;et al.&lt;/i&gt;, 2020)","plainTextFormattedCitation":"(González et al., 2020)","previouslyFormattedCitation":"(González &lt;i&gt;et al.&lt;/i&gt;, 2020)"},"properties":{"noteIndex":0},"schema":"https://github.com/citation-style-language/schema/raw/master/csl-citation.json"}</w:instrText>
      </w:r>
      <w:r w:rsidR="00BC7D08" w:rsidRPr="00CA4130">
        <w:rPr>
          <w:rFonts w:ascii="Times New Roman" w:hAnsi="Times New Roman" w:cs="Times New Roman"/>
          <w:color w:val="5B9BD5" w:themeColor="accent1"/>
          <w:sz w:val="24"/>
          <w:szCs w:val="24"/>
        </w:rPr>
        <w:fldChar w:fldCharType="separate"/>
      </w:r>
      <w:r w:rsidR="00BC7D08" w:rsidRPr="00CA4130">
        <w:rPr>
          <w:rFonts w:ascii="Times New Roman" w:hAnsi="Times New Roman" w:cs="Times New Roman"/>
          <w:color w:val="5B9BD5" w:themeColor="accent1"/>
          <w:sz w:val="24"/>
          <w:szCs w:val="24"/>
        </w:rPr>
        <w:t xml:space="preserve">(González </w:t>
      </w:r>
      <w:r w:rsidR="00BC7D08" w:rsidRPr="00CA4130">
        <w:rPr>
          <w:rFonts w:ascii="Times New Roman" w:hAnsi="Times New Roman" w:cs="Times New Roman"/>
          <w:i/>
          <w:color w:val="5B9BD5" w:themeColor="accent1"/>
          <w:sz w:val="24"/>
          <w:szCs w:val="24"/>
        </w:rPr>
        <w:t>et al.</w:t>
      </w:r>
      <w:r w:rsidR="00BC7D08" w:rsidRPr="00CA4130">
        <w:rPr>
          <w:rFonts w:ascii="Times New Roman" w:hAnsi="Times New Roman" w:cs="Times New Roman"/>
          <w:color w:val="5B9BD5" w:themeColor="accent1"/>
          <w:sz w:val="24"/>
          <w:szCs w:val="24"/>
        </w:rPr>
        <w:t>, 2020)</w:t>
      </w:r>
      <w:r w:rsidR="00BC7D08" w:rsidRPr="00CA4130">
        <w:rPr>
          <w:rFonts w:ascii="Times New Roman" w:hAnsi="Times New Roman" w:cs="Times New Roman"/>
          <w:color w:val="5B9BD5" w:themeColor="accent1"/>
          <w:sz w:val="24"/>
          <w:szCs w:val="24"/>
        </w:rPr>
        <w:fldChar w:fldCharType="end"/>
      </w:r>
      <w:r w:rsidR="00BC7D08" w:rsidRPr="00CA4130">
        <w:rPr>
          <w:rFonts w:ascii="Times New Roman" w:hAnsi="Times New Roman" w:cs="Times New Roman"/>
          <w:sz w:val="24"/>
          <w:szCs w:val="24"/>
        </w:rPr>
        <w:t>.</w:t>
      </w:r>
    </w:p>
    <w:p w14:paraId="68A701E3" w14:textId="6EB3FF6B" w:rsidR="00EC2BB2" w:rsidRPr="00CA4130" w:rsidRDefault="00622B9E"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Combined viewing enjoyment requires an up-to-date presentation that is maintained consistently across a variety of platforms and devices. Data analytics is an essential tool for innovative marketers, as they allow them to develop solutions that customers would adore</w:t>
      </w:r>
      <w:r w:rsidR="00853F99" w:rsidRPr="00CA4130">
        <w:rPr>
          <w:rFonts w:ascii="Times New Roman" w:hAnsi="Times New Roman" w:cs="Times New Roman"/>
          <w:sz w:val="24"/>
          <w:szCs w:val="24"/>
        </w:rPr>
        <w:t xml:space="preserve"> (</w:t>
      </w:r>
      <w:proofErr w:type="spellStart"/>
      <w:r w:rsidR="00853F99" w:rsidRPr="00CA4130">
        <w:rPr>
          <w:rFonts w:ascii="Times New Roman" w:hAnsi="Times New Roman" w:cs="Times New Roman"/>
          <w:sz w:val="24"/>
          <w:szCs w:val="24"/>
        </w:rPr>
        <w:t>Lobato</w:t>
      </w:r>
      <w:proofErr w:type="spellEnd"/>
      <w:r w:rsidR="00853F99" w:rsidRPr="00CA4130">
        <w:rPr>
          <w:rFonts w:ascii="Times New Roman" w:hAnsi="Times New Roman" w:cs="Times New Roman"/>
          <w:sz w:val="24"/>
          <w:szCs w:val="24"/>
        </w:rPr>
        <w:t xml:space="preserve"> and </w:t>
      </w:r>
      <w:proofErr w:type="spellStart"/>
      <w:r w:rsidR="00853F99" w:rsidRPr="00CA4130">
        <w:rPr>
          <w:rFonts w:ascii="Times New Roman" w:hAnsi="Times New Roman" w:cs="Times New Roman"/>
          <w:sz w:val="24"/>
          <w:szCs w:val="24"/>
        </w:rPr>
        <w:t>Lotz</w:t>
      </w:r>
      <w:proofErr w:type="spellEnd"/>
      <w:r w:rsidR="00853F99" w:rsidRPr="00CA4130">
        <w:rPr>
          <w:rFonts w:ascii="Times New Roman" w:hAnsi="Times New Roman" w:cs="Times New Roman"/>
          <w:sz w:val="24"/>
          <w:szCs w:val="24"/>
        </w:rPr>
        <w:t>, 2020)</w:t>
      </w:r>
      <w:r w:rsidRPr="00CA4130">
        <w:rPr>
          <w:rFonts w:ascii="Times New Roman" w:hAnsi="Times New Roman" w:cs="Times New Roman"/>
          <w:sz w:val="24"/>
          <w:szCs w:val="24"/>
        </w:rPr>
        <w:t xml:space="preserve">. Netflix is able to utilize data analytics to recommend episodes and movies to its subscribers because it maintains a large database of information on the watching habits of its customers. To give you an example, Netflix will recommend more sports documentaries to users </w:t>
      </w:r>
      <w:r w:rsidRPr="00CA4130">
        <w:rPr>
          <w:rFonts w:ascii="Times New Roman" w:hAnsi="Times New Roman" w:cs="Times New Roman"/>
          <w:sz w:val="24"/>
          <w:szCs w:val="24"/>
        </w:rPr>
        <w:lastRenderedPageBreak/>
        <w:t>who enjoy Rocky. If you want to be a great business manager, you need to incorporate data analytics into your marketing plans as well as the strategies you use to optimize your website</w:t>
      </w:r>
      <w:r w:rsidR="00BC7D08" w:rsidRPr="00CA4130">
        <w:rPr>
          <w:rFonts w:ascii="Times New Roman" w:hAnsi="Times New Roman" w:cs="Times New Roman"/>
          <w:sz w:val="24"/>
          <w:szCs w:val="24"/>
        </w:rPr>
        <w:t xml:space="preserve"> </w:t>
      </w:r>
      <w:r w:rsidR="00BC7D08" w:rsidRPr="00CA4130">
        <w:rPr>
          <w:rFonts w:ascii="Times New Roman" w:hAnsi="Times New Roman" w:cs="Times New Roman"/>
          <w:color w:val="5B9BD5" w:themeColor="accent1"/>
          <w:sz w:val="24"/>
          <w:szCs w:val="24"/>
        </w:rPr>
        <w:t>(Kumar et al., 2020)</w:t>
      </w:r>
      <w:r w:rsidRPr="00CA4130">
        <w:rPr>
          <w:rFonts w:ascii="Times New Roman" w:hAnsi="Times New Roman" w:cs="Times New Roman"/>
          <w:sz w:val="24"/>
          <w:szCs w:val="24"/>
        </w:rPr>
        <w:t xml:space="preserve">. </w:t>
      </w:r>
    </w:p>
    <w:p w14:paraId="494D8B34" w14:textId="0157FAD0" w:rsidR="00A802C9"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Netflix, Inc. is a creative organization and beyond ludicrous real-time features that capabilities in light of a participation plan of action. The organization is settled in Los Gatos, California. Netflix, laid out in 1997 in Scotts Valley, California, by Reed Hastings and Marc Randolph, furnishes clients with a library of motion pictures and network shows accessible through dispersion arrangements, notwithstanding the organization's works, which are alluded to as Netflix Firsts.</w:t>
      </w:r>
      <w:r w:rsidR="00B12F34" w:rsidRPr="00CA4130">
        <w:rPr>
          <w:rFonts w:ascii="Times New Roman" w:hAnsi="Times New Roman" w:cs="Times New Roman"/>
          <w:sz w:val="24"/>
          <w:szCs w:val="24"/>
        </w:rPr>
        <w:t xml:space="preserve"> </w:t>
      </w:r>
      <w:r w:rsidRPr="00CA4130">
        <w:rPr>
          <w:rFonts w:ascii="Times New Roman" w:hAnsi="Times New Roman" w:cs="Times New Roman"/>
          <w:sz w:val="24"/>
          <w:szCs w:val="24"/>
        </w:rPr>
        <w:t>Netflix has 222 million individuals all around the world as of September 2022</w:t>
      </w:r>
      <w:r w:rsidR="006C74FC" w:rsidRPr="00CA4130">
        <w:rPr>
          <w:rFonts w:ascii="Times New Roman" w:hAnsi="Times New Roman" w:cs="Times New Roman"/>
          <w:sz w:val="24"/>
          <w:szCs w:val="24"/>
        </w:rPr>
        <w:t xml:space="preserve">. </w:t>
      </w:r>
      <w:r w:rsidRPr="00CA4130">
        <w:rPr>
          <w:rFonts w:ascii="Times New Roman" w:hAnsi="Times New Roman" w:cs="Times New Roman"/>
          <w:sz w:val="24"/>
          <w:szCs w:val="24"/>
        </w:rPr>
        <w:t>You will not have the option to get it in the central area of China, Syria, North Korea, or Russia, yet you can get it wherever else. Netflix is a functioning individual from the Movie Affiliation and has been a significant player in the appropriation of autonomous movies (MPA).</w:t>
      </w:r>
      <w:r w:rsidR="00EE25CC" w:rsidRPr="00CA4130">
        <w:rPr>
          <w:rFonts w:ascii="Times New Roman" w:hAnsi="Times New Roman" w:cs="Times New Roman"/>
          <w:sz w:val="24"/>
          <w:szCs w:val="24"/>
        </w:rPr>
        <w:t xml:space="preserve"> </w:t>
      </w:r>
      <w:r w:rsidRPr="00CA4130">
        <w:rPr>
          <w:rFonts w:ascii="Times New Roman" w:hAnsi="Times New Roman" w:cs="Times New Roman"/>
          <w:sz w:val="24"/>
          <w:szCs w:val="24"/>
        </w:rPr>
        <w:t>Gadgets that can get to Netflix incorporate brilliant televisions and set-top boxe</w:t>
      </w:r>
      <w:r w:rsidR="006C74FC" w:rsidRPr="00CA4130">
        <w:rPr>
          <w:rFonts w:ascii="Times New Roman" w:hAnsi="Times New Roman" w:cs="Times New Roman"/>
          <w:sz w:val="24"/>
          <w:szCs w:val="24"/>
        </w:rPr>
        <w:t>s</w:t>
      </w:r>
      <w:r w:rsidRPr="00CA4130">
        <w:rPr>
          <w:rFonts w:ascii="Times New Roman" w:hAnsi="Times New Roman" w:cs="Times New Roman"/>
          <w:sz w:val="24"/>
          <w:szCs w:val="24"/>
        </w:rPr>
        <w:t>. Shrewd televisions likewise include TVs that are furnished with a web network. Web programs and downloadable application programming make Netflix available on the previously mentioned electronic gadgets</w:t>
      </w:r>
      <w:r w:rsidR="00B12F34" w:rsidRPr="00CA4130">
        <w:rPr>
          <w:rFonts w:ascii="Times New Roman" w:hAnsi="Times New Roman" w:cs="Times New Roman"/>
          <w:sz w:val="24"/>
          <w:szCs w:val="24"/>
        </w:rPr>
        <w:t xml:space="preserve"> </w:t>
      </w:r>
      <w:bookmarkStart w:id="4" w:name="_Hlk123723596"/>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{"citationItems":[{"id":"ITEM-1","itemData":{"author":[{"dropping-particle":"","family":"Pérez","given":"Elisa Paz","non-dropping-particle":"","parse-names":false,"suffix":""}],"container-title":"GLOBAL","id":"ITEM-1","issued":{"date-parts":[["2020"]]},"page":"8","title":"NEXT EPISODE, NEXT MARKET: SOCIAL MEDIA MARKETING FOR SVOD: THE CASE OF NETFLIX","type":"paper-conference","volume":"4"},"uris":["http://www.mendeley.com/documents/?uuid=6702b11e-6aa0-46ae-a36b-bc39d9b4249e"]}],"mendeley":{"formattedCitation":"(Pérez, 2020)","plainTextFormattedCitation":"(Pérez, 2020)","previouslyFormattedCitation":"(Pérez, 2020)"},"properties":{"noteIndex":0},"schema":"https://github.com/citation-style-language/schema/raw/master/csl-citation.json"}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(Pérez, 2020)</w:t>
      </w:r>
      <w:r w:rsidR="00B12F34" w:rsidRPr="00CA4130">
        <w:rPr>
          <w:rFonts w:ascii="Times New Roman" w:hAnsi="Times New Roman" w:cs="Times New Roman"/>
          <w:color w:val="5B9BD5" w:themeColor="accent1"/>
          <w:sz w:val="24"/>
          <w:szCs w:val="24"/>
        </w:rPr>
        <w:fldChar w:fldCharType="end"/>
      </w:r>
      <w:bookmarkEnd w:id="4"/>
      <w:r w:rsidR="00853F99" w:rsidRPr="00CA4130">
        <w:rPr>
          <w:rFonts w:ascii="Times New Roman" w:hAnsi="Times New Roman" w:cs="Times New Roman"/>
          <w:sz w:val="24"/>
          <w:szCs w:val="24"/>
        </w:rPr>
        <w:t>.</w:t>
      </w:r>
    </w:p>
    <w:p w14:paraId="739819F8" w14:textId="7CCC857C" w:rsidR="009D3702" w:rsidRPr="003B2BB7" w:rsidRDefault="007D37CF" w:rsidP="001A7BC8">
      <w:pPr>
        <w:spacing w:line="480" w:lineRule="auto"/>
        <w:jc w:val="both"/>
        <w:rPr>
          <w:rFonts w:ascii="Times New Roman" w:hAnsi="Times New Roman" w:cs="Times New Roman"/>
          <w:bCs/>
          <w:sz w:val="24"/>
          <w:szCs w:val="24"/>
        </w:rPr>
      </w:pPr>
      <w:r w:rsidRPr="003B2BB7">
        <w:rPr>
          <w:rFonts w:ascii="Times New Roman" w:hAnsi="Times New Roman" w:cs="Times New Roman"/>
          <w:bCs/>
          <w:sz w:val="24"/>
          <w:szCs w:val="24"/>
        </w:rPr>
        <w:t>2.2) Strategic</w:t>
      </w:r>
      <w:r w:rsidR="00A802C9" w:rsidRPr="003B2BB7">
        <w:rPr>
          <w:rFonts w:ascii="Times New Roman" w:hAnsi="Times New Roman" w:cs="Times New Roman"/>
          <w:bCs/>
          <w:sz w:val="24"/>
          <w:szCs w:val="24"/>
        </w:rPr>
        <w:t xml:space="preserve"> Management Framework </w:t>
      </w:r>
      <w:r w:rsidR="0014331E" w:rsidRPr="003B2BB7">
        <w:rPr>
          <w:rFonts w:ascii="Times New Roman" w:hAnsi="Times New Roman" w:cs="Times New Roman"/>
          <w:bCs/>
          <w:sz w:val="24"/>
          <w:szCs w:val="24"/>
        </w:rPr>
        <w:t>for</w:t>
      </w:r>
      <w:r w:rsidR="00A802C9" w:rsidRPr="003B2BB7">
        <w:rPr>
          <w:rFonts w:ascii="Times New Roman" w:hAnsi="Times New Roman" w:cs="Times New Roman"/>
          <w:bCs/>
          <w:sz w:val="24"/>
          <w:szCs w:val="24"/>
        </w:rPr>
        <w:t xml:space="preserve"> Netflix</w:t>
      </w:r>
    </w:p>
    <w:p w14:paraId="28F0F18E" w14:textId="7F26F690" w:rsidR="00A802C9" w:rsidRPr="003B2BB7" w:rsidRDefault="007D37CF" w:rsidP="001A7BC8">
      <w:pPr>
        <w:spacing w:line="480" w:lineRule="auto"/>
        <w:jc w:val="both"/>
        <w:rPr>
          <w:rFonts w:ascii="Times New Roman" w:hAnsi="Times New Roman" w:cs="Times New Roman"/>
          <w:bCs/>
          <w:sz w:val="24"/>
          <w:szCs w:val="24"/>
        </w:rPr>
      </w:pPr>
      <w:r w:rsidRPr="003B2BB7">
        <w:rPr>
          <w:rFonts w:ascii="Times New Roman" w:hAnsi="Times New Roman" w:cs="Times New Roman"/>
          <w:bCs/>
          <w:sz w:val="24"/>
          <w:szCs w:val="24"/>
        </w:rPr>
        <w:t xml:space="preserve">2.3) </w:t>
      </w:r>
      <w:r w:rsidR="00A802C9" w:rsidRPr="003B2BB7">
        <w:rPr>
          <w:rFonts w:ascii="Times New Roman" w:hAnsi="Times New Roman" w:cs="Times New Roman"/>
          <w:bCs/>
          <w:sz w:val="24"/>
          <w:szCs w:val="24"/>
        </w:rPr>
        <w:t>Netflix’s Business Model &amp; Design</w:t>
      </w:r>
    </w:p>
    <w:p w14:paraId="1D58587C" w14:textId="6ABD4113" w:rsidR="00A802C9" w:rsidRPr="00CA4130" w:rsidRDefault="00A802C9"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Netflix's business model combines several different ideas. The company's operations involve both on-demand video distribution and the creation of new series, movies, and other media. According to Netflix's generic competitive advantage approach, these business models analyze Netflix's value chain and competitive advantages using the VRIN/VRIO framework. The </w:t>
      </w:r>
      <w:r w:rsidRPr="00CA4130">
        <w:rPr>
          <w:rFonts w:ascii="Times New Roman" w:hAnsi="Times New Roman" w:cs="Times New Roman"/>
          <w:sz w:val="24"/>
          <w:szCs w:val="24"/>
        </w:rPr>
        <w:lastRenderedPageBreak/>
        <w:t>organization exemplifies how online business modelling supports large-scale, low-cost, and efficient operations</w:t>
      </w:r>
      <w:r w:rsidR="00BC7D08" w:rsidRPr="00CA4130">
        <w:rPr>
          <w:rFonts w:ascii="Times New Roman" w:hAnsi="Times New Roman" w:cs="Times New Roman"/>
          <w:sz w:val="24"/>
          <w:szCs w:val="24"/>
        </w:rPr>
        <w:t xml:space="preserve"> </w:t>
      </w:r>
      <w:r w:rsidR="00BC7D08" w:rsidRPr="00CA4130">
        <w:rPr>
          <w:rFonts w:ascii="Times New Roman" w:hAnsi="Times New Roman" w:cs="Times New Roman"/>
          <w:color w:val="5B9BD5" w:themeColor="accent1"/>
          <w:sz w:val="24"/>
          <w:szCs w:val="24"/>
        </w:rPr>
        <w:fldChar w:fldCharType="begin" w:fldLock="1"/>
      </w:r>
      <w:r w:rsidR="00BC7D08" w:rsidRPr="00CA4130">
        <w:rPr>
          <w:rFonts w:ascii="Times New Roman" w:hAnsi="Times New Roman" w:cs="Times New Roman"/>
          <w:color w:val="5B9BD5" w:themeColor="accent1"/>
          <w:sz w:val="24"/>
          <w:szCs w:val="24"/>
        </w:rPr>
        <w:instrText>ADDIN CSL_CITATION {"citationItems":[{"id":"ITEM-1","itemData":{"ISSN":"1852-2300","author":[{"dropping-particle":"","family":"González","given":"Cristina","non-dropping-particle":"","parse-names":false,"suffix":""},{"dropping-particle":"","family":"Membiela-Pollán","given":"Matías","non-dropping-particle":"","parse-names":false,"suffix":""},{"dropping-particle":"","family":"Cuns","given":"Manuel","non-dropping-particle":"","parse-names":false,"suffix":""}],"container-title":"Redmarka. Revista de Marketing Aplicado","id":"ITEM-1","issue":"2","issued":{"date-parts":[["2020"]]},"page":"251-274","publisher":"Universidade da Coruña","title":"Relationship marketing and brand community: the case of Netflix","type":"article-journal","volume":"24"},"uris":["http://www.mendeley.com/documents/?uuid=c656a21f-f9b6-4776-ad71-0c1569a8bdc4"]}],"mendeley":{"formattedCitation":"(González &lt;i&gt;et al.&lt;/i&gt;, 2020)","plainTextFormattedCitation":"(González et al., 2020)","previouslyFormattedCitation":"(González &lt;i&gt;et al.&lt;/i&gt;, 2020)"},"properties":{"noteIndex":0},"schema":"https://github.com/citation-style-language/schema/raw/master/csl-citation.json"}</w:instrText>
      </w:r>
      <w:r w:rsidR="00BC7D08" w:rsidRPr="00CA4130">
        <w:rPr>
          <w:rFonts w:ascii="Times New Roman" w:hAnsi="Times New Roman" w:cs="Times New Roman"/>
          <w:color w:val="5B9BD5" w:themeColor="accent1"/>
          <w:sz w:val="24"/>
          <w:szCs w:val="24"/>
        </w:rPr>
        <w:fldChar w:fldCharType="separate"/>
      </w:r>
      <w:r w:rsidR="00BC7D08" w:rsidRPr="00CA4130">
        <w:rPr>
          <w:rFonts w:ascii="Times New Roman" w:hAnsi="Times New Roman" w:cs="Times New Roman"/>
          <w:color w:val="5B9BD5" w:themeColor="accent1"/>
          <w:sz w:val="24"/>
          <w:szCs w:val="24"/>
        </w:rPr>
        <w:t xml:space="preserve">(González </w:t>
      </w:r>
      <w:r w:rsidR="00BC7D08" w:rsidRPr="00CA4130">
        <w:rPr>
          <w:rFonts w:ascii="Times New Roman" w:hAnsi="Times New Roman" w:cs="Times New Roman"/>
          <w:i/>
          <w:color w:val="5B9BD5" w:themeColor="accent1"/>
          <w:sz w:val="24"/>
          <w:szCs w:val="24"/>
        </w:rPr>
        <w:t>et al.</w:t>
      </w:r>
      <w:r w:rsidR="00BC7D08" w:rsidRPr="00CA4130">
        <w:rPr>
          <w:rFonts w:ascii="Times New Roman" w:hAnsi="Times New Roman" w:cs="Times New Roman"/>
          <w:color w:val="5B9BD5" w:themeColor="accent1"/>
          <w:sz w:val="24"/>
          <w:szCs w:val="24"/>
        </w:rPr>
        <w:t>, 2020)</w:t>
      </w:r>
      <w:r w:rsidR="00BC7D08"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 xml:space="preserve">. It </w:t>
      </w:r>
      <w:r w:rsidR="00412D80" w:rsidRPr="00CA4130">
        <w:rPr>
          <w:rFonts w:ascii="Times New Roman" w:hAnsi="Times New Roman" w:cs="Times New Roman"/>
          <w:sz w:val="24"/>
          <w:szCs w:val="24"/>
        </w:rPr>
        <w:t>includes:</w:t>
      </w:r>
    </w:p>
    <w:p w14:paraId="0A209134" w14:textId="69D69F68" w:rsidR="00A802C9" w:rsidRPr="00CA4130" w:rsidRDefault="00A802C9"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Media pipeline and platform (entertainment content production, etc.)</w:t>
      </w:r>
    </w:p>
    <w:p w14:paraId="65B2B81B" w14:textId="0321A494" w:rsidR="00A802C9" w:rsidRPr="00CA4130" w:rsidRDefault="00A802C9"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Innovative concepts</w:t>
      </w:r>
    </w:p>
    <w:p w14:paraId="144DC6A4" w14:textId="10FE245E" w:rsidR="00A802C9" w:rsidRPr="00CA4130" w:rsidRDefault="00A802C9"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A business model without middlemen (production to distribution)</w:t>
      </w:r>
    </w:p>
    <w:p w14:paraId="167E82D6" w14:textId="0615C01B" w:rsidR="00A802C9" w:rsidRPr="00CA4130" w:rsidRDefault="00A802C9"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Unlimited subscription model (revenue model for unlimited online access)</w:t>
      </w:r>
    </w:p>
    <w:p w14:paraId="0DD2F40B" w14:textId="20B17480" w:rsidR="00D12A14" w:rsidRPr="0039092E" w:rsidRDefault="00617178" w:rsidP="001A7BC8">
      <w:pPr>
        <w:spacing w:line="480" w:lineRule="auto"/>
        <w:jc w:val="both"/>
        <w:rPr>
          <w:rFonts w:ascii="Times New Roman" w:hAnsi="Times New Roman" w:cs="Times New Roman"/>
          <w:bCs/>
          <w:sz w:val="24"/>
          <w:szCs w:val="24"/>
        </w:rPr>
      </w:pPr>
      <w:r w:rsidRPr="0039092E">
        <w:rPr>
          <w:rFonts w:ascii="Times New Roman" w:hAnsi="Times New Roman" w:cs="Times New Roman"/>
          <w:bCs/>
          <w:sz w:val="24"/>
          <w:szCs w:val="24"/>
        </w:rPr>
        <w:t xml:space="preserve">2.4) </w:t>
      </w:r>
      <w:r w:rsidR="00D12A14" w:rsidRPr="0039092E">
        <w:rPr>
          <w:rFonts w:ascii="Times New Roman" w:hAnsi="Times New Roman" w:cs="Times New Roman"/>
          <w:bCs/>
          <w:sz w:val="24"/>
          <w:szCs w:val="24"/>
        </w:rPr>
        <w:t>Netflix’s Generic Competitive Strategy</w:t>
      </w:r>
    </w:p>
    <w:p w14:paraId="0B7779D1" w14:textId="000AB995" w:rsidR="00D12A14" w:rsidRPr="00CA4130" w:rsidRDefault="00D12A14"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entire strategy of Netflix, which makes use of the company's significant competitive advantages, contributes to the sustainability of the business model used by Netflix. The company's business model and its location in the competitive landscape help to reduce the adverse effects of external factors such as Walmart, Amazon, Google, Apple, and Disney. Despite the existence of these competitors, Netflix is nevertheless able to achieve success thanks to its ambitious expansion ambitions. When these expansion plans are aligned with the overall strategy and business model, it ensures that operational efficiency will be maximized and that the organization will reap the benefits of its competitive advantages</w:t>
      </w:r>
      <w:r w:rsidR="00BC7D08" w:rsidRPr="00CA4130">
        <w:rPr>
          <w:rFonts w:ascii="Times New Roman" w:hAnsi="Times New Roman" w:cs="Times New Roman"/>
          <w:sz w:val="24"/>
          <w:szCs w:val="24"/>
        </w:rPr>
        <w:t xml:space="preserve"> </w:t>
      </w:r>
      <w:r w:rsidR="00BC7D08" w:rsidRPr="00CA4130">
        <w:rPr>
          <w:rFonts w:ascii="Times New Roman" w:hAnsi="Times New Roman" w:cs="Times New Roman"/>
          <w:color w:val="5B9BD5" w:themeColor="accent1"/>
          <w:sz w:val="24"/>
          <w:szCs w:val="24"/>
        </w:rPr>
        <w:t>(Pérez, 2020)</w:t>
      </w:r>
      <w:r w:rsidRPr="00CA4130">
        <w:rPr>
          <w:rFonts w:ascii="Times New Roman" w:hAnsi="Times New Roman" w:cs="Times New Roman"/>
          <w:sz w:val="24"/>
          <w:szCs w:val="24"/>
        </w:rPr>
        <w:t xml:space="preserve">. It </w:t>
      </w:r>
      <w:r w:rsidR="00CE58A5" w:rsidRPr="00CA4130">
        <w:rPr>
          <w:rFonts w:ascii="Times New Roman" w:hAnsi="Times New Roman" w:cs="Times New Roman"/>
          <w:sz w:val="24"/>
          <w:szCs w:val="24"/>
        </w:rPr>
        <w:t>includes:</w:t>
      </w:r>
    </w:p>
    <w:p w14:paraId="6DD2BFA0" w14:textId="3141C711" w:rsidR="00D12A14" w:rsidRPr="00CA4130" w:rsidRDefault="00D12A14"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Cost Leadership</w:t>
      </w:r>
    </w:p>
    <w:p w14:paraId="6A08DCAA" w14:textId="4AF528B9" w:rsidR="00D12A14" w:rsidRPr="00CA4130" w:rsidRDefault="00D12A14"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Differentiation</w:t>
      </w:r>
    </w:p>
    <w:p w14:paraId="72759319" w14:textId="7A4F2CC4" w:rsidR="00D12A14" w:rsidRPr="00B01510" w:rsidRDefault="00BC2726" w:rsidP="001A7BC8">
      <w:pPr>
        <w:pStyle w:val="Heading1"/>
        <w:jc w:val="both"/>
        <w:rPr>
          <w:rFonts w:ascii="Times New Roman" w:hAnsi="Times New Roman" w:cs="Times New Roman"/>
          <w:color w:val="auto"/>
          <w:sz w:val="24"/>
          <w:szCs w:val="24"/>
        </w:rPr>
      </w:pPr>
      <w:bookmarkStart w:id="5" w:name="_Toc121826083"/>
      <w:r w:rsidRPr="00B01510">
        <w:rPr>
          <w:rFonts w:ascii="Times New Roman" w:hAnsi="Times New Roman" w:cs="Times New Roman"/>
          <w:color w:val="auto"/>
          <w:sz w:val="24"/>
          <w:szCs w:val="24"/>
        </w:rPr>
        <w:t xml:space="preserve">2.5) </w:t>
      </w:r>
      <w:r w:rsidR="00D12A14" w:rsidRPr="00B01510">
        <w:rPr>
          <w:rFonts w:ascii="Times New Roman" w:hAnsi="Times New Roman" w:cs="Times New Roman"/>
          <w:color w:val="auto"/>
          <w:sz w:val="24"/>
          <w:szCs w:val="24"/>
        </w:rPr>
        <w:t>Netflix’s Intensive Growth Strategies</w:t>
      </w:r>
    </w:p>
    <w:p w14:paraId="3A2D90B0" w14:textId="1CC54E89" w:rsidR="00D12A14" w:rsidRPr="00CA4130" w:rsidRDefault="00702917"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It's how Netflix grows its business and market share. The </w:t>
      </w:r>
      <w:proofErr w:type="spellStart"/>
      <w:r w:rsidRPr="00CA4130">
        <w:rPr>
          <w:rFonts w:ascii="Times New Roman" w:hAnsi="Times New Roman" w:cs="Times New Roman"/>
          <w:sz w:val="24"/>
          <w:szCs w:val="24"/>
        </w:rPr>
        <w:t>Ansoff</w:t>
      </w:r>
      <w:proofErr w:type="spellEnd"/>
      <w:r w:rsidRPr="00CA4130">
        <w:rPr>
          <w:rFonts w:ascii="Times New Roman" w:hAnsi="Times New Roman" w:cs="Times New Roman"/>
          <w:sz w:val="24"/>
          <w:szCs w:val="24"/>
        </w:rPr>
        <w:t xml:space="preserve"> Matrix suggests expanding the Internet provider's streaming offering in its current markets to grow its business. Netflix's ability to retain and recruit users in existing markets is key to its growth plan, which strives to increase revenues and market share. External and internal strategic settings influence the </w:t>
      </w:r>
      <w:r w:rsidRPr="00CA4130">
        <w:rPr>
          <w:rFonts w:ascii="Times New Roman" w:hAnsi="Times New Roman" w:cs="Times New Roman"/>
          <w:sz w:val="24"/>
          <w:szCs w:val="24"/>
        </w:rPr>
        <w:lastRenderedPageBreak/>
        <w:t>internet company model, which implements generic and intensive growth plans. Netflix Inc. uses the "4Ps" marketing mix to grow its user base. This aggressive expansion also helps the corporation enter the extremely competitive digital content streaming industry. Netflix Inc. completed a SWOT analysis to effectively compete in the market</w:t>
      </w:r>
      <w:r w:rsidR="00BC7D08" w:rsidRPr="00CA4130">
        <w:rPr>
          <w:rFonts w:ascii="Times New Roman" w:hAnsi="Times New Roman" w:cs="Times New Roman"/>
          <w:sz w:val="24"/>
          <w:szCs w:val="24"/>
        </w:rPr>
        <w:t xml:space="preserve"> </w:t>
      </w:r>
      <w:r w:rsidR="00BC7D08" w:rsidRPr="00CA4130">
        <w:rPr>
          <w:rFonts w:ascii="Times New Roman" w:hAnsi="Times New Roman" w:cs="Times New Roman"/>
          <w:color w:val="5B9BD5" w:themeColor="accent1"/>
          <w:sz w:val="24"/>
          <w:szCs w:val="24"/>
        </w:rPr>
        <w:fldChar w:fldCharType="begin" w:fldLock="1"/>
      </w:r>
      <w:r w:rsidR="00BC7D08" w:rsidRPr="00CA4130">
        <w:rPr>
          <w:rFonts w:ascii="Times New Roman" w:hAnsi="Times New Roman" w:cs="Times New Roman"/>
          <w:color w:val="5B9BD5" w:themeColor="accent1"/>
          <w:sz w:val="24"/>
          <w:szCs w:val="24"/>
        </w:rPr>
        <w:instrText>ADDIN CSL_CITATION {"citationItems":[{"id":"ITEM-1","itemData":{"ISSN":"1652-2354","author":[{"dropping-particle":"","family":"Fernández Gómez","given":"Erika","non-dropping-particle":"","parse-names":false,"suffix":""},{"dropping-particle":"","family":"Martín Quevedo","given":"Juan","non-dropping-particle":"","parse-names":false,"suffix":""}],"container-title":"Journal of media business studies","id":"ITEM-1","issue":"2","issued":{"date-parts":[["2018"]]},"page":"127-146","publisher":"Taylor &amp; Francis","title":"Connecting with audiences in new markets: Netflix´ s Twitter strategy in Spain","type":"article-journal","volume":"15"},"uris":["http://www.mendeley.com/documents/?uuid=5f3e4775-6417-45ad-ac16-13ceb6e431c9"]}],"mendeley":{"formattedCitation":"(Fernández Gómez and Martín Quevedo, 2018)","plainTextFormattedCitation":"(Fernández Gómez and Martín Quevedo, 2018)","previouslyFormattedCitation":"(Fernández Gómez and Martín Quevedo, 2018)"},"properties":{"noteIndex":0},"schema":"https://github.com/citation-style-language/schema/raw/master/csl-citation.json"}</w:instrText>
      </w:r>
      <w:r w:rsidR="00BC7D08" w:rsidRPr="00CA4130">
        <w:rPr>
          <w:rFonts w:ascii="Times New Roman" w:hAnsi="Times New Roman" w:cs="Times New Roman"/>
          <w:color w:val="5B9BD5" w:themeColor="accent1"/>
          <w:sz w:val="24"/>
          <w:szCs w:val="24"/>
        </w:rPr>
        <w:fldChar w:fldCharType="separate"/>
      </w:r>
      <w:r w:rsidR="00BC7D08" w:rsidRPr="00CA4130">
        <w:rPr>
          <w:rFonts w:ascii="Times New Roman" w:hAnsi="Times New Roman" w:cs="Times New Roman"/>
          <w:color w:val="5B9BD5" w:themeColor="accent1"/>
          <w:sz w:val="24"/>
          <w:szCs w:val="24"/>
        </w:rPr>
        <w:t>(Fernández Gómez and Martín Quevedo, 2018)</w:t>
      </w:r>
      <w:r w:rsidR="00BC7D08"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 xml:space="preserve">. It </w:t>
      </w:r>
      <w:r w:rsidR="00811A5F" w:rsidRPr="00CA4130">
        <w:rPr>
          <w:rFonts w:ascii="Times New Roman" w:hAnsi="Times New Roman" w:cs="Times New Roman"/>
          <w:sz w:val="24"/>
          <w:szCs w:val="24"/>
        </w:rPr>
        <w:t>includes:</w:t>
      </w:r>
    </w:p>
    <w:p w14:paraId="2299FA42" w14:textId="394691EE" w:rsidR="00702917" w:rsidRPr="00CA4130" w:rsidRDefault="00702917"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Market Penetration</w:t>
      </w:r>
    </w:p>
    <w:p w14:paraId="036648B1" w14:textId="390EE78B" w:rsidR="00702917" w:rsidRPr="00CA4130" w:rsidRDefault="00702917"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Market Development </w:t>
      </w:r>
    </w:p>
    <w:p w14:paraId="418A383F" w14:textId="565B304A" w:rsidR="00702917" w:rsidRPr="00CA4130" w:rsidRDefault="00702917" w:rsidP="001A7BC8">
      <w:pPr>
        <w:pStyle w:val="ListParagraph"/>
        <w:numPr>
          <w:ilvl w:val="0"/>
          <w:numId w:val="8"/>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Product Development</w:t>
      </w:r>
    </w:p>
    <w:p w14:paraId="1351E1DB" w14:textId="1913E94A" w:rsidR="00ED4863" w:rsidRPr="00CA4130" w:rsidRDefault="0051085F" w:rsidP="001A7BC8">
      <w:pPr>
        <w:pStyle w:val="Heading1"/>
        <w:numPr>
          <w:ilvl w:val="0"/>
          <w:numId w:val="9"/>
        </w:numPr>
        <w:jc w:val="both"/>
        <w:rPr>
          <w:rFonts w:ascii="Times New Roman" w:hAnsi="Times New Roman" w:cs="Times New Roman"/>
          <w:sz w:val="24"/>
          <w:szCs w:val="24"/>
          <w:u w:val="single"/>
        </w:rPr>
      </w:pPr>
      <w:r>
        <w:rPr>
          <w:rFonts w:ascii="Times New Roman" w:hAnsi="Times New Roman" w:cs="Times New Roman"/>
          <w:sz w:val="24"/>
          <w:szCs w:val="24"/>
          <w:u w:val="single"/>
        </w:rPr>
        <w:t>SWOT</w:t>
      </w:r>
      <w:r w:rsidR="0080321A" w:rsidRPr="00CA4130">
        <w:rPr>
          <w:rFonts w:ascii="Times New Roman" w:hAnsi="Times New Roman" w:cs="Times New Roman"/>
          <w:sz w:val="24"/>
          <w:szCs w:val="24"/>
          <w:u w:val="single"/>
        </w:rPr>
        <w:t xml:space="preserve"> Analysis of Netflix</w:t>
      </w:r>
      <w:bookmarkEnd w:id="5"/>
    </w:p>
    <w:p w14:paraId="47523B97" w14:textId="00B04E66" w:rsidR="00ED4863"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growth of Netflix over the years has been spectacular, and the firm now serves 222 million subscribers in 190 countries worldwide. There are paying members for this online entertainment service in over 190 countries, making it one of the most popular services of its kind. An estimated seventy percent of Netflix users will watch a whole season of a show all at once. This includes both television shows and movies, documentaries, and full-length features, all of which may be found in various genres and can be spoken in a few different languages. Reed Hastings and Marc Randolph launched Netflix in 1997 and are the company's founders. After delivering DVD rentals and sales by mail order for one year, the business transitioned to an online-only strategy. Netflix began offering customers the option to view movies and television series online in 2007, eliminating the need for customers to wait for DVDs to come in the mail before watching their favorite shows and movies. In 2010, it may become possible to stream material online across international boundaries for the first time. The increase in revenue that Netflix has seen so far this year may be mainly ascribed to the fact that the firm is increasing its presence worldwide</w:t>
      </w:r>
      <w:r w:rsidR="00B12F34" w:rsidRPr="00CA4130">
        <w:rPr>
          <w:rFonts w:ascii="Times New Roman" w:hAnsi="Times New Roman" w:cs="Times New Roman"/>
          <w:sz w:val="24"/>
          <w:szCs w:val="24"/>
        </w:rPr>
        <w:t xml:space="preserve"> </w:t>
      </w:r>
      <w:bookmarkStart w:id="6" w:name="_Hlk123723562"/>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{"citationItems":[{"id":"ITEM-1","itemData":{"ISSN":"1652-2354","author":[{"dropping-particle":"","family":"Fernández Gómez","given":"Erika","non-dropping-particle":"","parse-names":false,"suffix":""},{"dropping-particle":"","family":"Martín Quevedo","given":"Juan","non-dropping-particle":"","parse-names":false,"suffix":""}],"container-title":"Journal of media business studies","id":"ITEM-1","issue":"2","issued":{"date-parts":[["2018"]]},"page":"127-146","publisher":"Taylor &amp; Francis","title":"Connecting with audiences in new markets: Netflix´ s Twitter strategy in Spain","type":"article-journal","volume":"15"},"uris":["http://www.mendeley.com/documents/?uuid=5f3e4775-6417-45ad-ac16-13ceb6e431c9"]}],"mendeley":{"formattedCitation":"(Fernández Gómez and Martín Quevedo, 2018)","plainTextFormattedCitation":"(Fernández Gómez and Martín Quevedo, 2018)","previouslyFormattedCitation":"(Fernández Gómez and Martín Quevedo, 2018)"},"properties":{"noteIndex":0},"schema":"https://github.com/citation-style-language/schema/raw/master/csl-citation.json"}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(Fernández Gómez and Martín Quevedo, 2018)</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bookmarkEnd w:id="6"/>
    </w:p>
    <w:p w14:paraId="38C4F010" w14:textId="77777777" w:rsidR="00ED4863" w:rsidRPr="00CA4130" w:rsidRDefault="0080321A"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lastRenderedPageBreak/>
        <w:t xml:space="preserve">The SWOT analysis </w:t>
      </w:r>
    </w:p>
    <w:p w14:paraId="763A7857" w14:textId="0A3A14C0" w:rsidR="00ED4863" w:rsidRPr="00CA4130" w:rsidRDefault="0079186B"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3.1) </w:t>
      </w:r>
      <w:r w:rsidR="0080321A" w:rsidRPr="00CA4130">
        <w:rPr>
          <w:rFonts w:ascii="Times New Roman" w:hAnsi="Times New Roman" w:cs="Times New Roman"/>
          <w:b/>
          <w:bCs/>
          <w:sz w:val="24"/>
          <w:szCs w:val="24"/>
        </w:rPr>
        <w:t>Netflix’s Strengths – Internal Strategic Factors</w:t>
      </w:r>
    </w:p>
    <w:p w14:paraId="3C279C57" w14:textId="37BE46CC"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1.Exponential Growth</w:t>
      </w:r>
      <w:r w:rsidRPr="00CA4130">
        <w:rPr>
          <w:rFonts w:ascii="Times New Roman" w:hAnsi="Times New Roman" w:cs="Times New Roman"/>
          <w:sz w:val="24"/>
          <w:szCs w:val="24"/>
        </w:rPr>
        <w:t>-</w:t>
      </w:r>
      <w:r w:rsidR="009D3702" w:rsidRPr="00CA4130">
        <w:rPr>
          <w:rFonts w:ascii="Times New Roman" w:hAnsi="Times New Roman" w:cs="Times New Roman"/>
          <w:sz w:val="24"/>
          <w:szCs w:val="24"/>
        </w:rPr>
        <w:t xml:space="preserve"> Netflix has arisen as a dominant power on the lookout for online video web-based during the decade in the US and the rest of the world.</w:t>
      </w:r>
    </w:p>
    <w:p w14:paraId="56A57D76" w14:textId="6ECF4F32"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2.</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 xml:space="preserve">Brand Reputation </w:t>
      </w:r>
      <w:r w:rsidRPr="00CA4130">
        <w:rPr>
          <w:rFonts w:ascii="Times New Roman" w:hAnsi="Times New Roman" w:cs="Times New Roman"/>
          <w:sz w:val="24"/>
          <w:szCs w:val="24"/>
        </w:rPr>
        <w:t xml:space="preserve">– </w:t>
      </w:r>
      <w:r w:rsidR="009D3702" w:rsidRPr="00CA4130">
        <w:rPr>
          <w:rFonts w:ascii="Times New Roman" w:hAnsi="Times New Roman" w:cs="Times New Roman"/>
          <w:sz w:val="24"/>
          <w:szCs w:val="24"/>
        </w:rPr>
        <w:t xml:space="preserve">Regardless of how it has been around for an exceptionally brief time frame, Netflix has proactively turned into a commonly recognized name. As per </w:t>
      </w:r>
      <w:proofErr w:type="spellStart"/>
      <w:r w:rsidR="009D3702" w:rsidRPr="00CA4130">
        <w:rPr>
          <w:rFonts w:ascii="Times New Roman" w:hAnsi="Times New Roman" w:cs="Times New Roman"/>
          <w:sz w:val="24"/>
          <w:szCs w:val="24"/>
        </w:rPr>
        <w:t>Interbrand</w:t>
      </w:r>
      <w:proofErr w:type="spellEnd"/>
      <w:r w:rsidR="009D3702" w:rsidRPr="00CA4130">
        <w:rPr>
          <w:rFonts w:ascii="Times New Roman" w:hAnsi="Times New Roman" w:cs="Times New Roman"/>
          <w:sz w:val="24"/>
          <w:szCs w:val="24"/>
        </w:rPr>
        <w:t>, Netflix will have a brand worth $15 billion in 2021, putting it in position.</w:t>
      </w:r>
    </w:p>
    <w:p w14:paraId="25CAF920" w14:textId="08D96B0E"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3.</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Global Customer Base</w:t>
      </w:r>
      <w:r w:rsidRPr="00CA4130">
        <w:rPr>
          <w:rFonts w:ascii="Times New Roman" w:hAnsi="Times New Roman" w:cs="Times New Roman"/>
          <w:sz w:val="24"/>
          <w:szCs w:val="24"/>
        </w:rPr>
        <w:t xml:space="preserve"> – </w:t>
      </w:r>
      <w:r w:rsidR="009D3702" w:rsidRPr="00CA4130">
        <w:rPr>
          <w:rFonts w:ascii="Times New Roman" w:hAnsi="Times New Roman" w:cs="Times New Roman"/>
          <w:sz w:val="24"/>
          <w:szCs w:val="24"/>
        </w:rPr>
        <w:t>Netflix has clients in more than 190 nations, and the organization assists those clients. Since it has over 167 million clients, Netflix conveys a lot of weight in converses with Hollywood studios for the privilege of creating its unique substance.</w:t>
      </w:r>
    </w:p>
    <w:p w14:paraId="76C4119F" w14:textId="14DEB960"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4.</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Originality</w:t>
      </w:r>
      <w:r w:rsidRPr="00CA4130">
        <w:rPr>
          <w:rFonts w:ascii="Times New Roman" w:hAnsi="Times New Roman" w:cs="Times New Roman"/>
          <w:sz w:val="24"/>
          <w:szCs w:val="24"/>
        </w:rPr>
        <w:t xml:space="preserve"> – Netflix's ability to consistently produce original material of the highest quality over its existence is another of the company's numerous strengths. Tiger King and Stranger are only two of the many shows it broadcasts on its channel</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{"citationItems":[{"id":"ITEM-1","itemData":{"ISSN":"1869-8182","author":[{"dropping-particle":"","family":"Mier","given":"Joel","non-dropping-particle":"","parse-names":false,"suffix":""},{"dropping-particle":"","family":"Kohli","given":"Ajay K","non-dropping-particle":"","parse-names":false,"suffix":""}],"container-title":"AMS Review","id":"ITEM-1","issue":"1","issued":{"date-parts":[["2021"]]},"page":"194-205","publisher":"Springer","title":"Netflix: reinvention across multiple time periods, reflections and directions for future research","type":"article-journal","volume":"11"},"uris":["http://www.mendeley.com/documents/?uuid=79cdd607-b5c6-467b-aad8-1d4c51f0f6cb"]}],"mendeley":{"formattedCitation":"(Mier and Kohli, 2021)","plainTextFormattedCitation":"(Mier and Kohli, 2021)","previouslyFormattedCitation":"(Mier and Kohli, 2021)"},"properties":{"noteIndex":0},"schema":"https://github.com/citation-style-language/schema/raw/master/csl-citation.json"}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(Mier and Kohli, 2021)</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5AE4E829" w14:textId="7777777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5.</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Adaptability</w:t>
      </w:r>
      <w:r w:rsidRPr="00CA4130">
        <w:rPr>
          <w:rFonts w:ascii="Times New Roman" w:hAnsi="Times New Roman" w:cs="Times New Roman"/>
          <w:sz w:val="24"/>
          <w:szCs w:val="24"/>
        </w:rPr>
        <w:t xml:space="preserve"> – Netflix quickly adapted to changing consumer preferences by making its content available for streaming on all internet-enabled devices, including computers, tablets, smartphones, and even televisions. This included making its content available for streaming on all of Netflix's original programming. As a result, they were able to watch their company experience phenomenal growth over time.</w:t>
      </w:r>
    </w:p>
    <w:p w14:paraId="1AAB6036" w14:textId="52F423CE"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6.</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Customer–Centric Service</w:t>
      </w:r>
      <w:r w:rsidRPr="00CA4130">
        <w:rPr>
          <w:rFonts w:ascii="Times New Roman" w:hAnsi="Times New Roman" w:cs="Times New Roman"/>
          <w:sz w:val="24"/>
          <w:szCs w:val="24"/>
        </w:rPr>
        <w:t xml:space="preserve"> –  Users of Netflix, have been looking for quite some time for an offline viewing option that they can utilize if they are traveling (on an airplane or in the metro) or </w:t>
      </w:r>
      <w:r w:rsidRPr="00CA4130">
        <w:rPr>
          <w:rFonts w:ascii="Times New Roman" w:hAnsi="Times New Roman" w:cs="Times New Roman"/>
          <w:sz w:val="24"/>
          <w:szCs w:val="24"/>
        </w:rPr>
        <w:lastRenderedPageBreak/>
        <w:t>if they have a shaky data connection. In retaliation, Netflix introduced the capability to download shows in advance (for offline viewing)</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{"citationItems":[{"id":"ITEM-1","itemData":{"ISSN":"1652-2354","author":[{"dropping-particle":"","family":"Fernández Gómez","given":"Erika","non-dropping-particle":"","parse-names":false,"suffix":""},{"dropping-particle":"","family":"Martín Quevedo","given":"Juan","non-dropping-particle":"","parse-names":false,"suffix":""}],"container-title":"Journal of media business studies","id":"ITEM-1","issue":"2","issued":{"date-parts":[["2018"]]},"page":"127-146","publisher":"Taylor &amp; Francis","title":"Connecting with audiences in new markets: Netflix´ s Twitter strategy in Spain","type":"article-journal","volume":"15"},"uris":["http://www.mendeley.com/documents/?uuid=5f3e4775-6417-45ad-ac16-13ceb6e431c9"]}],"mendeley":{"formattedCitation":"(Fernández Gómez and Martín Quevedo, 2018)","plainTextFormattedCitation":"(Fernández Gómez and Martín Quevedo, 2018)","previouslyFormattedCitation":"(Fernández Gómez and Martín Quevedo, 2018)"},"properties":{"noteIndex":0},"schema":"https://github.com/citation-style-language/schema/raw/master/csl-citation.json"}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(Fernández Gómez and Martín Quevedo, 2018)</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3B96C000" w14:textId="7777777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7.</w:t>
      </w:r>
      <w:r w:rsidRPr="00CA4130">
        <w:rPr>
          <w:rFonts w:ascii="Times New Roman" w:hAnsi="Times New Roman" w:cs="Times New Roman"/>
          <w:sz w:val="24"/>
          <w:szCs w:val="24"/>
        </w:rPr>
        <w:t xml:space="preserve"> </w:t>
      </w:r>
      <w:r w:rsidRPr="00CA4130">
        <w:rPr>
          <w:rFonts w:ascii="Times New Roman" w:hAnsi="Times New Roman" w:cs="Times New Roman"/>
          <w:b/>
          <w:bCs/>
          <w:sz w:val="24"/>
          <w:szCs w:val="24"/>
        </w:rPr>
        <w:t>Affordable Pricing</w:t>
      </w:r>
      <w:r w:rsidRPr="00CA4130">
        <w:rPr>
          <w:rFonts w:ascii="Times New Roman" w:hAnsi="Times New Roman" w:cs="Times New Roman"/>
          <w:sz w:val="24"/>
          <w:szCs w:val="24"/>
        </w:rPr>
        <w:t xml:space="preserve"> – Netflix's pricing policy has reduced the pace of the competition. The various plan options that Netflix provides provide excellent value for the money. Customers can view as many movies as they like each month for a minimal fee of $8.99, which allows them to stream movies online or watch movies on DVD. It offers a more excellent range of films at more affordable pricing than cable television and movie theatres combined. Streaming in Ultra HD (4K+HDR) is also accessible to subscribers on premium plans for an extra $15.99 per month.</w:t>
      </w:r>
    </w:p>
    <w:p w14:paraId="21508550" w14:textId="6326F11F" w:rsidR="00ED4863" w:rsidRPr="00CA4130" w:rsidRDefault="0079186B"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3.2) </w:t>
      </w:r>
      <w:r w:rsidR="0080321A" w:rsidRPr="00CA4130">
        <w:rPr>
          <w:rFonts w:ascii="Times New Roman" w:hAnsi="Times New Roman" w:cs="Times New Roman"/>
          <w:b/>
          <w:bCs/>
          <w:sz w:val="24"/>
          <w:szCs w:val="24"/>
        </w:rPr>
        <w:t>Netflix’s Weaknesses – Internal Strategic Factors</w:t>
      </w:r>
    </w:p>
    <w:p w14:paraId="29170237" w14:textId="3CB8FC32"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1. Limited Copyrights</w:t>
      </w:r>
      <w:r w:rsidRPr="00CA4130">
        <w:rPr>
          <w:rFonts w:ascii="Times New Roman" w:hAnsi="Times New Roman" w:cs="Times New Roman"/>
          <w:sz w:val="24"/>
          <w:szCs w:val="24"/>
        </w:rPr>
        <w:t xml:space="preserve"> – A risk for the corporation is posed by the fact that Netflix does not own the content it distributes. The licenses obtained from various other production businesses will, in due time, expire, and the content will then be available on many other websites</w:t>
      </w:r>
      <w:r w:rsidR="00011516" w:rsidRPr="00CA4130">
        <w:rPr>
          <w:rFonts w:ascii="Times New Roman" w:hAnsi="Times New Roman" w:cs="Times New Roman"/>
          <w:sz w:val="24"/>
          <w:szCs w:val="24"/>
        </w:rPr>
        <w:t xml:space="preserve"> </w:t>
      </w:r>
      <w:bookmarkStart w:id="7" w:name="_Hlk123723642"/>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1852-2300","author":[{"dropping-particle":"","family":"González","given":"Cristina","non-dropping-particle":"","parse-names":false,"suffix":""},{"dropping-particle":"","family":"Membiela-Pollán","given":"Matías","non-dropping-particle":"","parse-names":false,"suffix":""},{"dropping-particle":"","family":"Cuns","given":"Manuel","non-dropping-particle":"","parse-names":false,"suffix":""}],"container-title":"Redmarka. Revista de Marketing Aplicado","id":"ITEM-1","issue":"2","issued":{"date-parts":[["2020"]]},"page":"251-274","publisher":"Universidade da Coruña","title":"Relationship marketing and brand community: the case of Netflix","type":"article-journal","volume":"24"},"uris":["http://www.mendeley.com/documents/?uuid=c656a21f-f9b6-4776-ad71-0c1569a8bdc4"]}],"mendeley":{"formattedCitation":"(González &lt;i&gt;et al.&lt;/i&gt;, 2020)","plainTextFormattedCitation":"(González et al., 2020)","previouslyFormattedCitation":"(González &lt;i&gt;et al.&lt;/i&gt;, 2020)"},"properties":{"noteIndex":0},"schema":"https://github.com/citation-style-language/schema/raw/master/csl-citation.json"}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 xml:space="preserve">(González </w:t>
      </w:r>
      <w:r w:rsidR="00011516" w:rsidRPr="00CA4130">
        <w:rPr>
          <w:rFonts w:ascii="Times New Roman" w:hAnsi="Times New Roman" w:cs="Times New Roman"/>
          <w:i/>
          <w:color w:val="5B9BD5" w:themeColor="accent1"/>
          <w:sz w:val="24"/>
          <w:szCs w:val="24"/>
        </w:rPr>
        <w:t>et al.</w:t>
      </w:r>
      <w:r w:rsidR="00011516" w:rsidRPr="00CA4130">
        <w:rPr>
          <w:rFonts w:ascii="Times New Roman" w:hAnsi="Times New Roman" w:cs="Times New Roman"/>
          <w:color w:val="5B9BD5" w:themeColor="accent1"/>
          <w:sz w:val="24"/>
          <w:szCs w:val="24"/>
        </w:rPr>
        <w:t>, 2020)</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bookmarkEnd w:id="7"/>
    <w:p w14:paraId="72BCBBA3" w14:textId="17ECBAB3"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2. Increasing Debt</w:t>
      </w:r>
      <w:r w:rsidRPr="00CA4130">
        <w:rPr>
          <w:rFonts w:ascii="Times New Roman" w:hAnsi="Times New Roman" w:cs="Times New Roman"/>
          <w:sz w:val="24"/>
          <w:szCs w:val="24"/>
        </w:rPr>
        <w:t xml:space="preserve"> – Most countries worldwide now have access to Netflix's extensive library of high-priced content. Netflix is constantly accruing additional debt to finance the production of new programming. A significant problem is a fact that the debt keeps growing from year to year.</w:t>
      </w:r>
    </w:p>
    <w:p w14:paraId="4D775D3E" w14:textId="6FC32ADC"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3. Lack of Green Initiatives</w:t>
      </w:r>
      <w:r w:rsidRPr="00CA4130">
        <w:rPr>
          <w:rFonts w:ascii="Times New Roman" w:hAnsi="Times New Roman" w:cs="Times New Roman"/>
          <w:sz w:val="24"/>
          <w:szCs w:val="24"/>
        </w:rPr>
        <w:t xml:space="preserve"> – Neither a business plan to promote environmental sustainability nor an initiative to increase the company's use of renewable energy has been put into action by Netflix as of yet. The four largest internet companies have publicly intended to run their businesses entirely on green energy. The fact that Netflix does not use renewable energy is detrimental to the company's reputation.</w:t>
      </w:r>
    </w:p>
    <w:p w14:paraId="7740E544" w14:textId="254876FA"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lastRenderedPageBreak/>
        <w:t>4. Rigid Pricing</w:t>
      </w:r>
      <w:r w:rsidRPr="00CA4130">
        <w:rPr>
          <w:rFonts w:ascii="Times New Roman" w:hAnsi="Times New Roman" w:cs="Times New Roman"/>
          <w:sz w:val="24"/>
          <w:szCs w:val="24"/>
        </w:rPr>
        <w:t xml:space="preserve"> – The market is begging for more individualized price structures and a broader range of product options. Regrettably, Netflix only offers three tiers of service, Basic, Standard, and Premium, for its customers to choose from when it comes to cost. It has been hypothesized that the absence of appealing alternatives is the cause of the reduction in new members,</w:t>
      </w:r>
      <w:r w:rsidR="007C131C" w:rsidRPr="00CA4130">
        <w:rPr>
          <w:rFonts w:ascii="Times New Roman" w:hAnsi="Times New Roman" w:cs="Times New Roman"/>
          <w:sz w:val="24"/>
          <w:szCs w:val="24"/>
        </w:rPr>
        <w:t xml:space="preserve"> and this </w:t>
      </w:r>
      <w:r w:rsidR="00B12F34" w:rsidRPr="00CA4130">
        <w:rPr>
          <w:rFonts w:ascii="Times New Roman" w:hAnsi="Times New Roman" w:cs="Times New Roman"/>
          <w:sz w:val="24"/>
          <w:szCs w:val="24"/>
        </w:rPr>
        <w:t xml:space="preserve">view has some support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{"citationItems":[{"id":"ITEM-1","itemData":{"author":[{"dropping-particle":"","family":"Pérez","given":"Elisa Paz","non-dropping-particle":"","parse-names":false,"suffix":""}],"container-title":"GLOBAL","id":"ITEM-1","issued":{"date-parts":[["2020"]]},"page":"8","title":"NEXT EPISODE, NEXT MARKET: SOCIAL MEDIA MARKETING FOR SVOD: THE CASE OF NETFLIX","type":"paper-conference","volume":"4"},"uris":["http://www.mendeley.com/documents/?uuid=6702b11e-6aa0-46ae-a36b-bc39d9b4249e"]}],"mendeley":{"formattedCitation":"(Pérez, 2020)","plainTextFormattedCitation":"(Pérez, 2020)","previouslyFormattedCitation":"(Pérez, 2020)"},"properties":{"noteIndex":0},"schema":"https://github.com/citation-style-language/schema/raw/master/csl-citation.json"}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(Pérez, 2020)</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w:t>
      </w:r>
    </w:p>
    <w:p w14:paraId="0FA8686D" w14:textId="7777777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5. Over-dependence on North America Market</w:t>
      </w:r>
      <w:r w:rsidRPr="00CA4130">
        <w:rPr>
          <w:rFonts w:ascii="Times New Roman" w:hAnsi="Times New Roman" w:cs="Times New Roman"/>
          <w:sz w:val="24"/>
          <w:szCs w:val="24"/>
        </w:rPr>
        <w:t xml:space="preserve"> – Despite having a presence in several countries worldwide, Netflix's primary concentration is on the North American market. The United States and Canada contributed revenue equal to over ten billion dollars ($10.05 billion) to Netflix's total revenue of $20.15 billion for the company's fiscal year 2019. This represents a significant setback because the market in North America is about to become highly competitive.</w:t>
      </w:r>
    </w:p>
    <w:p w14:paraId="4ABAE7DA" w14:textId="0E72A17A"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6. Support Shortages</w:t>
      </w:r>
      <w:r w:rsidRPr="00CA4130">
        <w:rPr>
          <w:rFonts w:ascii="Times New Roman" w:hAnsi="Times New Roman" w:cs="Times New Roman"/>
          <w:sz w:val="24"/>
          <w:szCs w:val="24"/>
        </w:rPr>
        <w:t xml:space="preserve"> – Netflix had a spike in the number of members and hacked accounts during the first half of the year 2020 due to people remaining inside due to the Pandemic. Netflix cut back on its assistance hours as the issues it was experiencing persisted. Because there was a shortage of customer service, users who had the security of their accounts breached by hackers had to wait longer to receive aid</w:t>
      </w:r>
      <w:r w:rsidR="00B12F34" w:rsidRPr="00CA4130">
        <w:rPr>
          <w:rFonts w:ascii="Times New Roman" w:hAnsi="Times New Roman" w:cs="Times New Roman"/>
          <w:sz w:val="24"/>
          <w:szCs w:val="24"/>
        </w:rPr>
        <w:t xml:space="preserve"> </w:t>
      </w:r>
      <w:bookmarkStart w:id="8" w:name="_Hlk123723719"/>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{"citationItems":[{"id":"ITEM-1","itemData":{"DOI":"10.1108/EEMCS-04-2020-0108","ISSN":"20450621","abstract":"Learning outcomes: The case study illustrated strategic, marketing, financial and operational challenges faced by Netflix in India's growing SVoD market. This case is appropriate in courses such as Strategic Management, Business Strategy, Marketing Management and International Marketing for postgraduate MBA students, other graduate-level management programs and undergraduate-level students. The case was developed to raise awareness among students, to understand the complex nature of the technology-driven industry, to survive in the highly competitive market, to set up a company that serves the huge Indian market. This case delves into the dynamics of marketing on the Indian market, characterized by unorganized players such as local cable television; torrent downloads and organized and established players, low digitalization rates, language barriers, low internet penetration, lack of infrastructure, price-sensitive consumers. Due to up-gradation in technology, internet penetration, an increase in smartphone users, and the market has undergone a notable amount of change, due to a lot on new entrants, competitions, substitutes. The case states various obstacles, for a multinational company while entering the market such as India and how they are required to strategize, mold their marketing mix, need to analyze en-cash their strength, overcome their weakness, take maximum advantage of opportunities and modify their strategies to face huge challenges. The specific learning outcome of the case will help students to understand the strategy that multinational companies can adopt to sustain, compete in emerging countries such as India and within that emerging market such as streaming videos on demand (SVoD). This case will help students to understand the importance of internal and external resources, which help multinational companies to make strategies based on these resources. The case study offers learners the opportunity to explore the strategy in a dynamic environment. This case also highlights the critical issues that should be addressed by multinational companies when entering into a foreign market. The case highlights the importance of analyzing the competitive environment in which it’s going to compete and sustain. It can be used to introduce Ansoff’s growth matrix, internal and external factor analysis and porter’s five forces in the delivery of course for both regular and executive programs. The case should be offered in the middle term periods of the…","author":[{"dropping-particle":"","family":"Kumar","given":"Jitender","non-dropping-particle":"","parse-names":false,"suffix":""},{"dropping-particle":"","family":"Gupta","given":"Ashish","non-dropping-particle":"","parse-names":false,"suffix":""},{"dropping-particle":"","family":"Dixit","given":"Sweta","non-dropping-particle":"","parse-names":false,"suffix":""}],"container-title":"Emerald Emerging Markets Case Studies","id":"ITEM-1","issue":"3","issued":{"date-parts":[["2020"]]},"page":"1-36","publisher":"Emerald Publishing Limited","title":"Netflix: SVoD entertainment of next gen","type":"article-journal","volume":"10"},"uris":["http://www.mendeley.com/documents/?uuid=91be549c-72c0-417a-8a7b-0d9b34ebda5e"]}],"mendeley":{"formattedCitation":"(Kumar &lt;i&gt;et al.&lt;/i&gt;, 2020)","plainTextFormattedCitation":"(Kumar et al., 2020)","previouslyFormattedCitation":"(Kumar &lt;i&gt;et al.&lt;/i&gt;, 2020)"},"properties":{"noteIndex":0},"schema":"https://github.com/citation-style-language/schema/raw/master/csl-citation.json"}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(Kumar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2020)</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w:t>
      </w:r>
    </w:p>
    <w:bookmarkEnd w:id="8"/>
    <w:p w14:paraId="7F5D7041" w14:textId="2D501EDA"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7. Raising Prices</w:t>
      </w:r>
      <w:r w:rsidRPr="00CA4130">
        <w:rPr>
          <w:rFonts w:ascii="Times New Roman" w:hAnsi="Times New Roman" w:cs="Times New Roman"/>
          <w:sz w:val="24"/>
          <w:szCs w:val="24"/>
        </w:rPr>
        <w:t xml:space="preserve"> – Netflix has increased its fees at a time when competing for video streaming services such as Apple TV</w:t>
      </w:r>
      <w:proofErr w:type="gramStart"/>
      <w:r w:rsidRPr="00CA4130">
        <w:rPr>
          <w:rFonts w:ascii="Times New Roman" w:hAnsi="Times New Roman" w:cs="Times New Roman"/>
          <w:sz w:val="24"/>
          <w:szCs w:val="24"/>
        </w:rPr>
        <w:t>+  have</w:t>
      </w:r>
      <w:proofErr w:type="gramEnd"/>
      <w:r w:rsidRPr="00CA4130">
        <w:rPr>
          <w:rFonts w:ascii="Times New Roman" w:hAnsi="Times New Roman" w:cs="Times New Roman"/>
          <w:sz w:val="24"/>
          <w:szCs w:val="24"/>
        </w:rPr>
        <w:t xml:space="preserve"> recently entered the market.</w:t>
      </w:r>
    </w:p>
    <w:p w14:paraId="3EA87A8E" w14:textId="1A24773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8. Growing Operational Costs</w:t>
      </w:r>
      <w:r w:rsidRPr="00CA4130">
        <w:rPr>
          <w:rFonts w:ascii="Times New Roman" w:hAnsi="Times New Roman" w:cs="Times New Roman"/>
          <w:sz w:val="24"/>
          <w:szCs w:val="24"/>
        </w:rPr>
        <w:t xml:space="preserve"> – Netflix has an advantage over its rivals due to its continued content expansion, but this advantage comes at an increasing expense. In 2019, a total of $14.61 billion was spent on steaming, representing a significant increase from the $12.04 billion spent in 2018.</w:t>
      </w:r>
    </w:p>
    <w:p w14:paraId="03FE371A" w14:textId="77777777" w:rsidR="0079186B" w:rsidRPr="00CA4130" w:rsidRDefault="0079186B" w:rsidP="001A7BC8">
      <w:pPr>
        <w:spacing w:line="480" w:lineRule="auto"/>
        <w:jc w:val="both"/>
        <w:rPr>
          <w:rFonts w:ascii="Times New Roman" w:hAnsi="Times New Roman" w:cs="Times New Roman"/>
          <w:sz w:val="24"/>
          <w:szCs w:val="24"/>
        </w:rPr>
      </w:pPr>
    </w:p>
    <w:p w14:paraId="607266AF" w14:textId="037296FF" w:rsidR="00ED4863" w:rsidRPr="00CA4130" w:rsidRDefault="0079186B"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lastRenderedPageBreak/>
        <w:t xml:space="preserve">3.3) </w:t>
      </w:r>
      <w:r w:rsidR="0080321A" w:rsidRPr="00CA4130">
        <w:rPr>
          <w:rFonts w:ascii="Times New Roman" w:hAnsi="Times New Roman" w:cs="Times New Roman"/>
          <w:b/>
          <w:bCs/>
          <w:sz w:val="24"/>
          <w:szCs w:val="24"/>
        </w:rPr>
        <w:t>Netflix’s Opportunities – External Strategic Factors</w:t>
      </w:r>
    </w:p>
    <w:p w14:paraId="1FDA4442" w14:textId="1013D07A"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1. Low–Price Mobile Streaming Option</w:t>
      </w:r>
      <w:r w:rsidRPr="00CA4130">
        <w:rPr>
          <w:rFonts w:ascii="Times New Roman" w:hAnsi="Times New Roman" w:cs="Times New Roman"/>
          <w:sz w:val="24"/>
          <w:szCs w:val="24"/>
        </w:rPr>
        <w:t xml:space="preserve"> – By offering a more affordable alternative, Netflix may be able to win new consumers in international locations and keep existing ones. By extending this more affordable service to additional countries, it will be able to compete with services like Disney+, Apple+, and Peacock</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author":[{"dropping-particle":"","family":"Lad","given":"Advait","non-dropping-particle":"","parse-names":false,"suffix":""},{"dropping-particle":"","family":"Butala","given":"Shivani","non-dropping-particle":"","parse-names":false,"suffix":""},{"dropping-particle":"","family":"Bide","given":"Pramod","non-dropping-particle":"","parse-names":false,"suffix":""}],"container-title":"International Conference on Communication and Intelligent Systems","id":"ITEM-1","issued":{"date-parts":[["2020"]]},"page":"283-299","publisher":"Springer","title":"A comparative analysis of over-the-top platforms: Amazon Prime Video and Netflix","type":"paper-conference"},"uris":["http://www.mendeley.com/documents/?uuid=f978c332-928e-48e4-bcd9-d404e8d2b764"]}],"mendeley":{"formattedCitation":"(Lad &lt;i&gt;et al.&lt;/i&gt;, 2020)","plainTextFormattedCitation":"(Lad et al., 2020)","previouslyFormattedCitation":"(Lad &lt;i&gt;et al.&lt;/i&gt;, 2020)"},"properties":{"noteIndex":0},"schema":"https://github.com/citation-style-language/schema/raw/master/csl-citation.json"}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 xml:space="preserve">(Lad </w:t>
      </w:r>
      <w:r w:rsidR="00011516" w:rsidRPr="00CA4130">
        <w:rPr>
          <w:rFonts w:ascii="Times New Roman" w:hAnsi="Times New Roman" w:cs="Times New Roman"/>
          <w:i/>
          <w:color w:val="5B9BD5" w:themeColor="accent1"/>
          <w:sz w:val="24"/>
          <w:szCs w:val="24"/>
        </w:rPr>
        <w:t>et al.</w:t>
      </w:r>
      <w:r w:rsidR="00011516" w:rsidRPr="00CA4130">
        <w:rPr>
          <w:rFonts w:ascii="Times New Roman" w:hAnsi="Times New Roman" w:cs="Times New Roman"/>
          <w:color w:val="5B9BD5" w:themeColor="accent1"/>
          <w:sz w:val="24"/>
          <w:szCs w:val="24"/>
        </w:rPr>
        <w:t>, 2020)</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color w:val="5B9BD5" w:themeColor="accent1"/>
          <w:sz w:val="24"/>
          <w:szCs w:val="24"/>
        </w:rPr>
        <w:t>.</w:t>
      </w:r>
    </w:p>
    <w:p w14:paraId="1379550C" w14:textId="7777777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2. Exploit Ad-Based Model</w:t>
      </w:r>
      <w:r w:rsidRPr="00CA4130">
        <w:rPr>
          <w:rFonts w:ascii="Times New Roman" w:hAnsi="Times New Roman" w:cs="Times New Roman"/>
          <w:sz w:val="24"/>
          <w:szCs w:val="24"/>
        </w:rPr>
        <w:t xml:space="preserve"> – Advertising revenue is significant to the businesses of many different service providers, like Google, Amazon, and Facebook. A method for doing business that is dependent on advertising could be beneficial to Netflix's bottom line.</w:t>
      </w:r>
    </w:p>
    <w:p w14:paraId="30C06243" w14:textId="0C4BBE76"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3</w:t>
      </w:r>
      <w:r w:rsidRPr="00CA4130">
        <w:rPr>
          <w:rFonts w:ascii="Times New Roman" w:hAnsi="Times New Roman" w:cs="Times New Roman"/>
          <w:b/>
          <w:bCs/>
          <w:sz w:val="24"/>
          <w:szCs w:val="24"/>
        </w:rPr>
        <w:t>. Expand Global Customer Base</w:t>
      </w:r>
      <w:r w:rsidRPr="00CA4130">
        <w:rPr>
          <w:rFonts w:ascii="Times New Roman" w:hAnsi="Times New Roman" w:cs="Times New Roman"/>
          <w:sz w:val="24"/>
          <w:szCs w:val="24"/>
        </w:rPr>
        <w:t xml:space="preserve"> – Netflix is in an excellent position to extend its operations and attract new customers in a range of international regions due to the extensive subscriber base it now possesses. They can turn their attention to nations where it is still not readily available. However, people in Syria, North Korea, Crimea, and China cannot access it now.</w:t>
      </w:r>
    </w:p>
    <w:p w14:paraId="5F8660F5" w14:textId="77777777"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4. Refresh Content library</w:t>
      </w:r>
      <w:r w:rsidRPr="00CA4130">
        <w:rPr>
          <w:rFonts w:ascii="Times New Roman" w:hAnsi="Times New Roman" w:cs="Times New Roman"/>
          <w:sz w:val="24"/>
          <w:szCs w:val="24"/>
        </w:rPr>
        <w:t xml:space="preserve"> – It must strengthen its ties with other movie distributors to increase the amount of licensed content. Now that it is producing its original programming, Netflix needs to update its collection of series and movies.</w:t>
      </w:r>
    </w:p>
    <w:p w14:paraId="46EB3EBB" w14:textId="0CD38968" w:rsidR="00ED4863"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5. Introduce Cheaper Annual Subscription</w:t>
      </w:r>
      <w:r w:rsidRPr="00CA4130">
        <w:rPr>
          <w:rFonts w:ascii="Times New Roman" w:hAnsi="Times New Roman" w:cs="Times New Roman"/>
          <w:sz w:val="24"/>
          <w:szCs w:val="24"/>
        </w:rPr>
        <w:t xml:space="preserve"> – Users typically sign up for a month of Netflix service soon upon the debut of new or updated content on the platform, after which they binge-watch all their favorite episodes. The business has the potential to enhance its profitability by introducing a yearly membership plan and offering discounts or other inducements to clients who now pay monthly fees</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{"citationItems":[{"id":"ITEM-1","itemData":{"DOI":"10.1108/EEMCS-04-2020-0108","ISSN":"20450621","abstract":"Learning outcomes: The case study illustrated strategic, marketing, financial and operational challenges faced by Netflix in India's growing SVoD market. This case is appropriate in courses such as Strategic Management, Business Strategy, Marketing Management and International Marketing for postgraduate MBA students, other graduate-level management programs and undergraduate-level students. The case was developed to raise awareness among students, to understand the complex nature of the technology-driven industry, to survive in the highly competitive market, to set up a company that serves the huge Indian market. This case delves into the dynamics of marketing on the Indian market, characterized by unorganized players such as local cable television; torrent downloads and organized and established players, low digitalization rates, language barriers, low internet penetration, lack of infrastructure, price-sensitive consumers. Due to up-gradation in technology, internet penetration, an increase in smartphone users, and the market has undergone a notable amount of change, due to a lot on new entrants, competitions, substitutes. The case states various obstacles, for a multinational company while entering the market such as India and how they are required to strategize, mold their marketing mix, need to analyze en-cash their strength, overcome their weakness, take maximum advantage of opportunities and modify their strategies to face huge challenges. The specific learning outcome of the case will help students to understand the strategy that multinational companies can adopt to sustain, compete in emerging countries such as India and within that emerging market such as streaming videos on demand (SVoD). This case will help students to understand the importance of internal and external resources, which help multinational companies to make strategies based on these resources. The case study offers learners the opportunity to explore the strategy in a dynamic environment. This case also highlights the critical issues that should be addressed by multinational companies when entering into a foreign market. The case highlights the importance of analyzing the competitive environment in which it’s going to compete and sustain. It can be used to introduce Ansoff’s growth matrix, internal and external factor analysis and porter’s five forces in the delivery of course for both regular and executive programs. The case should be offered in the middle term periods of the…","author":[{"dropping-particle":"","family":"Kumar","given":"Jitender","non-dropping-particle":"","parse-names":false,"suffix":""},{"dropping-particle":"","family":"Gupta","given":"Ashish","non-dropping-particle":"","parse-names":false,"suffix":""},{"dropping-particle":"","family":"Dixit","given":"Sweta","non-dropping-particle":"","parse-names":false,"suffix":""}],"container-title":"Emerald Emerging Markets Case Studies","id":"ITEM-1","issue":"3","issued":{"date-parts":[["2020"]]},"page":"1-36","publisher":"Emerald Publishing Limited","title":"Netflix: SVoD entertainment of next gen","type":"article-journal","volume":"10"},"uris":["http://www.mendeley.com/documents/?uuid=91be549c-72c0-417a-8a7b-0d9b34ebda5e"]}],"mendeley":{"formattedCitation":"(Kumar &lt;i&gt;et al.&lt;/i&gt;, 2020)","plainTextFormattedCitation":"(Kumar et al., 2020)","previouslyFormattedCitation":"(Kumar &lt;i&gt;et al.&lt;/i&gt;, 2020)"},"properties":{"noteIndex":0},"schema":"https://github.com/citation-style-language/schema/raw/master/csl-citation.json"}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(Kumar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2020)</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 xml:space="preserve">      </w:t>
      </w:r>
      <w:r w:rsidRPr="00CA4130">
        <w:rPr>
          <w:rFonts w:ascii="Times New Roman" w:hAnsi="Times New Roman" w:cs="Times New Roman"/>
          <w:sz w:val="24"/>
          <w:szCs w:val="24"/>
        </w:rPr>
        <w:t>.</w:t>
      </w:r>
    </w:p>
    <w:p w14:paraId="2A4B1168" w14:textId="77777777" w:rsidR="0079186B" w:rsidRPr="00CA4130" w:rsidRDefault="0079186B" w:rsidP="001A7BC8">
      <w:pPr>
        <w:spacing w:line="480" w:lineRule="auto"/>
        <w:jc w:val="both"/>
        <w:rPr>
          <w:rFonts w:ascii="Times New Roman" w:hAnsi="Times New Roman" w:cs="Times New Roman"/>
          <w:sz w:val="24"/>
          <w:szCs w:val="24"/>
        </w:rPr>
      </w:pPr>
    </w:p>
    <w:p w14:paraId="632369AA" w14:textId="2A209A9D" w:rsidR="008E5CB1" w:rsidRPr="00CA4130" w:rsidRDefault="0079186B" w:rsidP="001A7BC8">
      <w:p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lastRenderedPageBreak/>
        <w:t xml:space="preserve">3.4) </w:t>
      </w:r>
      <w:r w:rsidR="0080321A" w:rsidRPr="00CA4130">
        <w:rPr>
          <w:rFonts w:ascii="Times New Roman" w:hAnsi="Times New Roman" w:cs="Times New Roman"/>
          <w:b/>
          <w:bCs/>
          <w:sz w:val="24"/>
          <w:szCs w:val="24"/>
        </w:rPr>
        <w:t>Netflix’s Threats – External Strategic Factors</w:t>
      </w:r>
    </w:p>
    <w:p w14:paraId="6099784C" w14:textId="40208BA6" w:rsidR="008E5CB1" w:rsidRPr="00CA4130" w:rsidRDefault="0080321A" w:rsidP="001A7BC8">
      <w:pPr>
        <w:pStyle w:val="ListParagraph"/>
        <w:numPr>
          <w:ilvl w:val="0"/>
          <w:numId w:val="6"/>
        </w:num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Competitive Pressure </w:t>
      </w:r>
    </w:p>
    <w:p w14:paraId="07B183F9" w14:textId="6B6FC6E0" w:rsidR="00586A80"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In addition to Netflix, other companies offer the service of digital streaming. Its primary rival is making significantly more headway each year in the market. Netflix is up against persistent competition from streaming services</w:t>
      </w:r>
      <w:r w:rsidR="009D3702" w:rsidRPr="00CA4130">
        <w:rPr>
          <w:rFonts w:ascii="Times New Roman" w:hAnsi="Times New Roman" w:cs="Times New Roman"/>
          <w:sz w:val="24"/>
          <w:szCs w:val="24"/>
        </w:rPr>
        <w:t xml:space="preserve">. </w:t>
      </w:r>
      <w:r w:rsidRPr="00CA4130">
        <w:rPr>
          <w:rFonts w:ascii="Times New Roman" w:hAnsi="Times New Roman" w:cs="Times New Roman"/>
          <w:sz w:val="24"/>
          <w:szCs w:val="24"/>
        </w:rPr>
        <w:t>These services all provide customers regular access to the new and original material.</w:t>
      </w:r>
    </w:p>
    <w:p w14:paraId="7AA8D7C5" w14:textId="57ACE1B9"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 xml:space="preserve">Government Regulations </w:t>
      </w:r>
    </w:p>
    <w:p w14:paraId="20397792" w14:textId="5CA55A32" w:rsidR="00586A80"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In many nations, a significant danger lurks in the form of the stringent restrictions and controls that the government imposes on service providers like Netflix. It is doubtful that Netflix will ever launch in China, given the strict regulations the Chinese government has placed on importing and exporting foreign media</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0308-5961","author":[{"dropping-particle":"","family":"Ramasoota","given":"Pirongrong","non-dropping-particle":"","parse-names":false,"suffix":""},{"dropping-particle":"","family":"Kitikamdhorn","given":"Abhibhu","non-dropping-particle":"","parse-names":false,"suffix":""}],"container-title":"Telecommunications Policy","id":"ITEM-1","issue":"7","issued":{"date-parts":[["2021"]]},"page":"102156","publisher":"Elsevier","title":"“The Netflix effect” in Thailand: Industry and regulatory implications","type":"article-journal","volume":"45"},"uris":["http://www.mendeley.com/documents/?uuid=b4048af6-0387-4127-9938-ca0b2abe1180"]}],"mendeley":{"formattedCitation":"(Ramasoota and Kitikamdhorn, 2021)","plainTextFormattedCitation":"(Ramasoota and Kitikamdhorn, 2021)","previouslyFormattedCitation":"(Ramasoota and Kitikamdhorn, 2021)"},"properties":{"noteIndex":0},"schema":"https://github.com/citation-style-language/schema/raw/master/csl-citation.json"}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(Ramasoota and Kitikamdhorn, 2021)</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3A6A8A71" w14:textId="2E185768"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Piracy</w:t>
      </w:r>
      <w:r w:rsidRPr="00CA4130">
        <w:rPr>
          <w:rFonts w:ascii="Times New Roman" w:hAnsi="Times New Roman" w:cs="Times New Roman"/>
          <w:sz w:val="24"/>
          <w:szCs w:val="24"/>
        </w:rPr>
        <w:t> </w:t>
      </w:r>
    </w:p>
    <w:p w14:paraId="7138E0E3" w14:textId="7CB9D130" w:rsidR="006D0BE5"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Because of the high cost of subscriptions, thousands of people all over the world continue to download media in illegal ways. This is because they are unable to afford legal alternatives. An extra significant threat that Netflix is forced to contend with.</w:t>
      </w:r>
    </w:p>
    <w:p w14:paraId="244DDDDB" w14:textId="5F2F3D6E"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Market Saturation</w:t>
      </w:r>
      <w:r w:rsidRPr="00CA4130">
        <w:rPr>
          <w:rFonts w:ascii="Times New Roman" w:hAnsi="Times New Roman" w:cs="Times New Roman"/>
          <w:sz w:val="24"/>
          <w:szCs w:val="24"/>
        </w:rPr>
        <w:t> </w:t>
      </w:r>
    </w:p>
    <w:p w14:paraId="63DAE27A" w14:textId="0B0554B6" w:rsidR="006D0BE5"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 xml:space="preserve">Netflix fell short of its objective of 600,000 new subscribers in the United States during the last three months of 2019, gaining a total of 420,000 new customers instead. Although 218,000 Canadian clients were intended to be acquired, just 125,000 were actually brought on board. As the market gets closer to being saturated, there has been a slowdown in the increase of subscribers in North America for the past three consecutive quarters. As a result of the increased level of </w:t>
      </w:r>
      <w:r w:rsidRPr="00CA4130">
        <w:rPr>
          <w:rFonts w:ascii="Times New Roman" w:hAnsi="Times New Roman" w:cs="Times New Roman"/>
          <w:sz w:val="24"/>
          <w:szCs w:val="24"/>
        </w:rPr>
        <w:lastRenderedPageBreak/>
        <w:t>competition in the market, it will be more difficult for Netflix to acquire new members in the coming years</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{"citationItems":[{"id":"ITEM-1","itemData":{"author":[{"dropping-particle":"","family":"Maddodi","given":"Srivatsa","non-dropping-particle":"","parse-names":false,"suffix":""}],"container-title":"Srivatsa Maddodi, &amp; Krishna Prasad, K.(2019). Netflix Bigdata Analytics-The Emergence of Data Driven Recommendation. International Journal of Case Studies in Business, IT, and Education (IJCSBE)","id":"ITEM-1","issue":"2","issued":{"date-parts":[["2019"]]},"page":"41-51","title":"NETFLIX bigdata analytics-the emergence of data driven recommendation","type":"article-journal","volume":"3"},"uris":["http://www.mendeley.com/documents/?uuid=6be35162-1499-4eb0-a569-cb2e70a7a821"]}],"mendeley":{"formattedCitation":"(Maddodi, 2019)","plainTextFormattedCitation":"(Maddodi, 2019)","previouslyFormattedCitation":"(Maddodi, 2019)"},"properties":{"noteIndex":0},"schema":"https://github.com/citation-style-language/schema/raw/master/csl-citation.json"}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(Maddodi, 2019)</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5A44D500" w14:textId="63730429"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Account Hacking</w:t>
      </w:r>
      <w:r w:rsidRPr="00CA4130">
        <w:rPr>
          <w:rFonts w:ascii="Times New Roman" w:hAnsi="Times New Roman" w:cs="Times New Roman"/>
          <w:sz w:val="24"/>
          <w:szCs w:val="24"/>
        </w:rPr>
        <w:t> </w:t>
      </w:r>
    </w:p>
    <w:p w14:paraId="0CF66450" w14:textId="10039294" w:rsidR="006D0BE5"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As the number of Netflix subscribers grew between the first and second quarters of 2020, the frequency with which accounts were compromised increased drastically. Angry Netflix users may defect in numbers if account hacking persists for the foreseeable future.</w:t>
      </w:r>
    </w:p>
    <w:p w14:paraId="1DAC54EB" w14:textId="16137431"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Carbon Emission</w:t>
      </w:r>
      <w:r w:rsidRPr="00CA4130">
        <w:rPr>
          <w:rFonts w:ascii="Times New Roman" w:hAnsi="Times New Roman" w:cs="Times New Roman"/>
          <w:sz w:val="24"/>
          <w:szCs w:val="24"/>
        </w:rPr>
        <w:t> </w:t>
      </w:r>
    </w:p>
    <w:p w14:paraId="10E40152" w14:textId="71C9623F" w:rsidR="006D0BE5"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A recent report by the Shift Project found that digital technology has a larger carbon footprint than the airline industry. About one percent of global emissions are attributable to online video streaming. Now more than ever, when countries worldwide are threatened by climate change, excessive carbon emissions constitute a severe threat. They can control how much Netflix you can watch</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{"citationItems":[{"id":"ITEM-1","itemData":{"DOI":"10.1108/EEMCS-04-2020-0108","ISSN":"20450621","abstract":"Learning outcomes: The case study illustrated strategic, marketing, financial and operational challenges faced by Netflix in India's growing SVoD market. This case is appropriate in courses such as Strategic Management, Business Strategy, Marketing Management and International Marketing for postgraduate MBA students, other graduate-level management programs and undergraduate-level students. The case was developed to raise awareness among students, to understand the complex nature of the technology-driven industry, to survive in the highly competitive market, to set up a company that serves the huge Indian market. This case delves into the dynamics of marketing on the Indian market, characterized by unorganized players such as local cable television; torrent downloads and organized and established players, low digitalization rates, language barriers, low internet penetration, lack of infrastructure, price-sensitive consumers. Due to up-gradation in technology, internet penetration, an increase in smartphone users, and the market has undergone a notable amount of change, due to a lot on new entrants, competitions, substitutes. The case states various obstacles, for a multinational company while entering the market such as India and how they are required to strategize, mold their marketing mix, need to analyze en-cash their strength, overcome their weakness, take maximum advantage of opportunities and modify their strategies to face huge challenges. The specific learning outcome of the case will help students to understand the strategy that multinational companies can adopt to sustain, compete in emerging countries such as India and within that emerging market such as streaming videos on demand (SVoD). This case will help students to understand the importance of internal and external resources, which help multinational companies to make strategies based on these resources. The case study offers learners the opportunity to explore the strategy in a dynamic environment. This case also highlights the critical issues that should be addressed by multinational companies when entering into a foreign market. The case highlights the importance of analyzing the competitive environment in which it’s going to compete and sustain. It can be used to introduce Ansoff’s growth matrix, internal and external factor analysis and porter’s five forces in the delivery of course for both regular and executive programs. The case should be offered in the middle term periods of the…","author":[{"dropping-particle":"","family":"Kumar","given":"Jitender","non-dropping-particle":"","parse-names":false,"suffix":""},{"dropping-particle":"","family":"Gupta","given":"Ashish","non-dropping-particle":"","parse-names":false,"suffix":""},{"dropping-particle":"","family":"Dixit","given":"Sweta","non-dropping-particle":"","parse-names":false,"suffix":""}],"container-title":"Emerald Emerging Markets Case Studies","id":"ITEM-1","issue":"3","issued":{"date-parts":[["2020"]]},"page":"1-36","publisher":"Emerald Publishing Limited","title":"Netflix: SVoD entertainment of next gen","type":"article-journal","volume":"10"},"uris":["http://www.mendeley.com/documents/?uuid=91be549c-72c0-417a-8a7b-0d9b34ebda5e"]}],"mendeley":{"formattedCitation":"(Kumar &lt;i&gt;et al.&lt;/i&gt;, 2020)","plainTextFormattedCitation":"(Kumar et al., 2020)","previouslyFormattedCitation":"(Kumar &lt;i&gt;et al.&lt;/i&gt;, 2020)"},"properties":{"noteIndex":0},"schema":"https://github.com/citation-style-language/schema/raw/master/csl-citation.json"}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(Kumar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2020)</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 xml:space="preserve">. </w:t>
      </w:r>
    </w:p>
    <w:p w14:paraId="77426EC5" w14:textId="21E4149B" w:rsidR="008E5CB1" w:rsidRPr="00CA4130" w:rsidRDefault="0080321A" w:rsidP="001A7BC8">
      <w:pPr>
        <w:pStyle w:val="ListParagraph"/>
        <w:numPr>
          <w:ilvl w:val="0"/>
          <w:numId w:val="6"/>
        </w:numPr>
        <w:spacing w:line="480" w:lineRule="auto"/>
        <w:jc w:val="both"/>
        <w:rPr>
          <w:rFonts w:ascii="Times New Roman" w:hAnsi="Times New Roman" w:cs="Times New Roman"/>
          <w:sz w:val="24"/>
          <w:szCs w:val="24"/>
        </w:rPr>
      </w:pPr>
      <w:r w:rsidRPr="00CA4130">
        <w:rPr>
          <w:rFonts w:ascii="Times New Roman" w:hAnsi="Times New Roman" w:cs="Times New Roman"/>
          <w:b/>
          <w:bCs/>
          <w:sz w:val="24"/>
          <w:szCs w:val="24"/>
        </w:rPr>
        <w:t>Government Pressure due to Capacity Issues</w:t>
      </w:r>
      <w:r w:rsidRPr="00CA4130">
        <w:rPr>
          <w:rFonts w:ascii="Times New Roman" w:hAnsi="Times New Roman" w:cs="Times New Roman"/>
          <w:sz w:val="24"/>
          <w:szCs w:val="24"/>
        </w:rPr>
        <w:t> </w:t>
      </w:r>
    </w:p>
    <w:p w14:paraId="6FF4EAE4" w14:textId="5DAF0C07" w:rsidR="00F71AC9"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This rapid growth in Netflix subscribers is putting a strain on existing facilities and services. For the next 30 days, European customers of Netflix will be asked to watch their videos in standard definition rather than a high definition to reduce the service's overall data consumption.</w:t>
      </w:r>
    </w:p>
    <w:p w14:paraId="1F6D5AD0" w14:textId="3104A98B" w:rsidR="007C131C" w:rsidRPr="00CA4130" w:rsidRDefault="007C131C" w:rsidP="001A7BC8">
      <w:pPr>
        <w:spacing w:line="480" w:lineRule="auto"/>
        <w:jc w:val="both"/>
        <w:rPr>
          <w:rFonts w:ascii="Times New Roman" w:hAnsi="Times New Roman" w:cs="Times New Roman"/>
          <w:sz w:val="24"/>
          <w:szCs w:val="24"/>
        </w:rPr>
      </w:pPr>
      <w:r w:rsidRPr="00CA4130">
        <w:rPr>
          <w:rFonts w:ascii="Times New Roman" w:hAnsi="Times New Roman" w:cs="Times New Roman"/>
          <w:noProof/>
          <w:sz w:val="24"/>
          <w:szCs w:val="24"/>
        </w:rPr>
        <w:lastRenderedPageBreak/>
        <w:drawing>
          <wp:inline distT="0" distB="0" distL="0" distR="0" wp14:anchorId="4FEAA7B3" wp14:editId="4C234033">
            <wp:extent cx="5943600" cy="2392299"/>
            <wp:effectExtent l="0" t="0" r="0" b="8255"/>
            <wp:docPr id="3" name="Picture 3" descr="Comprehensive and meticulous SWOT Analysis of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rehensive and meticulous SWOT Analysis of Netfl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392299"/>
                    </a:xfrm>
                    <a:prstGeom prst="rect">
                      <a:avLst/>
                    </a:prstGeom>
                    <a:noFill/>
                    <a:ln>
                      <a:noFill/>
                    </a:ln>
                  </pic:spPr>
                </pic:pic>
              </a:graphicData>
            </a:graphic>
          </wp:inline>
        </w:drawing>
      </w:r>
    </w:p>
    <w:p w14:paraId="1AE8F3F1" w14:textId="62A1C7C4" w:rsidR="005311D6" w:rsidRPr="00CA4130" w:rsidRDefault="005311D6" w:rsidP="001A7BC8">
      <w:pPr>
        <w:spacing w:line="480" w:lineRule="auto"/>
        <w:jc w:val="both"/>
        <w:rPr>
          <w:rFonts w:ascii="Times New Roman" w:hAnsi="Times New Roman" w:cs="Times New Roman"/>
          <w:color w:val="002060"/>
          <w:sz w:val="24"/>
          <w:szCs w:val="24"/>
        </w:rPr>
      </w:pPr>
      <w:r w:rsidRPr="00CA4130">
        <w:rPr>
          <w:rFonts w:ascii="Times New Roman" w:hAnsi="Times New Roman" w:cs="Times New Roman"/>
          <w:color w:val="002060"/>
          <w:sz w:val="24"/>
          <w:szCs w:val="24"/>
        </w:rPr>
        <w:t>https://images.app.goo.gl/Wh3KZeW8exth7NEV9</w:t>
      </w:r>
    </w:p>
    <w:p w14:paraId="4AA06CA2" w14:textId="14646610" w:rsidR="008E5CB1" w:rsidRPr="00CA4130" w:rsidRDefault="0080321A" w:rsidP="001A7BC8">
      <w:pPr>
        <w:pStyle w:val="Heading1"/>
        <w:numPr>
          <w:ilvl w:val="0"/>
          <w:numId w:val="9"/>
        </w:numPr>
        <w:jc w:val="both"/>
        <w:rPr>
          <w:rFonts w:ascii="Times New Roman" w:hAnsi="Times New Roman" w:cs="Times New Roman"/>
          <w:sz w:val="24"/>
          <w:szCs w:val="24"/>
          <w:u w:val="single"/>
        </w:rPr>
      </w:pPr>
      <w:bookmarkStart w:id="9" w:name="_Toc121826084"/>
      <w:r w:rsidRPr="00CA4130">
        <w:rPr>
          <w:rFonts w:ascii="Times New Roman" w:hAnsi="Times New Roman" w:cs="Times New Roman"/>
          <w:sz w:val="24"/>
          <w:szCs w:val="24"/>
          <w:u w:val="single"/>
        </w:rPr>
        <w:t>Pestle Analysis</w:t>
      </w:r>
      <w:r w:rsidR="00323914" w:rsidRPr="00CA4130">
        <w:rPr>
          <w:rFonts w:ascii="Times New Roman" w:hAnsi="Times New Roman" w:cs="Times New Roman"/>
          <w:sz w:val="24"/>
          <w:szCs w:val="24"/>
          <w:u w:val="single"/>
        </w:rPr>
        <w:t xml:space="preserve"> </w:t>
      </w:r>
      <w:r w:rsidRPr="00CA4130">
        <w:rPr>
          <w:rFonts w:ascii="Times New Roman" w:hAnsi="Times New Roman" w:cs="Times New Roman"/>
          <w:sz w:val="24"/>
          <w:szCs w:val="24"/>
          <w:u w:val="single"/>
        </w:rPr>
        <w:t>of N</w:t>
      </w:r>
      <w:bookmarkEnd w:id="9"/>
      <w:r w:rsidR="007C131C" w:rsidRPr="00CA4130">
        <w:rPr>
          <w:rFonts w:ascii="Times New Roman" w:hAnsi="Times New Roman" w:cs="Times New Roman"/>
          <w:sz w:val="24"/>
          <w:szCs w:val="24"/>
          <w:u w:val="single"/>
        </w:rPr>
        <w:t>etflix</w:t>
      </w:r>
    </w:p>
    <w:p w14:paraId="412B42D5" w14:textId="49571DE1" w:rsidR="006679F3"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PESTLE framework is used to analyze the business strategy employed by Netflix. Netflix does a PESTLE Analysis to understand better the factors in its operating environment that could either make or destroy its business. The PESTLE Analysis sheds light on the various extraneous elements that affect the company's bottom line. It would be unwise for firms like Netflix, dependent on ongoing expansion, to not use the PESTLE framework. Another name, the PESTEL analysis, also refers to the PESTLE analysis. Its primary term is PEST analysis</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{"citationItems":[{"id":"ITEM-1","itemData":{"ISSN":"1527-4764","author":[{"dropping-particle":"","family":"Iordache","given":"Catalina","non-dropping-particle":"","parse-names":false,"suffix":""}],"container-title":"Television &amp; New Media","id":"ITEM-1","issue":"7","issued":{"date-parts":[["2022"]]},"page":"721-742","publisher":"SAGE Publications Sage CA: Los Angeles, CA","title":"Netflix in Europe: Four markets, four platforms? A comparative analysis of audio-visual offerings and investment strategies in four EU states","type":"article-journal","volume":"23"},"uris":["http://www.mendeley.com/documents/?uuid=7fa023f4-188e-4969-b6c6-94bea68422e6"]}],"mendeley":{"formattedCitation":"(Iordache, 2022)","plainTextFormattedCitation":"(Iordache, 2022)","previouslyFormattedCitation":"(Iordache, 2022)"},"properties":{"noteIndex":0},"schema":"https://github.com/citation-style-language/schema/raw/master/csl-citation.json"}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(Iordache, 2022)</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3F6FAF61" w14:textId="7BFFA0E0"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4.1) </w:t>
      </w:r>
      <w:r w:rsidR="0080321A" w:rsidRPr="00CA4130">
        <w:rPr>
          <w:rFonts w:ascii="Times New Roman" w:hAnsi="Times New Roman" w:cs="Times New Roman"/>
          <w:b/>
          <w:bCs/>
          <w:sz w:val="24"/>
          <w:szCs w:val="24"/>
        </w:rPr>
        <w:t>Political Factors:</w:t>
      </w:r>
    </w:p>
    <w:p w14:paraId="59A942A6" w14:textId="2F9F38CA" w:rsidR="00323914" w:rsidRPr="00CA4130" w:rsidRDefault="0080321A" w:rsidP="008E7592">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following political factors are included in the PESTLE analysis of Netflix, and they are as follows:</w:t>
      </w:r>
      <w:r w:rsidR="008E7592">
        <w:rPr>
          <w:rFonts w:ascii="Times New Roman" w:hAnsi="Times New Roman" w:cs="Times New Roman"/>
          <w:sz w:val="24"/>
          <w:szCs w:val="24"/>
        </w:rPr>
        <w:t xml:space="preserve"> </w:t>
      </w:r>
      <w:r w:rsidRPr="00CA4130">
        <w:rPr>
          <w:rFonts w:ascii="Times New Roman" w:hAnsi="Times New Roman" w:cs="Times New Roman"/>
          <w:sz w:val="24"/>
          <w:szCs w:val="24"/>
        </w:rPr>
        <w:t xml:space="preserve">Regrettably, Netflix is not available in all territories at this time. Netflix cannot operate in China, which has the most excellent economy in the world, because of limitations imposed by the United States. There are many unexplored markets because Netflix restricts its </w:t>
      </w:r>
      <w:r w:rsidRPr="00CA4130">
        <w:rPr>
          <w:rFonts w:ascii="Times New Roman" w:hAnsi="Times New Roman" w:cs="Times New Roman"/>
          <w:sz w:val="24"/>
          <w:szCs w:val="24"/>
        </w:rPr>
        <w:lastRenderedPageBreak/>
        <w:t xml:space="preserve">service to particular geographical locations. In addition, the transmission of certain shows on Netflix is prohibited in several countries due to censorship restrictions. </w:t>
      </w:r>
    </w:p>
    <w:p w14:paraId="4D6ED231" w14:textId="2771E772"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4.2) </w:t>
      </w:r>
      <w:r w:rsidR="0080321A" w:rsidRPr="00CA4130">
        <w:rPr>
          <w:rFonts w:ascii="Times New Roman" w:hAnsi="Times New Roman" w:cs="Times New Roman"/>
          <w:b/>
          <w:bCs/>
          <w:sz w:val="24"/>
          <w:szCs w:val="24"/>
        </w:rPr>
        <w:t>Economic Factors:</w:t>
      </w:r>
    </w:p>
    <w:p w14:paraId="5B3CCEC7" w14:textId="23E01A55" w:rsidR="006679F3" w:rsidRPr="00CA4130" w:rsidRDefault="0080321A" w:rsidP="000E593A">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An overview of the economic elements considered in Netflix's PESTLE study is as follows:</w:t>
      </w:r>
      <w:r w:rsidR="000E593A">
        <w:rPr>
          <w:rFonts w:ascii="Times New Roman" w:hAnsi="Times New Roman" w:cs="Times New Roman"/>
          <w:sz w:val="24"/>
          <w:szCs w:val="24"/>
        </w:rPr>
        <w:t xml:space="preserve"> </w:t>
      </w:r>
      <w:r w:rsidRPr="00CA4130">
        <w:rPr>
          <w:rFonts w:ascii="Times New Roman" w:hAnsi="Times New Roman" w:cs="Times New Roman"/>
          <w:sz w:val="24"/>
          <w:szCs w:val="24"/>
        </w:rPr>
        <w:t>Since the pandemic began two years ago, over a hundred OTT platforms have formed, with Netflix holding 29% of the market in terms of income. Netflix is currently experiencing a period of fast expansion. According to the data, a higher GDP is associated with an increase in the number of people subscribing to Netflix. Netflix's capacity for expansion is influenced by a wide range of macroeconomic issues, including unemployment, wage growth, taxation, inflation, and interest rates, amongst others. Netflix must produce more original content to compete as additional over-the-top (OTT) service providers enter the market. In addition, in countries such as India, where competing platforms offer the same services at lower prices, the media need to maintain their costs as low as possible and offer more deals to survive. If a company wants to be successful, it must control the expenses connected with marketing and domestic streaming</w:t>
      </w:r>
      <w:r w:rsidR="00853F99"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{"citationItems":[{"id":"ITEM-1","itemData":{"ISSN":"1527-4764","author":[{"dropping-particle":"","family":"Iordache","given":"Catalina","non-dropping-particle":"","parse-names":false,"suffix":""}],"container-title":"Television &amp; New Media","id":"ITEM-1","issue":"7","issued":{"date-parts":[["2022"]]},"page":"721-742","publisher":"SAGE Publications Sage CA: Los Angeles, CA","title":"Netflix in Europe: Four markets, four platforms? A comparative analysis of audio-visual offerings and investment strategies in four EU states","type":"article-journal","volume":"23"},"uris":["http://www.mendeley.com/documents/?uuid=7fa023f4-188e-4969-b6c6-94bea68422e6"]}],"mendeley":{"formattedCitation":"(Iordache, 2022)","plainTextFormattedCitation":"(Iordache, 2022)","previouslyFormattedCitation":"(Iordache, 2022)"},"properties":{"noteIndex":0},"schema":"https://github.com/citation-style-language/schema/raw/master/csl-citation.json"}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(Iordache, 2022)</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371C49A2" w14:textId="0DD0662C"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4.3) </w:t>
      </w:r>
      <w:r w:rsidR="0080321A" w:rsidRPr="00CA4130">
        <w:rPr>
          <w:rFonts w:ascii="Times New Roman" w:hAnsi="Times New Roman" w:cs="Times New Roman"/>
          <w:b/>
          <w:bCs/>
          <w:sz w:val="24"/>
          <w:szCs w:val="24"/>
        </w:rPr>
        <w:t>Social Factors:</w:t>
      </w:r>
    </w:p>
    <w:p w14:paraId="442A83A6" w14:textId="69694A27" w:rsidR="00F53B11" w:rsidRPr="00CA4130" w:rsidRDefault="0080321A" w:rsidP="00E5632F">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 following social elements can be seen to have an impact on the PESTLE analysis of Netflix:</w:t>
      </w:r>
      <w:r w:rsidR="00E5632F">
        <w:rPr>
          <w:rFonts w:ascii="Times New Roman" w:hAnsi="Times New Roman" w:cs="Times New Roman"/>
          <w:sz w:val="24"/>
          <w:szCs w:val="24"/>
        </w:rPr>
        <w:t xml:space="preserve"> </w:t>
      </w:r>
      <w:r w:rsidRPr="00CA4130">
        <w:rPr>
          <w:rFonts w:ascii="Times New Roman" w:hAnsi="Times New Roman" w:cs="Times New Roman"/>
          <w:sz w:val="24"/>
          <w:szCs w:val="24"/>
        </w:rPr>
        <w:t xml:space="preserve">Netflix needs to consider several important factors, including shifting demographics, gender roles, equal rights, and social mores. By analyzing its customers' online shopping and spending patterns, Netflix can gain a sense of the societal trend affecting its audience. Because of the significant weight that is carried by the company's purchasing power. On the flip side, the culture at Netflix attracts people to work there and motivates them to produce excellent videos. If Netflix does market research among various demographic groups to find out what people in those </w:t>
      </w:r>
      <w:r w:rsidRPr="00CA4130">
        <w:rPr>
          <w:rFonts w:ascii="Times New Roman" w:hAnsi="Times New Roman" w:cs="Times New Roman"/>
          <w:sz w:val="24"/>
          <w:szCs w:val="24"/>
        </w:rPr>
        <w:lastRenderedPageBreak/>
        <w:t>groups desire, it may generate content that is appealing to the people in those categories, which would result in Netflix increasing its market share</w:t>
      </w:r>
      <w:r w:rsidR="00853F99"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1424-1277","author":[{"dropping-particle":"","family":"Martín-Quevedo","given":"Juan","non-dropping-particle":"","parse-names":false,"suffix":""},{"dropping-particle":"","family":"Fernández-Gómez","given":"Erika","non-dropping-particle":"","parse-names":false,"suffix":""},{"dropping-particle":"","family":"Segado-Boj","given":"Francisco","non-dropping-particle":"","parse-names":false,"suffix":""}],"container-title":"International journal on media management","id":"ITEM-1","issue":"2","issued":{"date-parts":[["2019"]]},"page":"67-87","publisher":"Taylor &amp; Francis","title":"How to engage with younger users on Instagram: A comparative analysis of HBO and Netflix in the Spanish and US markets","type":"article-journal","volume":"21"},"uris":["http://www.mendeley.com/documents/?uuid=bb375710-9e6b-4210-9f84-268cff00d0c9"]}],"mendeley":{"formattedCitation":"(Martín-Quevedo &lt;i&gt;et al.&lt;/i&gt;, 2019)","plainTextFormattedCitation":"(Martín-Quevedo et al., 2019)","previouslyFormattedCitation":"(Martín-Quevedo &lt;i&gt;et al.&lt;/i&gt;, 2019)"},"properties":{"noteIndex":0},"schema":"https://github.com/citation-style-language/schema/raw/master/csl-citation.json"}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(Martín-Quevedo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2019)</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70AA3D9A" w14:textId="3CBB838E"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4.4) </w:t>
      </w:r>
      <w:r w:rsidR="0080321A" w:rsidRPr="00CA4130">
        <w:rPr>
          <w:rFonts w:ascii="Times New Roman" w:hAnsi="Times New Roman" w:cs="Times New Roman"/>
          <w:b/>
          <w:bCs/>
          <w:sz w:val="24"/>
          <w:szCs w:val="24"/>
        </w:rPr>
        <w:t>Technological Factors:</w:t>
      </w:r>
    </w:p>
    <w:p w14:paraId="6C644FFF" w14:textId="77777777" w:rsidR="00F53B11"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Because it is an internet business, Netflix is highly dependent on several forms of technology. Netflix is conscious of the legal safeguards to protect intellectual property, including copyrights, trademarks, and patents. For them to be able to transmit their content, they must be kept abreast of any changes that may occur to the intellectual property rights of third parties. Companies with clients in countries like India must ensure that their websites are operational at all times; otherwise, those customers would discover unauthorized ways to download television shows and movies on the internet. Because there is a possibility of theft at any stage in making a payment, they are further required to ensure cyber security.</w:t>
      </w:r>
    </w:p>
    <w:p w14:paraId="092D0BC5" w14:textId="7FEA7D8F" w:rsidR="00F53B11"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Netflix's future will significantly alter when faster 5G networks become available. Because technological advances allow for the creation of ever-more-exciting new content, it is possible that it will be made available frequently</w:t>
      </w:r>
      <w:r w:rsidR="00853F99"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1652-2354","author":[{"dropping-particle":"","family":"Rahe","given":"Vanessa","non-dropping-particle":"","parse-names":false,"suffix":""},{"dropping-particle":"","family":"Buschow","given":"Christopher","non-dropping-particle":"","parse-names":false,"suffix":""},{"dropping-particle":"","family":"Schlütz","given":"Daniela","non-dropping-particle":"","parse-names":false,"suffix":""}],"container-title":"Journal of Media Business Studies","id":"ITEM-1","issue":"1","issued":{"date-parts":[["2021"]]},"page":"45-58","publisher":"Taylor &amp; Francis","title":"How users approach novel media products: Brand perception of Netflix and Amazon Prime video as signposts within the German subscription-based video-on-demand market","type":"article-journal","volume":"18"},"uris":["http://www.mendeley.com/documents/?uuid=a1d1a10d-b2e7-4831-a50b-395829979b85"]}],"mendeley":{"formattedCitation":"(Rahe &lt;i&gt;et al.&lt;/i&gt;, 2021)","plainTextFormattedCitation":"(Rahe et al., 2021)","previouslyFormattedCitation":"(Rahe &lt;i&gt;et al.&lt;/i&gt;, 2021)"},"properties":{"noteIndex":0},"schema":"https://github.com/citation-style-language/schema/raw/master/csl-citation.json"}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 xml:space="preserve">(Rahe </w:t>
      </w:r>
      <w:r w:rsidR="00011516" w:rsidRPr="00CA4130">
        <w:rPr>
          <w:rFonts w:ascii="Times New Roman" w:hAnsi="Times New Roman" w:cs="Times New Roman"/>
          <w:i/>
          <w:color w:val="5B9BD5" w:themeColor="accent1"/>
          <w:sz w:val="24"/>
          <w:szCs w:val="24"/>
        </w:rPr>
        <w:t>et al.</w:t>
      </w:r>
      <w:r w:rsidR="00011516" w:rsidRPr="00CA4130">
        <w:rPr>
          <w:rFonts w:ascii="Times New Roman" w:hAnsi="Times New Roman" w:cs="Times New Roman"/>
          <w:color w:val="5B9BD5" w:themeColor="accent1"/>
          <w:sz w:val="24"/>
          <w:szCs w:val="24"/>
        </w:rPr>
        <w:t>, 2021)</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7361EC12" w14:textId="460F0E39"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4.5) </w:t>
      </w:r>
      <w:r w:rsidR="0080321A" w:rsidRPr="00CA4130">
        <w:rPr>
          <w:rFonts w:ascii="Times New Roman" w:hAnsi="Times New Roman" w:cs="Times New Roman"/>
          <w:b/>
          <w:bCs/>
          <w:sz w:val="24"/>
          <w:szCs w:val="24"/>
        </w:rPr>
        <w:t>Legal Factors:</w:t>
      </w:r>
    </w:p>
    <w:p w14:paraId="6ADC443D" w14:textId="7A6BD310" w:rsidR="00D403AD"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Governing policies that may affect the company should be carefully considered before expanding into a new market. The need to secure personal information has become necessary as technology has advanced. The country's consumer protection law, intellectual property regulations, and security standards must all be upheld. Users commonly exchange login credentials. Hence multi-device streaming needs to be investigated further</w:t>
      </w:r>
      <w:r w:rsidR="00853F99"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1424-1277","author":[{"dropping-particle":"","family":"Martín-Quevedo","given":"Juan","non-dropping-particle":"","parse-names":false,"suffix":""},{"dropping-particle":"","family":"Fernández-Gómez","given":"Erika","non-dropping-particle":"","parse-names":false,"suffix":""},{"dropping-particle":"","family":"Segado-Boj","given":"Francisco","non-dropping-particle":"","parse-names":false,"suffix":""}],"container-title":"International journal on media management","id":"ITEM-1","issue":"2","issued":{"date-parts":[["2019"]]},"page":"67-87","publisher":"Taylor &amp; Francis","title":"How to engage with younger users on Instagram: A comparative analysis of HBO and Netflix in the Spanish and US markets","type":"article-journal","volume":"21"},"uris":["http://www.mendeley.com/documents/?uuid=bb375710-9e6b-4210-9f84-268cff00d0c9"]}],"mendeley":{"formattedCitation":"(Martín-Quevedo &lt;i&gt;et al.&lt;/i&gt;, 2019)","plainTextFormattedCitation":"(Martín-Quevedo et al., 2019)","previouslyFormattedCitation":"(Martín-Quevedo &lt;i&gt;et al.&lt;/i&gt;, 2019)"},"properties":{"noteIndex":0},"schema":"https://github.com/citation-style-language/schema/raw/master/csl-citation.json"}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(Martín-Quevedo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2019)</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w:t>
      </w:r>
      <w:r w:rsidRPr="00CA4130">
        <w:rPr>
          <w:rFonts w:ascii="Times New Roman" w:hAnsi="Times New Roman" w:cs="Times New Roman"/>
          <w:sz w:val="24"/>
          <w:szCs w:val="24"/>
        </w:rPr>
        <w:t xml:space="preserve"> </w:t>
      </w:r>
    </w:p>
    <w:p w14:paraId="58F757F3" w14:textId="33F63478" w:rsidR="00323914" w:rsidRPr="00CA4130" w:rsidRDefault="00674A20"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4.6) </w:t>
      </w:r>
      <w:r w:rsidR="0080321A" w:rsidRPr="00CA4130">
        <w:rPr>
          <w:rFonts w:ascii="Times New Roman" w:hAnsi="Times New Roman" w:cs="Times New Roman"/>
          <w:b/>
          <w:bCs/>
          <w:sz w:val="24"/>
          <w:szCs w:val="24"/>
        </w:rPr>
        <w:t>Environmental Factors:</w:t>
      </w:r>
    </w:p>
    <w:p w14:paraId="168EB7D3" w14:textId="158D0F7E" w:rsidR="00D403AD"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lastRenderedPageBreak/>
        <w:t>Netflix, using its PESTLE research, has identified the following external factors as having an impact on its business:</w:t>
      </w:r>
      <w:r w:rsidR="007C131C" w:rsidRPr="00CA4130">
        <w:rPr>
          <w:rFonts w:ascii="Times New Roman" w:hAnsi="Times New Roman" w:cs="Times New Roman"/>
          <w:sz w:val="24"/>
          <w:szCs w:val="24"/>
        </w:rPr>
        <w:t xml:space="preserve"> </w:t>
      </w:r>
      <w:r w:rsidRPr="00CA4130">
        <w:rPr>
          <w:rFonts w:ascii="Times New Roman" w:hAnsi="Times New Roman" w:cs="Times New Roman"/>
          <w:sz w:val="24"/>
          <w:szCs w:val="24"/>
        </w:rPr>
        <w:t xml:space="preserve">As a result of increased awareness of environmental and sustainability concerns, the term "environment" is now included as one of the main factors in PESTEL analysis. Netflix is dedicated to preserving the environment, and the fact that its business is conducted entirely online means that it leaves no physical trace. Netflix relies on renewable technology to ensure its business model is sustainable and minimize its environmental impact. To meet the energy demands of cloud storage while simultaneously reducing its overall carbon footprint, Netflix has invested in wind energy. This is because a recent study discovered that each streaming service was responsible for increasing the carbon footprint of the entire planet by 1%. This is the reason why this is the case. Reducing the company's adverse effects on the surrounding environment is one of its top priorities. </w:t>
      </w:r>
    </w:p>
    <w:p w14:paraId="711EF7AE" w14:textId="7339AB1D" w:rsidR="007C131C" w:rsidRPr="00CA4130" w:rsidRDefault="007C131C" w:rsidP="001A7BC8">
      <w:pPr>
        <w:spacing w:line="480" w:lineRule="auto"/>
        <w:jc w:val="both"/>
        <w:rPr>
          <w:rFonts w:ascii="Times New Roman" w:hAnsi="Times New Roman" w:cs="Times New Roman"/>
          <w:sz w:val="24"/>
          <w:szCs w:val="24"/>
        </w:rPr>
      </w:pPr>
      <w:r w:rsidRPr="00CA4130">
        <w:rPr>
          <w:rFonts w:ascii="Times New Roman" w:hAnsi="Times New Roman" w:cs="Times New Roman"/>
          <w:noProof/>
          <w:sz w:val="24"/>
          <w:szCs w:val="24"/>
        </w:rPr>
        <w:drawing>
          <wp:inline distT="0" distB="0" distL="0" distR="0" wp14:anchorId="189340DE" wp14:editId="08928320">
            <wp:extent cx="5943600" cy="2495550"/>
            <wp:effectExtent l="0" t="0" r="0" b="0"/>
            <wp:docPr id="4" name="Picture 4" descr="5 PESTLE Analysis Example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PESTLE Analysis Example for Busin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95550"/>
                    </a:xfrm>
                    <a:prstGeom prst="rect">
                      <a:avLst/>
                    </a:prstGeom>
                    <a:noFill/>
                    <a:ln>
                      <a:noFill/>
                    </a:ln>
                  </pic:spPr>
                </pic:pic>
              </a:graphicData>
            </a:graphic>
          </wp:inline>
        </w:drawing>
      </w:r>
    </w:p>
    <w:p w14:paraId="066660E3" w14:textId="527047E4" w:rsidR="005311D6" w:rsidRPr="00CA4130" w:rsidRDefault="005F6C1C" w:rsidP="001A7BC8">
      <w:pPr>
        <w:spacing w:line="480" w:lineRule="auto"/>
        <w:jc w:val="both"/>
        <w:rPr>
          <w:rFonts w:ascii="Times New Roman" w:hAnsi="Times New Roman" w:cs="Times New Roman"/>
          <w:color w:val="002060"/>
          <w:sz w:val="24"/>
          <w:szCs w:val="24"/>
        </w:rPr>
      </w:pPr>
      <w:r>
        <w:rPr>
          <w:rFonts w:ascii="Times New Roman" w:hAnsi="Times New Roman" w:cs="Times New Roman"/>
          <w:color w:val="002060"/>
          <w:sz w:val="24"/>
          <w:szCs w:val="24"/>
        </w:rPr>
        <w:t xml:space="preserve">                                               </w:t>
      </w:r>
      <w:r w:rsidR="005311D6" w:rsidRPr="00CA4130">
        <w:rPr>
          <w:rFonts w:ascii="Times New Roman" w:hAnsi="Times New Roman" w:cs="Times New Roman"/>
          <w:color w:val="002060"/>
          <w:sz w:val="24"/>
          <w:szCs w:val="24"/>
        </w:rPr>
        <w:t>https://images.app.goo.gl/UYsMXYxybWLdJR3t6</w:t>
      </w:r>
    </w:p>
    <w:p w14:paraId="5FFC6D0E" w14:textId="57C0AEE0" w:rsidR="00241477" w:rsidRPr="00CA4130" w:rsidRDefault="0080321A" w:rsidP="001A7BC8">
      <w:pPr>
        <w:pStyle w:val="Heading1"/>
        <w:numPr>
          <w:ilvl w:val="0"/>
          <w:numId w:val="9"/>
        </w:numPr>
        <w:jc w:val="both"/>
        <w:rPr>
          <w:rFonts w:ascii="Times New Roman" w:hAnsi="Times New Roman" w:cs="Times New Roman"/>
          <w:sz w:val="24"/>
          <w:szCs w:val="24"/>
          <w:u w:val="single"/>
        </w:rPr>
      </w:pPr>
      <w:bookmarkStart w:id="10" w:name="_Toc121826085"/>
      <w:r w:rsidRPr="00CA4130">
        <w:rPr>
          <w:rFonts w:ascii="Times New Roman" w:hAnsi="Times New Roman" w:cs="Times New Roman"/>
          <w:sz w:val="24"/>
          <w:szCs w:val="24"/>
          <w:u w:val="single"/>
        </w:rPr>
        <w:lastRenderedPageBreak/>
        <w:t>Netflix Porter's Five Forces Analysis</w:t>
      </w:r>
      <w:bookmarkEnd w:id="10"/>
    </w:p>
    <w:p w14:paraId="6D85AA3B" w14:textId="2BEEB0EC" w:rsidR="00E67FCF" w:rsidRPr="00CA4130" w:rsidRDefault="0080321A" w:rsidP="001A7BC8">
      <w:pPr>
        <w:spacing w:line="480" w:lineRule="auto"/>
        <w:ind w:firstLine="720"/>
        <w:jc w:val="both"/>
        <w:rPr>
          <w:rFonts w:ascii="Times New Roman" w:hAnsi="Times New Roman" w:cs="Times New Roman"/>
          <w:sz w:val="24"/>
          <w:szCs w:val="24"/>
        </w:rPr>
      </w:pPr>
      <w:proofErr w:type="spellStart"/>
      <w:r w:rsidRPr="00CA4130">
        <w:rPr>
          <w:rFonts w:ascii="Times New Roman" w:hAnsi="Times New Roman" w:cs="Times New Roman"/>
          <w:sz w:val="24"/>
          <w:szCs w:val="24"/>
        </w:rPr>
        <w:t>Micheal</w:t>
      </w:r>
      <w:proofErr w:type="spellEnd"/>
      <w:r w:rsidRPr="00CA4130">
        <w:rPr>
          <w:rFonts w:ascii="Times New Roman" w:hAnsi="Times New Roman" w:cs="Times New Roman"/>
          <w:sz w:val="24"/>
          <w:szCs w:val="24"/>
        </w:rPr>
        <w:t xml:space="preserve"> E Doorman introduced Watchman's Five Powers Model to dissect the degree of rivalry for a business in the business. It assists organizations with grasping the contender's assets and the cutthroat climate in the industry.</w:t>
      </w:r>
    </w:p>
    <w:p w14:paraId="01F5183A" w14:textId="5D8F77E3" w:rsidR="00241477" w:rsidRPr="00CA4130" w:rsidRDefault="0080321A"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With the complete number of video web-based memberships on the ascent, in the UK alone, memberships rose from 15.6m in 2018 to 19.1m in 2019 (BBC News, 2019), and the number of administrations accessible expanding, we utilize Doorman's five powers model to dissect the key variables affecting the exhibition of Netflix</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{"citationItems":[{"id":"ITEM-1","itemData":{"ISSN":"18277969","abstract":"Netflix is one of the favorite media companies of teenagers thanks to its flat subscription plan, in which customers pay a monthly fee for an unlimited number of movies, together with a vast number of films and valuable original productions. Even if a real 'teen cluster' does not exist for Netflix's algorithm, this article tries to outline a profile of the average teen viewer based on marketing and personal researches on what iGen thinks about Netflix and the way they use it. On the other hand, a part is dedicated to the way in which Netflix is in touch with young people and has found a key to reaching the widest audience of kids, teenagers and adults in producing more and more coming of age stories, teen movies and series with a universal vintage glamour. The idea is to explore the relationship between Netflix and teenagers as an essential part of the aesthetics of abstraction of the world's most popular streaming service.","author":[{"dropping-particle":"","family":"Becattini","given":"Edoardo","non-dropping-particle":"","parse-names":false,"suffix":""}],"container-title":"Comunicazioni Sociali","id":"ITEM-1","issue":"2","issued":{"date-parts":[["2018"]]},"page":"207-217","publisher":"Vita e Pensiero","title":"When we were young: Netflix and the teen audience","type":"article-journal","volume":"2018"},"uris":["http://www.mendeley.com/documents/?uuid=ab3caaa9-73b7-4df1-a24b-8427b31a4f6f"]}],"mendeley":{"formattedCitation":"(Becattini, 2018)","plainTextFormattedCitation":"(Becattini, 2018)","previouslyFormattedCitation":"(Becattini, 2018)"},"properties":{"noteIndex":0},"schema":"https://github.com/citation-style-language/schema/raw/master/csl-citation.json"}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(Becattini, 2018)</w:t>
      </w:r>
      <w:r w:rsidR="00011516"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32AF2BAF" w14:textId="49633779" w:rsidR="00241477" w:rsidRPr="00CA4130" w:rsidRDefault="0080321A" w:rsidP="00536581">
      <w:pPr>
        <w:pStyle w:val="ListParagraph"/>
        <w:numPr>
          <w:ilvl w:val="0"/>
          <w:numId w:val="8"/>
        </w:num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 xml:space="preserve"> Background of </w:t>
      </w:r>
      <w:r w:rsidR="006C74FC" w:rsidRPr="00CA4130">
        <w:rPr>
          <w:rFonts w:ascii="Times New Roman" w:hAnsi="Times New Roman" w:cs="Times New Roman"/>
          <w:b/>
          <w:bCs/>
          <w:sz w:val="24"/>
          <w:szCs w:val="24"/>
        </w:rPr>
        <w:t>Netflix</w:t>
      </w:r>
    </w:p>
    <w:p w14:paraId="7568F7B6" w14:textId="08B2A2B8" w:rsidR="00241477"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Netflix Inc. began as a DVD rental and selling administration in 1997. Be that as it may, Netflix came to the spotlight in 2010 when they upgraded their action plan and wandered into Video on Request Web-based. With this new activity, they extended dramatically in more than 190 nations and were recorded at New York Stock Trade (NYSE) with a market cap of 65.41B USD</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{"citationItems":[{"id":"ITEM-1","itemData":{"DOI":"10.1108/EEMCS-10-2019-0285","ISSN":"20450621","abstract":"Learning outcomes: After completing the case, students should be able to understand: the importance and uniqueness of the individual market and developing a suitable marketing strategy. The concept of value creation and learn the importance of developing the right value proposition to compete and succeed in a market. The target audience and how to create the right marketing mix. Competition in a digital landscape and the importance of developing an appropriate strategy to counter its rivals and position the brand effectively. Case overview/synopsis: During his visit to India in December 2019, Netflix’s founder and chief executive officer Reed Hastings talked about a series of steps the company had taken in the recent past to successfully face stiff competition and move towards achieving its stated target of 100 million viewers. These steps involved significant changes in their marketing mix such as reworking their pricing, developing a rich portfolio of Indian content and building various partnerships. Since Netflix’s launch in India (December 2016), it faced fierce competition from players such as Hotstar and Amazon Prime, both of whom had developed a rich portfolio of Indian content and adopted a very aggressive pricing strategy thus, making these changes essential. At the time of their launch, Netflix had set a very ambitious target of gaining 100 million viewers within five years (by 2021) while adopting a premium pricing strategy and positioning themselves uniquely based on their international content. They quickly learned that they would have to reevaluate their approach if they wanted to achieve their target on time. The changes announced by Hastings were an effort in that direction. The moot question was whether these steps would help Netflix India reach its goal. This challenge was further compounded by an almost 40% hike in data tariffs by three major wireless carriers considering most Indians watched over-the-top media content on their mobile phones. Complexity academic level: The case is designed for undergraduates, as well as for fundamental marketing courses in the Master of Business Administration and other graduate level programmes. It can be taught in the Principles of Marketing, Marketing Strategy and International Marketing courses. It is ideal for topics such as understanding the operation of a digital business in a new market, customer value creation and value drivers, brand and brand positioning, product promotion, strategies for b…","author":[{"dropping-particle":"","family":"Nafees","given":"Lubna","non-dropping-particle":"","parse-names":false,"suffix":""},{"dropping-particle":"","family":"Mehdi","given":"Mokhalles","non-dropping-particle":"","parse-names":false,"suffix":""},{"dropping-particle":"","family":"Gupta","given":"Rakesh","non-dropping-particle":"","parse-names":false,"suffix":""},{"dropping-particle":"","family":"Kalia","given":"Shalini","non-dropping-particle":"","parse-names":false,"suffix":""},{"dropping-particle":"","family":"Banerjee","given":"Sayan","non-dropping-particle":"","parse-names":false,"suffix":""},{"dropping-particle":"","family":"Kapoor","given":"Shivani","non-dropping-particle":"","parse-names":false,"suffix":""}],"container-title":"Emerald Emerging Markets Case Studies","id":"ITEM-1","issue":"2","issued":{"date-parts":[["2021"]]},"page":"1-31","publisher":"Emerald Publishing Limited","title":"Netflix in India: expanding to success","type":"article-journal","volume":"11"},"uris":["http://www.mendeley.com/documents/?uuid=f4f7c345-f233-438f-931e-d991ff889e92"]}],"mendeley":{"formattedCitation":"(Nafees &lt;i&gt;et al.&lt;/i&gt;, 2021)","plainTextFormattedCitation":"(Nafees et al., 2021)","previouslyFormattedCitation":"(Nafees &lt;i&gt;et al.&lt;/i&gt;, 2021)"},"properties":{"noteIndex":0},"schema":"https://github.com/citation-style-language/schema/raw/master/csl-citation.json"}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(Nafees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2021)</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56F3EB97" w14:textId="32B52248" w:rsidR="00241477" w:rsidRPr="00CA4130" w:rsidRDefault="00586A80" w:rsidP="00536581">
      <w:pPr>
        <w:pStyle w:val="ListParagraph"/>
        <w:numPr>
          <w:ilvl w:val="0"/>
          <w:numId w:val="8"/>
        </w:num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N</w:t>
      </w:r>
      <w:r w:rsidR="0080321A" w:rsidRPr="00CA4130">
        <w:rPr>
          <w:rFonts w:ascii="Times New Roman" w:hAnsi="Times New Roman" w:cs="Times New Roman"/>
          <w:b/>
          <w:bCs/>
          <w:sz w:val="24"/>
          <w:szCs w:val="24"/>
        </w:rPr>
        <w:t>etflix Porter's Five Forces</w:t>
      </w:r>
    </w:p>
    <w:p w14:paraId="15B9BAD9" w14:textId="77777777" w:rsidR="00586A80" w:rsidRPr="00CA4130" w:rsidRDefault="0080321A" w:rsidP="001A7BC8">
      <w:pPr>
        <w:spacing w:line="480" w:lineRule="auto"/>
        <w:ind w:firstLine="360"/>
        <w:jc w:val="both"/>
        <w:rPr>
          <w:rFonts w:ascii="Times New Roman" w:hAnsi="Times New Roman" w:cs="Times New Roman"/>
          <w:sz w:val="24"/>
          <w:szCs w:val="24"/>
        </w:rPr>
      </w:pPr>
      <w:r w:rsidRPr="00CA4130">
        <w:rPr>
          <w:rFonts w:ascii="Times New Roman" w:hAnsi="Times New Roman" w:cs="Times New Roman"/>
          <w:sz w:val="24"/>
          <w:szCs w:val="24"/>
        </w:rPr>
        <w:t>Netflix is producing original programming and enjoying record-breaking business success. So, we'll look at these five factors to determine what kind of business climate Netflix operates in and how that can affect the company's bottom line. Netflix has been so successful thus far because it continuously uses many strategies. Many valuable lessons may be learned, and the model of Porter's five forces is applied in many different contexts from Netflix.</w:t>
      </w:r>
    </w:p>
    <w:p w14:paraId="1141CF08" w14:textId="77777777" w:rsidR="00586A80" w:rsidRPr="00CA4130" w:rsidRDefault="0080321A" w:rsidP="001A7BC8">
      <w:pPr>
        <w:pStyle w:val="ListParagraph"/>
        <w:numPr>
          <w:ilvl w:val="0"/>
          <w:numId w:val="5"/>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Risk of alternate products or services</w:t>
      </w:r>
    </w:p>
    <w:p w14:paraId="24B0223A" w14:textId="4317DB1E" w:rsidR="00586A80" w:rsidRPr="00CA4130" w:rsidRDefault="0080321A" w:rsidP="001A7BC8">
      <w:pPr>
        <w:pStyle w:val="ListParagraph"/>
        <w:numPr>
          <w:ilvl w:val="0"/>
          <w:numId w:val="5"/>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Intense rivalry or competition (Strong Force) </w:t>
      </w:r>
    </w:p>
    <w:p w14:paraId="2DA42228" w14:textId="77777777" w:rsidR="00586A80" w:rsidRPr="00CA4130" w:rsidRDefault="0080321A" w:rsidP="001A7BC8">
      <w:pPr>
        <w:pStyle w:val="ListParagraph"/>
        <w:numPr>
          <w:ilvl w:val="0"/>
          <w:numId w:val="5"/>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lastRenderedPageBreak/>
        <w:t xml:space="preserve">Risk of alternate products or services </w:t>
      </w:r>
    </w:p>
    <w:p w14:paraId="0F4A596F" w14:textId="0CBF3466" w:rsidR="00586A80" w:rsidRPr="00CA4130" w:rsidRDefault="0080321A" w:rsidP="001A7BC8">
      <w:pPr>
        <w:pStyle w:val="ListParagraph"/>
        <w:numPr>
          <w:ilvl w:val="0"/>
          <w:numId w:val="5"/>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Intense rivalry or competition (Strong Force) </w:t>
      </w:r>
    </w:p>
    <w:p w14:paraId="09FBC3CB" w14:textId="7B98FA20" w:rsidR="00241477" w:rsidRPr="00CA4130" w:rsidRDefault="00025EB5"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5.1</w:t>
      </w:r>
      <w:r w:rsidR="00891800" w:rsidRPr="00CA4130">
        <w:rPr>
          <w:rFonts w:ascii="Times New Roman" w:hAnsi="Times New Roman" w:cs="Times New Roman"/>
          <w:b/>
          <w:bCs/>
          <w:sz w:val="24"/>
          <w:szCs w:val="24"/>
        </w:rPr>
        <w:t>) Competition</w:t>
      </w:r>
      <w:r w:rsidR="0080321A" w:rsidRPr="00CA4130">
        <w:rPr>
          <w:rFonts w:ascii="Times New Roman" w:hAnsi="Times New Roman" w:cs="Times New Roman"/>
          <w:b/>
          <w:bCs/>
          <w:sz w:val="24"/>
          <w:szCs w:val="24"/>
        </w:rPr>
        <w:t xml:space="preserve"> in the industry (Strong force)</w:t>
      </w:r>
    </w:p>
    <w:p w14:paraId="3CF4242A" w14:textId="5F97FFDB" w:rsidR="0010307F"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The analysis of the most significant competitor of Netflix demonstrates how fierce the battle may be in the media business. Because of the high costs and the limited potential for profit, new competitors face significant challenges when trying to enter the market. Established companies like Amazon and HBO may have an easier time putting this business model into action, even though new entrants like them may find it challenging to do so. As a result, a significant risk is posed by competitors who provide a higher number of supplemental services and have greater control over the content. Eight out of the top ten most-watched subscription streaming shows in the United Kingdom as of December 2018 were only available on Netflix. The bulk of participants were folks you are already familiar with </w:t>
      </w:r>
      <w:r w:rsidRPr="00CA4130">
        <w:rPr>
          <w:rFonts w:ascii="Times New Roman" w:hAnsi="Times New Roman" w:cs="Times New Roman"/>
          <w:color w:val="5B9BD5" w:themeColor="accent1"/>
          <w:sz w:val="24"/>
          <w:szCs w:val="24"/>
        </w:rPr>
        <w:t>(BBC News, 2018)</w:t>
      </w:r>
      <w:r w:rsidRPr="00CA4130">
        <w:rPr>
          <w:rFonts w:ascii="Times New Roman" w:hAnsi="Times New Roman" w:cs="Times New Roman"/>
          <w:sz w:val="24"/>
          <w:szCs w:val="24"/>
        </w:rPr>
        <w:t>.</w:t>
      </w:r>
    </w:p>
    <w:p w14:paraId="4354BC4E" w14:textId="1AB3E138" w:rsidR="00B12F34"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Netflix and its competitors engage in fierce competition with one another. Because competitors like Amazon can provide more services in exchange for customers' subscription fees, other companies are taking the most popular video content that Netflix offers and showing it on their </w:t>
      </w:r>
      <w:r w:rsidR="005D45B4" w:rsidRPr="00CA4130">
        <w:rPr>
          <w:rFonts w:ascii="Times New Roman" w:hAnsi="Times New Roman" w:cs="Times New Roman"/>
          <w:sz w:val="24"/>
          <w:szCs w:val="24"/>
        </w:rPr>
        <w:t>platforms.</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{"citationItems":[{"id":"ITEM-1","itemData":{"ISSN":"0040-1625","author":[{"dropping-particle":"","family":"Martínez-Sánchez","given":"María Eugenia","non-dropping-particle":"","parse-names":false,"suffix":""},{"dropping-particle":"","family":"Nicolas-Sans","given":"Ruben","non-dropping-particle":"","parse-names":false,"suffix":""},{"dropping-particle":"","family":"Díaz","given":"Javier Bustos","non-dropping-particle":"","parse-names":false,"suffix":""}],"container-title":"Technological Forecasting and Social Change","id":"ITEM-1","issued":{"date-parts":[["2021"]]},"page":"121178","publisher":"Elsevier","title":"Analysis of the social media strategy of audio-visual OTTs in Spain: The case study of Netflix, HBO and Amazon Prime during the implementation of Disney+","type":"article-journal","volume":"173"},"uris":["http://www.mendeley.com/documents/?uuid=11667941-4f2b-4ca2-ab0c-8eec0c37ad2e"]}],"mendeley":{"formattedCitation":"(Martínez-Sánchez &lt;i&gt;et al.&lt;/i&gt;, 2021)","plainTextFormattedCitation":"(Martínez-Sánchez et al., 2021)","previouslyFormattedCitation":"(Martínez-Sánchez &lt;i&gt;et al.&lt;/i&gt;, 2021)"},"properties":{"noteIndex":0},"schema":"https://github.com/citation-style-language/schema/raw/master/csl-citation.json"}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(Martínez-Sánchez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2021)</w:t>
      </w:r>
      <w:r w:rsidR="00B12F34" w:rsidRPr="00CA4130">
        <w:rPr>
          <w:rFonts w:ascii="Times New Roman" w:hAnsi="Times New Roman" w:cs="Times New Roman"/>
          <w:color w:val="5B9BD5" w:themeColor="accent1"/>
          <w:sz w:val="24"/>
          <w:szCs w:val="24"/>
        </w:rPr>
        <w:fldChar w:fldCharType="end"/>
      </w:r>
    </w:p>
    <w:p w14:paraId="416E6452" w14:textId="64BFE4F1" w:rsidR="00241477" w:rsidRPr="00CA4130" w:rsidRDefault="00241477" w:rsidP="001A7BC8">
      <w:pPr>
        <w:spacing w:line="480" w:lineRule="auto"/>
        <w:jc w:val="both"/>
        <w:rPr>
          <w:rFonts w:ascii="Times New Roman" w:hAnsi="Times New Roman" w:cs="Times New Roman"/>
          <w:sz w:val="24"/>
          <w:szCs w:val="24"/>
        </w:rPr>
      </w:pPr>
    </w:p>
    <w:p w14:paraId="430B6220" w14:textId="71C17466" w:rsidR="00241477" w:rsidRPr="00CA4130" w:rsidRDefault="000239AA"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5.2)</w:t>
      </w:r>
      <w:r w:rsidR="0080321A" w:rsidRPr="00CA4130">
        <w:rPr>
          <w:rFonts w:ascii="Times New Roman" w:hAnsi="Times New Roman" w:cs="Times New Roman"/>
          <w:b/>
          <w:bCs/>
          <w:sz w:val="24"/>
          <w:szCs w:val="24"/>
        </w:rPr>
        <w:t xml:space="preserve"> The threat of new entrants (vital force)</w:t>
      </w:r>
    </w:p>
    <w:p w14:paraId="4556E276" w14:textId="77777777" w:rsidR="0010307F"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There are a lot of hurdles to jump through to enter the consumer food market. Because of the amount of time required to understand customer demand, not many new businesses are successful in this industry. In addition, contemporary competitors are aware of the value of customer loyalty and have found ways to capitalize on it. Netflix 2000 is in a position where it </w:t>
      </w:r>
      <w:r w:rsidRPr="00CA4130">
        <w:rPr>
          <w:rFonts w:ascii="Times New Roman" w:hAnsi="Times New Roman" w:cs="Times New Roman"/>
          <w:sz w:val="24"/>
          <w:szCs w:val="24"/>
        </w:rPr>
        <w:lastRenderedPageBreak/>
        <w:t xml:space="preserve">faces little competition from new entrants in the market because of its extensive international distribution network and reputable brand. Apple, Disney, HBO, and </w:t>
      </w:r>
      <w:proofErr w:type="spellStart"/>
      <w:r w:rsidRPr="00CA4130">
        <w:rPr>
          <w:rFonts w:ascii="Times New Roman" w:hAnsi="Times New Roman" w:cs="Times New Roman"/>
          <w:sz w:val="24"/>
          <w:szCs w:val="24"/>
        </w:rPr>
        <w:t>Britbox</w:t>
      </w:r>
      <w:proofErr w:type="spellEnd"/>
      <w:r w:rsidRPr="00CA4130">
        <w:rPr>
          <w:rFonts w:ascii="Times New Roman" w:hAnsi="Times New Roman" w:cs="Times New Roman"/>
          <w:sz w:val="24"/>
          <w:szCs w:val="24"/>
        </w:rPr>
        <w:t xml:space="preserve"> (a joint venture between the BBC and ITV) are just some of the significant digital giants that are either launching or have already launched their very own standalone streaming services.</w:t>
      </w:r>
    </w:p>
    <w:p w14:paraId="68214D3C" w14:textId="2518F345" w:rsidR="00241477"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Due to the highly high costs associated with developing original content or </w:t>
      </w:r>
      <w:proofErr w:type="spellStart"/>
      <w:r w:rsidRPr="00CA4130">
        <w:rPr>
          <w:rFonts w:ascii="Times New Roman" w:hAnsi="Times New Roman" w:cs="Times New Roman"/>
          <w:sz w:val="24"/>
          <w:szCs w:val="24"/>
        </w:rPr>
        <w:t>licencing</w:t>
      </w:r>
      <w:proofErr w:type="spellEnd"/>
      <w:r w:rsidRPr="00CA4130">
        <w:rPr>
          <w:rFonts w:ascii="Times New Roman" w:hAnsi="Times New Roman" w:cs="Times New Roman"/>
          <w:sz w:val="24"/>
          <w:szCs w:val="24"/>
        </w:rPr>
        <w:t xml:space="preserve"> content from established firms, new entrants who do not already produce their own video content face significant hurdles to entry. These difficulties include the inability to produce their own video content. Existing entertainment firms have a reduced barrier to entry since they are able to populate the service with their material more quickly, and they may already have a loyal fan base for their brand or a certain show. This makes it easier for them to compete with new entertainment companies</w:t>
      </w:r>
      <w:r w:rsidR="00853F99"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{"citationItems":[{"id":"ITEM-1","itemData":{"ISSN":"0040-1625","author":[{"dropping-particle":"","family":"Martínez-Sánchez","given":"María Eugenia","non-dropping-particle":"","parse-names":false,"suffix":""},{"dropping-particle":"","family":"Nicolas-Sans","given":"Ruben","non-dropping-particle":"","parse-names":false,"suffix":""},{"dropping-particle":"","family":"Díaz","given":"Javier Bustos","non-dropping-particle":"","parse-names":false,"suffix":""}],"container-title":"Technological Forecasting and Social Change","id":"ITEM-1","issued":{"date-parts":[["2021"]]},"page":"121178","publisher":"Elsevier","title":"Analysis of the social media strategy of audio-visual OTTs in Spain: The case study of Netflix, HBO and Amazon Prime during the implementation of Disney+","type":"article-journal","volume":"173"},"uris":["http://www.mendeley.com/documents/?uuid=11667941-4f2b-4ca2-ab0c-8eec0c37ad2e"]}],"mendeley":{"formattedCitation":"(Martínez-Sánchez &lt;i&gt;et al.&lt;/i&gt;, 2021)","plainTextFormattedCitation":"(Martínez-Sánchez et al., 2021)","previouslyFormattedCitation":"(Martínez-Sánchez &lt;i&gt;et al.&lt;/i&gt;, 2021)"},"properties":{"noteIndex":0},"schema":"https://github.com/citation-style-language/schema/raw/master/csl-citation.json"}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 xml:space="preserve">(Martínez-Sánchez </w:t>
      </w:r>
      <w:r w:rsidR="00B12F34" w:rsidRPr="00CA4130">
        <w:rPr>
          <w:rFonts w:ascii="Times New Roman" w:hAnsi="Times New Roman" w:cs="Times New Roman"/>
          <w:i/>
          <w:color w:val="5B9BD5" w:themeColor="accent1"/>
          <w:sz w:val="24"/>
          <w:szCs w:val="24"/>
        </w:rPr>
        <w:t>et al.</w:t>
      </w:r>
      <w:r w:rsidR="00B12F34" w:rsidRPr="00CA4130">
        <w:rPr>
          <w:rFonts w:ascii="Times New Roman" w:hAnsi="Times New Roman" w:cs="Times New Roman"/>
          <w:color w:val="5B9BD5" w:themeColor="accent1"/>
          <w:sz w:val="24"/>
          <w:szCs w:val="24"/>
        </w:rPr>
        <w:t>, 2021)</w:t>
      </w:r>
      <w:r w:rsidR="00B12F34" w:rsidRPr="00CA4130">
        <w:rPr>
          <w:rFonts w:ascii="Times New Roman" w:hAnsi="Times New Roman" w:cs="Times New Roman"/>
          <w:color w:val="5B9BD5" w:themeColor="accent1"/>
          <w:sz w:val="24"/>
          <w:szCs w:val="24"/>
        </w:rPr>
        <w:fldChar w:fldCharType="end"/>
      </w:r>
      <w:r w:rsidRPr="00CA4130">
        <w:rPr>
          <w:rFonts w:ascii="Times New Roman" w:hAnsi="Times New Roman" w:cs="Times New Roman"/>
          <w:sz w:val="24"/>
          <w:szCs w:val="24"/>
        </w:rPr>
        <w:t>.</w:t>
      </w:r>
    </w:p>
    <w:p w14:paraId="609CEEE8" w14:textId="77777777" w:rsidR="00241477" w:rsidRPr="00CA4130" w:rsidRDefault="00241477" w:rsidP="001A7BC8">
      <w:pPr>
        <w:spacing w:line="480" w:lineRule="auto"/>
        <w:jc w:val="both"/>
        <w:rPr>
          <w:rFonts w:ascii="Times New Roman" w:hAnsi="Times New Roman" w:cs="Times New Roman"/>
          <w:sz w:val="24"/>
          <w:szCs w:val="24"/>
        </w:rPr>
      </w:pPr>
    </w:p>
    <w:p w14:paraId="7F861AA3" w14:textId="33708B8B" w:rsidR="00241477" w:rsidRPr="00CA4130" w:rsidRDefault="00493099"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5.3)</w:t>
      </w:r>
      <w:r w:rsidR="0080321A" w:rsidRPr="00CA4130">
        <w:rPr>
          <w:rFonts w:ascii="Times New Roman" w:hAnsi="Times New Roman" w:cs="Times New Roman"/>
          <w:b/>
          <w:bCs/>
          <w:sz w:val="24"/>
          <w:szCs w:val="24"/>
        </w:rPr>
        <w:t xml:space="preserve"> The bargaining power of suppliers</w:t>
      </w:r>
      <w:r w:rsidR="00853F99" w:rsidRPr="00CA4130">
        <w:rPr>
          <w:rFonts w:ascii="Times New Roman" w:hAnsi="Times New Roman" w:cs="Times New Roman"/>
          <w:b/>
          <w:bCs/>
          <w:sz w:val="24"/>
          <w:szCs w:val="24"/>
        </w:rPr>
        <w:t xml:space="preserve"> </w:t>
      </w:r>
      <w:r w:rsidR="0080321A" w:rsidRPr="00CA4130">
        <w:rPr>
          <w:rFonts w:ascii="Times New Roman" w:hAnsi="Times New Roman" w:cs="Times New Roman"/>
          <w:b/>
          <w:bCs/>
          <w:sz w:val="24"/>
          <w:szCs w:val="24"/>
        </w:rPr>
        <w:t>(strong force)</w:t>
      </w:r>
    </w:p>
    <w:p w14:paraId="6FD6673E" w14:textId="7EAE3474" w:rsidR="0010307F"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 xml:space="preserve">Due to the high production costs of Netflix's programming, the streaming service only works with a select group of content providers. They have virtually little competition, which has allowed them to completely dominate the market. It is easy to understand why content must be branded with the name of the provider before being made available on consumer or VOD platforms. The shift may be seen in the fact that Netflix has chosen to no longer stream Friends in </w:t>
      </w:r>
      <w:proofErr w:type="spellStart"/>
      <w:r w:rsidRPr="00CA4130">
        <w:rPr>
          <w:rFonts w:ascii="Times New Roman" w:hAnsi="Times New Roman" w:cs="Times New Roman"/>
          <w:sz w:val="24"/>
          <w:szCs w:val="24"/>
        </w:rPr>
        <w:t>favour</w:t>
      </w:r>
      <w:proofErr w:type="spellEnd"/>
      <w:r w:rsidRPr="00CA4130">
        <w:rPr>
          <w:rFonts w:ascii="Times New Roman" w:hAnsi="Times New Roman" w:cs="Times New Roman"/>
          <w:sz w:val="24"/>
          <w:szCs w:val="24"/>
        </w:rPr>
        <w:t xml:space="preserve"> of HBO. Traditional movie theatres have generally preferred to hold onto their films for at least three months before making them available to be rented or purchased on demand. Netflix, on the other hand, has enforced a maximum period of 45 days in order to compete with the large theatre chains. The Irishman, the most recent collaboration between Martin Scorsese and streaming </w:t>
      </w:r>
      <w:r w:rsidRPr="00CA4130">
        <w:rPr>
          <w:rFonts w:ascii="Times New Roman" w:hAnsi="Times New Roman" w:cs="Times New Roman"/>
          <w:sz w:val="24"/>
          <w:szCs w:val="24"/>
        </w:rPr>
        <w:lastRenderedPageBreak/>
        <w:t xml:space="preserve">service Netflix, debuted in select theatres before making its way to the streaming service. As Netflix's reputation grows, Hollywood will continue to lose ground to the streaming service. This is not the first time that Netflix has attempted something of this nature; in 2018, they distributed Roma by Alfonso </w:t>
      </w:r>
      <w:proofErr w:type="spellStart"/>
      <w:r w:rsidRPr="00CA4130">
        <w:rPr>
          <w:rFonts w:ascii="Times New Roman" w:hAnsi="Times New Roman" w:cs="Times New Roman"/>
          <w:sz w:val="24"/>
          <w:szCs w:val="24"/>
        </w:rPr>
        <w:t>Cuarón</w:t>
      </w:r>
      <w:proofErr w:type="spellEnd"/>
      <w:r w:rsidRPr="00CA4130">
        <w:rPr>
          <w:rFonts w:ascii="Times New Roman" w:hAnsi="Times New Roman" w:cs="Times New Roman"/>
          <w:sz w:val="24"/>
          <w:szCs w:val="24"/>
        </w:rPr>
        <w:t xml:space="preserve"> with only a 21-day theatrical run at independent and small-chain theatres before its streaming launch. People continue to appreciate re</w:t>
      </w:r>
      <w:r w:rsidR="00712DF6">
        <w:rPr>
          <w:rFonts w:ascii="Times New Roman" w:hAnsi="Times New Roman" w:cs="Times New Roman"/>
          <w:sz w:val="24"/>
          <w:szCs w:val="24"/>
        </w:rPr>
        <w:t xml:space="preserve"> </w:t>
      </w:r>
      <w:r w:rsidRPr="00CA4130">
        <w:rPr>
          <w:rFonts w:ascii="Times New Roman" w:hAnsi="Times New Roman" w:cs="Times New Roman"/>
          <w:sz w:val="24"/>
          <w:szCs w:val="24"/>
        </w:rPr>
        <w:t>watching Netflix oldies such as Friends and The Office US, despite the fact that Netflix's original shows are garnering more views overall</w:t>
      </w:r>
      <w:r w:rsidR="00B12F34" w:rsidRPr="00CA4130">
        <w:rPr>
          <w:rFonts w:ascii="Times New Roman" w:hAnsi="Times New Roman" w:cs="Times New Roman"/>
          <w:sz w:val="24"/>
          <w:szCs w:val="24"/>
        </w:rPr>
        <w:t xml:space="preserve"> </w:t>
      </w:r>
      <w:r w:rsidR="00B12F34" w:rsidRPr="00CA4130">
        <w:rPr>
          <w:rFonts w:ascii="Times New Roman" w:hAnsi="Times New Roman" w:cs="Times New Roman"/>
          <w:color w:val="5B9BD5" w:themeColor="accent1"/>
          <w:sz w:val="24"/>
          <w:szCs w:val="24"/>
        </w:rPr>
        <w:fldChar w:fldCharType="begin" w:fldLock="1"/>
      </w:r>
      <w:r w:rsidR="00B12F34" w:rsidRPr="00CA4130">
        <w:rPr>
          <w:rFonts w:ascii="Times New Roman" w:hAnsi="Times New Roman" w:cs="Times New Roman"/>
          <w:color w:val="5B9BD5" w:themeColor="accent1"/>
          <w:sz w:val="24"/>
          <w:szCs w:val="24"/>
        </w:rPr>
        <w:instrText>ADDIN CSL_CITATION {"citationItems":[{"id":"ITEM-1","itemData":{"ISSN":"18277969","abstract":"Netflix is one of the favorite media companies of teenagers thanks to its flat subscription plan, in which customers pay a monthly fee for an unlimited number of movies, together with a vast number of films and valuable original productions. Even if a real 'teen cluster' does not exist for Netflix's algorithm, this article tries to outline a profile of the average teen viewer based on marketing and personal researches on what iGen thinks about Netflix and the way they use it. On the other hand, a part is dedicated to the way in which Netflix is in touch with young people and has found a key to reaching the widest audience of kids, teenagers and adults in producing more and more coming of age stories, teen movies and series with a universal vintage glamour. The idea is to explore the relationship between Netflix and teenagers as an essential part of the aesthetics of abstraction of the world's most popular streaming service.","author":[{"dropping-particle":"","family":"Becattini","given":"Edoardo","non-dropping-particle":"","parse-names":false,"suffix":""}],"container-title":"Comunicazioni Sociali","id":"ITEM-1","issue":"2","issued":{"date-parts":[["2018"]]},"page":"207-217","publisher":"Vita e Pensiero","title":"When we were young: Netflix and the teen audience","type":"article-journal","volume":"2018"},"uris":["http://www.mendeley.com/documents/?uuid=ab3caaa9-73b7-4df1-a24b-8427b31a4f6f"]}],"mendeley":{"formattedCitation":"(Becattini, 2018)","plainTextFormattedCitation":"(Becattini, 2018)","previouslyFormattedCitation":"(Becattini, 2018)"},"properties":{"noteIndex":0},"schema":"https://github.com/citation-style-language/schema/raw/master/csl-citation.json"}</w:instrText>
      </w:r>
      <w:r w:rsidR="00B12F34" w:rsidRPr="00CA4130">
        <w:rPr>
          <w:rFonts w:ascii="Times New Roman" w:hAnsi="Times New Roman" w:cs="Times New Roman"/>
          <w:color w:val="5B9BD5" w:themeColor="accent1"/>
          <w:sz w:val="24"/>
          <w:szCs w:val="24"/>
        </w:rPr>
        <w:fldChar w:fldCharType="separate"/>
      </w:r>
      <w:r w:rsidR="00B12F34" w:rsidRPr="00CA4130">
        <w:rPr>
          <w:rFonts w:ascii="Times New Roman" w:hAnsi="Times New Roman" w:cs="Times New Roman"/>
          <w:color w:val="5B9BD5" w:themeColor="accent1"/>
          <w:sz w:val="24"/>
          <w:szCs w:val="24"/>
        </w:rPr>
        <w:t>(Becattini, 2018)</w:t>
      </w:r>
      <w:r w:rsidR="00B12F34" w:rsidRPr="00CA4130">
        <w:rPr>
          <w:rFonts w:ascii="Times New Roman" w:hAnsi="Times New Roman" w:cs="Times New Roman"/>
          <w:color w:val="5B9BD5" w:themeColor="accent1"/>
          <w:sz w:val="24"/>
          <w:szCs w:val="24"/>
        </w:rPr>
        <w:fldChar w:fldCharType="end"/>
      </w:r>
      <w:r w:rsidR="00B12F34" w:rsidRPr="00CA4130">
        <w:rPr>
          <w:rFonts w:ascii="Times New Roman" w:hAnsi="Times New Roman" w:cs="Times New Roman"/>
          <w:sz w:val="24"/>
          <w:szCs w:val="24"/>
        </w:rPr>
        <w:t>.</w:t>
      </w:r>
    </w:p>
    <w:p w14:paraId="0B0438C8" w14:textId="3EDE7005" w:rsidR="00241477" w:rsidRPr="00CA4130" w:rsidRDefault="007E702F"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t>5.4)</w:t>
      </w:r>
      <w:r w:rsidR="0080321A" w:rsidRPr="00CA4130">
        <w:rPr>
          <w:rFonts w:ascii="Times New Roman" w:hAnsi="Times New Roman" w:cs="Times New Roman"/>
          <w:b/>
          <w:bCs/>
          <w:sz w:val="24"/>
          <w:szCs w:val="24"/>
        </w:rPr>
        <w:t xml:space="preserve"> The bargaining power of customers (Strong force)</w:t>
      </w:r>
    </w:p>
    <w:p w14:paraId="61B7C40B" w14:textId="615C7C66" w:rsidR="00011516"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Because there is typically only a marginal price difference between different service providers, customers are free to switch between them with relative ease. As a result, the price is not nearly as significant as the importance of the content's quality. Netflix's five forces model provides no basis for yearlong commitments from its customers because the company bills its subscribers on a monthly basis. The bargaining power of customers is increased as a result of all of these factors, according to Porter's five forces analysis of Netflix. As more and more streaming options become readily available, there will be an increase in the power of the audience. It would appear that the market is not very concerned with prices. If customers do not perceive a big difference in pricing between different services, they will evaluate the offerings based on the quality of the content instead. In the new year, there will be a price rise of one dollar for each of the following streaming services: Netflix ($12.99), Amazon Prime ($8.99), Hulu ($5.99), and Disney+ ($6.99).</w:t>
      </w:r>
      <w:r w:rsidR="00011516" w:rsidRPr="00CA4130">
        <w:rPr>
          <w:rFonts w:ascii="Times New Roman" w:hAnsi="Times New Roman" w:cs="Times New Roman"/>
          <w:sz w:val="24"/>
          <w:szCs w:val="24"/>
        </w:rPr>
        <w:t xml:space="preserve"> </w:t>
      </w:r>
      <w:r w:rsidRPr="00CA4130">
        <w:rPr>
          <w:rFonts w:ascii="Times New Roman" w:hAnsi="Times New Roman" w:cs="Times New Roman"/>
          <w:sz w:val="24"/>
          <w:szCs w:val="24"/>
        </w:rPr>
        <w:t>It was noted before that as content moves to new providers, it is only logical to assume that viewers will follow suit and begin viewing it from a new location as the material moves to these new providers</w:t>
      </w:r>
      <w:r w:rsidR="00011516" w:rsidRPr="00CA4130">
        <w:rPr>
          <w:rFonts w:ascii="Times New Roman" w:hAnsi="Times New Roman" w:cs="Times New Roman"/>
          <w:sz w:val="24"/>
          <w:szCs w:val="24"/>
        </w:rPr>
        <w:t xml:space="preserve"> </w:t>
      </w:r>
      <w:r w:rsidR="00011516" w:rsidRPr="00CA4130">
        <w:rPr>
          <w:rFonts w:ascii="Times New Roman" w:hAnsi="Times New Roman" w:cs="Times New Roman"/>
          <w:color w:val="5B9BD5" w:themeColor="accent1"/>
          <w:sz w:val="24"/>
          <w:szCs w:val="24"/>
        </w:rPr>
        <w:fldChar w:fldCharType="begin" w:fldLock="1"/>
      </w:r>
      <w:r w:rsidR="00011516" w:rsidRPr="00CA4130">
        <w:rPr>
          <w:rFonts w:ascii="Times New Roman" w:hAnsi="Times New Roman" w:cs="Times New Roman"/>
          <w:color w:val="5B9BD5" w:themeColor="accent1"/>
          <w:sz w:val="24"/>
          <w:szCs w:val="24"/>
        </w:rPr>
        <w:instrText>ADDIN CSL_CITATION {"citationItems":[{"id":"ITEM-1","itemData":{"ISSN":"1652-2354","author":[{"dropping-particle":"","family":"Rahe","given":"Vanessa","non-dropping-particle":"","parse-names":false,"suffix":""},{"dropping-particle":"","family":"Buschow","given":"Christopher","non-dropping-particle":"","parse-names":false,"suffix":""},{"dropping-particle":"","family":"Schlütz","given":"Daniela","non-dropping-particle":"","parse-names":false,"suffix":""}],"container-title":"Journal of Media Business Studies","id":"ITEM-1","issue":"1","issued":{"date-parts":[["2021"]]},"page":"45-58","publisher":"Taylor &amp; Francis","title":"How users approach novel media products: Brand perception of Netflix and Amazon Prime video as signposts within the German subscription-based video-on-demand market","type":"article-journal","volume":"18"},"uris":["http://www.mendeley.com/documents/?uuid=a1d1a10d-b2e7-4831-a50b-395829979b85"]}],"mendeley":{"formattedCitation":"(Rahe &lt;i&gt;et al.&lt;/i&gt;, 2021)","plainTextFormattedCitation":"(Rahe et al., 2021)","previouslyFormattedCitation":"(Rahe &lt;i&gt;et al.&lt;/i&gt;, 2021)"},"properties":{"noteIndex":0},"schema":"https://github.com/citation-style-language/schema/raw/master/csl-citation.json"}</w:instrText>
      </w:r>
      <w:r w:rsidR="00011516" w:rsidRPr="00CA4130">
        <w:rPr>
          <w:rFonts w:ascii="Times New Roman" w:hAnsi="Times New Roman" w:cs="Times New Roman"/>
          <w:color w:val="5B9BD5" w:themeColor="accent1"/>
          <w:sz w:val="24"/>
          <w:szCs w:val="24"/>
        </w:rPr>
        <w:fldChar w:fldCharType="separate"/>
      </w:r>
      <w:r w:rsidR="00011516" w:rsidRPr="00CA4130">
        <w:rPr>
          <w:rFonts w:ascii="Times New Roman" w:hAnsi="Times New Roman" w:cs="Times New Roman"/>
          <w:color w:val="5B9BD5" w:themeColor="accent1"/>
          <w:sz w:val="24"/>
          <w:szCs w:val="24"/>
        </w:rPr>
        <w:t xml:space="preserve">(Rahe </w:t>
      </w:r>
      <w:r w:rsidR="00011516" w:rsidRPr="00CA4130">
        <w:rPr>
          <w:rFonts w:ascii="Times New Roman" w:hAnsi="Times New Roman" w:cs="Times New Roman"/>
          <w:i/>
          <w:color w:val="5B9BD5" w:themeColor="accent1"/>
          <w:sz w:val="24"/>
          <w:szCs w:val="24"/>
        </w:rPr>
        <w:t>et al.</w:t>
      </w:r>
      <w:r w:rsidR="00011516" w:rsidRPr="00CA4130">
        <w:rPr>
          <w:rFonts w:ascii="Times New Roman" w:hAnsi="Times New Roman" w:cs="Times New Roman"/>
          <w:color w:val="5B9BD5" w:themeColor="accent1"/>
          <w:sz w:val="24"/>
          <w:szCs w:val="24"/>
        </w:rPr>
        <w:t>, 2021)</w:t>
      </w:r>
      <w:r w:rsidR="00011516" w:rsidRPr="00CA4130">
        <w:rPr>
          <w:rFonts w:ascii="Times New Roman" w:hAnsi="Times New Roman" w:cs="Times New Roman"/>
          <w:color w:val="5B9BD5" w:themeColor="accent1"/>
          <w:sz w:val="24"/>
          <w:szCs w:val="24"/>
        </w:rPr>
        <w:fldChar w:fldCharType="end"/>
      </w:r>
      <w:r w:rsidR="00011516" w:rsidRPr="00CA4130">
        <w:rPr>
          <w:rFonts w:ascii="Times New Roman" w:hAnsi="Times New Roman" w:cs="Times New Roman"/>
          <w:sz w:val="24"/>
          <w:szCs w:val="24"/>
        </w:rPr>
        <w:t>.</w:t>
      </w:r>
    </w:p>
    <w:p w14:paraId="130D5415" w14:textId="470F586C" w:rsidR="00241477" w:rsidRPr="00CA4130" w:rsidRDefault="00241477" w:rsidP="001A7BC8">
      <w:pPr>
        <w:spacing w:line="480" w:lineRule="auto"/>
        <w:jc w:val="both"/>
        <w:rPr>
          <w:rFonts w:ascii="Times New Roman" w:hAnsi="Times New Roman" w:cs="Times New Roman"/>
          <w:sz w:val="24"/>
          <w:szCs w:val="24"/>
        </w:rPr>
      </w:pPr>
    </w:p>
    <w:p w14:paraId="015F6C2B" w14:textId="707D20F4" w:rsidR="00241477" w:rsidRPr="00CA4130" w:rsidRDefault="003C4321" w:rsidP="001A7BC8">
      <w:pPr>
        <w:spacing w:line="480" w:lineRule="auto"/>
        <w:jc w:val="both"/>
        <w:rPr>
          <w:rFonts w:ascii="Times New Roman" w:hAnsi="Times New Roman" w:cs="Times New Roman"/>
          <w:b/>
          <w:bCs/>
          <w:sz w:val="24"/>
          <w:szCs w:val="24"/>
        </w:rPr>
      </w:pPr>
      <w:r w:rsidRPr="00CA4130">
        <w:rPr>
          <w:rFonts w:ascii="Times New Roman" w:hAnsi="Times New Roman" w:cs="Times New Roman"/>
          <w:b/>
          <w:bCs/>
          <w:sz w:val="24"/>
          <w:szCs w:val="24"/>
        </w:rPr>
        <w:lastRenderedPageBreak/>
        <w:t>5.5)</w:t>
      </w:r>
      <w:r w:rsidR="0080321A" w:rsidRPr="00CA4130">
        <w:rPr>
          <w:rFonts w:ascii="Times New Roman" w:hAnsi="Times New Roman" w:cs="Times New Roman"/>
          <w:b/>
          <w:bCs/>
          <w:sz w:val="24"/>
          <w:szCs w:val="24"/>
        </w:rPr>
        <w:t xml:space="preserve"> Threat of substitute products or </w:t>
      </w:r>
      <w:r w:rsidR="001C7721" w:rsidRPr="00CA4130">
        <w:rPr>
          <w:rFonts w:ascii="Times New Roman" w:hAnsi="Times New Roman" w:cs="Times New Roman"/>
          <w:b/>
          <w:bCs/>
          <w:sz w:val="24"/>
          <w:szCs w:val="24"/>
        </w:rPr>
        <w:t>services (</w:t>
      </w:r>
      <w:r w:rsidR="0080321A" w:rsidRPr="00CA4130">
        <w:rPr>
          <w:rFonts w:ascii="Times New Roman" w:hAnsi="Times New Roman" w:cs="Times New Roman"/>
          <w:b/>
          <w:bCs/>
          <w:sz w:val="24"/>
          <w:szCs w:val="24"/>
        </w:rPr>
        <w:t>moderate force)</w:t>
      </w:r>
    </w:p>
    <w:p w14:paraId="257815A9" w14:textId="7F0D87A7" w:rsidR="00C25B1F"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There are not a lot of options available to replace the chemical in the market. The research conducted by Porter indicates that the level of competitive pressure exerted by new entrants is rather low. There are other companies that produce DVDs and streaming content that is comparable to Netflix's offerings. But the threat posed by alternative types of entertainment should not be underestimated. In 2019, the typical amount of time spent watching streaming video from providers such as Netflix is seven minutes longer than it was a year earlier in 2017. It shouldn't come as a surprise that YouTube accounts for 12% of all time spent watching videos online because it is a platform that allows users to share videos with one another and also stores them for subsequent viewing. Netflix has been left with minimal competition as a result of the collapse of broadcast television, particularly among young adults who are flocking to subscription video services.</w:t>
      </w:r>
    </w:p>
    <w:p w14:paraId="451A1252" w14:textId="28701249" w:rsidR="007C131C" w:rsidRPr="00CA4130" w:rsidRDefault="007C131C"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w:t>
      </w:r>
      <w:r w:rsidRPr="00CA4130">
        <w:rPr>
          <w:rFonts w:ascii="Times New Roman" w:hAnsi="Times New Roman" w:cs="Times New Roman"/>
          <w:noProof/>
          <w:sz w:val="24"/>
          <w:szCs w:val="24"/>
        </w:rPr>
        <w:drawing>
          <wp:inline distT="0" distB="0" distL="0" distR="0" wp14:anchorId="2995E8DC" wp14:editId="49002254">
            <wp:extent cx="5562600" cy="2047875"/>
            <wp:effectExtent l="0" t="0" r="0" b="9525"/>
            <wp:docPr id="6" name="Picture 6" descr="Porter's five forces template - Free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template - Free PowerPoint Templ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2600" cy="2047875"/>
                    </a:xfrm>
                    <a:prstGeom prst="rect">
                      <a:avLst/>
                    </a:prstGeom>
                    <a:noFill/>
                    <a:ln>
                      <a:noFill/>
                    </a:ln>
                  </pic:spPr>
                </pic:pic>
              </a:graphicData>
            </a:graphic>
          </wp:inline>
        </w:drawing>
      </w:r>
    </w:p>
    <w:p w14:paraId="6E7A43A6" w14:textId="2493ABD1" w:rsidR="005311D6" w:rsidRPr="00CA4130" w:rsidRDefault="00B410C6" w:rsidP="001A7BC8">
      <w:pPr>
        <w:spacing w:line="480" w:lineRule="auto"/>
        <w:jc w:val="both"/>
        <w:rPr>
          <w:rFonts w:ascii="Times New Roman" w:hAnsi="Times New Roman" w:cs="Times New Roman"/>
          <w:color w:val="002060"/>
          <w:sz w:val="24"/>
          <w:szCs w:val="24"/>
        </w:rPr>
      </w:pPr>
      <w:r w:rsidRPr="00CA4130">
        <w:rPr>
          <w:rFonts w:ascii="Times New Roman" w:hAnsi="Times New Roman" w:cs="Times New Roman"/>
          <w:sz w:val="24"/>
          <w:szCs w:val="24"/>
        </w:rPr>
        <w:t xml:space="preserve">                                           </w:t>
      </w:r>
      <w:hyperlink r:id="rId13" w:history="1">
        <w:r w:rsidR="00DA1E3F" w:rsidRPr="00CA4130">
          <w:rPr>
            <w:rStyle w:val="Hyperlink"/>
            <w:rFonts w:ascii="Times New Roman" w:hAnsi="Times New Roman" w:cs="Times New Roman"/>
            <w:sz w:val="24"/>
            <w:szCs w:val="24"/>
          </w:rPr>
          <w:t>https://images.app.goo.gl/3QidYDt4AWVXrNg87</w:t>
        </w:r>
      </w:hyperlink>
    </w:p>
    <w:p w14:paraId="68AC692A" w14:textId="77777777" w:rsidR="00620FEA" w:rsidRPr="00CA4130" w:rsidRDefault="00620FEA" w:rsidP="001A7BC8">
      <w:pPr>
        <w:spacing w:line="480" w:lineRule="auto"/>
        <w:jc w:val="both"/>
        <w:rPr>
          <w:rFonts w:ascii="Times New Roman" w:hAnsi="Times New Roman" w:cs="Times New Roman"/>
          <w:b/>
          <w:bCs/>
          <w:sz w:val="24"/>
          <w:szCs w:val="24"/>
        </w:rPr>
      </w:pPr>
    </w:p>
    <w:p w14:paraId="3ED17205" w14:textId="77777777" w:rsidR="00620FEA" w:rsidRPr="00CA4130" w:rsidRDefault="00620FEA" w:rsidP="001A7BC8">
      <w:pPr>
        <w:spacing w:line="480" w:lineRule="auto"/>
        <w:jc w:val="both"/>
        <w:rPr>
          <w:rFonts w:ascii="Times New Roman" w:hAnsi="Times New Roman" w:cs="Times New Roman"/>
          <w:b/>
          <w:bCs/>
          <w:sz w:val="24"/>
          <w:szCs w:val="24"/>
        </w:rPr>
      </w:pPr>
    </w:p>
    <w:p w14:paraId="1BD7318C" w14:textId="52463BEB" w:rsidR="00DA1E3F" w:rsidRPr="00CA4130" w:rsidRDefault="00DA1E3F" w:rsidP="00216C23">
      <w:pPr>
        <w:pStyle w:val="ListParagraph"/>
        <w:numPr>
          <w:ilvl w:val="0"/>
          <w:numId w:val="9"/>
        </w:numPr>
        <w:spacing w:line="480" w:lineRule="auto"/>
        <w:jc w:val="both"/>
        <w:rPr>
          <w:rFonts w:ascii="Times New Roman" w:hAnsi="Times New Roman" w:cs="Times New Roman"/>
          <w:b/>
          <w:bCs/>
          <w:color w:val="5B9BD5" w:themeColor="accent1"/>
          <w:sz w:val="24"/>
          <w:szCs w:val="24"/>
          <w:u w:val="single"/>
        </w:rPr>
      </w:pPr>
      <w:r w:rsidRPr="00CA4130">
        <w:rPr>
          <w:rFonts w:ascii="Times New Roman" w:hAnsi="Times New Roman" w:cs="Times New Roman"/>
          <w:b/>
          <w:bCs/>
          <w:color w:val="5B9BD5" w:themeColor="accent1"/>
          <w:sz w:val="24"/>
          <w:szCs w:val="24"/>
          <w:u w:val="single"/>
        </w:rPr>
        <w:lastRenderedPageBreak/>
        <w:t>FRAME WORK DIAGRAM OF NETFLIX</w:t>
      </w:r>
    </w:p>
    <w:p w14:paraId="1AC7A484" w14:textId="345D421F" w:rsidR="00DA1E3F" w:rsidRPr="00CA4130" w:rsidRDefault="00F22A55" w:rsidP="001A7BC8">
      <w:pPr>
        <w:spacing w:line="480" w:lineRule="auto"/>
        <w:jc w:val="both"/>
        <w:rPr>
          <w:rFonts w:ascii="Times New Roman" w:hAnsi="Times New Roman" w:cs="Times New Roman"/>
          <w:sz w:val="24"/>
          <w:szCs w:val="24"/>
        </w:rPr>
      </w:pPr>
      <w:r w:rsidRPr="00CA4130">
        <w:rPr>
          <w:rFonts w:ascii="Times New Roman" w:hAnsi="Times New Roman" w:cs="Times New Roman"/>
          <w:noProof/>
          <w:sz w:val="24"/>
          <w:szCs w:val="24"/>
        </w:rPr>
        <w:drawing>
          <wp:anchor distT="0" distB="0" distL="114300" distR="114300" simplePos="0" relativeHeight="251660288" behindDoc="1" locked="0" layoutInCell="1" allowOverlap="1" wp14:anchorId="7C0EA83C" wp14:editId="0E2CCD64">
            <wp:simplePos x="0" y="0"/>
            <wp:positionH relativeFrom="margin">
              <wp:posOffset>66675</wp:posOffset>
            </wp:positionH>
            <wp:positionV relativeFrom="paragraph">
              <wp:posOffset>5080</wp:posOffset>
            </wp:positionV>
            <wp:extent cx="4953000" cy="6908895"/>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6678" cy="6914025"/>
                    </a:xfrm>
                    <a:prstGeom prst="rect">
                      <a:avLst/>
                    </a:prstGeom>
                    <a:noFill/>
                  </pic:spPr>
                </pic:pic>
              </a:graphicData>
            </a:graphic>
            <wp14:sizeRelH relativeFrom="page">
              <wp14:pctWidth>0</wp14:pctWidth>
            </wp14:sizeRelH>
            <wp14:sizeRelV relativeFrom="page">
              <wp14:pctHeight>0</wp14:pctHeight>
            </wp14:sizeRelV>
          </wp:anchor>
        </w:drawing>
      </w:r>
    </w:p>
    <w:p w14:paraId="73ABEFCA" w14:textId="77777777" w:rsidR="00F22A55" w:rsidRPr="00CA4130" w:rsidRDefault="00DA1E3F" w:rsidP="001A7BC8">
      <w:pPr>
        <w:spacing w:line="480" w:lineRule="auto"/>
        <w:jc w:val="both"/>
        <w:rPr>
          <w:rFonts w:ascii="Times New Roman" w:hAnsi="Times New Roman" w:cs="Times New Roman"/>
          <w:color w:val="002060"/>
          <w:sz w:val="24"/>
          <w:szCs w:val="24"/>
        </w:rPr>
      </w:pPr>
      <w:r w:rsidRPr="00CA4130">
        <w:rPr>
          <w:rFonts w:ascii="Times New Roman" w:hAnsi="Times New Roman" w:cs="Times New Roman"/>
          <w:color w:val="002060"/>
          <w:sz w:val="24"/>
          <w:szCs w:val="24"/>
        </w:rPr>
        <w:t xml:space="preserve">                          </w:t>
      </w:r>
    </w:p>
    <w:p w14:paraId="626E95B2"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12AC5EB9"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0132601A"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7CC91E35"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2339D11D"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4AF7BC14"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21AF9A7A"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60AB4148"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2EC70F63"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14A8CE5E"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114528DA"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06244104"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4D3E49A6" w14:textId="77777777" w:rsidR="00F22A55" w:rsidRPr="00CA4130" w:rsidRDefault="00F22A55" w:rsidP="001A7BC8">
      <w:pPr>
        <w:spacing w:line="480" w:lineRule="auto"/>
        <w:jc w:val="both"/>
        <w:rPr>
          <w:rFonts w:ascii="Times New Roman" w:hAnsi="Times New Roman" w:cs="Times New Roman"/>
          <w:color w:val="002060"/>
          <w:sz w:val="24"/>
          <w:szCs w:val="24"/>
        </w:rPr>
      </w:pPr>
    </w:p>
    <w:p w14:paraId="07E7D6A9" w14:textId="77777777" w:rsidR="00F22A55" w:rsidRPr="00CA4130" w:rsidRDefault="00DA1E3F" w:rsidP="001A7BC8">
      <w:pPr>
        <w:spacing w:line="480" w:lineRule="auto"/>
        <w:jc w:val="both"/>
        <w:rPr>
          <w:rFonts w:ascii="Times New Roman" w:hAnsi="Times New Roman" w:cs="Times New Roman"/>
          <w:color w:val="002060"/>
          <w:sz w:val="24"/>
          <w:szCs w:val="24"/>
        </w:rPr>
      </w:pPr>
      <w:r w:rsidRPr="00CA4130">
        <w:rPr>
          <w:rFonts w:ascii="Times New Roman" w:hAnsi="Times New Roman" w:cs="Times New Roman"/>
          <w:color w:val="002060"/>
          <w:sz w:val="24"/>
          <w:szCs w:val="24"/>
        </w:rPr>
        <w:t xml:space="preserve">  </w:t>
      </w:r>
    </w:p>
    <w:p w14:paraId="28D97DCF" w14:textId="15BF71BE" w:rsidR="00F22A55" w:rsidRPr="00CA4130" w:rsidRDefault="00F22A55" w:rsidP="001A7BC8">
      <w:pPr>
        <w:spacing w:line="480" w:lineRule="auto"/>
        <w:jc w:val="both"/>
        <w:rPr>
          <w:rFonts w:ascii="Times New Roman" w:hAnsi="Times New Roman" w:cs="Times New Roman"/>
          <w:color w:val="002060"/>
          <w:sz w:val="24"/>
          <w:szCs w:val="24"/>
        </w:rPr>
      </w:pPr>
      <w:r w:rsidRPr="00CA4130">
        <w:rPr>
          <w:rFonts w:ascii="Times New Roman" w:hAnsi="Times New Roman" w:cs="Times New Roman"/>
          <w:color w:val="002060"/>
          <w:sz w:val="24"/>
          <w:szCs w:val="24"/>
        </w:rPr>
        <w:t xml:space="preserve">                                              </w:t>
      </w:r>
      <w:r w:rsidR="00CA5450" w:rsidRPr="00CA4130">
        <w:rPr>
          <w:rFonts w:ascii="Times New Roman" w:hAnsi="Times New Roman" w:cs="Times New Roman"/>
          <w:sz w:val="24"/>
          <w:szCs w:val="24"/>
        </w:rPr>
        <w:t>https://images.app.goo.gl/2UyFFX7mMJkX1r4T7</w:t>
      </w:r>
    </w:p>
    <w:p w14:paraId="64DFBA18" w14:textId="2BE14456" w:rsidR="00EA5D5C" w:rsidRPr="00CA4130" w:rsidRDefault="0080321A" w:rsidP="00E516B8">
      <w:pPr>
        <w:pStyle w:val="Heading1"/>
        <w:numPr>
          <w:ilvl w:val="0"/>
          <w:numId w:val="9"/>
        </w:numPr>
        <w:jc w:val="both"/>
        <w:rPr>
          <w:rFonts w:ascii="Times New Roman" w:hAnsi="Times New Roman" w:cs="Times New Roman"/>
          <w:sz w:val="24"/>
          <w:szCs w:val="24"/>
          <w:u w:val="single"/>
        </w:rPr>
      </w:pPr>
      <w:bookmarkStart w:id="11" w:name="_Toc121826086"/>
      <w:r w:rsidRPr="00CA4130">
        <w:rPr>
          <w:rFonts w:ascii="Times New Roman" w:hAnsi="Times New Roman" w:cs="Times New Roman"/>
          <w:sz w:val="24"/>
          <w:szCs w:val="24"/>
          <w:u w:val="single"/>
        </w:rPr>
        <w:lastRenderedPageBreak/>
        <w:t>Conclusion</w:t>
      </w:r>
      <w:bookmarkEnd w:id="11"/>
    </w:p>
    <w:p w14:paraId="7C07514F" w14:textId="77777777" w:rsidR="00AB508A" w:rsidRPr="00CA4130" w:rsidRDefault="00AB508A" w:rsidP="00AB508A">
      <w:pPr>
        <w:rPr>
          <w:rFonts w:ascii="Times New Roman" w:hAnsi="Times New Roman" w:cs="Times New Roman"/>
          <w:sz w:val="24"/>
          <w:szCs w:val="24"/>
        </w:rPr>
      </w:pPr>
    </w:p>
    <w:p w14:paraId="4E50D4A8" w14:textId="731C0081" w:rsidR="00323914" w:rsidRPr="00CA4130" w:rsidRDefault="0080321A" w:rsidP="001A7BC8">
      <w:pPr>
        <w:spacing w:line="480" w:lineRule="auto"/>
        <w:ind w:firstLine="720"/>
        <w:jc w:val="both"/>
        <w:rPr>
          <w:rFonts w:ascii="Times New Roman" w:hAnsi="Times New Roman" w:cs="Times New Roman"/>
          <w:sz w:val="24"/>
          <w:szCs w:val="24"/>
        </w:rPr>
      </w:pPr>
      <w:r w:rsidRPr="00CA4130">
        <w:rPr>
          <w:rFonts w:ascii="Times New Roman" w:hAnsi="Times New Roman" w:cs="Times New Roman"/>
          <w:sz w:val="24"/>
          <w:szCs w:val="24"/>
        </w:rPr>
        <w:t>Netflix is a movie rental business that was first introduced in 1997 and currently has a database of approximately 1,000 different titles. Soon after that, in the year 2000, Netflix developed an algorithm for personali</w:t>
      </w:r>
      <w:r w:rsidR="005729EA" w:rsidRPr="00CA4130">
        <w:rPr>
          <w:rFonts w:ascii="Times New Roman" w:hAnsi="Times New Roman" w:cs="Times New Roman"/>
          <w:sz w:val="24"/>
          <w:szCs w:val="24"/>
        </w:rPr>
        <w:t>z</w:t>
      </w:r>
      <w:r w:rsidRPr="00CA4130">
        <w:rPr>
          <w:rFonts w:ascii="Times New Roman" w:hAnsi="Times New Roman" w:cs="Times New Roman"/>
          <w:sz w:val="24"/>
          <w:szCs w:val="24"/>
        </w:rPr>
        <w:t>ed movie selection and transitioned to a subscription business model. In 2005, when Netflix had more than 4.2 million subscribers, the company started developing an algorithm for recommending videos. 2007 was the year when Netflix, at long last, launched its streaming services and started producing its own original content. Netflix is still a big participant in the video-on-demand sector all over the world, despite the fact that it had more than 50 million customers in 2016. There is not a shred of doubt that the method of promotion that Netflix does is unquestionably raising the standard to an exceptionally high level for all digital marketers globally. It is enlightening to gain insight into the factors that contribute to the success of this digital media streaming organi</w:t>
      </w:r>
      <w:r w:rsidR="005729EA" w:rsidRPr="00CA4130">
        <w:rPr>
          <w:rFonts w:ascii="Times New Roman" w:hAnsi="Times New Roman" w:cs="Times New Roman"/>
          <w:sz w:val="24"/>
          <w:szCs w:val="24"/>
        </w:rPr>
        <w:t>z</w:t>
      </w:r>
      <w:r w:rsidRPr="00CA4130">
        <w:rPr>
          <w:rFonts w:ascii="Times New Roman" w:hAnsi="Times New Roman" w:cs="Times New Roman"/>
          <w:sz w:val="24"/>
          <w:szCs w:val="24"/>
        </w:rPr>
        <w:t>ation. As a result, Netflix serves as a primary source of motivation and a model for a great deal of other businesses. They have done an amazing job with the product, the business plan, the branding, and the content of their website. Students and professionals alike who are interested in marketing have a lot to gain from studying Netflix's approach.</w:t>
      </w:r>
    </w:p>
    <w:p w14:paraId="41F3C51A" w14:textId="6BD47C0F" w:rsidR="00777494" w:rsidRPr="00CA4130" w:rsidRDefault="00777494" w:rsidP="00E516B8">
      <w:pPr>
        <w:pStyle w:val="ListParagraph"/>
        <w:numPr>
          <w:ilvl w:val="0"/>
          <w:numId w:val="9"/>
        </w:numPr>
        <w:spacing w:line="480" w:lineRule="auto"/>
        <w:jc w:val="both"/>
        <w:rPr>
          <w:rFonts w:ascii="Times New Roman" w:hAnsi="Times New Roman" w:cs="Times New Roman"/>
          <w:b/>
          <w:bCs/>
          <w:color w:val="5B9BD5" w:themeColor="accent1"/>
          <w:sz w:val="24"/>
          <w:szCs w:val="24"/>
          <w:u w:val="single"/>
        </w:rPr>
      </w:pPr>
      <w:r w:rsidRPr="00CA4130">
        <w:rPr>
          <w:rFonts w:ascii="Times New Roman" w:hAnsi="Times New Roman" w:cs="Times New Roman"/>
          <w:b/>
          <w:bCs/>
          <w:color w:val="5B9BD5" w:themeColor="accent1"/>
          <w:sz w:val="24"/>
          <w:szCs w:val="24"/>
          <w:u w:val="single"/>
        </w:rPr>
        <w:t>Recommendations</w:t>
      </w:r>
    </w:p>
    <w:p w14:paraId="3FDD4F03" w14:textId="77777777" w:rsidR="00777494" w:rsidRPr="00CA4130" w:rsidRDefault="00777494"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Free previews encourage users to pay for full access. They provide all the information you need to use a service. Everyone can find something to watch on Netflix. A notification appears on the Details page and at the top of the screen when initially playing a title if it will leave Netflix in the next month. You won't know about new episodes or trailers if you haven't opened Netflix yet. Netflix should display a title's expiration date when watched and elsewhere on the service. Netflix push notifications and email reminders can help procrastinators. Not ideal, but better than losing a </w:t>
      </w:r>
      <w:r w:rsidRPr="00CA4130">
        <w:rPr>
          <w:rFonts w:ascii="Times New Roman" w:hAnsi="Times New Roman" w:cs="Times New Roman"/>
          <w:sz w:val="24"/>
          <w:szCs w:val="24"/>
        </w:rPr>
        <w:lastRenderedPageBreak/>
        <w:t>TV show mid-episode. Netflix has some of the decade's best programming. Disney aims to cash in by selling products, which has proven successful. Netflix has developed unique content for years, so it must quickly dominate this industry to catch up to Disney. Netflix should be judicious about how it promotes its shows through retail. Best case scenario: These brands become part of consumers' everyday routines and homes, consolidating their position in their minds. If Netflix succeeds, it will improve content marketing and brand recognition. This function may not be useful as is. Netflix's question to keep you watching may be better. If you don't like a show or movie on a specific platform, it may be more useful to propose something different rather than having you leave.  Finding and watching more enjoyable content will boost your online time, and you may urge your friends and social media followers to do the same. Netflix, bravo. How often do you wish you could share a movie or TV show on Facebook, Twitter, or WhatsApp? This is one of Netflix's most-requested features. A share button is a simple yet useful aspect of any website or app. Netflix may get new subscribers by allowing viewers to share material with their online groups. If a trustworthy individual suggests a Netflix show, a viewer may consider subscribing to watch it. Netflix's popularity and subscriber base have expanded significantly, making it the leading streaming provider. It can't rely solely on its popular name to expand in a constantly altering market due to global events and corporate issues. Netflix can increase market share and subscribers with a few modifications. Even with 200 million members, there are still many potential buyers.</w:t>
      </w:r>
    </w:p>
    <w:p w14:paraId="144C4303" w14:textId="77777777" w:rsidR="00777494" w:rsidRPr="00CA4130" w:rsidRDefault="00777494" w:rsidP="001A7BC8">
      <w:pPr>
        <w:spacing w:line="480" w:lineRule="auto"/>
        <w:ind w:firstLine="720"/>
        <w:jc w:val="both"/>
        <w:rPr>
          <w:rFonts w:ascii="Times New Roman" w:hAnsi="Times New Roman" w:cs="Times New Roman"/>
          <w:sz w:val="24"/>
          <w:szCs w:val="24"/>
        </w:rPr>
      </w:pPr>
    </w:p>
    <w:p w14:paraId="502FEDF4" w14:textId="77777777" w:rsidR="00AD231C" w:rsidRPr="00CA4130" w:rsidRDefault="00AD231C" w:rsidP="001A7BC8">
      <w:pPr>
        <w:spacing w:line="480" w:lineRule="auto"/>
        <w:ind w:firstLine="720"/>
        <w:jc w:val="both"/>
        <w:rPr>
          <w:rFonts w:ascii="Times New Roman" w:hAnsi="Times New Roman" w:cs="Times New Roman"/>
          <w:sz w:val="24"/>
          <w:szCs w:val="24"/>
        </w:rPr>
      </w:pPr>
    </w:p>
    <w:p w14:paraId="7A2B4BA2" w14:textId="77777777" w:rsidR="0048010F" w:rsidRPr="00CA4130" w:rsidRDefault="0048010F" w:rsidP="001A7BC8">
      <w:pPr>
        <w:pStyle w:val="Heading1"/>
        <w:jc w:val="both"/>
        <w:rPr>
          <w:rFonts w:ascii="Times New Roman" w:hAnsi="Times New Roman" w:cs="Times New Roman"/>
          <w:sz w:val="24"/>
          <w:szCs w:val="24"/>
        </w:rPr>
      </w:pPr>
      <w:bookmarkStart w:id="12" w:name="_Toc121826087"/>
    </w:p>
    <w:p w14:paraId="5E446E81" w14:textId="2710F02C" w:rsidR="00B13015" w:rsidRPr="00CA4130" w:rsidRDefault="00B13015" w:rsidP="001A7BC8">
      <w:pPr>
        <w:jc w:val="both"/>
        <w:rPr>
          <w:rFonts w:ascii="Times New Roman" w:hAnsi="Times New Roman" w:cs="Times New Roman"/>
          <w:sz w:val="24"/>
          <w:szCs w:val="24"/>
        </w:rPr>
      </w:pPr>
    </w:p>
    <w:p w14:paraId="577F0763" w14:textId="4202547C" w:rsidR="00B12F34" w:rsidRPr="00CA4130" w:rsidRDefault="00B12F34" w:rsidP="002D74E8">
      <w:pPr>
        <w:pStyle w:val="Heading1"/>
        <w:numPr>
          <w:ilvl w:val="0"/>
          <w:numId w:val="9"/>
        </w:numPr>
        <w:jc w:val="both"/>
        <w:rPr>
          <w:rFonts w:ascii="Times New Roman" w:hAnsi="Times New Roman" w:cs="Times New Roman"/>
          <w:sz w:val="24"/>
          <w:szCs w:val="24"/>
          <w:u w:val="single"/>
        </w:rPr>
      </w:pPr>
      <w:r w:rsidRPr="00CA4130">
        <w:rPr>
          <w:rFonts w:ascii="Times New Roman" w:hAnsi="Times New Roman" w:cs="Times New Roman"/>
          <w:sz w:val="24"/>
          <w:szCs w:val="24"/>
          <w:u w:val="single"/>
        </w:rPr>
        <w:lastRenderedPageBreak/>
        <w:t>References</w:t>
      </w:r>
      <w:bookmarkEnd w:id="12"/>
    </w:p>
    <w:p w14:paraId="6E6FF103" w14:textId="77777777" w:rsidR="001B6884" w:rsidRPr="00CA4130" w:rsidRDefault="001B6884" w:rsidP="001B6884">
      <w:pPr>
        <w:rPr>
          <w:rFonts w:ascii="Times New Roman" w:hAnsi="Times New Roman" w:cs="Times New Roman"/>
          <w:sz w:val="24"/>
          <w:szCs w:val="24"/>
        </w:rPr>
      </w:pPr>
    </w:p>
    <w:p w14:paraId="0137CFF3" w14:textId="18F34405"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fldChar w:fldCharType="begin" w:fldLock="1"/>
      </w:r>
      <w:r w:rsidRPr="00CA4130">
        <w:rPr>
          <w:rFonts w:ascii="Times New Roman" w:hAnsi="Times New Roman" w:cs="Times New Roman"/>
          <w:sz w:val="24"/>
          <w:szCs w:val="24"/>
        </w:rPr>
        <w:instrText xml:space="preserve">ADDIN Mendeley Bibliography CSL_BIBLIOGRAPHY </w:instrText>
      </w:r>
      <w:r w:rsidRPr="00CA4130">
        <w:rPr>
          <w:rFonts w:ascii="Times New Roman" w:hAnsi="Times New Roman" w:cs="Times New Roman"/>
          <w:sz w:val="24"/>
          <w:szCs w:val="24"/>
        </w:rPr>
        <w:fldChar w:fldCharType="separate"/>
      </w:r>
      <w:r w:rsidRPr="00CA4130">
        <w:rPr>
          <w:rFonts w:ascii="Times New Roman" w:hAnsi="Times New Roman" w:cs="Times New Roman"/>
          <w:sz w:val="24"/>
          <w:szCs w:val="24"/>
        </w:rPr>
        <w:t>Becattini, E. 2018. When we were young: Netflix and the teen audience. Comun. Soc. 2018:207–217.</w:t>
      </w:r>
      <w:r w:rsidRPr="00CA4130">
        <w:rPr>
          <w:rFonts w:ascii="Times New Roman" w:hAnsi="Times New Roman" w:cs="Times New Roman"/>
          <w:sz w:val="24"/>
          <w:szCs w:val="24"/>
        </w:rPr>
        <w:tab/>
      </w:r>
    </w:p>
    <w:p w14:paraId="553143F0" w14:textId="43C2D440" w:rsidR="00B12F34" w:rsidRPr="00CA4130" w:rsidRDefault="00620FEA"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 xml:space="preserve"> </w:t>
      </w:r>
      <w:r w:rsidR="00B12F34" w:rsidRPr="00CA4130">
        <w:rPr>
          <w:rFonts w:ascii="Times New Roman" w:hAnsi="Times New Roman" w:cs="Times New Roman"/>
          <w:sz w:val="24"/>
          <w:szCs w:val="24"/>
        </w:rPr>
        <w:t>Fernández Gómez, E. and J. Martín Quevedo. 2018. Connecting with audiences in new markets: Netflix´ s Twitter strategy in Spain. J. Media Bus. Stud. 15:127–146.</w:t>
      </w:r>
      <w:r w:rsidR="00B12F34" w:rsidRPr="00CA4130">
        <w:rPr>
          <w:rFonts w:ascii="Times New Roman" w:hAnsi="Times New Roman" w:cs="Times New Roman"/>
          <w:sz w:val="24"/>
          <w:szCs w:val="24"/>
        </w:rPr>
        <w:tab/>
      </w:r>
    </w:p>
    <w:p w14:paraId="5E0843E6"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González, C., M. Membiela-Pollán and M. Cuns. 2020. Relationship marketing and brand community: the case of Netflix. Redmarka. Rev. Mark. Apl. 24:251–274.</w:t>
      </w:r>
      <w:r w:rsidRPr="00CA4130">
        <w:rPr>
          <w:rFonts w:ascii="Times New Roman" w:hAnsi="Times New Roman" w:cs="Times New Roman"/>
          <w:sz w:val="24"/>
          <w:szCs w:val="24"/>
        </w:rPr>
        <w:tab/>
      </w:r>
    </w:p>
    <w:p w14:paraId="7E21C191"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Iordache, C. 2022. Netflix in Europe: Four markets, four platforms? A comparative analysis of audio-visual offerings and investment strategies in four EU states. Telev. New Media. 23:721–742.</w:t>
      </w:r>
      <w:r w:rsidRPr="00CA4130">
        <w:rPr>
          <w:rFonts w:ascii="Times New Roman" w:hAnsi="Times New Roman" w:cs="Times New Roman"/>
          <w:sz w:val="24"/>
          <w:szCs w:val="24"/>
        </w:rPr>
        <w:tab/>
      </w:r>
    </w:p>
    <w:p w14:paraId="700BD0E8"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Kumar, J., A. Gupta and S. Dixit. 2020. Netflix: SVoD entertainment of next gen. Emerald Emerg. Mark. Case Stud. 10:1–36.</w:t>
      </w:r>
      <w:r w:rsidRPr="00CA4130">
        <w:rPr>
          <w:rFonts w:ascii="Times New Roman" w:hAnsi="Times New Roman" w:cs="Times New Roman"/>
          <w:sz w:val="24"/>
          <w:szCs w:val="24"/>
        </w:rPr>
        <w:tab/>
      </w:r>
    </w:p>
    <w:p w14:paraId="105A5097"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Lad, A., S. Butala and P. Bide. 2020. A comparative analysis of over-the-top platforms: Amazon Prime Video and Netflix. In: International Conference on Communication and Intelligent Systems, Springer, 283–299.</w:t>
      </w:r>
      <w:r w:rsidRPr="00CA4130">
        <w:rPr>
          <w:rFonts w:ascii="Times New Roman" w:hAnsi="Times New Roman" w:cs="Times New Roman"/>
          <w:sz w:val="24"/>
          <w:szCs w:val="24"/>
        </w:rPr>
        <w:tab/>
      </w:r>
    </w:p>
    <w:p w14:paraId="73D27184"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Lobato, R. and A.D. Lotz. 2020. Imagining global video: The challenge of Netflix. JCMS J. Cine. Media Stud. 59:132–136.</w:t>
      </w:r>
      <w:r w:rsidRPr="00CA4130">
        <w:rPr>
          <w:rFonts w:ascii="Times New Roman" w:hAnsi="Times New Roman" w:cs="Times New Roman"/>
          <w:sz w:val="24"/>
          <w:szCs w:val="24"/>
        </w:rPr>
        <w:tab/>
      </w:r>
    </w:p>
    <w:p w14:paraId="6B59CBC9"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Maddodi, S. 2019. NETFLIX bigdata analytics-the emergence of data driven recommendation. Srivatsa Maddodi, Krishna Prasad, K.(2019). Netflix Bigdata Anal. Emerg. Data Driven Recomm. Int. J. Case Stud. Business, IT, Educ. 3:41–51.</w:t>
      </w:r>
      <w:r w:rsidRPr="00CA4130">
        <w:rPr>
          <w:rFonts w:ascii="Times New Roman" w:hAnsi="Times New Roman" w:cs="Times New Roman"/>
          <w:sz w:val="24"/>
          <w:szCs w:val="24"/>
        </w:rPr>
        <w:tab/>
      </w:r>
    </w:p>
    <w:p w14:paraId="6EEBE184"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Martín-Quevedo, J., E. Fernández-Gómez and F. Segado-Boj. 2019. How to engage with younger users on Instagram: A comparative analysis of HBO and Netflix in the Spanish and US markets. Int. J. Media Manag. 21:67–87.</w:t>
      </w:r>
      <w:r w:rsidRPr="00CA4130">
        <w:rPr>
          <w:rFonts w:ascii="Times New Roman" w:hAnsi="Times New Roman" w:cs="Times New Roman"/>
          <w:sz w:val="24"/>
          <w:szCs w:val="24"/>
        </w:rPr>
        <w:tab/>
      </w:r>
    </w:p>
    <w:p w14:paraId="6A377CC3"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lastRenderedPageBreak/>
        <w:t>Martínez-Sánchez, M.E., R. Nicolas-Sans and J.B. Díaz. 2021. Analysis of the social media strategy of audio-visual OTTs in Spain: The case study of Netflix, HBO and Amazon Prime during the implementation of Disney+. Technol. Forecast. Soc. Change. 173:121178.</w:t>
      </w:r>
      <w:r w:rsidRPr="00CA4130">
        <w:rPr>
          <w:rFonts w:ascii="Times New Roman" w:hAnsi="Times New Roman" w:cs="Times New Roman"/>
          <w:sz w:val="24"/>
          <w:szCs w:val="24"/>
        </w:rPr>
        <w:tab/>
      </w:r>
    </w:p>
    <w:p w14:paraId="6DBA2FC3"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Mier, J. and A.K. Kohli. 2021. Netflix: reinvention across multiple time periods, reflections and directions for future research. AMS Rev. 11:194–205.</w:t>
      </w:r>
      <w:r w:rsidRPr="00CA4130">
        <w:rPr>
          <w:rFonts w:ascii="Times New Roman" w:hAnsi="Times New Roman" w:cs="Times New Roman"/>
          <w:sz w:val="24"/>
          <w:szCs w:val="24"/>
        </w:rPr>
        <w:tab/>
      </w:r>
    </w:p>
    <w:p w14:paraId="1AC72D66"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Nafees, L., M. Mehdi, R. Gupta, S. Kalia, S. Banerjee and S. Kapoor. 2021. Netflix in India: expanding to success. Emerald Emerg. Mark. Case Stud. 11:1–31.</w:t>
      </w:r>
      <w:r w:rsidRPr="00CA4130">
        <w:rPr>
          <w:rFonts w:ascii="Times New Roman" w:hAnsi="Times New Roman" w:cs="Times New Roman"/>
          <w:sz w:val="24"/>
          <w:szCs w:val="24"/>
        </w:rPr>
        <w:tab/>
      </w:r>
    </w:p>
    <w:p w14:paraId="662568B6"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Pérez, E.P. 2020. NEXT EPISODE, NEXT MARKET: SOCIAL MEDIA MARKETING FOR SVOD: THE CASE OF NETFLIX. In: GLOBAL, 8.</w:t>
      </w:r>
      <w:r w:rsidRPr="00CA4130">
        <w:rPr>
          <w:rFonts w:ascii="Times New Roman" w:hAnsi="Times New Roman" w:cs="Times New Roman"/>
          <w:sz w:val="24"/>
          <w:szCs w:val="24"/>
        </w:rPr>
        <w:tab/>
      </w:r>
    </w:p>
    <w:p w14:paraId="442EF2F9"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Rahe, V., C. Buschow and D. Schlütz. 2021. How users approach novel media products: Brand perception of Netflix and Amazon Prime video as signposts within the German subscription-based video-on-demand market. J. Media Bus. Stud. 18:45–58.</w:t>
      </w:r>
      <w:r w:rsidRPr="00CA4130">
        <w:rPr>
          <w:rFonts w:ascii="Times New Roman" w:hAnsi="Times New Roman" w:cs="Times New Roman"/>
          <w:sz w:val="24"/>
          <w:szCs w:val="24"/>
        </w:rPr>
        <w:tab/>
      </w:r>
    </w:p>
    <w:p w14:paraId="582C00AA" w14:textId="77777777" w:rsidR="00B12F34" w:rsidRPr="00CA4130" w:rsidRDefault="00B12F34" w:rsidP="001A7BC8">
      <w:pPr>
        <w:pStyle w:val="ListParagraph"/>
        <w:numPr>
          <w:ilvl w:val="0"/>
          <w:numId w:val="7"/>
        </w:num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t>Ramasoota, P. and A. Kitikamdhorn. 2021. “The Netflix effect” in Thailand: Industry and regulatory implications. Telecomm. Policy. 45:102156.</w:t>
      </w:r>
      <w:r w:rsidRPr="00CA4130">
        <w:rPr>
          <w:rFonts w:ascii="Times New Roman" w:hAnsi="Times New Roman" w:cs="Times New Roman"/>
          <w:sz w:val="24"/>
          <w:szCs w:val="24"/>
        </w:rPr>
        <w:tab/>
      </w:r>
    </w:p>
    <w:p w14:paraId="2B225B2B" w14:textId="77777777" w:rsidR="00B12F34" w:rsidRPr="00CA4130" w:rsidRDefault="00B12F34" w:rsidP="001A7BC8">
      <w:pPr>
        <w:spacing w:line="480" w:lineRule="auto"/>
        <w:jc w:val="both"/>
        <w:rPr>
          <w:rFonts w:ascii="Times New Roman" w:hAnsi="Times New Roman" w:cs="Times New Roman"/>
          <w:sz w:val="24"/>
          <w:szCs w:val="24"/>
        </w:rPr>
      </w:pPr>
      <w:r w:rsidRPr="00CA4130">
        <w:rPr>
          <w:rFonts w:ascii="Times New Roman" w:hAnsi="Times New Roman" w:cs="Times New Roman"/>
          <w:sz w:val="24"/>
          <w:szCs w:val="24"/>
        </w:rPr>
        <w:fldChar w:fldCharType="end"/>
      </w:r>
    </w:p>
    <w:p w14:paraId="0A23A895" w14:textId="77777777" w:rsidR="00B12F34" w:rsidRPr="00CA4130" w:rsidRDefault="00B12F34" w:rsidP="001A7BC8">
      <w:pPr>
        <w:spacing w:line="480" w:lineRule="auto"/>
        <w:jc w:val="both"/>
        <w:rPr>
          <w:rFonts w:ascii="Times New Roman" w:hAnsi="Times New Roman" w:cs="Times New Roman"/>
          <w:sz w:val="24"/>
          <w:szCs w:val="24"/>
        </w:rPr>
      </w:pPr>
    </w:p>
    <w:p w14:paraId="0713A300" w14:textId="77777777" w:rsidR="00B12F34" w:rsidRPr="00CA4130" w:rsidRDefault="00B12F34" w:rsidP="001A7BC8">
      <w:pPr>
        <w:spacing w:line="480" w:lineRule="auto"/>
        <w:jc w:val="both"/>
        <w:rPr>
          <w:rFonts w:ascii="Times New Roman" w:hAnsi="Times New Roman" w:cs="Times New Roman"/>
          <w:sz w:val="24"/>
          <w:szCs w:val="24"/>
        </w:rPr>
      </w:pPr>
    </w:p>
    <w:p w14:paraId="0DFB0D6C" w14:textId="77777777" w:rsidR="00323914" w:rsidRPr="00CA4130" w:rsidRDefault="00323914" w:rsidP="001A7BC8">
      <w:pPr>
        <w:spacing w:line="480" w:lineRule="auto"/>
        <w:jc w:val="both"/>
        <w:rPr>
          <w:rFonts w:ascii="Times New Roman" w:hAnsi="Times New Roman" w:cs="Times New Roman"/>
          <w:sz w:val="24"/>
          <w:szCs w:val="24"/>
        </w:rPr>
      </w:pPr>
    </w:p>
    <w:p w14:paraId="733E9A49" w14:textId="77777777" w:rsidR="00323914" w:rsidRPr="00CA4130" w:rsidRDefault="00323914" w:rsidP="001A7BC8">
      <w:pPr>
        <w:spacing w:line="480" w:lineRule="auto"/>
        <w:jc w:val="both"/>
        <w:rPr>
          <w:rFonts w:ascii="Times New Roman" w:hAnsi="Times New Roman" w:cs="Times New Roman"/>
          <w:sz w:val="24"/>
          <w:szCs w:val="24"/>
        </w:rPr>
      </w:pPr>
    </w:p>
    <w:p w14:paraId="43B1C93F" w14:textId="77777777" w:rsidR="008E5CB1" w:rsidRPr="00CA4130" w:rsidRDefault="008E5CB1" w:rsidP="001A7BC8">
      <w:pPr>
        <w:spacing w:line="480" w:lineRule="auto"/>
        <w:jc w:val="both"/>
        <w:rPr>
          <w:rFonts w:ascii="Times New Roman" w:hAnsi="Times New Roman" w:cs="Times New Roman"/>
          <w:sz w:val="24"/>
          <w:szCs w:val="24"/>
        </w:rPr>
      </w:pPr>
    </w:p>
    <w:p w14:paraId="168250ED" w14:textId="77777777" w:rsidR="0080324F" w:rsidRPr="00CA4130" w:rsidRDefault="0080324F" w:rsidP="001A7BC8">
      <w:pPr>
        <w:spacing w:line="480" w:lineRule="auto"/>
        <w:jc w:val="both"/>
        <w:rPr>
          <w:rFonts w:ascii="Times New Roman" w:hAnsi="Times New Roman" w:cs="Times New Roman"/>
          <w:sz w:val="24"/>
          <w:szCs w:val="24"/>
        </w:rPr>
      </w:pPr>
    </w:p>
    <w:sectPr w:rsidR="0080324F" w:rsidRPr="00CA4130">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581F9" w14:textId="77777777" w:rsidR="00EE38C5" w:rsidRDefault="00EE38C5">
      <w:pPr>
        <w:spacing w:after="0" w:line="240" w:lineRule="auto"/>
      </w:pPr>
      <w:r>
        <w:separator/>
      </w:r>
    </w:p>
  </w:endnote>
  <w:endnote w:type="continuationSeparator" w:id="0">
    <w:p w14:paraId="72ED174C" w14:textId="77777777" w:rsidR="00EE38C5" w:rsidRDefault="00EE3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98203" w14:textId="77777777" w:rsidR="00EE38C5" w:rsidRDefault="00EE38C5">
      <w:pPr>
        <w:spacing w:after="0" w:line="240" w:lineRule="auto"/>
      </w:pPr>
      <w:r>
        <w:separator/>
      </w:r>
    </w:p>
  </w:footnote>
  <w:footnote w:type="continuationSeparator" w:id="0">
    <w:p w14:paraId="3F7F2F31" w14:textId="77777777" w:rsidR="00EE38C5" w:rsidRDefault="00EE3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500590"/>
      <w:docPartObj>
        <w:docPartGallery w:val="Page Numbers (Top of Page)"/>
        <w:docPartUnique/>
      </w:docPartObj>
    </w:sdtPr>
    <w:sdtEndPr>
      <w:rPr>
        <w:noProof/>
      </w:rPr>
    </w:sdtEndPr>
    <w:sdtContent>
      <w:p w14:paraId="0C5070E8" w14:textId="0E2C393E" w:rsidR="00011516" w:rsidRDefault="00011516">
        <w:pPr>
          <w:pStyle w:val="Header"/>
          <w:jc w:val="right"/>
        </w:pPr>
        <w:r>
          <w:fldChar w:fldCharType="begin"/>
        </w:r>
        <w:r>
          <w:instrText xml:space="preserve"> PAGE   \* MERGEFORMAT </w:instrText>
        </w:r>
        <w:r>
          <w:fldChar w:fldCharType="separate"/>
        </w:r>
        <w:r w:rsidR="005A3460">
          <w:rPr>
            <w:noProof/>
          </w:rPr>
          <w:t>6</w:t>
        </w:r>
        <w:r>
          <w:rPr>
            <w:noProof/>
          </w:rPr>
          <w:fldChar w:fldCharType="end"/>
        </w:r>
      </w:p>
    </w:sdtContent>
  </w:sdt>
  <w:p w14:paraId="49A0EB72" w14:textId="77777777" w:rsidR="00913F05" w:rsidRDefault="00913F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6922"/>
    <w:multiLevelType w:val="multilevel"/>
    <w:tmpl w:val="FC8A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106AF"/>
    <w:multiLevelType w:val="multilevel"/>
    <w:tmpl w:val="2992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92504"/>
    <w:multiLevelType w:val="hybridMultilevel"/>
    <w:tmpl w:val="F28C950A"/>
    <w:lvl w:ilvl="0" w:tplc="84424E1E">
      <w:start w:val="1"/>
      <w:numFmt w:val="decimal"/>
      <w:lvlText w:val="%1."/>
      <w:lvlJc w:val="left"/>
      <w:pPr>
        <w:ind w:left="720" w:hanging="360"/>
      </w:pPr>
      <w:rPr>
        <w:rFonts w:hint="default"/>
      </w:rPr>
    </w:lvl>
    <w:lvl w:ilvl="1" w:tplc="6B4EF286" w:tentative="1">
      <w:start w:val="1"/>
      <w:numFmt w:val="lowerLetter"/>
      <w:lvlText w:val="%2."/>
      <w:lvlJc w:val="left"/>
      <w:pPr>
        <w:ind w:left="1440" w:hanging="360"/>
      </w:pPr>
    </w:lvl>
    <w:lvl w:ilvl="2" w:tplc="A82E7CCA" w:tentative="1">
      <w:start w:val="1"/>
      <w:numFmt w:val="lowerRoman"/>
      <w:lvlText w:val="%3."/>
      <w:lvlJc w:val="right"/>
      <w:pPr>
        <w:ind w:left="2160" w:hanging="180"/>
      </w:pPr>
    </w:lvl>
    <w:lvl w:ilvl="3" w:tplc="CD76BDE8" w:tentative="1">
      <w:start w:val="1"/>
      <w:numFmt w:val="decimal"/>
      <w:lvlText w:val="%4."/>
      <w:lvlJc w:val="left"/>
      <w:pPr>
        <w:ind w:left="2880" w:hanging="360"/>
      </w:pPr>
    </w:lvl>
    <w:lvl w:ilvl="4" w:tplc="E3CA4DE4" w:tentative="1">
      <w:start w:val="1"/>
      <w:numFmt w:val="lowerLetter"/>
      <w:lvlText w:val="%5."/>
      <w:lvlJc w:val="left"/>
      <w:pPr>
        <w:ind w:left="3600" w:hanging="360"/>
      </w:pPr>
    </w:lvl>
    <w:lvl w:ilvl="5" w:tplc="72F4762A" w:tentative="1">
      <w:start w:val="1"/>
      <w:numFmt w:val="lowerRoman"/>
      <w:lvlText w:val="%6."/>
      <w:lvlJc w:val="right"/>
      <w:pPr>
        <w:ind w:left="4320" w:hanging="180"/>
      </w:pPr>
    </w:lvl>
    <w:lvl w:ilvl="6" w:tplc="BA806926" w:tentative="1">
      <w:start w:val="1"/>
      <w:numFmt w:val="decimal"/>
      <w:lvlText w:val="%7."/>
      <w:lvlJc w:val="left"/>
      <w:pPr>
        <w:ind w:left="5040" w:hanging="360"/>
      </w:pPr>
    </w:lvl>
    <w:lvl w:ilvl="7" w:tplc="4C2C9214" w:tentative="1">
      <w:start w:val="1"/>
      <w:numFmt w:val="lowerLetter"/>
      <w:lvlText w:val="%8."/>
      <w:lvlJc w:val="left"/>
      <w:pPr>
        <w:ind w:left="5760" w:hanging="360"/>
      </w:pPr>
    </w:lvl>
    <w:lvl w:ilvl="8" w:tplc="6DA25566" w:tentative="1">
      <w:start w:val="1"/>
      <w:numFmt w:val="lowerRoman"/>
      <w:lvlText w:val="%9."/>
      <w:lvlJc w:val="right"/>
      <w:pPr>
        <w:ind w:left="6480" w:hanging="180"/>
      </w:pPr>
    </w:lvl>
  </w:abstractNum>
  <w:abstractNum w:abstractNumId="3" w15:restartNumberingAfterBreak="0">
    <w:nsid w:val="43F55F30"/>
    <w:multiLevelType w:val="hybridMultilevel"/>
    <w:tmpl w:val="330CD5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845BF5"/>
    <w:multiLevelType w:val="hybridMultilevel"/>
    <w:tmpl w:val="1FDEDE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672A64"/>
    <w:multiLevelType w:val="hybridMultilevel"/>
    <w:tmpl w:val="ADC62E54"/>
    <w:lvl w:ilvl="0" w:tplc="D184649E">
      <w:start w:val="1"/>
      <w:numFmt w:val="bullet"/>
      <w:lvlText w:val=""/>
      <w:lvlJc w:val="left"/>
      <w:pPr>
        <w:ind w:left="720" w:hanging="360"/>
      </w:pPr>
      <w:rPr>
        <w:rFonts w:ascii="Symbol" w:hAnsi="Symbol" w:hint="default"/>
      </w:rPr>
    </w:lvl>
    <w:lvl w:ilvl="1" w:tplc="8B886BB0" w:tentative="1">
      <w:start w:val="1"/>
      <w:numFmt w:val="bullet"/>
      <w:lvlText w:val="o"/>
      <w:lvlJc w:val="left"/>
      <w:pPr>
        <w:ind w:left="1440" w:hanging="360"/>
      </w:pPr>
      <w:rPr>
        <w:rFonts w:ascii="Courier New" w:hAnsi="Courier New" w:cs="Courier New" w:hint="default"/>
      </w:rPr>
    </w:lvl>
    <w:lvl w:ilvl="2" w:tplc="B964C16E" w:tentative="1">
      <w:start w:val="1"/>
      <w:numFmt w:val="bullet"/>
      <w:lvlText w:val=""/>
      <w:lvlJc w:val="left"/>
      <w:pPr>
        <w:ind w:left="2160" w:hanging="360"/>
      </w:pPr>
      <w:rPr>
        <w:rFonts w:ascii="Wingdings" w:hAnsi="Wingdings" w:hint="default"/>
      </w:rPr>
    </w:lvl>
    <w:lvl w:ilvl="3" w:tplc="4A341CA8" w:tentative="1">
      <w:start w:val="1"/>
      <w:numFmt w:val="bullet"/>
      <w:lvlText w:val=""/>
      <w:lvlJc w:val="left"/>
      <w:pPr>
        <w:ind w:left="2880" w:hanging="360"/>
      </w:pPr>
      <w:rPr>
        <w:rFonts w:ascii="Symbol" w:hAnsi="Symbol" w:hint="default"/>
      </w:rPr>
    </w:lvl>
    <w:lvl w:ilvl="4" w:tplc="C31A3F0E" w:tentative="1">
      <w:start w:val="1"/>
      <w:numFmt w:val="bullet"/>
      <w:lvlText w:val="o"/>
      <w:lvlJc w:val="left"/>
      <w:pPr>
        <w:ind w:left="3600" w:hanging="360"/>
      </w:pPr>
      <w:rPr>
        <w:rFonts w:ascii="Courier New" w:hAnsi="Courier New" w:cs="Courier New" w:hint="default"/>
      </w:rPr>
    </w:lvl>
    <w:lvl w:ilvl="5" w:tplc="7128ACF8" w:tentative="1">
      <w:start w:val="1"/>
      <w:numFmt w:val="bullet"/>
      <w:lvlText w:val=""/>
      <w:lvlJc w:val="left"/>
      <w:pPr>
        <w:ind w:left="4320" w:hanging="360"/>
      </w:pPr>
      <w:rPr>
        <w:rFonts w:ascii="Wingdings" w:hAnsi="Wingdings" w:hint="default"/>
      </w:rPr>
    </w:lvl>
    <w:lvl w:ilvl="6" w:tplc="100E4EDE" w:tentative="1">
      <w:start w:val="1"/>
      <w:numFmt w:val="bullet"/>
      <w:lvlText w:val=""/>
      <w:lvlJc w:val="left"/>
      <w:pPr>
        <w:ind w:left="5040" w:hanging="360"/>
      </w:pPr>
      <w:rPr>
        <w:rFonts w:ascii="Symbol" w:hAnsi="Symbol" w:hint="default"/>
      </w:rPr>
    </w:lvl>
    <w:lvl w:ilvl="7" w:tplc="27B22370" w:tentative="1">
      <w:start w:val="1"/>
      <w:numFmt w:val="bullet"/>
      <w:lvlText w:val="o"/>
      <w:lvlJc w:val="left"/>
      <w:pPr>
        <w:ind w:left="5760" w:hanging="360"/>
      </w:pPr>
      <w:rPr>
        <w:rFonts w:ascii="Courier New" w:hAnsi="Courier New" w:cs="Courier New" w:hint="default"/>
      </w:rPr>
    </w:lvl>
    <w:lvl w:ilvl="8" w:tplc="044E5F16" w:tentative="1">
      <w:start w:val="1"/>
      <w:numFmt w:val="bullet"/>
      <w:lvlText w:val=""/>
      <w:lvlJc w:val="left"/>
      <w:pPr>
        <w:ind w:left="6480" w:hanging="360"/>
      </w:pPr>
      <w:rPr>
        <w:rFonts w:ascii="Wingdings" w:hAnsi="Wingdings" w:hint="default"/>
      </w:rPr>
    </w:lvl>
  </w:abstractNum>
  <w:abstractNum w:abstractNumId="6" w15:restartNumberingAfterBreak="0">
    <w:nsid w:val="58B72BAC"/>
    <w:multiLevelType w:val="multilevel"/>
    <w:tmpl w:val="5990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B24FB5"/>
    <w:multiLevelType w:val="multilevel"/>
    <w:tmpl w:val="52F28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AD607B"/>
    <w:multiLevelType w:val="hybridMultilevel"/>
    <w:tmpl w:val="C4847C2C"/>
    <w:lvl w:ilvl="0" w:tplc="115EC0CC">
      <w:start w:val="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1"/>
  </w:num>
  <w:num w:numId="5">
    <w:abstractNumId w:val="5"/>
  </w:num>
  <w:num w:numId="6">
    <w:abstractNumId w:val="2"/>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979"/>
    <w:rsid w:val="00011516"/>
    <w:rsid w:val="000239AA"/>
    <w:rsid w:val="00025EB5"/>
    <w:rsid w:val="00047191"/>
    <w:rsid w:val="000731B6"/>
    <w:rsid w:val="00093AF3"/>
    <w:rsid w:val="000E593A"/>
    <w:rsid w:val="0010307F"/>
    <w:rsid w:val="00127110"/>
    <w:rsid w:val="0014331E"/>
    <w:rsid w:val="001448AB"/>
    <w:rsid w:val="001A213C"/>
    <w:rsid w:val="001A7BC8"/>
    <w:rsid w:val="001B6884"/>
    <w:rsid w:val="001C7721"/>
    <w:rsid w:val="00216C23"/>
    <w:rsid w:val="00241477"/>
    <w:rsid w:val="00262D71"/>
    <w:rsid w:val="002859F4"/>
    <w:rsid w:val="002B7F05"/>
    <w:rsid w:val="002D74E8"/>
    <w:rsid w:val="002E488E"/>
    <w:rsid w:val="002F69C0"/>
    <w:rsid w:val="00302CDC"/>
    <w:rsid w:val="00323914"/>
    <w:rsid w:val="00362FF9"/>
    <w:rsid w:val="00380568"/>
    <w:rsid w:val="0039092E"/>
    <w:rsid w:val="003A047F"/>
    <w:rsid w:val="003B2BB7"/>
    <w:rsid w:val="003C4321"/>
    <w:rsid w:val="00403EB3"/>
    <w:rsid w:val="00412D80"/>
    <w:rsid w:val="00462C8B"/>
    <w:rsid w:val="0048010F"/>
    <w:rsid w:val="00493099"/>
    <w:rsid w:val="00494837"/>
    <w:rsid w:val="00505E24"/>
    <w:rsid w:val="0051085F"/>
    <w:rsid w:val="00530F3C"/>
    <w:rsid w:val="005311D6"/>
    <w:rsid w:val="00536581"/>
    <w:rsid w:val="00544456"/>
    <w:rsid w:val="005729EA"/>
    <w:rsid w:val="00586A80"/>
    <w:rsid w:val="005A3460"/>
    <w:rsid w:val="005D430B"/>
    <w:rsid w:val="005D45B4"/>
    <w:rsid w:val="005D5879"/>
    <w:rsid w:val="005E6C5C"/>
    <w:rsid w:val="005F6C1C"/>
    <w:rsid w:val="00611447"/>
    <w:rsid w:val="00611590"/>
    <w:rsid w:val="006168DE"/>
    <w:rsid w:val="00617178"/>
    <w:rsid w:val="00620115"/>
    <w:rsid w:val="00620FEA"/>
    <w:rsid w:val="00622B9E"/>
    <w:rsid w:val="00650682"/>
    <w:rsid w:val="006679F3"/>
    <w:rsid w:val="00674A20"/>
    <w:rsid w:val="006C4345"/>
    <w:rsid w:val="006C74FC"/>
    <w:rsid w:val="006D0BE5"/>
    <w:rsid w:val="00702917"/>
    <w:rsid w:val="007128E2"/>
    <w:rsid w:val="00712DF6"/>
    <w:rsid w:val="00777494"/>
    <w:rsid w:val="0079186B"/>
    <w:rsid w:val="007C131C"/>
    <w:rsid w:val="007D37CF"/>
    <w:rsid w:val="007E702F"/>
    <w:rsid w:val="0080321A"/>
    <w:rsid w:val="0080324F"/>
    <w:rsid w:val="00811A5F"/>
    <w:rsid w:val="00853EF3"/>
    <w:rsid w:val="00853F99"/>
    <w:rsid w:val="008767EF"/>
    <w:rsid w:val="00885FFF"/>
    <w:rsid w:val="00891800"/>
    <w:rsid w:val="008C6C2D"/>
    <w:rsid w:val="008E5CB1"/>
    <w:rsid w:val="008E7592"/>
    <w:rsid w:val="008F7D6B"/>
    <w:rsid w:val="00913F05"/>
    <w:rsid w:val="009B4C0F"/>
    <w:rsid w:val="009D3702"/>
    <w:rsid w:val="009E0AE1"/>
    <w:rsid w:val="00A00DAF"/>
    <w:rsid w:val="00A174D2"/>
    <w:rsid w:val="00A37D95"/>
    <w:rsid w:val="00A70D92"/>
    <w:rsid w:val="00A802C9"/>
    <w:rsid w:val="00A93841"/>
    <w:rsid w:val="00AB508A"/>
    <w:rsid w:val="00AD231C"/>
    <w:rsid w:val="00AF689C"/>
    <w:rsid w:val="00B01510"/>
    <w:rsid w:val="00B12979"/>
    <w:rsid w:val="00B12F34"/>
    <w:rsid w:val="00B13015"/>
    <w:rsid w:val="00B27EB5"/>
    <w:rsid w:val="00B410C6"/>
    <w:rsid w:val="00BA1CD0"/>
    <w:rsid w:val="00BB2A92"/>
    <w:rsid w:val="00BC2726"/>
    <w:rsid w:val="00BC7D08"/>
    <w:rsid w:val="00BE24A0"/>
    <w:rsid w:val="00C05990"/>
    <w:rsid w:val="00C07138"/>
    <w:rsid w:val="00C2315B"/>
    <w:rsid w:val="00C25B1F"/>
    <w:rsid w:val="00C36E1E"/>
    <w:rsid w:val="00C71A11"/>
    <w:rsid w:val="00C76CAD"/>
    <w:rsid w:val="00C81485"/>
    <w:rsid w:val="00C87764"/>
    <w:rsid w:val="00CA4130"/>
    <w:rsid w:val="00CA5450"/>
    <w:rsid w:val="00CE58A5"/>
    <w:rsid w:val="00D12A14"/>
    <w:rsid w:val="00D16258"/>
    <w:rsid w:val="00D16751"/>
    <w:rsid w:val="00D37920"/>
    <w:rsid w:val="00D403AD"/>
    <w:rsid w:val="00D807C0"/>
    <w:rsid w:val="00D86A4A"/>
    <w:rsid w:val="00DA1E3F"/>
    <w:rsid w:val="00DB451A"/>
    <w:rsid w:val="00DB7B03"/>
    <w:rsid w:val="00DD2EDB"/>
    <w:rsid w:val="00DF7D04"/>
    <w:rsid w:val="00E44A95"/>
    <w:rsid w:val="00E516B8"/>
    <w:rsid w:val="00E5632F"/>
    <w:rsid w:val="00E67FCF"/>
    <w:rsid w:val="00E8450F"/>
    <w:rsid w:val="00EA5D5C"/>
    <w:rsid w:val="00EC2BB2"/>
    <w:rsid w:val="00ED4863"/>
    <w:rsid w:val="00EE2093"/>
    <w:rsid w:val="00EE25CC"/>
    <w:rsid w:val="00EE38C5"/>
    <w:rsid w:val="00F052E5"/>
    <w:rsid w:val="00F22A55"/>
    <w:rsid w:val="00F34EF9"/>
    <w:rsid w:val="00F40B41"/>
    <w:rsid w:val="00F53B11"/>
    <w:rsid w:val="00F71AC9"/>
    <w:rsid w:val="00F72B9F"/>
    <w:rsid w:val="00FA5F49"/>
    <w:rsid w:val="00FB7CBE"/>
    <w:rsid w:val="00FC2873"/>
    <w:rsid w:val="00FE4340"/>
    <w:rsid w:val="00FE7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162A"/>
  <w15:chartTrackingRefBased/>
  <w15:docId w15:val="{145B593C-8B2C-4BA0-A49B-83E7C928D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D08"/>
  </w:style>
  <w:style w:type="paragraph" w:styleId="Heading1">
    <w:name w:val="heading 1"/>
    <w:basedOn w:val="Normal"/>
    <w:next w:val="Normal"/>
    <w:link w:val="Heading1Char"/>
    <w:uiPriority w:val="9"/>
    <w:qFormat/>
    <w:rsid w:val="000115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12A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24F"/>
    <w:rPr>
      <w:color w:val="0563C1" w:themeColor="hyperlink"/>
      <w:u w:val="single"/>
    </w:rPr>
  </w:style>
  <w:style w:type="paragraph" w:styleId="NormalWeb">
    <w:name w:val="Normal (Web)"/>
    <w:basedOn w:val="Normal"/>
    <w:uiPriority w:val="99"/>
    <w:semiHidden/>
    <w:unhideWhenUsed/>
    <w:rsid w:val="008E5CB1"/>
    <w:rPr>
      <w:rFonts w:ascii="Times New Roman" w:hAnsi="Times New Roman" w:cs="Times New Roman"/>
      <w:sz w:val="24"/>
      <w:szCs w:val="24"/>
    </w:rPr>
  </w:style>
  <w:style w:type="paragraph" w:styleId="ListParagraph">
    <w:name w:val="List Paragraph"/>
    <w:basedOn w:val="Normal"/>
    <w:uiPriority w:val="34"/>
    <w:qFormat/>
    <w:rsid w:val="00586A80"/>
    <w:pPr>
      <w:ind w:left="720"/>
      <w:contextualSpacing/>
    </w:pPr>
  </w:style>
  <w:style w:type="paragraph" w:styleId="Header">
    <w:name w:val="header"/>
    <w:basedOn w:val="Normal"/>
    <w:link w:val="HeaderChar"/>
    <w:uiPriority w:val="99"/>
    <w:unhideWhenUsed/>
    <w:rsid w:val="00913F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F05"/>
  </w:style>
  <w:style w:type="paragraph" w:styleId="Footer">
    <w:name w:val="footer"/>
    <w:basedOn w:val="Normal"/>
    <w:link w:val="FooterChar"/>
    <w:uiPriority w:val="99"/>
    <w:unhideWhenUsed/>
    <w:rsid w:val="00913F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F05"/>
  </w:style>
  <w:style w:type="character" w:customStyle="1" w:styleId="Heading1Char">
    <w:name w:val="Heading 1 Char"/>
    <w:basedOn w:val="DefaultParagraphFont"/>
    <w:link w:val="Heading1"/>
    <w:uiPriority w:val="9"/>
    <w:rsid w:val="0001151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11516"/>
    <w:pPr>
      <w:outlineLvl w:val="9"/>
    </w:pPr>
  </w:style>
  <w:style w:type="paragraph" w:styleId="TOC1">
    <w:name w:val="toc 1"/>
    <w:basedOn w:val="Normal"/>
    <w:next w:val="Normal"/>
    <w:autoRedefine/>
    <w:uiPriority w:val="39"/>
    <w:unhideWhenUsed/>
    <w:rsid w:val="00011516"/>
    <w:pPr>
      <w:spacing w:after="100"/>
    </w:pPr>
  </w:style>
  <w:style w:type="character" w:customStyle="1" w:styleId="UnresolvedMention">
    <w:name w:val="Unresolved Mention"/>
    <w:basedOn w:val="DefaultParagraphFont"/>
    <w:uiPriority w:val="99"/>
    <w:semiHidden/>
    <w:unhideWhenUsed/>
    <w:rsid w:val="00DA1E3F"/>
    <w:rPr>
      <w:color w:val="605E5C"/>
      <w:shd w:val="clear" w:color="auto" w:fill="E1DFDD"/>
    </w:rPr>
  </w:style>
  <w:style w:type="character" w:customStyle="1" w:styleId="Heading2Char">
    <w:name w:val="Heading 2 Char"/>
    <w:basedOn w:val="DefaultParagraphFont"/>
    <w:link w:val="Heading2"/>
    <w:uiPriority w:val="9"/>
    <w:semiHidden/>
    <w:rsid w:val="00D12A1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1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mages.app.goo.gl/3QidYDt4AWVXrNg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0C00C0-E2EA-45F9-BB2D-3A95C4451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30</Pages>
  <Words>12750</Words>
  <Characters>72680</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109</cp:revision>
  <dcterms:created xsi:type="dcterms:W3CDTF">2023-01-04T18:40:00Z</dcterms:created>
  <dcterms:modified xsi:type="dcterms:W3CDTF">2023-01-13T08:38:00Z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1863d394-ab89-4d9d-813f-2d14c6d3f2c0</vt:lpwstr>
  </property>
</Properties>
</file>