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68FC0" w14:textId="3CB5C5B9" w:rsidR="512F3E3F" w:rsidRDefault="512F3E3F" w:rsidP="4EFE9074">
      <w:pPr>
        <w:jc w:val="center"/>
        <w:rPr>
          <w:sz w:val="40"/>
          <w:szCs w:val="40"/>
          <w:u w:val="single"/>
        </w:rPr>
      </w:pPr>
      <w:r w:rsidRPr="4EFE9074">
        <w:rPr>
          <w:sz w:val="40"/>
          <w:szCs w:val="40"/>
          <w:u w:val="single"/>
        </w:rPr>
        <w:t>Inflation</w:t>
      </w:r>
      <w:r w:rsidR="445768E9" w:rsidRPr="4EFE9074">
        <w:rPr>
          <w:sz w:val="36"/>
          <w:szCs w:val="36"/>
        </w:rPr>
        <w:t xml:space="preserve"> </w:t>
      </w:r>
    </w:p>
    <w:p w14:paraId="45E4D593" w14:textId="591B47DE" w:rsidR="56B75A8A" w:rsidRDefault="56B75A8A" w:rsidP="4EFE9074">
      <w:pPr>
        <w:rPr>
          <w:sz w:val="36"/>
          <w:szCs w:val="36"/>
          <w:u w:val="single"/>
        </w:rPr>
      </w:pPr>
      <w:r w:rsidRPr="4EFE9074">
        <w:rPr>
          <w:sz w:val="36"/>
          <w:szCs w:val="36"/>
          <w:u w:val="single"/>
        </w:rPr>
        <w:t>Introduction</w:t>
      </w:r>
    </w:p>
    <w:p w14:paraId="6830FFF6" w14:textId="7EF0DE82" w:rsidR="56B75A8A" w:rsidRDefault="56B75A8A" w:rsidP="4EFE9074">
      <w:pPr>
        <w:rPr>
          <w:sz w:val="36"/>
          <w:szCs w:val="36"/>
          <w:u w:val="single"/>
        </w:rPr>
      </w:pPr>
      <w:r w:rsidRPr="4EFE9074">
        <w:rPr>
          <w:sz w:val="36"/>
          <w:szCs w:val="36"/>
        </w:rPr>
        <w:t xml:space="preserve">Today </w:t>
      </w:r>
      <w:r w:rsidR="48C43A8B" w:rsidRPr="4EFE9074">
        <w:rPr>
          <w:sz w:val="36"/>
          <w:szCs w:val="36"/>
        </w:rPr>
        <w:t>I am</w:t>
      </w:r>
      <w:r w:rsidRPr="4EFE9074">
        <w:rPr>
          <w:sz w:val="36"/>
          <w:szCs w:val="36"/>
        </w:rPr>
        <w:t xml:space="preserve"> going to be talking about inflation and the different rises in prices over the course of 10 years.</w:t>
      </w:r>
    </w:p>
    <w:p w14:paraId="1836A63A" w14:textId="68BFA12F" w:rsidR="0DAE60DE" w:rsidRDefault="0DAE60DE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Over the past 10 years </w:t>
      </w:r>
      <w:r w:rsidR="6B8B0ECF" w:rsidRPr="4EFE9074">
        <w:rPr>
          <w:sz w:val="36"/>
          <w:szCs w:val="36"/>
        </w:rPr>
        <w:t>we have</w:t>
      </w:r>
      <w:r w:rsidRPr="4EFE9074">
        <w:rPr>
          <w:sz w:val="36"/>
          <w:szCs w:val="36"/>
        </w:rPr>
        <w:t xml:space="preserve"> seen a</w:t>
      </w:r>
      <w:r w:rsidR="205DF1E8" w:rsidRPr="4EFE9074">
        <w:rPr>
          <w:sz w:val="36"/>
          <w:szCs w:val="36"/>
        </w:rPr>
        <w:t xml:space="preserve"> dramatic</w:t>
      </w:r>
      <w:r w:rsidRPr="4EFE9074">
        <w:rPr>
          <w:sz w:val="36"/>
          <w:szCs w:val="36"/>
        </w:rPr>
        <w:t xml:space="preserve"> increase in prices </w:t>
      </w:r>
      <w:r w:rsidR="25C35466" w:rsidRPr="4EFE9074">
        <w:rPr>
          <w:sz w:val="36"/>
          <w:szCs w:val="36"/>
        </w:rPr>
        <w:t>a</w:t>
      </w:r>
      <w:r w:rsidRPr="4EFE9074">
        <w:rPr>
          <w:sz w:val="36"/>
          <w:szCs w:val="36"/>
        </w:rPr>
        <w:t>ffecting food costs, energy prices, fuel prices and so on.</w:t>
      </w:r>
      <w:r w:rsidR="0470A43C" w:rsidRPr="4EFE9074">
        <w:rPr>
          <w:sz w:val="36"/>
          <w:szCs w:val="36"/>
        </w:rPr>
        <w:t xml:space="preserve"> This means as of 2023 over half of UK households are struggling to feed their families and heat their homes up.</w:t>
      </w:r>
    </w:p>
    <w:p w14:paraId="59D04F2D" w14:textId="169BE428" w:rsidR="4FA609F0" w:rsidRDefault="4FA609F0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In </w:t>
      </w:r>
      <w:r w:rsidR="5ADC1DD2" w:rsidRPr="4EFE9074">
        <w:rPr>
          <w:sz w:val="36"/>
          <w:szCs w:val="36"/>
        </w:rPr>
        <w:t>October,</w:t>
      </w:r>
      <w:r w:rsidRPr="4EFE9074">
        <w:rPr>
          <w:sz w:val="36"/>
          <w:szCs w:val="36"/>
        </w:rPr>
        <w:t xml:space="preserve"> this year </w:t>
      </w:r>
      <w:r w:rsidR="17A32C11" w:rsidRPr="4EFE9074">
        <w:rPr>
          <w:sz w:val="36"/>
          <w:szCs w:val="36"/>
        </w:rPr>
        <w:t>it is</w:t>
      </w:r>
      <w:r w:rsidRPr="4EFE9074">
        <w:rPr>
          <w:sz w:val="36"/>
          <w:szCs w:val="36"/>
        </w:rPr>
        <w:t xml:space="preserve"> said that prices have </w:t>
      </w:r>
      <w:r w:rsidR="0201F47C" w:rsidRPr="4EFE9074">
        <w:rPr>
          <w:sz w:val="36"/>
          <w:szCs w:val="36"/>
        </w:rPr>
        <w:t>raised</w:t>
      </w:r>
      <w:r w:rsidRPr="4EFE9074">
        <w:rPr>
          <w:sz w:val="36"/>
          <w:szCs w:val="36"/>
        </w:rPr>
        <w:t xml:space="preserve"> to 4.2% since </w:t>
      </w:r>
      <w:r w:rsidR="7B9B5E17" w:rsidRPr="4EFE9074">
        <w:rPr>
          <w:sz w:val="36"/>
          <w:szCs w:val="36"/>
        </w:rPr>
        <w:t xml:space="preserve">2013, this means </w:t>
      </w:r>
      <w:r w:rsidR="3D6B60A0" w:rsidRPr="4EFE9074">
        <w:rPr>
          <w:sz w:val="36"/>
          <w:szCs w:val="36"/>
        </w:rPr>
        <w:t xml:space="preserve">it </w:t>
      </w:r>
      <w:r w:rsidR="033BBD32" w:rsidRPr="4EFE9074">
        <w:rPr>
          <w:sz w:val="36"/>
          <w:szCs w:val="36"/>
        </w:rPr>
        <w:t>is</w:t>
      </w:r>
      <w:r w:rsidR="7B9B5E17" w:rsidRPr="4EFE9074">
        <w:rPr>
          <w:sz w:val="36"/>
          <w:szCs w:val="36"/>
        </w:rPr>
        <w:t xml:space="preserve"> the </w:t>
      </w:r>
      <w:r w:rsidR="772828AF" w:rsidRPr="4EFE9074">
        <w:rPr>
          <w:sz w:val="36"/>
          <w:szCs w:val="36"/>
        </w:rPr>
        <w:t>fastest</w:t>
      </w:r>
      <w:r w:rsidR="7B9B5E17" w:rsidRPr="4EFE9074">
        <w:rPr>
          <w:sz w:val="36"/>
          <w:szCs w:val="36"/>
        </w:rPr>
        <w:t xml:space="preserve"> pace in 10 years.</w:t>
      </w:r>
      <w:r w:rsidR="2370F736" w:rsidRPr="4EFE9074">
        <w:rPr>
          <w:sz w:val="36"/>
          <w:szCs w:val="36"/>
        </w:rPr>
        <w:t xml:space="preserve"> From </w:t>
      </w:r>
      <w:r w:rsidR="65446567" w:rsidRPr="4EFE9074">
        <w:rPr>
          <w:sz w:val="36"/>
          <w:szCs w:val="36"/>
        </w:rPr>
        <w:t>September</w:t>
      </w:r>
      <w:r w:rsidR="2370F736" w:rsidRPr="4EFE9074">
        <w:rPr>
          <w:sz w:val="36"/>
          <w:szCs w:val="36"/>
        </w:rPr>
        <w:t xml:space="preserve"> to </w:t>
      </w:r>
      <w:r w:rsidR="65C485BC" w:rsidRPr="4EFE9074">
        <w:rPr>
          <w:sz w:val="36"/>
          <w:szCs w:val="36"/>
        </w:rPr>
        <w:t>October</w:t>
      </w:r>
      <w:r w:rsidR="2370F736" w:rsidRPr="4EFE9074">
        <w:rPr>
          <w:sz w:val="36"/>
          <w:szCs w:val="36"/>
        </w:rPr>
        <w:t xml:space="preserve"> prices have raised to 3.1%, </w:t>
      </w:r>
      <w:r w:rsidR="366D0DA4" w:rsidRPr="4EFE9074">
        <w:rPr>
          <w:sz w:val="36"/>
          <w:szCs w:val="36"/>
        </w:rPr>
        <w:t xml:space="preserve">this means its more than the double the </w:t>
      </w:r>
      <w:r w:rsidR="50DFD2A6" w:rsidRPr="4EFE9074">
        <w:rPr>
          <w:sz w:val="36"/>
          <w:szCs w:val="36"/>
        </w:rPr>
        <w:t>bank's</w:t>
      </w:r>
      <w:r w:rsidR="366D0DA4" w:rsidRPr="4EFE9074">
        <w:rPr>
          <w:sz w:val="36"/>
          <w:szCs w:val="36"/>
        </w:rPr>
        <w:t xml:space="preserve"> target of 2%.</w:t>
      </w:r>
    </w:p>
    <w:p w14:paraId="764B7671" w14:textId="6F8D0D03" w:rsidR="0334A9EC" w:rsidRDefault="0334A9EC" w:rsidP="4EFE9074">
      <w:pPr>
        <w:rPr>
          <w:sz w:val="36"/>
          <w:szCs w:val="36"/>
        </w:rPr>
      </w:pPr>
      <w:r w:rsidRPr="39E7042B">
        <w:rPr>
          <w:sz w:val="36"/>
          <w:szCs w:val="36"/>
        </w:rPr>
        <w:t xml:space="preserve">The annual rate for </w:t>
      </w:r>
      <w:r w:rsidR="099B4050" w:rsidRPr="39E7042B">
        <w:rPr>
          <w:sz w:val="36"/>
          <w:szCs w:val="36"/>
        </w:rPr>
        <w:t xml:space="preserve">October </w:t>
      </w:r>
      <w:r w:rsidRPr="39E7042B">
        <w:rPr>
          <w:sz w:val="36"/>
          <w:szCs w:val="36"/>
        </w:rPr>
        <w:t>2023 is 6.1%</w:t>
      </w:r>
      <w:r w:rsidR="2BA4C313" w:rsidRPr="39E7042B">
        <w:rPr>
          <w:sz w:val="36"/>
          <w:szCs w:val="36"/>
        </w:rPr>
        <w:t xml:space="preserve">, this is down from a high of 9.1% in 2022. </w:t>
      </w:r>
      <w:r w:rsidR="48402581" w:rsidRPr="39E7042B">
        <w:rPr>
          <w:sz w:val="36"/>
          <w:szCs w:val="36"/>
        </w:rPr>
        <w:t>T</w:t>
      </w:r>
      <w:r w:rsidR="2BA4C313" w:rsidRPr="39E7042B">
        <w:rPr>
          <w:sz w:val="36"/>
          <w:szCs w:val="36"/>
        </w:rPr>
        <w:t>he</w:t>
      </w:r>
      <w:r w:rsidR="48402581" w:rsidRPr="39E7042B">
        <w:rPr>
          <w:sz w:val="36"/>
          <w:szCs w:val="36"/>
        </w:rPr>
        <w:t xml:space="preserve"> Bank o</w:t>
      </w:r>
      <w:r w:rsidR="57311CAA" w:rsidRPr="39E7042B">
        <w:rPr>
          <w:sz w:val="36"/>
          <w:szCs w:val="36"/>
        </w:rPr>
        <w:t>f</w:t>
      </w:r>
      <w:r w:rsidR="06E50AB3" w:rsidRPr="39E7042B">
        <w:rPr>
          <w:sz w:val="36"/>
          <w:szCs w:val="36"/>
        </w:rPr>
        <w:t xml:space="preserve"> </w:t>
      </w:r>
      <w:r w:rsidR="48402581" w:rsidRPr="39E7042B">
        <w:rPr>
          <w:sz w:val="36"/>
          <w:szCs w:val="36"/>
        </w:rPr>
        <w:t xml:space="preserve">England have said that </w:t>
      </w:r>
      <w:r w:rsidR="35B046F1" w:rsidRPr="39E7042B">
        <w:rPr>
          <w:sz w:val="36"/>
          <w:szCs w:val="36"/>
        </w:rPr>
        <w:t>inflation</w:t>
      </w:r>
      <w:r w:rsidR="48402581" w:rsidRPr="39E7042B">
        <w:rPr>
          <w:sz w:val="36"/>
          <w:szCs w:val="36"/>
        </w:rPr>
        <w:t xml:space="preserve"> will start dropping towards the end of 2023 and are hoping to get it bac</w:t>
      </w:r>
      <w:r w:rsidR="0C9AE3C9" w:rsidRPr="39E7042B">
        <w:rPr>
          <w:sz w:val="36"/>
          <w:szCs w:val="36"/>
        </w:rPr>
        <w:t>k</w:t>
      </w:r>
      <w:r w:rsidR="48402581" w:rsidRPr="39E7042B">
        <w:rPr>
          <w:sz w:val="36"/>
          <w:szCs w:val="36"/>
        </w:rPr>
        <w:t xml:space="preserve"> to a 2</w:t>
      </w:r>
      <w:r w:rsidR="08B9D5C4" w:rsidRPr="39E7042B">
        <w:rPr>
          <w:sz w:val="36"/>
          <w:szCs w:val="36"/>
        </w:rPr>
        <w:t xml:space="preserve">% </w:t>
      </w:r>
      <w:r w:rsidR="48402581" w:rsidRPr="39E7042B">
        <w:rPr>
          <w:sz w:val="36"/>
          <w:szCs w:val="36"/>
        </w:rPr>
        <w:t>rating</w:t>
      </w:r>
      <w:r w:rsidR="3A833909" w:rsidRPr="39E7042B">
        <w:rPr>
          <w:sz w:val="36"/>
          <w:szCs w:val="36"/>
        </w:rPr>
        <w:t>.</w:t>
      </w:r>
    </w:p>
    <w:p w14:paraId="50B21D6B" w14:textId="4F980232" w:rsidR="17543213" w:rsidRDefault="17543213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Prices for food and energy prices are still significantly high after the covid pandemic, food prices are up by 12% o</w:t>
      </w:r>
      <w:r w:rsidR="1171CDD1" w:rsidRPr="39E7042B">
        <w:rPr>
          <w:sz w:val="36"/>
          <w:szCs w:val="36"/>
        </w:rPr>
        <w:t xml:space="preserve">n an annual basis. </w:t>
      </w:r>
    </w:p>
    <w:p w14:paraId="07719488" w14:textId="4FFD5420" w:rsidR="39E7042B" w:rsidRDefault="39E7042B" w:rsidP="39E7042B">
      <w:pPr>
        <w:rPr>
          <w:sz w:val="36"/>
          <w:szCs w:val="36"/>
        </w:rPr>
      </w:pPr>
    </w:p>
    <w:p w14:paraId="34CDA04D" w14:textId="059C33A9" w:rsidR="4EFE9074" w:rsidRDefault="4EFE9074" w:rsidP="4EFE9074">
      <w:pPr>
        <w:rPr>
          <w:sz w:val="36"/>
          <w:szCs w:val="36"/>
        </w:rPr>
      </w:pPr>
    </w:p>
    <w:p w14:paraId="7FFC718E" w14:textId="6AA8585D" w:rsidR="4EFE9074" w:rsidRDefault="4EFE9074" w:rsidP="4EFE9074">
      <w:pPr>
        <w:rPr>
          <w:sz w:val="36"/>
          <w:szCs w:val="36"/>
        </w:rPr>
      </w:pPr>
    </w:p>
    <w:p w14:paraId="1EA831AB" w14:textId="364483D8" w:rsidR="4EFE9074" w:rsidRDefault="4EFE9074" w:rsidP="4EFE9074">
      <w:pPr>
        <w:rPr>
          <w:sz w:val="36"/>
          <w:szCs w:val="36"/>
        </w:rPr>
      </w:pPr>
    </w:p>
    <w:p w14:paraId="7F68B5B9" w14:textId="42D81BEA" w:rsidR="4EFE9074" w:rsidRDefault="4EFE9074" w:rsidP="4EFE9074">
      <w:pPr>
        <w:rPr>
          <w:sz w:val="36"/>
          <w:szCs w:val="36"/>
        </w:rPr>
      </w:pPr>
    </w:p>
    <w:p w14:paraId="1ABEB107" w14:textId="099E13FE" w:rsidR="284655FB" w:rsidRDefault="284655FB" w:rsidP="4EFE9074">
      <w:pPr>
        <w:rPr>
          <w:sz w:val="36"/>
          <w:szCs w:val="36"/>
        </w:rPr>
      </w:pPr>
      <w:r w:rsidRPr="3EE1BA2D">
        <w:rPr>
          <w:sz w:val="36"/>
          <w:szCs w:val="36"/>
        </w:rPr>
        <w:lastRenderedPageBreak/>
        <w:t xml:space="preserve">According to Nationwide house prices have </w:t>
      </w:r>
      <w:r w:rsidR="7A9CD3EC" w:rsidRPr="3EE1BA2D">
        <w:rPr>
          <w:sz w:val="36"/>
          <w:szCs w:val="36"/>
        </w:rPr>
        <w:t>fallen</w:t>
      </w:r>
      <w:r w:rsidR="2EACEC5F" w:rsidRPr="3EE1BA2D">
        <w:rPr>
          <w:sz w:val="36"/>
          <w:szCs w:val="36"/>
        </w:rPr>
        <w:t xml:space="preserve"> by 5.3% from </w:t>
      </w:r>
      <w:r w:rsidR="6D51D190" w:rsidRPr="3EE1BA2D">
        <w:rPr>
          <w:sz w:val="36"/>
          <w:szCs w:val="36"/>
        </w:rPr>
        <w:t>last year to September 2023, the previous month had a</w:t>
      </w:r>
      <w:r w:rsidR="32AEE9B6" w:rsidRPr="3EE1BA2D">
        <w:rPr>
          <w:sz w:val="36"/>
          <w:szCs w:val="36"/>
        </w:rPr>
        <w:t xml:space="preserve">n alike drop </w:t>
      </w:r>
      <w:r w:rsidR="4B61262A" w:rsidRPr="3EE1BA2D">
        <w:rPr>
          <w:sz w:val="36"/>
          <w:szCs w:val="36"/>
        </w:rPr>
        <w:t>in percentage</w:t>
      </w:r>
      <w:r w:rsidR="32AEE9B6" w:rsidRPr="3EE1BA2D">
        <w:rPr>
          <w:sz w:val="36"/>
          <w:szCs w:val="36"/>
        </w:rPr>
        <w:t xml:space="preserve">. </w:t>
      </w:r>
      <w:r w:rsidR="68717504" w:rsidRPr="3EE1BA2D">
        <w:rPr>
          <w:sz w:val="36"/>
          <w:szCs w:val="36"/>
        </w:rPr>
        <w:t xml:space="preserve">In </w:t>
      </w:r>
      <w:r w:rsidR="27165A36" w:rsidRPr="3EE1BA2D">
        <w:rPr>
          <w:sz w:val="36"/>
          <w:szCs w:val="36"/>
        </w:rPr>
        <w:t>October 2023,</w:t>
      </w:r>
      <w:r w:rsidR="68717504" w:rsidRPr="3EE1BA2D">
        <w:rPr>
          <w:sz w:val="36"/>
          <w:szCs w:val="36"/>
        </w:rPr>
        <w:t xml:space="preserve"> the rates have risen by 0.9%, which means this is the biggest rise </w:t>
      </w:r>
      <w:r w:rsidR="628F10C2" w:rsidRPr="3EE1BA2D">
        <w:rPr>
          <w:sz w:val="36"/>
          <w:szCs w:val="36"/>
        </w:rPr>
        <w:t>rate for more than over a year.</w:t>
      </w:r>
      <w:r w:rsidR="4E9946AB" w:rsidRPr="3EE1BA2D">
        <w:rPr>
          <w:sz w:val="36"/>
          <w:szCs w:val="36"/>
        </w:rPr>
        <w:t xml:space="preserve"> Predictions for 2024 are a double digit fall of 12</w:t>
      </w:r>
      <w:r w:rsidR="0CCF6333" w:rsidRPr="3EE1BA2D">
        <w:rPr>
          <w:sz w:val="36"/>
          <w:szCs w:val="36"/>
        </w:rPr>
        <w:t>% from peak-to-tough by the end of 2024 to the start of 2025.</w:t>
      </w:r>
    </w:p>
    <w:p w14:paraId="19D50F69" w14:textId="69567687" w:rsidR="0FFB91D8" w:rsidRDefault="0FFB91D8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>An agency called Moody’s predicts a major 4% decre</w:t>
      </w:r>
      <w:r w:rsidR="4EA07709" w:rsidRPr="4EFE9074">
        <w:rPr>
          <w:sz w:val="36"/>
          <w:szCs w:val="36"/>
        </w:rPr>
        <w:t>ase by the end of 2023 and a</w:t>
      </w:r>
      <w:r w:rsidRPr="4EFE9074">
        <w:rPr>
          <w:sz w:val="36"/>
          <w:szCs w:val="36"/>
        </w:rPr>
        <w:t xml:space="preserve"> 6% decrease in </w:t>
      </w:r>
      <w:r w:rsidR="0A192D96" w:rsidRPr="4EFE9074">
        <w:rPr>
          <w:sz w:val="36"/>
          <w:szCs w:val="36"/>
        </w:rPr>
        <w:t>autumn</w:t>
      </w:r>
      <w:r w:rsidR="5EAF17AF" w:rsidRPr="4EFE9074">
        <w:rPr>
          <w:sz w:val="36"/>
          <w:szCs w:val="36"/>
        </w:rPr>
        <w:t xml:space="preserve"> </w:t>
      </w:r>
      <w:r w:rsidRPr="4EFE9074">
        <w:rPr>
          <w:sz w:val="36"/>
          <w:szCs w:val="36"/>
        </w:rPr>
        <w:t xml:space="preserve">2024 </w:t>
      </w:r>
      <w:r w:rsidR="7A95CB30" w:rsidRPr="4EFE9074">
        <w:rPr>
          <w:sz w:val="36"/>
          <w:szCs w:val="36"/>
        </w:rPr>
        <w:t xml:space="preserve">this will make the </w:t>
      </w:r>
      <w:r w:rsidR="632364EB" w:rsidRPr="4EFE9074">
        <w:rPr>
          <w:sz w:val="36"/>
          <w:szCs w:val="36"/>
        </w:rPr>
        <w:t>UK property game the worse it has ever been.</w:t>
      </w:r>
    </w:p>
    <w:p w14:paraId="3F09BA58" w14:textId="1C0B02EB" w:rsidR="44D8377C" w:rsidRDefault="44D8377C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As of </w:t>
      </w:r>
      <w:r w:rsidR="2756D8BA" w:rsidRPr="4EFE9074">
        <w:rPr>
          <w:sz w:val="36"/>
          <w:szCs w:val="36"/>
        </w:rPr>
        <w:t>December 2023,</w:t>
      </w:r>
      <w:r w:rsidRPr="4EFE9074">
        <w:rPr>
          <w:sz w:val="36"/>
          <w:szCs w:val="36"/>
        </w:rPr>
        <w:t xml:space="preserve"> prices for </w:t>
      </w:r>
      <w:r w:rsidR="066DDF59" w:rsidRPr="4EFE9074">
        <w:rPr>
          <w:sz w:val="36"/>
          <w:szCs w:val="36"/>
        </w:rPr>
        <w:t>homeowners</w:t>
      </w:r>
      <w:r w:rsidRPr="4EFE9074">
        <w:rPr>
          <w:sz w:val="36"/>
          <w:szCs w:val="36"/>
        </w:rPr>
        <w:t xml:space="preserve"> have seen an increase in rates for three </w:t>
      </w:r>
      <w:r w:rsidR="5F9BF01B" w:rsidRPr="4EFE9074">
        <w:rPr>
          <w:sz w:val="36"/>
          <w:szCs w:val="36"/>
        </w:rPr>
        <w:t>consecutive</w:t>
      </w:r>
      <w:r w:rsidRPr="4EFE9074">
        <w:rPr>
          <w:sz w:val="36"/>
          <w:szCs w:val="36"/>
        </w:rPr>
        <w:t xml:space="preserve"> </w:t>
      </w:r>
      <w:r w:rsidR="6939DA76" w:rsidRPr="4EFE9074">
        <w:rPr>
          <w:sz w:val="36"/>
          <w:szCs w:val="36"/>
        </w:rPr>
        <w:t>months</w:t>
      </w:r>
      <w:r w:rsidRPr="4EFE9074">
        <w:rPr>
          <w:sz w:val="36"/>
          <w:szCs w:val="36"/>
        </w:rPr>
        <w:t xml:space="preserve"> in a row, </w:t>
      </w:r>
      <w:r w:rsidR="5787C886" w:rsidRPr="4EFE9074">
        <w:rPr>
          <w:sz w:val="36"/>
          <w:szCs w:val="36"/>
        </w:rPr>
        <w:t xml:space="preserve">in </w:t>
      </w:r>
      <w:r w:rsidR="72EE5719" w:rsidRPr="4EFE9074">
        <w:rPr>
          <w:sz w:val="36"/>
          <w:szCs w:val="36"/>
        </w:rPr>
        <w:t>November</w:t>
      </w:r>
      <w:r w:rsidR="5787C886" w:rsidRPr="4EFE9074">
        <w:rPr>
          <w:sz w:val="36"/>
          <w:szCs w:val="36"/>
        </w:rPr>
        <w:t xml:space="preserve"> </w:t>
      </w:r>
      <w:r w:rsidR="03DA1E08" w:rsidRPr="4EFE9074">
        <w:rPr>
          <w:sz w:val="36"/>
          <w:szCs w:val="36"/>
        </w:rPr>
        <w:t>the</w:t>
      </w:r>
      <w:r w:rsidR="6AAC4BE0" w:rsidRPr="4EFE9074">
        <w:rPr>
          <w:sz w:val="36"/>
          <w:szCs w:val="36"/>
        </w:rPr>
        <w:t>y</w:t>
      </w:r>
      <w:r w:rsidR="5787C886" w:rsidRPr="4EFE9074">
        <w:rPr>
          <w:sz w:val="36"/>
          <w:szCs w:val="36"/>
        </w:rPr>
        <w:t xml:space="preserve"> rose by 0.4%, in </w:t>
      </w:r>
      <w:r w:rsidR="1BA9A5DD" w:rsidRPr="4EFE9074">
        <w:rPr>
          <w:sz w:val="36"/>
          <w:szCs w:val="36"/>
        </w:rPr>
        <w:t>October</w:t>
      </w:r>
      <w:r w:rsidR="5787C886" w:rsidRPr="4EFE9074">
        <w:rPr>
          <w:sz w:val="36"/>
          <w:szCs w:val="36"/>
        </w:rPr>
        <w:t xml:space="preserve"> t</w:t>
      </w:r>
      <w:r w:rsidR="7B618492" w:rsidRPr="4EFE9074">
        <w:rPr>
          <w:sz w:val="36"/>
          <w:szCs w:val="36"/>
        </w:rPr>
        <w:t>he rates had risen by 0.9%, so this could mean as of the end of December they will see another rise in prices.</w:t>
      </w:r>
    </w:p>
    <w:p w14:paraId="1900591A" w14:textId="24044493" w:rsidR="2CB4B4C3" w:rsidRDefault="2CB4B4C3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In </w:t>
      </w:r>
      <w:r w:rsidR="566062A3" w:rsidRPr="4EFE9074">
        <w:rPr>
          <w:sz w:val="36"/>
          <w:szCs w:val="36"/>
        </w:rPr>
        <w:t>November 2023,</w:t>
      </w:r>
      <w:r w:rsidRPr="4EFE9074">
        <w:rPr>
          <w:sz w:val="36"/>
          <w:szCs w:val="36"/>
        </w:rPr>
        <w:t xml:space="preserve"> the </w:t>
      </w:r>
      <w:r w:rsidR="37EF5D4A" w:rsidRPr="4EFE9074">
        <w:rPr>
          <w:sz w:val="36"/>
          <w:szCs w:val="36"/>
        </w:rPr>
        <w:t>average</w:t>
      </w:r>
      <w:r w:rsidRPr="4EFE9074">
        <w:rPr>
          <w:sz w:val="36"/>
          <w:szCs w:val="36"/>
        </w:rPr>
        <w:t xml:space="preserve"> house price was £258,557 and in </w:t>
      </w:r>
      <w:r w:rsidR="7A723E41" w:rsidRPr="4EFE9074">
        <w:rPr>
          <w:sz w:val="36"/>
          <w:szCs w:val="36"/>
        </w:rPr>
        <w:t>October</w:t>
      </w:r>
      <w:r w:rsidRPr="4EFE9074">
        <w:rPr>
          <w:sz w:val="36"/>
          <w:szCs w:val="36"/>
        </w:rPr>
        <w:t xml:space="preserve"> 2023 the </w:t>
      </w:r>
      <w:r w:rsidR="58F89573" w:rsidRPr="4EFE9074">
        <w:rPr>
          <w:sz w:val="36"/>
          <w:szCs w:val="36"/>
        </w:rPr>
        <w:t>average</w:t>
      </w:r>
      <w:r w:rsidRPr="4EFE9074">
        <w:rPr>
          <w:sz w:val="36"/>
          <w:szCs w:val="36"/>
        </w:rPr>
        <w:t xml:space="preserve"> house price was </w:t>
      </w:r>
      <w:r w:rsidR="331B4B27" w:rsidRPr="4EFE9074">
        <w:rPr>
          <w:sz w:val="36"/>
          <w:szCs w:val="36"/>
        </w:rPr>
        <w:t xml:space="preserve">£263.788 this mean as of </w:t>
      </w:r>
      <w:r w:rsidR="0A36063F" w:rsidRPr="4EFE9074">
        <w:rPr>
          <w:sz w:val="36"/>
          <w:szCs w:val="36"/>
        </w:rPr>
        <w:t>November</w:t>
      </w:r>
      <w:r w:rsidR="331B4B27" w:rsidRPr="4EFE9074">
        <w:rPr>
          <w:sz w:val="36"/>
          <w:szCs w:val="36"/>
        </w:rPr>
        <w:t xml:space="preserve"> house prices had fallen</w:t>
      </w:r>
      <w:r w:rsidR="2A451C71" w:rsidRPr="4EFE9074">
        <w:rPr>
          <w:sz w:val="36"/>
          <w:szCs w:val="36"/>
        </w:rPr>
        <w:t xml:space="preserve"> since November last year.</w:t>
      </w:r>
    </w:p>
    <w:p w14:paraId="315EDF74" w14:textId="7AF96F45" w:rsidR="51DEB26A" w:rsidRDefault="51DEB26A" w:rsidP="4EFE9074">
      <w:pPr>
        <w:rPr>
          <w:sz w:val="36"/>
          <w:szCs w:val="36"/>
        </w:rPr>
      </w:pPr>
      <w:r w:rsidRPr="39E7042B">
        <w:rPr>
          <w:sz w:val="36"/>
          <w:szCs w:val="36"/>
        </w:rPr>
        <w:t xml:space="preserve">As of November 2023, the bank of England </w:t>
      </w:r>
      <w:r w:rsidR="7FC725D6" w:rsidRPr="39E7042B">
        <w:rPr>
          <w:sz w:val="36"/>
          <w:szCs w:val="36"/>
        </w:rPr>
        <w:t>has</w:t>
      </w:r>
      <w:r w:rsidRPr="39E7042B">
        <w:rPr>
          <w:sz w:val="36"/>
          <w:szCs w:val="36"/>
        </w:rPr>
        <w:t xml:space="preserve"> said that they will not be cutting the 5.25% rates</w:t>
      </w:r>
      <w:r w:rsidR="7AAF9592" w:rsidRPr="39E7042B">
        <w:rPr>
          <w:sz w:val="36"/>
          <w:szCs w:val="36"/>
        </w:rPr>
        <w:t xml:space="preserve">, this has been at a high for 15 years, </w:t>
      </w:r>
      <w:r w:rsidR="3E6C0B08" w:rsidRPr="39E7042B">
        <w:rPr>
          <w:sz w:val="36"/>
          <w:szCs w:val="36"/>
        </w:rPr>
        <w:t>this has helped to bring the two- and five-year fixed mortgage rates</w:t>
      </w:r>
      <w:r w:rsidR="647EFAED" w:rsidRPr="39E7042B">
        <w:rPr>
          <w:sz w:val="36"/>
          <w:szCs w:val="36"/>
        </w:rPr>
        <w:t xml:space="preserve"> down to more than 5%. It has been said that there was a sharp drop in </w:t>
      </w:r>
      <w:r w:rsidR="43D16D86" w:rsidRPr="39E7042B">
        <w:rPr>
          <w:sz w:val="36"/>
          <w:szCs w:val="36"/>
        </w:rPr>
        <w:t xml:space="preserve">inflation from 6.7% to 4.6% which means this is the most </w:t>
      </w:r>
      <w:r w:rsidR="298A7683" w:rsidRPr="39E7042B">
        <w:rPr>
          <w:sz w:val="36"/>
          <w:szCs w:val="36"/>
        </w:rPr>
        <w:t>it</w:t>
      </w:r>
      <w:r w:rsidR="43D16D86" w:rsidRPr="39E7042B">
        <w:rPr>
          <w:sz w:val="36"/>
          <w:szCs w:val="36"/>
        </w:rPr>
        <w:t xml:space="preserve"> dropped within the </w:t>
      </w:r>
      <w:r w:rsidR="099188EF" w:rsidRPr="39E7042B">
        <w:rPr>
          <w:sz w:val="36"/>
          <w:szCs w:val="36"/>
        </w:rPr>
        <w:t>past few years.</w:t>
      </w:r>
      <w:r w:rsidR="3E6C0B08" w:rsidRPr="39E7042B">
        <w:rPr>
          <w:sz w:val="36"/>
          <w:szCs w:val="36"/>
        </w:rPr>
        <w:t xml:space="preserve"> </w:t>
      </w:r>
    </w:p>
    <w:p w14:paraId="57104A9A" w14:textId="3053E821" w:rsidR="7E77F151" w:rsidRDefault="7E77F151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lastRenderedPageBreak/>
        <w:t xml:space="preserve">It has been said in December this year that house prices will now fall by a 4% rate in 2024, this is due to the high affordable </w:t>
      </w:r>
      <w:r w:rsidR="22D5DF80" w:rsidRPr="39E7042B">
        <w:rPr>
          <w:sz w:val="36"/>
          <w:szCs w:val="36"/>
        </w:rPr>
        <w:t xml:space="preserve">mortgage </w:t>
      </w:r>
      <w:r w:rsidRPr="39E7042B">
        <w:rPr>
          <w:sz w:val="36"/>
          <w:szCs w:val="36"/>
        </w:rPr>
        <w:t>rates</w:t>
      </w:r>
      <w:r w:rsidR="28C58D26" w:rsidRPr="39E7042B">
        <w:rPr>
          <w:sz w:val="36"/>
          <w:szCs w:val="36"/>
        </w:rPr>
        <w:t xml:space="preserve">. </w:t>
      </w:r>
    </w:p>
    <w:p w14:paraId="47B481FD" w14:textId="1CE2D6E9" w:rsidR="28C58D26" w:rsidRDefault="28C58D26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 xml:space="preserve">The director of Halifax has said that the UKs </w:t>
      </w:r>
      <w:r w:rsidR="19B9137F" w:rsidRPr="39E7042B">
        <w:rPr>
          <w:sz w:val="36"/>
          <w:szCs w:val="36"/>
        </w:rPr>
        <w:t xml:space="preserve">current mortgage rate is much higher than it was 2 years ago, </w:t>
      </w:r>
      <w:r w:rsidR="1702DDE2" w:rsidRPr="39E7042B">
        <w:rPr>
          <w:sz w:val="36"/>
          <w:szCs w:val="36"/>
        </w:rPr>
        <w:t>it has also been said that there will be a downward pressure on housing prices.</w:t>
      </w:r>
    </w:p>
    <w:p w14:paraId="423CBBF9" w14:textId="79AAA80D" w:rsidR="3C9BFA4A" w:rsidRDefault="3C9BFA4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Mortgage deals have been down by over a quarter since 202</w:t>
      </w:r>
      <w:r w:rsidR="19383746" w:rsidRPr="39E7042B">
        <w:rPr>
          <w:sz w:val="36"/>
          <w:szCs w:val="36"/>
        </w:rPr>
        <w:t>2. S</w:t>
      </w:r>
      <w:r w:rsidR="45AA8D31" w:rsidRPr="39E7042B">
        <w:rPr>
          <w:sz w:val="36"/>
          <w:szCs w:val="36"/>
        </w:rPr>
        <w:t>al</w:t>
      </w:r>
      <w:r w:rsidR="1F1A9B88" w:rsidRPr="39E7042B">
        <w:rPr>
          <w:sz w:val="36"/>
          <w:szCs w:val="36"/>
        </w:rPr>
        <w:t xml:space="preserve">es </w:t>
      </w:r>
      <w:r w:rsidR="1F1A9B88" w:rsidRPr="39E7042B">
        <w:rPr>
          <w:rFonts w:ascii="Calibri" w:eastAsia="Calibri" w:hAnsi="Calibri" w:cs="Calibri"/>
          <w:sz w:val="36"/>
          <w:szCs w:val="36"/>
        </w:rPr>
        <w:t xml:space="preserve">completions </w:t>
      </w:r>
      <w:r w:rsidR="45AA8D31" w:rsidRPr="39E7042B">
        <w:rPr>
          <w:sz w:val="36"/>
          <w:szCs w:val="36"/>
        </w:rPr>
        <w:t xml:space="preserve">have also been down </w:t>
      </w:r>
      <w:r w:rsidR="1FFE5758" w:rsidRPr="39E7042B">
        <w:rPr>
          <w:sz w:val="36"/>
          <w:szCs w:val="36"/>
        </w:rPr>
        <w:t>by a fifth</w:t>
      </w:r>
      <w:r w:rsidR="788AA9DE" w:rsidRPr="39E7042B">
        <w:rPr>
          <w:sz w:val="36"/>
          <w:szCs w:val="36"/>
        </w:rPr>
        <w:t>, this is said to be the lowest it has been in over two decades.</w:t>
      </w:r>
    </w:p>
    <w:p w14:paraId="412B6284" w14:textId="7967EDA3" w:rsidR="6BCF6230" w:rsidRDefault="6BCF6230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 xml:space="preserve">Between April and September </w:t>
      </w:r>
      <w:r w:rsidR="51886B2D" w:rsidRPr="39E7042B">
        <w:rPr>
          <w:sz w:val="36"/>
          <w:szCs w:val="36"/>
        </w:rPr>
        <w:t>housing</w:t>
      </w:r>
      <w:r w:rsidRPr="39E7042B">
        <w:rPr>
          <w:sz w:val="36"/>
          <w:szCs w:val="36"/>
        </w:rPr>
        <w:t xml:space="preserve"> prices were down for </w:t>
      </w:r>
      <w:r w:rsidR="0619B4B2" w:rsidRPr="39E7042B">
        <w:rPr>
          <w:sz w:val="36"/>
          <w:szCs w:val="36"/>
        </w:rPr>
        <w:t xml:space="preserve">six </w:t>
      </w:r>
      <w:r w:rsidR="2EC4D07D" w:rsidRPr="39E7042B">
        <w:rPr>
          <w:sz w:val="36"/>
          <w:szCs w:val="36"/>
        </w:rPr>
        <w:t>consecutive</w:t>
      </w:r>
      <w:r w:rsidR="0619B4B2" w:rsidRPr="39E7042B">
        <w:rPr>
          <w:sz w:val="36"/>
          <w:szCs w:val="36"/>
        </w:rPr>
        <w:t xml:space="preserve"> months</w:t>
      </w:r>
      <w:r w:rsidR="30DADDC6" w:rsidRPr="39E7042B">
        <w:rPr>
          <w:sz w:val="36"/>
          <w:szCs w:val="36"/>
        </w:rPr>
        <w:t>, they have then started to rise again later this year.</w:t>
      </w:r>
    </w:p>
    <w:p w14:paraId="435A40FF" w14:textId="285D6697" w:rsidR="30DADDC6" w:rsidRDefault="30DADDC6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As of December, house prices are still £44,000 above what they were before the covid pandemic,</w:t>
      </w:r>
      <w:r w:rsidR="75E6595B" w:rsidRPr="39E7042B">
        <w:rPr>
          <w:sz w:val="36"/>
          <w:szCs w:val="36"/>
        </w:rPr>
        <w:t xml:space="preserve"> this still means that they are 3% down from the summer last year's prices of £293,025. </w:t>
      </w:r>
    </w:p>
    <w:p w14:paraId="73475156" w14:textId="58DC7759" w:rsidR="4EFE9074" w:rsidRDefault="4EFE9074" w:rsidP="4EFE9074">
      <w:pPr>
        <w:rPr>
          <w:sz w:val="36"/>
          <w:szCs w:val="36"/>
        </w:rPr>
      </w:pPr>
    </w:p>
    <w:p w14:paraId="455C6439" w14:textId="03F95511" w:rsidR="4EFE9074" w:rsidRDefault="4EFE9074" w:rsidP="4EFE9074">
      <w:pPr>
        <w:rPr>
          <w:sz w:val="36"/>
          <w:szCs w:val="36"/>
        </w:rPr>
      </w:pPr>
    </w:p>
    <w:p w14:paraId="27D58906" w14:textId="6A317E29" w:rsidR="6D5F0DE7" w:rsidRDefault="6D5F0DE7" w:rsidP="39E7042B">
      <w:pPr>
        <w:rPr>
          <w:sz w:val="36"/>
          <w:szCs w:val="36"/>
        </w:rPr>
      </w:pPr>
    </w:p>
    <w:p w14:paraId="4D9AE9F1" w14:textId="3A5E7035" w:rsidR="6D5F0DE7" w:rsidRDefault="6D5F0DE7" w:rsidP="39E7042B">
      <w:pPr>
        <w:rPr>
          <w:sz w:val="36"/>
          <w:szCs w:val="36"/>
        </w:rPr>
      </w:pPr>
    </w:p>
    <w:p w14:paraId="7336CAD3" w14:textId="6BE14078" w:rsidR="6D5F0DE7" w:rsidRDefault="6D5F0DE7" w:rsidP="39E7042B">
      <w:pPr>
        <w:rPr>
          <w:sz w:val="36"/>
          <w:szCs w:val="36"/>
        </w:rPr>
      </w:pPr>
    </w:p>
    <w:p w14:paraId="06D824A8" w14:textId="576FE6FF" w:rsidR="6D5F0DE7" w:rsidRDefault="6D5F0DE7" w:rsidP="39E7042B">
      <w:pPr>
        <w:rPr>
          <w:sz w:val="36"/>
          <w:szCs w:val="36"/>
        </w:rPr>
      </w:pPr>
    </w:p>
    <w:p w14:paraId="5C2B3C68" w14:textId="3E8901A3" w:rsidR="6D5F0DE7" w:rsidRDefault="6D5F0DE7" w:rsidP="39E7042B">
      <w:pPr>
        <w:rPr>
          <w:sz w:val="36"/>
          <w:szCs w:val="36"/>
        </w:rPr>
      </w:pPr>
    </w:p>
    <w:p w14:paraId="31C1B139" w14:textId="1A777ADE" w:rsidR="6D5F0DE7" w:rsidRDefault="6D5F0DE7" w:rsidP="39E7042B">
      <w:pPr>
        <w:rPr>
          <w:sz w:val="36"/>
          <w:szCs w:val="36"/>
        </w:rPr>
      </w:pPr>
    </w:p>
    <w:p w14:paraId="4254E3DE" w14:textId="6BBEF451" w:rsidR="6D5F0DE7" w:rsidRDefault="6D5F0DE7" w:rsidP="39E7042B">
      <w:pPr>
        <w:rPr>
          <w:sz w:val="36"/>
          <w:szCs w:val="36"/>
        </w:rPr>
      </w:pPr>
    </w:p>
    <w:p w14:paraId="020DE25E" w14:textId="564B344F" w:rsidR="6D5F0DE7" w:rsidRDefault="6D5F0DE7" w:rsidP="39E7042B">
      <w:pPr>
        <w:rPr>
          <w:sz w:val="36"/>
          <w:szCs w:val="36"/>
        </w:rPr>
      </w:pPr>
    </w:p>
    <w:p w14:paraId="65698099" w14:textId="4E34CEB4" w:rsidR="6D5F0DE7" w:rsidRDefault="6D5F0DE7" w:rsidP="4EFE9074">
      <w:pPr>
        <w:rPr>
          <w:sz w:val="36"/>
          <w:szCs w:val="36"/>
        </w:rPr>
      </w:pPr>
      <w:r w:rsidRPr="39E7042B">
        <w:rPr>
          <w:sz w:val="36"/>
          <w:szCs w:val="36"/>
        </w:rPr>
        <w:t xml:space="preserve">At the start of 2024 prices for energy and food costs are set to </w:t>
      </w:r>
      <w:r w:rsidR="259D5CB5" w:rsidRPr="39E7042B">
        <w:rPr>
          <w:sz w:val="36"/>
          <w:szCs w:val="36"/>
        </w:rPr>
        <w:t xml:space="preserve">slowly start dropping compared to this year's rises, </w:t>
      </w:r>
      <w:r w:rsidR="5DCB3914" w:rsidRPr="39E7042B">
        <w:rPr>
          <w:sz w:val="36"/>
          <w:szCs w:val="36"/>
        </w:rPr>
        <w:t xml:space="preserve">in </w:t>
      </w:r>
      <w:r w:rsidR="4865726D" w:rsidRPr="39E7042B">
        <w:rPr>
          <w:sz w:val="36"/>
          <w:szCs w:val="36"/>
        </w:rPr>
        <w:t>November</w:t>
      </w:r>
      <w:r w:rsidR="5DCB3914" w:rsidRPr="39E7042B">
        <w:rPr>
          <w:sz w:val="36"/>
          <w:szCs w:val="36"/>
        </w:rPr>
        <w:t xml:space="preserve"> it was said that </w:t>
      </w:r>
      <w:r w:rsidR="6CBC303D" w:rsidRPr="39E7042B">
        <w:rPr>
          <w:sz w:val="36"/>
          <w:szCs w:val="36"/>
        </w:rPr>
        <w:t xml:space="preserve">the </w:t>
      </w:r>
      <w:r w:rsidR="058CBD37" w:rsidRPr="39E7042B">
        <w:rPr>
          <w:sz w:val="36"/>
          <w:szCs w:val="36"/>
        </w:rPr>
        <w:t>average</w:t>
      </w:r>
      <w:r w:rsidR="6CBC303D" w:rsidRPr="39E7042B">
        <w:rPr>
          <w:sz w:val="36"/>
          <w:szCs w:val="36"/>
        </w:rPr>
        <w:t xml:space="preserve"> </w:t>
      </w:r>
      <w:r w:rsidR="27B7E506" w:rsidRPr="39E7042B">
        <w:rPr>
          <w:sz w:val="36"/>
          <w:szCs w:val="36"/>
        </w:rPr>
        <w:t xml:space="preserve">rate </w:t>
      </w:r>
      <w:r w:rsidR="6CBC303D" w:rsidRPr="39E7042B">
        <w:rPr>
          <w:sz w:val="36"/>
          <w:szCs w:val="36"/>
        </w:rPr>
        <w:t xml:space="preserve">dropped </w:t>
      </w:r>
      <w:r w:rsidR="480F9E2E" w:rsidRPr="39E7042B">
        <w:rPr>
          <w:sz w:val="36"/>
          <w:szCs w:val="36"/>
        </w:rPr>
        <w:t>by</w:t>
      </w:r>
      <w:r w:rsidR="6CBC303D" w:rsidRPr="39E7042B">
        <w:rPr>
          <w:sz w:val="36"/>
          <w:szCs w:val="36"/>
        </w:rPr>
        <w:t>4.6% and at the start of 2024 it will drop again by 2.5%</w:t>
      </w:r>
      <w:r w:rsidR="149A4DB0" w:rsidRPr="39E7042B">
        <w:rPr>
          <w:sz w:val="36"/>
          <w:szCs w:val="36"/>
        </w:rPr>
        <w:t xml:space="preserve">. </w:t>
      </w:r>
    </w:p>
    <w:p w14:paraId="2DDFF348" w14:textId="52A35F0A" w:rsidR="3B4BAB03" w:rsidRDefault="3B4BAB03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As of </w:t>
      </w:r>
      <w:r w:rsidR="648AC98D" w:rsidRPr="4EFE9074">
        <w:rPr>
          <w:sz w:val="36"/>
          <w:szCs w:val="36"/>
        </w:rPr>
        <w:t>October 2023,</w:t>
      </w:r>
      <w:r w:rsidRPr="4EFE9074">
        <w:rPr>
          <w:sz w:val="36"/>
          <w:szCs w:val="36"/>
        </w:rPr>
        <w:t xml:space="preserve"> </w:t>
      </w:r>
      <w:r w:rsidR="5EE635E5" w:rsidRPr="4EFE9074">
        <w:rPr>
          <w:sz w:val="36"/>
          <w:szCs w:val="36"/>
        </w:rPr>
        <w:t>prices</w:t>
      </w:r>
      <w:r w:rsidRPr="4EFE9074">
        <w:rPr>
          <w:sz w:val="36"/>
          <w:szCs w:val="36"/>
        </w:rPr>
        <w:t xml:space="preserve"> of food and non-</w:t>
      </w:r>
      <w:r w:rsidR="2A7F8528" w:rsidRPr="4EFE9074">
        <w:rPr>
          <w:sz w:val="36"/>
          <w:szCs w:val="36"/>
        </w:rPr>
        <w:t>alcoholic</w:t>
      </w:r>
      <w:r w:rsidRPr="4EFE9074">
        <w:rPr>
          <w:sz w:val="36"/>
          <w:szCs w:val="36"/>
        </w:rPr>
        <w:t xml:space="preserve"> beverages </w:t>
      </w:r>
      <w:r w:rsidR="4C75D605" w:rsidRPr="4EFE9074">
        <w:rPr>
          <w:sz w:val="36"/>
          <w:szCs w:val="36"/>
        </w:rPr>
        <w:t>rose to 10.1% within the year, this was down by 12.</w:t>
      </w:r>
      <w:r w:rsidR="25E5E45C" w:rsidRPr="4EFE9074">
        <w:rPr>
          <w:sz w:val="36"/>
          <w:szCs w:val="36"/>
        </w:rPr>
        <w:t xml:space="preserve">2% in September. In </w:t>
      </w:r>
      <w:r w:rsidR="6AF15FF1" w:rsidRPr="4EFE9074">
        <w:rPr>
          <w:sz w:val="36"/>
          <w:szCs w:val="36"/>
        </w:rPr>
        <w:t>March 2023,</w:t>
      </w:r>
      <w:r w:rsidR="25E5E45C" w:rsidRPr="4EFE9074">
        <w:rPr>
          <w:sz w:val="36"/>
          <w:szCs w:val="36"/>
        </w:rPr>
        <w:t xml:space="preserve"> the </w:t>
      </w:r>
      <w:r w:rsidR="71D0C58F" w:rsidRPr="4EFE9074">
        <w:rPr>
          <w:sz w:val="36"/>
          <w:szCs w:val="36"/>
        </w:rPr>
        <w:t>was</w:t>
      </w:r>
      <w:r w:rsidR="25E5E45C" w:rsidRPr="4EFE9074">
        <w:rPr>
          <w:sz w:val="36"/>
          <w:szCs w:val="36"/>
        </w:rPr>
        <w:t xml:space="preserve"> a drastic high of 19.2% which would indicate that it was the highes</w:t>
      </w:r>
      <w:r w:rsidR="24ADB9C2" w:rsidRPr="4EFE9074">
        <w:rPr>
          <w:sz w:val="36"/>
          <w:szCs w:val="36"/>
        </w:rPr>
        <w:t>t annual rate for over 45 years.</w:t>
      </w:r>
      <w:r w:rsidR="09E212DC" w:rsidRPr="4EFE9074">
        <w:rPr>
          <w:sz w:val="36"/>
          <w:szCs w:val="36"/>
        </w:rPr>
        <w:t xml:space="preserve"> </w:t>
      </w:r>
    </w:p>
    <w:p w14:paraId="26C2338C" w14:textId="7D38E1B0" w:rsidR="09E212DC" w:rsidRDefault="09E212DC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>The largest contributions were from milk, cheese, eggs, and vegetables</w:t>
      </w:r>
      <w:r w:rsidR="35DF3FC9" w:rsidRPr="4EFE9074">
        <w:rPr>
          <w:sz w:val="36"/>
          <w:szCs w:val="36"/>
        </w:rPr>
        <w:t xml:space="preserve">, it was </w:t>
      </w:r>
      <w:r w:rsidR="6500C295" w:rsidRPr="4EFE9074">
        <w:rPr>
          <w:sz w:val="36"/>
          <w:szCs w:val="36"/>
        </w:rPr>
        <w:t>said</w:t>
      </w:r>
      <w:r w:rsidR="35DF3FC9" w:rsidRPr="4EFE9074">
        <w:rPr>
          <w:sz w:val="36"/>
          <w:szCs w:val="36"/>
        </w:rPr>
        <w:t xml:space="preserve"> that as of </w:t>
      </w:r>
      <w:r w:rsidR="1D96F85C" w:rsidRPr="4EFE9074">
        <w:rPr>
          <w:sz w:val="36"/>
          <w:szCs w:val="36"/>
        </w:rPr>
        <w:t>October</w:t>
      </w:r>
      <w:r w:rsidR="35DF3FC9" w:rsidRPr="4EFE9074">
        <w:rPr>
          <w:sz w:val="36"/>
          <w:szCs w:val="36"/>
        </w:rPr>
        <w:t xml:space="preserve"> 2023 it was down to</w:t>
      </w:r>
      <w:r w:rsidR="41270689" w:rsidRPr="4EFE9074">
        <w:rPr>
          <w:sz w:val="36"/>
          <w:szCs w:val="36"/>
        </w:rPr>
        <w:t xml:space="preserve"> 7.9% which was lower compared to </w:t>
      </w:r>
      <w:r w:rsidR="3133F663" w:rsidRPr="4EFE9074">
        <w:rPr>
          <w:sz w:val="36"/>
          <w:szCs w:val="36"/>
        </w:rPr>
        <w:t>September</w:t>
      </w:r>
      <w:r w:rsidR="41270689" w:rsidRPr="4EFE9074">
        <w:rPr>
          <w:sz w:val="36"/>
          <w:szCs w:val="36"/>
        </w:rPr>
        <w:t xml:space="preserve">, </w:t>
      </w:r>
      <w:r w:rsidR="0EDDEE62" w:rsidRPr="4EFE9074">
        <w:rPr>
          <w:sz w:val="36"/>
          <w:szCs w:val="36"/>
        </w:rPr>
        <w:t>September's</w:t>
      </w:r>
      <w:r w:rsidR="41270689" w:rsidRPr="4EFE9074">
        <w:rPr>
          <w:sz w:val="36"/>
          <w:szCs w:val="36"/>
        </w:rPr>
        <w:t xml:space="preserve"> rating came back as a high 12.1%.</w:t>
      </w:r>
    </w:p>
    <w:p w14:paraId="497AE4B5" w14:textId="785E2F9E" w:rsidR="52D563AD" w:rsidRDefault="52D563AD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Yogurt prices were a low rate of 2.9% in </w:t>
      </w:r>
      <w:r w:rsidR="70CCBB77" w:rsidRPr="4EFE9074">
        <w:rPr>
          <w:sz w:val="36"/>
          <w:szCs w:val="36"/>
        </w:rPr>
        <w:t>September</w:t>
      </w:r>
      <w:r w:rsidRPr="4EFE9074">
        <w:rPr>
          <w:sz w:val="36"/>
          <w:szCs w:val="36"/>
        </w:rPr>
        <w:t xml:space="preserve"> and </w:t>
      </w:r>
      <w:r w:rsidR="64F048D1" w:rsidRPr="4EFE9074">
        <w:rPr>
          <w:sz w:val="36"/>
          <w:szCs w:val="36"/>
        </w:rPr>
        <w:t>October</w:t>
      </w:r>
      <w:r w:rsidR="7B71E02A" w:rsidRPr="4EFE9074">
        <w:rPr>
          <w:sz w:val="36"/>
          <w:szCs w:val="36"/>
        </w:rPr>
        <w:t xml:space="preserve"> 2023</w:t>
      </w:r>
      <w:r w:rsidRPr="4EFE9074">
        <w:rPr>
          <w:sz w:val="36"/>
          <w:szCs w:val="36"/>
        </w:rPr>
        <w:t xml:space="preserve">, </w:t>
      </w:r>
      <w:r w:rsidR="3E70D0EC" w:rsidRPr="4EFE9074">
        <w:rPr>
          <w:sz w:val="36"/>
          <w:szCs w:val="36"/>
        </w:rPr>
        <w:t xml:space="preserve">compared to last </w:t>
      </w:r>
      <w:r w:rsidR="4D683AEF" w:rsidRPr="4EFE9074">
        <w:rPr>
          <w:sz w:val="36"/>
          <w:szCs w:val="36"/>
        </w:rPr>
        <w:t>year's</w:t>
      </w:r>
      <w:r w:rsidR="3E70D0EC" w:rsidRPr="4EFE9074">
        <w:rPr>
          <w:sz w:val="36"/>
          <w:szCs w:val="36"/>
        </w:rPr>
        <w:t xml:space="preserve"> rate of 5.8% this is a dramatic change</w:t>
      </w:r>
      <w:r w:rsidR="4F2F0642" w:rsidRPr="4EFE9074">
        <w:rPr>
          <w:sz w:val="36"/>
          <w:szCs w:val="36"/>
        </w:rPr>
        <w:t xml:space="preserve">. </w:t>
      </w:r>
      <w:r w:rsidR="5A4020A1" w:rsidRPr="4EFE9074">
        <w:rPr>
          <w:sz w:val="36"/>
          <w:szCs w:val="36"/>
        </w:rPr>
        <w:t xml:space="preserve">Crisps prices also had a dramatic fall of 3.4% in </w:t>
      </w:r>
      <w:r w:rsidR="69C5C98A" w:rsidRPr="4EFE9074">
        <w:rPr>
          <w:sz w:val="36"/>
          <w:szCs w:val="36"/>
        </w:rPr>
        <w:t>September</w:t>
      </w:r>
      <w:r w:rsidR="5A4020A1" w:rsidRPr="4EFE9074">
        <w:rPr>
          <w:sz w:val="36"/>
          <w:szCs w:val="36"/>
        </w:rPr>
        <w:t xml:space="preserve"> and </w:t>
      </w:r>
      <w:r w:rsidR="0370B548" w:rsidRPr="4EFE9074">
        <w:rPr>
          <w:sz w:val="36"/>
          <w:szCs w:val="36"/>
        </w:rPr>
        <w:t>October</w:t>
      </w:r>
      <w:r w:rsidR="5A4020A1" w:rsidRPr="4EFE9074">
        <w:rPr>
          <w:sz w:val="36"/>
          <w:szCs w:val="36"/>
        </w:rPr>
        <w:t xml:space="preserve"> 2023</w:t>
      </w:r>
      <w:r w:rsidR="06F71201" w:rsidRPr="4EFE9074">
        <w:rPr>
          <w:sz w:val="36"/>
          <w:szCs w:val="36"/>
        </w:rPr>
        <w:t xml:space="preserve">, this is a massive change compared to last year's rate of </w:t>
      </w:r>
      <w:r w:rsidR="7A3B5285" w:rsidRPr="4EFE9074">
        <w:rPr>
          <w:sz w:val="36"/>
          <w:szCs w:val="36"/>
        </w:rPr>
        <w:t>4.1%.</w:t>
      </w:r>
    </w:p>
    <w:p w14:paraId="7F3AB88A" w14:textId="4A259243" w:rsidR="5FF45B82" w:rsidRDefault="5FF45B82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>Restaurants and cafes were at an 8.8% high in October 2023 and had</w:t>
      </w:r>
      <w:r w:rsidR="56D78F81" w:rsidRPr="4EFE9074">
        <w:rPr>
          <w:sz w:val="36"/>
          <w:szCs w:val="36"/>
        </w:rPr>
        <w:t xml:space="preserve"> a fall rate compared to September's rate of 9.1%.</w:t>
      </w:r>
    </w:p>
    <w:p w14:paraId="1C4B8BE0" w14:textId="3B76E1E3" w:rsidR="50F52B3F" w:rsidRDefault="50F52B3F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Currently in the UK 39% (4 out of 10) adults have said they spend more than usual on a 2 weekly food shop </w:t>
      </w:r>
      <w:r w:rsidR="6885ECA5" w:rsidRPr="4EFE9074">
        <w:rPr>
          <w:sz w:val="36"/>
          <w:szCs w:val="36"/>
        </w:rPr>
        <w:t xml:space="preserve">in supermarkets due to a high of rises in prices. </w:t>
      </w:r>
      <w:r w:rsidR="6396832F" w:rsidRPr="4EFE9074">
        <w:rPr>
          <w:sz w:val="36"/>
          <w:szCs w:val="36"/>
        </w:rPr>
        <w:t>It has</w:t>
      </w:r>
      <w:r w:rsidR="6885ECA5" w:rsidRPr="4EFE9074">
        <w:rPr>
          <w:sz w:val="36"/>
          <w:szCs w:val="36"/>
        </w:rPr>
        <w:t xml:space="preserve"> </w:t>
      </w:r>
      <w:r w:rsidR="077E7856" w:rsidRPr="4EFE9074">
        <w:rPr>
          <w:sz w:val="36"/>
          <w:szCs w:val="36"/>
        </w:rPr>
        <w:t xml:space="preserve">also been stated that 43% of adults </w:t>
      </w:r>
      <w:r w:rsidR="2D91683B" w:rsidRPr="4EFE9074">
        <w:rPr>
          <w:sz w:val="36"/>
          <w:szCs w:val="36"/>
        </w:rPr>
        <w:t>must</w:t>
      </w:r>
      <w:r w:rsidR="077E7856" w:rsidRPr="4EFE9074">
        <w:rPr>
          <w:sz w:val="36"/>
          <w:szCs w:val="36"/>
        </w:rPr>
        <w:t xml:space="preserve"> </w:t>
      </w:r>
      <w:r w:rsidR="7BF83034" w:rsidRPr="4EFE9074">
        <w:rPr>
          <w:sz w:val="36"/>
          <w:szCs w:val="36"/>
        </w:rPr>
        <w:t>buy</w:t>
      </w:r>
      <w:r w:rsidR="077E7856" w:rsidRPr="4EFE9074">
        <w:rPr>
          <w:sz w:val="36"/>
          <w:szCs w:val="36"/>
        </w:rPr>
        <w:t xml:space="preserve"> less food because of the </w:t>
      </w:r>
      <w:r w:rsidR="6E49E04C" w:rsidRPr="4EFE9074">
        <w:rPr>
          <w:sz w:val="36"/>
          <w:szCs w:val="36"/>
        </w:rPr>
        <w:t>rises</w:t>
      </w:r>
      <w:r w:rsidR="077E7856" w:rsidRPr="4EFE9074">
        <w:rPr>
          <w:sz w:val="36"/>
          <w:szCs w:val="36"/>
        </w:rPr>
        <w:t xml:space="preserve"> in prices and the sho</w:t>
      </w:r>
      <w:r w:rsidR="2C3088CC" w:rsidRPr="4EFE9074">
        <w:rPr>
          <w:sz w:val="36"/>
          <w:szCs w:val="36"/>
        </w:rPr>
        <w:t>rtage on wages.</w:t>
      </w:r>
    </w:p>
    <w:p w14:paraId="355C0698" w14:textId="5F9FED75" w:rsidR="729CE3D0" w:rsidRDefault="729CE3D0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lastRenderedPageBreak/>
        <w:t>The cost of living is having the worse impact</w:t>
      </w:r>
      <w:r w:rsidR="589424D5" w:rsidRPr="4EFE9074">
        <w:rPr>
          <w:sz w:val="36"/>
          <w:szCs w:val="36"/>
        </w:rPr>
        <w:t xml:space="preserve"> on families in the UK,</w:t>
      </w:r>
      <w:r w:rsidRPr="4EFE9074">
        <w:rPr>
          <w:sz w:val="36"/>
          <w:szCs w:val="36"/>
        </w:rPr>
        <w:t xml:space="preserve"> </w:t>
      </w:r>
      <w:r w:rsidR="4311182A" w:rsidRPr="4EFE9074">
        <w:rPr>
          <w:sz w:val="36"/>
          <w:szCs w:val="36"/>
        </w:rPr>
        <w:t>92</w:t>
      </w:r>
      <w:r w:rsidR="77261D75" w:rsidRPr="4EFE9074">
        <w:rPr>
          <w:sz w:val="36"/>
          <w:szCs w:val="36"/>
        </w:rPr>
        <w:t xml:space="preserve">% of adults have said the reason for their higher rates </w:t>
      </w:r>
      <w:r w:rsidR="63DBEB95" w:rsidRPr="4EFE9074">
        <w:rPr>
          <w:sz w:val="36"/>
          <w:szCs w:val="36"/>
        </w:rPr>
        <w:t>is</w:t>
      </w:r>
      <w:r w:rsidR="75EA0479" w:rsidRPr="4EFE9074">
        <w:rPr>
          <w:sz w:val="36"/>
          <w:szCs w:val="36"/>
        </w:rPr>
        <w:t xml:space="preserve"> because of the dramatic increase in food prices.</w:t>
      </w:r>
    </w:p>
    <w:p w14:paraId="7B12167F" w14:textId="3327D131" w:rsidR="4BD502B2" w:rsidRDefault="4BD502B2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>In March 2023, it</w:t>
      </w:r>
      <w:r w:rsidR="571CC972" w:rsidRPr="4EFE9074">
        <w:rPr>
          <w:sz w:val="36"/>
          <w:szCs w:val="36"/>
        </w:rPr>
        <w:t xml:space="preserve"> has been </w:t>
      </w:r>
      <w:r w:rsidRPr="4EFE9074">
        <w:rPr>
          <w:sz w:val="36"/>
          <w:szCs w:val="36"/>
        </w:rPr>
        <w:t xml:space="preserve">said that the 19.1% rating for food prices was the </w:t>
      </w:r>
      <w:r w:rsidR="064C8559" w:rsidRPr="4EFE9074">
        <w:rPr>
          <w:sz w:val="36"/>
          <w:szCs w:val="36"/>
        </w:rPr>
        <w:t>highest it has been since 1977</w:t>
      </w:r>
      <w:r w:rsidR="6C058E55" w:rsidRPr="4EFE9074">
        <w:rPr>
          <w:sz w:val="36"/>
          <w:szCs w:val="36"/>
        </w:rPr>
        <w:t xml:space="preserve">. </w:t>
      </w:r>
    </w:p>
    <w:p w14:paraId="4848CDC7" w14:textId="1156B631" w:rsidR="6C058E55" w:rsidRDefault="6C058E55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>From October 2021 to October 2023, food prices have risen by 28%</w:t>
      </w:r>
      <w:r w:rsidR="2AAA7387" w:rsidRPr="4EFE9074">
        <w:rPr>
          <w:sz w:val="36"/>
          <w:szCs w:val="36"/>
        </w:rPr>
        <w:t>. It took over 13 years for food prices to rise to this level</w:t>
      </w:r>
      <w:r w:rsidR="2536D7EF" w:rsidRPr="4EFE9074">
        <w:rPr>
          <w:sz w:val="36"/>
          <w:szCs w:val="36"/>
        </w:rPr>
        <w:t xml:space="preserve">, between the </w:t>
      </w:r>
      <w:r w:rsidR="27F43DEA" w:rsidRPr="4EFE9074">
        <w:rPr>
          <w:sz w:val="36"/>
          <w:szCs w:val="36"/>
        </w:rPr>
        <w:t>years</w:t>
      </w:r>
      <w:r w:rsidR="2536D7EF" w:rsidRPr="4EFE9074">
        <w:rPr>
          <w:sz w:val="36"/>
          <w:szCs w:val="36"/>
        </w:rPr>
        <w:t xml:space="preserve"> of April 2008 to </w:t>
      </w:r>
      <w:r w:rsidR="11F76404" w:rsidRPr="4EFE9074">
        <w:rPr>
          <w:sz w:val="36"/>
          <w:szCs w:val="36"/>
        </w:rPr>
        <w:t>October</w:t>
      </w:r>
      <w:r w:rsidR="2536D7EF" w:rsidRPr="4EFE9074">
        <w:rPr>
          <w:sz w:val="36"/>
          <w:szCs w:val="36"/>
        </w:rPr>
        <w:t xml:space="preserve"> 2021, </w:t>
      </w:r>
      <w:r w:rsidR="2DD6A22C" w:rsidRPr="4EFE9074">
        <w:rPr>
          <w:sz w:val="36"/>
          <w:szCs w:val="36"/>
        </w:rPr>
        <w:t>whereas</w:t>
      </w:r>
      <w:r w:rsidR="2536D7EF" w:rsidRPr="4EFE9074">
        <w:rPr>
          <w:sz w:val="36"/>
          <w:szCs w:val="36"/>
        </w:rPr>
        <w:t xml:space="preserve"> the rate of food went up </w:t>
      </w:r>
      <w:r w:rsidR="4C9019AD" w:rsidRPr="4EFE9074">
        <w:rPr>
          <w:sz w:val="36"/>
          <w:szCs w:val="36"/>
        </w:rPr>
        <w:t>dramatically</w:t>
      </w:r>
      <w:r w:rsidR="2536D7EF" w:rsidRPr="4EFE9074">
        <w:rPr>
          <w:sz w:val="36"/>
          <w:szCs w:val="36"/>
        </w:rPr>
        <w:t xml:space="preserve"> within a </w:t>
      </w:r>
      <w:r w:rsidR="3C911EBE" w:rsidRPr="4EFE9074">
        <w:rPr>
          <w:sz w:val="36"/>
          <w:szCs w:val="36"/>
        </w:rPr>
        <w:t>2-year</w:t>
      </w:r>
      <w:r w:rsidR="2536D7EF" w:rsidRPr="4EFE9074">
        <w:rPr>
          <w:sz w:val="36"/>
          <w:szCs w:val="36"/>
        </w:rPr>
        <w:t xml:space="preserve"> </w:t>
      </w:r>
      <w:r w:rsidR="74D4BA1A" w:rsidRPr="4EFE9074">
        <w:rPr>
          <w:sz w:val="36"/>
          <w:szCs w:val="36"/>
        </w:rPr>
        <w:t>period</w:t>
      </w:r>
      <w:r w:rsidR="1BF8A23A" w:rsidRPr="4EFE9074">
        <w:rPr>
          <w:sz w:val="36"/>
          <w:szCs w:val="36"/>
        </w:rPr>
        <w:t>.</w:t>
      </w:r>
    </w:p>
    <w:p w14:paraId="18A0A3A2" w14:textId="45DE19C9" w:rsidR="7A3B5285" w:rsidRDefault="7A3B5285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Food inflation is slowly coming down, in October 2023 rates were 30% higher </w:t>
      </w:r>
      <w:r w:rsidR="1B6D120F" w:rsidRPr="4EFE9074">
        <w:rPr>
          <w:sz w:val="36"/>
          <w:szCs w:val="36"/>
        </w:rPr>
        <w:t>compared</w:t>
      </w:r>
      <w:r w:rsidRPr="4EFE9074">
        <w:rPr>
          <w:sz w:val="36"/>
          <w:szCs w:val="36"/>
        </w:rPr>
        <w:t xml:space="preserve"> to </w:t>
      </w:r>
      <w:r w:rsidR="4B546294" w:rsidRPr="4EFE9074">
        <w:rPr>
          <w:sz w:val="36"/>
          <w:szCs w:val="36"/>
        </w:rPr>
        <w:t>October</w:t>
      </w:r>
      <w:r w:rsidRPr="4EFE9074">
        <w:rPr>
          <w:sz w:val="36"/>
          <w:szCs w:val="36"/>
        </w:rPr>
        <w:t xml:space="preserve"> 2021</w:t>
      </w:r>
      <w:r w:rsidR="61033297" w:rsidRPr="4EFE9074">
        <w:rPr>
          <w:sz w:val="36"/>
          <w:szCs w:val="36"/>
        </w:rPr>
        <w:t>.</w:t>
      </w:r>
    </w:p>
    <w:p w14:paraId="428510FB" w14:textId="785130A6" w:rsidR="4EFE9074" w:rsidRDefault="4EFE9074" w:rsidP="4EFE9074">
      <w:pPr>
        <w:rPr>
          <w:sz w:val="36"/>
          <w:szCs w:val="36"/>
        </w:rPr>
      </w:pPr>
    </w:p>
    <w:p w14:paraId="1490D5F9" w14:textId="663F25DB" w:rsidR="1FD8A5CF" w:rsidRDefault="1FD8A5CF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>Another high impact of high inflation has been energy prices,</w:t>
      </w:r>
      <w:r w:rsidR="100AF122" w:rsidRPr="4EFE9074">
        <w:rPr>
          <w:sz w:val="36"/>
          <w:szCs w:val="36"/>
        </w:rPr>
        <w:t xml:space="preserve"> after Russia's full invasion to Ukraine </w:t>
      </w:r>
      <w:r w:rsidR="313CB0AB" w:rsidRPr="4EFE9074">
        <w:rPr>
          <w:sz w:val="36"/>
          <w:szCs w:val="36"/>
        </w:rPr>
        <w:t>gas prices hit a record-breaking rate</w:t>
      </w:r>
      <w:r w:rsidR="48CD7211" w:rsidRPr="4EFE9074">
        <w:rPr>
          <w:sz w:val="36"/>
          <w:szCs w:val="36"/>
        </w:rPr>
        <w:t>. This continued to rise throughout 2022 due to Russia cutting the supply t</w:t>
      </w:r>
      <w:r w:rsidR="7B295C9C" w:rsidRPr="4EFE9074">
        <w:rPr>
          <w:sz w:val="36"/>
          <w:szCs w:val="36"/>
        </w:rPr>
        <w:t xml:space="preserve">o </w:t>
      </w:r>
      <w:r w:rsidR="5A7BCF35" w:rsidRPr="4EFE9074">
        <w:rPr>
          <w:sz w:val="36"/>
          <w:szCs w:val="36"/>
        </w:rPr>
        <w:t>surrounding</w:t>
      </w:r>
      <w:r w:rsidR="7B295C9C" w:rsidRPr="4EFE9074">
        <w:rPr>
          <w:sz w:val="36"/>
          <w:szCs w:val="36"/>
        </w:rPr>
        <w:t xml:space="preserve"> </w:t>
      </w:r>
      <w:r w:rsidR="2F5A001E" w:rsidRPr="4EFE9074">
        <w:rPr>
          <w:sz w:val="36"/>
          <w:szCs w:val="36"/>
        </w:rPr>
        <w:t>countries</w:t>
      </w:r>
      <w:r w:rsidR="0CADAEC3" w:rsidRPr="4EFE9074">
        <w:rPr>
          <w:sz w:val="36"/>
          <w:szCs w:val="36"/>
        </w:rPr>
        <w:t>.</w:t>
      </w:r>
      <w:r w:rsidR="7E56DB3D" w:rsidRPr="4EFE9074">
        <w:rPr>
          <w:sz w:val="36"/>
          <w:szCs w:val="36"/>
        </w:rPr>
        <w:t xml:space="preserve"> Electricity has also had a massive impact due to it being linked to gas, the highest rate was in April 2022</w:t>
      </w:r>
      <w:r w:rsidR="4C7DD2D8" w:rsidRPr="4EFE9074">
        <w:rPr>
          <w:sz w:val="36"/>
          <w:szCs w:val="36"/>
        </w:rPr>
        <w:t>.</w:t>
      </w:r>
    </w:p>
    <w:p w14:paraId="0907E65B" w14:textId="6A48E488" w:rsidR="4C7DD2D8" w:rsidRDefault="4C7DD2D8" w:rsidP="4EFE9074">
      <w:pPr>
        <w:rPr>
          <w:sz w:val="36"/>
          <w:szCs w:val="36"/>
        </w:rPr>
      </w:pPr>
      <w:r w:rsidRPr="39E7042B">
        <w:rPr>
          <w:sz w:val="36"/>
          <w:szCs w:val="36"/>
        </w:rPr>
        <w:t>In September 2022, the then prime minister</w:t>
      </w:r>
      <w:r w:rsidR="7B9F55A4" w:rsidRPr="39E7042B">
        <w:rPr>
          <w:sz w:val="36"/>
          <w:szCs w:val="36"/>
        </w:rPr>
        <w:t xml:space="preserve"> Boris Johnston introduced</w:t>
      </w:r>
      <w:r w:rsidRPr="39E7042B">
        <w:rPr>
          <w:sz w:val="36"/>
          <w:szCs w:val="36"/>
        </w:rPr>
        <w:t xml:space="preserve"> a new energy </w:t>
      </w:r>
      <w:r w:rsidR="0205EC09" w:rsidRPr="39E7042B">
        <w:rPr>
          <w:sz w:val="36"/>
          <w:szCs w:val="36"/>
        </w:rPr>
        <w:t>price guarantee</w:t>
      </w:r>
      <w:r w:rsidR="37180C31" w:rsidRPr="39E7042B">
        <w:rPr>
          <w:sz w:val="36"/>
          <w:szCs w:val="36"/>
        </w:rPr>
        <w:t xml:space="preserve">, this saved </w:t>
      </w:r>
      <w:r w:rsidR="12DC8413" w:rsidRPr="39E7042B">
        <w:rPr>
          <w:sz w:val="36"/>
          <w:szCs w:val="36"/>
        </w:rPr>
        <w:t>household is</w:t>
      </w:r>
      <w:r w:rsidR="37180C31" w:rsidRPr="39E7042B">
        <w:rPr>
          <w:sz w:val="36"/>
          <w:szCs w:val="36"/>
        </w:rPr>
        <w:t xml:space="preserve"> around 27% on their energy bill</w:t>
      </w:r>
      <w:r w:rsidR="5683BE9F" w:rsidRPr="39E7042B">
        <w:rPr>
          <w:sz w:val="36"/>
          <w:szCs w:val="36"/>
        </w:rPr>
        <w:t>.</w:t>
      </w:r>
    </w:p>
    <w:p w14:paraId="7A012990" w14:textId="7387C2AF" w:rsidR="5683BE9F" w:rsidRDefault="5683BE9F" w:rsidP="4EFE9074">
      <w:pPr>
        <w:rPr>
          <w:sz w:val="36"/>
          <w:szCs w:val="36"/>
        </w:rPr>
      </w:pPr>
      <w:r w:rsidRPr="4EFE9074">
        <w:rPr>
          <w:sz w:val="36"/>
          <w:szCs w:val="36"/>
        </w:rPr>
        <w:t xml:space="preserve">During this time scale oil prices also had a dramatic increase due to </w:t>
      </w:r>
      <w:r w:rsidR="34886BD0" w:rsidRPr="4EFE9074">
        <w:rPr>
          <w:sz w:val="36"/>
          <w:szCs w:val="36"/>
        </w:rPr>
        <w:t>Russia's</w:t>
      </w:r>
      <w:r w:rsidRPr="4EFE9074">
        <w:rPr>
          <w:sz w:val="36"/>
          <w:szCs w:val="36"/>
        </w:rPr>
        <w:t xml:space="preserve"> invasion, </w:t>
      </w:r>
      <w:r w:rsidR="50611F4B" w:rsidRPr="4EFE9074">
        <w:rPr>
          <w:sz w:val="36"/>
          <w:szCs w:val="36"/>
        </w:rPr>
        <w:t xml:space="preserve">they then started to fall between the end of 2022 and the beginning of 2023. </w:t>
      </w:r>
    </w:p>
    <w:p w14:paraId="72CB4FC1" w14:textId="57625BD0" w:rsidR="50611F4B" w:rsidRDefault="50611F4B" w:rsidP="4EFE9074">
      <w:pPr>
        <w:rPr>
          <w:sz w:val="36"/>
          <w:szCs w:val="36"/>
        </w:rPr>
      </w:pPr>
      <w:r w:rsidRPr="39E7042B">
        <w:rPr>
          <w:sz w:val="36"/>
          <w:szCs w:val="36"/>
        </w:rPr>
        <w:lastRenderedPageBreak/>
        <w:t xml:space="preserve">Road fuel prices had a dramatic high during </w:t>
      </w:r>
      <w:r w:rsidR="1E7CD4D5" w:rsidRPr="39E7042B">
        <w:rPr>
          <w:sz w:val="36"/>
          <w:szCs w:val="36"/>
        </w:rPr>
        <w:t>July 2022 and dropped between the end of 2022 and start of 2023, they then rose again during the summer this year.</w:t>
      </w:r>
    </w:p>
    <w:p w14:paraId="6548003A" w14:textId="236A469F" w:rsidR="64FD02F4" w:rsidRDefault="64FD02F4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As of the end of this year diesel at the fuel stations is costing £1</w:t>
      </w:r>
      <w:r w:rsidR="23A1E826" w:rsidRPr="39E7042B">
        <w:rPr>
          <w:sz w:val="36"/>
          <w:szCs w:val="36"/>
        </w:rPr>
        <w:t>.59 per litre and petrol is costing £1.55 pe</w:t>
      </w:r>
      <w:r w:rsidR="4F973C4D" w:rsidRPr="39E7042B">
        <w:rPr>
          <w:sz w:val="36"/>
          <w:szCs w:val="36"/>
        </w:rPr>
        <w:t xml:space="preserve">r litre, this is still significantly higher than it was before the pandemic and Russia’s invasion on Ukraine. </w:t>
      </w:r>
    </w:p>
    <w:p w14:paraId="2BF8ACCE" w14:textId="5C8A3287" w:rsidR="6D8E9417" w:rsidRDefault="6D8E9417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 xml:space="preserve">Since the start of August fuel prices have gone up by 13p per litre, this might not sound like </w:t>
      </w:r>
      <w:r w:rsidR="5F9097BA" w:rsidRPr="39E7042B">
        <w:rPr>
          <w:sz w:val="36"/>
          <w:szCs w:val="36"/>
        </w:rPr>
        <w:t>much,</w:t>
      </w:r>
      <w:r w:rsidRPr="39E7042B">
        <w:rPr>
          <w:sz w:val="36"/>
          <w:szCs w:val="36"/>
        </w:rPr>
        <w:t xml:space="preserve"> but </w:t>
      </w:r>
      <w:r w:rsidR="1BE1AC97" w:rsidRPr="39E7042B">
        <w:rPr>
          <w:sz w:val="36"/>
          <w:szCs w:val="36"/>
        </w:rPr>
        <w:t>it is</w:t>
      </w:r>
      <w:r w:rsidRPr="39E7042B">
        <w:rPr>
          <w:sz w:val="36"/>
          <w:szCs w:val="36"/>
        </w:rPr>
        <w:t xml:space="preserve"> on average </w:t>
      </w:r>
      <w:r w:rsidR="70BAC2BC" w:rsidRPr="39E7042B">
        <w:rPr>
          <w:sz w:val="36"/>
          <w:szCs w:val="36"/>
        </w:rPr>
        <w:t>more than what it was back in 2021.</w:t>
      </w:r>
    </w:p>
    <w:p w14:paraId="035E760D" w14:textId="1A93053B" w:rsidR="70BAC2BC" w:rsidRDefault="70BAC2BC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 xml:space="preserve">Oil prices again have dramatically increased to £120 </w:t>
      </w:r>
      <w:r w:rsidR="5CDA621D" w:rsidRPr="39E7042B">
        <w:rPr>
          <w:sz w:val="36"/>
          <w:szCs w:val="36"/>
        </w:rPr>
        <w:t xml:space="preserve">per 80 litres </w:t>
      </w:r>
      <w:r w:rsidRPr="39E7042B">
        <w:rPr>
          <w:sz w:val="36"/>
          <w:szCs w:val="36"/>
        </w:rPr>
        <w:t xml:space="preserve">so this means if there is a family of 6 </w:t>
      </w:r>
      <w:r w:rsidR="25ED3075" w:rsidRPr="39E7042B">
        <w:rPr>
          <w:sz w:val="36"/>
          <w:szCs w:val="36"/>
        </w:rPr>
        <w:t xml:space="preserve">this would only last on average one-two months at a time, yearly this would </w:t>
      </w:r>
      <w:r w:rsidR="1B7F474F" w:rsidRPr="39E7042B">
        <w:rPr>
          <w:sz w:val="36"/>
          <w:szCs w:val="36"/>
        </w:rPr>
        <w:t>cost</w:t>
      </w:r>
      <w:r w:rsidR="25ED3075" w:rsidRPr="39E7042B">
        <w:rPr>
          <w:sz w:val="36"/>
          <w:szCs w:val="36"/>
        </w:rPr>
        <w:t xml:space="preserve"> £1,200 so a family </w:t>
      </w:r>
      <w:r w:rsidR="2AF2F264" w:rsidRPr="39E7042B">
        <w:rPr>
          <w:sz w:val="36"/>
          <w:szCs w:val="36"/>
        </w:rPr>
        <w:t>can have heating or hot water.</w:t>
      </w:r>
    </w:p>
    <w:p w14:paraId="532E592D" w14:textId="4BD8C728" w:rsidR="39E7042B" w:rsidRDefault="39E7042B" w:rsidP="39E7042B">
      <w:pPr>
        <w:rPr>
          <w:sz w:val="36"/>
          <w:szCs w:val="36"/>
        </w:rPr>
      </w:pPr>
    </w:p>
    <w:p w14:paraId="1308834D" w14:textId="585475F5" w:rsidR="39E7042B" w:rsidRDefault="39E7042B" w:rsidP="39E7042B">
      <w:pPr>
        <w:rPr>
          <w:sz w:val="36"/>
          <w:szCs w:val="36"/>
        </w:rPr>
      </w:pPr>
    </w:p>
    <w:p w14:paraId="17B2BC18" w14:textId="2746EEF2" w:rsidR="39E7042B" w:rsidRDefault="39E7042B" w:rsidP="39E7042B">
      <w:pPr>
        <w:rPr>
          <w:sz w:val="36"/>
          <w:szCs w:val="36"/>
        </w:rPr>
      </w:pPr>
    </w:p>
    <w:p w14:paraId="624D7B46" w14:textId="4F12178E" w:rsidR="39E7042B" w:rsidRDefault="39E7042B" w:rsidP="39E7042B">
      <w:pPr>
        <w:rPr>
          <w:sz w:val="36"/>
          <w:szCs w:val="36"/>
        </w:rPr>
      </w:pPr>
    </w:p>
    <w:p w14:paraId="60417946" w14:textId="3AAF20D6" w:rsidR="39E7042B" w:rsidRDefault="39E7042B" w:rsidP="39E7042B">
      <w:pPr>
        <w:rPr>
          <w:sz w:val="36"/>
          <w:szCs w:val="36"/>
        </w:rPr>
      </w:pPr>
    </w:p>
    <w:p w14:paraId="17E30FC3" w14:textId="1E6DFB6A" w:rsidR="39E7042B" w:rsidRDefault="39E7042B" w:rsidP="39E7042B">
      <w:pPr>
        <w:rPr>
          <w:sz w:val="36"/>
          <w:szCs w:val="36"/>
        </w:rPr>
      </w:pPr>
    </w:p>
    <w:p w14:paraId="509B06B1" w14:textId="27F9FEDA" w:rsidR="39E7042B" w:rsidRDefault="39E7042B" w:rsidP="39E7042B">
      <w:pPr>
        <w:rPr>
          <w:sz w:val="36"/>
          <w:szCs w:val="36"/>
        </w:rPr>
      </w:pPr>
    </w:p>
    <w:p w14:paraId="2536B364" w14:textId="2D57F345" w:rsidR="39E7042B" w:rsidRDefault="39E7042B" w:rsidP="39E7042B">
      <w:pPr>
        <w:rPr>
          <w:sz w:val="36"/>
          <w:szCs w:val="36"/>
        </w:rPr>
      </w:pPr>
    </w:p>
    <w:p w14:paraId="2DB2FA68" w14:textId="7788958D" w:rsidR="3EE1BA2D" w:rsidRDefault="3EE1BA2D" w:rsidP="3EE1BA2D">
      <w:pPr>
        <w:rPr>
          <w:sz w:val="36"/>
          <w:szCs w:val="36"/>
        </w:rPr>
      </w:pPr>
    </w:p>
    <w:p w14:paraId="1B5A7481" w14:textId="70D68622" w:rsidR="3EE1BA2D" w:rsidRDefault="3EE1BA2D" w:rsidP="3EE1BA2D">
      <w:pPr>
        <w:rPr>
          <w:sz w:val="36"/>
          <w:szCs w:val="36"/>
        </w:rPr>
      </w:pPr>
    </w:p>
    <w:p w14:paraId="22AD7322" w14:textId="716EE852" w:rsidR="3EE1BA2D" w:rsidRDefault="3EE1BA2D" w:rsidP="3EE1BA2D">
      <w:pPr>
        <w:rPr>
          <w:sz w:val="36"/>
          <w:szCs w:val="36"/>
        </w:rPr>
      </w:pPr>
    </w:p>
    <w:p w14:paraId="4AE6A95D" w14:textId="5BA21677" w:rsidR="0D18EBAA" w:rsidRDefault="0D18EBAA" w:rsidP="39E7042B">
      <w:pPr>
        <w:rPr>
          <w:sz w:val="36"/>
          <w:szCs w:val="36"/>
        </w:rPr>
      </w:pPr>
      <w:r w:rsidRPr="3EE1BA2D">
        <w:rPr>
          <w:sz w:val="36"/>
          <w:szCs w:val="36"/>
        </w:rPr>
        <w:t>The overall price increases -</w:t>
      </w:r>
    </w:p>
    <w:p w14:paraId="7A5F3E52" w14:textId="1A75CA67" w:rsidR="0D18EBAA" w:rsidRDefault="0D18EBAA" w:rsidP="39E7042B">
      <w:pPr>
        <w:rPr>
          <w:sz w:val="36"/>
          <w:szCs w:val="36"/>
        </w:rPr>
      </w:pPr>
      <w:r w:rsidRPr="39E7042B">
        <w:rPr>
          <w:rFonts w:asciiTheme="majorHAnsi" w:eastAsiaTheme="majorEastAsia" w:hAnsiTheme="majorHAnsi" w:cstheme="majorBidi"/>
          <w:sz w:val="36"/>
          <w:szCs w:val="36"/>
        </w:rPr>
        <w:t>Food:</w:t>
      </w:r>
    </w:p>
    <w:p w14:paraId="698E6D29" w14:textId="2B85930E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Sugar- 46%</w:t>
      </w:r>
    </w:p>
    <w:p w14:paraId="5E52275F" w14:textId="152494D6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Olive Oil- 50.2%</w:t>
      </w:r>
    </w:p>
    <w:p w14:paraId="7D9C4562" w14:textId="406149C0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Sauces and Condiments- 20.6%</w:t>
      </w:r>
    </w:p>
    <w:p w14:paraId="65E8ACA4" w14:textId="7ABB0EFB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Pasta products and Couscous- 9.1%</w:t>
      </w:r>
    </w:p>
    <w:p w14:paraId="28ADEF2F" w14:textId="6315A71C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Eggs- 17.1%</w:t>
      </w:r>
    </w:p>
    <w:p w14:paraId="640A788A" w14:textId="7E533253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Pork- 14.7%</w:t>
      </w:r>
    </w:p>
    <w:p w14:paraId="23ADDF97" w14:textId="780E95BE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Vegetables- 10.8%</w:t>
      </w:r>
    </w:p>
    <w:p w14:paraId="71869882" w14:textId="6CF070A3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Cheese and Curd- 9.7%</w:t>
      </w:r>
    </w:p>
    <w:p w14:paraId="668A3A37" w14:textId="50698D72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Ready-Made Meals- 8.6%</w:t>
      </w:r>
    </w:p>
    <w:p w14:paraId="348E5C7D" w14:textId="66FF8652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Fish- 11%</w:t>
      </w:r>
    </w:p>
    <w:p w14:paraId="1AD9AD77" w14:textId="30849F8E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Bread- 12.2%</w:t>
      </w:r>
    </w:p>
    <w:p w14:paraId="55103114" w14:textId="545961D9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Fruit- 5.6%</w:t>
      </w:r>
    </w:p>
    <w:p w14:paraId="18358DF8" w14:textId="249E096F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Jams, Marmalade and Honey- 5.1%</w:t>
      </w:r>
    </w:p>
    <w:p w14:paraId="2BE62275" w14:textId="101D97AC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Low-Fat Milk- 1.8%</w:t>
      </w:r>
    </w:p>
    <w:p w14:paraId="0BE1653C" w14:textId="244A5AAE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Whole Milk- 5.3%</w:t>
      </w:r>
    </w:p>
    <w:p w14:paraId="0F7F8C9E" w14:textId="4C8638CC" w:rsidR="0D18EBAA" w:rsidRDefault="0D18EBAA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Butter- 6.1%</w:t>
      </w:r>
    </w:p>
    <w:p w14:paraId="5B278606" w14:textId="56C3CC02" w:rsidR="4D2DF50D" w:rsidRDefault="4D2DF50D" w:rsidP="39E7042B">
      <w:pPr>
        <w:rPr>
          <w:sz w:val="36"/>
          <w:szCs w:val="36"/>
        </w:rPr>
      </w:pPr>
      <w:r w:rsidRPr="39E7042B">
        <w:rPr>
          <w:sz w:val="36"/>
          <w:szCs w:val="36"/>
        </w:rPr>
        <w:t>Drinks</w:t>
      </w:r>
      <w:r w:rsidR="091CA4A2" w:rsidRPr="39E7042B">
        <w:rPr>
          <w:sz w:val="36"/>
          <w:szCs w:val="36"/>
        </w:rPr>
        <w:t>:</w:t>
      </w:r>
      <w:r w:rsidRPr="39E7042B">
        <w:rPr>
          <w:sz w:val="36"/>
          <w:szCs w:val="36"/>
        </w:rPr>
        <w:t xml:space="preserve"> </w:t>
      </w:r>
    </w:p>
    <w:p w14:paraId="31718889" w14:textId="110BA673" w:rsidR="4D2DF50D" w:rsidRDefault="4D2DF50D" w:rsidP="39E7042B">
      <w:pPr>
        <w:rPr>
          <w:rFonts w:eastAsiaTheme="minorEastAsia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>Cocoa and powdered chocolate 12.3%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Tea 15.1%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lastRenderedPageBreak/>
        <w:t>Fruit and vegetable juices 10.9%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Mineral or spring waters 9.1%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Soft drinks 7.7%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Coffee 9.5%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Beer 12%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Spirits 9.5%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Wine 9%</w:t>
      </w:r>
    </w:p>
    <w:p w14:paraId="38D9414A" w14:textId="0CB310BF" w:rsidR="4A77BF70" w:rsidRDefault="4A77BF70" w:rsidP="39E7042B">
      <w:pPr>
        <w:rPr>
          <w:rFonts w:asciiTheme="majorHAnsi" w:eastAsiaTheme="majorEastAsia" w:hAnsiTheme="majorHAnsi" w:cstheme="majorBidi"/>
          <w:color w:val="121212"/>
          <w:sz w:val="36"/>
          <w:szCs w:val="36"/>
        </w:rPr>
      </w:pPr>
      <w:r w:rsidRPr="39E7042B">
        <w:rPr>
          <w:rFonts w:asciiTheme="majorHAnsi" w:eastAsiaTheme="majorEastAsia" w:hAnsiTheme="majorHAnsi" w:cstheme="majorBidi"/>
          <w:color w:val="121212"/>
          <w:sz w:val="36"/>
          <w:szCs w:val="36"/>
        </w:rPr>
        <w:t>Gas and Electricity and other Fuels:</w:t>
      </w:r>
    </w:p>
    <w:p w14:paraId="4C027A6F" w14:textId="33BC70DE" w:rsidR="56C1208B" w:rsidRDefault="56C1208B" w:rsidP="39E7042B">
      <w:pPr>
        <w:rPr>
          <w:rFonts w:eastAsiaTheme="minorEastAsia"/>
          <w:color w:val="121212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>Electricity -15.6%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Solid fuels -2.1%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Gas -31%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Liquid fuels -18.3%</w:t>
      </w:r>
    </w:p>
    <w:p w14:paraId="7BF95BE3" w14:textId="70E4DCEC" w:rsidR="56C1208B" w:rsidRDefault="56C1208B" w:rsidP="39E7042B">
      <w:pPr>
        <w:rPr>
          <w:rFonts w:asciiTheme="majorHAnsi" w:eastAsiaTheme="majorEastAsia" w:hAnsiTheme="majorHAnsi" w:cstheme="majorBidi"/>
          <w:color w:val="121212"/>
          <w:sz w:val="36"/>
          <w:szCs w:val="36"/>
        </w:rPr>
      </w:pPr>
      <w:r w:rsidRPr="39E7042B">
        <w:rPr>
          <w:rFonts w:asciiTheme="majorHAnsi" w:eastAsiaTheme="majorEastAsia" w:hAnsiTheme="majorHAnsi" w:cstheme="majorBidi"/>
          <w:color w:val="121212"/>
          <w:sz w:val="36"/>
          <w:szCs w:val="36"/>
        </w:rPr>
        <w:t>Clothing and Shoes:</w:t>
      </w:r>
    </w:p>
    <w:p w14:paraId="3E96679D" w14:textId="7D7A6557" w:rsidR="56C1208B" w:rsidRDefault="56C1208B" w:rsidP="39E7042B">
      <w:pPr>
        <w:rPr>
          <w:rFonts w:eastAsiaTheme="minorEastAsia"/>
          <w:color w:val="121212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>Repair and hire of clothes 10.7%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Garments for infants and children 6.9%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Garments for women 7.6%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Garments for men 5.6%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Footwear for women 1.7%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Footwear for infants and children 8.1%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Footwear for men 5.5%</w:t>
      </w:r>
    </w:p>
    <w:p w14:paraId="46154FD2" w14:textId="5CE4295C" w:rsidR="76E30C9F" w:rsidRDefault="76E30C9F" w:rsidP="39E7042B">
      <w:pPr>
        <w:rPr>
          <w:rFonts w:asciiTheme="majorHAnsi" w:eastAsiaTheme="majorEastAsia" w:hAnsiTheme="majorHAnsi" w:cstheme="majorBidi"/>
          <w:color w:val="121212"/>
          <w:sz w:val="36"/>
          <w:szCs w:val="36"/>
        </w:rPr>
      </w:pPr>
      <w:proofErr w:type="spellStart"/>
      <w:r w:rsidRPr="39E7042B">
        <w:rPr>
          <w:rFonts w:asciiTheme="majorHAnsi" w:eastAsiaTheme="majorEastAsia" w:hAnsiTheme="majorHAnsi" w:cstheme="majorBidi"/>
          <w:color w:val="121212"/>
          <w:sz w:val="36"/>
          <w:szCs w:val="36"/>
        </w:rPr>
        <w:t>Houshold</w:t>
      </w:r>
      <w:proofErr w:type="spellEnd"/>
      <w:r w:rsidRPr="39E7042B">
        <w:rPr>
          <w:rFonts w:asciiTheme="majorHAnsi" w:eastAsiaTheme="majorEastAsia" w:hAnsiTheme="majorHAnsi" w:cstheme="majorBidi"/>
          <w:color w:val="121212"/>
          <w:sz w:val="36"/>
          <w:szCs w:val="36"/>
        </w:rPr>
        <w:t xml:space="preserve"> Items and Furniture </w:t>
      </w:r>
    </w:p>
    <w:p w14:paraId="465DBDC6" w14:textId="340B801E" w:rsidR="76E30C9F" w:rsidRDefault="76E30C9F" w:rsidP="39E7042B">
      <w:pPr>
        <w:rPr>
          <w:rFonts w:eastAsiaTheme="minorEastAsia"/>
          <w:color w:val="121212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>Carpets and rugs 8.7%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Cookers 6.9%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Garden furniture 3.9%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Lighting equipment 1.2%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Household furniture 2.2%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lastRenderedPageBreak/>
        <w:t>Bed linen 2.1%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 xml:space="preserve">Refrigerators, </w:t>
      </w:r>
      <w:r w:rsidR="6AAA918F" w:rsidRPr="39E7042B">
        <w:rPr>
          <w:rFonts w:eastAsiaTheme="minorEastAsia"/>
          <w:color w:val="121212"/>
          <w:sz w:val="36"/>
          <w:szCs w:val="36"/>
        </w:rPr>
        <w:t>freezers,</w:t>
      </w:r>
      <w:r w:rsidRPr="39E7042B">
        <w:rPr>
          <w:rFonts w:eastAsiaTheme="minorEastAsia"/>
          <w:color w:val="121212"/>
          <w:sz w:val="36"/>
          <w:szCs w:val="36"/>
        </w:rPr>
        <w:t xml:space="preserve"> and fridge-freezers 3.5%</w:t>
      </w:r>
    </w:p>
    <w:p w14:paraId="4DF61C2A" w14:textId="37EEC329" w:rsidR="2FA58D8F" w:rsidRDefault="2FA58D8F" w:rsidP="39E7042B">
      <w:pPr>
        <w:pStyle w:val="Heading2"/>
        <w:rPr>
          <w:color w:val="121212"/>
          <w:sz w:val="36"/>
          <w:szCs w:val="36"/>
        </w:rPr>
      </w:pPr>
      <w:bookmarkStart w:id="0" w:name="_Toc1561950465"/>
      <w:r w:rsidRPr="39E7042B">
        <w:rPr>
          <w:color w:val="121212"/>
          <w:sz w:val="36"/>
          <w:szCs w:val="36"/>
        </w:rPr>
        <w:t>Vehicles and passenger transport</w:t>
      </w:r>
      <w:bookmarkEnd w:id="0"/>
    </w:p>
    <w:p w14:paraId="3345A61B" w14:textId="091B7FFF" w:rsidR="2FA58D8F" w:rsidRDefault="2FA58D8F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>By air 7.9%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By sea and inland waterway 9.9%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By bus and coach 8.8%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By train 6.9%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New cars 3.8%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Bicycles 1.6%</w:t>
      </w:r>
      <w:r>
        <w:br/>
      </w:r>
      <w:proofErr w:type="spellStart"/>
      <w:r w:rsidRPr="39E7042B">
        <w:rPr>
          <w:rFonts w:eastAsiaTheme="minorEastAsia"/>
          <w:color w:val="121212"/>
          <w:sz w:val="36"/>
          <w:szCs w:val="36"/>
        </w:rPr>
        <w:t>Secondhand</w:t>
      </w:r>
      <w:proofErr w:type="spellEnd"/>
      <w:r w:rsidRPr="39E7042B">
        <w:rPr>
          <w:rFonts w:eastAsiaTheme="minorEastAsia"/>
          <w:color w:val="121212"/>
          <w:sz w:val="36"/>
          <w:szCs w:val="36"/>
        </w:rPr>
        <w:t xml:space="preserve"> cars -3.6%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Motorcycles -3.5%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Diesel -11.8%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Petrol -5.2%</w:t>
      </w:r>
    </w:p>
    <w:p w14:paraId="4C39B21A" w14:textId="45677FA9" w:rsidR="0EF80028" w:rsidRDefault="0EF80028" w:rsidP="39E7042B">
      <w:pPr>
        <w:shd w:val="clear" w:color="auto" w:fill="FFFFFF" w:themeFill="background1"/>
        <w:spacing w:after="210"/>
        <w:rPr>
          <w:rFonts w:asciiTheme="majorHAnsi" w:eastAsiaTheme="majorEastAsia" w:hAnsiTheme="majorHAnsi" w:cstheme="majorBidi"/>
          <w:color w:val="121212"/>
          <w:sz w:val="36"/>
          <w:szCs w:val="36"/>
        </w:rPr>
      </w:pPr>
      <w:r w:rsidRPr="39E7042B">
        <w:rPr>
          <w:rFonts w:asciiTheme="majorHAnsi" w:eastAsiaTheme="majorEastAsia" w:hAnsiTheme="majorHAnsi" w:cstheme="majorBidi"/>
          <w:color w:val="121212"/>
          <w:sz w:val="36"/>
          <w:szCs w:val="36"/>
        </w:rPr>
        <w:t>Hospitality and recreation</w:t>
      </w:r>
    </w:p>
    <w:p w14:paraId="448C4AF7" w14:textId="679B1906" w:rsidR="0EF80028" w:rsidRDefault="0EF80028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>Holiday centres, campsites, and youth hostels 15.6%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Fast food and takeaway food services 8.3%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Restaurants and cafes 8.8%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Hotels and motels 3.5%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Museums 7.3%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Cinemas, theatres, and concerts 4.7%</w:t>
      </w:r>
    </w:p>
    <w:p w14:paraId="5A7CD1ED" w14:textId="4C43B2E7" w:rsidR="0EF80028" w:rsidRDefault="0EF80028" w:rsidP="39E7042B">
      <w:pPr>
        <w:pStyle w:val="Heading2"/>
        <w:rPr>
          <w:color w:val="121212"/>
          <w:sz w:val="36"/>
          <w:szCs w:val="36"/>
        </w:rPr>
      </w:pPr>
      <w:bookmarkStart w:id="1" w:name="_Toc294888843"/>
      <w:r w:rsidRPr="39E7042B">
        <w:rPr>
          <w:color w:val="121212"/>
          <w:sz w:val="36"/>
          <w:szCs w:val="36"/>
        </w:rPr>
        <w:t>Other recreational items</w:t>
      </w:r>
      <w:bookmarkEnd w:id="1"/>
    </w:p>
    <w:p w14:paraId="76E97AEB" w14:textId="4EE1FFAE" w:rsidR="0EF80028" w:rsidRDefault="0EF80028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>Veterinary and other services for pets 12.1%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 xml:space="preserve">Games, </w:t>
      </w:r>
      <w:r w:rsidR="72372C2C" w:rsidRPr="39E7042B">
        <w:rPr>
          <w:rFonts w:eastAsiaTheme="minorEastAsia"/>
          <w:color w:val="121212"/>
          <w:sz w:val="36"/>
          <w:szCs w:val="36"/>
        </w:rPr>
        <w:t>toys,</w:t>
      </w:r>
      <w:r w:rsidRPr="39E7042B">
        <w:rPr>
          <w:rFonts w:eastAsiaTheme="minorEastAsia"/>
          <w:color w:val="121212"/>
          <w:sz w:val="36"/>
          <w:szCs w:val="36"/>
        </w:rPr>
        <w:t xml:space="preserve"> and hobbies 4.8%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Garden products 8.5%</w:t>
      </w:r>
      <w:r>
        <w:br/>
      </w:r>
      <w:r w:rsidRPr="39E7042B">
        <w:rPr>
          <w:rFonts w:eastAsiaTheme="minorEastAsia"/>
          <w:color w:val="121212"/>
          <w:sz w:val="36"/>
          <w:szCs w:val="36"/>
        </w:rPr>
        <w:t>Products for pets 8.7%</w:t>
      </w:r>
      <w:r w:rsidR="60BB3F0D" w:rsidRPr="39E7042B">
        <w:rPr>
          <w:rFonts w:eastAsiaTheme="minorEastAsia"/>
          <w:color w:val="121212"/>
          <w:sz w:val="36"/>
          <w:szCs w:val="36"/>
        </w:rPr>
        <w:t>.</w:t>
      </w:r>
    </w:p>
    <w:p w14:paraId="4DD58D57" w14:textId="4934F4DA" w:rsidR="39E7042B" w:rsidRDefault="39E7042B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25"/>
          <w:szCs w:val="25"/>
        </w:rPr>
      </w:pPr>
    </w:p>
    <w:p w14:paraId="32DA323C" w14:textId="6D8400CD" w:rsidR="39E7042B" w:rsidRDefault="39E7042B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25"/>
          <w:szCs w:val="25"/>
        </w:rPr>
      </w:pPr>
    </w:p>
    <w:p w14:paraId="1967DA6F" w14:textId="7E683096" w:rsidR="39E7042B" w:rsidRDefault="39E7042B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25"/>
          <w:szCs w:val="25"/>
        </w:rPr>
      </w:pPr>
    </w:p>
    <w:p w14:paraId="1AA1DD3F" w14:textId="321E1E11" w:rsidR="39E7042B" w:rsidRDefault="39E7042B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36"/>
          <w:szCs w:val="36"/>
        </w:rPr>
      </w:pPr>
    </w:p>
    <w:p w14:paraId="74D991AA" w14:textId="78AE491C" w:rsidR="169FE5B7" w:rsidRDefault="169FE5B7" w:rsidP="39E7042B">
      <w:pPr>
        <w:shd w:val="clear" w:color="auto" w:fill="FFFFFF" w:themeFill="background1"/>
        <w:spacing w:after="210"/>
        <w:rPr>
          <w:rFonts w:eastAsiaTheme="minorEastAsia"/>
          <w:color w:val="121212"/>
          <w:sz w:val="25"/>
          <w:szCs w:val="25"/>
        </w:rPr>
      </w:pPr>
      <w:r w:rsidRPr="39E7042B">
        <w:rPr>
          <w:rFonts w:eastAsiaTheme="minorEastAsia"/>
          <w:color w:val="121212"/>
          <w:sz w:val="36"/>
          <w:szCs w:val="36"/>
        </w:rPr>
        <w:t>Reference's-</w:t>
      </w:r>
    </w:p>
    <w:p w14:paraId="0F470FE9" w14:textId="22431C08" w:rsidR="4C105C1B" w:rsidRDefault="4C105C1B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eastAsiaTheme="minorEastAsia"/>
          <w:color w:val="121212"/>
          <w:sz w:val="36"/>
          <w:szCs w:val="36"/>
        </w:rPr>
        <w:t xml:space="preserve">The Guardian- </w:t>
      </w:r>
      <w:hyperlink r:id="rId4">
        <w:r w:rsidR="4FC0BCE2" w:rsidRPr="39E7042B">
          <w:rPr>
            <w:rStyle w:val="Hyperlink"/>
            <w:rFonts w:ascii="Calibri" w:eastAsia="Calibri" w:hAnsi="Calibri" w:cs="Calibri"/>
            <w:sz w:val="36"/>
            <w:szCs w:val="36"/>
          </w:rPr>
          <w:t>UK inflation: which goods and services have changed most in price? | Inflation | The Guardian</w:t>
        </w:r>
      </w:hyperlink>
    </w:p>
    <w:p w14:paraId="3DD83EA6" w14:textId="1AB6663B" w:rsidR="31C96518" w:rsidRDefault="31C96518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ascii="Calibri" w:eastAsia="Calibri" w:hAnsi="Calibri" w:cs="Calibri"/>
          <w:sz w:val="36"/>
          <w:szCs w:val="36"/>
        </w:rPr>
        <w:t>BBC News-</w:t>
      </w:r>
      <w:hyperlink r:id="rId5">
        <w:r w:rsidRPr="39E7042B">
          <w:rPr>
            <w:rStyle w:val="Hyperlink"/>
            <w:rFonts w:ascii="Calibri" w:eastAsia="Calibri" w:hAnsi="Calibri" w:cs="Calibri"/>
            <w:sz w:val="36"/>
            <w:szCs w:val="36"/>
          </w:rPr>
          <w:t>Warning over fuel prices as oil hits 10-month high - BBC News</w:t>
        </w:r>
      </w:hyperlink>
    </w:p>
    <w:p w14:paraId="0C679401" w14:textId="50E8EA89" w:rsidR="7C87E92B" w:rsidRDefault="7C87E92B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ascii="Calibri" w:eastAsia="Calibri" w:hAnsi="Calibri" w:cs="Calibri"/>
          <w:sz w:val="36"/>
          <w:szCs w:val="36"/>
        </w:rPr>
        <w:t xml:space="preserve">BBC News- </w:t>
      </w:r>
      <w:hyperlink r:id="rId6">
        <w:r w:rsidRPr="39E7042B">
          <w:rPr>
            <w:rStyle w:val="Hyperlink"/>
            <w:rFonts w:ascii="Calibri" w:eastAsia="Calibri" w:hAnsi="Calibri" w:cs="Calibri"/>
            <w:sz w:val="36"/>
            <w:szCs w:val="36"/>
          </w:rPr>
          <w:t>UK inflation: Price rises slow but remain close to 40-year high - BBC News</w:t>
        </w:r>
      </w:hyperlink>
    </w:p>
    <w:p w14:paraId="382C7E7E" w14:textId="60B4D3E3" w:rsidR="7C87E92B" w:rsidRDefault="7C87E92B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ascii="Calibri" w:eastAsia="Calibri" w:hAnsi="Calibri" w:cs="Calibri"/>
          <w:sz w:val="36"/>
          <w:szCs w:val="36"/>
        </w:rPr>
        <w:t xml:space="preserve">The Guardian- </w:t>
      </w:r>
      <w:hyperlink r:id="rId7">
        <w:r w:rsidRPr="39E7042B">
          <w:rPr>
            <w:rStyle w:val="Hyperlink"/>
            <w:rFonts w:ascii="Calibri" w:eastAsia="Calibri" w:hAnsi="Calibri" w:cs="Calibri"/>
            <w:sz w:val="36"/>
            <w:szCs w:val="36"/>
          </w:rPr>
          <w:t>UK inflation unexpectedly holds steady at 6.7% amid rising fuel prices | Inflation | The Guardian</w:t>
        </w:r>
      </w:hyperlink>
    </w:p>
    <w:p w14:paraId="1475004C" w14:textId="53B93320" w:rsidR="7C87E92B" w:rsidRDefault="7C87E92B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ascii="Calibri" w:eastAsia="Calibri" w:hAnsi="Calibri" w:cs="Calibri"/>
          <w:sz w:val="36"/>
          <w:szCs w:val="36"/>
        </w:rPr>
        <w:t xml:space="preserve">The Guardian- </w:t>
      </w:r>
      <w:hyperlink r:id="rId8" w:anchor="maincontent">
        <w:r w:rsidRPr="39E7042B">
          <w:rPr>
            <w:rStyle w:val="Hyperlink"/>
            <w:rFonts w:ascii="Calibri" w:eastAsia="Calibri" w:hAnsi="Calibri" w:cs="Calibri"/>
            <w:sz w:val="36"/>
            <w:szCs w:val="36"/>
          </w:rPr>
          <w:t>UK house prices forecast to fall by up to 4% in 2024 | Housing market | The Guardian</w:t>
        </w:r>
      </w:hyperlink>
    </w:p>
    <w:p w14:paraId="7CEF6283" w14:textId="7EA48490" w:rsidR="46A3F0E1" w:rsidRDefault="46A3F0E1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ascii="Calibri" w:eastAsia="Calibri" w:hAnsi="Calibri" w:cs="Calibri"/>
          <w:sz w:val="36"/>
          <w:szCs w:val="36"/>
        </w:rPr>
        <w:t xml:space="preserve">The Telegraph- </w:t>
      </w:r>
      <w:hyperlink r:id="rId9">
        <w:r w:rsidR="25F6637A" w:rsidRPr="39E7042B">
          <w:rPr>
            <w:rStyle w:val="Hyperlink"/>
            <w:rFonts w:ascii="Calibri" w:eastAsia="Calibri" w:hAnsi="Calibri" w:cs="Calibri"/>
            <w:sz w:val="36"/>
            <w:szCs w:val="36"/>
          </w:rPr>
          <w:t>Interest rates may need to rise again, warns Bank of England (msn.com)</w:t>
        </w:r>
      </w:hyperlink>
    </w:p>
    <w:p w14:paraId="19526EFE" w14:textId="1803063C" w:rsidR="25F6637A" w:rsidRDefault="25F6637A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ascii="Calibri" w:eastAsia="Calibri" w:hAnsi="Calibri" w:cs="Calibri"/>
          <w:sz w:val="36"/>
          <w:szCs w:val="36"/>
        </w:rPr>
        <w:t xml:space="preserve">UK Parliament- </w:t>
      </w:r>
      <w:hyperlink r:id="rId10">
        <w:r w:rsidRPr="39E7042B">
          <w:rPr>
            <w:rStyle w:val="Hyperlink"/>
            <w:rFonts w:ascii="Calibri" w:eastAsia="Calibri" w:hAnsi="Calibri" w:cs="Calibri"/>
            <w:sz w:val="36"/>
            <w:szCs w:val="36"/>
          </w:rPr>
          <w:t>Rising cost of living in the UK - House of Commons Library (parliament.uk)</w:t>
        </w:r>
      </w:hyperlink>
    </w:p>
    <w:p w14:paraId="477AC760" w14:textId="7FECF2EB" w:rsidR="25F6637A" w:rsidRDefault="25F6637A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  <w:r w:rsidRPr="39E7042B">
        <w:rPr>
          <w:rFonts w:ascii="Calibri" w:eastAsia="Calibri" w:hAnsi="Calibri" w:cs="Calibri"/>
          <w:sz w:val="36"/>
          <w:szCs w:val="36"/>
        </w:rPr>
        <w:t xml:space="preserve">Office for National Statistics- </w:t>
      </w:r>
      <w:hyperlink r:id="rId11">
        <w:r w:rsidR="6B01DF0F" w:rsidRPr="39E7042B">
          <w:rPr>
            <w:rStyle w:val="Hyperlink"/>
            <w:rFonts w:ascii="Calibri" w:eastAsia="Calibri" w:hAnsi="Calibri" w:cs="Calibri"/>
            <w:sz w:val="36"/>
            <w:szCs w:val="36"/>
          </w:rPr>
          <w:t>Cost of living insights - Office for National Statistics (ons.gov.uk)</w:t>
        </w:r>
      </w:hyperlink>
    </w:p>
    <w:p w14:paraId="041EB77B" w14:textId="0FD2FC2C" w:rsidR="39E7042B" w:rsidRDefault="39E7042B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</w:p>
    <w:p w14:paraId="1CC0A4F3" w14:textId="6DCA5486" w:rsidR="39E7042B" w:rsidRDefault="39E7042B" w:rsidP="39E7042B">
      <w:pPr>
        <w:shd w:val="clear" w:color="auto" w:fill="FFFFFF" w:themeFill="background1"/>
        <w:spacing w:after="210"/>
        <w:rPr>
          <w:rFonts w:ascii="Calibri" w:eastAsia="Calibri" w:hAnsi="Calibri" w:cs="Calibri"/>
          <w:sz w:val="36"/>
          <w:szCs w:val="36"/>
        </w:rPr>
      </w:pPr>
    </w:p>
    <w:p w14:paraId="307FD079" w14:textId="216F4ACB" w:rsidR="39E7042B" w:rsidRDefault="39E7042B" w:rsidP="39E7042B">
      <w:pPr>
        <w:shd w:val="clear" w:color="auto" w:fill="FFFFFF" w:themeFill="background1"/>
        <w:spacing w:after="210"/>
        <w:rPr>
          <w:rFonts w:ascii="Georgia" w:eastAsia="Georgia" w:hAnsi="Georgia" w:cs="Georgia"/>
          <w:color w:val="121212"/>
          <w:sz w:val="25"/>
          <w:szCs w:val="25"/>
        </w:rPr>
      </w:pPr>
    </w:p>
    <w:p w14:paraId="3BD88BDE" w14:textId="66D894A0" w:rsidR="39E7042B" w:rsidRDefault="39E7042B" w:rsidP="39E7042B">
      <w:pPr>
        <w:shd w:val="clear" w:color="auto" w:fill="FFFFFF" w:themeFill="background1"/>
        <w:spacing w:after="210"/>
        <w:rPr>
          <w:rFonts w:ascii="Georgia" w:eastAsia="Georgia" w:hAnsi="Georgia" w:cs="Georgia"/>
          <w:color w:val="121212"/>
          <w:sz w:val="25"/>
          <w:szCs w:val="25"/>
        </w:rPr>
      </w:pPr>
    </w:p>
    <w:p w14:paraId="1E82C876" w14:textId="65474E82" w:rsidR="39E7042B" w:rsidRDefault="39E7042B" w:rsidP="39E7042B">
      <w:pPr>
        <w:rPr>
          <w:rFonts w:eastAsiaTheme="minorEastAsia"/>
          <w:color w:val="121212"/>
          <w:sz w:val="25"/>
          <w:szCs w:val="25"/>
        </w:rPr>
      </w:pPr>
    </w:p>
    <w:p w14:paraId="7CFF8804" w14:textId="6E358BC8" w:rsidR="39E7042B" w:rsidRDefault="39E7042B" w:rsidP="39E7042B">
      <w:pPr>
        <w:rPr>
          <w:rFonts w:eastAsiaTheme="minorEastAsia"/>
          <w:color w:val="121212"/>
          <w:sz w:val="25"/>
          <w:szCs w:val="25"/>
        </w:rPr>
      </w:pPr>
    </w:p>
    <w:p w14:paraId="3CE6D234" w14:textId="025441D9" w:rsidR="39E7042B" w:rsidRDefault="39E7042B" w:rsidP="39E7042B">
      <w:pPr>
        <w:rPr>
          <w:rFonts w:eastAsiaTheme="minorEastAsia"/>
          <w:color w:val="121212"/>
          <w:sz w:val="25"/>
          <w:szCs w:val="25"/>
        </w:rPr>
      </w:pPr>
    </w:p>
    <w:p w14:paraId="3AD76A1E" w14:textId="75440544" w:rsidR="39E7042B" w:rsidRDefault="39E7042B" w:rsidP="39E7042B">
      <w:pPr>
        <w:rPr>
          <w:sz w:val="36"/>
          <w:szCs w:val="36"/>
        </w:rPr>
      </w:pPr>
    </w:p>
    <w:p w14:paraId="3B9CDB3B" w14:textId="27B8EC28" w:rsidR="39E7042B" w:rsidRDefault="39E7042B" w:rsidP="39E7042B">
      <w:pPr>
        <w:rPr>
          <w:sz w:val="36"/>
          <w:szCs w:val="36"/>
        </w:rPr>
      </w:pPr>
    </w:p>
    <w:p w14:paraId="68CAB4D4" w14:textId="5AB7F529" w:rsidR="39E7042B" w:rsidRDefault="39E7042B" w:rsidP="39E7042B">
      <w:pPr>
        <w:rPr>
          <w:sz w:val="36"/>
          <w:szCs w:val="36"/>
        </w:rPr>
      </w:pPr>
    </w:p>
    <w:p w14:paraId="5C3871FB" w14:textId="61797448" w:rsidR="39E7042B" w:rsidRDefault="39E7042B" w:rsidP="39E7042B">
      <w:pPr>
        <w:rPr>
          <w:sz w:val="36"/>
          <w:szCs w:val="36"/>
        </w:rPr>
      </w:pPr>
    </w:p>
    <w:p w14:paraId="457BD221" w14:textId="63D4B039" w:rsidR="39E7042B" w:rsidRDefault="39E7042B" w:rsidP="39E7042B">
      <w:pPr>
        <w:rPr>
          <w:sz w:val="36"/>
          <w:szCs w:val="36"/>
        </w:rPr>
      </w:pPr>
    </w:p>
    <w:p w14:paraId="535432E4" w14:textId="40036BA5" w:rsidR="39E7042B" w:rsidRDefault="39E7042B" w:rsidP="39E7042B">
      <w:pPr>
        <w:rPr>
          <w:sz w:val="36"/>
          <w:szCs w:val="36"/>
        </w:rPr>
      </w:pPr>
    </w:p>
    <w:p w14:paraId="6C6BCDCD" w14:textId="0B56EC3C" w:rsidR="39E7042B" w:rsidRDefault="39E7042B" w:rsidP="39E7042B">
      <w:pPr>
        <w:rPr>
          <w:sz w:val="36"/>
          <w:szCs w:val="36"/>
        </w:rPr>
      </w:pPr>
    </w:p>
    <w:p w14:paraId="331EAEE9" w14:textId="4D4931B9" w:rsidR="39E7042B" w:rsidRDefault="39E7042B" w:rsidP="39E7042B">
      <w:pPr>
        <w:rPr>
          <w:sz w:val="36"/>
          <w:szCs w:val="36"/>
        </w:rPr>
      </w:pPr>
    </w:p>
    <w:p w14:paraId="32052A6A" w14:textId="359B4385" w:rsidR="39E7042B" w:rsidRDefault="39E7042B" w:rsidP="39E7042B">
      <w:pPr>
        <w:rPr>
          <w:sz w:val="36"/>
          <w:szCs w:val="36"/>
        </w:rPr>
      </w:pPr>
    </w:p>
    <w:p w14:paraId="1E77F339" w14:textId="18DF70C2" w:rsidR="39E7042B" w:rsidRDefault="39E7042B" w:rsidP="39E7042B">
      <w:pPr>
        <w:rPr>
          <w:sz w:val="36"/>
          <w:szCs w:val="36"/>
        </w:rPr>
      </w:pPr>
    </w:p>
    <w:p w14:paraId="0E99A2F2" w14:textId="71664B24" w:rsidR="39E7042B" w:rsidRDefault="39E7042B" w:rsidP="39E7042B">
      <w:pPr>
        <w:rPr>
          <w:sz w:val="36"/>
          <w:szCs w:val="36"/>
        </w:rPr>
      </w:pPr>
    </w:p>
    <w:p w14:paraId="0DA33709" w14:textId="6776653C" w:rsidR="39E7042B" w:rsidRDefault="39E7042B" w:rsidP="39E7042B">
      <w:pPr>
        <w:rPr>
          <w:sz w:val="36"/>
          <w:szCs w:val="36"/>
        </w:rPr>
      </w:pPr>
    </w:p>
    <w:p w14:paraId="348506CE" w14:textId="34DBF4A6" w:rsidR="39E7042B" w:rsidRDefault="39E7042B" w:rsidP="39E7042B">
      <w:pPr>
        <w:rPr>
          <w:sz w:val="36"/>
          <w:szCs w:val="36"/>
        </w:rPr>
      </w:pPr>
    </w:p>
    <w:p w14:paraId="1BB36381" w14:textId="3DFDF045" w:rsidR="4EFE9074" w:rsidRDefault="4EFE9074" w:rsidP="4EFE9074">
      <w:pPr>
        <w:rPr>
          <w:sz w:val="36"/>
          <w:szCs w:val="36"/>
        </w:rPr>
      </w:pPr>
    </w:p>
    <w:p w14:paraId="642F0279" w14:textId="4DB5D908" w:rsidR="4EFE9074" w:rsidRDefault="4EFE9074" w:rsidP="4EFE9074">
      <w:pPr>
        <w:rPr>
          <w:sz w:val="36"/>
          <w:szCs w:val="36"/>
        </w:rPr>
      </w:pPr>
    </w:p>
    <w:p w14:paraId="03944A26" w14:textId="06F3616B" w:rsidR="4EFE9074" w:rsidRDefault="4EFE9074" w:rsidP="4EFE9074">
      <w:pPr>
        <w:rPr>
          <w:sz w:val="36"/>
          <w:szCs w:val="36"/>
        </w:rPr>
      </w:pPr>
    </w:p>
    <w:p w14:paraId="233ACCDC" w14:textId="230643E6" w:rsidR="4EFE9074" w:rsidRDefault="4EFE9074" w:rsidP="4EFE9074">
      <w:pPr>
        <w:rPr>
          <w:sz w:val="36"/>
          <w:szCs w:val="36"/>
        </w:rPr>
      </w:pPr>
    </w:p>
    <w:sectPr w:rsidR="4EFE907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i9Lmgt5k">
      <int2:extLst>
        <oel:ext uri="E302BA01-7950-474C-9AD3-286E660C40A8">
          <int2:similaritySummary int2:version="1" int2:runId="1702664067807" int2:tilesCheckedInThisRun="75" int2:totalNumOfTiles="75" int2:similarityAnnotationCount="0" int2:numWords="0" int2:numFlaggedWords="0"/>
        </oel:ext>
      </int2:extLst>
    </int2:entireDocument>
  </int2:observations>
  <int2:intelligenceSettings/>
  <int2:onDemandWorkflows>
    <int2:onDemandWorkflow int2:type="SimilarityCheck" int2:paragraphVersions="5EA68FC0-3CB5C5B9 45E4D593-591B47DE 6830FFF6-7EF0DE82 1836A63A-68BFA12F 59D04F2D-169BE428 764B7671-6F8D0D03 50B21D6B-4F980232 07719488-4FFD5420 34CDA04D-059C33A9 7FFC718E-6AA8585D 1EA831AB-364483D8 7F68B5B9-42D81BEA 43A0EE26-2BFE766F 4072FF30-6DB5885B 33C4F7CB-08E82E0F 124640BD-55E8F7A0 1ABEB107-5D794377 19D50F69-69567687 3F09BA58-1C0B02EB 1900591A-24044493 315EDF74-7AF96F45 57104A9A-3053E821 47B481FD-1CE2D6E9 423CBBF9-79AAA80D 412B6284-7967EDA3 435A40FF-285D6697 73475156-58DC7759 455C6439-03F95511 27D58906-6A317E29 4D9AE9F1-3A5E7035 7336CAD3-6BE14078 06D824A8-576FE6FF 5C2B3C68-3E8901A3 31C1B139-1A777ADE 4254E3DE-6BBEF451 020DE25E-564B344F 65698099-4E34CEB4 2DDFF348-52A35F0A 26C2338C-7D38E1B0 497AE4B5-785E2F9E 7F3AB88A-4A259243 1C4B8BE0-3B76E1E3 355C0698-5F9FED75 7B12167F-3327D131 4848CDC7-1156B631 18A0A3A2-45DE19C9 428510FB-785130A6 1490D5F9-663F25DB 0907E65B-6A48E488 7A012990-7387C2AF 72CB4FC1-57625BD0 6548003A-236A469F 2BF8ACCE-5C8A3287 035E760D-1A93053B 532E592D-4BD8C728 1308834D-585475F5 17B2BC18-2746EEF2 624D7B46-4F12178E 60417946-3AAF20D6 17E30FC3-1E6DFB6A 509B06B1-27F9FEDA 2536B364-2D57F345 4AE6A95D-7EC6ABBE 7A5F3E52-1A75CA67 698E6D29-2B85930E 5E52275F-152494D6 7D9C4562-406149C0 65E8ACA4-7ABB0EFB 28ADEF2F-6315A71C 640A788A-7E533253 23ADDF97-780E95BE 71869882-6CF070A3 668A3A37-50698D72 348E5C7D-66FF8652 1AD9AD77-30849F8E 55103114-545961D9 18358DF8-249E096F 2BE62275-101D97AC 0BE1653C-244A5AAE 0F7F8C9E-4C8638CC 5B278606-56C3CC02 31718889-110BA673 38D9414A-0CB310BF 4C027A6F-33BC70DE 7BF95BE3-70E4DCEC 3E96679D-7D7A6557 46154FD2-5CE4295C 465DBDC6-340B801E 4DF61C2A-37EEC329 3345A61B-091B7FFF 4C39B21A-45677FA9 448C4AF7-679B1906 5A7CD1ED-4C43B2E7 76E97AEB-4EE1FFAE 4DD58D57-4934F4DA 32DA323C-6D8400CD 1967DA6F-7E683096 1ED33C4F-447E46BE 4A673282-3988997B 6EE0F8EB-38B3956F 48FE64B2-12F0193C 5D727DC1-22C38FB7 51334DF2-5D7D21E4 2A019D73-57D5C6EC 2EE9B121-473685D9 12C6E93C-7D01BAF4 79625FC1-49DF61C4 6E3CCD49-00D37B72 0212CCE8-0F012425 45D61264-2492910A 4412D05B-7B1F5C8B 260761A4-061FF57E 78B7F291-696112F4 783C85F3-0C8FBF40 6CF376C0-1E829F44 0B8726D9-6B96F9C7 74D991AA-1A75A12F 0F470FE9-22431C08 3DD83EA6-1AB6663B 0C679401-50E8EA89 382C7E7E-60B4D3E3 1475004C-53B93320 7CEF6283-7EA48490 19526EFE-1803063C 477AC760-7FECF2EB 041EB77B-0FD2FC2C 1CC0A4F3-6DCA5486 307FD079-216F4ACB 3BD88BDE-66D894A0 1E82C876-65474E82 7CFF8804-6E358BC8 3CE6D234-025441D9 3AD76A1E-75440544 3B9CDB3B-27B8EC28 68CAB4D4-5AB7F529 5C3871FB-61797448 457BD221-63D4B039 535432E4-40036BA5 6C6BCDCD-5867516F 331EAEE9-4D4931B9 32052A6A-359B4385 1E77F339-18DF70C2 0E99A2F2-71664B24 0DA33709-6776653C 348506CE-34DBF4A6 1BB36381-3DFDF045 642F0279-4DB5D908 03944A26-06F3616B 233ACCDC-230643E6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9F9DD9"/>
    <w:rsid w:val="003E2522"/>
    <w:rsid w:val="006D7DD4"/>
    <w:rsid w:val="00A3B753"/>
    <w:rsid w:val="00A94185"/>
    <w:rsid w:val="00B5943A"/>
    <w:rsid w:val="00BA9634"/>
    <w:rsid w:val="00C283BA"/>
    <w:rsid w:val="017CE8E1"/>
    <w:rsid w:val="0201F47C"/>
    <w:rsid w:val="0205EC09"/>
    <w:rsid w:val="03217554"/>
    <w:rsid w:val="0334A9EC"/>
    <w:rsid w:val="033BBD32"/>
    <w:rsid w:val="03553375"/>
    <w:rsid w:val="0370B548"/>
    <w:rsid w:val="03DA1E08"/>
    <w:rsid w:val="03DB5815"/>
    <w:rsid w:val="03E0E247"/>
    <w:rsid w:val="03F236F6"/>
    <w:rsid w:val="0470A43C"/>
    <w:rsid w:val="04A4C1A0"/>
    <w:rsid w:val="04FA5CBA"/>
    <w:rsid w:val="058CBD37"/>
    <w:rsid w:val="058E0757"/>
    <w:rsid w:val="05E289DB"/>
    <w:rsid w:val="05F53757"/>
    <w:rsid w:val="0605A36C"/>
    <w:rsid w:val="0619B4B2"/>
    <w:rsid w:val="064C8559"/>
    <w:rsid w:val="06633B4C"/>
    <w:rsid w:val="066DDF59"/>
    <w:rsid w:val="06A5FC94"/>
    <w:rsid w:val="06E50AB3"/>
    <w:rsid w:val="06F71201"/>
    <w:rsid w:val="075F2522"/>
    <w:rsid w:val="077E7856"/>
    <w:rsid w:val="07A173CD"/>
    <w:rsid w:val="07BA4F9C"/>
    <w:rsid w:val="084F691D"/>
    <w:rsid w:val="08B9D5C4"/>
    <w:rsid w:val="08C5A819"/>
    <w:rsid w:val="08CD959F"/>
    <w:rsid w:val="0909306A"/>
    <w:rsid w:val="091CA4A2"/>
    <w:rsid w:val="099188EF"/>
    <w:rsid w:val="099B4050"/>
    <w:rsid w:val="09CB3B16"/>
    <w:rsid w:val="09E212DC"/>
    <w:rsid w:val="0A192D96"/>
    <w:rsid w:val="0A36063F"/>
    <w:rsid w:val="0A61787A"/>
    <w:rsid w:val="0AE8C7F9"/>
    <w:rsid w:val="0B00A8D1"/>
    <w:rsid w:val="0B1F71B8"/>
    <w:rsid w:val="0B23CB27"/>
    <w:rsid w:val="0B440096"/>
    <w:rsid w:val="0B523938"/>
    <w:rsid w:val="0BDD5917"/>
    <w:rsid w:val="0BEBF42C"/>
    <w:rsid w:val="0BFD48DB"/>
    <w:rsid w:val="0C196DE8"/>
    <w:rsid w:val="0C4C1AC7"/>
    <w:rsid w:val="0C5B55AC"/>
    <w:rsid w:val="0C9AE3C9"/>
    <w:rsid w:val="0CADAEC3"/>
    <w:rsid w:val="0CBF9B88"/>
    <w:rsid w:val="0CCF6333"/>
    <w:rsid w:val="0CEE0999"/>
    <w:rsid w:val="0D18EBAA"/>
    <w:rsid w:val="0DAE60DE"/>
    <w:rsid w:val="0DF7260D"/>
    <w:rsid w:val="0EDDEE62"/>
    <w:rsid w:val="0EF80028"/>
    <w:rsid w:val="0F08A3E9"/>
    <w:rsid w:val="0F34E99D"/>
    <w:rsid w:val="0F3CD723"/>
    <w:rsid w:val="0F92F66E"/>
    <w:rsid w:val="0FFB91D8"/>
    <w:rsid w:val="100AF122"/>
    <w:rsid w:val="1171CDD1"/>
    <w:rsid w:val="118903DF"/>
    <w:rsid w:val="11A22C3C"/>
    <w:rsid w:val="11F76404"/>
    <w:rsid w:val="125B35B0"/>
    <w:rsid w:val="127477E5"/>
    <w:rsid w:val="12DC8413"/>
    <w:rsid w:val="1326D4FB"/>
    <w:rsid w:val="134F127B"/>
    <w:rsid w:val="149A4DB0"/>
    <w:rsid w:val="14EAE2DC"/>
    <w:rsid w:val="15EFC400"/>
    <w:rsid w:val="167166F8"/>
    <w:rsid w:val="1686B33D"/>
    <w:rsid w:val="169FE5B7"/>
    <w:rsid w:val="16E1A094"/>
    <w:rsid w:val="1702DDE2"/>
    <w:rsid w:val="17543213"/>
    <w:rsid w:val="178B9461"/>
    <w:rsid w:val="17A32C11"/>
    <w:rsid w:val="17B31517"/>
    <w:rsid w:val="18024E2F"/>
    <w:rsid w:val="180A3BB5"/>
    <w:rsid w:val="181D51B7"/>
    <w:rsid w:val="19383746"/>
    <w:rsid w:val="194AE969"/>
    <w:rsid w:val="19B9137F"/>
    <w:rsid w:val="1A5C7111"/>
    <w:rsid w:val="1A93C151"/>
    <w:rsid w:val="1B321474"/>
    <w:rsid w:val="1B685D02"/>
    <w:rsid w:val="1B6D120F"/>
    <w:rsid w:val="1B7F474F"/>
    <w:rsid w:val="1BA9A5DD"/>
    <w:rsid w:val="1BE1AC97"/>
    <w:rsid w:val="1BF57CA6"/>
    <w:rsid w:val="1BF8A23A"/>
    <w:rsid w:val="1C276ACF"/>
    <w:rsid w:val="1C6F491C"/>
    <w:rsid w:val="1C93B8AB"/>
    <w:rsid w:val="1CDDACD8"/>
    <w:rsid w:val="1D042D63"/>
    <w:rsid w:val="1D1102E1"/>
    <w:rsid w:val="1D7BB17A"/>
    <w:rsid w:val="1D96F85C"/>
    <w:rsid w:val="1D9F9DD9"/>
    <w:rsid w:val="1DF26B48"/>
    <w:rsid w:val="1E7CD4D5"/>
    <w:rsid w:val="1E9FFDC4"/>
    <w:rsid w:val="1ECD5FED"/>
    <w:rsid w:val="1F1A9B88"/>
    <w:rsid w:val="1F37CFBA"/>
    <w:rsid w:val="1FD8A5CF"/>
    <w:rsid w:val="1FFE5758"/>
    <w:rsid w:val="205DF1E8"/>
    <w:rsid w:val="2069304E"/>
    <w:rsid w:val="208258AB"/>
    <w:rsid w:val="20B3523C"/>
    <w:rsid w:val="210302D5"/>
    <w:rsid w:val="212474DD"/>
    <w:rsid w:val="22C0453E"/>
    <w:rsid w:val="22D5DF80"/>
    <w:rsid w:val="234CEE5C"/>
    <w:rsid w:val="2370F736"/>
    <w:rsid w:val="23A1E826"/>
    <w:rsid w:val="23B1CB43"/>
    <w:rsid w:val="245C159F"/>
    <w:rsid w:val="24ADB9C2"/>
    <w:rsid w:val="2536D7EF"/>
    <w:rsid w:val="259D5CB5"/>
    <w:rsid w:val="25C23C71"/>
    <w:rsid w:val="25C35466"/>
    <w:rsid w:val="25E5E45C"/>
    <w:rsid w:val="25ED3075"/>
    <w:rsid w:val="25F6637A"/>
    <w:rsid w:val="268394D2"/>
    <w:rsid w:val="26EBA8F3"/>
    <w:rsid w:val="27165A36"/>
    <w:rsid w:val="272293C0"/>
    <w:rsid w:val="2756D8BA"/>
    <w:rsid w:val="2793B661"/>
    <w:rsid w:val="27B7E506"/>
    <w:rsid w:val="27F43DEA"/>
    <w:rsid w:val="282162E5"/>
    <w:rsid w:val="284655FB"/>
    <w:rsid w:val="28C58D26"/>
    <w:rsid w:val="28F9DD33"/>
    <w:rsid w:val="298A7683"/>
    <w:rsid w:val="29B22714"/>
    <w:rsid w:val="29BC2FE0"/>
    <w:rsid w:val="2A451C71"/>
    <w:rsid w:val="2A7F8528"/>
    <w:rsid w:val="2AAA7387"/>
    <w:rsid w:val="2ABD4B01"/>
    <w:rsid w:val="2AF2F264"/>
    <w:rsid w:val="2B6217DB"/>
    <w:rsid w:val="2BA4C313"/>
    <w:rsid w:val="2C3088CC"/>
    <w:rsid w:val="2C317DF5"/>
    <w:rsid w:val="2CB4B4C3"/>
    <w:rsid w:val="2CEF57F2"/>
    <w:rsid w:val="2D4D28A3"/>
    <w:rsid w:val="2D91683B"/>
    <w:rsid w:val="2DCD4E56"/>
    <w:rsid w:val="2DD6A22C"/>
    <w:rsid w:val="2E41A078"/>
    <w:rsid w:val="2EACEC5F"/>
    <w:rsid w:val="2EC4D07D"/>
    <w:rsid w:val="2F5A001E"/>
    <w:rsid w:val="2F65E22A"/>
    <w:rsid w:val="2FA58D8F"/>
    <w:rsid w:val="3043B94D"/>
    <w:rsid w:val="3095BCFF"/>
    <w:rsid w:val="30DADDC6"/>
    <w:rsid w:val="3104EF18"/>
    <w:rsid w:val="3133F663"/>
    <w:rsid w:val="313CB0AB"/>
    <w:rsid w:val="314BDF11"/>
    <w:rsid w:val="31C96518"/>
    <w:rsid w:val="32A0BF79"/>
    <w:rsid w:val="32A1DC5B"/>
    <w:rsid w:val="32AEE9B6"/>
    <w:rsid w:val="32B4BDA3"/>
    <w:rsid w:val="33051B13"/>
    <w:rsid w:val="331B4B27"/>
    <w:rsid w:val="33AEC6B0"/>
    <w:rsid w:val="3439534D"/>
    <w:rsid w:val="343DACBC"/>
    <w:rsid w:val="34886BD0"/>
    <w:rsid w:val="35172A70"/>
    <w:rsid w:val="357E5A70"/>
    <w:rsid w:val="35B046F1"/>
    <w:rsid w:val="35D523AE"/>
    <w:rsid w:val="35DF3FC9"/>
    <w:rsid w:val="361B8E7D"/>
    <w:rsid w:val="366D0DA4"/>
    <w:rsid w:val="36AF6369"/>
    <w:rsid w:val="36D213C3"/>
    <w:rsid w:val="37180C31"/>
    <w:rsid w:val="376790B6"/>
    <w:rsid w:val="3770F40F"/>
    <w:rsid w:val="37754D7E"/>
    <w:rsid w:val="37BF63D9"/>
    <w:rsid w:val="37EF5D4A"/>
    <w:rsid w:val="384B33CA"/>
    <w:rsid w:val="38AC17CB"/>
    <w:rsid w:val="39102393"/>
    <w:rsid w:val="39E7042B"/>
    <w:rsid w:val="3A833909"/>
    <w:rsid w:val="3B4BAB03"/>
    <w:rsid w:val="3B866BF4"/>
    <w:rsid w:val="3C911EBE"/>
    <w:rsid w:val="3C9BFA4A"/>
    <w:rsid w:val="3D3E6162"/>
    <w:rsid w:val="3D6B60A0"/>
    <w:rsid w:val="3DE48F02"/>
    <w:rsid w:val="3E6C0B08"/>
    <w:rsid w:val="3E70D0EC"/>
    <w:rsid w:val="3E7BC90E"/>
    <w:rsid w:val="3EE1BA2D"/>
    <w:rsid w:val="3F17FDEE"/>
    <w:rsid w:val="3F805F63"/>
    <w:rsid w:val="3F8162C9"/>
    <w:rsid w:val="3FA094D2"/>
    <w:rsid w:val="40258987"/>
    <w:rsid w:val="40A575F6"/>
    <w:rsid w:val="40B3CE4F"/>
    <w:rsid w:val="411C2FC4"/>
    <w:rsid w:val="41270689"/>
    <w:rsid w:val="4211D285"/>
    <w:rsid w:val="42CD45D9"/>
    <w:rsid w:val="42F47A58"/>
    <w:rsid w:val="4311182A"/>
    <w:rsid w:val="43917DD9"/>
    <w:rsid w:val="43D16D86"/>
    <w:rsid w:val="441668C2"/>
    <w:rsid w:val="4453D086"/>
    <w:rsid w:val="445768E9"/>
    <w:rsid w:val="445AC3C0"/>
    <w:rsid w:val="44D8377C"/>
    <w:rsid w:val="44F8FAAA"/>
    <w:rsid w:val="45AA8D31"/>
    <w:rsid w:val="45B23923"/>
    <w:rsid w:val="4670E1CD"/>
    <w:rsid w:val="46A3F0E1"/>
    <w:rsid w:val="46C97402"/>
    <w:rsid w:val="46F37E8F"/>
    <w:rsid w:val="46FA0A54"/>
    <w:rsid w:val="4790C13B"/>
    <w:rsid w:val="47B9DF59"/>
    <w:rsid w:val="480F9E2E"/>
    <w:rsid w:val="48316370"/>
    <w:rsid w:val="48402581"/>
    <w:rsid w:val="4865726D"/>
    <w:rsid w:val="488F4EF0"/>
    <w:rsid w:val="48A28611"/>
    <w:rsid w:val="48B02239"/>
    <w:rsid w:val="48C43A8B"/>
    <w:rsid w:val="48CD7211"/>
    <w:rsid w:val="492E34E3"/>
    <w:rsid w:val="492E4EBB"/>
    <w:rsid w:val="49477718"/>
    <w:rsid w:val="49C7A73C"/>
    <w:rsid w:val="4A1CE46A"/>
    <w:rsid w:val="4A2560E6"/>
    <w:rsid w:val="4A2B1F51"/>
    <w:rsid w:val="4A6EE750"/>
    <w:rsid w:val="4A77BF70"/>
    <w:rsid w:val="4A896BD0"/>
    <w:rsid w:val="4B546294"/>
    <w:rsid w:val="4B61262A"/>
    <w:rsid w:val="4B63779D"/>
    <w:rsid w:val="4BD502B2"/>
    <w:rsid w:val="4BDA26D3"/>
    <w:rsid w:val="4BE7C2FB"/>
    <w:rsid w:val="4C105C1B"/>
    <w:rsid w:val="4C2E967D"/>
    <w:rsid w:val="4C75D605"/>
    <w:rsid w:val="4C7DD2D8"/>
    <w:rsid w:val="4C7F17DA"/>
    <w:rsid w:val="4C9019AD"/>
    <w:rsid w:val="4D04D493"/>
    <w:rsid w:val="4D2DF50D"/>
    <w:rsid w:val="4D54852C"/>
    <w:rsid w:val="4D62C013"/>
    <w:rsid w:val="4D67EB12"/>
    <w:rsid w:val="4D683AEF"/>
    <w:rsid w:val="4D7B8E61"/>
    <w:rsid w:val="4E9946AB"/>
    <w:rsid w:val="4EA07709"/>
    <w:rsid w:val="4EFE9074"/>
    <w:rsid w:val="4F2F0642"/>
    <w:rsid w:val="4F973C4D"/>
    <w:rsid w:val="4FA609F0"/>
    <w:rsid w:val="4FC0BCE2"/>
    <w:rsid w:val="5015FB16"/>
    <w:rsid w:val="503BAD51"/>
    <w:rsid w:val="503C7555"/>
    <w:rsid w:val="50611F4B"/>
    <w:rsid w:val="50DFD2A6"/>
    <w:rsid w:val="50F52B3F"/>
    <w:rsid w:val="512F3E3F"/>
    <w:rsid w:val="51886B2D"/>
    <w:rsid w:val="51DEB26A"/>
    <w:rsid w:val="52D563AD"/>
    <w:rsid w:val="53E86A7E"/>
    <w:rsid w:val="53EB69A2"/>
    <w:rsid w:val="53F2D4E0"/>
    <w:rsid w:val="542900B7"/>
    <w:rsid w:val="545234FB"/>
    <w:rsid w:val="546411E2"/>
    <w:rsid w:val="549E6146"/>
    <w:rsid w:val="558EA541"/>
    <w:rsid w:val="55FFE243"/>
    <w:rsid w:val="560CB7EB"/>
    <w:rsid w:val="565966C1"/>
    <w:rsid w:val="566062A3"/>
    <w:rsid w:val="5683BE9F"/>
    <w:rsid w:val="56B75A8A"/>
    <w:rsid w:val="56C1208B"/>
    <w:rsid w:val="56D78F81"/>
    <w:rsid w:val="571CC972"/>
    <w:rsid w:val="57311CAA"/>
    <w:rsid w:val="5787C886"/>
    <w:rsid w:val="578F5FEF"/>
    <w:rsid w:val="579BB2A4"/>
    <w:rsid w:val="585DF8B0"/>
    <w:rsid w:val="589424D5"/>
    <w:rsid w:val="58F89573"/>
    <w:rsid w:val="59447285"/>
    <w:rsid w:val="5A2D45BD"/>
    <w:rsid w:val="5A4020A1"/>
    <w:rsid w:val="5A4217FC"/>
    <w:rsid w:val="5A7BCF35"/>
    <w:rsid w:val="5A9322CF"/>
    <w:rsid w:val="5AB604AB"/>
    <w:rsid w:val="5ADC1DD2"/>
    <w:rsid w:val="5B2CD7E4"/>
    <w:rsid w:val="5BB95578"/>
    <w:rsid w:val="5BFDE6C5"/>
    <w:rsid w:val="5CDA621D"/>
    <w:rsid w:val="5D5525D9"/>
    <w:rsid w:val="5DCB3914"/>
    <w:rsid w:val="5E6478A6"/>
    <w:rsid w:val="5EAF17AF"/>
    <w:rsid w:val="5EE635E5"/>
    <w:rsid w:val="5F358787"/>
    <w:rsid w:val="5F3D750D"/>
    <w:rsid w:val="5F7F80CF"/>
    <w:rsid w:val="5F9097BA"/>
    <w:rsid w:val="5F9BF01B"/>
    <w:rsid w:val="5FC1B253"/>
    <w:rsid w:val="5FF45B82"/>
    <w:rsid w:val="60004907"/>
    <w:rsid w:val="60BB3F0D"/>
    <w:rsid w:val="61033297"/>
    <w:rsid w:val="6127A720"/>
    <w:rsid w:val="626AAB6D"/>
    <w:rsid w:val="627515CF"/>
    <w:rsid w:val="628F10C2"/>
    <w:rsid w:val="62B72191"/>
    <w:rsid w:val="62F95315"/>
    <w:rsid w:val="632364EB"/>
    <w:rsid w:val="6396832F"/>
    <w:rsid w:val="63DBEB95"/>
    <w:rsid w:val="6410E630"/>
    <w:rsid w:val="647EFAED"/>
    <w:rsid w:val="648AC98D"/>
    <w:rsid w:val="64F048D1"/>
    <w:rsid w:val="64FD02F4"/>
    <w:rsid w:val="6500C295"/>
    <w:rsid w:val="65446567"/>
    <w:rsid w:val="656FF864"/>
    <w:rsid w:val="65C485BC"/>
    <w:rsid w:val="6614C53E"/>
    <w:rsid w:val="6666A0E6"/>
    <w:rsid w:val="66788D96"/>
    <w:rsid w:val="66A34DEA"/>
    <w:rsid w:val="66E44DEE"/>
    <w:rsid w:val="66E72FEB"/>
    <w:rsid w:val="670BC8C5"/>
    <w:rsid w:val="673E1C90"/>
    <w:rsid w:val="674886F2"/>
    <w:rsid w:val="67634D7E"/>
    <w:rsid w:val="68717504"/>
    <w:rsid w:val="6885ECA5"/>
    <w:rsid w:val="68A79926"/>
    <w:rsid w:val="6939DA76"/>
    <w:rsid w:val="69C5C98A"/>
    <w:rsid w:val="6AAA918F"/>
    <w:rsid w:val="6AAC4BE0"/>
    <w:rsid w:val="6ADB3B7D"/>
    <w:rsid w:val="6AF15FF1"/>
    <w:rsid w:val="6B01DF0F"/>
    <w:rsid w:val="6B3A1209"/>
    <w:rsid w:val="6B8B0ECF"/>
    <w:rsid w:val="6BCF6230"/>
    <w:rsid w:val="6C058E55"/>
    <w:rsid w:val="6C6FE65C"/>
    <w:rsid w:val="6C770BDE"/>
    <w:rsid w:val="6CBC303D"/>
    <w:rsid w:val="6CC7847B"/>
    <w:rsid w:val="6CD5E26A"/>
    <w:rsid w:val="6CE108FD"/>
    <w:rsid w:val="6D51D190"/>
    <w:rsid w:val="6D5F0DE7"/>
    <w:rsid w:val="6D8E9417"/>
    <w:rsid w:val="6DB7C876"/>
    <w:rsid w:val="6E290578"/>
    <w:rsid w:val="6E472FCF"/>
    <w:rsid w:val="6E49E04C"/>
    <w:rsid w:val="6E71B2CB"/>
    <w:rsid w:val="6F08A208"/>
    <w:rsid w:val="6FAEACA0"/>
    <w:rsid w:val="7018A9BF"/>
    <w:rsid w:val="70BAC2BC"/>
    <w:rsid w:val="70CCBB77"/>
    <w:rsid w:val="719AF59E"/>
    <w:rsid w:val="71D0C58F"/>
    <w:rsid w:val="72372C2C"/>
    <w:rsid w:val="7286CB0B"/>
    <w:rsid w:val="728B3999"/>
    <w:rsid w:val="729CE3D0"/>
    <w:rsid w:val="72B63EDD"/>
    <w:rsid w:val="72EE5719"/>
    <w:rsid w:val="7336C5FF"/>
    <w:rsid w:val="734500E6"/>
    <w:rsid w:val="73675267"/>
    <w:rsid w:val="73C2D0F6"/>
    <w:rsid w:val="73E400B1"/>
    <w:rsid w:val="74323276"/>
    <w:rsid w:val="74821DC3"/>
    <w:rsid w:val="74D4BA1A"/>
    <w:rsid w:val="755EA157"/>
    <w:rsid w:val="7577E38C"/>
    <w:rsid w:val="757FD112"/>
    <w:rsid w:val="758E09B4"/>
    <w:rsid w:val="75E6595B"/>
    <w:rsid w:val="75EA0479"/>
    <w:rsid w:val="761DEE24"/>
    <w:rsid w:val="765241B4"/>
    <w:rsid w:val="76E30C9F"/>
    <w:rsid w:val="770DF00A"/>
    <w:rsid w:val="7713B3ED"/>
    <w:rsid w:val="77261D75"/>
    <w:rsid w:val="772828AF"/>
    <w:rsid w:val="7729DA15"/>
    <w:rsid w:val="77B9BE85"/>
    <w:rsid w:val="77C39509"/>
    <w:rsid w:val="7887A704"/>
    <w:rsid w:val="788AA9DE"/>
    <w:rsid w:val="78AF844E"/>
    <w:rsid w:val="78DCE432"/>
    <w:rsid w:val="794048C0"/>
    <w:rsid w:val="79558EE6"/>
    <w:rsid w:val="7986A5E9"/>
    <w:rsid w:val="7A3B5285"/>
    <w:rsid w:val="7A723E41"/>
    <w:rsid w:val="7A95CB30"/>
    <w:rsid w:val="7A9CD3EC"/>
    <w:rsid w:val="7AAF9592"/>
    <w:rsid w:val="7AF15F47"/>
    <w:rsid w:val="7B295C9C"/>
    <w:rsid w:val="7B618492"/>
    <w:rsid w:val="7B71E02A"/>
    <w:rsid w:val="7B9B5E17"/>
    <w:rsid w:val="7B9F55A4"/>
    <w:rsid w:val="7BE72510"/>
    <w:rsid w:val="7BF83034"/>
    <w:rsid w:val="7C87E92B"/>
    <w:rsid w:val="7C8D2FA8"/>
    <w:rsid w:val="7C97062C"/>
    <w:rsid w:val="7D024C13"/>
    <w:rsid w:val="7DA269E5"/>
    <w:rsid w:val="7E56DB3D"/>
    <w:rsid w:val="7E77F151"/>
    <w:rsid w:val="7F05839D"/>
    <w:rsid w:val="7F0D7123"/>
    <w:rsid w:val="7F1EC5D2"/>
    <w:rsid w:val="7F26B358"/>
    <w:rsid w:val="7F34EBFA"/>
    <w:rsid w:val="7F54133C"/>
    <w:rsid w:val="7FC4D06A"/>
    <w:rsid w:val="7FC72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F9DD9"/>
  <w15:chartTrackingRefBased/>
  <w15:docId w15:val="{09065B3C-2CD2-49D2-9A50-50DE4BA9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business/2023/dec/15/uk-house-prices-forecast-to-fall-202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theguardian.com/business/2023/oct/18/uk-inflation-fuel-prices-september-202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news/business-64637705" TargetMode="External"/><Relationship Id="rId11" Type="http://schemas.openxmlformats.org/officeDocument/2006/relationships/hyperlink" Target="https://www.ons.gov.uk/economy/inflationandpriceindices/articles/costoflivinginsights/food" TargetMode="External"/><Relationship Id="rId5" Type="http://schemas.openxmlformats.org/officeDocument/2006/relationships/hyperlink" Target="https://www.bbc.co.uk/news/business-66852329?at_campaign=KARANGA&amp;at_medium=RSS" TargetMode="External"/><Relationship Id="rId10" Type="http://schemas.openxmlformats.org/officeDocument/2006/relationships/hyperlink" Target="https://commonslibrary.parliament.uk/research-briefings/cbp-9428/" TargetMode="External"/><Relationship Id="rId4" Type="http://schemas.openxmlformats.org/officeDocument/2006/relationships/hyperlink" Target="https://www.theguardian.com/business/2023/nov/15/uk-inflation-which-goods-and-services-have-changed-most-in-price?ref=biztoc.com" TargetMode="External"/><Relationship Id="rId9" Type="http://schemas.openxmlformats.org/officeDocument/2006/relationships/hyperlink" Target="https://www.msn.com/en-us/money/markets/inflation-fight-not-yet-over-warns-andrew-bailey/ar-AA1luFim" TargetMode="Externa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1475</Words>
  <Characters>8411</Characters>
  <Application>Microsoft Office Word</Application>
  <DocSecurity>0</DocSecurity>
  <Lines>70</Lines>
  <Paragraphs>19</Paragraphs>
  <ScaleCrop>false</ScaleCrop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Poole (2318619)</dc:creator>
  <cp:keywords/>
  <dc:description/>
  <cp:lastModifiedBy>Anthony Burns</cp:lastModifiedBy>
  <cp:revision>2</cp:revision>
  <dcterms:created xsi:type="dcterms:W3CDTF">2024-01-08T11:00:00Z</dcterms:created>
  <dcterms:modified xsi:type="dcterms:W3CDTF">2024-01-08T11:00:00Z</dcterms:modified>
</cp:coreProperties>
</file>