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D9B1F7" w14:textId="77777777" w:rsidR="009B35CB" w:rsidRDefault="009B35CB" w:rsidP="009B35CB">
      <w:pPr>
        <w:pStyle w:val="Header"/>
        <w:tabs>
          <w:tab w:val="clear" w:pos="4153"/>
          <w:tab w:val="clear" w:pos="8306"/>
        </w:tabs>
        <w:rPr>
          <w:noProof/>
          <w:lang w:eastAsia="en-GB"/>
        </w:rPr>
      </w:pPr>
      <w:r w:rsidRPr="00A406E5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9DD9949" wp14:editId="654E3B3E">
            <wp:simplePos x="0" y="0"/>
            <wp:positionH relativeFrom="column">
              <wp:posOffset>-291465</wp:posOffset>
            </wp:positionH>
            <wp:positionV relativeFrom="paragraph">
              <wp:posOffset>0</wp:posOffset>
            </wp:positionV>
            <wp:extent cx="1809750" cy="723900"/>
            <wp:effectExtent l="0" t="0" r="0" b="0"/>
            <wp:wrapSquare wrapText="bothSides"/>
            <wp:docPr id="2" name="Picture 2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8D2613" w14:textId="77777777" w:rsidR="009B35CB" w:rsidRPr="00A85BFE" w:rsidRDefault="009B35CB" w:rsidP="009B35CB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 w:rsidRPr="00A85BFE">
        <w:rPr>
          <w:rFonts w:ascii="Arial" w:hAnsi="Arial" w:cs="Arial"/>
          <w:b/>
          <w:sz w:val="28"/>
          <w:szCs w:val="28"/>
        </w:rPr>
        <w:t xml:space="preserve">APPENDIX </w:t>
      </w:r>
      <w:r w:rsidRPr="00F664C3">
        <w:rPr>
          <w:rFonts w:ascii="Arial" w:hAnsi="Arial" w:cs="Arial"/>
          <w:b/>
          <w:sz w:val="28"/>
          <w:szCs w:val="28"/>
        </w:rPr>
        <w:t>GA36c</w:t>
      </w:r>
    </w:p>
    <w:p w14:paraId="3CFA7C79" w14:textId="77777777" w:rsidR="009B35CB" w:rsidRPr="00A406E5" w:rsidRDefault="009B35CB" w:rsidP="009B35CB">
      <w:pPr>
        <w:rPr>
          <w:rFonts w:ascii="Arial" w:hAnsi="Arial" w:cs="Aria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18"/>
      </w:tblGrid>
      <w:tr w:rsidR="009B35CB" w:rsidRPr="00A406E5" w14:paraId="5DA45449" w14:textId="77777777" w:rsidTr="009B35CB">
        <w:tc>
          <w:tcPr>
            <w:tcW w:w="8618" w:type="dxa"/>
            <w:shd w:val="clear" w:color="auto" w:fill="C0C0C0"/>
          </w:tcPr>
          <w:p w14:paraId="7085F210" w14:textId="77777777" w:rsidR="009B35CB" w:rsidRPr="00A406E5" w:rsidRDefault="009B35CB" w:rsidP="00604812">
            <w:pPr>
              <w:pStyle w:val="Heading4"/>
              <w:rPr>
                <w:b/>
              </w:rPr>
            </w:pPr>
            <w:r w:rsidRPr="00A406E5">
              <w:rPr>
                <w:b/>
              </w:rPr>
              <w:t xml:space="preserve">LEVEL 6 ASSESSMENT SPECIFICATION </w:t>
            </w:r>
          </w:p>
        </w:tc>
      </w:tr>
    </w:tbl>
    <w:p w14:paraId="044253C2" w14:textId="77777777" w:rsidR="009B35CB" w:rsidRPr="00A406E5" w:rsidRDefault="009B35CB" w:rsidP="009B35CB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9B35CB" w:rsidRPr="00A406E5" w14:paraId="69DB4B54" w14:textId="77777777" w:rsidTr="009B35CB">
        <w:tc>
          <w:tcPr>
            <w:tcW w:w="2093" w:type="dxa"/>
            <w:shd w:val="pct15" w:color="auto" w:fill="auto"/>
          </w:tcPr>
          <w:p w14:paraId="7F93E7C7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14:paraId="682FC73C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Chloe Mitchell</w:t>
            </w:r>
          </w:p>
        </w:tc>
        <w:tc>
          <w:tcPr>
            <w:tcW w:w="2268" w:type="dxa"/>
            <w:shd w:val="clear" w:color="auto" w:fill="D9D9D9"/>
          </w:tcPr>
          <w:p w14:paraId="0BFB3213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ID number:</w:t>
            </w:r>
          </w:p>
        </w:tc>
        <w:tc>
          <w:tcPr>
            <w:tcW w:w="2268" w:type="dxa"/>
          </w:tcPr>
          <w:p w14:paraId="3EBCBE3F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1601557</w:t>
            </w:r>
            <w:bookmarkStart w:id="0" w:name="_GoBack"/>
            <w:bookmarkEnd w:id="0"/>
          </w:p>
        </w:tc>
      </w:tr>
      <w:tr w:rsidR="009B35CB" w:rsidRPr="00A406E5" w14:paraId="125E90A3" w14:textId="77777777" w:rsidTr="009B35CB">
        <w:tc>
          <w:tcPr>
            <w:tcW w:w="2093" w:type="dxa"/>
            <w:shd w:val="pct15" w:color="auto" w:fill="auto"/>
          </w:tcPr>
          <w:p w14:paraId="1CE5CA8E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14:paraId="369878C9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b/>
                <w:sz w:val="22"/>
                <w:szCs w:val="22"/>
              </w:rPr>
              <w:t>BA Primary Education with QTS</w:t>
            </w:r>
          </w:p>
        </w:tc>
      </w:tr>
      <w:tr w:rsidR="009B35CB" w:rsidRPr="00A406E5" w14:paraId="3EA0FF4A" w14:textId="77777777" w:rsidTr="009B35CB">
        <w:tc>
          <w:tcPr>
            <w:tcW w:w="2093" w:type="dxa"/>
            <w:shd w:val="pct15" w:color="auto" w:fill="auto"/>
          </w:tcPr>
          <w:p w14:paraId="50DF79FB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85777F0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sz w:val="22"/>
                <w:szCs w:val="22"/>
              </w:rPr>
              <w:t>Professional Teaching Experiences 3 – Teachers, School and the Wider Community</w:t>
            </w:r>
          </w:p>
        </w:tc>
      </w:tr>
      <w:tr w:rsidR="009B35CB" w:rsidRPr="00A406E5" w14:paraId="7D22CD76" w14:textId="77777777" w:rsidTr="009B35CB">
        <w:tc>
          <w:tcPr>
            <w:tcW w:w="2093" w:type="dxa"/>
            <w:shd w:val="pct15" w:color="auto" w:fill="auto"/>
          </w:tcPr>
          <w:p w14:paraId="416E9033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14:paraId="499ED7F5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b/>
                <w:sz w:val="22"/>
                <w:szCs w:val="22"/>
              </w:rPr>
              <w:t>ECAD6002</w:t>
            </w:r>
          </w:p>
        </w:tc>
        <w:tc>
          <w:tcPr>
            <w:tcW w:w="2268" w:type="dxa"/>
            <w:shd w:val="clear" w:color="auto" w:fill="D9D9D9"/>
          </w:tcPr>
          <w:p w14:paraId="6DCFAD44" w14:textId="77777777" w:rsidR="009B35CB" w:rsidRPr="004D5E9B" w:rsidRDefault="009B35CB" w:rsidP="00604812">
            <w:pPr>
              <w:pStyle w:val="Heading2"/>
              <w:rPr>
                <w:rFonts w:cs="Arial"/>
                <w:szCs w:val="22"/>
              </w:rPr>
            </w:pPr>
            <w:r w:rsidRPr="00A406E5">
              <w:rPr>
                <w:rFonts w:cs="Arial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5336ECAF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9B35CB" w:rsidRPr="00A406E5" w14:paraId="50910692" w14:textId="77777777" w:rsidTr="009B35CB">
        <w:tc>
          <w:tcPr>
            <w:tcW w:w="2093" w:type="dxa"/>
            <w:shd w:val="pct15" w:color="auto" w:fill="auto"/>
          </w:tcPr>
          <w:p w14:paraId="3B312A8B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14:paraId="6839E7F1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1083F367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14:paraId="311D6AA5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B35CB" w:rsidRPr="00A406E5" w14:paraId="2C87D11A" w14:textId="77777777" w:rsidTr="009B35CB">
        <w:tc>
          <w:tcPr>
            <w:tcW w:w="2093" w:type="dxa"/>
            <w:shd w:val="pct15" w:color="auto" w:fill="auto"/>
          </w:tcPr>
          <w:p w14:paraId="66B5E594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14:paraId="6B355719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0557">
              <w:rPr>
                <w:rFonts w:asciiTheme="majorHAnsi" w:hAnsiTheme="majorHAnsi" w:cs="Arial"/>
                <w:color w:val="000000" w:themeColor="text1"/>
                <w:szCs w:val="28"/>
              </w:rPr>
              <w:t>Group Presentation</w:t>
            </w:r>
          </w:p>
        </w:tc>
        <w:tc>
          <w:tcPr>
            <w:tcW w:w="2268" w:type="dxa"/>
            <w:shd w:val="pct15" w:color="auto" w:fill="auto"/>
          </w:tcPr>
          <w:p w14:paraId="785B4F57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14:paraId="61FFC725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B35CB" w:rsidRPr="00A406E5" w14:paraId="229BEA93" w14:textId="77777777" w:rsidTr="009B35CB">
        <w:tc>
          <w:tcPr>
            <w:tcW w:w="2093" w:type="dxa"/>
            <w:shd w:val="pct15" w:color="auto" w:fill="auto"/>
          </w:tcPr>
          <w:p w14:paraId="716D932E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13B44985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067525E6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573B8CF8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B35CB" w:rsidRPr="00A406E5" w14:paraId="6C4EA5B8" w14:textId="77777777" w:rsidTr="009B35CB">
        <w:tc>
          <w:tcPr>
            <w:tcW w:w="2093" w:type="dxa"/>
            <w:shd w:val="pct15" w:color="auto" w:fill="auto"/>
          </w:tcPr>
          <w:p w14:paraId="5282D322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method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FEA8EFF" w14:textId="77777777" w:rsidR="009B35CB" w:rsidRPr="00A406E5" w:rsidRDefault="009B35CB" w:rsidP="00604812">
            <w:pPr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All written assessments, where practical and possible, must be submitted via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unless otherwise instructed by the Lecturer. (Please DO NOT put this assessment specification into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or it will match many similarities with other students’ submissions.)</w:t>
            </w:r>
          </w:p>
          <w:p w14:paraId="647CD00F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Alternative submission method (if applicable): </w:t>
            </w:r>
          </w:p>
          <w:p w14:paraId="2346C05E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Late submission of the assessment will result in a late penalty mark.  </w:t>
            </w:r>
            <w:r w:rsidRPr="00A406E5">
              <w:rPr>
                <w:rFonts w:ascii="Arial" w:hAnsi="Arial" w:cs="Arial"/>
                <w:sz w:val="22"/>
                <w:szCs w:val="22"/>
              </w:rPr>
              <w:t>Penalties for late submission: Up to one week late, maximum mark o</w:t>
            </w:r>
            <w:r>
              <w:rPr>
                <w:rFonts w:ascii="Arial" w:hAnsi="Arial" w:cs="Arial"/>
                <w:sz w:val="22"/>
                <w:szCs w:val="22"/>
              </w:rPr>
              <w:t>f 40%.  Over one week late, 0%</w:t>
            </w:r>
            <w:r w:rsidRPr="00A406E5">
              <w:rPr>
                <w:rFonts w:ascii="Arial" w:hAnsi="Arial" w:cs="Arial"/>
                <w:sz w:val="22"/>
                <w:szCs w:val="22"/>
              </w:rPr>
              <w:t>.  Only the Extenuating Circumstances Panel may approve a change to submission dates.</w:t>
            </w:r>
          </w:p>
        </w:tc>
      </w:tr>
      <w:tr w:rsidR="009B35CB" w:rsidRPr="00A406E5" w14:paraId="12E747A3" w14:textId="77777777" w:rsidTr="009B35CB">
        <w:tc>
          <w:tcPr>
            <w:tcW w:w="2093" w:type="dxa"/>
            <w:shd w:val="pct15" w:color="auto" w:fill="auto"/>
          </w:tcPr>
          <w:p w14:paraId="2038804D" w14:textId="77777777" w:rsidR="009B35CB" w:rsidRPr="00A406E5" w:rsidRDefault="009B35CB" w:rsidP="00604812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29ED893" w14:textId="77777777" w:rsidR="009B35CB" w:rsidRPr="00A406E5" w:rsidRDefault="009B35CB" w:rsidP="00604812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</w:t>
            </w:r>
            <w:r>
              <w:rPr>
                <w:rFonts w:ascii="Arial" w:hAnsi="Arial" w:cs="Arial"/>
                <w:sz w:val="22"/>
                <w:szCs w:val="22"/>
              </w:rPr>
              <w:t xml:space="preserve">used,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cited or quoted in order to complete this assessment.  </w:t>
            </w:r>
          </w:p>
        </w:tc>
      </w:tr>
    </w:tbl>
    <w:p w14:paraId="4DB3EF96" w14:textId="77777777" w:rsidR="009B35CB" w:rsidRPr="00A406E5" w:rsidRDefault="009B35CB" w:rsidP="009B35CB">
      <w:pPr>
        <w:rPr>
          <w:rFonts w:ascii="Arial" w:hAnsi="Arial" w:cs="Arial"/>
          <w:sz w:val="32"/>
        </w:rPr>
      </w:pPr>
    </w:p>
    <w:p w14:paraId="0AFB3040" w14:textId="77777777" w:rsidR="009B35CB" w:rsidRPr="00A406E5" w:rsidRDefault="009B35CB" w:rsidP="009B35CB">
      <w:pPr>
        <w:rPr>
          <w:rFonts w:ascii="Arial" w:hAnsi="Arial" w:cs="Arial"/>
          <w:sz w:val="32"/>
        </w:rPr>
      </w:pPr>
    </w:p>
    <w:p w14:paraId="6176CA29" w14:textId="77777777" w:rsidR="00713103" w:rsidRDefault="009B35CB"/>
    <w:sectPr w:rsidR="00713103" w:rsidSect="00117E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5CB"/>
    <w:rsid w:val="00117ECB"/>
    <w:rsid w:val="009B35CB"/>
    <w:rsid w:val="00EC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D4F8D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B35CB"/>
    <w:rPr>
      <w:rFonts w:ascii="Times New Roman" w:eastAsia="Times New Roman" w:hAnsi="Times New Roman" w:cs="Times New Roman"/>
    </w:rPr>
  </w:style>
  <w:style w:type="paragraph" w:styleId="Heading2">
    <w:name w:val="heading 2"/>
    <w:aliases w:val="Numbered - 2"/>
    <w:basedOn w:val="Normal"/>
    <w:next w:val="Normal"/>
    <w:link w:val="Heading2Char"/>
    <w:qFormat/>
    <w:rsid w:val="009B35CB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/>
      <w:b/>
      <w:sz w:val="22"/>
      <w:szCs w:val="20"/>
    </w:rPr>
  </w:style>
  <w:style w:type="paragraph" w:styleId="Heading4">
    <w:name w:val="heading 4"/>
    <w:basedOn w:val="Normal"/>
    <w:next w:val="Normal"/>
    <w:link w:val="Heading4Char"/>
    <w:qFormat/>
    <w:rsid w:val="009B35CB"/>
    <w:pPr>
      <w:keepNext/>
      <w:autoSpaceDE w:val="0"/>
      <w:autoSpaceDN w:val="0"/>
      <w:adjustRightInd w:val="0"/>
      <w:spacing w:line="360" w:lineRule="auto"/>
      <w:outlineLvl w:val="3"/>
    </w:pPr>
    <w:rPr>
      <w:rFonts w:ascii="Arial" w:hAnsi="Arial" w:cs="Arial"/>
      <w:i/>
      <w:iCs/>
      <w:color w:val="00000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Numbered - 2 Char"/>
    <w:basedOn w:val="DefaultParagraphFont"/>
    <w:link w:val="Heading2"/>
    <w:rsid w:val="009B35CB"/>
    <w:rPr>
      <w:rFonts w:ascii="Arial" w:eastAsia="Times New Roman" w:hAnsi="Arial" w:cs="Times New Roman"/>
      <w:b/>
      <w:sz w:val="22"/>
      <w:szCs w:val="20"/>
    </w:rPr>
  </w:style>
  <w:style w:type="character" w:customStyle="1" w:styleId="Heading4Char">
    <w:name w:val="Heading 4 Char"/>
    <w:basedOn w:val="DefaultParagraphFont"/>
    <w:link w:val="Heading4"/>
    <w:rsid w:val="009B35CB"/>
    <w:rPr>
      <w:rFonts w:ascii="Arial" w:eastAsia="Times New Roman" w:hAnsi="Arial" w:cs="Arial"/>
      <w:i/>
      <w:iCs/>
      <w:color w:val="000000"/>
      <w:u w:val="single"/>
      <w:lang w:eastAsia="en-GB"/>
    </w:rPr>
  </w:style>
  <w:style w:type="paragraph" w:styleId="Header">
    <w:name w:val="header"/>
    <w:basedOn w:val="Normal"/>
    <w:link w:val="HeaderChar"/>
    <w:rsid w:val="009B35CB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</w:rPr>
  </w:style>
  <w:style w:type="character" w:customStyle="1" w:styleId="HeaderChar">
    <w:name w:val="Header Char"/>
    <w:basedOn w:val="DefaultParagraphFont"/>
    <w:link w:val="Header"/>
    <w:rsid w:val="009B35CB"/>
    <w:rPr>
      <w:rFonts w:ascii="Comic Sans MS" w:eastAsia="Times New Roman" w:hAnsi="Comic Sans MS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cid:image001.png@01D0EA4A.2BD679A0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1226</Characters>
  <Application>Microsoft Macintosh Word</Application>
  <DocSecurity>0</DocSecurity>
  <Lines>10</Lines>
  <Paragraphs>2</Paragraphs>
  <ScaleCrop>false</ScaleCrop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Mitchell (1601557)</dc:creator>
  <cp:keywords/>
  <dc:description/>
  <cp:lastModifiedBy>Chloe Mitchell (1601557)</cp:lastModifiedBy>
  <cp:revision>1</cp:revision>
  <dcterms:created xsi:type="dcterms:W3CDTF">2019-03-11T09:27:00Z</dcterms:created>
  <dcterms:modified xsi:type="dcterms:W3CDTF">2019-03-11T09:27:00Z</dcterms:modified>
</cp:coreProperties>
</file>