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4DF107" w14:textId="1F69BCC9" w:rsidR="00507B5B" w:rsidRDefault="00EC7363">
      <w:pPr>
        <w:spacing w:line="480" w:lineRule="auto"/>
        <w:jc w:val="both"/>
      </w:pPr>
      <w:r>
        <w:rPr>
          <w:sz w:val="24"/>
          <w:szCs w:val="24"/>
          <w:u w:val="single"/>
        </w:rPr>
        <w:t>SJYW</w:t>
      </w:r>
      <w:r w:rsidR="00E245CF">
        <w:rPr>
          <w:sz w:val="24"/>
          <w:szCs w:val="24"/>
          <w:u w:val="single"/>
        </w:rPr>
        <w:t>5012</w:t>
      </w:r>
      <w:r>
        <w:rPr>
          <w:sz w:val="24"/>
          <w:szCs w:val="24"/>
          <w:u w:val="single"/>
        </w:rPr>
        <w:t xml:space="preserve"> - </w:t>
      </w:r>
      <w:r w:rsidR="004B5B3A">
        <w:rPr>
          <w:sz w:val="24"/>
          <w:szCs w:val="24"/>
          <w:u w:val="single"/>
        </w:rPr>
        <w:t xml:space="preserve">Assessment Component </w:t>
      </w:r>
      <w:r>
        <w:rPr>
          <w:sz w:val="24"/>
          <w:szCs w:val="24"/>
          <w:u w:val="single"/>
        </w:rPr>
        <w:t>1</w:t>
      </w:r>
    </w:p>
    <w:p w14:paraId="241F8098" w14:textId="30E71B58" w:rsidR="00604EF0" w:rsidRDefault="0078129F" w:rsidP="00E245CF">
      <w:pPr>
        <w:spacing w:line="480" w:lineRule="auto"/>
        <w:jc w:val="both"/>
        <w:rPr>
          <w:sz w:val="24"/>
          <w:szCs w:val="24"/>
        </w:rPr>
      </w:pPr>
      <w:r>
        <w:rPr>
          <w:sz w:val="24"/>
          <w:szCs w:val="24"/>
        </w:rPr>
        <w:t>On Friday 15</w:t>
      </w:r>
      <w:r w:rsidRPr="0078129F">
        <w:rPr>
          <w:sz w:val="24"/>
          <w:szCs w:val="24"/>
          <w:vertAlign w:val="superscript"/>
        </w:rPr>
        <w:t>th</w:t>
      </w:r>
      <w:r>
        <w:rPr>
          <w:sz w:val="24"/>
          <w:szCs w:val="24"/>
        </w:rPr>
        <w:t xml:space="preserve"> February this year </w:t>
      </w:r>
      <w:r w:rsidR="00117C89">
        <w:rPr>
          <w:sz w:val="24"/>
          <w:szCs w:val="24"/>
        </w:rPr>
        <w:t xml:space="preserve">(2019) </w:t>
      </w:r>
      <w:r>
        <w:rPr>
          <w:sz w:val="24"/>
          <w:szCs w:val="24"/>
        </w:rPr>
        <w:t xml:space="preserve">BBC News reported on the ‘Youth Strike for Climate Change’ campaign that had culminated in thousands of young people across Europe taking a day out of school to protest about government inaction in response to the emerging ‘climate emergency’.  Speaking on BBC News that morning, Energy Minister Claire Perry said that following the Climate Change Act ten years ago, the UK was the first to promise to cut carbon emissions, and that since 1990 the UK has cut by 80%, more than any other country.  </w:t>
      </w:r>
      <w:r w:rsidR="00604EF0">
        <w:rPr>
          <w:sz w:val="24"/>
          <w:szCs w:val="24"/>
        </w:rPr>
        <w:t xml:space="preserve">She said that there </w:t>
      </w:r>
      <w:r w:rsidR="000D79D4">
        <w:rPr>
          <w:sz w:val="24"/>
          <w:szCs w:val="24"/>
        </w:rPr>
        <w:t>will</w:t>
      </w:r>
      <w:r w:rsidR="00604EF0">
        <w:rPr>
          <w:sz w:val="24"/>
          <w:szCs w:val="24"/>
        </w:rPr>
        <w:t xml:space="preserve"> be </w:t>
      </w:r>
      <w:r w:rsidR="000D79D4">
        <w:rPr>
          <w:sz w:val="24"/>
          <w:szCs w:val="24"/>
        </w:rPr>
        <w:t xml:space="preserve">further </w:t>
      </w:r>
      <w:r w:rsidR="00604EF0">
        <w:rPr>
          <w:sz w:val="24"/>
          <w:szCs w:val="24"/>
        </w:rPr>
        <w:t>Global Climate Change talks next year.</w:t>
      </w:r>
    </w:p>
    <w:p w14:paraId="04B128A0" w14:textId="64617068" w:rsidR="00604EF0" w:rsidRDefault="00604EF0" w:rsidP="00E245CF">
      <w:pPr>
        <w:spacing w:line="480" w:lineRule="auto"/>
        <w:jc w:val="both"/>
        <w:rPr>
          <w:sz w:val="24"/>
          <w:szCs w:val="24"/>
        </w:rPr>
      </w:pPr>
      <w:r>
        <w:rPr>
          <w:sz w:val="24"/>
          <w:szCs w:val="24"/>
        </w:rPr>
        <w:t xml:space="preserve">However, </w:t>
      </w:r>
      <w:proofErr w:type="gramStart"/>
      <w:r>
        <w:rPr>
          <w:sz w:val="24"/>
          <w:szCs w:val="24"/>
        </w:rPr>
        <w:t>15 year-old</w:t>
      </w:r>
      <w:proofErr w:type="gramEnd"/>
      <w:r>
        <w:rPr>
          <w:sz w:val="24"/>
          <w:szCs w:val="24"/>
        </w:rPr>
        <w:t xml:space="preserve"> Greta Thunberg from Sweden would question the sense of urgency in that.  Her phrase that we ‘cannot solve the crisis without treating it as a crisis’ (BBC</w:t>
      </w:r>
      <w:r w:rsidR="00117C89">
        <w:rPr>
          <w:sz w:val="24"/>
          <w:szCs w:val="24"/>
        </w:rPr>
        <w:t xml:space="preserve"> News</w:t>
      </w:r>
      <w:r>
        <w:rPr>
          <w:sz w:val="24"/>
          <w:szCs w:val="24"/>
        </w:rPr>
        <w:t>, 2019) highlights a growing momentum among young people globally to take their genuine concerns seriously and immediately.</w:t>
      </w:r>
    </w:p>
    <w:p w14:paraId="55E2B466" w14:textId="72F997AD" w:rsidR="00042065" w:rsidRDefault="00604EF0" w:rsidP="00E245CF">
      <w:pPr>
        <w:spacing w:line="480" w:lineRule="auto"/>
        <w:jc w:val="both"/>
        <w:rPr>
          <w:sz w:val="24"/>
          <w:szCs w:val="24"/>
        </w:rPr>
      </w:pPr>
      <w:r>
        <w:rPr>
          <w:sz w:val="24"/>
          <w:szCs w:val="24"/>
        </w:rPr>
        <w:t>This assignment critically reflects upon the emergence and development of education for sustainab</w:t>
      </w:r>
      <w:r w:rsidR="00671A6C">
        <w:rPr>
          <w:sz w:val="24"/>
          <w:szCs w:val="24"/>
        </w:rPr>
        <w:t xml:space="preserve">le development (ESD), global citizenship (GC) </w:t>
      </w:r>
      <w:r>
        <w:rPr>
          <w:sz w:val="24"/>
          <w:szCs w:val="24"/>
        </w:rPr>
        <w:t>and global youth work (</w:t>
      </w:r>
      <w:r w:rsidR="00671A6C">
        <w:rPr>
          <w:sz w:val="24"/>
          <w:szCs w:val="24"/>
        </w:rPr>
        <w:t>G</w:t>
      </w:r>
      <w:r>
        <w:rPr>
          <w:sz w:val="24"/>
          <w:szCs w:val="24"/>
        </w:rPr>
        <w:t>YW)</w:t>
      </w:r>
      <w:r w:rsidR="00671A6C">
        <w:rPr>
          <w:sz w:val="24"/>
          <w:szCs w:val="24"/>
        </w:rPr>
        <w:t>, collectively referred to here as ESDGYW.  It also</w:t>
      </w:r>
      <w:r>
        <w:rPr>
          <w:sz w:val="24"/>
          <w:szCs w:val="24"/>
        </w:rPr>
        <w:t xml:space="preserve"> explores how </w:t>
      </w:r>
      <w:r w:rsidR="00671A6C">
        <w:rPr>
          <w:sz w:val="24"/>
          <w:szCs w:val="24"/>
        </w:rPr>
        <w:t>ESDGC</w:t>
      </w:r>
      <w:r>
        <w:rPr>
          <w:sz w:val="24"/>
          <w:szCs w:val="24"/>
        </w:rPr>
        <w:t xml:space="preserve"> shapes youth work practice today and as we move forward.  </w:t>
      </w:r>
    </w:p>
    <w:p w14:paraId="6C3CCBB8" w14:textId="09F8371D" w:rsidR="008D484D" w:rsidRDefault="00022695" w:rsidP="00E245CF">
      <w:pPr>
        <w:spacing w:line="480" w:lineRule="auto"/>
        <w:jc w:val="both"/>
        <w:rPr>
          <w:sz w:val="24"/>
          <w:szCs w:val="24"/>
        </w:rPr>
      </w:pPr>
      <w:r>
        <w:rPr>
          <w:sz w:val="24"/>
          <w:szCs w:val="24"/>
        </w:rPr>
        <w:t>Woolley (2010) states that ‘</w:t>
      </w:r>
      <w:r w:rsidR="0095730C">
        <w:rPr>
          <w:sz w:val="24"/>
          <w:szCs w:val="24"/>
        </w:rPr>
        <w:t>Globalisation</w:t>
      </w:r>
      <w:r>
        <w:rPr>
          <w:sz w:val="24"/>
          <w:szCs w:val="24"/>
        </w:rPr>
        <w:t xml:space="preserve"> refers to the world coming together due to closer economic, cultural, environmental, political and technological interactions resulting in global interdependence.’  He talks about the Global Youth Action Framework and how global youth workers need to</w:t>
      </w:r>
      <w:r w:rsidR="000D79D4">
        <w:rPr>
          <w:sz w:val="24"/>
          <w:szCs w:val="24"/>
        </w:rPr>
        <w:t xml:space="preserve"> assist young people to</w:t>
      </w:r>
      <w:r>
        <w:rPr>
          <w:sz w:val="24"/>
          <w:szCs w:val="24"/>
        </w:rPr>
        <w:t xml:space="preserve"> ‘connect’ to, ‘challenge’ and ‘change’ local and global issues.  He also refers to </w:t>
      </w:r>
      <w:proofErr w:type="spellStart"/>
      <w:r>
        <w:rPr>
          <w:sz w:val="24"/>
          <w:szCs w:val="24"/>
        </w:rPr>
        <w:t>Sallah’s</w:t>
      </w:r>
      <w:proofErr w:type="spellEnd"/>
      <w:r>
        <w:rPr>
          <w:sz w:val="24"/>
          <w:szCs w:val="24"/>
        </w:rPr>
        <w:t xml:space="preserve"> (2008) concepts of ‘</w:t>
      </w:r>
      <w:proofErr w:type="spellStart"/>
      <w:r>
        <w:rPr>
          <w:sz w:val="24"/>
          <w:szCs w:val="24"/>
        </w:rPr>
        <w:t>glob</w:t>
      </w:r>
      <w:r w:rsidR="00E470B7">
        <w:rPr>
          <w:sz w:val="24"/>
          <w:szCs w:val="24"/>
        </w:rPr>
        <w:t>a</w:t>
      </w:r>
      <w:r>
        <w:rPr>
          <w:sz w:val="24"/>
          <w:szCs w:val="24"/>
        </w:rPr>
        <w:t>philes</w:t>
      </w:r>
      <w:proofErr w:type="spellEnd"/>
      <w:r>
        <w:rPr>
          <w:sz w:val="24"/>
          <w:szCs w:val="24"/>
        </w:rPr>
        <w:t>’, those in favour of globalisation and ‘glob</w:t>
      </w:r>
      <w:r w:rsidR="00E470B7">
        <w:rPr>
          <w:sz w:val="24"/>
          <w:szCs w:val="24"/>
        </w:rPr>
        <w:t>a</w:t>
      </w:r>
      <w:r>
        <w:rPr>
          <w:sz w:val="24"/>
          <w:szCs w:val="24"/>
        </w:rPr>
        <w:t xml:space="preserve">phobes’, those who are more sceptical.  Youth workers must decide for themselves, therefore, where they stand on globalisation and whether they feel </w:t>
      </w:r>
      <w:r>
        <w:rPr>
          <w:sz w:val="24"/>
          <w:szCs w:val="24"/>
        </w:rPr>
        <w:lastRenderedPageBreak/>
        <w:t xml:space="preserve">sufficiently empowered to raise their voice and the voices of their young people and to take a stand </w:t>
      </w:r>
      <w:r w:rsidR="000D79D4">
        <w:rPr>
          <w:sz w:val="24"/>
          <w:szCs w:val="24"/>
        </w:rPr>
        <w:t>about</w:t>
      </w:r>
      <w:r>
        <w:rPr>
          <w:sz w:val="24"/>
          <w:szCs w:val="24"/>
        </w:rPr>
        <w:t xml:space="preserve"> issues that matter to them.  </w:t>
      </w:r>
    </w:p>
    <w:p w14:paraId="6FC19122" w14:textId="00B1FB99" w:rsidR="00E470B7" w:rsidRDefault="00E470B7" w:rsidP="00E245CF">
      <w:pPr>
        <w:spacing w:line="480" w:lineRule="auto"/>
        <w:jc w:val="both"/>
        <w:rPr>
          <w:sz w:val="24"/>
          <w:szCs w:val="24"/>
        </w:rPr>
      </w:pPr>
      <w:proofErr w:type="spellStart"/>
      <w:r>
        <w:rPr>
          <w:sz w:val="24"/>
          <w:szCs w:val="24"/>
        </w:rPr>
        <w:t>Sallah</w:t>
      </w:r>
      <w:proofErr w:type="spellEnd"/>
      <w:r>
        <w:rPr>
          <w:sz w:val="24"/>
          <w:szCs w:val="24"/>
        </w:rPr>
        <w:t xml:space="preserve"> (2010) writes about ‘Developing global literacy and competence in youth work.’  He talks about the drivers and imperatives for global youth work (p. 110) and how this is not the same as global citizenship in schools (p. 114), being informal in nature and because young people engage with it voluntarily.</w:t>
      </w:r>
    </w:p>
    <w:p w14:paraId="470DC32C" w14:textId="0693C591" w:rsidR="00E470B7" w:rsidRDefault="00E470B7" w:rsidP="00E245CF">
      <w:pPr>
        <w:spacing w:line="480" w:lineRule="auto"/>
        <w:jc w:val="both"/>
        <w:rPr>
          <w:sz w:val="24"/>
          <w:szCs w:val="24"/>
        </w:rPr>
      </w:pPr>
      <w:r>
        <w:rPr>
          <w:sz w:val="24"/>
          <w:szCs w:val="24"/>
        </w:rPr>
        <w:t>I</w:t>
      </w:r>
      <w:r w:rsidR="00BD6D84">
        <w:rPr>
          <w:sz w:val="24"/>
          <w:szCs w:val="24"/>
        </w:rPr>
        <w:t>n</w:t>
      </w:r>
      <w:r>
        <w:rPr>
          <w:sz w:val="24"/>
          <w:szCs w:val="24"/>
        </w:rPr>
        <w:t xml:space="preserve"> the author’s </w:t>
      </w:r>
      <w:r w:rsidR="00BD6D84">
        <w:rPr>
          <w:sz w:val="24"/>
          <w:szCs w:val="24"/>
        </w:rPr>
        <w:t>mind,</w:t>
      </w:r>
      <w:r>
        <w:rPr>
          <w:sz w:val="24"/>
          <w:szCs w:val="24"/>
        </w:rPr>
        <w:t xml:space="preserve"> ‘global youth work’ does not refer to international collaboration in the development or delivery of a coordinated single programme of youth work globally to all young people, but rather a common</w:t>
      </w:r>
      <w:r w:rsidR="000C1C78">
        <w:rPr>
          <w:sz w:val="24"/>
          <w:szCs w:val="24"/>
        </w:rPr>
        <w:t>ly agreed</w:t>
      </w:r>
      <w:r>
        <w:rPr>
          <w:sz w:val="24"/>
          <w:szCs w:val="24"/>
        </w:rPr>
        <w:t xml:space="preserve"> directive that youth work should include a strong focus on global issues.</w:t>
      </w:r>
    </w:p>
    <w:p w14:paraId="11999767" w14:textId="3C0D8387" w:rsidR="0095730C" w:rsidRDefault="005A6B18" w:rsidP="00E245CF">
      <w:pPr>
        <w:spacing w:line="480" w:lineRule="auto"/>
        <w:jc w:val="both"/>
        <w:rPr>
          <w:sz w:val="24"/>
          <w:szCs w:val="24"/>
        </w:rPr>
      </w:pPr>
      <w:r>
        <w:rPr>
          <w:sz w:val="24"/>
          <w:szCs w:val="24"/>
        </w:rPr>
        <w:t>In Agenda 21 (United Nations, 1992) we are told that ‘Humanity stands at a defining moment in history’ and that the problems within and between different countries continued to get worse and that something had to be done about it.  Thus, nearly thirty years ago, we were told that ‘No nation can achieve this on its own; but together we can – in a global partnership for sustainable development.’  The concept of s</w:t>
      </w:r>
      <w:r w:rsidR="0095730C">
        <w:rPr>
          <w:sz w:val="24"/>
          <w:szCs w:val="24"/>
        </w:rPr>
        <w:t xml:space="preserve">ustainable </w:t>
      </w:r>
      <w:r>
        <w:rPr>
          <w:sz w:val="24"/>
          <w:szCs w:val="24"/>
        </w:rPr>
        <w:t>d</w:t>
      </w:r>
      <w:r w:rsidR="0095730C">
        <w:rPr>
          <w:sz w:val="24"/>
          <w:szCs w:val="24"/>
        </w:rPr>
        <w:t>evelopment</w:t>
      </w:r>
      <w:r>
        <w:rPr>
          <w:sz w:val="24"/>
          <w:szCs w:val="24"/>
        </w:rPr>
        <w:t xml:space="preserve"> has </w:t>
      </w:r>
      <w:r w:rsidR="00FA2A4E">
        <w:rPr>
          <w:sz w:val="24"/>
          <w:szCs w:val="24"/>
        </w:rPr>
        <w:t>become</w:t>
      </w:r>
      <w:r w:rsidR="00914826">
        <w:rPr>
          <w:sz w:val="24"/>
          <w:szCs w:val="24"/>
        </w:rPr>
        <w:t xml:space="preserve"> well </w:t>
      </w:r>
      <w:r w:rsidR="00FA2A4E">
        <w:rPr>
          <w:sz w:val="24"/>
          <w:szCs w:val="24"/>
        </w:rPr>
        <w:t xml:space="preserve">established and the focus on it has </w:t>
      </w:r>
      <w:r>
        <w:rPr>
          <w:sz w:val="24"/>
          <w:szCs w:val="24"/>
        </w:rPr>
        <w:t>strengthened over time, but the speed with which global agreements are made and the adherence to the promises made are</w:t>
      </w:r>
      <w:r w:rsidR="00FA2A4E">
        <w:rPr>
          <w:sz w:val="24"/>
          <w:szCs w:val="24"/>
        </w:rPr>
        <w:t xml:space="preserve"> in the author’s opinion </w:t>
      </w:r>
      <w:r w:rsidR="00914826">
        <w:rPr>
          <w:sz w:val="24"/>
          <w:szCs w:val="24"/>
        </w:rPr>
        <w:t xml:space="preserve">both </w:t>
      </w:r>
      <w:r>
        <w:rPr>
          <w:sz w:val="24"/>
          <w:szCs w:val="24"/>
        </w:rPr>
        <w:t>disappointing.</w:t>
      </w:r>
    </w:p>
    <w:p w14:paraId="0209A2CA" w14:textId="1FE3E428" w:rsidR="00FC2D49" w:rsidRDefault="0095730C" w:rsidP="00E245CF">
      <w:pPr>
        <w:spacing w:line="480" w:lineRule="auto"/>
        <w:jc w:val="both"/>
        <w:rPr>
          <w:sz w:val="24"/>
          <w:szCs w:val="24"/>
        </w:rPr>
      </w:pPr>
      <w:r>
        <w:rPr>
          <w:sz w:val="24"/>
          <w:szCs w:val="24"/>
        </w:rPr>
        <w:t xml:space="preserve">Green </w:t>
      </w:r>
      <w:r w:rsidR="00FA2A4E">
        <w:rPr>
          <w:sz w:val="24"/>
          <w:szCs w:val="24"/>
        </w:rPr>
        <w:t>t</w:t>
      </w:r>
      <w:r>
        <w:rPr>
          <w:sz w:val="24"/>
          <w:szCs w:val="24"/>
        </w:rPr>
        <w:t>heories</w:t>
      </w:r>
      <w:r w:rsidR="00FA2A4E">
        <w:rPr>
          <w:sz w:val="24"/>
          <w:szCs w:val="24"/>
        </w:rPr>
        <w:t>, too, have become established.</w:t>
      </w:r>
      <w:r w:rsidR="009B0F13">
        <w:rPr>
          <w:sz w:val="24"/>
          <w:szCs w:val="24"/>
        </w:rPr>
        <w:t xml:space="preserve">  Youth workers might reflect upon their own </w:t>
      </w:r>
      <w:r w:rsidR="004659CE">
        <w:rPr>
          <w:sz w:val="24"/>
          <w:szCs w:val="24"/>
        </w:rPr>
        <w:t>position</w:t>
      </w:r>
      <w:r w:rsidR="009B0F13">
        <w:rPr>
          <w:sz w:val="24"/>
          <w:szCs w:val="24"/>
        </w:rPr>
        <w:t xml:space="preserve"> here, considering how strongly they feel about environmentalism.  </w:t>
      </w:r>
      <w:r w:rsidR="00914826">
        <w:rPr>
          <w:sz w:val="24"/>
          <w:szCs w:val="24"/>
        </w:rPr>
        <w:t xml:space="preserve">Do they think that sustainable development is even possible?  </w:t>
      </w:r>
      <w:r w:rsidR="009B0F13">
        <w:rPr>
          <w:sz w:val="24"/>
          <w:szCs w:val="24"/>
        </w:rPr>
        <w:t xml:space="preserve">Are they technocentric or </w:t>
      </w:r>
      <w:proofErr w:type="spellStart"/>
      <w:r w:rsidR="009B0F13">
        <w:rPr>
          <w:sz w:val="24"/>
          <w:szCs w:val="24"/>
        </w:rPr>
        <w:t>ecocentric</w:t>
      </w:r>
      <w:proofErr w:type="spellEnd"/>
      <w:r w:rsidR="009B0F13">
        <w:rPr>
          <w:sz w:val="24"/>
          <w:szCs w:val="24"/>
        </w:rPr>
        <w:t xml:space="preserve"> (Peet and Thrift, 1989)?  That is, do they believe that technology has all the answers (technocentric interventionist) or that we need to make some adjustments to our lives (still technocentric, </w:t>
      </w:r>
      <w:r w:rsidR="009B0F13">
        <w:rPr>
          <w:sz w:val="24"/>
          <w:szCs w:val="24"/>
        </w:rPr>
        <w:lastRenderedPageBreak/>
        <w:t xml:space="preserve">but accommodationist).  Alternatively, do they feel strongly that there is a need for radical change (i.e. they are </w:t>
      </w:r>
      <w:proofErr w:type="spellStart"/>
      <w:r w:rsidR="009B0F13">
        <w:rPr>
          <w:sz w:val="24"/>
          <w:szCs w:val="24"/>
        </w:rPr>
        <w:t>ecocentric</w:t>
      </w:r>
      <w:proofErr w:type="spellEnd"/>
      <w:r w:rsidR="009B0F13">
        <w:rPr>
          <w:sz w:val="24"/>
          <w:szCs w:val="24"/>
        </w:rPr>
        <w:t>), either collectively (as communalists) or at a personal level (</w:t>
      </w:r>
      <w:proofErr w:type="spellStart"/>
      <w:r w:rsidR="009B0F13">
        <w:rPr>
          <w:sz w:val="24"/>
          <w:szCs w:val="24"/>
        </w:rPr>
        <w:t>Gaianist</w:t>
      </w:r>
      <w:proofErr w:type="spellEnd"/>
      <w:r w:rsidR="009B0F13">
        <w:rPr>
          <w:sz w:val="24"/>
          <w:szCs w:val="24"/>
        </w:rPr>
        <w:t xml:space="preserve">)?  </w:t>
      </w:r>
    </w:p>
    <w:p w14:paraId="393353BD" w14:textId="3B17AEE9" w:rsidR="0095730C" w:rsidRDefault="00FC2D49" w:rsidP="00E245CF">
      <w:pPr>
        <w:spacing w:line="480" w:lineRule="auto"/>
        <w:jc w:val="both"/>
        <w:rPr>
          <w:sz w:val="24"/>
          <w:szCs w:val="24"/>
        </w:rPr>
      </w:pPr>
      <w:r>
        <w:rPr>
          <w:sz w:val="24"/>
          <w:szCs w:val="24"/>
        </w:rPr>
        <w:t>Some youth workers may feel even greener!  Reading about green ecology, eco feminism, eco socialism and social ecology, some might find that their personal position is a strong and radical one where they need to consider how far they will go to fight for their cause, and more importantly in a youth work context, how militantly they should or should not present the</w:t>
      </w:r>
      <w:r w:rsidR="00154C74">
        <w:rPr>
          <w:sz w:val="24"/>
          <w:szCs w:val="24"/>
        </w:rPr>
        <w:t xml:space="preserve">ir </w:t>
      </w:r>
      <w:r>
        <w:rPr>
          <w:sz w:val="24"/>
          <w:szCs w:val="24"/>
        </w:rPr>
        <w:t>views to young people whose own voices need to be heard.</w:t>
      </w:r>
      <w:r w:rsidR="009B0F13">
        <w:rPr>
          <w:sz w:val="24"/>
          <w:szCs w:val="24"/>
        </w:rPr>
        <w:t xml:space="preserve"> </w:t>
      </w:r>
      <w:r w:rsidR="00A2632C">
        <w:rPr>
          <w:sz w:val="24"/>
          <w:szCs w:val="24"/>
        </w:rPr>
        <w:t xml:space="preserve">  </w:t>
      </w:r>
      <w:r w:rsidR="00FA2A4E">
        <w:rPr>
          <w:sz w:val="24"/>
          <w:szCs w:val="24"/>
        </w:rPr>
        <w:t xml:space="preserve">  </w:t>
      </w:r>
    </w:p>
    <w:p w14:paraId="5382957E" w14:textId="1E0D3998" w:rsidR="00FA2A4E" w:rsidRDefault="00FA2A4E" w:rsidP="00E245CF">
      <w:pPr>
        <w:spacing w:line="480" w:lineRule="auto"/>
        <w:jc w:val="both"/>
        <w:rPr>
          <w:sz w:val="24"/>
          <w:szCs w:val="24"/>
        </w:rPr>
      </w:pPr>
      <w:proofErr w:type="spellStart"/>
      <w:r>
        <w:rPr>
          <w:sz w:val="24"/>
          <w:szCs w:val="24"/>
        </w:rPr>
        <w:t>Cyfanfyd</w:t>
      </w:r>
      <w:proofErr w:type="spellEnd"/>
      <w:r>
        <w:rPr>
          <w:sz w:val="24"/>
          <w:szCs w:val="24"/>
        </w:rPr>
        <w:t xml:space="preserve"> (2007) define global youth work as ‘an approach to youth work which incorporates principles and practices of sustainable development and global citizenship’, and include the further definition:</w:t>
      </w:r>
    </w:p>
    <w:p w14:paraId="43D658A0" w14:textId="566E114C" w:rsidR="00FA2A4E" w:rsidRDefault="00FA2A4E" w:rsidP="00FA2A4E">
      <w:pPr>
        <w:spacing w:line="240" w:lineRule="auto"/>
        <w:ind w:left="284" w:right="284"/>
        <w:jc w:val="both"/>
        <w:rPr>
          <w:sz w:val="24"/>
          <w:szCs w:val="24"/>
        </w:rPr>
      </w:pPr>
      <w:r>
        <w:rPr>
          <w:sz w:val="24"/>
          <w:szCs w:val="24"/>
        </w:rPr>
        <w:t>Global youth work starts from young people’s everyday experiences, encourages a critical understanding of the links between personal, local and global issues, and seeks their active participation in bringing about change towards greater equity and justice.  (DEA, 2004)</w:t>
      </w:r>
    </w:p>
    <w:p w14:paraId="20C7048A" w14:textId="77777777" w:rsidR="00FA2A4E" w:rsidRDefault="00FA2A4E" w:rsidP="00FA2A4E">
      <w:pPr>
        <w:spacing w:line="240" w:lineRule="auto"/>
        <w:ind w:left="284" w:right="284"/>
        <w:jc w:val="both"/>
        <w:rPr>
          <w:sz w:val="24"/>
          <w:szCs w:val="24"/>
        </w:rPr>
      </w:pPr>
    </w:p>
    <w:p w14:paraId="2F7E6FC7" w14:textId="0318BAB1" w:rsidR="001726E0" w:rsidRDefault="001726E0" w:rsidP="00E245CF">
      <w:pPr>
        <w:spacing w:line="480" w:lineRule="auto"/>
        <w:jc w:val="both"/>
        <w:rPr>
          <w:sz w:val="24"/>
          <w:szCs w:val="24"/>
        </w:rPr>
      </w:pPr>
      <w:r>
        <w:rPr>
          <w:sz w:val="24"/>
          <w:szCs w:val="24"/>
        </w:rPr>
        <w:t xml:space="preserve">Good youth work is educative (YWWRG, 2018).  However, it is informal and non-formal in nature and does not take the form of the ‘banking approach’ described by Freire (1993).  Rather, it builds upon the concept of the teacher and the learner, the youth worker and the young person, being in equal partnership, </w:t>
      </w:r>
      <w:r w:rsidR="0057577B">
        <w:rPr>
          <w:sz w:val="24"/>
          <w:szCs w:val="24"/>
        </w:rPr>
        <w:t xml:space="preserve">investigating topics together and </w:t>
      </w:r>
      <w:r>
        <w:rPr>
          <w:sz w:val="24"/>
          <w:szCs w:val="24"/>
        </w:rPr>
        <w:t>each learning from the other (ibid.).  Youth workers need to learn how to</w:t>
      </w:r>
      <w:r w:rsidR="0057577B">
        <w:rPr>
          <w:sz w:val="24"/>
          <w:szCs w:val="24"/>
        </w:rPr>
        <w:t xml:space="preserve"> facilitate, encourage and support young people’s exploration of their knowledge, views and values.  Their ‘efforts must coincide with those of the students to engage in critical thinking’ (Freire, 1993).</w:t>
      </w:r>
      <w:r w:rsidR="005F1F7D">
        <w:rPr>
          <w:sz w:val="24"/>
          <w:szCs w:val="24"/>
        </w:rPr>
        <w:t xml:space="preserve">  They need to be good communicators, listening, absorbing, evaluating and responding to what young people say, and they also need to be able to stimulate further discussion.  ‘Authentic thinking, thinking </w:t>
      </w:r>
      <w:r w:rsidR="005F1F7D">
        <w:rPr>
          <w:sz w:val="24"/>
          <w:szCs w:val="24"/>
        </w:rPr>
        <w:lastRenderedPageBreak/>
        <w:t xml:space="preserve">that is concerned about reality, does not take place in ivory tower isolation, but only in communication.  (ibid.) </w:t>
      </w:r>
      <w:r>
        <w:rPr>
          <w:sz w:val="24"/>
          <w:szCs w:val="24"/>
        </w:rPr>
        <w:t xml:space="preserve">  </w:t>
      </w:r>
    </w:p>
    <w:p w14:paraId="4BD30544" w14:textId="77777777" w:rsidR="00BC0140" w:rsidRDefault="00445968" w:rsidP="00E245CF">
      <w:pPr>
        <w:spacing w:line="480" w:lineRule="auto"/>
        <w:jc w:val="both"/>
        <w:rPr>
          <w:sz w:val="24"/>
          <w:szCs w:val="24"/>
        </w:rPr>
      </w:pPr>
      <w:r>
        <w:rPr>
          <w:sz w:val="24"/>
          <w:szCs w:val="24"/>
        </w:rPr>
        <w:t>When it comes to e</w:t>
      </w:r>
      <w:r w:rsidR="0095730C">
        <w:rPr>
          <w:sz w:val="24"/>
          <w:szCs w:val="24"/>
        </w:rPr>
        <w:t xml:space="preserve">mbedding </w:t>
      </w:r>
      <w:r>
        <w:rPr>
          <w:sz w:val="24"/>
          <w:szCs w:val="24"/>
        </w:rPr>
        <w:t xml:space="preserve">global youth work in </w:t>
      </w:r>
      <w:r w:rsidR="0095730C">
        <w:rPr>
          <w:sz w:val="24"/>
          <w:szCs w:val="24"/>
        </w:rPr>
        <w:t>practice</w:t>
      </w:r>
      <w:r>
        <w:rPr>
          <w:sz w:val="24"/>
          <w:szCs w:val="24"/>
        </w:rPr>
        <w:t>, some excellent examples are provided in ‘Global Youth Work: Good Practice Guidelines for Wales’ (</w:t>
      </w:r>
      <w:proofErr w:type="spellStart"/>
      <w:r>
        <w:rPr>
          <w:sz w:val="24"/>
          <w:szCs w:val="24"/>
        </w:rPr>
        <w:t>Cyfanfyd</w:t>
      </w:r>
      <w:proofErr w:type="spellEnd"/>
      <w:r>
        <w:rPr>
          <w:sz w:val="24"/>
          <w:szCs w:val="24"/>
        </w:rPr>
        <w:t>, 2007).  This handbook provides twelve examples of global youth work that was being undertaken in Wales.  Information about the themes, funding, methodology and achievements of each case study is provided.    Conwy Youth Services’ ‘Feed the World’ workshop was run as a series of sessions looking at different aspects of poverty around the world (p.14).    Swansea Detached Youth Work’s ‘I’m a Teenager… Get me out of here!’ on the other hand was run as a four-day residential experience away</w:t>
      </w:r>
      <w:r w:rsidR="00760284">
        <w:rPr>
          <w:sz w:val="24"/>
          <w:szCs w:val="24"/>
        </w:rPr>
        <w:t xml:space="preserve"> from the city</w:t>
      </w:r>
      <w:r w:rsidR="00983139">
        <w:rPr>
          <w:sz w:val="24"/>
          <w:szCs w:val="24"/>
        </w:rPr>
        <w:t xml:space="preserve"> so that young people could understand first-hand what it means to live together in basic conditions and what it means to ‘survive’</w:t>
      </w:r>
      <w:r w:rsidR="00BC0140">
        <w:rPr>
          <w:sz w:val="24"/>
          <w:szCs w:val="24"/>
        </w:rPr>
        <w:t xml:space="preserve"> (p</w:t>
      </w:r>
      <w:r w:rsidR="00983139">
        <w:rPr>
          <w:sz w:val="24"/>
          <w:szCs w:val="24"/>
        </w:rPr>
        <w:t>.</w:t>
      </w:r>
      <w:r w:rsidR="00BC0140">
        <w:rPr>
          <w:sz w:val="24"/>
          <w:szCs w:val="24"/>
        </w:rPr>
        <w:t xml:space="preserve"> 16).</w:t>
      </w:r>
    </w:p>
    <w:p w14:paraId="4F1162E3" w14:textId="2348827A" w:rsidR="0095730C" w:rsidRDefault="00BC0140" w:rsidP="00E245CF">
      <w:pPr>
        <w:spacing w:line="480" w:lineRule="auto"/>
        <w:jc w:val="both"/>
        <w:rPr>
          <w:sz w:val="24"/>
          <w:szCs w:val="24"/>
        </w:rPr>
      </w:pPr>
      <w:r>
        <w:rPr>
          <w:sz w:val="24"/>
          <w:szCs w:val="24"/>
        </w:rPr>
        <w:t xml:space="preserve">In our own practice at the </w:t>
      </w:r>
      <w:proofErr w:type="spellStart"/>
      <w:r>
        <w:rPr>
          <w:sz w:val="24"/>
          <w:szCs w:val="24"/>
        </w:rPr>
        <w:t>Tanyard</w:t>
      </w:r>
      <w:proofErr w:type="spellEnd"/>
      <w:r>
        <w:rPr>
          <w:sz w:val="24"/>
          <w:szCs w:val="24"/>
        </w:rPr>
        <w:t xml:space="preserve"> Youth Project there are also examples of activities that fall under the global youth work heading.  On Friday evenings we have ‘food from around the world’ where young people pick a country and then cook and eat dishes that are traditional in that country (e.g. India, United States and Italy have been done recently).  We have supported young people’s personal, social and educational development through international volunteering, both sending young people abroad and receiving foreign young people as volunteers.</w:t>
      </w:r>
      <w:r w:rsidR="00D42C49">
        <w:rPr>
          <w:sz w:val="24"/>
          <w:szCs w:val="24"/>
        </w:rPr>
        <w:t xml:space="preserve">  We are environmentally aware: we have been separating our recyclable waste for a long time, we are recycling and ‘upcycling’ disused timber from our demolished ramp and we have switched to paper straws.</w:t>
      </w:r>
      <w:r w:rsidR="00A60801">
        <w:rPr>
          <w:sz w:val="24"/>
          <w:szCs w:val="24"/>
        </w:rPr>
        <w:t xml:space="preserve">  We also host a group of South Koreans annually when they visit Wales</w:t>
      </w:r>
      <w:r w:rsidR="00650C2E">
        <w:rPr>
          <w:sz w:val="24"/>
          <w:szCs w:val="24"/>
        </w:rPr>
        <w:t xml:space="preserve"> exchanging food and cooking traditional dishes for each other and also doing both Welsh dancing and having the South Koreans entertain us with their music and dance.</w:t>
      </w:r>
      <w:r>
        <w:rPr>
          <w:sz w:val="24"/>
          <w:szCs w:val="24"/>
        </w:rPr>
        <w:t xml:space="preserve"> </w:t>
      </w:r>
      <w:r w:rsidR="00983139">
        <w:rPr>
          <w:sz w:val="24"/>
          <w:szCs w:val="24"/>
        </w:rPr>
        <w:t xml:space="preserve">   </w:t>
      </w:r>
      <w:proofErr w:type="gramStart"/>
      <w:r w:rsidR="00C76467">
        <w:rPr>
          <w:sz w:val="24"/>
          <w:szCs w:val="24"/>
        </w:rPr>
        <w:t>All of</w:t>
      </w:r>
      <w:proofErr w:type="gramEnd"/>
      <w:r w:rsidR="00C76467">
        <w:rPr>
          <w:sz w:val="24"/>
          <w:szCs w:val="24"/>
        </w:rPr>
        <w:t xml:space="preserve"> these activities are important ‘eye-openers’ for our young </w:t>
      </w:r>
      <w:r w:rsidR="00C76467">
        <w:rPr>
          <w:sz w:val="24"/>
          <w:szCs w:val="24"/>
        </w:rPr>
        <w:lastRenderedPageBreak/>
        <w:t>people who reside in a short-sighted community with little ambition and little direct knowledge of the world beyond the immediate area.  One of our key aims is to broaden the horizons of our young people and to help them to develop aspirations and plan towards a brighter future beyond the multiple deprivations they face locally.  Global youth work is a good way to begin this.</w:t>
      </w:r>
    </w:p>
    <w:p w14:paraId="63D0A72C" w14:textId="3951DE46" w:rsidR="0095730C" w:rsidRDefault="00781E77" w:rsidP="00E245CF">
      <w:pPr>
        <w:spacing w:line="480" w:lineRule="auto"/>
        <w:jc w:val="both"/>
        <w:rPr>
          <w:sz w:val="24"/>
          <w:szCs w:val="24"/>
        </w:rPr>
      </w:pPr>
      <w:r>
        <w:rPr>
          <w:sz w:val="24"/>
          <w:szCs w:val="24"/>
        </w:rPr>
        <w:t xml:space="preserve">On a personal level the global youth work values that I particularly </w:t>
      </w:r>
      <w:r w:rsidR="00577D89">
        <w:rPr>
          <w:sz w:val="24"/>
          <w:szCs w:val="24"/>
        </w:rPr>
        <w:t xml:space="preserve">promote are respect for equality and diversity, respect for our heritage and respect for the environment.  I have encapsulated these values in projects that we run.  As part of our employability skills and training for young volunteers, we provide accredited training in Equality and Diversity.  I have secured funding for an exciting heritage project for young people to be paid to work with and support local heritage groups.  This project also focuses on our natural heritage and our local environment, promoting it for tourism, but also drawing attention to it for </w:t>
      </w:r>
      <w:r w:rsidR="000D79D4">
        <w:rPr>
          <w:sz w:val="24"/>
          <w:szCs w:val="24"/>
        </w:rPr>
        <w:t xml:space="preserve">its own </w:t>
      </w:r>
      <w:r w:rsidR="00577D89">
        <w:rPr>
          <w:sz w:val="24"/>
          <w:szCs w:val="24"/>
        </w:rPr>
        <w:t xml:space="preserve">protection. </w:t>
      </w:r>
    </w:p>
    <w:p w14:paraId="256D90E9" w14:textId="32C9C2AF" w:rsidR="00EE42A9" w:rsidRDefault="00EE42A9" w:rsidP="00E245CF">
      <w:pPr>
        <w:spacing w:line="480" w:lineRule="auto"/>
        <w:jc w:val="both"/>
        <w:rPr>
          <w:sz w:val="24"/>
          <w:szCs w:val="24"/>
        </w:rPr>
      </w:pPr>
      <w:r>
        <w:rPr>
          <w:sz w:val="24"/>
          <w:szCs w:val="24"/>
        </w:rPr>
        <w:t xml:space="preserve">In terms of young people’s personal </w:t>
      </w:r>
      <w:r w:rsidR="0095730C">
        <w:rPr>
          <w:sz w:val="24"/>
          <w:szCs w:val="24"/>
        </w:rPr>
        <w:t>development</w:t>
      </w:r>
      <w:r>
        <w:rPr>
          <w:sz w:val="24"/>
          <w:szCs w:val="24"/>
        </w:rPr>
        <w:t xml:space="preserve"> and their awareness of local and global issues we can use resources such as the ESD Toolkit (McKeown, 2002), the Good Practice Guidelines for Wales (</w:t>
      </w:r>
      <w:proofErr w:type="spellStart"/>
      <w:r>
        <w:rPr>
          <w:sz w:val="24"/>
          <w:szCs w:val="24"/>
        </w:rPr>
        <w:t>Cyfanfyd</w:t>
      </w:r>
      <w:proofErr w:type="spellEnd"/>
      <w:r>
        <w:rPr>
          <w:sz w:val="24"/>
          <w:szCs w:val="24"/>
        </w:rPr>
        <w:t>, 2007) and exercises from Key Elements of Globalisation (Woolley, 2010).  There are lots of useful resources available that can be reused or adapted according to need</w:t>
      </w:r>
      <w:r w:rsidR="001C48F7">
        <w:rPr>
          <w:sz w:val="24"/>
          <w:szCs w:val="24"/>
        </w:rPr>
        <w:t>, and we have recently ourselves used Oxfam Education as a comprehensive online resource</w:t>
      </w:r>
      <w:r>
        <w:rPr>
          <w:sz w:val="24"/>
          <w:szCs w:val="24"/>
        </w:rPr>
        <w:t>.</w:t>
      </w:r>
      <w:r w:rsidR="000D79D4">
        <w:rPr>
          <w:sz w:val="24"/>
          <w:szCs w:val="24"/>
        </w:rPr>
        <w:t xml:space="preserve">  In order to capture the imagination of young people and to spark debate it is useful to show thought-provoking videos such as ‘Fight </w:t>
      </w:r>
      <w:proofErr w:type="gramStart"/>
      <w:r w:rsidR="000D79D4">
        <w:rPr>
          <w:sz w:val="24"/>
          <w:szCs w:val="24"/>
        </w:rPr>
        <w:t>For</w:t>
      </w:r>
      <w:proofErr w:type="gramEnd"/>
      <w:r w:rsidR="000D79D4">
        <w:rPr>
          <w:sz w:val="24"/>
          <w:szCs w:val="24"/>
        </w:rPr>
        <w:t xml:space="preserve"> Your World’ published by the World Wildlife Fund in October 2018.</w:t>
      </w:r>
      <w:r w:rsidR="00AE098A">
        <w:rPr>
          <w:sz w:val="24"/>
          <w:szCs w:val="24"/>
        </w:rPr>
        <w:t xml:space="preserve">  This video tells young people that they are the first generation to know that we are destroying the world and the last that can do anything about it.  It asks</w:t>
      </w:r>
      <w:r w:rsidR="00CF2579">
        <w:rPr>
          <w:sz w:val="24"/>
          <w:szCs w:val="24"/>
        </w:rPr>
        <w:t xml:space="preserve">, ‘Are you for the world or against it?’ and is certainly the type of resource that will </w:t>
      </w:r>
      <w:r w:rsidR="00CF2579">
        <w:rPr>
          <w:sz w:val="24"/>
          <w:szCs w:val="24"/>
        </w:rPr>
        <w:lastRenderedPageBreak/>
        <w:t>get young people talking and thinking critically about sustainable development and the env</w:t>
      </w:r>
      <w:r w:rsidR="00E52615">
        <w:rPr>
          <w:sz w:val="24"/>
          <w:szCs w:val="24"/>
        </w:rPr>
        <w:t>i</w:t>
      </w:r>
      <w:r w:rsidR="00CF2579">
        <w:rPr>
          <w:sz w:val="24"/>
          <w:szCs w:val="24"/>
        </w:rPr>
        <w:t xml:space="preserve">ronment.  </w:t>
      </w:r>
      <w:r w:rsidR="00AE098A">
        <w:rPr>
          <w:sz w:val="24"/>
          <w:szCs w:val="24"/>
        </w:rPr>
        <w:t xml:space="preserve"> </w:t>
      </w:r>
      <w:r w:rsidR="000D79D4">
        <w:rPr>
          <w:sz w:val="24"/>
          <w:szCs w:val="24"/>
        </w:rPr>
        <w:t xml:space="preserve"> </w:t>
      </w:r>
      <w:r>
        <w:rPr>
          <w:sz w:val="24"/>
          <w:szCs w:val="24"/>
        </w:rPr>
        <w:t xml:space="preserve">  </w:t>
      </w:r>
    </w:p>
    <w:p w14:paraId="6A3535A7" w14:textId="1187E308" w:rsidR="001C48F7" w:rsidRDefault="001C48F7" w:rsidP="00E245CF">
      <w:pPr>
        <w:spacing w:line="480" w:lineRule="auto"/>
        <w:jc w:val="both"/>
        <w:rPr>
          <w:sz w:val="24"/>
          <w:szCs w:val="24"/>
        </w:rPr>
      </w:pPr>
      <w:r>
        <w:rPr>
          <w:sz w:val="24"/>
          <w:szCs w:val="24"/>
        </w:rPr>
        <w:t>A</w:t>
      </w:r>
      <w:r w:rsidR="00EE42A9">
        <w:rPr>
          <w:sz w:val="24"/>
          <w:szCs w:val="24"/>
        </w:rPr>
        <w:t xml:space="preserve">t the Planet under Pressure conference </w:t>
      </w:r>
      <w:r>
        <w:rPr>
          <w:sz w:val="24"/>
          <w:szCs w:val="24"/>
        </w:rPr>
        <w:t xml:space="preserve">(Brito and Stafford-Smith, </w:t>
      </w:r>
      <w:r w:rsidR="00EE42A9">
        <w:rPr>
          <w:sz w:val="24"/>
          <w:szCs w:val="24"/>
        </w:rPr>
        <w:t>2012</w:t>
      </w:r>
      <w:r>
        <w:rPr>
          <w:sz w:val="24"/>
          <w:szCs w:val="24"/>
        </w:rPr>
        <w:t>) around 400 young people made a statement to the world in response to the State of the Planet declaration:</w:t>
      </w:r>
    </w:p>
    <w:p w14:paraId="5900EBB7" w14:textId="0884F683" w:rsidR="001C48F7" w:rsidRDefault="001C48F7" w:rsidP="001C48F7">
      <w:pPr>
        <w:spacing w:line="240" w:lineRule="auto"/>
        <w:ind w:left="284" w:right="284"/>
        <w:jc w:val="both"/>
        <w:rPr>
          <w:sz w:val="24"/>
          <w:szCs w:val="24"/>
        </w:rPr>
      </w:pPr>
      <w:r>
        <w:rPr>
          <w:sz w:val="24"/>
          <w:szCs w:val="24"/>
        </w:rPr>
        <w:t xml:space="preserve">Dear leaders of the </w:t>
      </w:r>
      <w:proofErr w:type="gramStart"/>
      <w:r>
        <w:rPr>
          <w:sz w:val="24"/>
          <w:szCs w:val="24"/>
        </w:rPr>
        <w:t>world,  We</w:t>
      </w:r>
      <w:proofErr w:type="gramEnd"/>
      <w:r>
        <w:rPr>
          <w:sz w:val="24"/>
          <w:szCs w:val="24"/>
        </w:rPr>
        <w:t>… ask you for concrete action…  Where solutions exist… we ask you to implement them…  to enforce them… to rethink them…  You the decision-makers and we the citizens must stand together to achieve a stable and sustainable future for our children and for future generations.  (Brito and Stafford-Smith, 2012)</w:t>
      </w:r>
    </w:p>
    <w:p w14:paraId="2C6031E5" w14:textId="2BDC32DA" w:rsidR="001C48F7" w:rsidRDefault="001C48F7" w:rsidP="00E245CF">
      <w:pPr>
        <w:spacing w:line="480" w:lineRule="auto"/>
        <w:jc w:val="both"/>
        <w:rPr>
          <w:sz w:val="24"/>
          <w:szCs w:val="24"/>
        </w:rPr>
      </w:pPr>
      <w:r>
        <w:rPr>
          <w:sz w:val="24"/>
          <w:szCs w:val="24"/>
        </w:rPr>
        <w:t>This was the voice of young people on global issues in 2012.</w:t>
      </w:r>
      <w:r w:rsidR="002B283B">
        <w:rPr>
          <w:sz w:val="24"/>
          <w:szCs w:val="24"/>
        </w:rPr>
        <w:t xml:space="preserve">  </w:t>
      </w:r>
      <w:r w:rsidR="00686BAF">
        <w:rPr>
          <w:sz w:val="24"/>
          <w:szCs w:val="24"/>
        </w:rPr>
        <w:t xml:space="preserve">Their voices are still evident, and increasingly so in our ever more globalised </w:t>
      </w:r>
      <w:r w:rsidR="00EE4350">
        <w:rPr>
          <w:sz w:val="24"/>
          <w:szCs w:val="24"/>
        </w:rPr>
        <w:t xml:space="preserve">and unsustainable </w:t>
      </w:r>
      <w:r w:rsidR="00686BAF">
        <w:rPr>
          <w:sz w:val="24"/>
          <w:szCs w:val="24"/>
        </w:rPr>
        <w:t xml:space="preserve">world. </w:t>
      </w:r>
    </w:p>
    <w:p w14:paraId="28A5D552" w14:textId="2F68F3E6" w:rsidR="00686BAF" w:rsidRDefault="00686BAF" w:rsidP="00E245CF">
      <w:pPr>
        <w:spacing w:line="480" w:lineRule="auto"/>
        <w:jc w:val="both"/>
        <w:rPr>
          <w:sz w:val="24"/>
          <w:szCs w:val="24"/>
        </w:rPr>
      </w:pPr>
      <w:r>
        <w:rPr>
          <w:sz w:val="24"/>
          <w:szCs w:val="24"/>
        </w:rPr>
        <w:t xml:space="preserve">So, what skills do we need as youth workers to enable our young people to participate in creating a more just and sustainable world?  According to Woolley (2010, p.8) we need to help young people to make the connections between their personal and local environment with the world beyond, and to help them see how globalisation has influenced their local and personal environments.   We need to help them to empathise (p.13) and then to feel empowered enough to act (p. 17).   All of this might seem far too big a concept to tackle (Woolley, 2010, p. 8), but we </w:t>
      </w:r>
      <w:r w:rsidR="000D79D4">
        <w:rPr>
          <w:sz w:val="24"/>
          <w:szCs w:val="24"/>
        </w:rPr>
        <w:t xml:space="preserve">do </w:t>
      </w:r>
      <w:r>
        <w:rPr>
          <w:sz w:val="24"/>
          <w:szCs w:val="24"/>
        </w:rPr>
        <w:t>need to try.</w:t>
      </w:r>
    </w:p>
    <w:p w14:paraId="30DFE4B0" w14:textId="3E459DB9" w:rsidR="00EC61A7" w:rsidRDefault="00671A6C" w:rsidP="00E245CF">
      <w:pPr>
        <w:spacing w:line="480" w:lineRule="auto"/>
        <w:jc w:val="both"/>
        <w:rPr>
          <w:sz w:val="24"/>
          <w:szCs w:val="24"/>
        </w:rPr>
      </w:pPr>
      <w:r>
        <w:rPr>
          <w:sz w:val="24"/>
          <w:szCs w:val="24"/>
        </w:rPr>
        <w:t xml:space="preserve">To recap and summarise </w:t>
      </w:r>
      <w:r w:rsidRPr="00EC61A7">
        <w:rPr>
          <w:i/>
          <w:sz w:val="24"/>
          <w:szCs w:val="24"/>
        </w:rPr>
        <w:t>why</w:t>
      </w:r>
      <w:r>
        <w:rPr>
          <w:sz w:val="24"/>
          <w:szCs w:val="24"/>
        </w:rPr>
        <w:t xml:space="preserve"> we are concerned with ESD in Youth Work, Youth Work in Wales: Principles and Purposes (2018) describes methods of delivering youth work internationally (p. 3), states local, national and global purposes (p.5) and includes global and environmental values (pp.5-6).  </w:t>
      </w:r>
      <w:r w:rsidR="00EC61A7">
        <w:rPr>
          <w:sz w:val="24"/>
          <w:szCs w:val="24"/>
        </w:rPr>
        <w:t>Further, the National Occupational Standards for Youth Work (LSIS, 2012) state that youth workers should ‘Explore with young people the global context to personal, local and national decisions and actions.’</w:t>
      </w:r>
    </w:p>
    <w:p w14:paraId="4ED18A5E" w14:textId="4E4B1134" w:rsidR="00671A6C" w:rsidRDefault="00671A6C" w:rsidP="00E245CF">
      <w:pPr>
        <w:spacing w:line="480" w:lineRule="auto"/>
        <w:jc w:val="both"/>
        <w:rPr>
          <w:sz w:val="24"/>
          <w:szCs w:val="24"/>
        </w:rPr>
      </w:pPr>
      <w:r>
        <w:rPr>
          <w:sz w:val="24"/>
          <w:szCs w:val="24"/>
        </w:rPr>
        <w:t>Youth workers thus have a responsibility to incorporate ESD and GC in their practice.</w:t>
      </w:r>
    </w:p>
    <w:p w14:paraId="2016E4B5" w14:textId="125D9D21" w:rsidR="00CF4559" w:rsidRDefault="00CF4559" w:rsidP="00E245CF">
      <w:pPr>
        <w:spacing w:line="480" w:lineRule="auto"/>
        <w:jc w:val="both"/>
        <w:rPr>
          <w:sz w:val="24"/>
          <w:szCs w:val="24"/>
        </w:rPr>
      </w:pPr>
      <w:r>
        <w:rPr>
          <w:sz w:val="24"/>
          <w:szCs w:val="24"/>
        </w:rPr>
        <w:lastRenderedPageBreak/>
        <w:t xml:space="preserve">However, is that </w:t>
      </w:r>
      <w:r w:rsidR="0033797D">
        <w:rPr>
          <w:sz w:val="24"/>
          <w:szCs w:val="24"/>
        </w:rPr>
        <w:t xml:space="preserve">too little and too late?  </w:t>
      </w:r>
      <w:proofErr w:type="spellStart"/>
      <w:r w:rsidR="0033797D">
        <w:rPr>
          <w:sz w:val="24"/>
          <w:szCs w:val="24"/>
        </w:rPr>
        <w:t>Cyfanfyd</w:t>
      </w:r>
      <w:proofErr w:type="spellEnd"/>
      <w:r w:rsidR="0033797D">
        <w:rPr>
          <w:sz w:val="24"/>
          <w:szCs w:val="24"/>
        </w:rPr>
        <w:t xml:space="preserve"> noted </w:t>
      </w:r>
      <w:r w:rsidR="009703BA">
        <w:rPr>
          <w:sz w:val="24"/>
          <w:szCs w:val="24"/>
        </w:rPr>
        <w:t xml:space="preserve">twelve years ago </w:t>
      </w:r>
      <w:r w:rsidR="00566BFA">
        <w:rPr>
          <w:sz w:val="24"/>
          <w:szCs w:val="24"/>
        </w:rPr>
        <w:t>in 2007</w:t>
      </w:r>
      <w:r w:rsidR="0033797D">
        <w:rPr>
          <w:sz w:val="24"/>
          <w:szCs w:val="24"/>
        </w:rPr>
        <w:t xml:space="preserve"> that young people ‘may well already feel members of global communities thanks to communication technology’ and the</w:t>
      </w:r>
      <w:r w:rsidR="00566BFA">
        <w:rPr>
          <w:sz w:val="24"/>
          <w:szCs w:val="24"/>
        </w:rPr>
        <w:t>n</w:t>
      </w:r>
      <w:r w:rsidR="0033797D">
        <w:rPr>
          <w:sz w:val="24"/>
          <w:szCs w:val="24"/>
        </w:rPr>
        <w:t xml:space="preserve"> emphasise</w:t>
      </w:r>
      <w:r w:rsidR="00566BFA">
        <w:rPr>
          <w:sz w:val="24"/>
          <w:szCs w:val="24"/>
        </w:rPr>
        <w:t>d</w:t>
      </w:r>
      <w:r w:rsidR="0033797D">
        <w:rPr>
          <w:sz w:val="24"/>
          <w:szCs w:val="24"/>
        </w:rPr>
        <w:t xml:space="preserve"> the ‘value of peer education in this area of work’.</w:t>
      </w:r>
    </w:p>
    <w:p w14:paraId="08E92E99" w14:textId="6BDC8FC1" w:rsidR="0033797D" w:rsidRDefault="0033797D" w:rsidP="00E245CF">
      <w:pPr>
        <w:spacing w:line="480" w:lineRule="auto"/>
        <w:jc w:val="both"/>
        <w:rPr>
          <w:sz w:val="24"/>
          <w:szCs w:val="24"/>
        </w:rPr>
      </w:pPr>
      <w:r>
        <w:rPr>
          <w:sz w:val="24"/>
          <w:szCs w:val="24"/>
        </w:rPr>
        <w:t xml:space="preserve">It is likely that the youth of today will not wait for youth work </w:t>
      </w:r>
      <w:r w:rsidR="00FA2A4E">
        <w:rPr>
          <w:sz w:val="24"/>
          <w:szCs w:val="24"/>
        </w:rPr>
        <w:t xml:space="preserve">practice </w:t>
      </w:r>
      <w:r>
        <w:rPr>
          <w:sz w:val="24"/>
          <w:szCs w:val="24"/>
        </w:rPr>
        <w:t>to catch up with their</w:t>
      </w:r>
      <w:r w:rsidR="00FA2A4E">
        <w:rPr>
          <w:sz w:val="24"/>
          <w:szCs w:val="24"/>
        </w:rPr>
        <w:t xml:space="preserve"> urgent </w:t>
      </w:r>
      <w:r>
        <w:rPr>
          <w:sz w:val="24"/>
          <w:szCs w:val="24"/>
        </w:rPr>
        <w:t xml:space="preserve">concerns about global sustainability.  Referring to recent youth campaigning for climate change, BBC Environment Correspondent Matt McGrath </w:t>
      </w:r>
      <w:r w:rsidR="00E52615">
        <w:rPr>
          <w:sz w:val="24"/>
          <w:szCs w:val="24"/>
        </w:rPr>
        <w:t>(15</w:t>
      </w:r>
      <w:r w:rsidR="00E52615" w:rsidRPr="00E52615">
        <w:rPr>
          <w:sz w:val="24"/>
          <w:szCs w:val="24"/>
          <w:vertAlign w:val="superscript"/>
        </w:rPr>
        <w:t>th</w:t>
      </w:r>
      <w:r w:rsidR="00E52615">
        <w:rPr>
          <w:sz w:val="24"/>
          <w:szCs w:val="24"/>
        </w:rPr>
        <w:t xml:space="preserve"> Februar</w:t>
      </w:r>
      <w:r>
        <w:rPr>
          <w:sz w:val="24"/>
          <w:szCs w:val="24"/>
        </w:rPr>
        <w:t>y 2019) notes that</w:t>
      </w:r>
    </w:p>
    <w:p w14:paraId="1652E2E2" w14:textId="09B3C0EE" w:rsidR="0033797D" w:rsidRDefault="0033797D" w:rsidP="0033797D">
      <w:pPr>
        <w:spacing w:line="240" w:lineRule="auto"/>
        <w:ind w:left="284" w:right="284"/>
        <w:jc w:val="both"/>
        <w:rPr>
          <w:sz w:val="24"/>
          <w:szCs w:val="24"/>
        </w:rPr>
      </w:pPr>
      <w:r>
        <w:rPr>
          <w:sz w:val="24"/>
          <w:szCs w:val="24"/>
        </w:rPr>
        <w:t xml:space="preserve">Far from being disengaged, these strikes demonstrate that many young people do care passionately about our planet and the welfare of our neighbours across the world.  Our politicians should pay attention and deliver policies that will safeguard future generations.  </w:t>
      </w:r>
      <w:r w:rsidR="00FA2A4E">
        <w:rPr>
          <w:sz w:val="24"/>
          <w:szCs w:val="24"/>
        </w:rPr>
        <w:t xml:space="preserve"> (BBC, 2019)</w:t>
      </w:r>
      <w:r>
        <w:rPr>
          <w:sz w:val="24"/>
          <w:szCs w:val="24"/>
        </w:rPr>
        <w:t xml:space="preserve">  </w:t>
      </w:r>
    </w:p>
    <w:p w14:paraId="35259F5A" w14:textId="0783BE6D" w:rsidR="00566BFA" w:rsidRDefault="00566BFA" w:rsidP="00566BFA">
      <w:pPr>
        <w:spacing w:line="480" w:lineRule="auto"/>
        <w:jc w:val="both"/>
        <w:rPr>
          <w:sz w:val="24"/>
          <w:szCs w:val="24"/>
        </w:rPr>
      </w:pPr>
      <w:r>
        <w:rPr>
          <w:sz w:val="24"/>
          <w:szCs w:val="24"/>
        </w:rPr>
        <w:t>It seems that youth itself may find a way to tackle the problems collectively.  McGrath (ibid) also writes</w:t>
      </w:r>
      <w:r w:rsidR="0078129F">
        <w:rPr>
          <w:sz w:val="24"/>
          <w:szCs w:val="24"/>
        </w:rPr>
        <w:t xml:space="preserve"> </w:t>
      </w:r>
      <w:r>
        <w:rPr>
          <w:sz w:val="24"/>
          <w:szCs w:val="24"/>
        </w:rPr>
        <w:t>‘It may not represent a paradigm shift just yet, but the speed and scale of this young person’s movement does make it feel more than a momentary splutter of anger.’</w:t>
      </w:r>
    </w:p>
    <w:p w14:paraId="02685DDF" w14:textId="27466626" w:rsidR="002B3E0D" w:rsidRDefault="002B3E0D" w:rsidP="00566BFA">
      <w:pPr>
        <w:spacing w:line="480" w:lineRule="auto"/>
        <w:jc w:val="both"/>
        <w:rPr>
          <w:sz w:val="24"/>
          <w:szCs w:val="24"/>
        </w:rPr>
      </w:pPr>
      <w:r>
        <w:rPr>
          <w:sz w:val="24"/>
          <w:szCs w:val="24"/>
        </w:rPr>
        <w:t>The European youth strikes of 15</w:t>
      </w:r>
      <w:r w:rsidRPr="002B3E0D">
        <w:rPr>
          <w:sz w:val="24"/>
          <w:szCs w:val="24"/>
          <w:vertAlign w:val="superscript"/>
        </w:rPr>
        <w:t>th</w:t>
      </w:r>
      <w:r>
        <w:rPr>
          <w:sz w:val="24"/>
          <w:szCs w:val="24"/>
        </w:rPr>
        <w:t xml:space="preserve"> February have already been followed by the establishment of a young people’s ‘Fridays for Future’ campaign (BBC, 22</w:t>
      </w:r>
      <w:r w:rsidRPr="002B3E0D">
        <w:rPr>
          <w:sz w:val="24"/>
          <w:szCs w:val="24"/>
          <w:vertAlign w:val="superscript"/>
        </w:rPr>
        <w:t>nd</w:t>
      </w:r>
      <w:r>
        <w:rPr>
          <w:sz w:val="24"/>
          <w:szCs w:val="24"/>
        </w:rPr>
        <w:t xml:space="preserve"> February 2019).</w:t>
      </w:r>
    </w:p>
    <w:p w14:paraId="52C9949F" w14:textId="1349F4D0" w:rsidR="00701483" w:rsidRDefault="00701483" w:rsidP="00566BFA">
      <w:pPr>
        <w:spacing w:line="480" w:lineRule="auto"/>
        <w:jc w:val="both"/>
        <w:rPr>
          <w:sz w:val="24"/>
          <w:szCs w:val="24"/>
        </w:rPr>
      </w:pPr>
      <w:r>
        <w:rPr>
          <w:sz w:val="24"/>
          <w:szCs w:val="24"/>
        </w:rPr>
        <w:t xml:space="preserve">It seems that environmental sustainability really is in the air </w:t>
      </w:r>
      <w:proofErr w:type="gramStart"/>
      <w:r>
        <w:rPr>
          <w:sz w:val="24"/>
          <w:szCs w:val="24"/>
        </w:rPr>
        <w:t>at the moment</w:t>
      </w:r>
      <w:proofErr w:type="gramEnd"/>
      <w:r>
        <w:rPr>
          <w:sz w:val="24"/>
          <w:szCs w:val="24"/>
        </w:rPr>
        <w:t>.  On 24</w:t>
      </w:r>
      <w:r w:rsidRPr="00701483">
        <w:rPr>
          <w:sz w:val="24"/>
          <w:szCs w:val="24"/>
          <w:vertAlign w:val="superscript"/>
        </w:rPr>
        <w:t>th</w:t>
      </w:r>
      <w:r>
        <w:rPr>
          <w:sz w:val="24"/>
          <w:szCs w:val="24"/>
        </w:rPr>
        <w:t xml:space="preserve"> February, BBC </w:t>
      </w:r>
      <w:r w:rsidR="00E52615">
        <w:rPr>
          <w:sz w:val="24"/>
          <w:szCs w:val="24"/>
        </w:rPr>
        <w:t>Two</w:t>
      </w:r>
      <w:r>
        <w:rPr>
          <w:sz w:val="24"/>
          <w:szCs w:val="24"/>
        </w:rPr>
        <w:t xml:space="preserve">’s debate topic of the day on ‘The Big Questions’ was ‘Is environmentalism the new religion?’.  </w:t>
      </w:r>
    </w:p>
    <w:p w14:paraId="6411130C" w14:textId="6E3923CB" w:rsidR="00E245CF" w:rsidRDefault="002B3E0D" w:rsidP="00A55A83">
      <w:pPr>
        <w:spacing w:line="480" w:lineRule="auto"/>
        <w:jc w:val="both"/>
        <w:rPr>
          <w:u w:val="single"/>
        </w:rPr>
      </w:pPr>
      <w:r>
        <w:rPr>
          <w:sz w:val="24"/>
          <w:szCs w:val="24"/>
        </w:rPr>
        <w:t xml:space="preserve">Perhaps young people themselves </w:t>
      </w:r>
      <w:r w:rsidRPr="00701483">
        <w:rPr>
          <w:sz w:val="24"/>
          <w:szCs w:val="24"/>
        </w:rPr>
        <w:t>will</w:t>
      </w:r>
      <w:r>
        <w:rPr>
          <w:sz w:val="24"/>
          <w:szCs w:val="24"/>
        </w:rPr>
        <w:t xml:space="preserve"> find new digital and global ways to accelerate the rate of change in international government by mobilising </w:t>
      </w:r>
      <w:r w:rsidR="00837708">
        <w:rPr>
          <w:sz w:val="24"/>
          <w:szCs w:val="24"/>
        </w:rPr>
        <w:t xml:space="preserve">the </w:t>
      </w:r>
      <w:r w:rsidR="009703BA">
        <w:rPr>
          <w:sz w:val="24"/>
          <w:szCs w:val="24"/>
        </w:rPr>
        <w:t>young people’s</w:t>
      </w:r>
      <w:r>
        <w:rPr>
          <w:sz w:val="24"/>
          <w:szCs w:val="24"/>
        </w:rPr>
        <w:t xml:space="preserve"> environment</w:t>
      </w:r>
      <w:r w:rsidR="007D6483">
        <w:rPr>
          <w:sz w:val="24"/>
          <w:szCs w:val="24"/>
        </w:rPr>
        <w:t>-focussed</w:t>
      </w:r>
      <w:r>
        <w:rPr>
          <w:sz w:val="24"/>
          <w:szCs w:val="24"/>
        </w:rPr>
        <w:t xml:space="preserve"> zeitgeist that is burgeoning </w:t>
      </w:r>
      <w:r w:rsidR="002A662E">
        <w:rPr>
          <w:sz w:val="24"/>
          <w:szCs w:val="24"/>
        </w:rPr>
        <w:t>an</w:t>
      </w:r>
      <w:r>
        <w:rPr>
          <w:sz w:val="24"/>
          <w:szCs w:val="24"/>
        </w:rPr>
        <w:t xml:space="preserve">d gaining momentum around the world.  </w:t>
      </w:r>
      <w:r w:rsidR="007D6483">
        <w:rPr>
          <w:sz w:val="24"/>
          <w:szCs w:val="24"/>
        </w:rPr>
        <w:t>As said by Freire (1993), ‘they must perceive their state not as fated and unalterable, but merely as limiting – and therefore challenging.’</w:t>
      </w:r>
      <w:r w:rsidR="00837708">
        <w:rPr>
          <w:sz w:val="24"/>
          <w:szCs w:val="24"/>
        </w:rPr>
        <w:t xml:space="preserve">  Perhaps there is no wonder that the Oxford English </w:t>
      </w:r>
      <w:r w:rsidR="00837708">
        <w:rPr>
          <w:sz w:val="24"/>
          <w:szCs w:val="24"/>
        </w:rPr>
        <w:lastRenderedPageBreak/>
        <w:t>Dic</w:t>
      </w:r>
      <w:bookmarkStart w:id="0" w:name="_GoBack"/>
      <w:bookmarkEnd w:id="0"/>
      <w:r w:rsidR="00837708">
        <w:rPr>
          <w:sz w:val="24"/>
          <w:szCs w:val="24"/>
        </w:rPr>
        <w:t xml:space="preserve">tionary’s </w:t>
      </w:r>
      <w:r w:rsidR="00903DC3">
        <w:rPr>
          <w:sz w:val="24"/>
          <w:szCs w:val="24"/>
        </w:rPr>
        <w:t xml:space="preserve">selected </w:t>
      </w:r>
      <w:r w:rsidR="00837708">
        <w:rPr>
          <w:sz w:val="24"/>
          <w:szCs w:val="24"/>
        </w:rPr>
        <w:t xml:space="preserve">‘word of the year’ in 2017 was ‘youthquake’.  </w:t>
      </w:r>
      <w:r w:rsidR="00A55A83">
        <w:rPr>
          <w:sz w:val="24"/>
          <w:szCs w:val="24"/>
        </w:rPr>
        <w:t xml:space="preserve">Defined as ‘a significant cultural, political or social change arising from the actions or influence of young people’, it seems that it might be </w:t>
      </w:r>
      <w:r w:rsidR="001074A1">
        <w:rPr>
          <w:sz w:val="24"/>
          <w:szCs w:val="24"/>
        </w:rPr>
        <w:t xml:space="preserve">beginning to </w:t>
      </w:r>
      <w:r w:rsidR="00A55A83">
        <w:rPr>
          <w:sz w:val="24"/>
          <w:szCs w:val="24"/>
        </w:rPr>
        <w:t>happen</w:t>
      </w:r>
      <w:r w:rsidR="00903DC3">
        <w:rPr>
          <w:sz w:val="24"/>
          <w:szCs w:val="24"/>
        </w:rPr>
        <w:t xml:space="preserve">, and that young people </w:t>
      </w:r>
      <w:r w:rsidR="00903DC3" w:rsidRPr="00903DC3">
        <w:rPr>
          <w:i/>
          <w:sz w:val="24"/>
          <w:szCs w:val="24"/>
        </w:rPr>
        <w:t>are</w:t>
      </w:r>
      <w:r w:rsidR="00903DC3">
        <w:rPr>
          <w:sz w:val="24"/>
          <w:szCs w:val="24"/>
        </w:rPr>
        <w:t xml:space="preserve"> starting </w:t>
      </w:r>
      <w:r w:rsidR="00442C1A">
        <w:rPr>
          <w:sz w:val="24"/>
          <w:szCs w:val="24"/>
        </w:rPr>
        <w:t>a global movement that will</w:t>
      </w:r>
      <w:r w:rsidR="00903DC3">
        <w:rPr>
          <w:sz w:val="24"/>
          <w:szCs w:val="24"/>
        </w:rPr>
        <w:t xml:space="preserve"> create a more just and sustainable world</w:t>
      </w:r>
      <w:r w:rsidR="00A55A83">
        <w:rPr>
          <w:sz w:val="24"/>
          <w:szCs w:val="24"/>
        </w:rPr>
        <w:t>.</w:t>
      </w:r>
    </w:p>
    <w:p w14:paraId="1E81FCE5" w14:textId="77777777" w:rsidR="00E52615" w:rsidRDefault="00E52615">
      <w:pPr>
        <w:suppressAutoHyphens w:val="0"/>
        <w:spacing w:after="0"/>
        <w:rPr>
          <w:u w:val="single"/>
        </w:rPr>
      </w:pPr>
      <w:r>
        <w:rPr>
          <w:u w:val="single"/>
        </w:rPr>
        <w:br w:type="page"/>
      </w:r>
    </w:p>
    <w:p w14:paraId="2E7142D2" w14:textId="25DCB113" w:rsidR="00507B5B" w:rsidRDefault="00104F9E" w:rsidP="00AF64AE">
      <w:pPr>
        <w:spacing w:line="480" w:lineRule="auto"/>
        <w:jc w:val="both"/>
        <w:rPr>
          <w:u w:val="single"/>
        </w:rPr>
      </w:pPr>
      <w:r>
        <w:rPr>
          <w:u w:val="single"/>
        </w:rPr>
        <w:lastRenderedPageBreak/>
        <w:t>Reference List</w:t>
      </w:r>
    </w:p>
    <w:p w14:paraId="0791E27E" w14:textId="21279547" w:rsidR="00117C89" w:rsidRDefault="00117C89" w:rsidP="00117C89">
      <w:r w:rsidRPr="00117C89">
        <w:rPr>
          <w:i/>
        </w:rPr>
        <w:t>BBC News</w:t>
      </w:r>
      <w:r>
        <w:t xml:space="preserve"> (2019) BBC One Television, </w:t>
      </w:r>
      <w:r w:rsidR="000D79D4">
        <w:t>15</w:t>
      </w:r>
      <w:r w:rsidR="000D79D4" w:rsidRPr="000D79D4">
        <w:rPr>
          <w:vertAlign w:val="superscript"/>
        </w:rPr>
        <w:t>th</w:t>
      </w:r>
      <w:r w:rsidR="000D79D4">
        <w:t>, 18</w:t>
      </w:r>
      <w:r w:rsidR="000D79D4" w:rsidRPr="000D79D4">
        <w:rPr>
          <w:vertAlign w:val="superscript"/>
        </w:rPr>
        <w:t>th</w:t>
      </w:r>
      <w:r w:rsidR="000D79D4">
        <w:t xml:space="preserve"> and </w:t>
      </w:r>
      <w:r>
        <w:t>22</w:t>
      </w:r>
      <w:r w:rsidR="000D79D4" w:rsidRPr="000D79D4">
        <w:rPr>
          <w:vertAlign w:val="superscript"/>
        </w:rPr>
        <w:t>nd</w:t>
      </w:r>
      <w:r w:rsidR="000D79D4">
        <w:t xml:space="preserve"> </w:t>
      </w:r>
      <w:r>
        <w:t>February.</w:t>
      </w:r>
    </w:p>
    <w:p w14:paraId="494CF19E" w14:textId="29959823" w:rsidR="004D71F5" w:rsidRDefault="004D71F5" w:rsidP="00117C89">
      <w:r>
        <w:t>Brito,</w:t>
      </w:r>
      <w:r w:rsidR="0085322F">
        <w:t xml:space="preserve"> L. and Stafford-Smith, M. 2012. State of the Planet Declaration.  Planet Under Pressure: New Knowledge Towards Solutions conference, London, 26-29 March 2012.  Online.  Available at: </w:t>
      </w:r>
      <w:hyperlink r:id="rId8" w:history="1">
        <w:r w:rsidR="0085322F" w:rsidRPr="0050516B">
          <w:rPr>
            <w:rStyle w:val="Hyperlink"/>
          </w:rPr>
          <w:t>http://www.planetunderpressure2012.net/pdf/state_of_planet_declaration.pdf</w:t>
        </w:r>
      </w:hyperlink>
      <w:r w:rsidR="0085322F">
        <w:t xml:space="preserve"> </w:t>
      </w:r>
    </w:p>
    <w:p w14:paraId="3C931982" w14:textId="3E987B13" w:rsidR="009A0DEE" w:rsidRDefault="009A0DEE" w:rsidP="00117C89">
      <w:proofErr w:type="spellStart"/>
      <w:r>
        <w:t>Cyfanfyd</w:t>
      </w:r>
      <w:proofErr w:type="spellEnd"/>
      <w:r>
        <w:t>, (</w:t>
      </w:r>
      <w:r w:rsidR="007A5977">
        <w:t>2007)</w:t>
      </w:r>
      <w:r w:rsidR="001F7EF0">
        <w:t xml:space="preserve"> </w:t>
      </w:r>
      <w:r w:rsidR="001F7EF0">
        <w:rPr>
          <w:i/>
        </w:rPr>
        <w:t xml:space="preserve">Global Youth Work: Good Practice Guidelines for Wales.  </w:t>
      </w:r>
      <w:r w:rsidR="001F7EF0">
        <w:t xml:space="preserve">Cardiff: </w:t>
      </w:r>
      <w:proofErr w:type="spellStart"/>
      <w:r w:rsidR="001F7EF0">
        <w:t>Cyfanfyd</w:t>
      </w:r>
      <w:proofErr w:type="spellEnd"/>
      <w:r w:rsidR="001F7EF0">
        <w:t>.</w:t>
      </w:r>
      <w:r w:rsidR="0085322F">
        <w:t xml:space="preserve">  </w:t>
      </w:r>
    </w:p>
    <w:p w14:paraId="6BDB0AE0" w14:textId="77777777" w:rsidR="00A94650" w:rsidRPr="00C06CF6" w:rsidRDefault="00A94650" w:rsidP="00A94650">
      <w:pPr>
        <w:rPr>
          <w:i/>
        </w:rPr>
      </w:pPr>
      <w:r>
        <w:t xml:space="preserve">Freire, P. (2014) </w:t>
      </w:r>
      <w:r>
        <w:rPr>
          <w:i/>
        </w:rPr>
        <w:t>Pedagogy of the Oppressed, 30</w:t>
      </w:r>
      <w:r w:rsidRPr="0020272E">
        <w:rPr>
          <w:i/>
          <w:vertAlign w:val="superscript"/>
        </w:rPr>
        <w:t>th</w:t>
      </w:r>
      <w:r>
        <w:rPr>
          <w:i/>
        </w:rPr>
        <w:t xml:space="preserve"> edition.  </w:t>
      </w:r>
      <w:r>
        <w:t>USA: Bloomsbury Publishing.</w:t>
      </w:r>
    </w:p>
    <w:p w14:paraId="7AB6627D" w14:textId="3A9C66AF" w:rsidR="00276DE2" w:rsidRPr="00276DE2" w:rsidRDefault="00276DE2" w:rsidP="00117C89">
      <w:r>
        <w:t xml:space="preserve">Freire, P. (1993) </w:t>
      </w:r>
      <w:r>
        <w:rPr>
          <w:i/>
        </w:rPr>
        <w:t xml:space="preserve">Pedagogy of the Oppressed.  </w:t>
      </w:r>
      <w:r>
        <w:t>New York: Continuum Books.</w:t>
      </w:r>
      <w:r w:rsidR="00A94650">
        <w:t xml:space="preserve">  Online.  Available at: </w:t>
      </w:r>
      <w:hyperlink r:id="rId9" w:history="1">
        <w:r w:rsidR="00A94650" w:rsidRPr="0050516B">
          <w:rPr>
            <w:rStyle w:val="Hyperlink"/>
          </w:rPr>
          <w:t>http://faculty.webster.edu/corbetre/philosophy/education/freire/freire-2.html</w:t>
        </w:r>
      </w:hyperlink>
      <w:r w:rsidR="00A94650">
        <w:t xml:space="preserve"> Accessed 22nd February 2019.  </w:t>
      </w:r>
    </w:p>
    <w:p w14:paraId="249A7011" w14:textId="3553EACF" w:rsidR="009A0DEE" w:rsidRPr="00242C8B" w:rsidRDefault="009A0DEE" w:rsidP="009A0DEE">
      <w:pPr>
        <w:rPr>
          <w:rFonts w:cstheme="minorHAnsi"/>
          <w:i/>
          <w:color w:val="000000"/>
          <w:lang w:val="en-US"/>
        </w:rPr>
      </w:pPr>
      <w:proofErr w:type="spellStart"/>
      <w:r>
        <w:rPr>
          <w:rFonts w:cstheme="minorHAnsi"/>
          <w:color w:val="000000"/>
          <w:lang w:val="en-US"/>
        </w:rPr>
        <w:t>Jeffs</w:t>
      </w:r>
      <w:proofErr w:type="spellEnd"/>
      <w:r>
        <w:rPr>
          <w:rFonts w:cstheme="minorHAnsi"/>
          <w:color w:val="000000"/>
          <w:lang w:val="en-US"/>
        </w:rPr>
        <w:t xml:space="preserve">, T. and Smith, M. (1988) </w:t>
      </w:r>
      <w:r>
        <w:rPr>
          <w:rFonts w:cstheme="minorHAnsi"/>
          <w:i/>
          <w:color w:val="000000"/>
          <w:lang w:val="en-US"/>
        </w:rPr>
        <w:t xml:space="preserve">Welfare and Youth Work Practice.  </w:t>
      </w:r>
      <w:r>
        <w:rPr>
          <w:rFonts w:cstheme="minorHAnsi"/>
          <w:color w:val="000000"/>
          <w:lang w:val="en-US"/>
        </w:rPr>
        <w:t xml:space="preserve">Basingstoke: Macmillan Education. </w:t>
      </w:r>
      <w:r>
        <w:rPr>
          <w:rFonts w:cstheme="minorHAnsi"/>
          <w:i/>
          <w:color w:val="000000"/>
          <w:lang w:val="en-US"/>
        </w:rPr>
        <w:t xml:space="preserve"> </w:t>
      </w:r>
    </w:p>
    <w:p w14:paraId="626474D8" w14:textId="4CEA7E17" w:rsidR="009A0DEE" w:rsidRPr="00C06C8D" w:rsidRDefault="009A0DEE" w:rsidP="009A0DEE">
      <w:pPr>
        <w:rPr>
          <w:rFonts w:cstheme="minorHAnsi"/>
          <w:color w:val="000000"/>
          <w:lang w:val="en-US"/>
        </w:rPr>
      </w:pPr>
      <w:r>
        <w:rPr>
          <w:rFonts w:cstheme="minorHAnsi"/>
          <w:color w:val="000000"/>
          <w:lang w:val="en-US"/>
        </w:rPr>
        <w:t xml:space="preserve">Rogers, A. and Smith, M. (eds.) (2010) </w:t>
      </w:r>
      <w:r>
        <w:rPr>
          <w:rFonts w:cstheme="minorHAnsi"/>
          <w:i/>
          <w:color w:val="000000"/>
          <w:lang w:val="en-US"/>
        </w:rPr>
        <w:t xml:space="preserve">Journeying Together: Growing youth work and youth workers in local communities.  </w:t>
      </w:r>
      <w:r>
        <w:rPr>
          <w:rFonts w:cstheme="minorHAnsi"/>
          <w:color w:val="000000"/>
          <w:lang w:val="en-US"/>
        </w:rPr>
        <w:t>Lyme Regis: Russell House Publishing pp.134-5.</w:t>
      </w:r>
    </w:p>
    <w:p w14:paraId="5A1C8DAC" w14:textId="07073CA6" w:rsidR="00D20589" w:rsidRPr="00D20589" w:rsidRDefault="00D20589" w:rsidP="00FC0493">
      <w:r>
        <w:t xml:space="preserve">Lauder, H., Brown, P., </w:t>
      </w:r>
      <w:proofErr w:type="spellStart"/>
      <w:r>
        <w:t>Dillabough</w:t>
      </w:r>
      <w:proofErr w:type="spellEnd"/>
      <w:r>
        <w:t xml:space="preserve">, J. and Halsey, A. (eds.) (2006) </w:t>
      </w:r>
      <w:r>
        <w:rPr>
          <w:i/>
        </w:rPr>
        <w:t xml:space="preserve">Education, Globalization &amp; Social Change.  </w:t>
      </w:r>
      <w:r>
        <w:t>Oxford: Oxford University Press.</w:t>
      </w:r>
    </w:p>
    <w:p w14:paraId="43260466" w14:textId="772CFC06" w:rsidR="00FC0493" w:rsidRDefault="00FC0493" w:rsidP="00FC0493">
      <w:r>
        <w:t xml:space="preserve">Learning and Skills Improvement Service, (2012) </w:t>
      </w:r>
      <w:r>
        <w:rPr>
          <w:i/>
        </w:rPr>
        <w:t xml:space="preserve">National Occupational Standards for Youth Work.  </w:t>
      </w:r>
      <w:r>
        <w:t>Coventry: LSIS.</w:t>
      </w:r>
    </w:p>
    <w:p w14:paraId="47967A38" w14:textId="183256E5" w:rsidR="0033797D" w:rsidRDefault="0033797D" w:rsidP="0033797D">
      <w:r w:rsidRPr="0033797D">
        <w:t>McGrath, M.</w:t>
      </w:r>
      <w:r>
        <w:rPr>
          <w:i/>
        </w:rPr>
        <w:t xml:space="preserve"> </w:t>
      </w:r>
      <w:r>
        <w:t xml:space="preserve">(2019) </w:t>
      </w:r>
      <w:r>
        <w:rPr>
          <w:i/>
        </w:rPr>
        <w:t xml:space="preserve">Why are students striking for the climate and will it have an impact?  </w:t>
      </w:r>
      <w:r>
        <w:t>BBC One Television, 15</w:t>
      </w:r>
      <w:r w:rsidR="000D79D4" w:rsidRPr="000D79D4">
        <w:rPr>
          <w:vertAlign w:val="superscript"/>
        </w:rPr>
        <w:t>th</w:t>
      </w:r>
      <w:r w:rsidR="000D79D4">
        <w:t xml:space="preserve"> </w:t>
      </w:r>
      <w:r>
        <w:t xml:space="preserve">February.  </w:t>
      </w:r>
      <w:r w:rsidRPr="00FA46D6">
        <w:t>Online</w:t>
      </w:r>
      <w:r>
        <w:t xml:space="preserve">.  Available at: </w:t>
      </w:r>
      <w:hyperlink r:id="rId10" w:history="1">
        <w:r w:rsidRPr="0050516B">
          <w:rPr>
            <w:rStyle w:val="Hyperlink"/>
          </w:rPr>
          <w:t>https://www.bbc.co.uk/news/science-environment-47242477</w:t>
        </w:r>
      </w:hyperlink>
      <w:r>
        <w:t xml:space="preserve"> Accessed 15th February 2019</w:t>
      </w:r>
    </w:p>
    <w:p w14:paraId="1327012F" w14:textId="01075DF2" w:rsidR="00421870" w:rsidRPr="00421870" w:rsidRDefault="00421870" w:rsidP="00FC0493">
      <w:r>
        <w:t xml:space="preserve">McKeown, R. (2002) </w:t>
      </w:r>
      <w:r>
        <w:rPr>
          <w:i/>
        </w:rPr>
        <w:t xml:space="preserve">ESDGC Toolkit.  </w:t>
      </w:r>
      <w:r>
        <w:t xml:space="preserve">Online.  Available at: </w:t>
      </w:r>
      <w:hyperlink r:id="rId11" w:history="1">
        <w:r w:rsidRPr="0050516B">
          <w:rPr>
            <w:rStyle w:val="Hyperlink"/>
          </w:rPr>
          <w:t>http://www.esdtoolkit.org/esd_toolkit_v2.pdf</w:t>
        </w:r>
      </w:hyperlink>
      <w:r>
        <w:t xml:space="preserve">  Accessed 15</w:t>
      </w:r>
      <w:r w:rsidRPr="00421870">
        <w:rPr>
          <w:vertAlign w:val="superscript"/>
        </w:rPr>
        <w:t>th</w:t>
      </w:r>
      <w:r>
        <w:t xml:space="preserve"> February 2019</w:t>
      </w:r>
    </w:p>
    <w:p w14:paraId="15759958" w14:textId="6EEDDBFB" w:rsidR="00A2632C" w:rsidRDefault="00A2632C" w:rsidP="00E470B7">
      <w:proofErr w:type="spellStart"/>
      <w:r>
        <w:t>O’Riordon</w:t>
      </w:r>
      <w:proofErr w:type="spellEnd"/>
      <w:r>
        <w:t xml:space="preserve">, T. (1989) ‘The Challenge for Environmentalism’, in Peet, R. and Thrift, N. (eds.) (1989) </w:t>
      </w:r>
      <w:r>
        <w:rPr>
          <w:i/>
        </w:rPr>
        <w:t xml:space="preserve">New Models in Geography, Volume 1.  </w:t>
      </w:r>
      <w:r>
        <w:t>Abingdon: Routledge.</w:t>
      </w:r>
      <w:r>
        <w:rPr>
          <w:i/>
        </w:rPr>
        <w:t xml:space="preserve"> </w:t>
      </w:r>
      <w:r>
        <w:t xml:space="preserve"> </w:t>
      </w:r>
    </w:p>
    <w:p w14:paraId="35804C03" w14:textId="4FA90735" w:rsidR="00A55A83" w:rsidRPr="00A55A83" w:rsidRDefault="00A55A83" w:rsidP="00E470B7">
      <w:pPr>
        <w:rPr>
          <w:i/>
        </w:rPr>
      </w:pPr>
      <w:r>
        <w:t xml:space="preserve">Oxford University Press (2017) </w:t>
      </w:r>
      <w:r>
        <w:rPr>
          <w:i/>
        </w:rPr>
        <w:t xml:space="preserve">Oxford English Dictionaries.  </w:t>
      </w:r>
      <w:r>
        <w:t xml:space="preserve">Online.  Available at: </w:t>
      </w:r>
      <w:hyperlink r:id="rId12" w:history="1">
        <w:r w:rsidRPr="0096311C">
          <w:rPr>
            <w:rStyle w:val="Hyperlink"/>
          </w:rPr>
          <w:t>https://en.oxforddictionaries.com/word-of-the-year/word-of-the-year-2017</w:t>
        </w:r>
      </w:hyperlink>
      <w:r>
        <w:t xml:space="preserve">  Accessed 11</w:t>
      </w:r>
      <w:r w:rsidRPr="00A55A83">
        <w:rPr>
          <w:vertAlign w:val="superscript"/>
        </w:rPr>
        <w:t>th</w:t>
      </w:r>
      <w:r>
        <w:t xml:space="preserve"> March 2019.</w:t>
      </w:r>
    </w:p>
    <w:p w14:paraId="14872A11" w14:textId="2940C989" w:rsidR="00E470B7" w:rsidRDefault="00E470B7" w:rsidP="00E470B7">
      <w:proofErr w:type="spellStart"/>
      <w:r>
        <w:t>Sallah</w:t>
      </w:r>
      <w:proofErr w:type="spellEnd"/>
      <w:r>
        <w:t xml:space="preserve">, M. (2010) ‘Developing global literacy and competence in youth work’, in </w:t>
      </w:r>
      <w:proofErr w:type="spellStart"/>
      <w:r>
        <w:t>Batsleer</w:t>
      </w:r>
      <w:proofErr w:type="spellEnd"/>
      <w:r>
        <w:t xml:space="preserve">, J. and Davies, B. (eds.) (2010) </w:t>
      </w:r>
      <w:r>
        <w:rPr>
          <w:i/>
        </w:rPr>
        <w:t xml:space="preserve">What is Youth Work? </w:t>
      </w:r>
      <w:r>
        <w:t>Exeter: Learning Matters Ltd., pp.104-115</w:t>
      </w:r>
      <w:r>
        <w:rPr>
          <w:i/>
        </w:rPr>
        <w:t xml:space="preserve"> </w:t>
      </w:r>
      <w:r>
        <w:t xml:space="preserve"> </w:t>
      </w:r>
    </w:p>
    <w:p w14:paraId="382BB74F" w14:textId="600E13D9" w:rsidR="00117C89" w:rsidRDefault="001A1843" w:rsidP="00117C89">
      <w:proofErr w:type="spellStart"/>
      <w:r>
        <w:t>Specia</w:t>
      </w:r>
      <w:proofErr w:type="spellEnd"/>
      <w:r>
        <w:t xml:space="preserve">, M. (2019) ‘Students Skip School Across Europe to Demand Climate Action’ </w:t>
      </w:r>
      <w:r w:rsidR="00117C89" w:rsidRPr="001A1843">
        <w:rPr>
          <w:i/>
        </w:rPr>
        <w:t>The New York Times</w:t>
      </w:r>
      <w:r>
        <w:rPr>
          <w:i/>
        </w:rPr>
        <w:t xml:space="preserve">, </w:t>
      </w:r>
      <w:r w:rsidRPr="001A1843">
        <w:t>15 F</w:t>
      </w:r>
      <w:r>
        <w:t xml:space="preserve">ebruary.  Online.  Available at: </w:t>
      </w:r>
      <w:hyperlink r:id="rId13" w:history="1">
        <w:r w:rsidRPr="0050516B">
          <w:rPr>
            <w:rStyle w:val="Hyperlink"/>
          </w:rPr>
          <w:t>https://www.nytimes.com/2019/02/15/world/europe/student-climate-protest-europe.html</w:t>
        </w:r>
      </w:hyperlink>
      <w:r>
        <w:t xml:space="preserve"> Accessed  15</w:t>
      </w:r>
      <w:r w:rsidRPr="001A1843">
        <w:rPr>
          <w:vertAlign w:val="superscript"/>
        </w:rPr>
        <w:t>th</w:t>
      </w:r>
      <w:r>
        <w:t xml:space="preserve"> February 2019.</w:t>
      </w:r>
    </w:p>
    <w:p w14:paraId="171C4E84" w14:textId="60D6146A" w:rsidR="00142411" w:rsidRPr="00142411" w:rsidRDefault="00142411" w:rsidP="00117C89">
      <w:r>
        <w:t xml:space="preserve">Sterling, S. (2009) </w:t>
      </w:r>
      <w:r w:rsidRPr="00142411">
        <w:rPr>
          <w:i/>
        </w:rPr>
        <w:t>Sustain</w:t>
      </w:r>
      <w:r>
        <w:rPr>
          <w:i/>
        </w:rPr>
        <w:t xml:space="preserve">able Education: Re-visioning Learning and Change.  </w:t>
      </w:r>
      <w:r>
        <w:t>Totnes: Green Books Ltd.</w:t>
      </w:r>
    </w:p>
    <w:p w14:paraId="5AFE9473" w14:textId="4D31F27F" w:rsidR="00FC0493" w:rsidRDefault="00FC0493" w:rsidP="00FC0493">
      <w:r>
        <w:rPr>
          <w:i/>
        </w:rPr>
        <w:t>The Big Questions</w:t>
      </w:r>
      <w:r>
        <w:t xml:space="preserve"> (2019) BBC Two Television, 24</w:t>
      </w:r>
      <w:r w:rsidR="000D79D4" w:rsidRPr="000D79D4">
        <w:rPr>
          <w:vertAlign w:val="superscript"/>
        </w:rPr>
        <w:t>th</w:t>
      </w:r>
      <w:r w:rsidR="000D79D4">
        <w:t xml:space="preserve"> </w:t>
      </w:r>
      <w:r>
        <w:t>February.</w:t>
      </w:r>
    </w:p>
    <w:p w14:paraId="4334C88D" w14:textId="73D3A81D" w:rsidR="00FC0493" w:rsidRDefault="00974B0F" w:rsidP="004F7093">
      <w:r>
        <w:t xml:space="preserve">Timpson, W., Dunbar, B., Kimmel, G., </w:t>
      </w:r>
      <w:proofErr w:type="spellStart"/>
      <w:r>
        <w:t>Bruyere</w:t>
      </w:r>
      <w:proofErr w:type="spellEnd"/>
      <w:r>
        <w:t xml:space="preserve">, B., Newman, P and </w:t>
      </w:r>
      <w:proofErr w:type="spellStart"/>
      <w:r>
        <w:t>Mizia</w:t>
      </w:r>
      <w:proofErr w:type="spellEnd"/>
      <w:r>
        <w:t xml:space="preserve">, H. (2006) </w:t>
      </w:r>
      <w:r>
        <w:rPr>
          <w:i/>
        </w:rPr>
        <w:t xml:space="preserve">147 Practical Tips for Teaching Sustainability. </w:t>
      </w:r>
      <w:r>
        <w:t>Madison, USA: Atwood Publishing</w:t>
      </w:r>
      <w:r w:rsidR="00D20589">
        <w:t>.</w:t>
      </w:r>
    </w:p>
    <w:p w14:paraId="19E56011" w14:textId="7EE40AF8" w:rsidR="006E241F" w:rsidRPr="00A2428F" w:rsidRDefault="006E241F" w:rsidP="004F7093">
      <w:r>
        <w:lastRenderedPageBreak/>
        <w:t xml:space="preserve">United Nations (1992) </w:t>
      </w:r>
      <w:r w:rsidR="00A2428F">
        <w:rPr>
          <w:i/>
        </w:rPr>
        <w:t xml:space="preserve">Agenda 21.  </w:t>
      </w:r>
      <w:r w:rsidR="00A2428F">
        <w:t xml:space="preserve">Online.  Available at: </w:t>
      </w:r>
      <w:hyperlink r:id="rId14" w:history="1">
        <w:r w:rsidR="00A2428F" w:rsidRPr="0050516B">
          <w:rPr>
            <w:rStyle w:val="Hyperlink"/>
            <w:rFonts w:ascii="Arial" w:hAnsi="Arial" w:cs="Arial"/>
            <w:sz w:val="20"/>
            <w:szCs w:val="20"/>
            <w:lang w:val="en"/>
          </w:rPr>
          <w:t>https://sustainabledevelopment.un.org/content/documents/Agenda21.pdf</w:t>
        </w:r>
      </w:hyperlink>
      <w:r w:rsidR="00A2428F">
        <w:rPr>
          <w:rStyle w:val="HTMLCite"/>
          <w:rFonts w:ascii="Arial" w:hAnsi="Arial" w:cs="Arial"/>
          <w:sz w:val="20"/>
          <w:szCs w:val="20"/>
          <w:lang w:val="en"/>
        </w:rPr>
        <w:t xml:space="preserve">  </w:t>
      </w:r>
      <w:r w:rsidR="00A2428F" w:rsidRPr="005A7DF2">
        <w:rPr>
          <w:rStyle w:val="HTMLCite"/>
          <w:rFonts w:ascii="Arial" w:hAnsi="Arial" w:cs="Arial"/>
          <w:color w:val="auto"/>
          <w:sz w:val="20"/>
          <w:szCs w:val="20"/>
          <w:lang w:val="en"/>
        </w:rPr>
        <w:t>Accessed 20</w:t>
      </w:r>
      <w:r w:rsidR="00A2428F" w:rsidRPr="005A7DF2">
        <w:rPr>
          <w:rStyle w:val="HTMLCite"/>
          <w:rFonts w:ascii="Arial" w:hAnsi="Arial" w:cs="Arial"/>
          <w:color w:val="auto"/>
          <w:sz w:val="20"/>
          <w:szCs w:val="20"/>
          <w:vertAlign w:val="superscript"/>
          <w:lang w:val="en"/>
        </w:rPr>
        <w:t>th</w:t>
      </w:r>
      <w:r w:rsidR="00A2428F" w:rsidRPr="005A7DF2">
        <w:rPr>
          <w:rStyle w:val="HTMLCite"/>
          <w:rFonts w:ascii="Arial" w:hAnsi="Arial" w:cs="Arial"/>
          <w:color w:val="auto"/>
          <w:sz w:val="20"/>
          <w:szCs w:val="20"/>
          <w:lang w:val="en"/>
        </w:rPr>
        <w:t xml:space="preserve"> February </w:t>
      </w:r>
      <w:r w:rsidR="00A2428F">
        <w:rPr>
          <w:rStyle w:val="HTMLCite"/>
          <w:rFonts w:ascii="Arial" w:hAnsi="Arial" w:cs="Arial"/>
          <w:sz w:val="20"/>
          <w:szCs w:val="20"/>
          <w:lang w:val="en"/>
        </w:rPr>
        <w:t>2019.</w:t>
      </w:r>
    </w:p>
    <w:p w14:paraId="1DE320ED" w14:textId="2FF74CCF" w:rsidR="0085322F" w:rsidRDefault="0085322F" w:rsidP="004F7093">
      <w:pPr>
        <w:rPr>
          <w:rFonts w:ascii="Helvetica" w:hAnsi="Helvetica" w:cs="Helvetica"/>
          <w:sz w:val="20"/>
          <w:szCs w:val="20"/>
        </w:rPr>
      </w:pPr>
      <w:r>
        <w:t xml:space="preserve">Woolley G. (2010) </w:t>
      </w:r>
      <w:r>
        <w:rPr>
          <w:i/>
        </w:rPr>
        <w:t xml:space="preserve">Key Elements of globalisation.  </w:t>
      </w:r>
      <w:r>
        <w:t xml:space="preserve">Online.  Available at: </w:t>
      </w:r>
      <w:hyperlink r:id="rId15" w:tgtFrame="_blank" w:history="1">
        <w:r w:rsidR="00B4655A" w:rsidRPr="0078129F">
          <w:rPr>
            <w:rFonts w:ascii="Helvetica" w:hAnsi="Helvetica" w:cs="Helvetica"/>
            <w:color w:val="0066CC"/>
            <w:sz w:val="20"/>
            <w:szCs w:val="20"/>
            <w:u w:val="single"/>
          </w:rPr>
          <w:t>http://www.youthworkwales.org.uk/wp-content/uploads/2017/11/global_youth_work_key_elements_of_globalisation.pdf</w:t>
        </w:r>
      </w:hyperlink>
      <w:r w:rsidR="00B4655A">
        <w:rPr>
          <w:rFonts w:ascii="Helvetica" w:hAnsi="Helvetica" w:cs="Helvetica"/>
          <w:sz w:val="20"/>
          <w:szCs w:val="20"/>
        </w:rPr>
        <w:t xml:space="preserve">  Accessed 15</w:t>
      </w:r>
      <w:r w:rsidR="00B4655A" w:rsidRPr="00B4655A">
        <w:rPr>
          <w:rFonts w:ascii="Helvetica" w:hAnsi="Helvetica" w:cs="Helvetica"/>
          <w:sz w:val="20"/>
          <w:szCs w:val="20"/>
          <w:vertAlign w:val="superscript"/>
        </w:rPr>
        <w:t>th</w:t>
      </w:r>
      <w:r w:rsidR="00B4655A">
        <w:rPr>
          <w:rFonts w:ascii="Helvetica" w:hAnsi="Helvetica" w:cs="Helvetica"/>
          <w:sz w:val="20"/>
          <w:szCs w:val="20"/>
        </w:rPr>
        <w:t xml:space="preserve"> February 2019</w:t>
      </w:r>
    </w:p>
    <w:p w14:paraId="3D4A64EF" w14:textId="1E7D967C" w:rsidR="008F2FD5" w:rsidRPr="0085322F" w:rsidRDefault="008F2FD5" w:rsidP="004F7093">
      <w:r>
        <w:rPr>
          <w:rFonts w:ascii="Helvetica" w:hAnsi="Helvetica" w:cs="Helvetica"/>
          <w:sz w:val="20"/>
          <w:szCs w:val="20"/>
        </w:rPr>
        <w:t xml:space="preserve">WWF advertisement ‘Fight for Your World’ on You Tube available at:  </w:t>
      </w:r>
      <w:hyperlink r:id="rId16" w:history="1">
        <w:r w:rsidRPr="0029161A">
          <w:rPr>
            <w:rStyle w:val="Hyperlink"/>
            <w:rFonts w:ascii="Helvetica" w:hAnsi="Helvetica" w:cs="Helvetica"/>
            <w:sz w:val="20"/>
            <w:szCs w:val="20"/>
          </w:rPr>
          <w:t>https://www.youtube.com/watch?v=3oT4AEJL3yI</w:t>
        </w:r>
      </w:hyperlink>
      <w:r>
        <w:rPr>
          <w:rFonts w:ascii="Helvetica" w:hAnsi="Helvetica" w:cs="Helvetica"/>
          <w:sz w:val="20"/>
          <w:szCs w:val="20"/>
        </w:rPr>
        <w:t xml:space="preserve"> </w:t>
      </w:r>
    </w:p>
    <w:p w14:paraId="4A0B26FB" w14:textId="4D6AE94D" w:rsidR="004F7093" w:rsidRDefault="004F7093" w:rsidP="004F7093">
      <w:pPr>
        <w:rPr>
          <w:i/>
        </w:rPr>
      </w:pPr>
      <w:r>
        <w:t xml:space="preserve">Youth Work in Wales Review Group (2018) </w:t>
      </w:r>
      <w:r>
        <w:rPr>
          <w:i/>
        </w:rPr>
        <w:t>Youth Work in Wales: Principles and Purposes</w:t>
      </w:r>
      <w:r w:rsidR="00D20589">
        <w:rPr>
          <w:i/>
        </w:rPr>
        <w:t>.</w:t>
      </w:r>
    </w:p>
    <w:sectPr w:rsidR="004F7093">
      <w:headerReference w:type="default" r:id="rId17"/>
      <w:footerReference w:type="default" r:id="rId18"/>
      <w:pgSz w:w="11906" w:h="16838"/>
      <w:pgMar w:top="1440" w:right="1440" w:bottom="1440" w:left="1440" w:header="0" w:footer="0" w:gutter="0"/>
      <w:cols w:space="720"/>
      <w:formProt w:val="0"/>
      <w:docGrid w:linePitch="360" w:charSpace="-204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2F0627D" w14:textId="77777777" w:rsidR="00CE5480" w:rsidRDefault="00CE5480">
      <w:pPr>
        <w:spacing w:after="0" w:line="240" w:lineRule="auto"/>
      </w:pPr>
      <w:r>
        <w:separator/>
      </w:r>
    </w:p>
  </w:endnote>
  <w:endnote w:type="continuationSeparator" w:id="0">
    <w:p w14:paraId="26972C08" w14:textId="77777777" w:rsidR="00CE5480" w:rsidRDefault="00CE54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Liberation Sans">
    <w:charset w:val="00"/>
    <w:family w:val="swiss"/>
    <w:pitch w:val="variable"/>
  </w:font>
  <w:font w:name="Microsoft YaHei">
    <w:panose1 w:val="020B0503020204020204"/>
    <w:charset w:val="86"/>
    <w:family w:val="swiss"/>
    <w:pitch w:val="variable"/>
    <w:sig w:usb0="80000287" w:usb1="2ACF3C50" w:usb2="00000016" w:usb3="00000000" w:csb0="0004001F" w:csb1="00000000"/>
  </w:font>
  <w:font w:name="Arial">
    <w:panose1 w:val="020B0604020202020204"/>
    <w:charset w:val="00"/>
    <w:family w:val="swiss"/>
    <w:pitch w:val="variable"/>
    <w:sig w:usb0="E0002EFF" w:usb1="C0007843" w:usb2="00000009" w:usb3="00000000" w:csb0="000001FF" w:csb1="00000000"/>
  </w:font>
  <w:font w:name="Helvetica">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37801263"/>
      <w:docPartObj>
        <w:docPartGallery w:val="Page Numbers (Bottom of Page)"/>
        <w:docPartUnique/>
      </w:docPartObj>
    </w:sdtPr>
    <w:sdtEndPr/>
    <w:sdtContent>
      <w:p w14:paraId="51CD1A77" w14:textId="392BF495" w:rsidR="00CE5480" w:rsidRDefault="00CE5480">
        <w:pPr>
          <w:pStyle w:val="Footer"/>
          <w:jc w:val="center"/>
        </w:pPr>
        <w:r>
          <w:fldChar w:fldCharType="begin"/>
        </w:r>
        <w:r>
          <w:instrText>PAGE</w:instrText>
        </w:r>
        <w:r>
          <w:fldChar w:fldCharType="separate"/>
        </w:r>
        <w:r w:rsidR="00A37C0F">
          <w:rPr>
            <w:noProof/>
          </w:rPr>
          <w:t>6</w:t>
        </w:r>
        <w:r>
          <w:fldChar w:fldCharType="end"/>
        </w:r>
      </w:p>
    </w:sdtContent>
  </w:sdt>
  <w:p w14:paraId="447D1AC7" w14:textId="77777777" w:rsidR="00CE5480" w:rsidRDefault="00CE54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A1FD83" w14:textId="77777777" w:rsidR="00CE5480" w:rsidRDefault="00CE5480">
      <w:pPr>
        <w:spacing w:after="0" w:line="240" w:lineRule="auto"/>
      </w:pPr>
      <w:r>
        <w:separator/>
      </w:r>
    </w:p>
  </w:footnote>
  <w:footnote w:type="continuationSeparator" w:id="0">
    <w:p w14:paraId="2BA3C9FC" w14:textId="77777777" w:rsidR="00CE5480" w:rsidRDefault="00CE548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B7093B" w14:textId="77777777" w:rsidR="00CE5480" w:rsidRDefault="00CE5480">
    <w:pPr>
      <w:pStyle w:val="Header"/>
    </w:pPr>
    <w:r>
      <w:tab/>
    </w:r>
  </w:p>
  <w:p w14:paraId="40F45C2A" w14:textId="0775CE7A" w:rsidR="00CE5480" w:rsidRDefault="00CE5480" w:rsidP="00CD2A04">
    <w:pPr>
      <w:pStyle w:val="Header"/>
      <w:jc w:val="center"/>
    </w:pPr>
    <w:r>
      <w:t>1706862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F051758"/>
    <w:multiLevelType w:val="multilevel"/>
    <w:tmpl w:val="5E4CE2E8"/>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1" w15:restartNumberingAfterBreak="0">
    <w:nsid w:val="35DF5D02"/>
    <w:multiLevelType w:val="hybridMultilevel"/>
    <w:tmpl w:val="BFA84A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7125FFA"/>
    <w:multiLevelType w:val="multilevel"/>
    <w:tmpl w:val="915CF912"/>
    <w:lvl w:ilvl="0">
      <w:start w:val="1"/>
      <w:numFmt w:val="none"/>
      <w:suff w:val="nothing"/>
      <w:lvlText w:val=""/>
      <w:lvlJc w:val="left"/>
      <w:pPr>
        <w:tabs>
          <w:tab w:val="num" w:pos="432"/>
        </w:tabs>
        <w:ind w:left="432" w:hanging="432"/>
      </w:pPr>
    </w:lvl>
    <w:lvl w:ilvl="1">
      <w:start w:val="1"/>
      <w:numFmt w:val="none"/>
      <w:suff w:val="nothing"/>
      <w:lvlText w:val=""/>
      <w:lvlJc w:val="left"/>
      <w:pPr>
        <w:tabs>
          <w:tab w:val="num" w:pos="576"/>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3" w15:restartNumberingAfterBreak="0">
    <w:nsid w:val="5FB14649"/>
    <w:multiLevelType w:val="hybridMultilevel"/>
    <w:tmpl w:val="170C68A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7B5B"/>
    <w:rsid w:val="00001F93"/>
    <w:rsid w:val="00013CFF"/>
    <w:rsid w:val="0001716A"/>
    <w:rsid w:val="00022695"/>
    <w:rsid w:val="00035493"/>
    <w:rsid w:val="00036505"/>
    <w:rsid w:val="00042065"/>
    <w:rsid w:val="00045E7D"/>
    <w:rsid w:val="0007747D"/>
    <w:rsid w:val="00080DB6"/>
    <w:rsid w:val="00091AB0"/>
    <w:rsid w:val="000A2897"/>
    <w:rsid w:val="000B742A"/>
    <w:rsid w:val="000C1C78"/>
    <w:rsid w:val="000C2B8D"/>
    <w:rsid w:val="000D79D4"/>
    <w:rsid w:val="000E2CE8"/>
    <w:rsid w:val="000E42D5"/>
    <w:rsid w:val="000F6282"/>
    <w:rsid w:val="00103BD7"/>
    <w:rsid w:val="00104F9E"/>
    <w:rsid w:val="001074A1"/>
    <w:rsid w:val="001106DC"/>
    <w:rsid w:val="00114DF8"/>
    <w:rsid w:val="00117C89"/>
    <w:rsid w:val="001348CD"/>
    <w:rsid w:val="00141668"/>
    <w:rsid w:val="00142411"/>
    <w:rsid w:val="001443EA"/>
    <w:rsid w:val="00153A24"/>
    <w:rsid w:val="00154C74"/>
    <w:rsid w:val="00155221"/>
    <w:rsid w:val="00171E0A"/>
    <w:rsid w:val="001726E0"/>
    <w:rsid w:val="00172AB1"/>
    <w:rsid w:val="00175055"/>
    <w:rsid w:val="001A1843"/>
    <w:rsid w:val="001A1A70"/>
    <w:rsid w:val="001A1B37"/>
    <w:rsid w:val="001A2CB9"/>
    <w:rsid w:val="001C48F7"/>
    <w:rsid w:val="001D38D2"/>
    <w:rsid w:val="001E1199"/>
    <w:rsid w:val="001F7EF0"/>
    <w:rsid w:val="0020272E"/>
    <w:rsid w:val="002155E6"/>
    <w:rsid w:val="00223160"/>
    <w:rsid w:val="00242C8B"/>
    <w:rsid w:val="0025012C"/>
    <w:rsid w:val="002640C7"/>
    <w:rsid w:val="00276DE2"/>
    <w:rsid w:val="002A239F"/>
    <w:rsid w:val="002A4C07"/>
    <w:rsid w:val="002A662E"/>
    <w:rsid w:val="002B283B"/>
    <w:rsid w:val="002B3E0D"/>
    <w:rsid w:val="002C651A"/>
    <w:rsid w:val="002D2318"/>
    <w:rsid w:val="002E05F9"/>
    <w:rsid w:val="00330E6F"/>
    <w:rsid w:val="0033797D"/>
    <w:rsid w:val="003428E8"/>
    <w:rsid w:val="00352CE3"/>
    <w:rsid w:val="0035321A"/>
    <w:rsid w:val="00374D8D"/>
    <w:rsid w:val="0039151E"/>
    <w:rsid w:val="003B404F"/>
    <w:rsid w:val="003D1E87"/>
    <w:rsid w:val="003F2D79"/>
    <w:rsid w:val="003F3287"/>
    <w:rsid w:val="003F6466"/>
    <w:rsid w:val="00412B40"/>
    <w:rsid w:val="00421870"/>
    <w:rsid w:val="00421DEC"/>
    <w:rsid w:val="00442C1A"/>
    <w:rsid w:val="00444891"/>
    <w:rsid w:val="00445968"/>
    <w:rsid w:val="004550CD"/>
    <w:rsid w:val="0046216E"/>
    <w:rsid w:val="004659CE"/>
    <w:rsid w:val="004A1893"/>
    <w:rsid w:val="004A22BB"/>
    <w:rsid w:val="004A4D7F"/>
    <w:rsid w:val="004B124E"/>
    <w:rsid w:val="004B5B3A"/>
    <w:rsid w:val="004D6ECB"/>
    <w:rsid w:val="004D71F5"/>
    <w:rsid w:val="004F1284"/>
    <w:rsid w:val="004F20A0"/>
    <w:rsid w:val="004F7093"/>
    <w:rsid w:val="00507B5B"/>
    <w:rsid w:val="0056304B"/>
    <w:rsid w:val="00566BFA"/>
    <w:rsid w:val="0057577B"/>
    <w:rsid w:val="00577D89"/>
    <w:rsid w:val="00582289"/>
    <w:rsid w:val="00593C31"/>
    <w:rsid w:val="005A6B18"/>
    <w:rsid w:val="005A7DF2"/>
    <w:rsid w:val="005C50A8"/>
    <w:rsid w:val="005D12C1"/>
    <w:rsid w:val="005F1F7D"/>
    <w:rsid w:val="00602A8E"/>
    <w:rsid w:val="00604EF0"/>
    <w:rsid w:val="0061065C"/>
    <w:rsid w:val="00613C7F"/>
    <w:rsid w:val="00637ACC"/>
    <w:rsid w:val="00650C2E"/>
    <w:rsid w:val="0066120B"/>
    <w:rsid w:val="00664C87"/>
    <w:rsid w:val="00667D87"/>
    <w:rsid w:val="00671A6C"/>
    <w:rsid w:val="00686BAF"/>
    <w:rsid w:val="006C1284"/>
    <w:rsid w:val="006E241F"/>
    <w:rsid w:val="006F6C2D"/>
    <w:rsid w:val="00701483"/>
    <w:rsid w:val="00704AF9"/>
    <w:rsid w:val="00735EE8"/>
    <w:rsid w:val="00736F16"/>
    <w:rsid w:val="007512E6"/>
    <w:rsid w:val="00760284"/>
    <w:rsid w:val="00763A30"/>
    <w:rsid w:val="00780DD9"/>
    <w:rsid w:val="0078129F"/>
    <w:rsid w:val="00781E77"/>
    <w:rsid w:val="00784C00"/>
    <w:rsid w:val="007A5977"/>
    <w:rsid w:val="007B09F1"/>
    <w:rsid w:val="007B795E"/>
    <w:rsid w:val="007D39B0"/>
    <w:rsid w:val="007D4585"/>
    <w:rsid w:val="007D6483"/>
    <w:rsid w:val="007F167F"/>
    <w:rsid w:val="00800A53"/>
    <w:rsid w:val="00803901"/>
    <w:rsid w:val="00806448"/>
    <w:rsid w:val="00814F25"/>
    <w:rsid w:val="00820C89"/>
    <w:rsid w:val="00837708"/>
    <w:rsid w:val="0085322F"/>
    <w:rsid w:val="00855D30"/>
    <w:rsid w:val="00856D1B"/>
    <w:rsid w:val="00873CF3"/>
    <w:rsid w:val="008D484D"/>
    <w:rsid w:val="008F2FD5"/>
    <w:rsid w:val="00903DC3"/>
    <w:rsid w:val="0090578F"/>
    <w:rsid w:val="00914826"/>
    <w:rsid w:val="009164A3"/>
    <w:rsid w:val="00920993"/>
    <w:rsid w:val="00925CD1"/>
    <w:rsid w:val="00936A84"/>
    <w:rsid w:val="0094120C"/>
    <w:rsid w:val="00950EA4"/>
    <w:rsid w:val="00955CE6"/>
    <w:rsid w:val="0095730C"/>
    <w:rsid w:val="00962E77"/>
    <w:rsid w:val="009703BA"/>
    <w:rsid w:val="00971F68"/>
    <w:rsid w:val="00974B0F"/>
    <w:rsid w:val="00983139"/>
    <w:rsid w:val="009A0DEE"/>
    <w:rsid w:val="009A2BD9"/>
    <w:rsid w:val="009B0F13"/>
    <w:rsid w:val="009F130B"/>
    <w:rsid w:val="00A029C9"/>
    <w:rsid w:val="00A2428F"/>
    <w:rsid w:val="00A2632C"/>
    <w:rsid w:val="00A37C0F"/>
    <w:rsid w:val="00A51B04"/>
    <w:rsid w:val="00A55A83"/>
    <w:rsid w:val="00A60801"/>
    <w:rsid w:val="00A94650"/>
    <w:rsid w:val="00AA7A3B"/>
    <w:rsid w:val="00AA7DCC"/>
    <w:rsid w:val="00AD1345"/>
    <w:rsid w:val="00AE098A"/>
    <w:rsid w:val="00AF01B0"/>
    <w:rsid w:val="00AF64AE"/>
    <w:rsid w:val="00B05BE1"/>
    <w:rsid w:val="00B06A3C"/>
    <w:rsid w:val="00B172A8"/>
    <w:rsid w:val="00B40EE0"/>
    <w:rsid w:val="00B4655A"/>
    <w:rsid w:val="00B56EDD"/>
    <w:rsid w:val="00B60054"/>
    <w:rsid w:val="00B6262E"/>
    <w:rsid w:val="00B64E8B"/>
    <w:rsid w:val="00B65498"/>
    <w:rsid w:val="00B679E0"/>
    <w:rsid w:val="00B83C06"/>
    <w:rsid w:val="00B91FF2"/>
    <w:rsid w:val="00BB3DF8"/>
    <w:rsid w:val="00BB5A44"/>
    <w:rsid w:val="00BB7B18"/>
    <w:rsid w:val="00BC0140"/>
    <w:rsid w:val="00BC2BD0"/>
    <w:rsid w:val="00BC5701"/>
    <w:rsid w:val="00BD6D84"/>
    <w:rsid w:val="00BE2B94"/>
    <w:rsid w:val="00C00F61"/>
    <w:rsid w:val="00C06C8D"/>
    <w:rsid w:val="00C06CF6"/>
    <w:rsid w:val="00C076F6"/>
    <w:rsid w:val="00C12DBB"/>
    <w:rsid w:val="00C337B1"/>
    <w:rsid w:val="00C63489"/>
    <w:rsid w:val="00C76467"/>
    <w:rsid w:val="00C94861"/>
    <w:rsid w:val="00C96717"/>
    <w:rsid w:val="00CA5659"/>
    <w:rsid w:val="00CA6DD8"/>
    <w:rsid w:val="00CB3591"/>
    <w:rsid w:val="00CD2A04"/>
    <w:rsid w:val="00CD5E7D"/>
    <w:rsid w:val="00CE5480"/>
    <w:rsid w:val="00CE72BE"/>
    <w:rsid w:val="00CF2579"/>
    <w:rsid w:val="00CF4559"/>
    <w:rsid w:val="00CF495D"/>
    <w:rsid w:val="00D02C8E"/>
    <w:rsid w:val="00D05894"/>
    <w:rsid w:val="00D20589"/>
    <w:rsid w:val="00D3216F"/>
    <w:rsid w:val="00D42803"/>
    <w:rsid w:val="00D42C49"/>
    <w:rsid w:val="00D451B6"/>
    <w:rsid w:val="00D76E37"/>
    <w:rsid w:val="00D847B8"/>
    <w:rsid w:val="00D86A60"/>
    <w:rsid w:val="00D937A7"/>
    <w:rsid w:val="00DA4080"/>
    <w:rsid w:val="00DA4B79"/>
    <w:rsid w:val="00DB3DDA"/>
    <w:rsid w:val="00DC1F50"/>
    <w:rsid w:val="00DE07C9"/>
    <w:rsid w:val="00DF00C7"/>
    <w:rsid w:val="00E02559"/>
    <w:rsid w:val="00E052DB"/>
    <w:rsid w:val="00E15547"/>
    <w:rsid w:val="00E23BB4"/>
    <w:rsid w:val="00E245CF"/>
    <w:rsid w:val="00E3659E"/>
    <w:rsid w:val="00E36873"/>
    <w:rsid w:val="00E37757"/>
    <w:rsid w:val="00E40565"/>
    <w:rsid w:val="00E470B7"/>
    <w:rsid w:val="00E52615"/>
    <w:rsid w:val="00E70E63"/>
    <w:rsid w:val="00E82DAE"/>
    <w:rsid w:val="00E91421"/>
    <w:rsid w:val="00E946FB"/>
    <w:rsid w:val="00EC27DA"/>
    <w:rsid w:val="00EC549A"/>
    <w:rsid w:val="00EC61A7"/>
    <w:rsid w:val="00EC7363"/>
    <w:rsid w:val="00EC7552"/>
    <w:rsid w:val="00ED5DFE"/>
    <w:rsid w:val="00EE42A9"/>
    <w:rsid w:val="00EE4350"/>
    <w:rsid w:val="00EE69E3"/>
    <w:rsid w:val="00F0749B"/>
    <w:rsid w:val="00F07CC1"/>
    <w:rsid w:val="00F24B1E"/>
    <w:rsid w:val="00F63146"/>
    <w:rsid w:val="00FA09AF"/>
    <w:rsid w:val="00FA2A4E"/>
    <w:rsid w:val="00FA46D6"/>
    <w:rsid w:val="00FC0493"/>
    <w:rsid w:val="00FC2D49"/>
    <w:rsid w:val="00FC4159"/>
    <w:rsid w:val="00FD6FA6"/>
    <w:rsid w:val="00FF2EA7"/>
  </w:rsids>
  <m:mathPr>
    <m:mathFont m:val="Cambria Math"/>
    <m:brkBin m:val="before"/>
    <m:brkBinSub m:val="--"/>
    <m:smallFrac m:val="0"/>
    <m:dispDef/>
    <m:lMargin m:val="0"/>
    <m:rMargin m:val="0"/>
    <m:defJc m:val="centerGroup"/>
    <m:wrapIndent m:val="1440"/>
    <m:intLim m:val="subSup"/>
    <m:naryLim m:val="undOvr"/>
  </m:mathPr>
  <w:themeFontLang w:val="en-GB"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43E167"/>
  <w15:docId w15:val="{B5FAD97D-CB16-4AB0-A6C5-FCA8508C3C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Cs w:val="22"/>
        <w:lang w:val="en-GB" w:eastAsia="en-US" w:bidi="ar-SA"/>
      </w:rPr>
    </w:rPrDefault>
    <w:pPrDefault>
      <w:pPr>
        <w:spacing w:line="252"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suppressAutoHyphens/>
      <w:spacing w:after="160"/>
    </w:pPr>
    <w:rPr>
      <w:color w:val="00000A"/>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erChar">
    <w:name w:val="Header Char"/>
    <w:basedOn w:val="DefaultParagraphFont"/>
    <w:link w:val="Header"/>
    <w:uiPriority w:val="99"/>
    <w:rsid w:val="0097087F"/>
  </w:style>
  <w:style w:type="character" w:customStyle="1" w:styleId="FooterChar">
    <w:name w:val="Footer Char"/>
    <w:basedOn w:val="DefaultParagraphFont"/>
    <w:link w:val="Footer"/>
    <w:uiPriority w:val="99"/>
    <w:rsid w:val="0097087F"/>
  </w:style>
  <w:style w:type="character" w:customStyle="1" w:styleId="BalloonTextChar">
    <w:name w:val="Balloon Text Char"/>
    <w:basedOn w:val="DefaultParagraphFont"/>
    <w:link w:val="BalloonText"/>
    <w:uiPriority w:val="99"/>
    <w:semiHidden/>
    <w:rsid w:val="00A530AA"/>
    <w:rPr>
      <w:rFonts w:ascii="Segoe UI" w:hAnsi="Segoe UI" w:cs="Segoe UI"/>
      <w:sz w:val="18"/>
      <w:szCs w:val="18"/>
    </w:rPr>
  </w:style>
  <w:style w:type="character" w:customStyle="1" w:styleId="InternetLink">
    <w:name w:val="Internet Link"/>
    <w:basedOn w:val="DefaultParagraphFont"/>
    <w:uiPriority w:val="99"/>
    <w:unhideWhenUsed/>
    <w:rsid w:val="003A7D53"/>
    <w:rPr>
      <w:color w:val="0563C1" w:themeColor="hyperlink"/>
      <w:u w:val="single"/>
    </w:rPr>
  </w:style>
  <w:style w:type="character" w:styleId="Emphasis">
    <w:name w:val="Emphasis"/>
    <w:basedOn w:val="DefaultParagraphFont"/>
    <w:uiPriority w:val="20"/>
    <w:qFormat/>
    <w:rsid w:val="003A7D53"/>
    <w:rPr>
      <w:i/>
      <w:iCs/>
    </w:rPr>
  </w:style>
  <w:style w:type="character" w:styleId="FollowedHyperlink">
    <w:name w:val="FollowedHyperlink"/>
    <w:basedOn w:val="DefaultParagraphFont"/>
    <w:uiPriority w:val="99"/>
    <w:semiHidden/>
    <w:unhideWhenUsed/>
    <w:rsid w:val="009C53D4"/>
    <w:rPr>
      <w:color w:val="954F72" w:themeColor="followedHyperlink"/>
      <w:u w:val="single"/>
    </w:rPr>
  </w:style>
  <w:style w:type="character" w:styleId="UnresolvedMention">
    <w:name w:val="Unresolved Mention"/>
    <w:basedOn w:val="DefaultParagraphFont"/>
    <w:uiPriority w:val="99"/>
    <w:semiHidden/>
    <w:unhideWhenUsed/>
    <w:rsid w:val="009C53D4"/>
    <w:rPr>
      <w:color w:val="808080"/>
      <w:shd w:val="clear" w:color="auto" w:fill="E6E6E6"/>
    </w:rPr>
  </w:style>
  <w:style w:type="character" w:customStyle="1" w:styleId="ListLabel1">
    <w:name w:val="ListLabel 1"/>
    <w:rPr>
      <w:rFonts w:cs="Courier New"/>
    </w:rPr>
  </w:style>
  <w:style w:type="character" w:customStyle="1" w:styleId="ListLabel2">
    <w:name w:val="ListLabel 2"/>
    <w:rPr>
      <w:rFonts w:cs="Symbol"/>
    </w:rPr>
  </w:style>
  <w:style w:type="character" w:customStyle="1" w:styleId="ListLabel3">
    <w:name w:val="ListLabel 3"/>
    <w:rPr>
      <w:rFonts w:cs="Courier New"/>
    </w:rPr>
  </w:style>
  <w:style w:type="character" w:customStyle="1" w:styleId="ListLabel4">
    <w:name w:val="ListLabel 4"/>
    <w:rPr>
      <w:rFonts w:cs="Wingdings"/>
    </w:rPr>
  </w:style>
  <w:style w:type="paragraph" w:customStyle="1" w:styleId="Heading">
    <w:name w:val="Heading"/>
    <w:basedOn w:val="Normal"/>
    <w:next w:val="TextBody"/>
    <w:pPr>
      <w:keepNext/>
      <w:spacing w:before="240" w:after="120"/>
    </w:pPr>
    <w:rPr>
      <w:rFonts w:ascii="Liberation Sans" w:eastAsia="Microsoft YaHei" w:hAnsi="Liberation Sans" w:cs="Arial"/>
      <w:sz w:val="28"/>
      <w:szCs w:val="28"/>
    </w:rPr>
  </w:style>
  <w:style w:type="paragraph" w:customStyle="1" w:styleId="TextBody">
    <w:name w:val="Text Body"/>
    <w:basedOn w:val="Normal"/>
    <w:pPr>
      <w:spacing w:after="140" w:line="288" w:lineRule="auto"/>
    </w:pPr>
  </w:style>
  <w:style w:type="paragraph" w:styleId="List">
    <w:name w:val="List"/>
    <w:basedOn w:val="TextBody"/>
    <w:rPr>
      <w:rFonts w:cs="Arial"/>
    </w:rPr>
  </w:style>
  <w:style w:type="paragraph" w:styleId="Caption">
    <w:name w:val="caption"/>
    <w:basedOn w:val="Normal"/>
    <w:pPr>
      <w:suppressLineNumbers/>
      <w:spacing w:before="120" w:after="120"/>
    </w:pPr>
    <w:rPr>
      <w:rFonts w:cs="Arial"/>
      <w:i/>
      <w:iCs/>
      <w:sz w:val="24"/>
      <w:szCs w:val="24"/>
    </w:rPr>
  </w:style>
  <w:style w:type="paragraph" w:customStyle="1" w:styleId="Index">
    <w:name w:val="Index"/>
    <w:basedOn w:val="Normal"/>
    <w:pPr>
      <w:suppressLineNumbers/>
    </w:pPr>
    <w:rPr>
      <w:rFonts w:cs="Arial"/>
    </w:rPr>
  </w:style>
  <w:style w:type="paragraph" w:styleId="Header">
    <w:name w:val="header"/>
    <w:basedOn w:val="Normal"/>
    <w:link w:val="HeaderChar"/>
    <w:uiPriority w:val="99"/>
    <w:unhideWhenUsed/>
    <w:rsid w:val="0097087F"/>
    <w:pPr>
      <w:tabs>
        <w:tab w:val="center" w:pos="4513"/>
        <w:tab w:val="right" w:pos="9026"/>
      </w:tabs>
      <w:spacing w:after="0" w:line="240" w:lineRule="auto"/>
    </w:pPr>
  </w:style>
  <w:style w:type="paragraph" w:styleId="Footer">
    <w:name w:val="footer"/>
    <w:basedOn w:val="Normal"/>
    <w:link w:val="FooterChar"/>
    <w:uiPriority w:val="99"/>
    <w:unhideWhenUsed/>
    <w:rsid w:val="0097087F"/>
    <w:pPr>
      <w:tabs>
        <w:tab w:val="center" w:pos="4513"/>
        <w:tab w:val="right" w:pos="9026"/>
      </w:tabs>
      <w:spacing w:after="0" w:line="240" w:lineRule="auto"/>
    </w:pPr>
  </w:style>
  <w:style w:type="paragraph" w:styleId="BalloonText">
    <w:name w:val="Balloon Text"/>
    <w:basedOn w:val="Normal"/>
    <w:link w:val="BalloonTextChar"/>
    <w:uiPriority w:val="99"/>
    <w:semiHidden/>
    <w:unhideWhenUsed/>
    <w:rsid w:val="00A530AA"/>
    <w:pPr>
      <w:spacing w:after="0" w:line="240" w:lineRule="auto"/>
    </w:pPr>
    <w:rPr>
      <w:rFonts w:ascii="Segoe UI" w:hAnsi="Segoe UI" w:cs="Segoe UI"/>
      <w:sz w:val="18"/>
      <w:szCs w:val="18"/>
    </w:rPr>
  </w:style>
  <w:style w:type="paragraph" w:styleId="ListParagraph">
    <w:name w:val="List Paragraph"/>
    <w:basedOn w:val="Normal"/>
    <w:uiPriority w:val="34"/>
    <w:qFormat/>
    <w:rsid w:val="00CC2960"/>
    <w:pPr>
      <w:ind w:left="720"/>
      <w:contextualSpacing/>
    </w:pPr>
  </w:style>
  <w:style w:type="character" w:styleId="Hyperlink">
    <w:name w:val="Hyperlink"/>
    <w:basedOn w:val="DefaultParagraphFont"/>
    <w:uiPriority w:val="99"/>
    <w:unhideWhenUsed/>
    <w:rsid w:val="00352CE3"/>
    <w:rPr>
      <w:color w:val="0563C1" w:themeColor="hyperlink"/>
      <w:u w:val="single"/>
    </w:rPr>
  </w:style>
  <w:style w:type="table" w:styleId="TableGrid">
    <w:name w:val="Table Grid"/>
    <w:basedOn w:val="TableNormal"/>
    <w:uiPriority w:val="39"/>
    <w:rsid w:val="00045E7D"/>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TMLCite">
    <w:name w:val="HTML Cite"/>
    <w:basedOn w:val="DefaultParagraphFont"/>
    <w:uiPriority w:val="99"/>
    <w:semiHidden/>
    <w:unhideWhenUsed/>
    <w:rsid w:val="00A2428F"/>
    <w:rPr>
      <w:i w:val="0"/>
      <w:iCs w:val="0"/>
      <w:color w:val="006D21"/>
    </w:rPr>
  </w:style>
  <w:style w:type="character" w:styleId="Strong">
    <w:name w:val="Strong"/>
    <w:basedOn w:val="DefaultParagraphFont"/>
    <w:uiPriority w:val="22"/>
    <w:qFormat/>
    <w:rsid w:val="00A2428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96127969">
      <w:bodyDiv w:val="1"/>
      <w:marLeft w:val="0"/>
      <w:marRight w:val="0"/>
      <w:marTop w:val="0"/>
      <w:marBottom w:val="0"/>
      <w:divBdr>
        <w:top w:val="none" w:sz="0" w:space="0" w:color="auto"/>
        <w:left w:val="none" w:sz="0" w:space="0" w:color="auto"/>
        <w:bottom w:val="none" w:sz="0" w:space="0" w:color="auto"/>
        <w:right w:val="none" w:sz="0" w:space="0" w:color="auto"/>
      </w:divBdr>
      <w:divsChild>
        <w:div w:id="1085539034">
          <w:marLeft w:val="0"/>
          <w:marRight w:val="0"/>
          <w:marTop w:val="0"/>
          <w:marBottom w:val="0"/>
          <w:divBdr>
            <w:top w:val="none" w:sz="0" w:space="0" w:color="auto"/>
            <w:left w:val="none" w:sz="0" w:space="0" w:color="auto"/>
            <w:bottom w:val="none" w:sz="0" w:space="0" w:color="auto"/>
            <w:right w:val="none" w:sz="0" w:space="0" w:color="auto"/>
          </w:divBdr>
          <w:divsChild>
            <w:div w:id="1364945287">
              <w:marLeft w:val="0"/>
              <w:marRight w:val="0"/>
              <w:marTop w:val="0"/>
              <w:marBottom w:val="0"/>
              <w:divBdr>
                <w:top w:val="none" w:sz="0" w:space="0" w:color="auto"/>
                <w:left w:val="none" w:sz="0" w:space="0" w:color="auto"/>
                <w:bottom w:val="none" w:sz="0" w:space="0" w:color="auto"/>
                <w:right w:val="none" w:sz="0" w:space="0" w:color="auto"/>
              </w:divBdr>
              <w:divsChild>
                <w:div w:id="1120346371">
                  <w:marLeft w:val="0"/>
                  <w:marRight w:val="0"/>
                  <w:marTop w:val="0"/>
                  <w:marBottom w:val="0"/>
                  <w:divBdr>
                    <w:top w:val="none" w:sz="0" w:space="0" w:color="auto"/>
                    <w:left w:val="none" w:sz="0" w:space="0" w:color="auto"/>
                    <w:bottom w:val="none" w:sz="0" w:space="0" w:color="auto"/>
                    <w:right w:val="none" w:sz="0" w:space="0" w:color="auto"/>
                  </w:divBdr>
                  <w:divsChild>
                    <w:div w:id="62067458">
                      <w:marLeft w:val="0"/>
                      <w:marRight w:val="0"/>
                      <w:marTop w:val="0"/>
                      <w:marBottom w:val="0"/>
                      <w:divBdr>
                        <w:top w:val="none" w:sz="0" w:space="0" w:color="auto"/>
                        <w:left w:val="none" w:sz="0" w:space="0" w:color="auto"/>
                        <w:bottom w:val="none" w:sz="0" w:space="0" w:color="auto"/>
                        <w:right w:val="none" w:sz="0" w:space="0" w:color="auto"/>
                      </w:divBdr>
                      <w:divsChild>
                        <w:div w:id="277833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3044198">
                  <w:marLeft w:val="0"/>
                  <w:marRight w:val="0"/>
                  <w:marTop w:val="0"/>
                  <w:marBottom w:val="0"/>
                  <w:divBdr>
                    <w:top w:val="none" w:sz="0" w:space="0" w:color="auto"/>
                    <w:left w:val="none" w:sz="0" w:space="0" w:color="auto"/>
                    <w:bottom w:val="none" w:sz="0" w:space="0" w:color="auto"/>
                    <w:right w:val="none" w:sz="0" w:space="0" w:color="auto"/>
                  </w:divBdr>
                  <w:divsChild>
                    <w:div w:id="314771280">
                      <w:marLeft w:val="0"/>
                      <w:marRight w:val="0"/>
                      <w:marTop w:val="0"/>
                      <w:marBottom w:val="0"/>
                      <w:divBdr>
                        <w:top w:val="none" w:sz="0" w:space="0" w:color="auto"/>
                        <w:left w:val="none" w:sz="0" w:space="0" w:color="auto"/>
                        <w:bottom w:val="none" w:sz="0" w:space="0" w:color="auto"/>
                        <w:right w:val="none" w:sz="0" w:space="0" w:color="auto"/>
                      </w:divBdr>
                      <w:divsChild>
                        <w:div w:id="1412508278">
                          <w:marLeft w:val="0"/>
                          <w:marRight w:val="0"/>
                          <w:marTop w:val="0"/>
                          <w:marBottom w:val="0"/>
                          <w:divBdr>
                            <w:top w:val="none" w:sz="0" w:space="0" w:color="auto"/>
                            <w:left w:val="none" w:sz="0" w:space="0" w:color="auto"/>
                            <w:bottom w:val="none" w:sz="0" w:space="0" w:color="auto"/>
                            <w:right w:val="none" w:sz="0" w:space="0" w:color="auto"/>
                          </w:divBdr>
                          <w:divsChild>
                            <w:div w:id="1864243918">
                              <w:marLeft w:val="0"/>
                              <w:marRight w:val="0"/>
                              <w:marTop w:val="0"/>
                              <w:marBottom w:val="0"/>
                              <w:divBdr>
                                <w:top w:val="none" w:sz="0" w:space="0" w:color="auto"/>
                                <w:left w:val="none" w:sz="0" w:space="0" w:color="auto"/>
                                <w:bottom w:val="none" w:sz="0" w:space="0" w:color="auto"/>
                                <w:right w:val="none" w:sz="0" w:space="0" w:color="auto"/>
                              </w:divBdr>
                              <w:divsChild>
                                <w:div w:id="284043280">
                                  <w:marLeft w:val="0"/>
                                  <w:marRight w:val="0"/>
                                  <w:marTop w:val="0"/>
                                  <w:marBottom w:val="0"/>
                                  <w:divBdr>
                                    <w:top w:val="none" w:sz="0" w:space="0" w:color="auto"/>
                                    <w:left w:val="none" w:sz="0" w:space="0" w:color="auto"/>
                                    <w:bottom w:val="none" w:sz="0" w:space="0" w:color="auto"/>
                                    <w:right w:val="none" w:sz="0" w:space="0" w:color="auto"/>
                                  </w:divBdr>
                                </w:div>
                                <w:div w:id="1960335234">
                                  <w:marLeft w:val="0"/>
                                  <w:marRight w:val="0"/>
                                  <w:marTop w:val="0"/>
                                  <w:marBottom w:val="0"/>
                                  <w:divBdr>
                                    <w:top w:val="none" w:sz="0" w:space="0" w:color="auto"/>
                                    <w:left w:val="none" w:sz="0" w:space="0" w:color="auto"/>
                                    <w:bottom w:val="none" w:sz="0" w:space="0" w:color="auto"/>
                                    <w:right w:val="none" w:sz="0" w:space="0" w:color="auto"/>
                                  </w:divBdr>
                                </w:div>
                                <w:div w:id="894270058">
                                  <w:marLeft w:val="0"/>
                                  <w:marRight w:val="0"/>
                                  <w:marTop w:val="0"/>
                                  <w:marBottom w:val="0"/>
                                  <w:divBdr>
                                    <w:top w:val="none" w:sz="0" w:space="0" w:color="auto"/>
                                    <w:left w:val="none" w:sz="0" w:space="0" w:color="auto"/>
                                    <w:bottom w:val="none" w:sz="0" w:space="0" w:color="auto"/>
                                    <w:right w:val="none" w:sz="0" w:space="0" w:color="auto"/>
                                  </w:divBdr>
                                </w:div>
                                <w:div w:id="1926986550">
                                  <w:marLeft w:val="0"/>
                                  <w:marRight w:val="0"/>
                                  <w:marTop w:val="0"/>
                                  <w:marBottom w:val="0"/>
                                  <w:divBdr>
                                    <w:top w:val="none" w:sz="0" w:space="0" w:color="auto"/>
                                    <w:left w:val="none" w:sz="0" w:space="0" w:color="auto"/>
                                    <w:bottom w:val="none" w:sz="0" w:space="0" w:color="auto"/>
                                    <w:right w:val="none" w:sz="0" w:space="0" w:color="auto"/>
                                  </w:divBdr>
                                </w:div>
                                <w:div w:id="2039308232">
                                  <w:marLeft w:val="0"/>
                                  <w:marRight w:val="0"/>
                                  <w:marTop w:val="0"/>
                                  <w:marBottom w:val="0"/>
                                  <w:divBdr>
                                    <w:top w:val="none" w:sz="0" w:space="0" w:color="auto"/>
                                    <w:left w:val="none" w:sz="0" w:space="0" w:color="auto"/>
                                    <w:bottom w:val="none" w:sz="0" w:space="0" w:color="auto"/>
                                    <w:right w:val="none" w:sz="0" w:space="0" w:color="auto"/>
                                  </w:divBdr>
                                </w:div>
                                <w:div w:id="725421503">
                                  <w:marLeft w:val="0"/>
                                  <w:marRight w:val="0"/>
                                  <w:marTop w:val="0"/>
                                  <w:marBottom w:val="0"/>
                                  <w:divBdr>
                                    <w:top w:val="none" w:sz="0" w:space="0" w:color="auto"/>
                                    <w:left w:val="none" w:sz="0" w:space="0" w:color="auto"/>
                                    <w:bottom w:val="none" w:sz="0" w:space="0" w:color="auto"/>
                                    <w:right w:val="none" w:sz="0" w:space="0" w:color="auto"/>
                                  </w:divBdr>
                                </w:div>
                                <w:div w:id="1545947174">
                                  <w:marLeft w:val="0"/>
                                  <w:marRight w:val="0"/>
                                  <w:marTop w:val="0"/>
                                  <w:marBottom w:val="0"/>
                                  <w:divBdr>
                                    <w:top w:val="none" w:sz="0" w:space="0" w:color="auto"/>
                                    <w:left w:val="none" w:sz="0" w:space="0" w:color="auto"/>
                                    <w:bottom w:val="none" w:sz="0" w:space="0" w:color="auto"/>
                                    <w:right w:val="none" w:sz="0" w:space="0" w:color="auto"/>
                                  </w:divBdr>
                                </w:div>
                                <w:div w:id="1837459268">
                                  <w:marLeft w:val="0"/>
                                  <w:marRight w:val="0"/>
                                  <w:marTop w:val="0"/>
                                  <w:marBottom w:val="0"/>
                                  <w:divBdr>
                                    <w:top w:val="none" w:sz="0" w:space="0" w:color="auto"/>
                                    <w:left w:val="none" w:sz="0" w:space="0" w:color="auto"/>
                                    <w:bottom w:val="none" w:sz="0" w:space="0" w:color="auto"/>
                                    <w:right w:val="none" w:sz="0" w:space="0" w:color="auto"/>
                                  </w:divBdr>
                                </w:div>
                                <w:div w:id="1035888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www.planetunderpressure2012.net/pdf/state_of_planet_declaration.pdf" TargetMode="External"/><Relationship Id="rId13" Type="http://schemas.openxmlformats.org/officeDocument/2006/relationships/hyperlink" Target="https://www.nytimes.com/2019/02/15/world/europe/student-climate-protest-europe.html"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n.oxforddictionaries.com/word-of-the-year/word-of-the-year-2017"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youtube.com/watch?v=3oT4AEJL3yI"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esdtoolkit.org/esd_toolkit_v2.pdf" TargetMode="External"/><Relationship Id="rId5" Type="http://schemas.openxmlformats.org/officeDocument/2006/relationships/webSettings" Target="webSettings.xml"/><Relationship Id="rId15" Type="http://schemas.openxmlformats.org/officeDocument/2006/relationships/hyperlink" Target="http://www.youthworkwales.org.uk/wp-content/uploads/2017/11/global_youth_work_key_elements_of_globalisation.pdf" TargetMode="External"/><Relationship Id="rId10" Type="http://schemas.openxmlformats.org/officeDocument/2006/relationships/hyperlink" Target="https://www.bbc.co.uk/news/science-environment-47242477"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faculty.webster.edu/corbetre/philosophy/education/freire/freire-2.html" TargetMode="External"/><Relationship Id="rId14" Type="http://schemas.openxmlformats.org/officeDocument/2006/relationships/hyperlink" Target="https://sustainabledevelopment.un.org/content/documents/Agenda2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39F3CA-EB95-4440-840D-DF8C8CD940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2673</Words>
  <Characters>15242</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Sue E Lines</dc:creator>
  <cp:lastModifiedBy>Sue E Lines</cp:lastModifiedBy>
  <cp:revision>2</cp:revision>
  <cp:lastPrinted>2019-03-13T19:25:00Z</cp:lastPrinted>
  <dcterms:created xsi:type="dcterms:W3CDTF">2019-03-14T14:28:00Z</dcterms:created>
  <dcterms:modified xsi:type="dcterms:W3CDTF">2019-03-14T14:28:00Z</dcterms:modified>
  <dc:language>en-US</dc:language>
</cp:coreProperties>
</file>