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928294" w14:textId="77777777" w:rsidR="00AA69FB" w:rsidRDefault="00756F7F">
      <w:pPr>
        <w:spacing w:before="0" w:after="0" w:line="240" w:lineRule="auto"/>
        <w:ind w:left="1" w:hanging="3"/>
        <w:jc w:val="right"/>
        <w:rPr>
          <w:rFonts w:ascii="Arial" w:eastAsia="Arial" w:hAnsi="Arial" w:cs="Arial"/>
          <w:color w:val="0000FF"/>
          <w:sz w:val="27"/>
          <w:szCs w:val="27"/>
        </w:rPr>
      </w:pPr>
      <w:bookmarkStart w:id="0" w:name="_gjdgxs" w:colFirst="0" w:colLast="0"/>
      <w:bookmarkStart w:id="1" w:name="_Hlk4499464"/>
      <w:bookmarkEnd w:id="0"/>
      <w:bookmarkEnd w:id="1"/>
      <w:r>
        <w:rPr>
          <w:rFonts w:ascii="Arial" w:eastAsia="Arial" w:hAnsi="Arial" w:cs="Arial"/>
          <w:noProof/>
          <w:color w:val="0000FF"/>
          <w:sz w:val="27"/>
          <w:szCs w:val="27"/>
          <w:lang w:val="en-GB" w:eastAsia="en-GB"/>
        </w:rPr>
        <w:drawing>
          <wp:inline distT="0" distB="0" distL="114300" distR="114300" wp14:anchorId="4BA63EC8" wp14:editId="43C3605D">
            <wp:extent cx="1953895" cy="768985"/>
            <wp:effectExtent l="0" t="0" r="0" b="0"/>
            <wp:docPr id="104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1953895" cy="768985"/>
                    </a:xfrm>
                    <a:prstGeom prst="rect">
                      <a:avLst/>
                    </a:prstGeom>
                    <a:ln/>
                  </pic:spPr>
                </pic:pic>
              </a:graphicData>
            </a:graphic>
          </wp:inline>
        </w:drawing>
      </w:r>
    </w:p>
    <w:p w14:paraId="64A8420D" w14:textId="77777777" w:rsidR="00AA69FB" w:rsidRDefault="00AA69FB">
      <w:pPr>
        <w:spacing w:before="0" w:after="0" w:line="240" w:lineRule="auto"/>
        <w:ind w:left="1" w:hanging="3"/>
        <w:jc w:val="center"/>
        <w:rPr>
          <w:rFonts w:ascii="Arial" w:eastAsia="Arial" w:hAnsi="Arial" w:cs="Arial"/>
          <w:color w:val="0000FF"/>
          <w:sz w:val="27"/>
          <w:szCs w:val="27"/>
        </w:rPr>
      </w:pPr>
    </w:p>
    <w:p w14:paraId="25FAE835" w14:textId="77777777" w:rsidR="00AA69FB" w:rsidRDefault="00AA69FB">
      <w:pPr>
        <w:spacing w:before="0" w:after="0" w:line="240" w:lineRule="auto"/>
        <w:ind w:left="1" w:hanging="3"/>
        <w:jc w:val="center"/>
        <w:rPr>
          <w:rFonts w:ascii="Arial" w:eastAsia="Arial" w:hAnsi="Arial" w:cs="Arial"/>
          <w:color w:val="0000FF"/>
          <w:sz w:val="27"/>
          <w:szCs w:val="27"/>
        </w:rPr>
      </w:pPr>
    </w:p>
    <w:p w14:paraId="25AAF9EB" w14:textId="77777777" w:rsidR="00AA69FB" w:rsidRDefault="00AA69FB">
      <w:pPr>
        <w:spacing w:before="0" w:after="0" w:line="240" w:lineRule="auto"/>
        <w:ind w:left="1" w:hanging="3"/>
        <w:jc w:val="center"/>
        <w:rPr>
          <w:rFonts w:ascii="Arial" w:eastAsia="Arial" w:hAnsi="Arial" w:cs="Arial"/>
          <w:color w:val="0000FF"/>
          <w:sz w:val="27"/>
          <w:szCs w:val="27"/>
        </w:rPr>
      </w:pPr>
    </w:p>
    <w:p w14:paraId="2B427CD8" w14:textId="77777777" w:rsidR="00AA69FB" w:rsidRDefault="00AA69FB">
      <w:pPr>
        <w:spacing w:before="0" w:after="0" w:line="240" w:lineRule="auto"/>
        <w:ind w:left="1" w:hanging="3"/>
        <w:jc w:val="center"/>
        <w:rPr>
          <w:rFonts w:ascii="Arial" w:eastAsia="Arial" w:hAnsi="Arial" w:cs="Arial"/>
          <w:color w:val="0000FF"/>
          <w:sz w:val="27"/>
          <w:szCs w:val="27"/>
        </w:rPr>
      </w:pPr>
    </w:p>
    <w:p w14:paraId="30BC4775" w14:textId="22A6B84C" w:rsidR="00AA69FB" w:rsidRDefault="00B404DC">
      <w:pPr>
        <w:spacing w:before="0" w:after="0" w:line="240" w:lineRule="auto"/>
        <w:ind w:left="0" w:hanging="2"/>
        <w:jc w:val="center"/>
      </w:pPr>
      <w:r>
        <w:rPr>
          <w:rFonts w:ascii="Arial" w:hAnsi="Arial" w:cs="Arial"/>
          <w:noProof/>
          <w:color w:val="1A0DAB"/>
          <w:sz w:val="20"/>
          <w:szCs w:val="20"/>
          <w:bdr w:val="none" w:sz="0" w:space="0" w:color="auto" w:frame="1"/>
        </w:rPr>
        <w:drawing>
          <wp:inline distT="0" distB="0" distL="0" distR="0" wp14:anchorId="70F8FFB7" wp14:editId="041BECBC">
            <wp:extent cx="4762500" cy="2872740"/>
            <wp:effectExtent l="0" t="0" r="0" b="3810"/>
            <wp:docPr id="6" name="Picture 6" descr="Image result for how work small modular reactors with steam">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how work small modular reactors with steam">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2500" cy="2872740"/>
                    </a:xfrm>
                    <a:prstGeom prst="rect">
                      <a:avLst/>
                    </a:prstGeom>
                    <a:noFill/>
                    <a:ln>
                      <a:noFill/>
                    </a:ln>
                  </pic:spPr>
                </pic:pic>
              </a:graphicData>
            </a:graphic>
          </wp:inline>
        </w:drawing>
      </w:r>
    </w:p>
    <w:p w14:paraId="420E16F1" w14:textId="77777777" w:rsidR="00C9662A" w:rsidRDefault="00C9662A">
      <w:pPr>
        <w:spacing w:before="0" w:after="0" w:line="240" w:lineRule="auto"/>
        <w:ind w:left="0" w:hanging="2"/>
        <w:jc w:val="center"/>
      </w:pPr>
    </w:p>
    <w:p w14:paraId="3192E14F" w14:textId="2405D44A" w:rsidR="00C9662A" w:rsidRDefault="00C9662A">
      <w:pPr>
        <w:spacing w:before="0" w:after="0" w:line="240" w:lineRule="auto"/>
        <w:ind w:left="0" w:hanging="2"/>
        <w:jc w:val="center"/>
      </w:pPr>
    </w:p>
    <w:p w14:paraId="6ADA71A8" w14:textId="77777777" w:rsidR="00C9662A" w:rsidRDefault="00C9662A">
      <w:pPr>
        <w:spacing w:before="0" w:after="0" w:line="240" w:lineRule="auto"/>
        <w:ind w:left="0" w:hanging="2"/>
        <w:jc w:val="center"/>
      </w:pPr>
    </w:p>
    <w:p w14:paraId="594731B1" w14:textId="742221A8" w:rsidR="00C9662A" w:rsidRDefault="00C9662A" w:rsidP="00AB3D84">
      <w:pPr>
        <w:spacing w:before="0" w:after="0" w:line="240" w:lineRule="auto"/>
        <w:ind w:left="0" w:hanging="2"/>
      </w:pPr>
    </w:p>
    <w:p w14:paraId="393226A9" w14:textId="1D2A92B5" w:rsidR="007C1744" w:rsidRPr="00B622FA" w:rsidRDefault="00746AC9" w:rsidP="002C4E51">
      <w:pPr>
        <w:spacing w:before="0" w:after="0" w:line="240" w:lineRule="auto"/>
        <w:ind w:left="3" w:hanging="5"/>
        <w:jc w:val="center"/>
        <w:rPr>
          <w:rFonts w:ascii="Arial" w:hAnsi="Arial" w:cs="Arial"/>
          <w:b/>
          <w:sz w:val="48"/>
          <w:szCs w:val="48"/>
        </w:rPr>
      </w:pPr>
      <w:r>
        <w:rPr>
          <w:rFonts w:ascii="Arial" w:hAnsi="Arial" w:cs="Arial"/>
          <w:b/>
          <w:sz w:val="48"/>
          <w:szCs w:val="48"/>
        </w:rPr>
        <w:t>SMR’S Small Modular Reactors</w:t>
      </w:r>
    </w:p>
    <w:p w14:paraId="630FE9CB" w14:textId="77777777" w:rsidR="00B622FA" w:rsidRDefault="00B622FA" w:rsidP="002C4E51">
      <w:pPr>
        <w:pStyle w:val="Subtitle"/>
        <w:spacing w:line="360" w:lineRule="auto"/>
        <w:ind w:leftChars="0" w:left="0" w:firstLineChars="0" w:firstLine="0"/>
        <w:rPr>
          <w:smallCaps w:val="0"/>
          <w:sz w:val="22"/>
          <w:szCs w:val="22"/>
        </w:rPr>
      </w:pPr>
    </w:p>
    <w:p w14:paraId="6CEFFABC" w14:textId="28AA2E7B" w:rsidR="00AA69FB" w:rsidRPr="00B963BB" w:rsidRDefault="00746AC9" w:rsidP="002C4E51">
      <w:pPr>
        <w:pStyle w:val="Subtitle"/>
        <w:spacing w:line="360" w:lineRule="auto"/>
        <w:ind w:leftChars="0" w:left="0" w:firstLineChars="0" w:firstLine="0"/>
        <w:rPr>
          <w:rFonts w:ascii="Arial" w:hAnsi="Arial" w:cs="Arial"/>
          <w:b/>
          <w:color w:val="002060"/>
          <w:sz w:val="48"/>
          <w:szCs w:val="48"/>
        </w:rPr>
      </w:pPr>
      <w:r>
        <w:rPr>
          <w:rFonts w:ascii="Arial" w:hAnsi="Arial" w:cs="Arial"/>
          <w:b/>
          <w:color w:val="7F7F7F" w:themeColor="text1" w:themeTint="80"/>
          <w:sz w:val="24"/>
          <w:szCs w:val="24"/>
        </w:rPr>
        <w:t>Energy Performance</w:t>
      </w:r>
    </w:p>
    <w:p w14:paraId="338A2748" w14:textId="77777777" w:rsidR="00B622FA" w:rsidRDefault="00B622FA" w:rsidP="002C4E51">
      <w:pPr>
        <w:pStyle w:val="Subtitle"/>
        <w:spacing w:line="360" w:lineRule="auto"/>
        <w:ind w:left="0" w:hanging="2"/>
        <w:rPr>
          <w:rFonts w:ascii="Arial" w:hAnsi="Arial" w:cs="Arial"/>
          <w:b/>
          <w:sz w:val="24"/>
          <w:szCs w:val="24"/>
        </w:rPr>
      </w:pPr>
    </w:p>
    <w:p w14:paraId="4D72E925" w14:textId="23C5E37A" w:rsidR="00AA69FB" w:rsidRDefault="004925D5" w:rsidP="002C4E51">
      <w:pPr>
        <w:pStyle w:val="Subtitle"/>
        <w:spacing w:line="360" w:lineRule="auto"/>
        <w:ind w:left="0" w:hanging="2"/>
        <w:rPr>
          <w:rFonts w:ascii="Arial" w:hAnsi="Arial" w:cs="Arial"/>
          <w:sz w:val="20"/>
          <w:szCs w:val="20"/>
        </w:rPr>
      </w:pPr>
      <w:r>
        <w:rPr>
          <w:rFonts w:ascii="Arial" w:hAnsi="Arial" w:cs="Arial"/>
          <w:sz w:val="20"/>
          <w:szCs w:val="20"/>
        </w:rPr>
        <w:t xml:space="preserve">Sandra p143636 | </w:t>
      </w:r>
      <w:proofErr w:type="spellStart"/>
      <w:r>
        <w:rPr>
          <w:rFonts w:ascii="Arial" w:hAnsi="Arial" w:cs="Arial"/>
          <w:sz w:val="20"/>
          <w:szCs w:val="20"/>
        </w:rPr>
        <w:t>Msc</w:t>
      </w:r>
      <w:proofErr w:type="spellEnd"/>
      <w:r>
        <w:rPr>
          <w:rFonts w:ascii="Arial" w:hAnsi="Arial" w:cs="Arial"/>
          <w:sz w:val="20"/>
          <w:szCs w:val="20"/>
        </w:rPr>
        <w:t xml:space="preserve"> S</w:t>
      </w:r>
      <w:r w:rsidR="00B404DC">
        <w:rPr>
          <w:rFonts w:ascii="Arial" w:hAnsi="Arial" w:cs="Arial"/>
          <w:sz w:val="20"/>
          <w:szCs w:val="20"/>
        </w:rPr>
        <w:t>u</w:t>
      </w:r>
      <w:r>
        <w:rPr>
          <w:rFonts w:ascii="Arial" w:hAnsi="Arial" w:cs="Arial"/>
          <w:sz w:val="20"/>
          <w:szCs w:val="20"/>
        </w:rPr>
        <w:t>stainable Construction</w:t>
      </w:r>
      <w:r w:rsidR="00756F7F" w:rsidRPr="00B963BB">
        <w:rPr>
          <w:rFonts w:ascii="Arial" w:hAnsi="Arial" w:cs="Arial"/>
          <w:sz w:val="20"/>
          <w:szCs w:val="20"/>
        </w:rPr>
        <w:t xml:space="preserve"> | </w:t>
      </w:r>
      <w:r>
        <w:rPr>
          <w:rFonts w:ascii="Arial" w:hAnsi="Arial" w:cs="Arial"/>
          <w:sz w:val="20"/>
          <w:szCs w:val="20"/>
        </w:rPr>
        <w:t>April  2019</w:t>
      </w:r>
    </w:p>
    <w:p w14:paraId="7E184D1A" w14:textId="0552D356" w:rsidR="00746AC9" w:rsidRDefault="00746AC9" w:rsidP="00B963BB">
      <w:pPr>
        <w:pStyle w:val="Subtitle"/>
        <w:spacing w:line="360" w:lineRule="auto"/>
        <w:ind w:left="0" w:hanging="2"/>
        <w:jc w:val="left"/>
        <w:rPr>
          <w:rFonts w:ascii="Arial" w:hAnsi="Arial" w:cs="Arial"/>
          <w:sz w:val="20"/>
          <w:szCs w:val="20"/>
        </w:rPr>
      </w:pPr>
    </w:p>
    <w:p w14:paraId="725EEA46" w14:textId="77777777" w:rsidR="00746AC9" w:rsidRPr="00B963BB" w:rsidRDefault="00746AC9" w:rsidP="00741DDE">
      <w:pPr>
        <w:pStyle w:val="Subtitle"/>
        <w:spacing w:line="360" w:lineRule="auto"/>
        <w:ind w:leftChars="0" w:left="0" w:firstLineChars="0" w:firstLine="0"/>
        <w:jc w:val="left"/>
        <w:rPr>
          <w:rFonts w:ascii="Arial" w:hAnsi="Arial" w:cs="Arial"/>
          <w:b/>
          <w:sz w:val="20"/>
          <w:szCs w:val="20"/>
        </w:rPr>
      </w:pPr>
    </w:p>
    <w:p w14:paraId="075E54C0" w14:textId="77777777" w:rsidR="00AA69FB" w:rsidRPr="005B1FD8" w:rsidRDefault="00756F7F" w:rsidP="000243D0">
      <w:pPr>
        <w:keepNext/>
        <w:keepLines/>
        <w:spacing w:before="240" w:after="0" w:line="259" w:lineRule="auto"/>
        <w:ind w:leftChars="0" w:left="0" w:firstLineChars="0" w:firstLine="0"/>
        <w:rPr>
          <w:rFonts w:ascii="Arial" w:eastAsia="Calibri" w:hAnsi="Arial" w:cs="Arial"/>
          <w:b/>
          <w:color w:val="000000" w:themeColor="text1"/>
          <w:sz w:val="24"/>
          <w:szCs w:val="24"/>
        </w:rPr>
      </w:pPr>
      <w:r w:rsidRPr="005B1FD8">
        <w:rPr>
          <w:rFonts w:ascii="Arial" w:eastAsia="Calibri" w:hAnsi="Arial" w:cs="Arial"/>
          <w:b/>
          <w:color w:val="000000" w:themeColor="text1"/>
          <w:sz w:val="24"/>
          <w:szCs w:val="24"/>
        </w:rPr>
        <w:t>Table of Contents</w:t>
      </w:r>
    </w:p>
    <w:sdt>
      <w:sdtPr>
        <w:rPr>
          <w:color w:val="000000" w:themeColor="text1"/>
          <w:sz w:val="24"/>
          <w:szCs w:val="24"/>
        </w:rPr>
        <w:id w:val="-1853334274"/>
        <w:docPartObj>
          <w:docPartGallery w:val="Table of Contents"/>
          <w:docPartUnique/>
        </w:docPartObj>
      </w:sdtPr>
      <w:sdtEndPr>
        <w:rPr>
          <w:color w:val="595959" w:themeColor="text1" w:themeTint="A6"/>
        </w:rPr>
      </w:sdtEndPr>
      <w:sdtContent>
        <w:p w14:paraId="48E5FCA0" w14:textId="5966345A" w:rsidR="00AA69FB" w:rsidRPr="004254F3" w:rsidRDefault="00756F7F" w:rsidP="00B01EA6">
          <w:pPr>
            <w:tabs>
              <w:tab w:val="left" w:pos="440"/>
              <w:tab w:val="right" w:pos="8630"/>
            </w:tabs>
            <w:spacing w:line="360" w:lineRule="auto"/>
            <w:ind w:left="0" w:hanging="2"/>
            <w:rPr>
              <w:rFonts w:ascii="Arial" w:eastAsia="Calibri" w:hAnsi="Arial" w:cs="Arial"/>
              <w:color w:val="000000" w:themeColor="text1"/>
              <w:sz w:val="24"/>
              <w:szCs w:val="24"/>
            </w:rPr>
          </w:pPr>
          <w:r w:rsidRPr="004254F3">
            <w:rPr>
              <w:rFonts w:ascii="Arial" w:hAnsi="Arial" w:cs="Arial"/>
              <w:color w:val="000000" w:themeColor="text1"/>
              <w:sz w:val="24"/>
              <w:szCs w:val="24"/>
            </w:rPr>
            <w:fldChar w:fldCharType="begin"/>
          </w:r>
          <w:r w:rsidRPr="004254F3">
            <w:rPr>
              <w:rFonts w:ascii="Arial" w:hAnsi="Arial" w:cs="Arial"/>
              <w:color w:val="000000" w:themeColor="text1"/>
              <w:sz w:val="24"/>
              <w:szCs w:val="24"/>
            </w:rPr>
            <w:instrText xml:space="preserve"> TOC \h \u \z </w:instrText>
          </w:r>
          <w:r w:rsidRPr="004254F3">
            <w:rPr>
              <w:rFonts w:ascii="Arial" w:hAnsi="Arial" w:cs="Arial"/>
              <w:color w:val="000000" w:themeColor="text1"/>
              <w:sz w:val="24"/>
              <w:szCs w:val="24"/>
            </w:rPr>
            <w:fldChar w:fldCharType="separate"/>
          </w:r>
          <w:bookmarkStart w:id="2" w:name="_Hlk499222104"/>
        </w:p>
        <w:p w14:paraId="6F3273C2" w14:textId="61ED449F" w:rsidR="004925D5" w:rsidRDefault="00E41F83" w:rsidP="0069648B">
          <w:pPr>
            <w:tabs>
              <w:tab w:val="left" w:pos="440"/>
              <w:tab w:val="right" w:pos="8630"/>
            </w:tabs>
            <w:spacing w:line="360" w:lineRule="auto"/>
            <w:ind w:left="0" w:hanging="2"/>
            <w:rPr>
              <w:rFonts w:ascii="Arial" w:hAnsi="Arial" w:cs="Arial"/>
              <w:color w:val="000000" w:themeColor="text1"/>
              <w:sz w:val="24"/>
              <w:szCs w:val="24"/>
            </w:rPr>
          </w:pPr>
          <w:hyperlink w:anchor="_1fob9te">
            <w:r w:rsidR="00B07740" w:rsidRPr="004254F3">
              <w:rPr>
                <w:rFonts w:ascii="Arial" w:hAnsi="Arial" w:cs="Arial"/>
                <w:color w:val="000000" w:themeColor="text1"/>
                <w:sz w:val="24"/>
                <w:szCs w:val="24"/>
              </w:rPr>
              <w:t>1</w:t>
            </w:r>
            <w:r w:rsidR="00756F7F" w:rsidRPr="004254F3">
              <w:rPr>
                <w:rFonts w:ascii="Arial" w:hAnsi="Arial" w:cs="Arial"/>
                <w:color w:val="000000" w:themeColor="text1"/>
                <w:sz w:val="24"/>
                <w:szCs w:val="24"/>
              </w:rPr>
              <w:t>.</w:t>
            </w:r>
          </w:hyperlink>
          <w:r w:rsidR="0069648B" w:rsidRPr="004254F3">
            <w:rPr>
              <w:rFonts w:ascii="Arial" w:hAnsi="Arial" w:cs="Arial"/>
              <w:color w:val="000000" w:themeColor="text1"/>
              <w:sz w:val="24"/>
              <w:szCs w:val="24"/>
            </w:rPr>
            <w:t xml:space="preserve">  Introduction  </w:t>
          </w:r>
          <w:r w:rsidR="0095608A">
            <w:rPr>
              <w:rFonts w:ascii="Arial" w:hAnsi="Arial" w:cs="Arial"/>
              <w:color w:val="000000" w:themeColor="text1"/>
              <w:sz w:val="24"/>
              <w:szCs w:val="24"/>
            </w:rPr>
            <w:t xml:space="preserve">                                                                                                  4</w:t>
          </w:r>
        </w:p>
        <w:p w14:paraId="2BF2235D" w14:textId="4206DA9A" w:rsidR="00746AC9" w:rsidRDefault="00746AC9" w:rsidP="0069648B">
          <w:pPr>
            <w:tabs>
              <w:tab w:val="left" w:pos="440"/>
              <w:tab w:val="right" w:pos="8630"/>
            </w:tabs>
            <w:spacing w:line="360" w:lineRule="auto"/>
            <w:ind w:left="0" w:hanging="2"/>
            <w:rPr>
              <w:rFonts w:ascii="Arial" w:hAnsi="Arial" w:cs="Arial"/>
              <w:color w:val="000000" w:themeColor="text1"/>
              <w:sz w:val="24"/>
              <w:szCs w:val="24"/>
            </w:rPr>
          </w:pPr>
          <w:r>
            <w:rPr>
              <w:rFonts w:ascii="Arial" w:hAnsi="Arial" w:cs="Arial"/>
              <w:color w:val="000000" w:themeColor="text1"/>
              <w:sz w:val="24"/>
              <w:szCs w:val="24"/>
            </w:rPr>
            <w:t>1.1 Report structure</w:t>
          </w:r>
          <w:r w:rsidR="0095608A">
            <w:rPr>
              <w:rFonts w:ascii="Arial" w:hAnsi="Arial" w:cs="Arial"/>
              <w:color w:val="000000" w:themeColor="text1"/>
              <w:sz w:val="24"/>
              <w:szCs w:val="24"/>
            </w:rPr>
            <w:t xml:space="preserve">                                                                                            5</w:t>
          </w:r>
        </w:p>
        <w:p w14:paraId="2A7780A8" w14:textId="17438EE0" w:rsidR="00746AC9" w:rsidRDefault="00746AC9" w:rsidP="0069648B">
          <w:pPr>
            <w:tabs>
              <w:tab w:val="left" w:pos="440"/>
              <w:tab w:val="right" w:pos="8630"/>
            </w:tabs>
            <w:spacing w:line="360" w:lineRule="auto"/>
            <w:ind w:left="0" w:hanging="2"/>
            <w:rPr>
              <w:rFonts w:ascii="Arial" w:hAnsi="Arial" w:cs="Arial"/>
              <w:color w:val="000000" w:themeColor="text1"/>
              <w:sz w:val="24"/>
              <w:szCs w:val="24"/>
            </w:rPr>
          </w:pPr>
          <w:r>
            <w:rPr>
              <w:rFonts w:ascii="Arial" w:hAnsi="Arial" w:cs="Arial"/>
              <w:color w:val="000000" w:themeColor="text1"/>
              <w:sz w:val="24"/>
              <w:szCs w:val="24"/>
            </w:rPr>
            <w:t xml:space="preserve">2. </w:t>
          </w:r>
          <w:r w:rsidR="00DE34C7">
            <w:rPr>
              <w:rFonts w:ascii="Arial" w:hAnsi="Arial" w:cs="Arial"/>
              <w:color w:val="000000" w:themeColor="text1"/>
              <w:sz w:val="24"/>
              <w:szCs w:val="24"/>
            </w:rPr>
            <w:t xml:space="preserve"> </w:t>
          </w:r>
          <w:r>
            <w:rPr>
              <w:rFonts w:ascii="Arial" w:hAnsi="Arial" w:cs="Arial"/>
              <w:color w:val="000000" w:themeColor="text1"/>
              <w:sz w:val="24"/>
              <w:szCs w:val="24"/>
            </w:rPr>
            <w:t>Energy</w:t>
          </w:r>
          <w:r w:rsidR="0095608A">
            <w:rPr>
              <w:rFonts w:ascii="Arial" w:hAnsi="Arial" w:cs="Arial"/>
              <w:color w:val="000000" w:themeColor="text1"/>
              <w:sz w:val="24"/>
              <w:szCs w:val="24"/>
            </w:rPr>
            <w:t xml:space="preserve">                                                                                                           6</w:t>
          </w:r>
        </w:p>
        <w:p w14:paraId="6301F156" w14:textId="5D682735" w:rsidR="004925D5" w:rsidRDefault="004925D5" w:rsidP="0069648B">
          <w:pPr>
            <w:tabs>
              <w:tab w:val="left" w:pos="440"/>
              <w:tab w:val="right" w:pos="8630"/>
            </w:tabs>
            <w:spacing w:line="360" w:lineRule="auto"/>
            <w:ind w:left="0" w:hanging="2"/>
            <w:rPr>
              <w:rFonts w:ascii="Arial" w:hAnsi="Arial" w:cs="Arial"/>
              <w:color w:val="000000" w:themeColor="text1"/>
              <w:sz w:val="24"/>
              <w:szCs w:val="24"/>
            </w:rPr>
          </w:pPr>
          <w:r>
            <w:rPr>
              <w:rFonts w:ascii="Arial" w:hAnsi="Arial" w:cs="Arial"/>
              <w:color w:val="000000" w:themeColor="text1"/>
              <w:sz w:val="24"/>
              <w:szCs w:val="24"/>
            </w:rPr>
            <w:t>2.</w:t>
          </w:r>
          <w:r w:rsidR="00746AC9">
            <w:rPr>
              <w:rFonts w:ascii="Arial" w:hAnsi="Arial" w:cs="Arial"/>
              <w:color w:val="000000" w:themeColor="text1"/>
              <w:sz w:val="24"/>
              <w:szCs w:val="24"/>
            </w:rPr>
            <w:t>1</w:t>
          </w:r>
          <w:r>
            <w:rPr>
              <w:rFonts w:ascii="Arial" w:hAnsi="Arial" w:cs="Arial"/>
              <w:color w:val="000000" w:themeColor="text1"/>
              <w:sz w:val="24"/>
              <w:szCs w:val="24"/>
            </w:rPr>
            <w:t xml:space="preserve"> </w:t>
          </w:r>
          <w:r w:rsidR="00746AC9">
            <w:rPr>
              <w:rFonts w:ascii="Arial" w:hAnsi="Arial" w:cs="Arial"/>
              <w:color w:val="000000" w:themeColor="text1"/>
              <w:sz w:val="24"/>
              <w:szCs w:val="24"/>
            </w:rPr>
            <w:t>Nuclear Energy</w:t>
          </w:r>
          <w:r w:rsidR="0069648B" w:rsidRPr="004254F3">
            <w:rPr>
              <w:rFonts w:ascii="Arial" w:hAnsi="Arial" w:cs="Arial"/>
              <w:color w:val="000000" w:themeColor="text1"/>
              <w:sz w:val="24"/>
              <w:szCs w:val="24"/>
            </w:rPr>
            <w:t xml:space="preserve">  </w:t>
          </w:r>
          <w:r w:rsidR="0095608A">
            <w:rPr>
              <w:rFonts w:ascii="Arial" w:hAnsi="Arial" w:cs="Arial"/>
              <w:color w:val="000000" w:themeColor="text1"/>
              <w:sz w:val="24"/>
              <w:szCs w:val="24"/>
            </w:rPr>
            <w:t xml:space="preserve">                                                                                          6</w:t>
          </w:r>
          <w:r w:rsidR="0069648B" w:rsidRPr="004254F3">
            <w:rPr>
              <w:rFonts w:ascii="Arial" w:hAnsi="Arial" w:cs="Arial"/>
              <w:color w:val="000000" w:themeColor="text1"/>
              <w:sz w:val="24"/>
              <w:szCs w:val="24"/>
            </w:rPr>
            <w:t xml:space="preserve">  </w:t>
          </w:r>
        </w:p>
        <w:p w14:paraId="4976DD14" w14:textId="21E41BBB" w:rsidR="004925D5" w:rsidRDefault="00746AC9" w:rsidP="0069648B">
          <w:pPr>
            <w:tabs>
              <w:tab w:val="left" w:pos="440"/>
              <w:tab w:val="right" w:pos="8630"/>
            </w:tabs>
            <w:spacing w:line="360" w:lineRule="auto"/>
            <w:ind w:left="0" w:hanging="2"/>
            <w:rPr>
              <w:rFonts w:ascii="Arial" w:hAnsi="Arial" w:cs="Arial"/>
              <w:color w:val="000000" w:themeColor="text1"/>
              <w:sz w:val="24"/>
              <w:szCs w:val="24"/>
            </w:rPr>
          </w:pPr>
          <w:r>
            <w:rPr>
              <w:rFonts w:ascii="Arial" w:hAnsi="Arial" w:cs="Arial"/>
              <w:color w:val="000000" w:themeColor="text1"/>
              <w:sz w:val="24"/>
              <w:szCs w:val="24"/>
            </w:rPr>
            <w:t>2.2</w:t>
          </w:r>
          <w:r w:rsidR="004925D5">
            <w:rPr>
              <w:rFonts w:ascii="Arial" w:hAnsi="Arial" w:cs="Arial"/>
              <w:color w:val="000000" w:themeColor="text1"/>
              <w:sz w:val="24"/>
              <w:szCs w:val="24"/>
            </w:rPr>
            <w:t xml:space="preserve"> </w:t>
          </w:r>
          <w:r>
            <w:rPr>
              <w:rFonts w:ascii="Arial" w:hAnsi="Arial" w:cs="Arial"/>
              <w:color w:val="000000" w:themeColor="text1"/>
              <w:sz w:val="24"/>
              <w:szCs w:val="24"/>
            </w:rPr>
            <w:t xml:space="preserve">Nuclear Power </w:t>
          </w:r>
          <w:r w:rsidR="0095608A">
            <w:rPr>
              <w:rFonts w:ascii="Arial" w:hAnsi="Arial" w:cs="Arial"/>
              <w:color w:val="000000" w:themeColor="text1"/>
              <w:sz w:val="24"/>
              <w:szCs w:val="24"/>
            </w:rPr>
            <w:t xml:space="preserve">stations </w:t>
          </w:r>
          <w:r>
            <w:rPr>
              <w:rFonts w:ascii="Arial" w:hAnsi="Arial" w:cs="Arial"/>
              <w:color w:val="000000" w:themeColor="text1"/>
              <w:sz w:val="24"/>
              <w:szCs w:val="24"/>
            </w:rPr>
            <w:t>Plants</w:t>
          </w:r>
          <w:r w:rsidR="0095608A">
            <w:rPr>
              <w:rFonts w:ascii="Arial" w:hAnsi="Arial" w:cs="Arial"/>
              <w:color w:val="000000" w:themeColor="text1"/>
              <w:sz w:val="24"/>
              <w:szCs w:val="24"/>
            </w:rPr>
            <w:t xml:space="preserve"> in UK</w:t>
          </w:r>
          <w:r w:rsidR="0069648B" w:rsidRPr="004254F3">
            <w:rPr>
              <w:rFonts w:ascii="Arial" w:hAnsi="Arial" w:cs="Arial"/>
              <w:color w:val="000000" w:themeColor="text1"/>
              <w:sz w:val="24"/>
              <w:szCs w:val="24"/>
            </w:rPr>
            <w:t xml:space="preserve">  </w:t>
          </w:r>
          <w:r w:rsidR="0095608A">
            <w:rPr>
              <w:rFonts w:ascii="Arial" w:hAnsi="Arial" w:cs="Arial"/>
              <w:color w:val="000000" w:themeColor="text1"/>
              <w:sz w:val="24"/>
              <w:szCs w:val="24"/>
            </w:rPr>
            <w:t xml:space="preserve">                                                         7</w:t>
          </w:r>
        </w:p>
        <w:p w14:paraId="47088EA1" w14:textId="4EC29AB4" w:rsidR="0095608A" w:rsidRDefault="0095608A" w:rsidP="0069648B">
          <w:pPr>
            <w:tabs>
              <w:tab w:val="left" w:pos="440"/>
              <w:tab w:val="right" w:pos="8630"/>
            </w:tabs>
            <w:spacing w:line="360" w:lineRule="auto"/>
            <w:ind w:left="0" w:hanging="2"/>
            <w:rPr>
              <w:rFonts w:ascii="Arial" w:hAnsi="Arial" w:cs="Arial"/>
              <w:color w:val="000000" w:themeColor="text1"/>
              <w:sz w:val="24"/>
              <w:szCs w:val="24"/>
            </w:rPr>
          </w:pPr>
          <w:r>
            <w:rPr>
              <w:rFonts w:ascii="Arial" w:hAnsi="Arial" w:cs="Arial"/>
              <w:color w:val="000000" w:themeColor="text1"/>
              <w:sz w:val="24"/>
              <w:szCs w:val="24"/>
            </w:rPr>
            <w:t>2.3 Coal Power Plants                                                                                       8</w:t>
          </w:r>
        </w:p>
        <w:p w14:paraId="1AB5C24F" w14:textId="638297DC" w:rsidR="0095608A" w:rsidRPr="0095608A" w:rsidRDefault="0095608A" w:rsidP="0069648B">
          <w:pPr>
            <w:tabs>
              <w:tab w:val="left" w:pos="440"/>
              <w:tab w:val="right" w:pos="8630"/>
            </w:tabs>
            <w:spacing w:line="360" w:lineRule="auto"/>
            <w:ind w:left="0" w:hanging="2"/>
            <w:rPr>
              <w:rFonts w:ascii="Arial" w:hAnsi="Arial" w:cs="Arial"/>
              <w:color w:val="000000" w:themeColor="text1"/>
              <w:sz w:val="24"/>
              <w:szCs w:val="24"/>
            </w:rPr>
          </w:pPr>
          <w:r w:rsidRPr="0095608A">
            <w:rPr>
              <w:rFonts w:ascii="Arial" w:hAnsi="Arial" w:cs="Arial"/>
              <w:color w:val="000000" w:themeColor="text1"/>
              <w:sz w:val="24"/>
              <w:szCs w:val="24"/>
            </w:rPr>
            <w:t>2.4 Combined Nuclear Power Stations</w:t>
          </w:r>
          <w:r>
            <w:rPr>
              <w:rFonts w:ascii="Arial" w:hAnsi="Arial" w:cs="Arial"/>
              <w:color w:val="000000" w:themeColor="text1"/>
              <w:sz w:val="24"/>
              <w:szCs w:val="24"/>
            </w:rPr>
            <w:t xml:space="preserve">                                                            12</w:t>
          </w:r>
        </w:p>
        <w:p w14:paraId="0224B528" w14:textId="02A4B971" w:rsidR="00746AC9" w:rsidRDefault="00746AC9" w:rsidP="0069648B">
          <w:pPr>
            <w:tabs>
              <w:tab w:val="left" w:pos="440"/>
              <w:tab w:val="right" w:pos="8630"/>
            </w:tabs>
            <w:spacing w:line="360" w:lineRule="auto"/>
            <w:ind w:left="0" w:hanging="2"/>
            <w:rPr>
              <w:rFonts w:ascii="Arial" w:hAnsi="Arial" w:cs="Arial"/>
              <w:color w:val="000000" w:themeColor="text1"/>
              <w:sz w:val="24"/>
              <w:szCs w:val="24"/>
            </w:rPr>
          </w:pPr>
          <w:r>
            <w:rPr>
              <w:rFonts w:ascii="Arial" w:hAnsi="Arial" w:cs="Arial"/>
              <w:color w:val="000000" w:themeColor="text1"/>
              <w:sz w:val="24"/>
              <w:szCs w:val="24"/>
            </w:rPr>
            <w:t>3.</w:t>
          </w:r>
          <w:r w:rsidR="00741DDE">
            <w:rPr>
              <w:rFonts w:ascii="Arial" w:hAnsi="Arial" w:cs="Arial"/>
              <w:color w:val="000000" w:themeColor="text1"/>
              <w:sz w:val="24"/>
              <w:szCs w:val="24"/>
            </w:rPr>
            <w:t xml:space="preserve"> </w:t>
          </w:r>
          <w:r w:rsidR="0095608A">
            <w:rPr>
              <w:rFonts w:ascii="Arial" w:hAnsi="Arial" w:cs="Arial"/>
              <w:color w:val="000000" w:themeColor="text1"/>
              <w:sz w:val="24"/>
              <w:szCs w:val="24"/>
            </w:rPr>
            <w:t xml:space="preserve">Nuclear Reactors                                                                                       </w:t>
          </w:r>
          <w:r w:rsidR="00DF4115">
            <w:rPr>
              <w:rFonts w:ascii="Arial" w:hAnsi="Arial" w:cs="Arial"/>
              <w:color w:val="000000" w:themeColor="text1"/>
              <w:sz w:val="24"/>
              <w:szCs w:val="24"/>
            </w:rPr>
            <w:t xml:space="preserve">  </w:t>
          </w:r>
          <w:r w:rsidR="0095608A">
            <w:rPr>
              <w:rFonts w:ascii="Arial" w:hAnsi="Arial" w:cs="Arial"/>
              <w:color w:val="000000" w:themeColor="text1"/>
              <w:sz w:val="24"/>
              <w:szCs w:val="24"/>
            </w:rPr>
            <w:t>15</w:t>
          </w:r>
        </w:p>
        <w:p w14:paraId="1B8746F2" w14:textId="455E96A8" w:rsidR="004713BC" w:rsidRDefault="00746AC9" w:rsidP="00746AC9">
          <w:pPr>
            <w:tabs>
              <w:tab w:val="left" w:pos="440"/>
              <w:tab w:val="right" w:pos="8630"/>
            </w:tabs>
            <w:spacing w:line="360" w:lineRule="auto"/>
            <w:ind w:leftChars="0" w:left="0" w:firstLineChars="0" w:firstLine="0"/>
            <w:rPr>
              <w:rFonts w:ascii="Arial" w:hAnsi="Arial" w:cs="Arial"/>
              <w:color w:val="000000" w:themeColor="text1"/>
              <w:sz w:val="24"/>
              <w:szCs w:val="24"/>
            </w:rPr>
          </w:pPr>
          <w:r>
            <w:rPr>
              <w:rFonts w:ascii="Arial" w:hAnsi="Arial" w:cs="Arial"/>
              <w:color w:val="000000" w:themeColor="text1"/>
              <w:sz w:val="24"/>
              <w:szCs w:val="24"/>
            </w:rPr>
            <w:t>4. Case study</w:t>
          </w:r>
          <w:r w:rsidR="004713BC">
            <w:rPr>
              <w:rFonts w:ascii="Arial" w:hAnsi="Arial" w:cs="Arial"/>
              <w:color w:val="000000" w:themeColor="text1"/>
              <w:sz w:val="24"/>
              <w:szCs w:val="24"/>
            </w:rPr>
            <w:t xml:space="preserve">                  </w:t>
          </w:r>
          <w:r w:rsidR="0069648B" w:rsidRPr="004254F3">
            <w:rPr>
              <w:rFonts w:ascii="Arial" w:hAnsi="Arial" w:cs="Arial"/>
              <w:color w:val="000000" w:themeColor="text1"/>
              <w:sz w:val="24"/>
              <w:szCs w:val="24"/>
            </w:rPr>
            <w:t xml:space="preserve">                                                                                </w:t>
          </w:r>
          <w:r w:rsidR="00E75D83">
            <w:rPr>
              <w:rFonts w:ascii="Arial" w:hAnsi="Arial" w:cs="Arial"/>
              <w:color w:val="000000" w:themeColor="text1"/>
              <w:sz w:val="24"/>
              <w:szCs w:val="24"/>
            </w:rPr>
            <w:t xml:space="preserve"> </w:t>
          </w:r>
          <w:r w:rsidR="004713BC">
            <w:rPr>
              <w:rFonts w:ascii="Arial" w:hAnsi="Arial" w:cs="Arial"/>
              <w:color w:val="000000" w:themeColor="text1"/>
              <w:sz w:val="24"/>
              <w:szCs w:val="24"/>
            </w:rPr>
            <w:t>27</w:t>
          </w:r>
          <w:r w:rsidR="004925D5">
            <w:rPr>
              <w:rFonts w:ascii="Arial" w:hAnsi="Arial" w:cs="Arial"/>
              <w:color w:val="000000" w:themeColor="text1"/>
              <w:sz w:val="24"/>
              <w:szCs w:val="24"/>
            </w:rPr>
            <w:t xml:space="preserve"> </w:t>
          </w:r>
        </w:p>
        <w:p w14:paraId="6C1BAB59" w14:textId="25568B29" w:rsidR="004925D5" w:rsidRDefault="004713BC" w:rsidP="00746AC9">
          <w:pPr>
            <w:tabs>
              <w:tab w:val="left" w:pos="440"/>
              <w:tab w:val="right" w:pos="8630"/>
            </w:tabs>
            <w:spacing w:line="360" w:lineRule="auto"/>
            <w:ind w:leftChars="0" w:left="0" w:firstLineChars="0" w:firstLine="0"/>
            <w:rPr>
              <w:rFonts w:ascii="Arial" w:hAnsi="Arial" w:cs="Arial"/>
              <w:color w:val="000000" w:themeColor="text1"/>
              <w:sz w:val="24"/>
              <w:szCs w:val="24"/>
            </w:rPr>
          </w:pPr>
          <w:r>
            <w:rPr>
              <w:rFonts w:ascii="Arial" w:hAnsi="Arial" w:cs="Arial"/>
              <w:color w:val="000000" w:themeColor="text1"/>
              <w:sz w:val="24"/>
              <w:szCs w:val="24"/>
            </w:rPr>
            <w:t xml:space="preserve">4.1 Case study Research                                                                               </w:t>
          </w:r>
          <w:r w:rsidR="00E75D83">
            <w:rPr>
              <w:rFonts w:ascii="Arial" w:hAnsi="Arial" w:cs="Arial"/>
              <w:color w:val="000000" w:themeColor="text1"/>
              <w:sz w:val="24"/>
              <w:szCs w:val="24"/>
            </w:rPr>
            <w:t xml:space="preserve"> </w:t>
          </w:r>
          <w:r>
            <w:rPr>
              <w:rFonts w:ascii="Arial" w:hAnsi="Arial" w:cs="Arial"/>
              <w:color w:val="000000" w:themeColor="text1"/>
              <w:sz w:val="24"/>
              <w:szCs w:val="24"/>
            </w:rPr>
            <w:t>28</w:t>
          </w:r>
          <w:r w:rsidR="004925D5">
            <w:rPr>
              <w:rFonts w:ascii="Arial" w:hAnsi="Arial" w:cs="Arial"/>
              <w:color w:val="000000" w:themeColor="text1"/>
              <w:sz w:val="24"/>
              <w:szCs w:val="24"/>
            </w:rPr>
            <w:t xml:space="preserve"> </w:t>
          </w:r>
        </w:p>
        <w:p w14:paraId="32112D58" w14:textId="042572CC" w:rsidR="009604CE" w:rsidRDefault="00746AC9" w:rsidP="00746AC9">
          <w:pPr>
            <w:tabs>
              <w:tab w:val="left" w:pos="440"/>
              <w:tab w:val="right" w:pos="8630"/>
            </w:tabs>
            <w:spacing w:line="360" w:lineRule="auto"/>
            <w:ind w:left="0" w:hanging="2"/>
            <w:rPr>
              <w:rFonts w:ascii="Arial" w:eastAsia="Calibri" w:hAnsi="Arial" w:cs="Arial"/>
              <w:color w:val="000000" w:themeColor="text1"/>
              <w:sz w:val="24"/>
              <w:szCs w:val="24"/>
            </w:rPr>
          </w:pPr>
          <w:r>
            <w:rPr>
              <w:rFonts w:ascii="Arial" w:eastAsia="Calibri" w:hAnsi="Arial" w:cs="Arial"/>
              <w:color w:val="000000" w:themeColor="text1"/>
              <w:sz w:val="24"/>
              <w:szCs w:val="24"/>
            </w:rPr>
            <w:t>5</w:t>
          </w:r>
          <w:r w:rsidR="00A73ABE" w:rsidRPr="004254F3">
            <w:rPr>
              <w:rFonts w:ascii="Arial" w:eastAsia="Calibri" w:hAnsi="Arial" w:cs="Arial"/>
              <w:color w:val="000000" w:themeColor="text1"/>
              <w:sz w:val="24"/>
              <w:szCs w:val="24"/>
            </w:rPr>
            <w:t>. Conclusion</w:t>
          </w:r>
          <w:r w:rsidR="004713BC">
            <w:rPr>
              <w:rFonts w:ascii="Arial" w:eastAsia="Calibri" w:hAnsi="Arial" w:cs="Arial"/>
              <w:color w:val="000000" w:themeColor="text1"/>
              <w:sz w:val="24"/>
              <w:szCs w:val="24"/>
            </w:rPr>
            <w:t xml:space="preserve">                        </w:t>
          </w:r>
          <w:r w:rsidR="009604CE">
            <w:rPr>
              <w:rFonts w:ascii="Arial" w:eastAsia="Calibri" w:hAnsi="Arial" w:cs="Arial"/>
              <w:color w:val="000000" w:themeColor="text1"/>
              <w:sz w:val="24"/>
              <w:szCs w:val="24"/>
            </w:rPr>
            <w:t xml:space="preserve">                                                       </w:t>
          </w:r>
          <w:r w:rsidR="004925D5">
            <w:rPr>
              <w:rFonts w:ascii="Arial" w:eastAsia="Calibri" w:hAnsi="Arial" w:cs="Arial"/>
              <w:color w:val="000000" w:themeColor="text1"/>
              <w:sz w:val="24"/>
              <w:szCs w:val="24"/>
            </w:rPr>
            <w:t xml:space="preserve">                </w:t>
          </w:r>
          <w:r w:rsidR="004713BC">
            <w:rPr>
              <w:rFonts w:ascii="Arial" w:eastAsia="Calibri" w:hAnsi="Arial" w:cs="Arial"/>
              <w:color w:val="000000" w:themeColor="text1"/>
              <w:sz w:val="24"/>
              <w:szCs w:val="24"/>
            </w:rPr>
            <w:t xml:space="preserve"> </w:t>
          </w:r>
          <w:r w:rsidR="004925D5">
            <w:rPr>
              <w:rFonts w:ascii="Arial" w:eastAsia="Calibri" w:hAnsi="Arial" w:cs="Arial"/>
              <w:color w:val="000000" w:themeColor="text1"/>
              <w:sz w:val="24"/>
              <w:szCs w:val="24"/>
            </w:rPr>
            <w:t xml:space="preserve"> </w:t>
          </w:r>
          <w:r w:rsidR="004713BC">
            <w:rPr>
              <w:rFonts w:ascii="Arial" w:eastAsia="Calibri" w:hAnsi="Arial" w:cs="Arial"/>
              <w:color w:val="000000" w:themeColor="text1"/>
              <w:sz w:val="24"/>
              <w:szCs w:val="24"/>
            </w:rPr>
            <w:t xml:space="preserve"> </w:t>
          </w:r>
          <w:r w:rsidR="00E75D83">
            <w:rPr>
              <w:rFonts w:ascii="Arial" w:eastAsia="Calibri" w:hAnsi="Arial" w:cs="Arial"/>
              <w:color w:val="000000" w:themeColor="text1"/>
              <w:sz w:val="24"/>
              <w:szCs w:val="24"/>
            </w:rPr>
            <w:t xml:space="preserve"> </w:t>
          </w:r>
          <w:r w:rsidR="004713BC">
            <w:rPr>
              <w:rFonts w:ascii="Arial" w:eastAsia="Calibri" w:hAnsi="Arial" w:cs="Arial"/>
              <w:color w:val="000000" w:themeColor="text1"/>
              <w:sz w:val="24"/>
              <w:szCs w:val="24"/>
            </w:rPr>
            <w:t>29</w:t>
          </w:r>
          <w:r w:rsidR="004925D5">
            <w:rPr>
              <w:rFonts w:ascii="Arial" w:eastAsia="Calibri" w:hAnsi="Arial" w:cs="Arial"/>
              <w:color w:val="000000" w:themeColor="text1"/>
              <w:sz w:val="24"/>
              <w:szCs w:val="24"/>
            </w:rPr>
            <w:t xml:space="preserve">   </w:t>
          </w:r>
        </w:p>
        <w:p w14:paraId="4272230B" w14:textId="2BB1B9DA" w:rsidR="004713BC" w:rsidRDefault="004713BC" w:rsidP="00746AC9">
          <w:pPr>
            <w:tabs>
              <w:tab w:val="left" w:pos="440"/>
              <w:tab w:val="right" w:pos="8630"/>
            </w:tabs>
            <w:spacing w:line="360" w:lineRule="auto"/>
            <w:ind w:left="0" w:hanging="2"/>
            <w:rPr>
              <w:rFonts w:ascii="Arial" w:eastAsia="Calibri" w:hAnsi="Arial" w:cs="Arial"/>
              <w:color w:val="000000" w:themeColor="text1"/>
              <w:sz w:val="24"/>
              <w:szCs w:val="24"/>
            </w:rPr>
          </w:pPr>
          <w:r>
            <w:rPr>
              <w:rFonts w:ascii="Arial" w:eastAsia="Calibri" w:hAnsi="Arial" w:cs="Arial"/>
              <w:color w:val="000000" w:themeColor="text1"/>
              <w:sz w:val="24"/>
              <w:szCs w:val="24"/>
            </w:rPr>
            <w:t xml:space="preserve">Future of Nuclear power                                                                                 </w:t>
          </w:r>
          <w:r w:rsidR="00E75D83">
            <w:rPr>
              <w:rFonts w:ascii="Arial" w:eastAsia="Calibri" w:hAnsi="Arial" w:cs="Arial"/>
              <w:color w:val="000000" w:themeColor="text1"/>
              <w:sz w:val="24"/>
              <w:szCs w:val="24"/>
            </w:rPr>
            <w:t xml:space="preserve"> </w:t>
          </w:r>
          <w:r>
            <w:rPr>
              <w:rFonts w:ascii="Arial" w:eastAsia="Calibri" w:hAnsi="Arial" w:cs="Arial"/>
              <w:color w:val="000000" w:themeColor="text1"/>
              <w:sz w:val="24"/>
              <w:szCs w:val="24"/>
            </w:rPr>
            <w:t>30</w:t>
          </w:r>
        </w:p>
        <w:p w14:paraId="7BB742BD" w14:textId="5C33AD72" w:rsidR="004713BC" w:rsidRPr="00746AC9" w:rsidRDefault="004713BC" w:rsidP="00746AC9">
          <w:pPr>
            <w:tabs>
              <w:tab w:val="left" w:pos="440"/>
              <w:tab w:val="right" w:pos="8630"/>
            </w:tabs>
            <w:spacing w:line="360" w:lineRule="auto"/>
            <w:ind w:left="0" w:hanging="2"/>
            <w:rPr>
              <w:rFonts w:ascii="Arial" w:hAnsi="Arial" w:cs="Arial"/>
              <w:color w:val="000000" w:themeColor="text1"/>
              <w:sz w:val="24"/>
              <w:szCs w:val="24"/>
            </w:rPr>
          </w:pPr>
          <w:r>
            <w:rPr>
              <w:rFonts w:ascii="Arial" w:eastAsia="Calibri" w:hAnsi="Arial" w:cs="Arial"/>
              <w:color w:val="000000" w:themeColor="text1"/>
              <w:sz w:val="24"/>
              <w:szCs w:val="24"/>
            </w:rPr>
            <w:t xml:space="preserve">Policy recommendation                                                                                  </w:t>
          </w:r>
          <w:r w:rsidR="00E75D83">
            <w:rPr>
              <w:rFonts w:ascii="Arial" w:eastAsia="Calibri" w:hAnsi="Arial" w:cs="Arial"/>
              <w:color w:val="000000" w:themeColor="text1"/>
              <w:sz w:val="24"/>
              <w:szCs w:val="24"/>
            </w:rPr>
            <w:t xml:space="preserve"> </w:t>
          </w:r>
          <w:r>
            <w:rPr>
              <w:rFonts w:ascii="Arial" w:eastAsia="Calibri" w:hAnsi="Arial" w:cs="Arial"/>
              <w:color w:val="000000" w:themeColor="text1"/>
              <w:sz w:val="24"/>
              <w:szCs w:val="24"/>
            </w:rPr>
            <w:t>30</w:t>
          </w:r>
        </w:p>
        <w:p w14:paraId="7879342A" w14:textId="4591D2AB" w:rsidR="00A73ABE" w:rsidRDefault="009604CE" w:rsidP="0069648B">
          <w:pPr>
            <w:tabs>
              <w:tab w:val="left" w:pos="880"/>
              <w:tab w:val="right" w:pos="8630"/>
            </w:tabs>
            <w:spacing w:line="360" w:lineRule="auto"/>
            <w:ind w:left="0" w:hanging="2"/>
            <w:rPr>
              <w:rFonts w:ascii="Arial" w:eastAsia="Calibri" w:hAnsi="Arial" w:cs="Arial"/>
              <w:color w:val="000000" w:themeColor="text1"/>
              <w:sz w:val="24"/>
              <w:szCs w:val="24"/>
            </w:rPr>
          </w:pPr>
          <w:r>
            <w:rPr>
              <w:rFonts w:ascii="Arial" w:eastAsia="Calibri" w:hAnsi="Arial" w:cs="Arial"/>
              <w:color w:val="000000" w:themeColor="text1"/>
              <w:sz w:val="24"/>
              <w:szCs w:val="24"/>
            </w:rPr>
            <w:t>Reference</w:t>
          </w:r>
          <w:r w:rsidR="006B5655">
            <w:rPr>
              <w:rFonts w:ascii="Arial" w:eastAsia="Calibri" w:hAnsi="Arial" w:cs="Arial"/>
              <w:color w:val="000000" w:themeColor="text1"/>
              <w:sz w:val="24"/>
              <w:szCs w:val="24"/>
            </w:rPr>
            <w:t xml:space="preserve">s </w:t>
          </w:r>
          <w:r w:rsidR="004713BC">
            <w:rPr>
              <w:rFonts w:ascii="Arial" w:eastAsia="Calibri" w:hAnsi="Arial" w:cs="Arial"/>
              <w:color w:val="000000" w:themeColor="text1"/>
              <w:sz w:val="24"/>
              <w:szCs w:val="24"/>
            </w:rPr>
            <w:t xml:space="preserve">                   </w:t>
          </w:r>
          <w:r w:rsidR="006B5655">
            <w:rPr>
              <w:rFonts w:ascii="Arial" w:eastAsia="Calibri" w:hAnsi="Arial" w:cs="Arial"/>
              <w:color w:val="000000" w:themeColor="text1"/>
              <w:sz w:val="24"/>
              <w:szCs w:val="24"/>
            </w:rPr>
            <w:t xml:space="preserve">                                                                       </w:t>
          </w:r>
          <w:r w:rsidR="004925D5">
            <w:rPr>
              <w:rFonts w:ascii="Arial" w:eastAsia="Calibri" w:hAnsi="Arial" w:cs="Arial"/>
              <w:color w:val="000000" w:themeColor="text1"/>
              <w:sz w:val="24"/>
              <w:szCs w:val="24"/>
            </w:rPr>
            <w:t xml:space="preserve">        </w:t>
          </w:r>
          <w:r w:rsidR="004713BC">
            <w:rPr>
              <w:rFonts w:ascii="Arial" w:eastAsia="Calibri" w:hAnsi="Arial" w:cs="Arial"/>
              <w:color w:val="000000" w:themeColor="text1"/>
              <w:sz w:val="24"/>
              <w:szCs w:val="24"/>
            </w:rPr>
            <w:t xml:space="preserve">  </w:t>
          </w:r>
          <w:r w:rsidR="00E75D83">
            <w:rPr>
              <w:rFonts w:ascii="Arial" w:eastAsia="Calibri" w:hAnsi="Arial" w:cs="Arial"/>
              <w:color w:val="000000" w:themeColor="text1"/>
              <w:sz w:val="24"/>
              <w:szCs w:val="24"/>
            </w:rPr>
            <w:t xml:space="preserve"> </w:t>
          </w:r>
          <w:r w:rsidR="004713BC">
            <w:rPr>
              <w:rFonts w:ascii="Arial" w:eastAsia="Calibri" w:hAnsi="Arial" w:cs="Arial"/>
              <w:color w:val="000000" w:themeColor="text1"/>
              <w:sz w:val="24"/>
              <w:szCs w:val="24"/>
            </w:rPr>
            <w:t>31</w:t>
          </w:r>
          <w:r w:rsidR="004925D5">
            <w:rPr>
              <w:rFonts w:ascii="Arial" w:eastAsia="Calibri" w:hAnsi="Arial" w:cs="Arial"/>
              <w:color w:val="000000" w:themeColor="text1"/>
              <w:sz w:val="24"/>
              <w:szCs w:val="24"/>
            </w:rPr>
            <w:t xml:space="preserve">    </w:t>
          </w:r>
        </w:p>
        <w:p w14:paraId="0D71E1CE" w14:textId="67DF6280" w:rsidR="00192A77" w:rsidRDefault="006B5655" w:rsidP="0069648B">
          <w:pPr>
            <w:tabs>
              <w:tab w:val="left" w:pos="880"/>
              <w:tab w:val="right" w:pos="8630"/>
            </w:tabs>
            <w:spacing w:line="360" w:lineRule="auto"/>
            <w:ind w:left="0" w:hanging="2"/>
            <w:rPr>
              <w:rFonts w:ascii="Arial" w:eastAsia="Calibri" w:hAnsi="Arial" w:cs="Arial"/>
              <w:color w:val="000000" w:themeColor="text1"/>
              <w:sz w:val="24"/>
              <w:szCs w:val="24"/>
            </w:rPr>
          </w:pPr>
          <w:r>
            <w:rPr>
              <w:rFonts w:ascii="Arial" w:eastAsia="Calibri" w:hAnsi="Arial" w:cs="Arial"/>
              <w:color w:val="000000" w:themeColor="text1"/>
              <w:sz w:val="24"/>
              <w:szCs w:val="24"/>
            </w:rPr>
            <w:t xml:space="preserve">  </w:t>
          </w:r>
          <w:r w:rsidR="004925D5">
            <w:rPr>
              <w:rFonts w:ascii="Arial" w:eastAsia="Calibri" w:hAnsi="Arial" w:cs="Arial"/>
              <w:color w:val="000000" w:themeColor="text1"/>
              <w:sz w:val="24"/>
              <w:szCs w:val="24"/>
            </w:rPr>
            <w:t xml:space="preserve"> </w:t>
          </w:r>
        </w:p>
        <w:p w14:paraId="04CEF007" w14:textId="4D6E50D1" w:rsidR="006B5655" w:rsidRPr="004254F3" w:rsidRDefault="006B5655" w:rsidP="0069648B">
          <w:pPr>
            <w:tabs>
              <w:tab w:val="left" w:pos="880"/>
              <w:tab w:val="right" w:pos="8630"/>
            </w:tabs>
            <w:spacing w:line="360" w:lineRule="auto"/>
            <w:ind w:left="0" w:hanging="2"/>
            <w:rPr>
              <w:rFonts w:ascii="Arial" w:eastAsia="Calibri" w:hAnsi="Arial" w:cs="Arial"/>
              <w:color w:val="000000" w:themeColor="text1"/>
              <w:sz w:val="24"/>
              <w:szCs w:val="24"/>
            </w:rPr>
          </w:pPr>
        </w:p>
        <w:bookmarkEnd w:id="2"/>
        <w:p w14:paraId="122FBAF9" w14:textId="77777777" w:rsidR="00192A77" w:rsidRDefault="00756F7F" w:rsidP="00192A77">
          <w:pPr>
            <w:widowControl w:val="0"/>
            <w:spacing w:before="0" w:after="0" w:line="360" w:lineRule="auto"/>
            <w:ind w:leftChars="0" w:left="0" w:firstLineChars="0" w:firstLine="0"/>
            <w:rPr>
              <w:color w:val="595959" w:themeColor="text1" w:themeTint="A6"/>
              <w:sz w:val="24"/>
              <w:szCs w:val="24"/>
            </w:rPr>
          </w:pPr>
          <w:r w:rsidRPr="004254F3">
            <w:rPr>
              <w:rFonts w:ascii="Arial" w:hAnsi="Arial" w:cs="Arial"/>
              <w:color w:val="000000" w:themeColor="text1"/>
              <w:sz w:val="24"/>
              <w:szCs w:val="24"/>
            </w:rPr>
            <w:fldChar w:fldCharType="end"/>
          </w:r>
        </w:p>
        <w:p w14:paraId="36855D9B" w14:textId="6854A44B" w:rsidR="00192A77" w:rsidRDefault="00E41F83" w:rsidP="00192A77">
          <w:pPr>
            <w:widowControl w:val="0"/>
            <w:spacing w:before="0" w:after="0" w:line="360" w:lineRule="auto"/>
            <w:ind w:leftChars="0" w:left="0" w:firstLineChars="0" w:firstLine="0"/>
            <w:rPr>
              <w:color w:val="595959" w:themeColor="text1" w:themeTint="A6"/>
              <w:sz w:val="24"/>
              <w:szCs w:val="24"/>
            </w:rPr>
          </w:pPr>
        </w:p>
      </w:sdtContent>
    </w:sdt>
    <w:bookmarkStart w:id="3" w:name="_30j0zll" w:colFirst="0" w:colLast="0" w:displacedByCustomXml="prev"/>
    <w:bookmarkEnd w:id="3" w:displacedByCustomXml="prev"/>
    <w:p w14:paraId="4C8D00CE" w14:textId="747A728E" w:rsidR="006B5655" w:rsidRDefault="006B5655"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1889A49B" w14:textId="5ECE0A86" w:rsidR="00F6582E" w:rsidRPr="00BC09FA" w:rsidRDefault="00711681" w:rsidP="00192A77">
      <w:pPr>
        <w:tabs>
          <w:tab w:val="left" w:pos="880"/>
          <w:tab w:val="right" w:pos="8630"/>
        </w:tabs>
        <w:spacing w:line="360" w:lineRule="auto"/>
        <w:ind w:leftChars="0" w:left="0" w:firstLineChars="0" w:firstLine="0"/>
        <w:rPr>
          <w:rFonts w:ascii="Arial" w:hAnsi="Arial" w:cs="Arial"/>
          <w:b/>
          <w:color w:val="000000" w:themeColor="text1"/>
        </w:rPr>
      </w:pPr>
      <w:r w:rsidRPr="00BC09FA">
        <w:rPr>
          <w:rFonts w:ascii="Arial" w:hAnsi="Arial" w:cs="Arial"/>
          <w:b/>
          <w:color w:val="000000" w:themeColor="text1"/>
        </w:rPr>
        <w:t>List of Figures</w:t>
      </w:r>
    </w:p>
    <w:p w14:paraId="3A0A1D1D" w14:textId="621A8041" w:rsidR="00711681" w:rsidRPr="00BC09FA" w:rsidRDefault="0054545B" w:rsidP="00BC09FA">
      <w:pPr>
        <w:tabs>
          <w:tab w:val="left" w:pos="880"/>
          <w:tab w:val="right" w:pos="8630"/>
        </w:tabs>
        <w:spacing w:line="240" w:lineRule="auto"/>
        <w:ind w:leftChars="0" w:left="0" w:firstLineChars="0" w:hanging="2"/>
        <w:jc w:val="both"/>
        <w:rPr>
          <w:rFonts w:ascii="Arial" w:hAnsi="Arial" w:cs="Arial"/>
          <w:color w:val="000000" w:themeColor="text1"/>
        </w:rPr>
      </w:pPr>
      <w:r w:rsidRPr="00BC09FA">
        <w:rPr>
          <w:rFonts w:ascii="Arial" w:hAnsi="Arial" w:cs="Arial"/>
          <w:color w:val="000000" w:themeColor="text1"/>
        </w:rPr>
        <w:t>Fig.1 Uranium, a naturally radioactive element abundantly found in most rocks, is used as fuel to power nuclear reactors.</w:t>
      </w:r>
    </w:p>
    <w:p w14:paraId="0DB9F48D" w14:textId="15934CAC" w:rsidR="0054545B" w:rsidRPr="00BC09FA" w:rsidRDefault="0054545B" w:rsidP="00BC09FA">
      <w:pPr>
        <w:tabs>
          <w:tab w:val="left" w:pos="880"/>
          <w:tab w:val="right" w:pos="8630"/>
        </w:tabs>
        <w:spacing w:line="240" w:lineRule="auto"/>
        <w:ind w:leftChars="0" w:left="0" w:firstLineChars="0" w:hanging="2"/>
        <w:jc w:val="both"/>
        <w:rPr>
          <w:rFonts w:ascii="Arial" w:hAnsi="Arial" w:cs="Arial"/>
          <w:color w:val="000000" w:themeColor="text1"/>
        </w:rPr>
      </w:pPr>
      <w:r w:rsidRPr="00BC09FA">
        <w:rPr>
          <w:rFonts w:ascii="Arial" w:hAnsi="Arial" w:cs="Arial"/>
          <w:color w:val="000000" w:themeColor="text1"/>
        </w:rPr>
        <w:t>Fig. 2</w:t>
      </w:r>
      <w:r w:rsidR="00BC09FA" w:rsidRPr="00BC09FA">
        <w:rPr>
          <w:rFonts w:ascii="Arial" w:hAnsi="Arial" w:cs="Arial"/>
          <w:color w:val="000000" w:themeColor="text1"/>
        </w:rPr>
        <w:t xml:space="preserve"> Drax The Giant coal plant converting to green energy (BBC news)</w:t>
      </w:r>
    </w:p>
    <w:p w14:paraId="4EF11F2D" w14:textId="30852F4C" w:rsidR="00BC09FA" w:rsidRPr="00BC09FA" w:rsidRDefault="00BC09FA" w:rsidP="00BC09FA">
      <w:pPr>
        <w:tabs>
          <w:tab w:val="left" w:pos="880"/>
          <w:tab w:val="right" w:pos="8630"/>
        </w:tabs>
        <w:spacing w:line="240" w:lineRule="auto"/>
        <w:ind w:leftChars="0" w:left="0" w:firstLineChars="0" w:hanging="2"/>
        <w:jc w:val="both"/>
        <w:rPr>
          <w:rFonts w:ascii="Arial" w:hAnsi="Arial" w:cs="Arial"/>
          <w:color w:val="000000" w:themeColor="text1"/>
        </w:rPr>
      </w:pPr>
      <w:r w:rsidRPr="00BC09FA">
        <w:rPr>
          <w:rFonts w:ascii="Arial" w:hAnsi="Arial" w:cs="Arial"/>
          <w:color w:val="000000" w:themeColor="text1"/>
        </w:rPr>
        <w:t>Fig. 3 The Drax Power Station in North Yorkshire, England. (</w:t>
      </w:r>
      <w:hyperlink r:id="rId11" w:history="1">
        <w:r w:rsidRPr="00BC09FA">
          <w:rPr>
            <w:rStyle w:val="Hyperlink"/>
            <w:rFonts w:ascii="Arial" w:hAnsi="Arial" w:cs="Arial"/>
            <w:color w:val="000000" w:themeColor="text1"/>
          </w:rPr>
          <w:t>www.bbc.com</w:t>
        </w:r>
      </w:hyperlink>
      <w:r w:rsidRPr="00BC09FA">
        <w:rPr>
          <w:rFonts w:ascii="Arial" w:hAnsi="Arial" w:cs="Arial"/>
          <w:color w:val="000000" w:themeColor="text1"/>
        </w:rPr>
        <w:t>)</w:t>
      </w:r>
    </w:p>
    <w:p w14:paraId="00745433" w14:textId="13951E11" w:rsidR="00BC09FA" w:rsidRPr="00BC09FA" w:rsidRDefault="00BC09FA" w:rsidP="00BC09FA">
      <w:pPr>
        <w:tabs>
          <w:tab w:val="left" w:pos="880"/>
          <w:tab w:val="right" w:pos="8630"/>
        </w:tabs>
        <w:spacing w:line="240" w:lineRule="auto"/>
        <w:ind w:leftChars="0" w:left="0" w:firstLineChars="0" w:hanging="2"/>
        <w:jc w:val="both"/>
        <w:rPr>
          <w:rFonts w:ascii="Arial" w:hAnsi="Arial" w:cs="Arial"/>
          <w:color w:val="000000" w:themeColor="text1"/>
        </w:rPr>
      </w:pPr>
      <w:r w:rsidRPr="00BC09FA">
        <w:rPr>
          <w:rFonts w:ascii="Arial" w:hAnsi="Arial" w:cs="Arial"/>
          <w:color w:val="000000" w:themeColor="text1"/>
        </w:rPr>
        <w:t>Fig. 4 CCGT – Combined Nuclear Power Station</w:t>
      </w:r>
    </w:p>
    <w:p w14:paraId="5AAF4079" w14:textId="58AB702C" w:rsidR="00BC09FA" w:rsidRDefault="00BC09FA" w:rsidP="00BC09FA">
      <w:pPr>
        <w:tabs>
          <w:tab w:val="left" w:pos="880"/>
          <w:tab w:val="right" w:pos="8630"/>
        </w:tabs>
        <w:spacing w:line="240" w:lineRule="auto"/>
        <w:ind w:leftChars="0" w:left="0" w:firstLineChars="0" w:hanging="2"/>
        <w:jc w:val="both"/>
        <w:rPr>
          <w:rFonts w:ascii="Arial" w:hAnsi="Arial" w:cs="Arial"/>
          <w:color w:val="000000" w:themeColor="text1"/>
        </w:rPr>
      </w:pPr>
      <w:r w:rsidRPr="00BC09FA">
        <w:rPr>
          <w:rFonts w:ascii="Arial" w:hAnsi="Arial" w:cs="Arial"/>
          <w:color w:val="000000" w:themeColor="text1"/>
        </w:rPr>
        <w:t>Fig. 5 Nuclear Reactors - CCGT System detail</w:t>
      </w:r>
    </w:p>
    <w:p w14:paraId="43FB2199" w14:textId="285776DE" w:rsidR="00BC09FA" w:rsidRPr="00BC09FA" w:rsidRDefault="00BC09FA" w:rsidP="00BC09FA">
      <w:pPr>
        <w:tabs>
          <w:tab w:val="left" w:pos="880"/>
          <w:tab w:val="right" w:pos="8630"/>
        </w:tabs>
        <w:spacing w:line="240" w:lineRule="auto"/>
        <w:ind w:leftChars="0" w:left="0" w:firstLineChars="0" w:hanging="2"/>
        <w:jc w:val="both"/>
        <w:rPr>
          <w:rFonts w:ascii="Arial" w:hAnsi="Arial" w:cs="Arial"/>
          <w:color w:val="000000" w:themeColor="text1"/>
        </w:rPr>
      </w:pPr>
      <w:r>
        <w:rPr>
          <w:rFonts w:ascii="Arial" w:hAnsi="Arial" w:cs="Arial"/>
          <w:color w:val="000000" w:themeColor="text1"/>
        </w:rPr>
        <w:t xml:space="preserve">Fig. 6 </w:t>
      </w:r>
      <w:r w:rsidRPr="00BC09FA">
        <w:rPr>
          <w:rFonts w:ascii="Arial" w:hAnsi="Arial" w:cs="Arial"/>
          <w:color w:val="000000" w:themeColor="text1"/>
        </w:rPr>
        <w:t>CCTG – Combine Gas turbine - The diagram above shows a typical combined cycle process</w:t>
      </w:r>
    </w:p>
    <w:p w14:paraId="3E77FAB1" w14:textId="49267051" w:rsidR="00BC09FA" w:rsidRPr="00BC09FA" w:rsidRDefault="00BC09FA" w:rsidP="00BC09FA">
      <w:pPr>
        <w:tabs>
          <w:tab w:val="left" w:pos="880"/>
          <w:tab w:val="right" w:pos="8630"/>
        </w:tabs>
        <w:spacing w:line="276" w:lineRule="auto"/>
        <w:ind w:leftChars="0" w:left="0" w:firstLineChars="0" w:hanging="2"/>
        <w:jc w:val="both"/>
        <w:rPr>
          <w:rFonts w:ascii="Arial" w:hAnsi="Arial" w:cs="Arial"/>
          <w:color w:val="000000" w:themeColor="text1"/>
        </w:rPr>
      </w:pPr>
      <w:r w:rsidRPr="00BC09FA">
        <w:rPr>
          <w:rFonts w:ascii="Arial" w:hAnsi="Arial" w:cs="Arial"/>
          <w:color w:val="000000" w:themeColor="text1"/>
        </w:rPr>
        <w:t>Fig. 7 LR’s - Large Reactor Plant details of generator</w:t>
      </w:r>
    </w:p>
    <w:p w14:paraId="62AFBCD9" w14:textId="41A127DA" w:rsidR="00BC09FA" w:rsidRPr="00A24262" w:rsidRDefault="00BC09FA" w:rsidP="00A24262">
      <w:pPr>
        <w:tabs>
          <w:tab w:val="left" w:pos="880"/>
          <w:tab w:val="right" w:pos="8630"/>
        </w:tabs>
        <w:spacing w:line="276" w:lineRule="auto"/>
        <w:ind w:leftChars="0" w:left="0" w:firstLineChars="0" w:hanging="2"/>
        <w:jc w:val="both"/>
        <w:rPr>
          <w:rFonts w:ascii="Arial" w:hAnsi="Arial" w:cs="Arial"/>
          <w:color w:val="000000" w:themeColor="text1"/>
        </w:rPr>
      </w:pPr>
      <w:r w:rsidRPr="00A24262">
        <w:rPr>
          <w:rFonts w:ascii="Arial" w:hAnsi="Arial" w:cs="Arial"/>
          <w:color w:val="000000" w:themeColor="text1"/>
        </w:rPr>
        <w:t>Fig. 8 International Atomic Energy Agency – IAEA, Austria</w:t>
      </w:r>
    </w:p>
    <w:p w14:paraId="28E7F7DA" w14:textId="77777777" w:rsidR="00BC09FA" w:rsidRPr="00A24262" w:rsidRDefault="00BC09FA" w:rsidP="00A24262">
      <w:pPr>
        <w:tabs>
          <w:tab w:val="left" w:pos="880"/>
          <w:tab w:val="right" w:pos="8630"/>
        </w:tabs>
        <w:spacing w:line="276" w:lineRule="auto"/>
        <w:ind w:leftChars="0" w:left="0" w:firstLineChars="0" w:firstLine="0"/>
        <w:jc w:val="both"/>
        <w:rPr>
          <w:rFonts w:ascii="Arial" w:hAnsi="Arial" w:cs="Arial"/>
          <w:color w:val="000000" w:themeColor="text1"/>
        </w:rPr>
      </w:pPr>
      <w:r w:rsidRPr="00A24262">
        <w:rPr>
          <w:rFonts w:ascii="Arial" w:hAnsi="Arial" w:cs="Arial"/>
          <w:color w:val="000000" w:themeColor="text1"/>
        </w:rPr>
        <w:t>Fig. 9 PWR- Future Plant – New Build project - Hinkley Point C</w:t>
      </w:r>
    </w:p>
    <w:p w14:paraId="2C3657C8" w14:textId="77777777" w:rsidR="0080508E" w:rsidRPr="00A24262" w:rsidRDefault="00BC09FA" w:rsidP="00A24262">
      <w:pPr>
        <w:tabs>
          <w:tab w:val="left" w:pos="880"/>
          <w:tab w:val="right" w:pos="8630"/>
        </w:tabs>
        <w:spacing w:line="276" w:lineRule="auto"/>
        <w:ind w:leftChars="0" w:left="0" w:firstLineChars="0" w:firstLine="0"/>
        <w:jc w:val="both"/>
        <w:rPr>
          <w:rFonts w:ascii="Arial" w:hAnsi="Arial" w:cs="Arial"/>
          <w:color w:val="000000" w:themeColor="text1"/>
        </w:rPr>
      </w:pPr>
      <w:r w:rsidRPr="00A24262">
        <w:rPr>
          <w:rFonts w:ascii="Arial" w:hAnsi="Arial" w:cs="Arial"/>
          <w:color w:val="000000" w:themeColor="text1"/>
        </w:rPr>
        <w:t>Fig.10 SMR’s New construction in China will start on the end of 2019</w:t>
      </w:r>
    </w:p>
    <w:p w14:paraId="3FB8A25B" w14:textId="77777777" w:rsidR="0080508E" w:rsidRPr="00A24262" w:rsidRDefault="0080508E" w:rsidP="00A24262">
      <w:pPr>
        <w:tabs>
          <w:tab w:val="left" w:pos="880"/>
          <w:tab w:val="right" w:pos="8630"/>
        </w:tabs>
        <w:spacing w:line="276" w:lineRule="auto"/>
        <w:ind w:leftChars="0" w:left="0" w:firstLineChars="0" w:firstLine="0"/>
        <w:jc w:val="both"/>
        <w:rPr>
          <w:rFonts w:ascii="Arial" w:hAnsi="Arial" w:cs="Arial"/>
          <w:color w:val="000000" w:themeColor="text1"/>
        </w:rPr>
      </w:pPr>
      <w:r w:rsidRPr="00A24262">
        <w:rPr>
          <w:rFonts w:ascii="Arial" w:hAnsi="Arial" w:cs="Arial"/>
          <w:color w:val="000000" w:themeColor="text1"/>
        </w:rPr>
        <w:t>Fig.11 Modular Salt Water Reactor (</w:t>
      </w:r>
      <w:proofErr w:type="spellStart"/>
      <w:r w:rsidRPr="00A24262">
        <w:rPr>
          <w:rFonts w:ascii="Arial" w:hAnsi="Arial" w:cs="Arial"/>
          <w:color w:val="000000" w:themeColor="text1"/>
        </w:rPr>
        <w:t>Moltex</w:t>
      </w:r>
      <w:proofErr w:type="spellEnd"/>
      <w:r w:rsidRPr="00A24262">
        <w:rPr>
          <w:rFonts w:ascii="Arial" w:hAnsi="Arial" w:cs="Arial"/>
          <w:color w:val="000000" w:themeColor="text1"/>
        </w:rPr>
        <w:t xml:space="preserve"> Energy – UK)</w:t>
      </w:r>
    </w:p>
    <w:p w14:paraId="0B56352D" w14:textId="19F90881" w:rsidR="00BC09FA" w:rsidRPr="00A24262" w:rsidRDefault="0080508E" w:rsidP="00A24262">
      <w:pPr>
        <w:tabs>
          <w:tab w:val="left" w:pos="880"/>
          <w:tab w:val="right" w:pos="8630"/>
        </w:tabs>
        <w:spacing w:line="276" w:lineRule="auto"/>
        <w:ind w:leftChars="0" w:left="0" w:firstLineChars="0" w:firstLine="0"/>
        <w:jc w:val="both"/>
        <w:rPr>
          <w:rFonts w:ascii="Arial" w:hAnsi="Arial" w:cs="Arial"/>
          <w:color w:val="000000" w:themeColor="text1"/>
        </w:rPr>
      </w:pPr>
      <w:r w:rsidRPr="00A24262">
        <w:rPr>
          <w:rFonts w:ascii="Arial" w:hAnsi="Arial" w:cs="Arial"/>
          <w:color w:val="000000" w:themeColor="text1"/>
        </w:rPr>
        <w:t xml:space="preserve">Fig.12 </w:t>
      </w:r>
      <w:proofErr w:type="spellStart"/>
      <w:r w:rsidRPr="00A24262">
        <w:rPr>
          <w:rFonts w:ascii="Arial" w:hAnsi="Arial" w:cs="Arial"/>
          <w:color w:val="000000" w:themeColor="text1"/>
        </w:rPr>
        <w:t>Nuscale</w:t>
      </w:r>
      <w:proofErr w:type="spellEnd"/>
      <w:r w:rsidRPr="00A24262">
        <w:rPr>
          <w:rFonts w:ascii="Arial" w:hAnsi="Arial" w:cs="Arial"/>
          <w:color w:val="000000" w:themeColor="text1"/>
        </w:rPr>
        <w:t xml:space="preserve"> SMR’s </w:t>
      </w:r>
      <w:r w:rsidR="00813B4E" w:rsidRPr="00A24262">
        <w:rPr>
          <w:rFonts w:ascii="Arial" w:hAnsi="Arial" w:cs="Arial"/>
          <w:color w:val="000000" w:themeColor="text1"/>
        </w:rPr>
        <w:t>–</w:t>
      </w:r>
      <w:r w:rsidRPr="00A24262">
        <w:rPr>
          <w:rFonts w:ascii="Arial" w:hAnsi="Arial" w:cs="Arial"/>
          <w:color w:val="000000" w:themeColor="text1"/>
        </w:rPr>
        <w:t xml:space="preserve"> USA</w:t>
      </w:r>
    </w:p>
    <w:p w14:paraId="598CA4D4" w14:textId="7058F2F6" w:rsidR="00813B4E" w:rsidRDefault="00813B4E" w:rsidP="00A24262">
      <w:pPr>
        <w:tabs>
          <w:tab w:val="left" w:pos="880"/>
          <w:tab w:val="right" w:pos="8630"/>
        </w:tabs>
        <w:spacing w:line="276" w:lineRule="auto"/>
        <w:ind w:leftChars="0" w:left="0" w:firstLineChars="0" w:firstLine="0"/>
        <w:jc w:val="both"/>
        <w:rPr>
          <w:rFonts w:ascii="Arial" w:hAnsi="Arial" w:cs="Arial"/>
          <w:color w:val="000000" w:themeColor="text1"/>
        </w:rPr>
      </w:pPr>
      <w:r w:rsidRPr="00A24262">
        <w:rPr>
          <w:rFonts w:ascii="Arial" w:hAnsi="Arial" w:cs="Arial"/>
          <w:color w:val="000000" w:themeColor="text1"/>
        </w:rPr>
        <w:t>Fig.13 SMR’s - Generation 4 – Clean and low carbon future generator energy generate</w:t>
      </w:r>
    </w:p>
    <w:p w14:paraId="1F6DBC68" w14:textId="4A481137" w:rsidR="00AE562D" w:rsidRPr="00A24262" w:rsidRDefault="00AE562D" w:rsidP="00A24262">
      <w:pPr>
        <w:tabs>
          <w:tab w:val="left" w:pos="880"/>
          <w:tab w:val="right" w:pos="8630"/>
        </w:tabs>
        <w:spacing w:line="276" w:lineRule="auto"/>
        <w:ind w:leftChars="0" w:left="0" w:firstLineChars="0" w:firstLine="0"/>
        <w:jc w:val="both"/>
        <w:rPr>
          <w:rFonts w:ascii="Arial" w:hAnsi="Arial" w:cs="Arial"/>
          <w:color w:val="000000" w:themeColor="text1"/>
        </w:rPr>
      </w:pPr>
      <w:r>
        <w:rPr>
          <w:rFonts w:ascii="Arial" w:hAnsi="Arial" w:cs="Arial"/>
          <w:color w:val="000000" w:themeColor="text1"/>
        </w:rPr>
        <w:t>Fig</w:t>
      </w:r>
      <w:r w:rsidRPr="00AE562D">
        <w:rPr>
          <w:rFonts w:ascii="Arial" w:hAnsi="Arial" w:cs="Arial"/>
          <w:color w:val="000000" w:themeColor="text1"/>
        </w:rPr>
        <w:t xml:space="preserve">.14 </w:t>
      </w:r>
      <w:r w:rsidRPr="00AE562D">
        <w:rPr>
          <w:rFonts w:ascii="Arial" w:hAnsi="Arial" w:cs="Arial"/>
          <w:noProof/>
          <w:color w:val="000000" w:themeColor="text1"/>
          <w:bdr w:val="none" w:sz="0" w:space="0" w:color="auto" w:frame="1"/>
        </w:rPr>
        <w:t>SMR’s easier transport</w:t>
      </w:r>
    </w:p>
    <w:p w14:paraId="58007D2A" w14:textId="17490BF7" w:rsidR="00A24262" w:rsidRPr="00A24262" w:rsidRDefault="00A24262" w:rsidP="00A24262">
      <w:pPr>
        <w:tabs>
          <w:tab w:val="left" w:pos="880"/>
          <w:tab w:val="right" w:pos="8630"/>
        </w:tabs>
        <w:spacing w:line="276" w:lineRule="auto"/>
        <w:ind w:leftChars="0" w:left="0" w:firstLineChars="0" w:firstLine="0"/>
        <w:jc w:val="both"/>
        <w:rPr>
          <w:rFonts w:ascii="Arial" w:hAnsi="Arial" w:cs="Arial"/>
          <w:color w:val="000000" w:themeColor="text1"/>
        </w:rPr>
      </w:pPr>
      <w:r w:rsidRPr="00A24262">
        <w:rPr>
          <w:rFonts w:ascii="Arial" w:hAnsi="Arial" w:cs="Arial"/>
          <w:color w:val="000000" w:themeColor="text1"/>
        </w:rPr>
        <w:t>Fig.1</w:t>
      </w:r>
      <w:r w:rsidR="00AE562D">
        <w:rPr>
          <w:rFonts w:ascii="Arial" w:hAnsi="Arial" w:cs="Arial"/>
          <w:color w:val="000000" w:themeColor="text1"/>
        </w:rPr>
        <w:t>5</w:t>
      </w:r>
      <w:r w:rsidRPr="00A24262">
        <w:rPr>
          <w:rFonts w:ascii="Arial" w:hAnsi="Arial" w:cs="Arial"/>
          <w:color w:val="000000" w:themeColor="text1"/>
        </w:rPr>
        <w:t xml:space="preserve"> Scale / Small Modular Reactors (small sealed module)</w:t>
      </w:r>
    </w:p>
    <w:p w14:paraId="3CAB3F4C" w14:textId="4A170649" w:rsidR="00A24262" w:rsidRPr="00A24262" w:rsidRDefault="00A24262" w:rsidP="00A24262">
      <w:pPr>
        <w:tabs>
          <w:tab w:val="left" w:pos="880"/>
          <w:tab w:val="right" w:pos="8630"/>
        </w:tabs>
        <w:spacing w:line="276" w:lineRule="auto"/>
        <w:ind w:leftChars="0" w:left="0" w:firstLineChars="0" w:firstLine="0"/>
        <w:jc w:val="both"/>
        <w:rPr>
          <w:rFonts w:ascii="Arial" w:hAnsi="Arial" w:cs="Arial"/>
          <w:color w:val="000000" w:themeColor="text1"/>
        </w:rPr>
      </w:pPr>
      <w:r w:rsidRPr="00A24262">
        <w:rPr>
          <w:rFonts w:ascii="Arial" w:hAnsi="Arial" w:cs="Arial"/>
          <w:color w:val="000000" w:themeColor="text1"/>
        </w:rPr>
        <w:t>Fig.1</w:t>
      </w:r>
      <w:r w:rsidR="00AE562D">
        <w:rPr>
          <w:rFonts w:ascii="Arial" w:hAnsi="Arial" w:cs="Arial"/>
          <w:color w:val="000000" w:themeColor="text1"/>
        </w:rPr>
        <w:t>6</w:t>
      </w:r>
      <w:r w:rsidRPr="00A24262">
        <w:rPr>
          <w:rFonts w:ascii="Arial" w:hAnsi="Arial" w:cs="Arial"/>
          <w:color w:val="000000" w:themeColor="text1"/>
        </w:rPr>
        <w:t xml:space="preserve"> Rolls Royce SMR’s project</w:t>
      </w:r>
    </w:p>
    <w:p w14:paraId="5E82A0D3" w14:textId="79C841D0" w:rsidR="00BC09FA" w:rsidRDefault="00BC09FA" w:rsidP="00BC09FA">
      <w:pPr>
        <w:tabs>
          <w:tab w:val="left" w:pos="880"/>
          <w:tab w:val="right" w:pos="8630"/>
        </w:tabs>
        <w:spacing w:line="240" w:lineRule="auto"/>
        <w:ind w:leftChars="0" w:left="0" w:firstLineChars="0" w:hanging="2"/>
        <w:jc w:val="both"/>
        <w:rPr>
          <w:rFonts w:ascii="Arial" w:hAnsi="Arial" w:cs="Arial"/>
          <w:color w:val="000000" w:themeColor="text1"/>
        </w:rPr>
      </w:pPr>
    </w:p>
    <w:p w14:paraId="1291C82B" w14:textId="77777777" w:rsidR="00A24262" w:rsidRPr="00BC09FA" w:rsidRDefault="00A24262" w:rsidP="00BC09FA">
      <w:pPr>
        <w:tabs>
          <w:tab w:val="left" w:pos="880"/>
          <w:tab w:val="right" w:pos="8630"/>
        </w:tabs>
        <w:spacing w:line="240" w:lineRule="auto"/>
        <w:ind w:leftChars="0" w:left="0" w:firstLineChars="0" w:hanging="2"/>
        <w:jc w:val="both"/>
        <w:rPr>
          <w:rFonts w:ascii="Arial" w:hAnsi="Arial" w:cs="Arial"/>
          <w:color w:val="000000" w:themeColor="text1"/>
        </w:rPr>
      </w:pPr>
    </w:p>
    <w:p w14:paraId="29F2259E" w14:textId="5DAE6114" w:rsidR="00711681" w:rsidRPr="00BC09FA" w:rsidRDefault="008B4C5B" w:rsidP="00192A77">
      <w:pPr>
        <w:tabs>
          <w:tab w:val="left" w:pos="880"/>
          <w:tab w:val="right" w:pos="8630"/>
        </w:tabs>
        <w:spacing w:line="360" w:lineRule="auto"/>
        <w:ind w:leftChars="0" w:left="0" w:firstLineChars="0" w:firstLine="0"/>
        <w:rPr>
          <w:rFonts w:ascii="Arial" w:hAnsi="Arial" w:cs="Arial"/>
          <w:b/>
          <w:color w:val="000000" w:themeColor="text1"/>
        </w:rPr>
      </w:pPr>
      <w:r w:rsidRPr="00BC09FA">
        <w:rPr>
          <w:rFonts w:ascii="Arial" w:hAnsi="Arial" w:cs="Arial"/>
          <w:b/>
          <w:color w:val="000000" w:themeColor="text1"/>
        </w:rPr>
        <w:t>List of Tables</w:t>
      </w:r>
    </w:p>
    <w:p w14:paraId="05CF35E1" w14:textId="6286004E" w:rsidR="008B4C5B" w:rsidRPr="00BC09FA" w:rsidRDefault="008B4C5B" w:rsidP="008B4C5B">
      <w:pPr>
        <w:tabs>
          <w:tab w:val="left" w:pos="880"/>
          <w:tab w:val="right" w:pos="8630"/>
        </w:tabs>
        <w:spacing w:line="240" w:lineRule="auto"/>
        <w:ind w:leftChars="0" w:left="0" w:firstLineChars="0" w:firstLine="0"/>
        <w:rPr>
          <w:rFonts w:ascii="Arial" w:hAnsi="Arial" w:cs="Arial"/>
          <w:color w:val="000000" w:themeColor="text1"/>
        </w:rPr>
      </w:pPr>
      <w:r w:rsidRPr="00BC09FA">
        <w:rPr>
          <w:rFonts w:ascii="Arial" w:hAnsi="Arial" w:cs="Arial"/>
          <w:color w:val="000000" w:themeColor="text1"/>
        </w:rPr>
        <w:t>Table 1</w:t>
      </w:r>
      <w:r w:rsidR="0054545B" w:rsidRPr="00BC09FA">
        <w:rPr>
          <w:rFonts w:ascii="Arial" w:hAnsi="Arial" w:cs="Arial"/>
          <w:color w:val="000000" w:themeColor="text1"/>
        </w:rPr>
        <w:t xml:space="preserve"> - Source: “Uranium 2014: Resources, Production and Demand” OECD-NEA &amp; IAEA, 2014. Uranium: From Mine to Mill, World Nuclear Association, 2015</w:t>
      </w:r>
    </w:p>
    <w:p w14:paraId="49C6975D" w14:textId="229CF7E3" w:rsidR="00BC09FA" w:rsidRPr="00BC09FA" w:rsidRDefault="00BC09FA" w:rsidP="008B4C5B">
      <w:pPr>
        <w:tabs>
          <w:tab w:val="left" w:pos="880"/>
          <w:tab w:val="right" w:pos="8630"/>
        </w:tabs>
        <w:spacing w:line="240" w:lineRule="auto"/>
        <w:ind w:leftChars="0" w:left="0" w:firstLineChars="0" w:firstLine="0"/>
        <w:rPr>
          <w:rFonts w:ascii="Arial" w:hAnsi="Arial" w:cs="Arial"/>
          <w:color w:val="000000" w:themeColor="text1"/>
        </w:rPr>
      </w:pPr>
      <w:r w:rsidRPr="00BC09FA">
        <w:rPr>
          <w:rFonts w:ascii="Arial" w:hAnsi="Arial" w:cs="Arial"/>
          <w:color w:val="000000" w:themeColor="text1"/>
        </w:rPr>
        <w:t xml:space="preserve">Table 2 - </w:t>
      </w:r>
      <w:r w:rsidRPr="00BC09FA">
        <w:rPr>
          <w:rFonts w:ascii="Arial" w:hAnsi="Arial" w:cs="Arial"/>
          <w:noProof/>
          <w:color w:val="000000" w:themeColor="text1"/>
          <w:bdr w:val="none" w:sz="0" w:space="0" w:color="auto" w:frame="1"/>
        </w:rPr>
        <w:t>IEEFA.org – Report declined in coal fired capacity (Oct. 2018)</w:t>
      </w:r>
    </w:p>
    <w:p w14:paraId="1E85B1DD" w14:textId="77777777" w:rsidR="00DC58CC" w:rsidRDefault="00DC58CC"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780AF375" w14:textId="78F3FED6" w:rsidR="00A23801" w:rsidRPr="00E82666" w:rsidRDefault="000243D0" w:rsidP="00A23801">
      <w:pPr>
        <w:pStyle w:val="ListParagraph"/>
        <w:numPr>
          <w:ilvl w:val="0"/>
          <w:numId w:val="16"/>
        </w:numPr>
        <w:tabs>
          <w:tab w:val="left" w:pos="880"/>
          <w:tab w:val="right" w:pos="8630"/>
        </w:tabs>
        <w:spacing w:line="360" w:lineRule="auto"/>
        <w:ind w:leftChars="0" w:firstLineChars="0"/>
        <w:rPr>
          <w:rFonts w:ascii="Arial" w:hAnsi="Arial" w:cs="Arial"/>
          <w:b/>
          <w:color w:val="000000" w:themeColor="text1"/>
          <w:sz w:val="24"/>
          <w:szCs w:val="24"/>
        </w:rPr>
      </w:pPr>
      <w:r w:rsidRPr="002D5DB3">
        <w:rPr>
          <w:rFonts w:ascii="Arial" w:hAnsi="Arial" w:cs="Arial"/>
          <w:b/>
          <w:color w:val="000000" w:themeColor="text1"/>
          <w:sz w:val="24"/>
          <w:szCs w:val="24"/>
        </w:rPr>
        <w:lastRenderedPageBreak/>
        <w:t>Introduction</w:t>
      </w:r>
      <w:r w:rsidR="00EF48CB" w:rsidRPr="00EF48CB">
        <w:rPr>
          <w:rFonts w:ascii="Arial" w:hAnsi="Arial" w:cs="Arial"/>
          <w:color w:val="222222"/>
        </w:rPr>
        <w:t xml:space="preserve"> </w:t>
      </w:r>
    </w:p>
    <w:p w14:paraId="18C6A8E1" w14:textId="43AC33D0" w:rsidR="0054545B" w:rsidRDefault="00C74F30" w:rsidP="00C74F30">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The creation and production of energy by nuclear power stations is defended by its representatives as clean energy that does not harm the environment. It is possible to prove that nuclear energy produces the same amount of energy compared to coal.</w:t>
      </w:r>
      <w:r w:rsidR="00026C46" w:rsidRPr="00B262D6">
        <w:rPr>
          <w:rFonts w:ascii="Arial" w:hAnsi="Arial" w:cs="Arial"/>
          <w:color w:val="000000" w:themeColor="text1"/>
          <w:sz w:val="24"/>
          <w:szCs w:val="24"/>
        </w:rPr>
        <w:t xml:space="preserve"> [</w:t>
      </w:r>
      <w:r w:rsidR="00FF0A95" w:rsidRPr="00B262D6">
        <w:rPr>
          <w:rFonts w:ascii="Arial" w:hAnsi="Arial" w:cs="Arial"/>
          <w:color w:val="000000" w:themeColor="text1"/>
          <w:sz w:val="24"/>
          <w:szCs w:val="24"/>
        </w:rPr>
        <w:t>1</w:t>
      </w:r>
      <w:r w:rsidR="00026C46" w:rsidRPr="00B262D6">
        <w:rPr>
          <w:rFonts w:ascii="Arial" w:hAnsi="Arial" w:cs="Arial"/>
          <w:color w:val="000000" w:themeColor="text1"/>
          <w:sz w:val="24"/>
          <w:szCs w:val="24"/>
        </w:rPr>
        <w:t>]</w:t>
      </w:r>
      <w:r w:rsidRPr="00B262D6">
        <w:rPr>
          <w:rFonts w:ascii="Arial" w:hAnsi="Arial" w:cs="Arial"/>
          <w:color w:val="000000" w:themeColor="text1"/>
          <w:sz w:val="24"/>
          <w:szCs w:val="24"/>
        </w:rPr>
        <w:t xml:space="preserve"> Coal has been proven to pollute atmospheric air drastically, a current problem that has been rising for decades with excessive CO2 emissions.</w:t>
      </w:r>
      <w:r w:rsidR="00026C46" w:rsidRPr="00B262D6">
        <w:rPr>
          <w:rFonts w:ascii="Arial" w:hAnsi="Arial" w:cs="Arial"/>
          <w:color w:val="000000" w:themeColor="text1"/>
          <w:sz w:val="24"/>
          <w:szCs w:val="24"/>
        </w:rPr>
        <w:t xml:space="preserve"> [</w:t>
      </w:r>
      <w:r w:rsidR="005D645F" w:rsidRPr="00B262D6">
        <w:rPr>
          <w:rFonts w:ascii="Arial" w:hAnsi="Arial" w:cs="Arial"/>
          <w:color w:val="000000" w:themeColor="text1"/>
          <w:sz w:val="24"/>
          <w:szCs w:val="24"/>
        </w:rPr>
        <w:t>2</w:t>
      </w:r>
      <w:r w:rsidR="00026C46" w:rsidRPr="00B262D6">
        <w:rPr>
          <w:rFonts w:ascii="Arial" w:hAnsi="Arial" w:cs="Arial"/>
          <w:color w:val="000000" w:themeColor="text1"/>
          <w:sz w:val="24"/>
          <w:szCs w:val="24"/>
        </w:rPr>
        <w:t>]</w:t>
      </w:r>
      <w:r w:rsidRPr="00B262D6">
        <w:rPr>
          <w:rFonts w:ascii="Arial" w:hAnsi="Arial" w:cs="Arial"/>
          <w:color w:val="000000" w:themeColor="text1"/>
          <w:sz w:val="24"/>
          <w:szCs w:val="24"/>
        </w:rPr>
        <w:t xml:space="preserve"> The fact that coal was banned in producing energy by protecting the planet, nuclear power has played a role in its effective response.</w:t>
      </w:r>
      <w:r w:rsidR="005D645F" w:rsidRPr="00B262D6">
        <w:rPr>
          <w:rFonts w:ascii="Arial" w:hAnsi="Arial" w:cs="Arial"/>
          <w:color w:val="000000" w:themeColor="text1"/>
          <w:sz w:val="24"/>
          <w:szCs w:val="24"/>
        </w:rPr>
        <w:t xml:space="preserve"> [3]</w:t>
      </w:r>
      <w:r w:rsidRPr="00B262D6">
        <w:rPr>
          <w:rFonts w:ascii="Arial" w:hAnsi="Arial" w:cs="Arial"/>
          <w:color w:val="000000" w:themeColor="text1"/>
          <w:sz w:val="24"/>
          <w:szCs w:val="24"/>
        </w:rPr>
        <w:t xml:space="preserve"> However, due to accidents like those of Three Mile Island in USA and Chernobyl in the former Soviet Union, many people are worried negatively about nuclear energy. </w:t>
      </w:r>
      <w:r w:rsidR="00026C46" w:rsidRPr="00B262D6">
        <w:rPr>
          <w:rFonts w:ascii="Arial" w:hAnsi="Arial" w:cs="Arial"/>
          <w:color w:val="000000" w:themeColor="text1"/>
          <w:sz w:val="24"/>
          <w:szCs w:val="24"/>
        </w:rPr>
        <w:t>[</w:t>
      </w:r>
      <w:r w:rsidR="00533695" w:rsidRPr="00B262D6">
        <w:rPr>
          <w:rFonts w:ascii="Arial" w:hAnsi="Arial" w:cs="Arial"/>
          <w:color w:val="000000" w:themeColor="text1"/>
          <w:sz w:val="24"/>
          <w:szCs w:val="24"/>
        </w:rPr>
        <w:t>4</w:t>
      </w:r>
      <w:r w:rsidR="00026C46" w:rsidRPr="00B262D6">
        <w:rPr>
          <w:rFonts w:ascii="Arial" w:hAnsi="Arial" w:cs="Arial"/>
          <w:color w:val="000000" w:themeColor="text1"/>
          <w:sz w:val="24"/>
          <w:szCs w:val="24"/>
        </w:rPr>
        <w:t xml:space="preserve">] </w:t>
      </w:r>
      <w:r w:rsidRPr="00B262D6">
        <w:rPr>
          <w:rFonts w:ascii="Arial" w:hAnsi="Arial" w:cs="Arial"/>
          <w:color w:val="000000" w:themeColor="text1"/>
          <w:sz w:val="24"/>
          <w:szCs w:val="24"/>
        </w:rPr>
        <w:t xml:space="preserve">Environmentalists and other groups of citizens are concerned about the disposal of radioactive waste generated by the mining, processing and use of nuclear fuel. The solution of burying radioactive waste to </w:t>
      </w:r>
      <w:proofErr w:type="gramStart"/>
      <w:r w:rsidRPr="00B262D6">
        <w:rPr>
          <w:rFonts w:ascii="Arial" w:hAnsi="Arial" w:cs="Arial"/>
          <w:color w:val="000000" w:themeColor="text1"/>
          <w:sz w:val="24"/>
          <w:szCs w:val="24"/>
        </w:rPr>
        <w:t>a</w:t>
      </w:r>
      <w:proofErr w:type="gramEnd"/>
      <w:r w:rsidRPr="00B262D6">
        <w:rPr>
          <w:rFonts w:ascii="Arial" w:hAnsi="Arial" w:cs="Arial"/>
          <w:color w:val="000000" w:themeColor="text1"/>
          <w:sz w:val="24"/>
          <w:szCs w:val="24"/>
        </w:rPr>
        <w:t xml:space="preserve"> </w:t>
      </w:r>
      <w:r w:rsidR="004660E7" w:rsidRPr="00B262D6">
        <w:rPr>
          <w:rFonts w:ascii="Arial" w:hAnsi="Arial" w:cs="Arial"/>
          <w:color w:val="000000" w:themeColor="text1"/>
          <w:sz w:val="24"/>
          <w:szCs w:val="24"/>
        </w:rPr>
        <w:t>enough</w:t>
      </w:r>
      <w:r w:rsidRPr="00B262D6">
        <w:rPr>
          <w:rFonts w:ascii="Arial" w:hAnsi="Arial" w:cs="Arial"/>
          <w:color w:val="000000" w:themeColor="text1"/>
          <w:sz w:val="24"/>
          <w:szCs w:val="24"/>
        </w:rPr>
        <w:t xml:space="preserve"> depth has been claimed by citizens mainly at their chosen sites, but RWM </w:t>
      </w:r>
      <w:r w:rsidR="007E6BC0" w:rsidRPr="00B262D6">
        <w:rPr>
          <w:rFonts w:ascii="Arial" w:hAnsi="Arial" w:cs="Arial"/>
          <w:color w:val="000000" w:themeColor="text1"/>
          <w:sz w:val="24"/>
          <w:szCs w:val="24"/>
        </w:rPr>
        <w:t>–</w:t>
      </w:r>
      <w:r w:rsidRPr="00B262D6">
        <w:rPr>
          <w:rFonts w:ascii="Arial" w:hAnsi="Arial" w:cs="Arial"/>
          <w:color w:val="000000" w:themeColor="text1"/>
          <w:sz w:val="24"/>
          <w:szCs w:val="24"/>
        </w:rPr>
        <w:t xml:space="preserve"> Radioactiv</w:t>
      </w:r>
      <w:r w:rsidR="007E6BC0" w:rsidRPr="00B262D6">
        <w:rPr>
          <w:rFonts w:ascii="Arial" w:hAnsi="Arial" w:cs="Arial"/>
          <w:color w:val="000000" w:themeColor="text1"/>
          <w:sz w:val="24"/>
          <w:szCs w:val="24"/>
        </w:rPr>
        <w:t xml:space="preserve">e </w:t>
      </w:r>
      <w:r w:rsidRPr="00B262D6">
        <w:rPr>
          <w:rFonts w:ascii="Arial" w:hAnsi="Arial" w:cs="Arial"/>
          <w:color w:val="000000" w:themeColor="text1"/>
          <w:sz w:val="24"/>
          <w:szCs w:val="24"/>
        </w:rPr>
        <w:t>waste</w:t>
      </w:r>
      <w:r w:rsidR="007E6BC0" w:rsidRPr="00B262D6">
        <w:rPr>
          <w:rFonts w:ascii="Arial" w:hAnsi="Arial" w:cs="Arial"/>
          <w:color w:val="000000" w:themeColor="text1"/>
          <w:sz w:val="24"/>
          <w:szCs w:val="24"/>
        </w:rPr>
        <w:t xml:space="preserve"> </w:t>
      </w:r>
      <w:r w:rsidRPr="00B262D6">
        <w:rPr>
          <w:rFonts w:ascii="Arial" w:hAnsi="Arial" w:cs="Arial"/>
          <w:color w:val="000000" w:themeColor="text1"/>
          <w:sz w:val="24"/>
          <w:szCs w:val="24"/>
        </w:rPr>
        <w:t>management (</w:t>
      </w:r>
      <w:r w:rsidR="007E6BC0" w:rsidRPr="00B262D6">
        <w:rPr>
          <w:rFonts w:ascii="Arial" w:hAnsi="Arial" w:cs="Arial"/>
          <w:color w:val="000000" w:themeColor="text1"/>
          <w:sz w:val="24"/>
          <w:szCs w:val="24"/>
        </w:rPr>
        <w:t>www.rwm.org.uk)</w:t>
      </w:r>
      <w:r w:rsidRPr="00B262D6">
        <w:rPr>
          <w:rFonts w:ascii="Arial" w:hAnsi="Arial" w:cs="Arial"/>
          <w:color w:val="000000" w:themeColor="text1"/>
          <w:sz w:val="24"/>
          <w:szCs w:val="24"/>
        </w:rPr>
        <w:t xml:space="preserve"> presents solutions for the management of radioactive waste.</w:t>
      </w:r>
      <w:r w:rsidR="009B3BD2" w:rsidRPr="00B262D6">
        <w:rPr>
          <w:rFonts w:ascii="&amp;quot" w:hAnsi="&amp;quot"/>
          <w:color w:val="000000" w:themeColor="text1"/>
          <w:sz w:val="24"/>
          <w:szCs w:val="24"/>
        </w:rPr>
        <w:t xml:space="preserve"> </w:t>
      </w:r>
      <w:r w:rsidRPr="00B262D6">
        <w:rPr>
          <w:rFonts w:ascii="Arial" w:hAnsi="Arial" w:cs="Arial"/>
          <w:color w:val="000000" w:themeColor="text1"/>
          <w:sz w:val="24"/>
          <w:szCs w:val="24"/>
        </w:rPr>
        <w:t>Humanity has increased in coastal areas since 1940 and the population of the planet is expected to reach 7.3 billion by 2030, 9.7 billion by 2050 and 11.2 billion by 2100, considering a significant increase that requires the search for new technologies capable to produce large, fast, clean and affordable energy.</w:t>
      </w:r>
      <w:r w:rsidRPr="00B262D6">
        <w:rPr>
          <w:rFonts w:ascii="&amp;quot" w:hAnsi="&amp;quot"/>
          <w:color w:val="000000" w:themeColor="text1"/>
          <w:sz w:val="24"/>
          <w:szCs w:val="24"/>
        </w:rPr>
        <w:t xml:space="preserve"> </w:t>
      </w:r>
      <w:r w:rsidR="00026C46" w:rsidRPr="00B262D6">
        <w:rPr>
          <w:rFonts w:ascii="&amp;quot" w:hAnsi="&amp;quot"/>
          <w:color w:val="000000" w:themeColor="text1"/>
          <w:sz w:val="24"/>
          <w:szCs w:val="24"/>
        </w:rPr>
        <w:t>[</w:t>
      </w:r>
      <w:r w:rsidR="004660E7">
        <w:rPr>
          <w:rFonts w:ascii="&amp;quot" w:hAnsi="&amp;quot"/>
          <w:color w:val="000000" w:themeColor="text1"/>
          <w:sz w:val="24"/>
          <w:szCs w:val="24"/>
        </w:rPr>
        <w:t>5</w:t>
      </w:r>
      <w:r w:rsidR="00026C46" w:rsidRPr="00B262D6">
        <w:rPr>
          <w:rFonts w:ascii="&amp;quot" w:hAnsi="&amp;quot"/>
          <w:color w:val="000000" w:themeColor="text1"/>
          <w:sz w:val="24"/>
          <w:szCs w:val="24"/>
        </w:rPr>
        <w:t>]</w:t>
      </w:r>
      <w:r w:rsidR="009B3BD2" w:rsidRPr="00B262D6">
        <w:rPr>
          <w:rFonts w:ascii="&amp;quot" w:hAnsi="&amp;quot"/>
          <w:color w:val="000000" w:themeColor="text1"/>
          <w:sz w:val="24"/>
          <w:szCs w:val="24"/>
        </w:rPr>
        <w:t xml:space="preserve"> </w:t>
      </w:r>
      <w:r w:rsidRPr="00B262D6">
        <w:rPr>
          <w:rFonts w:ascii="Arial" w:hAnsi="Arial" w:cs="Arial"/>
          <w:color w:val="000000" w:themeColor="text1"/>
          <w:sz w:val="24"/>
          <w:szCs w:val="24"/>
        </w:rPr>
        <w:t xml:space="preserve">In the domains of environmental protection and control of CO2 emissions, there was a strong performance in the incentives to demand energy solutions and their decarbonization. </w:t>
      </w:r>
      <w:r w:rsidR="007D0FBD">
        <w:rPr>
          <w:rFonts w:ascii="Arial" w:hAnsi="Arial" w:cs="Arial"/>
          <w:color w:val="000000" w:themeColor="text1"/>
          <w:sz w:val="24"/>
          <w:szCs w:val="24"/>
        </w:rPr>
        <w:t>(</w:t>
      </w:r>
      <w:r w:rsidR="00026C46" w:rsidRPr="00B262D6">
        <w:rPr>
          <w:rFonts w:ascii="Arial" w:hAnsi="Arial" w:cs="Arial"/>
          <w:color w:val="000000" w:themeColor="text1"/>
          <w:sz w:val="24"/>
          <w:szCs w:val="24"/>
        </w:rPr>
        <w:t>REN21 – Paris France 2018</w:t>
      </w:r>
      <w:r w:rsidR="007D0FBD">
        <w:rPr>
          <w:rFonts w:ascii="Arial" w:hAnsi="Arial" w:cs="Arial"/>
          <w:color w:val="000000" w:themeColor="text1"/>
          <w:sz w:val="24"/>
          <w:szCs w:val="24"/>
        </w:rPr>
        <w:t>)</w:t>
      </w:r>
      <w:r w:rsidR="00026C46" w:rsidRPr="00B262D6">
        <w:rPr>
          <w:rFonts w:ascii="Arial" w:hAnsi="Arial" w:cs="Arial"/>
          <w:color w:val="000000" w:themeColor="text1"/>
          <w:sz w:val="24"/>
          <w:szCs w:val="24"/>
        </w:rPr>
        <w:t xml:space="preserve"> </w:t>
      </w:r>
      <w:r w:rsidRPr="00B262D6">
        <w:rPr>
          <w:rFonts w:ascii="Arial" w:hAnsi="Arial" w:cs="Arial"/>
          <w:color w:val="000000" w:themeColor="text1"/>
          <w:sz w:val="24"/>
          <w:szCs w:val="24"/>
        </w:rPr>
        <w:t>Renewable energy is one of the solutions for some countries, but the energy produced from these new technologies is not enough. The fact that the transformation of energy with coal was finally settled, the nuclear stations had an immediate response to coal substitution</w:t>
      </w:r>
      <w:r w:rsidR="00725A69">
        <w:rPr>
          <w:rFonts w:ascii="Arial" w:hAnsi="Arial" w:cs="Arial"/>
          <w:color w:val="000000" w:themeColor="text1"/>
          <w:sz w:val="24"/>
          <w:szCs w:val="24"/>
        </w:rPr>
        <w:t>. [6]</w:t>
      </w:r>
      <w:r w:rsidRPr="00B262D6">
        <w:rPr>
          <w:rFonts w:ascii="Arial" w:hAnsi="Arial" w:cs="Arial"/>
          <w:color w:val="000000" w:themeColor="text1"/>
          <w:sz w:val="24"/>
          <w:szCs w:val="24"/>
        </w:rPr>
        <w:t xml:space="preserve"> These are large power plants that can maintain a constant power to maintain a solid network supply for consumers.</w:t>
      </w:r>
      <w:r w:rsidR="009B3BD2" w:rsidRPr="00B262D6">
        <w:rPr>
          <w:rFonts w:ascii="&amp;quot" w:hAnsi="&amp;quot"/>
          <w:color w:val="000000" w:themeColor="text1"/>
          <w:sz w:val="24"/>
          <w:szCs w:val="24"/>
        </w:rPr>
        <w:t xml:space="preserve"> </w:t>
      </w:r>
      <w:r w:rsidRPr="00B262D6">
        <w:rPr>
          <w:rFonts w:ascii="Arial" w:hAnsi="Arial" w:cs="Arial"/>
          <w:color w:val="000000" w:themeColor="text1"/>
          <w:sz w:val="24"/>
          <w:szCs w:val="24"/>
        </w:rPr>
        <w:t xml:space="preserve">But the investment to build and maintain Nuclear Stations is high and most are being developed </w:t>
      </w:r>
      <w:r w:rsidR="00FF2182" w:rsidRPr="00B262D6">
        <w:rPr>
          <w:rFonts w:ascii="Arial" w:hAnsi="Arial" w:cs="Arial"/>
          <w:color w:val="000000" w:themeColor="text1"/>
          <w:sz w:val="24"/>
          <w:szCs w:val="24"/>
        </w:rPr>
        <w:t>by</w:t>
      </w:r>
      <w:r w:rsidRPr="00B262D6">
        <w:rPr>
          <w:rFonts w:ascii="Arial" w:hAnsi="Arial" w:cs="Arial"/>
          <w:color w:val="000000" w:themeColor="text1"/>
          <w:sz w:val="24"/>
          <w:szCs w:val="24"/>
        </w:rPr>
        <w:t xml:space="preserve"> foreign investors. Several countries are developing the SMR system for power generation (small modular reactors). USA, Russia, China and UK are working on this new </w:t>
      </w:r>
      <w:r w:rsidRPr="00B262D6">
        <w:rPr>
          <w:rFonts w:ascii="Arial" w:hAnsi="Arial" w:cs="Arial"/>
          <w:color w:val="000000" w:themeColor="text1"/>
          <w:sz w:val="24"/>
          <w:szCs w:val="24"/>
        </w:rPr>
        <w:lastRenderedPageBreak/>
        <w:t>generation of reactors. With easy transportation and integration in the locations can provide power in the order of 300Mw.</w:t>
      </w:r>
      <w:r w:rsidR="00725A69">
        <w:rPr>
          <w:rFonts w:ascii="Arial" w:hAnsi="Arial" w:cs="Arial"/>
          <w:color w:val="000000" w:themeColor="text1"/>
          <w:sz w:val="24"/>
          <w:szCs w:val="24"/>
        </w:rPr>
        <w:t xml:space="preserve"> [7]</w:t>
      </w:r>
      <w:r w:rsidRPr="00B262D6">
        <w:rPr>
          <w:rFonts w:ascii="&amp;quot" w:hAnsi="&amp;quot"/>
          <w:color w:val="000000" w:themeColor="text1"/>
          <w:sz w:val="24"/>
          <w:szCs w:val="24"/>
        </w:rPr>
        <w:t xml:space="preserve"> </w:t>
      </w:r>
      <w:r w:rsidRPr="00B262D6">
        <w:rPr>
          <w:rFonts w:ascii="Arial" w:hAnsi="Arial" w:cs="Arial"/>
          <w:color w:val="000000" w:themeColor="text1"/>
          <w:sz w:val="24"/>
          <w:szCs w:val="24"/>
        </w:rPr>
        <w:t>With the serial production of a model can ensure that its price is competitive and easily expanded and sold all over the world.</w:t>
      </w:r>
    </w:p>
    <w:p w14:paraId="3C4DE9A9" w14:textId="77777777" w:rsidR="006D38DE" w:rsidRPr="00A24262" w:rsidRDefault="006D38DE" w:rsidP="00C74F30">
      <w:pPr>
        <w:tabs>
          <w:tab w:val="left" w:pos="880"/>
          <w:tab w:val="right" w:pos="8630"/>
        </w:tabs>
        <w:spacing w:line="360" w:lineRule="auto"/>
        <w:ind w:leftChars="0" w:left="0" w:firstLineChars="0" w:firstLine="0"/>
        <w:jc w:val="both"/>
        <w:rPr>
          <w:rFonts w:ascii="Arial" w:hAnsi="Arial" w:cs="Arial"/>
          <w:color w:val="000000" w:themeColor="text1"/>
          <w:sz w:val="24"/>
          <w:szCs w:val="24"/>
        </w:rPr>
      </w:pPr>
    </w:p>
    <w:p w14:paraId="51CF62BF" w14:textId="1C0C1421" w:rsidR="00EE453F" w:rsidRPr="00B262D6" w:rsidRDefault="00C64972" w:rsidP="00EE453F">
      <w:pPr>
        <w:pStyle w:val="ListParagraph"/>
        <w:numPr>
          <w:ilvl w:val="1"/>
          <w:numId w:val="21"/>
        </w:numPr>
        <w:tabs>
          <w:tab w:val="left" w:pos="880"/>
          <w:tab w:val="right" w:pos="8630"/>
        </w:tabs>
        <w:spacing w:line="360" w:lineRule="auto"/>
        <w:ind w:leftChars="0" w:firstLineChars="0"/>
        <w:jc w:val="both"/>
        <w:rPr>
          <w:color w:val="000000" w:themeColor="text1"/>
        </w:rPr>
      </w:pPr>
      <w:r w:rsidRPr="00B262D6">
        <w:rPr>
          <w:rFonts w:ascii="Arial" w:hAnsi="Arial" w:cs="Arial"/>
          <w:b/>
          <w:color w:val="000000" w:themeColor="text1"/>
          <w:sz w:val="24"/>
          <w:szCs w:val="24"/>
        </w:rPr>
        <w:t>Report structure</w:t>
      </w:r>
      <w:r w:rsidR="009B3C5B" w:rsidRPr="00B262D6">
        <w:rPr>
          <w:color w:val="000000" w:themeColor="text1"/>
        </w:rPr>
        <w:t xml:space="preserve"> </w:t>
      </w:r>
    </w:p>
    <w:p w14:paraId="3A2D9E55" w14:textId="426A5584" w:rsidR="00C07165" w:rsidRPr="00B262D6" w:rsidRDefault="00BB2C83" w:rsidP="0087080C">
      <w:pPr>
        <w:tabs>
          <w:tab w:val="left" w:pos="880"/>
          <w:tab w:val="right" w:pos="8630"/>
        </w:tabs>
        <w:spacing w:line="360" w:lineRule="auto"/>
        <w:ind w:leftChars="0" w:left="0" w:firstLineChars="0" w:hanging="2"/>
        <w:jc w:val="both"/>
        <w:rPr>
          <w:rFonts w:ascii="Arial" w:hAnsi="Arial" w:cs="Arial"/>
          <w:color w:val="000000" w:themeColor="text1"/>
          <w:sz w:val="24"/>
          <w:szCs w:val="24"/>
        </w:rPr>
      </w:pPr>
      <w:r w:rsidRPr="00B262D6">
        <w:rPr>
          <w:rFonts w:ascii="Arial" w:hAnsi="Arial" w:cs="Arial"/>
          <w:color w:val="000000" w:themeColor="text1"/>
          <w:sz w:val="24"/>
          <w:szCs w:val="24"/>
        </w:rPr>
        <w:t xml:space="preserve">This task is intended to be used as a guide in clarifying nuclear energy, considering the new production of SMR’s small modular reactors. Several organizations in the area of ​​energy are interested in finding solutions to the decarbonization of energy and SMR's have been causing and founding congresses for its development with the foundation for the solution in the production of fast and clean energy, with the possibility of </w:t>
      </w:r>
      <w:r w:rsidR="00026C46" w:rsidRPr="00B262D6">
        <w:rPr>
          <w:rFonts w:ascii="Arial" w:hAnsi="Arial" w:cs="Arial"/>
          <w:color w:val="000000" w:themeColor="text1"/>
          <w:sz w:val="24"/>
          <w:szCs w:val="24"/>
        </w:rPr>
        <w:t>being</w:t>
      </w:r>
      <w:r w:rsidRPr="00B262D6">
        <w:rPr>
          <w:rFonts w:ascii="Arial" w:hAnsi="Arial" w:cs="Arial"/>
          <w:color w:val="000000" w:themeColor="text1"/>
          <w:sz w:val="24"/>
          <w:szCs w:val="24"/>
        </w:rPr>
        <w:t xml:space="preserve"> easy to transport, build and with low risks, is generating a lot of curiosity. The aim of the study is to provide a comprehensive and description of SMR's. This study was conducted as a desk research is based on literature, academic articles and previous case studies. The results of this study indicate that there is a paradigm shift happening in the fields of investment and consumption. Finding sound and valid responses to environmental protection was the main objective. In Chapter 2, the name of Nuclear Energy will be provided. In Chapter 3, the whole study of small modular </w:t>
      </w:r>
      <w:r w:rsidR="00DE34C7" w:rsidRPr="00B262D6">
        <w:rPr>
          <w:rFonts w:ascii="Arial" w:hAnsi="Arial" w:cs="Arial"/>
          <w:color w:val="000000" w:themeColor="text1"/>
          <w:sz w:val="24"/>
          <w:szCs w:val="24"/>
        </w:rPr>
        <w:t>r</w:t>
      </w:r>
      <w:r w:rsidRPr="00B262D6">
        <w:rPr>
          <w:rFonts w:ascii="Arial" w:hAnsi="Arial" w:cs="Arial"/>
          <w:color w:val="000000" w:themeColor="text1"/>
          <w:sz w:val="24"/>
          <w:szCs w:val="24"/>
        </w:rPr>
        <w:t>eactors and their advantages and disadvantages will be developed, in Chapter 4</w:t>
      </w:r>
      <w:r w:rsidR="00DE34C7" w:rsidRPr="00B262D6">
        <w:rPr>
          <w:rFonts w:ascii="Arial" w:hAnsi="Arial" w:cs="Arial"/>
          <w:color w:val="000000" w:themeColor="text1"/>
          <w:sz w:val="24"/>
          <w:szCs w:val="24"/>
        </w:rPr>
        <w:t xml:space="preserve"> will be</w:t>
      </w:r>
      <w:r w:rsidR="00627770" w:rsidRPr="00B262D6">
        <w:rPr>
          <w:rFonts w:ascii="Arial" w:hAnsi="Arial" w:cs="Arial"/>
          <w:color w:val="000000" w:themeColor="text1"/>
          <w:sz w:val="24"/>
          <w:szCs w:val="24"/>
        </w:rPr>
        <w:t xml:space="preserve"> the</w:t>
      </w:r>
      <w:r w:rsidRPr="00B262D6">
        <w:rPr>
          <w:rFonts w:ascii="Arial" w:hAnsi="Arial" w:cs="Arial"/>
          <w:color w:val="000000" w:themeColor="text1"/>
          <w:sz w:val="24"/>
          <w:szCs w:val="24"/>
        </w:rPr>
        <w:t xml:space="preserve"> development and critique of a case study based on experimental SMRs in 3 islands of the Pacific Ocean with small population numbers. In chapter 5</w:t>
      </w:r>
      <w:r w:rsidR="00627770" w:rsidRPr="00B262D6">
        <w:rPr>
          <w:rFonts w:ascii="Arial" w:hAnsi="Arial" w:cs="Arial"/>
          <w:color w:val="000000" w:themeColor="text1"/>
          <w:sz w:val="24"/>
          <w:szCs w:val="24"/>
        </w:rPr>
        <w:t>,</w:t>
      </w:r>
      <w:r w:rsidRPr="00B262D6">
        <w:rPr>
          <w:rFonts w:ascii="Arial" w:hAnsi="Arial" w:cs="Arial"/>
          <w:color w:val="000000" w:themeColor="text1"/>
          <w:sz w:val="24"/>
          <w:szCs w:val="24"/>
        </w:rPr>
        <w:t xml:space="preserve"> after gathering all this knowledge</w:t>
      </w:r>
      <w:r w:rsidR="00627770" w:rsidRPr="00B262D6">
        <w:rPr>
          <w:rFonts w:ascii="Arial" w:hAnsi="Arial" w:cs="Arial"/>
          <w:color w:val="000000" w:themeColor="text1"/>
          <w:sz w:val="24"/>
          <w:szCs w:val="24"/>
        </w:rPr>
        <w:t>,</w:t>
      </w:r>
      <w:r w:rsidRPr="00B262D6">
        <w:rPr>
          <w:rFonts w:ascii="Arial" w:hAnsi="Arial" w:cs="Arial"/>
          <w:color w:val="000000" w:themeColor="text1"/>
          <w:sz w:val="24"/>
          <w:szCs w:val="24"/>
        </w:rPr>
        <w:t xml:space="preserve"> will conclude this work with consistent information is to enlighten all readers how </w:t>
      </w:r>
      <w:r w:rsidRPr="00F266FF">
        <w:rPr>
          <w:rFonts w:ascii="Arial" w:hAnsi="Arial" w:cs="Arial"/>
          <w:color w:val="000000" w:themeColor="text1"/>
          <w:sz w:val="24"/>
          <w:szCs w:val="24"/>
        </w:rPr>
        <w:t xml:space="preserve">important </w:t>
      </w:r>
      <w:r w:rsidR="0059733D">
        <w:rPr>
          <w:rFonts w:ascii="Arial" w:hAnsi="Arial" w:cs="Arial"/>
          <w:color w:val="000000" w:themeColor="text1"/>
          <w:sz w:val="24"/>
          <w:szCs w:val="24"/>
        </w:rPr>
        <w:t xml:space="preserve">to the future is </w:t>
      </w:r>
      <w:r w:rsidRPr="00F266FF">
        <w:rPr>
          <w:rFonts w:ascii="Arial" w:hAnsi="Arial" w:cs="Arial"/>
          <w:color w:val="000000" w:themeColor="text1"/>
          <w:sz w:val="24"/>
          <w:szCs w:val="24"/>
        </w:rPr>
        <w:t>the challenge of SMR's can be by producing clean and affordable energy protecting the planet</w:t>
      </w:r>
      <w:r w:rsidR="0059733D">
        <w:rPr>
          <w:rFonts w:ascii="Arial" w:hAnsi="Arial" w:cs="Arial"/>
          <w:color w:val="000000" w:themeColor="text1"/>
          <w:sz w:val="24"/>
          <w:szCs w:val="24"/>
        </w:rPr>
        <w:t>.</w:t>
      </w:r>
    </w:p>
    <w:p w14:paraId="1EBCD36A" w14:textId="4D0754AA" w:rsidR="0087080C" w:rsidRPr="00B262D6" w:rsidRDefault="0087080C" w:rsidP="0087080C">
      <w:pPr>
        <w:tabs>
          <w:tab w:val="left" w:pos="880"/>
          <w:tab w:val="right" w:pos="8630"/>
        </w:tabs>
        <w:spacing w:line="360" w:lineRule="auto"/>
        <w:ind w:leftChars="0" w:left="0" w:firstLineChars="0" w:hanging="2"/>
        <w:jc w:val="both"/>
        <w:rPr>
          <w:rFonts w:ascii="Arial" w:hAnsi="Arial" w:cs="Arial"/>
          <w:color w:val="000000" w:themeColor="text1"/>
        </w:rPr>
      </w:pPr>
    </w:p>
    <w:p w14:paraId="2D47CF5B" w14:textId="77787814" w:rsidR="0087080C" w:rsidRPr="00B262D6" w:rsidRDefault="0087080C" w:rsidP="0087080C">
      <w:pPr>
        <w:tabs>
          <w:tab w:val="left" w:pos="880"/>
          <w:tab w:val="right" w:pos="8630"/>
        </w:tabs>
        <w:spacing w:line="360" w:lineRule="auto"/>
        <w:ind w:leftChars="0" w:left="0" w:firstLineChars="0" w:hanging="2"/>
        <w:jc w:val="both"/>
        <w:rPr>
          <w:rFonts w:ascii="Arial" w:hAnsi="Arial" w:cs="Arial"/>
          <w:color w:val="000000" w:themeColor="text1"/>
        </w:rPr>
      </w:pPr>
    </w:p>
    <w:p w14:paraId="634E4907" w14:textId="77777777" w:rsidR="0087080C" w:rsidRPr="00B262D6" w:rsidRDefault="0087080C" w:rsidP="0087080C">
      <w:pPr>
        <w:tabs>
          <w:tab w:val="left" w:pos="880"/>
          <w:tab w:val="right" w:pos="8630"/>
        </w:tabs>
        <w:spacing w:line="360" w:lineRule="auto"/>
        <w:ind w:leftChars="0" w:left="0" w:firstLineChars="0" w:hanging="2"/>
        <w:jc w:val="both"/>
        <w:rPr>
          <w:rFonts w:ascii="Arial" w:hAnsi="Arial" w:cs="Arial"/>
          <w:color w:val="000000" w:themeColor="text1"/>
        </w:rPr>
      </w:pPr>
    </w:p>
    <w:p w14:paraId="13251BD7" w14:textId="11FFF612" w:rsidR="006F0553" w:rsidRPr="00B262D6" w:rsidRDefault="00746AC9" w:rsidP="00C64972">
      <w:pPr>
        <w:pStyle w:val="ListParagraph"/>
        <w:numPr>
          <w:ilvl w:val="0"/>
          <w:numId w:val="17"/>
        </w:numPr>
        <w:tabs>
          <w:tab w:val="left" w:pos="880"/>
          <w:tab w:val="right" w:pos="8630"/>
        </w:tabs>
        <w:spacing w:line="360" w:lineRule="auto"/>
        <w:ind w:leftChars="0" w:firstLineChars="0"/>
        <w:jc w:val="both"/>
        <w:rPr>
          <w:rFonts w:ascii="Arial" w:hAnsi="Arial" w:cs="Arial"/>
          <w:b/>
          <w:color w:val="000000" w:themeColor="text1"/>
          <w:sz w:val="24"/>
          <w:szCs w:val="24"/>
        </w:rPr>
      </w:pPr>
      <w:r w:rsidRPr="00B262D6">
        <w:rPr>
          <w:rFonts w:ascii="Arial" w:hAnsi="Arial" w:cs="Arial"/>
          <w:b/>
          <w:color w:val="000000" w:themeColor="text1"/>
          <w:sz w:val="24"/>
          <w:szCs w:val="24"/>
        </w:rPr>
        <w:lastRenderedPageBreak/>
        <w:t>Energy</w:t>
      </w:r>
    </w:p>
    <w:p w14:paraId="789A726A" w14:textId="2728138E" w:rsidR="00BC09FA" w:rsidRDefault="009B3BD2" w:rsidP="009B3BD2">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 xml:space="preserve">Since prehistory, man has used intelligence to create mechanisms that reduce effort and increase comfort. By mastering the </w:t>
      </w:r>
      <w:r w:rsidR="008D1975" w:rsidRPr="00B262D6">
        <w:rPr>
          <w:rFonts w:ascii="Arial" w:hAnsi="Arial" w:cs="Arial"/>
          <w:color w:val="000000" w:themeColor="text1"/>
          <w:sz w:val="24"/>
          <w:szCs w:val="24"/>
        </w:rPr>
        <w:t>f</w:t>
      </w:r>
      <w:r w:rsidRPr="00B262D6">
        <w:rPr>
          <w:rFonts w:ascii="Arial" w:hAnsi="Arial" w:cs="Arial"/>
          <w:color w:val="000000" w:themeColor="text1"/>
          <w:sz w:val="24"/>
          <w:szCs w:val="24"/>
        </w:rPr>
        <w:t xml:space="preserve">ire </w:t>
      </w:r>
      <w:r w:rsidR="008D1975" w:rsidRPr="00B262D6">
        <w:rPr>
          <w:rFonts w:ascii="Arial" w:hAnsi="Arial" w:cs="Arial"/>
          <w:color w:val="000000" w:themeColor="text1"/>
          <w:sz w:val="24"/>
          <w:szCs w:val="24"/>
        </w:rPr>
        <w:t>t</w:t>
      </w:r>
      <w:r w:rsidRPr="00B262D6">
        <w:rPr>
          <w:rFonts w:ascii="Arial" w:hAnsi="Arial" w:cs="Arial"/>
          <w:color w:val="000000" w:themeColor="text1"/>
          <w:sz w:val="24"/>
          <w:szCs w:val="24"/>
        </w:rPr>
        <w:t>echnique, it improved its feeding, lighting and security. He invented the wheel and other mechanisms that multiplied his physical strength and facilitated transportation. He discovered the strength of the waters, the winds and domesticated animals, using the strength of horses and oxen to work. Thousands of years have passed until one fact has marked the history of energy: the invention of the steam engine, an energetic symbol of the Industrial Revolution.</w:t>
      </w:r>
      <w:r w:rsidR="008D1975" w:rsidRPr="00B262D6">
        <w:rPr>
          <w:rFonts w:ascii="&amp;quot" w:hAnsi="&amp;quot"/>
          <w:color w:val="000000" w:themeColor="text1"/>
          <w:sz w:val="24"/>
          <w:szCs w:val="24"/>
        </w:rPr>
        <w:t xml:space="preserve"> </w:t>
      </w:r>
      <w:r w:rsidRPr="00B262D6">
        <w:rPr>
          <w:rFonts w:ascii="Arial" w:hAnsi="Arial" w:cs="Arial"/>
          <w:color w:val="000000" w:themeColor="text1"/>
          <w:sz w:val="24"/>
          <w:szCs w:val="24"/>
        </w:rPr>
        <w:t>The fire was then turned into movement. This allowed the construction of large factories and their application in transport. In this period, fossil fuels (coal, oil and natural gas) have also evolved considerably. Until today they represent the most important source of energy, including generating more advanced technologies. But it was not until more than 100 years ago that electric power emerged, symbol of the Information Age.</w:t>
      </w:r>
      <w:r w:rsidR="008D1975" w:rsidRPr="00B262D6">
        <w:rPr>
          <w:rFonts w:ascii="&amp;quot" w:hAnsi="&amp;quot"/>
          <w:color w:val="000000" w:themeColor="text1"/>
          <w:sz w:val="24"/>
          <w:szCs w:val="24"/>
        </w:rPr>
        <w:t xml:space="preserve"> </w:t>
      </w:r>
      <w:r w:rsidRPr="00B262D6">
        <w:rPr>
          <w:rFonts w:ascii="Arial" w:hAnsi="Arial" w:cs="Arial"/>
          <w:color w:val="000000" w:themeColor="text1"/>
          <w:sz w:val="24"/>
          <w:szCs w:val="24"/>
        </w:rPr>
        <w:t xml:space="preserve">Through it, other forms of energy could transform with efficiency, </w:t>
      </w:r>
      <w:r w:rsidR="00B97A27" w:rsidRPr="00B262D6">
        <w:rPr>
          <w:rFonts w:ascii="Arial" w:hAnsi="Arial" w:cs="Arial"/>
          <w:color w:val="000000" w:themeColor="text1"/>
          <w:sz w:val="24"/>
          <w:szCs w:val="24"/>
        </w:rPr>
        <w:t>like</w:t>
      </w:r>
      <w:r w:rsidRPr="00B262D6">
        <w:rPr>
          <w:rFonts w:ascii="Arial" w:hAnsi="Arial" w:cs="Arial"/>
          <w:color w:val="000000" w:themeColor="text1"/>
          <w:sz w:val="24"/>
          <w:szCs w:val="24"/>
        </w:rPr>
        <w:t xml:space="preserve"> heat, lighting and mechanical energy.</w:t>
      </w:r>
      <w:r w:rsidRPr="00B262D6">
        <w:rPr>
          <w:rFonts w:ascii="&amp;quot" w:hAnsi="&amp;quot"/>
          <w:color w:val="000000" w:themeColor="text1"/>
          <w:sz w:val="24"/>
          <w:szCs w:val="24"/>
        </w:rPr>
        <w:t xml:space="preserve"> </w:t>
      </w:r>
      <w:r w:rsidRPr="00B262D6">
        <w:rPr>
          <w:rFonts w:ascii="Arial" w:hAnsi="Arial" w:cs="Arial"/>
          <w:color w:val="000000" w:themeColor="text1"/>
          <w:sz w:val="24"/>
          <w:szCs w:val="24"/>
        </w:rPr>
        <w:t>In the 20th century, another source of energy was discovered: nuclear energy, still much questioned by the high risks to the environment. In addition, it is developing, among others, the conversion of solar energy directly into electricity and the use of hydrogen as a source of energy, which</w:t>
      </w:r>
      <w:r w:rsidR="008D1975" w:rsidRPr="00B262D6">
        <w:rPr>
          <w:rFonts w:ascii="Arial" w:hAnsi="Arial" w:cs="Arial"/>
          <w:color w:val="000000" w:themeColor="text1"/>
          <w:sz w:val="24"/>
          <w:szCs w:val="24"/>
        </w:rPr>
        <w:t xml:space="preserve"> </w:t>
      </w:r>
      <w:r w:rsidRPr="00B262D6">
        <w:rPr>
          <w:rFonts w:ascii="Arial" w:hAnsi="Arial" w:cs="Arial"/>
          <w:color w:val="000000" w:themeColor="text1"/>
          <w:sz w:val="24"/>
          <w:szCs w:val="24"/>
        </w:rPr>
        <w:t>will also have important participation in our lives. In the Kingdom, the production of electricity from natural gas in high-tech thermoelectric plants contributes to the country's large energy needs.</w:t>
      </w:r>
      <w:r w:rsidR="003C45C2" w:rsidRPr="00B262D6">
        <w:rPr>
          <w:rFonts w:ascii="Arial" w:hAnsi="Arial" w:cs="Arial"/>
          <w:color w:val="000000" w:themeColor="text1"/>
          <w:sz w:val="24"/>
          <w:szCs w:val="24"/>
        </w:rPr>
        <w:t xml:space="preserve"> </w:t>
      </w:r>
      <w:r w:rsidR="009F7354">
        <w:rPr>
          <w:rFonts w:ascii="Arial" w:hAnsi="Arial" w:cs="Arial"/>
          <w:color w:val="000000" w:themeColor="text1"/>
          <w:sz w:val="24"/>
          <w:szCs w:val="24"/>
        </w:rPr>
        <w:t>[8]</w:t>
      </w:r>
    </w:p>
    <w:p w14:paraId="26A29F0A" w14:textId="77777777" w:rsidR="006D38DE" w:rsidRPr="00B262D6" w:rsidRDefault="006D38DE" w:rsidP="009B3BD2">
      <w:pPr>
        <w:tabs>
          <w:tab w:val="left" w:pos="880"/>
          <w:tab w:val="right" w:pos="8630"/>
        </w:tabs>
        <w:spacing w:line="360" w:lineRule="auto"/>
        <w:ind w:leftChars="0" w:left="0" w:firstLineChars="0" w:firstLine="0"/>
        <w:jc w:val="both"/>
        <w:rPr>
          <w:rFonts w:ascii="Arial" w:hAnsi="Arial" w:cs="Arial"/>
          <w:color w:val="000000" w:themeColor="text1"/>
          <w:sz w:val="24"/>
          <w:szCs w:val="24"/>
        </w:rPr>
      </w:pPr>
    </w:p>
    <w:p w14:paraId="673897BE" w14:textId="6BD1D403" w:rsidR="00EE453F" w:rsidRPr="00B262D6" w:rsidRDefault="00746AC9" w:rsidP="00746AC9">
      <w:pPr>
        <w:pStyle w:val="ListParagraph"/>
        <w:numPr>
          <w:ilvl w:val="1"/>
          <w:numId w:val="23"/>
        </w:numPr>
        <w:tabs>
          <w:tab w:val="left" w:pos="880"/>
          <w:tab w:val="right" w:pos="8630"/>
        </w:tabs>
        <w:spacing w:line="360" w:lineRule="auto"/>
        <w:ind w:leftChars="0" w:firstLineChars="0"/>
        <w:jc w:val="both"/>
        <w:rPr>
          <w:rFonts w:ascii="Arial" w:hAnsi="Arial" w:cs="Arial"/>
          <w:b/>
          <w:color w:val="000000" w:themeColor="text1"/>
          <w:sz w:val="24"/>
          <w:szCs w:val="24"/>
        </w:rPr>
      </w:pPr>
      <w:r w:rsidRPr="00B262D6">
        <w:rPr>
          <w:rFonts w:ascii="Arial" w:hAnsi="Arial" w:cs="Arial"/>
          <w:b/>
          <w:color w:val="000000" w:themeColor="text1"/>
          <w:sz w:val="24"/>
          <w:szCs w:val="24"/>
        </w:rPr>
        <w:t xml:space="preserve">Nuclear Energy </w:t>
      </w:r>
    </w:p>
    <w:p w14:paraId="6BBF6575" w14:textId="264EDE84" w:rsidR="005C7BE7" w:rsidRPr="00B262D6" w:rsidRDefault="006D38DE" w:rsidP="005C7BE7">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r>
        <w:rPr>
          <w:rFonts w:ascii="Arial" w:hAnsi="Arial" w:cs="Arial"/>
          <w:b/>
          <w:color w:val="000000" w:themeColor="text1"/>
          <w:sz w:val="24"/>
          <w:szCs w:val="24"/>
        </w:rPr>
        <w:t xml:space="preserve">     </w:t>
      </w:r>
      <w:r w:rsidR="005C7BE7" w:rsidRPr="00B262D6">
        <w:rPr>
          <w:rFonts w:ascii="Arial" w:hAnsi="Arial" w:cs="Arial"/>
          <w:b/>
          <w:color w:val="000000" w:themeColor="text1"/>
          <w:sz w:val="24"/>
          <w:szCs w:val="24"/>
        </w:rPr>
        <w:t>How is nuclear energy produced?</w:t>
      </w:r>
    </w:p>
    <w:p w14:paraId="15AD0B27" w14:textId="5AF45A29" w:rsidR="005C7BE7" w:rsidRPr="00B262D6" w:rsidRDefault="005C7BE7"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 xml:space="preserve">Atomic vitality is created when a particle's core is part into littler cores by the procedure called splitting. The splitting of extensive molecules, for example, Uranium 235 and Plutonium 239, delivers a lot of vitality. Truth be told, the splitting of 1 gram of Uranium 235 produces a similar measure of vitality as the ignition, or </w:t>
      </w:r>
      <w:r w:rsidRPr="00B262D6">
        <w:rPr>
          <w:rFonts w:ascii="Arial" w:hAnsi="Arial" w:cs="Arial"/>
          <w:color w:val="000000" w:themeColor="text1"/>
          <w:sz w:val="24"/>
          <w:szCs w:val="24"/>
        </w:rPr>
        <w:lastRenderedPageBreak/>
        <w:t>consuming, of 3 tons of coal. The vitality delivered by the splitting of uranium or plutonium can be bridled to create power, to drive space make, and to control weapons like the Atomic Bomb.</w:t>
      </w:r>
      <w:r w:rsidR="00646026" w:rsidRPr="00B262D6">
        <w:rPr>
          <w:rFonts w:ascii="Arial" w:hAnsi="Arial" w:cs="Arial"/>
          <w:color w:val="000000" w:themeColor="text1"/>
          <w:sz w:val="24"/>
          <w:szCs w:val="24"/>
        </w:rPr>
        <w:t xml:space="preserve"> (</w:t>
      </w:r>
      <w:r w:rsidR="008953D5" w:rsidRPr="00B262D6">
        <w:rPr>
          <w:rFonts w:ascii="Arial" w:hAnsi="Arial" w:cs="Arial"/>
          <w:color w:val="000000" w:themeColor="text1"/>
          <w:sz w:val="24"/>
          <w:szCs w:val="24"/>
        </w:rPr>
        <w:t>Petrucci</w:t>
      </w:r>
      <w:r w:rsidR="00646026" w:rsidRPr="00B262D6">
        <w:rPr>
          <w:rFonts w:ascii="Arial" w:hAnsi="Arial" w:cs="Arial"/>
          <w:color w:val="000000" w:themeColor="text1"/>
          <w:sz w:val="24"/>
          <w:szCs w:val="24"/>
        </w:rPr>
        <w:t>, 1985)</w:t>
      </w:r>
    </w:p>
    <w:tbl>
      <w:tblPr>
        <w:tblW w:w="5669" w:type="dxa"/>
        <w:tblInd w:w="1088" w:type="dxa"/>
        <w:tblLook w:val="04A0" w:firstRow="1" w:lastRow="0" w:firstColumn="1" w:lastColumn="0" w:noHBand="0" w:noVBand="1"/>
      </w:tblPr>
      <w:tblGrid>
        <w:gridCol w:w="1225"/>
        <w:gridCol w:w="1637"/>
        <w:gridCol w:w="2923"/>
      </w:tblGrid>
      <w:tr w:rsidR="007D0FBD" w:rsidRPr="007D0FBD" w14:paraId="7802F8C1" w14:textId="77777777" w:rsidTr="0054545B">
        <w:trPr>
          <w:trHeight w:val="257"/>
        </w:trPr>
        <w:tc>
          <w:tcPr>
            <w:tcW w:w="1109" w:type="dxa"/>
            <w:tcBorders>
              <w:top w:val="single" w:sz="8" w:space="0" w:color="auto"/>
              <w:left w:val="single" w:sz="8" w:space="0" w:color="auto"/>
              <w:bottom w:val="single" w:sz="8" w:space="0" w:color="auto"/>
              <w:right w:val="single" w:sz="4" w:space="0" w:color="auto"/>
            </w:tcBorders>
            <w:shd w:val="clear" w:color="000000" w:fill="0070C0"/>
            <w:noWrap/>
            <w:vAlign w:val="bottom"/>
            <w:hideMark/>
          </w:tcPr>
          <w:p w14:paraId="040142B1"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textDirection w:val="lrTb"/>
              <w:textAlignment w:val="auto"/>
              <w:outlineLvl w:val="9"/>
              <w:rPr>
                <w:rFonts w:ascii="Calibri" w:eastAsia="Times New Roman" w:hAnsi="Calibri" w:cs="Calibri"/>
                <w:color w:val="FFFFFF"/>
                <w:position w:val="0"/>
                <w:lang w:val="en-GB" w:eastAsia="en-GB"/>
              </w:rPr>
            </w:pPr>
            <w:r w:rsidRPr="007D0FBD">
              <w:rPr>
                <w:rFonts w:ascii="Calibri" w:eastAsia="Times New Roman" w:hAnsi="Calibri" w:cs="Calibri"/>
                <w:color w:val="FFFFFF"/>
                <w:position w:val="0"/>
                <w:lang w:val="en-GB" w:eastAsia="en-GB"/>
              </w:rPr>
              <w:t>Country</w:t>
            </w:r>
          </w:p>
        </w:tc>
        <w:tc>
          <w:tcPr>
            <w:tcW w:w="1637" w:type="dxa"/>
            <w:tcBorders>
              <w:top w:val="single" w:sz="8" w:space="0" w:color="auto"/>
              <w:left w:val="nil"/>
              <w:bottom w:val="single" w:sz="8" w:space="0" w:color="auto"/>
              <w:right w:val="single" w:sz="4" w:space="0" w:color="auto"/>
            </w:tcBorders>
            <w:shd w:val="clear" w:color="000000" w:fill="0070C0"/>
            <w:noWrap/>
            <w:vAlign w:val="bottom"/>
            <w:hideMark/>
          </w:tcPr>
          <w:p w14:paraId="3F682910"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textDirection w:val="lrTb"/>
              <w:textAlignment w:val="auto"/>
              <w:outlineLvl w:val="9"/>
              <w:rPr>
                <w:rFonts w:ascii="Calibri" w:eastAsia="Times New Roman" w:hAnsi="Calibri" w:cs="Calibri"/>
                <w:color w:val="FFFFFF"/>
                <w:position w:val="0"/>
                <w:lang w:val="en-GB" w:eastAsia="en-GB"/>
              </w:rPr>
            </w:pPr>
            <w:r w:rsidRPr="007D0FBD">
              <w:rPr>
                <w:rFonts w:ascii="Calibri" w:eastAsia="Times New Roman" w:hAnsi="Calibri" w:cs="Calibri"/>
                <w:color w:val="FFFFFF"/>
                <w:position w:val="0"/>
                <w:lang w:val="en-GB" w:eastAsia="en-GB"/>
              </w:rPr>
              <w:t xml:space="preserve">2014 Production </w:t>
            </w:r>
            <w:proofErr w:type="spellStart"/>
            <w:r w:rsidRPr="007D0FBD">
              <w:rPr>
                <w:rFonts w:ascii="Calibri" w:eastAsia="Times New Roman" w:hAnsi="Calibri" w:cs="Calibri"/>
                <w:color w:val="FFFFFF"/>
                <w:position w:val="0"/>
                <w:lang w:val="en-GB" w:eastAsia="en-GB"/>
              </w:rPr>
              <w:t>tU</w:t>
            </w:r>
            <w:proofErr w:type="spellEnd"/>
          </w:p>
        </w:tc>
        <w:tc>
          <w:tcPr>
            <w:tcW w:w="2923" w:type="dxa"/>
            <w:tcBorders>
              <w:top w:val="single" w:sz="8" w:space="0" w:color="auto"/>
              <w:left w:val="nil"/>
              <w:bottom w:val="single" w:sz="8" w:space="0" w:color="auto"/>
              <w:right w:val="single" w:sz="8" w:space="0" w:color="auto"/>
            </w:tcBorders>
            <w:shd w:val="clear" w:color="000000" w:fill="0070C0"/>
            <w:noWrap/>
            <w:vAlign w:val="bottom"/>
            <w:hideMark/>
          </w:tcPr>
          <w:p w14:paraId="19FC1D76"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textDirection w:val="lrTb"/>
              <w:textAlignment w:val="auto"/>
              <w:outlineLvl w:val="9"/>
              <w:rPr>
                <w:rFonts w:ascii="Calibri" w:eastAsia="Times New Roman" w:hAnsi="Calibri" w:cs="Calibri"/>
                <w:color w:val="FFFFFF"/>
                <w:position w:val="0"/>
                <w:lang w:val="en-GB" w:eastAsia="en-GB"/>
              </w:rPr>
            </w:pPr>
            <w:r w:rsidRPr="007D0FBD">
              <w:rPr>
                <w:rFonts w:ascii="Calibri" w:eastAsia="Times New Roman" w:hAnsi="Calibri" w:cs="Calibri"/>
                <w:color w:val="FFFFFF"/>
                <w:position w:val="0"/>
                <w:lang w:val="en-GB" w:eastAsia="en-GB"/>
              </w:rPr>
              <w:t>Uranium resources (</w:t>
            </w:r>
            <w:proofErr w:type="spellStart"/>
            <w:r w:rsidRPr="007D0FBD">
              <w:rPr>
                <w:rFonts w:ascii="Calibri" w:eastAsia="Times New Roman" w:hAnsi="Calibri" w:cs="Calibri"/>
                <w:color w:val="FFFFFF"/>
                <w:position w:val="0"/>
                <w:lang w:val="en-GB" w:eastAsia="en-GB"/>
              </w:rPr>
              <w:t>tU</w:t>
            </w:r>
            <w:proofErr w:type="spellEnd"/>
            <w:r w:rsidRPr="007D0FBD">
              <w:rPr>
                <w:rFonts w:ascii="Calibri" w:eastAsia="Times New Roman" w:hAnsi="Calibri" w:cs="Calibri"/>
                <w:color w:val="FFFFFF"/>
                <w:position w:val="0"/>
                <w:lang w:val="en-GB" w:eastAsia="en-GB"/>
              </w:rPr>
              <w:t xml:space="preserve">)&lt;US$130/Kg </w:t>
            </w:r>
          </w:p>
        </w:tc>
      </w:tr>
      <w:tr w:rsidR="007D0FBD" w:rsidRPr="007D0FBD" w14:paraId="2F23DA7C" w14:textId="77777777" w:rsidTr="0054545B">
        <w:trPr>
          <w:trHeight w:val="247"/>
        </w:trPr>
        <w:tc>
          <w:tcPr>
            <w:tcW w:w="1109" w:type="dxa"/>
            <w:tcBorders>
              <w:top w:val="nil"/>
              <w:left w:val="single" w:sz="8" w:space="0" w:color="auto"/>
              <w:bottom w:val="single" w:sz="4" w:space="0" w:color="auto"/>
              <w:right w:val="single" w:sz="4" w:space="0" w:color="auto"/>
            </w:tcBorders>
            <w:shd w:val="clear" w:color="auto" w:fill="auto"/>
            <w:noWrap/>
            <w:vAlign w:val="bottom"/>
            <w:hideMark/>
          </w:tcPr>
          <w:p w14:paraId="250DE97E"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Australia</w:t>
            </w:r>
          </w:p>
        </w:tc>
        <w:tc>
          <w:tcPr>
            <w:tcW w:w="1637" w:type="dxa"/>
            <w:tcBorders>
              <w:top w:val="nil"/>
              <w:left w:val="nil"/>
              <w:bottom w:val="single" w:sz="4" w:space="0" w:color="auto"/>
              <w:right w:val="single" w:sz="4" w:space="0" w:color="auto"/>
            </w:tcBorders>
            <w:shd w:val="clear" w:color="auto" w:fill="auto"/>
            <w:noWrap/>
            <w:vAlign w:val="bottom"/>
            <w:hideMark/>
          </w:tcPr>
          <w:p w14:paraId="21C35779"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jc w:val="right"/>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5001</w:t>
            </w:r>
          </w:p>
        </w:tc>
        <w:tc>
          <w:tcPr>
            <w:tcW w:w="2923" w:type="dxa"/>
            <w:tcBorders>
              <w:top w:val="nil"/>
              <w:left w:val="nil"/>
              <w:bottom w:val="single" w:sz="4" w:space="0" w:color="auto"/>
              <w:right w:val="single" w:sz="8" w:space="0" w:color="auto"/>
            </w:tcBorders>
            <w:shd w:val="clear" w:color="auto" w:fill="auto"/>
            <w:noWrap/>
            <w:vAlign w:val="bottom"/>
            <w:hideMark/>
          </w:tcPr>
          <w:p w14:paraId="5DFF887C"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jc w:val="right"/>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1174000</w:t>
            </w:r>
          </w:p>
        </w:tc>
      </w:tr>
      <w:tr w:rsidR="007D0FBD" w:rsidRPr="007D0FBD" w14:paraId="5C1474BC" w14:textId="77777777" w:rsidTr="0054545B">
        <w:trPr>
          <w:trHeight w:val="247"/>
        </w:trPr>
        <w:tc>
          <w:tcPr>
            <w:tcW w:w="1109" w:type="dxa"/>
            <w:tcBorders>
              <w:top w:val="nil"/>
              <w:left w:val="single" w:sz="8" w:space="0" w:color="auto"/>
              <w:bottom w:val="single" w:sz="4" w:space="0" w:color="auto"/>
              <w:right w:val="single" w:sz="4" w:space="0" w:color="auto"/>
            </w:tcBorders>
            <w:shd w:val="clear" w:color="auto" w:fill="auto"/>
            <w:noWrap/>
            <w:vAlign w:val="bottom"/>
            <w:hideMark/>
          </w:tcPr>
          <w:p w14:paraId="0D818DEF"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Canada</w:t>
            </w:r>
          </w:p>
        </w:tc>
        <w:tc>
          <w:tcPr>
            <w:tcW w:w="1637" w:type="dxa"/>
            <w:tcBorders>
              <w:top w:val="nil"/>
              <w:left w:val="nil"/>
              <w:bottom w:val="single" w:sz="4" w:space="0" w:color="auto"/>
              <w:right w:val="single" w:sz="4" w:space="0" w:color="auto"/>
            </w:tcBorders>
            <w:shd w:val="clear" w:color="auto" w:fill="auto"/>
            <w:noWrap/>
            <w:vAlign w:val="bottom"/>
            <w:hideMark/>
          </w:tcPr>
          <w:p w14:paraId="3E2EB6DB"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jc w:val="right"/>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9134</w:t>
            </w:r>
          </w:p>
        </w:tc>
        <w:tc>
          <w:tcPr>
            <w:tcW w:w="2923" w:type="dxa"/>
            <w:tcBorders>
              <w:top w:val="nil"/>
              <w:left w:val="nil"/>
              <w:bottom w:val="single" w:sz="4" w:space="0" w:color="auto"/>
              <w:right w:val="single" w:sz="8" w:space="0" w:color="auto"/>
            </w:tcBorders>
            <w:shd w:val="clear" w:color="auto" w:fill="auto"/>
            <w:noWrap/>
            <w:vAlign w:val="bottom"/>
            <w:hideMark/>
          </w:tcPr>
          <w:p w14:paraId="2129CFC5"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jc w:val="right"/>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357500</w:t>
            </w:r>
          </w:p>
        </w:tc>
      </w:tr>
      <w:tr w:rsidR="007D0FBD" w:rsidRPr="007D0FBD" w14:paraId="143A877C" w14:textId="77777777" w:rsidTr="0054545B">
        <w:trPr>
          <w:trHeight w:val="247"/>
        </w:trPr>
        <w:tc>
          <w:tcPr>
            <w:tcW w:w="1109" w:type="dxa"/>
            <w:tcBorders>
              <w:top w:val="nil"/>
              <w:left w:val="single" w:sz="8" w:space="0" w:color="auto"/>
              <w:bottom w:val="single" w:sz="4" w:space="0" w:color="auto"/>
              <w:right w:val="single" w:sz="4" w:space="0" w:color="auto"/>
            </w:tcBorders>
            <w:shd w:val="clear" w:color="auto" w:fill="auto"/>
            <w:noWrap/>
            <w:vAlign w:val="bottom"/>
            <w:hideMark/>
          </w:tcPr>
          <w:p w14:paraId="17CF24AB"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China</w:t>
            </w:r>
          </w:p>
        </w:tc>
        <w:tc>
          <w:tcPr>
            <w:tcW w:w="1637" w:type="dxa"/>
            <w:tcBorders>
              <w:top w:val="nil"/>
              <w:left w:val="nil"/>
              <w:bottom w:val="single" w:sz="4" w:space="0" w:color="auto"/>
              <w:right w:val="single" w:sz="4" w:space="0" w:color="auto"/>
            </w:tcBorders>
            <w:shd w:val="clear" w:color="auto" w:fill="auto"/>
            <w:noWrap/>
            <w:vAlign w:val="bottom"/>
            <w:hideMark/>
          </w:tcPr>
          <w:p w14:paraId="00BE7BD5"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jc w:val="right"/>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1500</w:t>
            </w:r>
          </w:p>
        </w:tc>
        <w:tc>
          <w:tcPr>
            <w:tcW w:w="2923" w:type="dxa"/>
            <w:tcBorders>
              <w:top w:val="nil"/>
              <w:left w:val="nil"/>
              <w:bottom w:val="single" w:sz="4" w:space="0" w:color="auto"/>
              <w:right w:val="single" w:sz="8" w:space="0" w:color="auto"/>
            </w:tcBorders>
            <w:shd w:val="clear" w:color="auto" w:fill="auto"/>
            <w:noWrap/>
            <w:vAlign w:val="bottom"/>
            <w:hideMark/>
          </w:tcPr>
          <w:p w14:paraId="26A14756"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jc w:val="right"/>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120000</w:t>
            </w:r>
          </w:p>
        </w:tc>
      </w:tr>
      <w:tr w:rsidR="007D0FBD" w:rsidRPr="007D0FBD" w14:paraId="3B39370E" w14:textId="77777777" w:rsidTr="0054545B">
        <w:trPr>
          <w:trHeight w:val="247"/>
        </w:trPr>
        <w:tc>
          <w:tcPr>
            <w:tcW w:w="1109" w:type="dxa"/>
            <w:tcBorders>
              <w:top w:val="nil"/>
              <w:left w:val="single" w:sz="8" w:space="0" w:color="auto"/>
              <w:bottom w:val="single" w:sz="4" w:space="0" w:color="auto"/>
              <w:right w:val="single" w:sz="4" w:space="0" w:color="auto"/>
            </w:tcBorders>
            <w:shd w:val="clear" w:color="auto" w:fill="auto"/>
            <w:noWrap/>
            <w:vAlign w:val="bottom"/>
            <w:hideMark/>
          </w:tcPr>
          <w:p w14:paraId="246C6BD7"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Kazakhstan</w:t>
            </w:r>
          </w:p>
        </w:tc>
        <w:tc>
          <w:tcPr>
            <w:tcW w:w="1637" w:type="dxa"/>
            <w:tcBorders>
              <w:top w:val="nil"/>
              <w:left w:val="nil"/>
              <w:bottom w:val="single" w:sz="4" w:space="0" w:color="auto"/>
              <w:right w:val="single" w:sz="4" w:space="0" w:color="auto"/>
            </w:tcBorders>
            <w:shd w:val="clear" w:color="auto" w:fill="auto"/>
            <w:noWrap/>
            <w:vAlign w:val="bottom"/>
            <w:hideMark/>
          </w:tcPr>
          <w:p w14:paraId="6E71D362"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jc w:val="right"/>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23127</w:t>
            </w:r>
          </w:p>
        </w:tc>
        <w:tc>
          <w:tcPr>
            <w:tcW w:w="2923" w:type="dxa"/>
            <w:tcBorders>
              <w:top w:val="nil"/>
              <w:left w:val="nil"/>
              <w:bottom w:val="single" w:sz="4" w:space="0" w:color="auto"/>
              <w:right w:val="single" w:sz="8" w:space="0" w:color="auto"/>
            </w:tcBorders>
            <w:shd w:val="clear" w:color="auto" w:fill="auto"/>
            <w:noWrap/>
            <w:vAlign w:val="bottom"/>
            <w:hideMark/>
          </w:tcPr>
          <w:p w14:paraId="1FC7489B"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jc w:val="right"/>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285600</w:t>
            </w:r>
          </w:p>
        </w:tc>
      </w:tr>
      <w:tr w:rsidR="007D0FBD" w:rsidRPr="007D0FBD" w14:paraId="66487EA1" w14:textId="77777777" w:rsidTr="0054545B">
        <w:trPr>
          <w:trHeight w:val="247"/>
        </w:trPr>
        <w:tc>
          <w:tcPr>
            <w:tcW w:w="1109" w:type="dxa"/>
            <w:tcBorders>
              <w:top w:val="nil"/>
              <w:left w:val="single" w:sz="8" w:space="0" w:color="auto"/>
              <w:bottom w:val="single" w:sz="4" w:space="0" w:color="auto"/>
              <w:right w:val="single" w:sz="4" w:space="0" w:color="auto"/>
            </w:tcBorders>
            <w:shd w:val="clear" w:color="auto" w:fill="auto"/>
            <w:noWrap/>
            <w:vAlign w:val="bottom"/>
            <w:hideMark/>
          </w:tcPr>
          <w:p w14:paraId="1D01D846"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Namibia</w:t>
            </w:r>
          </w:p>
        </w:tc>
        <w:tc>
          <w:tcPr>
            <w:tcW w:w="1637" w:type="dxa"/>
            <w:tcBorders>
              <w:top w:val="nil"/>
              <w:left w:val="nil"/>
              <w:bottom w:val="single" w:sz="4" w:space="0" w:color="auto"/>
              <w:right w:val="single" w:sz="4" w:space="0" w:color="auto"/>
            </w:tcBorders>
            <w:shd w:val="clear" w:color="auto" w:fill="auto"/>
            <w:noWrap/>
            <w:vAlign w:val="bottom"/>
            <w:hideMark/>
          </w:tcPr>
          <w:p w14:paraId="6AD2B424"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jc w:val="right"/>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3255</w:t>
            </w:r>
          </w:p>
        </w:tc>
        <w:tc>
          <w:tcPr>
            <w:tcW w:w="2923" w:type="dxa"/>
            <w:tcBorders>
              <w:top w:val="nil"/>
              <w:left w:val="nil"/>
              <w:bottom w:val="single" w:sz="4" w:space="0" w:color="auto"/>
              <w:right w:val="single" w:sz="8" w:space="0" w:color="auto"/>
            </w:tcBorders>
            <w:shd w:val="clear" w:color="auto" w:fill="auto"/>
            <w:noWrap/>
            <w:vAlign w:val="bottom"/>
            <w:hideMark/>
          </w:tcPr>
          <w:p w14:paraId="3055CA8E"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jc w:val="right"/>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248200</w:t>
            </w:r>
          </w:p>
        </w:tc>
      </w:tr>
      <w:tr w:rsidR="007D0FBD" w:rsidRPr="007D0FBD" w14:paraId="02529E13" w14:textId="77777777" w:rsidTr="0054545B">
        <w:trPr>
          <w:trHeight w:val="247"/>
        </w:trPr>
        <w:tc>
          <w:tcPr>
            <w:tcW w:w="1109" w:type="dxa"/>
            <w:tcBorders>
              <w:top w:val="nil"/>
              <w:left w:val="single" w:sz="8" w:space="0" w:color="auto"/>
              <w:bottom w:val="single" w:sz="4" w:space="0" w:color="auto"/>
              <w:right w:val="single" w:sz="4" w:space="0" w:color="auto"/>
            </w:tcBorders>
            <w:shd w:val="clear" w:color="auto" w:fill="auto"/>
            <w:noWrap/>
            <w:vAlign w:val="bottom"/>
            <w:hideMark/>
          </w:tcPr>
          <w:p w14:paraId="062EC68D"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Niger</w:t>
            </w:r>
          </w:p>
        </w:tc>
        <w:tc>
          <w:tcPr>
            <w:tcW w:w="1637" w:type="dxa"/>
            <w:tcBorders>
              <w:top w:val="nil"/>
              <w:left w:val="nil"/>
              <w:bottom w:val="single" w:sz="4" w:space="0" w:color="auto"/>
              <w:right w:val="single" w:sz="4" w:space="0" w:color="auto"/>
            </w:tcBorders>
            <w:shd w:val="clear" w:color="auto" w:fill="auto"/>
            <w:noWrap/>
            <w:vAlign w:val="bottom"/>
            <w:hideMark/>
          </w:tcPr>
          <w:p w14:paraId="4B83BD74"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jc w:val="right"/>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4057</w:t>
            </w:r>
          </w:p>
        </w:tc>
        <w:tc>
          <w:tcPr>
            <w:tcW w:w="2923" w:type="dxa"/>
            <w:tcBorders>
              <w:top w:val="nil"/>
              <w:left w:val="nil"/>
              <w:bottom w:val="single" w:sz="4" w:space="0" w:color="auto"/>
              <w:right w:val="single" w:sz="8" w:space="0" w:color="auto"/>
            </w:tcBorders>
            <w:shd w:val="clear" w:color="auto" w:fill="auto"/>
            <w:noWrap/>
            <w:vAlign w:val="bottom"/>
            <w:hideMark/>
          </w:tcPr>
          <w:p w14:paraId="1807E7C1"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jc w:val="right"/>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325000</w:t>
            </w:r>
          </w:p>
        </w:tc>
      </w:tr>
      <w:tr w:rsidR="007D0FBD" w:rsidRPr="007D0FBD" w14:paraId="40A76949" w14:textId="77777777" w:rsidTr="0054545B">
        <w:trPr>
          <w:trHeight w:val="247"/>
        </w:trPr>
        <w:tc>
          <w:tcPr>
            <w:tcW w:w="1109" w:type="dxa"/>
            <w:tcBorders>
              <w:top w:val="nil"/>
              <w:left w:val="single" w:sz="8" w:space="0" w:color="auto"/>
              <w:bottom w:val="single" w:sz="4" w:space="0" w:color="auto"/>
              <w:right w:val="single" w:sz="4" w:space="0" w:color="auto"/>
            </w:tcBorders>
            <w:shd w:val="clear" w:color="auto" w:fill="auto"/>
            <w:noWrap/>
            <w:vAlign w:val="bottom"/>
            <w:hideMark/>
          </w:tcPr>
          <w:p w14:paraId="3686F2E7"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Russia</w:t>
            </w:r>
          </w:p>
        </w:tc>
        <w:tc>
          <w:tcPr>
            <w:tcW w:w="1637" w:type="dxa"/>
            <w:tcBorders>
              <w:top w:val="nil"/>
              <w:left w:val="nil"/>
              <w:bottom w:val="single" w:sz="4" w:space="0" w:color="auto"/>
              <w:right w:val="single" w:sz="4" w:space="0" w:color="auto"/>
            </w:tcBorders>
            <w:shd w:val="clear" w:color="auto" w:fill="auto"/>
            <w:noWrap/>
            <w:vAlign w:val="bottom"/>
            <w:hideMark/>
          </w:tcPr>
          <w:p w14:paraId="72216401"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jc w:val="right"/>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2990</w:t>
            </w:r>
          </w:p>
        </w:tc>
        <w:tc>
          <w:tcPr>
            <w:tcW w:w="2923" w:type="dxa"/>
            <w:tcBorders>
              <w:top w:val="nil"/>
              <w:left w:val="nil"/>
              <w:bottom w:val="single" w:sz="4" w:space="0" w:color="auto"/>
              <w:right w:val="single" w:sz="8" w:space="0" w:color="auto"/>
            </w:tcBorders>
            <w:shd w:val="clear" w:color="auto" w:fill="auto"/>
            <w:noWrap/>
            <w:vAlign w:val="bottom"/>
            <w:hideMark/>
          </w:tcPr>
          <w:p w14:paraId="06067447"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jc w:val="right"/>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216500</w:t>
            </w:r>
          </w:p>
        </w:tc>
      </w:tr>
      <w:tr w:rsidR="007D0FBD" w:rsidRPr="007D0FBD" w14:paraId="1801AC58" w14:textId="77777777" w:rsidTr="0054545B">
        <w:trPr>
          <w:trHeight w:val="247"/>
        </w:trPr>
        <w:tc>
          <w:tcPr>
            <w:tcW w:w="1109" w:type="dxa"/>
            <w:tcBorders>
              <w:top w:val="nil"/>
              <w:left w:val="single" w:sz="8" w:space="0" w:color="auto"/>
              <w:bottom w:val="single" w:sz="4" w:space="0" w:color="auto"/>
              <w:right w:val="single" w:sz="4" w:space="0" w:color="auto"/>
            </w:tcBorders>
            <w:shd w:val="clear" w:color="auto" w:fill="auto"/>
            <w:noWrap/>
            <w:vAlign w:val="bottom"/>
            <w:hideMark/>
          </w:tcPr>
          <w:p w14:paraId="717EF6C6"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 xml:space="preserve">USA </w:t>
            </w:r>
          </w:p>
        </w:tc>
        <w:tc>
          <w:tcPr>
            <w:tcW w:w="1637" w:type="dxa"/>
            <w:tcBorders>
              <w:top w:val="nil"/>
              <w:left w:val="nil"/>
              <w:bottom w:val="single" w:sz="4" w:space="0" w:color="auto"/>
              <w:right w:val="single" w:sz="4" w:space="0" w:color="auto"/>
            </w:tcBorders>
            <w:shd w:val="clear" w:color="auto" w:fill="auto"/>
            <w:noWrap/>
            <w:vAlign w:val="bottom"/>
            <w:hideMark/>
          </w:tcPr>
          <w:p w14:paraId="2ECE014B"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jc w:val="right"/>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1919</w:t>
            </w:r>
          </w:p>
        </w:tc>
        <w:tc>
          <w:tcPr>
            <w:tcW w:w="2923" w:type="dxa"/>
            <w:tcBorders>
              <w:top w:val="nil"/>
              <w:left w:val="nil"/>
              <w:bottom w:val="single" w:sz="4" w:space="0" w:color="auto"/>
              <w:right w:val="single" w:sz="8" w:space="0" w:color="auto"/>
            </w:tcBorders>
            <w:shd w:val="clear" w:color="auto" w:fill="auto"/>
            <w:noWrap/>
            <w:vAlign w:val="bottom"/>
            <w:hideMark/>
          </w:tcPr>
          <w:p w14:paraId="30145B5C"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jc w:val="right"/>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207400</w:t>
            </w:r>
          </w:p>
        </w:tc>
      </w:tr>
      <w:tr w:rsidR="007D0FBD" w:rsidRPr="007D0FBD" w14:paraId="0EAD5640" w14:textId="77777777" w:rsidTr="0054545B">
        <w:trPr>
          <w:trHeight w:val="247"/>
        </w:trPr>
        <w:tc>
          <w:tcPr>
            <w:tcW w:w="1109" w:type="dxa"/>
            <w:tcBorders>
              <w:top w:val="nil"/>
              <w:left w:val="single" w:sz="8" w:space="0" w:color="auto"/>
              <w:bottom w:val="single" w:sz="4" w:space="0" w:color="auto"/>
              <w:right w:val="single" w:sz="4" w:space="0" w:color="auto"/>
            </w:tcBorders>
            <w:shd w:val="clear" w:color="auto" w:fill="auto"/>
            <w:noWrap/>
            <w:vAlign w:val="bottom"/>
            <w:hideMark/>
          </w:tcPr>
          <w:p w14:paraId="133D703B"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 xml:space="preserve">Uzbekistan </w:t>
            </w:r>
          </w:p>
        </w:tc>
        <w:tc>
          <w:tcPr>
            <w:tcW w:w="1637" w:type="dxa"/>
            <w:tcBorders>
              <w:top w:val="nil"/>
              <w:left w:val="nil"/>
              <w:bottom w:val="single" w:sz="4" w:space="0" w:color="auto"/>
              <w:right w:val="single" w:sz="4" w:space="0" w:color="auto"/>
            </w:tcBorders>
            <w:shd w:val="clear" w:color="auto" w:fill="auto"/>
            <w:noWrap/>
            <w:vAlign w:val="bottom"/>
            <w:hideMark/>
          </w:tcPr>
          <w:p w14:paraId="37074D1E"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jc w:val="right"/>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2400</w:t>
            </w:r>
          </w:p>
        </w:tc>
        <w:tc>
          <w:tcPr>
            <w:tcW w:w="2923" w:type="dxa"/>
            <w:tcBorders>
              <w:top w:val="nil"/>
              <w:left w:val="nil"/>
              <w:bottom w:val="single" w:sz="4" w:space="0" w:color="auto"/>
              <w:right w:val="single" w:sz="8" w:space="0" w:color="auto"/>
            </w:tcBorders>
            <w:shd w:val="clear" w:color="auto" w:fill="auto"/>
            <w:noWrap/>
            <w:vAlign w:val="bottom"/>
            <w:hideMark/>
          </w:tcPr>
          <w:p w14:paraId="2E264EE4"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jc w:val="right"/>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59400</w:t>
            </w:r>
          </w:p>
        </w:tc>
      </w:tr>
      <w:tr w:rsidR="007D0FBD" w:rsidRPr="007D0FBD" w14:paraId="07247E89" w14:textId="77777777" w:rsidTr="0054545B">
        <w:trPr>
          <w:trHeight w:val="58"/>
        </w:trPr>
        <w:tc>
          <w:tcPr>
            <w:tcW w:w="1109" w:type="dxa"/>
            <w:tcBorders>
              <w:top w:val="nil"/>
              <w:left w:val="single" w:sz="8" w:space="0" w:color="auto"/>
              <w:bottom w:val="single" w:sz="8" w:space="0" w:color="auto"/>
              <w:right w:val="single" w:sz="4" w:space="0" w:color="auto"/>
            </w:tcBorders>
            <w:shd w:val="clear" w:color="000000" w:fill="C1E4FF"/>
            <w:noWrap/>
            <w:vAlign w:val="bottom"/>
            <w:hideMark/>
          </w:tcPr>
          <w:p w14:paraId="2AD28B6D"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 xml:space="preserve">Total  </w:t>
            </w:r>
          </w:p>
        </w:tc>
        <w:tc>
          <w:tcPr>
            <w:tcW w:w="1637" w:type="dxa"/>
            <w:tcBorders>
              <w:top w:val="nil"/>
              <w:left w:val="nil"/>
              <w:bottom w:val="single" w:sz="8" w:space="0" w:color="auto"/>
              <w:right w:val="single" w:sz="4" w:space="0" w:color="auto"/>
            </w:tcBorders>
            <w:shd w:val="clear" w:color="000000" w:fill="C1E4FF"/>
            <w:noWrap/>
            <w:vAlign w:val="bottom"/>
            <w:hideMark/>
          </w:tcPr>
          <w:p w14:paraId="6A3B9496"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jc w:val="right"/>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56252</w:t>
            </w:r>
          </w:p>
        </w:tc>
        <w:tc>
          <w:tcPr>
            <w:tcW w:w="2923" w:type="dxa"/>
            <w:tcBorders>
              <w:top w:val="nil"/>
              <w:left w:val="nil"/>
              <w:bottom w:val="single" w:sz="8" w:space="0" w:color="auto"/>
              <w:right w:val="single" w:sz="8" w:space="0" w:color="auto"/>
            </w:tcBorders>
            <w:shd w:val="clear" w:color="000000" w:fill="C1E4FF"/>
            <w:noWrap/>
            <w:vAlign w:val="bottom"/>
            <w:hideMark/>
          </w:tcPr>
          <w:p w14:paraId="0AC01CFB" w14:textId="77777777" w:rsidR="007D0FBD" w:rsidRPr="007D0FBD" w:rsidRDefault="007D0FBD" w:rsidP="0095608A">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jc w:val="right"/>
              <w:textDirection w:val="lrTb"/>
              <w:textAlignment w:val="auto"/>
              <w:outlineLvl w:val="9"/>
              <w:rPr>
                <w:rFonts w:ascii="Calibri" w:eastAsia="Times New Roman" w:hAnsi="Calibri" w:cs="Calibri"/>
                <w:color w:val="000000"/>
                <w:position w:val="0"/>
                <w:lang w:val="en-GB" w:eastAsia="en-GB"/>
              </w:rPr>
            </w:pPr>
            <w:r w:rsidRPr="007D0FBD">
              <w:rPr>
                <w:rFonts w:ascii="Calibri" w:eastAsia="Times New Roman" w:hAnsi="Calibri" w:cs="Calibri"/>
                <w:color w:val="000000"/>
                <w:position w:val="0"/>
                <w:lang w:val="en-GB" w:eastAsia="en-GB"/>
              </w:rPr>
              <w:t>3698900</w:t>
            </w:r>
          </w:p>
        </w:tc>
      </w:tr>
    </w:tbl>
    <w:p w14:paraId="17EDE8EF" w14:textId="25050AB2" w:rsidR="005C7BE7" w:rsidRPr="00B262D6" w:rsidRDefault="0054545B" w:rsidP="0054545B">
      <w:pPr>
        <w:tabs>
          <w:tab w:val="left" w:pos="880"/>
          <w:tab w:val="right" w:pos="8630"/>
        </w:tabs>
        <w:spacing w:line="360" w:lineRule="auto"/>
        <w:ind w:leftChars="0" w:left="0" w:firstLineChars="0" w:hanging="2"/>
        <w:jc w:val="both"/>
        <w:rPr>
          <w:rFonts w:ascii="Arial" w:hAnsi="Arial" w:cs="Arial"/>
          <w:color w:val="000000" w:themeColor="text1"/>
          <w:sz w:val="24"/>
          <w:szCs w:val="24"/>
        </w:rPr>
      </w:pPr>
      <w:r>
        <w:rPr>
          <w:rFonts w:ascii="Arial" w:hAnsi="Arial" w:cs="Arial"/>
          <w:color w:val="000000" w:themeColor="text1"/>
          <w:sz w:val="24"/>
          <w:szCs w:val="24"/>
        </w:rPr>
        <w:t xml:space="preserve">Table 1- </w:t>
      </w:r>
      <w:r w:rsidR="007D0FBD" w:rsidRPr="007D0FBD">
        <w:rPr>
          <w:rFonts w:ascii="Arial" w:hAnsi="Arial" w:cs="Arial"/>
          <w:color w:val="000000" w:themeColor="text1"/>
          <w:sz w:val="24"/>
          <w:szCs w:val="24"/>
        </w:rPr>
        <w:t>Source: “Uranium 2014: Resources, Production and Demand” OECD-NEA &amp; IAEA, 2014. Uranium: From Mine to Mill, World Nuclear Association, 2015</w:t>
      </w:r>
    </w:p>
    <w:p w14:paraId="4798D38B" w14:textId="2C495F2A" w:rsidR="007D0FBD" w:rsidRPr="007D0FBD" w:rsidRDefault="004C6D70" w:rsidP="007D0FBD">
      <w:pPr>
        <w:pStyle w:val="ListParagraph"/>
        <w:numPr>
          <w:ilvl w:val="1"/>
          <w:numId w:val="23"/>
        </w:numPr>
        <w:tabs>
          <w:tab w:val="left" w:pos="880"/>
          <w:tab w:val="right" w:pos="8630"/>
        </w:tabs>
        <w:spacing w:line="360" w:lineRule="auto"/>
        <w:ind w:leftChars="0" w:firstLineChars="0"/>
        <w:jc w:val="both"/>
        <w:rPr>
          <w:rFonts w:ascii="Arial" w:hAnsi="Arial" w:cs="Arial"/>
          <w:b/>
          <w:color w:val="000000" w:themeColor="text1"/>
          <w:sz w:val="24"/>
          <w:szCs w:val="24"/>
        </w:rPr>
      </w:pPr>
      <w:r w:rsidRPr="00B262D6">
        <w:rPr>
          <w:rFonts w:ascii="Arial" w:hAnsi="Arial" w:cs="Arial"/>
          <w:b/>
          <w:color w:val="000000" w:themeColor="text1"/>
          <w:sz w:val="24"/>
          <w:szCs w:val="24"/>
        </w:rPr>
        <w:t xml:space="preserve"> </w:t>
      </w:r>
      <w:r w:rsidR="00746AC9" w:rsidRPr="00B262D6">
        <w:rPr>
          <w:rFonts w:ascii="Arial" w:hAnsi="Arial" w:cs="Arial"/>
          <w:b/>
          <w:color w:val="000000" w:themeColor="text1"/>
          <w:sz w:val="24"/>
          <w:szCs w:val="24"/>
        </w:rPr>
        <w:t>Nuclear Power Stations Plant</w:t>
      </w:r>
      <w:r w:rsidR="009B771E" w:rsidRPr="00B262D6">
        <w:rPr>
          <w:rFonts w:ascii="Arial" w:hAnsi="Arial" w:cs="Arial"/>
          <w:b/>
          <w:color w:val="000000" w:themeColor="text1"/>
          <w:sz w:val="24"/>
          <w:szCs w:val="24"/>
        </w:rPr>
        <w:t xml:space="preserve"> in U</w:t>
      </w:r>
      <w:r w:rsidR="007D0FBD">
        <w:rPr>
          <w:rFonts w:ascii="Arial" w:hAnsi="Arial" w:cs="Arial"/>
          <w:b/>
          <w:color w:val="000000" w:themeColor="text1"/>
          <w:sz w:val="24"/>
          <w:szCs w:val="24"/>
        </w:rPr>
        <w:t>K</w:t>
      </w:r>
      <w:r w:rsidR="007D0FBD" w:rsidRPr="007D0FBD">
        <w:rPr>
          <w:rFonts w:ascii="Arial" w:hAnsi="Arial" w:cs="Arial"/>
          <w:noProof/>
          <w:color w:val="000000" w:themeColor="text1"/>
          <w:sz w:val="20"/>
          <w:szCs w:val="20"/>
          <w:bdr w:val="none" w:sz="0" w:space="0" w:color="auto" w:frame="1"/>
        </w:rPr>
        <w:t xml:space="preserve">                   </w:t>
      </w:r>
    </w:p>
    <w:p w14:paraId="4CF85B8E" w14:textId="2A4DFDBC" w:rsidR="007D0FBD" w:rsidRDefault="007D0FBD" w:rsidP="007D0FBD">
      <w:pPr>
        <w:pStyle w:val="trt0xe"/>
        <w:spacing w:before="0" w:beforeAutospacing="0" w:after="60" w:afterAutospacing="0" w:line="360" w:lineRule="auto"/>
        <w:jc w:val="both"/>
        <w:rPr>
          <w:rFonts w:ascii="Arial" w:hAnsi="Arial" w:cs="Arial"/>
          <w:color w:val="000000" w:themeColor="text1"/>
        </w:rPr>
      </w:pPr>
      <w:r w:rsidRPr="00B262D6">
        <w:rPr>
          <w:rFonts w:ascii="Arial" w:hAnsi="Arial" w:cs="Arial"/>
          <w:color w:val="000000" w:themeColor="text1"/>
        </w:rPr>
        <w:t xml:space="preserve">There are </w:t>
      </w:r>
      <w:r>
        <w:rPr>
          <w:rFonts w:ascii="Arial" w:hAnsi="Arial" w:cs="Arial"/>
          <w:color w:val="000000" w:themeColor="text1"/>
        </w:rPr>
        <w:t>8</w:t>
      </w:r>
      <w:r w:rsidRPr="00B262D6">
        <w:rPr>
          <w:rFonts w:ascii="Arial" w:hAnsi="Arial" w:cs="Arial"/>
          <w:color w:val="000000" w:themeColor="text1"/>
        </w:rPr>
        <w:t xml:space="preserve"> dynamic power nuclear stations in the UK, </w:t>
      </w:r>
      <w:r w:rsidRPr="00B262D6">
        <w:rPr>
          <w:rFonts w:ascii="Arial" w:hAnsi="Arial" w:cs="Arial"/>
          <w:b/>
          <w:color w:val="000000" w:themeColor="text1"/>
        </w:rPr>
        <w:t>Bradwell</w:t>
      </w:r>
      <w:r w:rsidRPr="00B262D6">
        <w:rPr>
          <w:rFonts w:ascii="Arial" w:hAnsi="Arial" w:cs="Arial"/>
          <w:color w:val="000000" w:themeColor="text1"/>
        </w:rPr>
        <w:t xml:space="preserve">-Essex, </w:t>
      </w:r>
      <w:r w:rsidRPr="00B262D6">
        <w:rPr>
          <w:rFonts w:ascii="Arial" w:hAnsi="Arial" w:cs="Arial"/>
          <w:b/>
          <w:color w:val="000000" w:themeColor="text1"/>
        </w:rPr>
        <w:t>Hartlepool</w:t>
      </w:r>
      <w:r w:rsidRPr="00B262D6">
        <w:rPr>
          <w:rFonts w:ascii="Arial" w:hAnsi="Arial" w:cs="Arial"/>
          <w:color w:val="000000" w:themeColor="text1"/>
        </w:rPr>
        <w:t xml:space="preserve">, </w:t>
      </w:r>
      <w:r w:rsidRPr="00B262D6">
        <w:rPr>
          <w:rFonts w:ascii="Arial" w:hAnsi="Arial" w:cs="Arial"/>
          <w:b/>
          <w:color w:val="000000" w:themeColor="text1"/>
        </w:rPr>
        <w:t>Heysham</w:t>
      </w:r>
      <w:r w:rsidRPr="00B262D6">
        <w:rPr>
          <w:rFonts w:ascii="Arial" w:hAnsi="Arial" w:cs="Arial"/>
          <w:color w:val="000000" w:themeColor="text1"/>
        </w:rPr>
        <w:t xml:space="preserve"> – Lancashire, </w:t>
      </w:r>
      <w:r w:rsidRPr="00B262D6">
        <w:rPr>
          <w:rFonts w:ascii="Arial" w:hAnsi="Arial" w:cs="Arial"/>
          <w:b/>
          <w:bCs/>
          <w:color w:val="000000" w:themeColor="text1"/>
          <w:bdr w:val="none" w:sz="0" w:space="0" w:color="auto" w:frame="1"/>
        </w:rPr>
        <w:t>Hinkley Point</w:t>
      </w:r>
      <w:r w:rsidRPr="00B262D6">
        <w:rPr>
          <w:rFonts w:ascii="Arial" w:hAnsi="Arial" w:cs="Arial"/>
          <w:color w:val="000000" w:themeColor="text1"/>
        </w:rPr>
        <w:t xml:space="preserve"> – Somerset, </w:t>
      </w:r>
      <w:r w:rsidRPr="00B262D6">
        <w:rPr>
          <w:rFonts w:ascii="Arial" w:hAnsi="Arial" w:cs="Arial"/>
          <w:b/>
          <w:color w:val="000000" w:themeColor="text1"/>
        </w:rPr>
        <w:t>Oldbury</w:t>
      </w:r>
      <w:r w:rsidRPr="00B262D6">
        <w:rPr>
          <w:rFonts w:ascii="Arial" w:hAnsi="Arial" w:cs="Arial"/>
          <w:color w:val="000000" w:themeColor="text1"/>
        </w:rPr>
        <w:t xml:space="preserve"> - South Gloucestershire, </w:t>
      </w:r>
      <w:r w:rsidRPr="00B262D6">
        <w:rPr>
          <w:rFonts w:ascii="Arial" w:hAnsi="Arial" w:cs="Arial"/>
          <w:b/>
          <w:color w:val="000000" w:themeColor="text1"/>
        </w:rPr>
        <w:t>Sellafield</w:t>
      </w:r>
      <w:r w:rsidRPr="00B262D6">
        <w:rPr>
          <w:rFonts w:ascii="Arial" w:hAnsi="Arial" w:cs="Arial"/>
          <w:color w:val="000000" w:themeColor="text1"/>
        </w:rPr>
        <w:t xml:space="preserve"> – Cumbria, </w:t>
      </w:r>
      <w:r w:rsidRPr="00B262D6">
        <w:rPr>
          <w:rFonts w:ascii="Arial" w:hAnsi="Arial" w:cs="Arial"/>
          <w:b/>
          <w:color w:val="000000" w:themeColor="text1"/>
        </w:rPr>
        <w:t>Sizewell</w:t>
      </w:r>
      <w:r w:rsidRPr="00B262D6">
        <w:rPr>
          <w:rFonts w:ascii="Arial" w:hAnsi="Arial" w:cs="Arial"/>
          <w:color w:val="000000" w:themeColor="text1"/>
        </w:rPr>
        <w:t xml:space="preserve"> – Suffolk, and </w:t>
      </w:r>
      <w:r w:rsidRPr="00B262D6">
        <w:rPr>
          <w:rFonts w:ascii="Arial" w:hAnsi="Arial" w:cs="Arial"/>
          <w:b/>
          <w:color w:val="000000" w:themeColor="text1"/>
        </w:rPr>
        <w:t>Wylfa</w:t>
      </w:r>
      <w:r w:rsidRPr="00B262D6">
        <w:rPr>
          <w:rFonts w:ascii="Arial" w:hAnsi="Arial" w:cs="Arial"/>
          <w:color w:val="000000" w:themeColor="text1"/>
        </w:rPr>
        <w:t xml:space="preserve"> - Anglesey.</w:t>
      </w:r>
    </w:p>
    <w:p w14:paraId="0D0BD72A" w14:textId="77777777" w:rsidR="009F7354" w:rsidRPr="00B262D6" w:rsidRDefault="009F7354" w:rsidP="007D0FBD">
      <w:pPr>
        <w:pStyle w:val="trt0xe"/>
        <w:spacing w:before="0" w:beforeAutospacing="0" w:after="60" w:afterAutospacing="0" w:line="360" w:lineRule="auto"/>
        <w:jc w:val="both"/>
        <w:rPr>
          <w:rFonts w:ascii="Arial" w:hAnsi="Arial" w:cs="Arial"/>
          <w:color w:val="000000" w:themeColor="text1"/>
        </w:rPr>
      </w:pPr>
    </w:p>
    <w:p w14:paraId="598BC416" w14:textId="0A74C89B" w:rsidR="0054545B" w:rsidRDefault="0054545B" w:rsidP="0054545B">
      <w:pPr>
        <w:tabs>
          <w:tab w:val="left" w:pos="880"/>
          <w:tab w:val="right" w:pos="8630"/>
        </w:tabs>
        <w:spacing w:line="360" w:lineRule="auto"/>
        <w:ind w:leftChars="0" w:firstLineChars="0" w:firstLine="0"/>
        <w:jc w:val="both"/>
        <w:rPr>
          <w:rFonts w:ascii="Arial" w:hAnsi="Arial" w:cs="Arial"/>
          <w:color w:val="000000" w:themeColor="text1"/>
          <w:sz w:val="24"/>
          <w:szCs w:val="24"/>
        </w:rPr>
      </w:pPr>
      <w:r>
        <w:rPr>
          <w:rFonts w:ascii="Arial" w:hAnsi="Arial" w:cs="Arial"/>
          <w:color w:val="000000" w:themeColor="text1"/>
          <w:sz w:val="24"/>
          <w:szCs w:val="24"/>
        </w:rPr>
        <w:t xml:space="preserve">            </w:t>
      </w:r>
      <w:r>
        <w:rPr>
          <w:noProof/>
        </w:rPr>
        <w:drawing>
          <wp:inline distT="0" distB="0" distL="0" distR="0" wp14:anchorId="3D714CBE" wp14:editId="1C884264">
            <wp:extent cx="4506937" cy="1729740"/>
            <wp:effectExtent l="0" t="0" r="8255" b="3810"/>
            <wp:docPr id="23" name="Picture 23" descr="the nawah 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nawah wa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06937" cy="1729740"/>
                    </a:xfrm>
                    <a:prstGeom prst="rect">
                      <a:avLst/>
                    </a:prstGeom>
                    <a:noFill/>
                    <a:ln>
                      <a:noFill/>
                    </a:ln>
                  </pic:spPr>
                </pic:pic>
              </a:graphicData>
            </a:graphic>
          </wp:inline>
        </w:drawing>
      </w:r>
    </w:p>
    <w:p w14:paraId="25077631" w14:textId="18F147E3" w:rsidR="009F7354" w:rsidRDefault="0054545B" w:rsidP="009F7354">
      <w:pPr>
        <w:tabs>
          <w:tab w:val="left" w:pos="880"/>
          <w:tab w:val="right" w:pos="8630"/>
        </w:tabs>
        <w:spacing w:line="360" w:lineRule="auto"/>
        <w:ind w:leftChars="0" w:firstLineChars="0" w:firstLine="0"/>
        <w:jc w:val="both"/>
        <w:rPr>
          <w:rFonts w:ascii="Arial" w:hAnsi="Arial" w:cs="Arial"/>
          <w:color w:val="000000" w:themeColor="text1"/>
          <w:sz w:val="24"/>
          <w:szCs w:val="24"/>
        </w:rPr>
      </w:pPr>
      <w:r w:rsidRPr="0054545B">
        <w:rPr>
          <w:rFonts w:ascii="Arial" w:hAnsi="Arial" w:cs="Arial"/>
          <w:color w:val="000000" w:themeColor="text1"/>
          <w:sz w:val="24"/>
          <w:szCs w:val="24"/>
        </w:rPr>
        <w:t>Fig.</w:t>
      </w:r>
      <w:r>
        <w:rPr>
          <w:rFonts w:ascii="Arial" w:hAnsi="Arial" w:cs="Arial"/>
          <w:color w:val="000000" w:themeColor="text1"/>
          <w:sz w:val="24"/>
          <w:szCs w:val="24"/>
        </w:rPr>
        <w:t>1</w:t>
      </w:r>
      <w:r w:rsidRPr="0054545B">
        <w:rPr>
          <w:rFonts w:ascii="Arial" w:hAnsi="Arial" w:cs="Arial"/>
          <w:color w:val="000000" w:themeColor="text1"/>
          <w:sz w:val="24"/>
          <w:szCs w:val="24"/>
        </w:rPr>
        <w:t xml:space="preserve"> Uranium, a naturally radioactive element abundantly found in most rocks, is used as fuel to power nuclear reactors.</w:t>
      </w:r>
    </w:p>
    <w:p w14:paraId="0A7DA1B5" w14:textId="556AE544" w:rsidR="007D0FBD" w:rsidRPr="007D0FBD" w:rsidRDefault="007D0FBD" w:rsidP="00061607">
      <w:pPr>
        <w:tabs>
          <w:tab w:val="left" w:pos="880"/>
          <w:tab w:val="right" w:pos="8630"/>
        </w:tabs>
        <w:spacing w:line="360" w:lineRule="auto"/>
        <w:ind w:leftChars="0" w:firstLineChars="0" w:firstLine="0"/>
        <w:jc w:val="both"/>
        <w:rPr>
          <w:rFonts w:ascii="Arial" w:hAnsi="Arial" w:cs="Arial"/>
          <w:b/>
          <w:color w:val="000000" w:themeColor="text1"/>
          <w:sz w:val="24"/>
          <w:szCs w:val="24"/>
        </w:rPr>
      </w:pPr>
      <w:r>
        <w:rPr>
          <w:rFonts w:ascii="Arial" w:hAnsi="Arial" w:cs="Arial"/>
          <w:b/>
          <w:color w:val="000000" w:themeColor="text1"/>
          <w:sz w:val="24"/>
          <w:szCs w:val="24"/>
        </w:rPr>
        <w:lastRenderedPageBreak/>
        <w:t xml:space="preserve">    2.3 </w:t>
      </w:r>
      <w:r w:rsidRPr="007D0FBD">
        <w:rPr>
          <w:rFonts w:ascii="Arial" w:hAnsi="Arial" w:cs="Arial"/>
          <w:b/>
          <w:color w:val="000000" w:themeColor="text1"/>
          <w:sz w:val="24"/>
          <w:szCs w:val="24"/>
        </w:rPr>
        <w:t xml:space="preserve">Coal Power </w:t>
      </w:r>
      <w:r>
        <w:rPr>
          <w:rFonts w:ascii="Arial" w:hAnsi="Arial" w:cs="Arial"/>
          <w:b/>
          <w:color w:val="000000" w:themeColor="text1"/>
          <w:sz w:val="24"/>
          <w:szCs w:val="24"/>
        </w:rPr>
        <w:t>Plants</w:t>
      </w:r>
    </w:p>
    <w:p w14:paraId="58D2A4CA" w14:textId="2DED63F7" w:rsidR="009B771E" w:rsidRPr="00B262D6" w:rsidRDefault="009B771E" w:rsidP="00061607">
      <w:pPr>
        <w:tabs>
          <w:tab w:val="left" w:pos="880"/>
          <w:tab w:val="right" w:pos="8630"/>
        </w:tabs>
        <w:spacing w:line="360" w:lineRule="auto"/>
        <w:ind w:leftChars="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 xml:space="preserve">The UK's capacity plants are increase their endeavors to go coal free. Inside the following </w:t>
      </w:r>
      <w:r w:rsidR="00C31107" w:rsidRPr="00B262D6">
        <w:rPr>
          <w:rFonts w:ascii="Arial" w:hAnsi="Arial" w:cs="Arial"/>
          <w:color w:val="000000" w:themeColor="text1"/>
          <w:sz w:val="24"/>
          <w:szCs w:val="24"/>
        </w:rPr>
        <w:t>until 2025</w:t>
      </w:r>
      <w:r w:rsidRPr="00B262D6">
        <w:rPr>
          <w:rFonts w:ascii="Arial" w:hAnsi="Arial" w:cs="Arial"/>
          <w:color w:val="000000" w:themeColor="text1"/>
          <w:sz w:val="24"/>
          <w:szCs w:val="24"/>
        </w:rPr>
        <w:t xml:space="preserve"> the UK will eliminate unabated coal age, and vitality organizations should either close power stations or adjust resources for greener vitality. A prohibition on coal will apply from 1 October </w:t>
      </w:r>
      <w:proofErr w:type="gramStart"/>
      <w:r w:rsidRPr="00B262D6">
        <w:rPr>
          <w:rFonts w:ascii="Arial" w:hAnsi="Arial" w:cs="Arial"/>
          <w:color w:val="000000" w:themeColor="text1"/>
          <w:sz w:val="24"/>
          <w:szCs w:val="24"/>
        </w:rPr>
        <w:t>2025</w:t>
      </w:r>
      <w:r w:rsidR="00B50071" w:rsidRPr="00B262D6">
        <w:rPr>
          <w:rFonts w:ascii="Arial" w:hAnsi="Arial" w:cs="Arial"/>
          <w:color w:val="000000" w:themeColor="text1"/>
          <w:sz w:val="24"/>
          <w:szCs w:val="24"/>
        </w:rPr>
        <w:t xml:space="preserve"> </w:t>
      </w:r>
      <w:r w:rsidRPr="00B262D6">
        <w:rPr>
          <w:rFonts w:ascii="Arial" w:hAnsi="Arial" w:cs="Arial"/>
          <w:color w:val="000000" w:themeColor="text1"/>
          <w:sz w:val="24"/>
          <w:szCs w:val="24"/>
        </w:rPr>
        <w:t xml:space="preserve"> to</w:t>
      </w:r>
      <w:proofErr w:type="gramEnd"/>
      <w:r w:rsidRPr="00B262D6">
        <w:rPr>
          <w:rFonts w:ascii="Arial" w:hAnsi="Arial" w:cs="Arial"/>
          <w:color w:val="000000" w:themeColor="text1"/>
          <w:sz w:val="24"/>
          <w:szCs w:val="24"/>
        </w:rPr>
        <w:t xml:space="preserve"> line up with the start of the limit showcase conveyance year, and </w:t>
      </w:r>
      <w:r w:rsidR="00061607" w:rsidRPr="00B262D6">
        <w:rPr>
          <w:rFonts w:ascii="Arial" w:hAnsi="Arial" w:cs="Arial"/>
          <w:color w:val="000000" w:themeColor="text1"/>
          <w:sz w:val="24"/>
          <w:szCs w:val="24"/>
        </w:rPr>
        <w:t>although</w:t>
      </w:r>
      <w:r w:rsidRPr="00B262D6">
        <w:rPr>
          <w:rFonts w:ascii="Arial" w:hAnsi="Arial" w:cs="Arial"/>
          <w:color w:val="000000" w:themeColor="text1"/>
          <w:sz w:val="24"/>
          <w:szCs w:val="24"/>
        </w:rPr>
        <w:t xml:space="preserve"> the legislature has said it isn't important to set an express imperative on coal age before that date, the clock is </w:t>
      </w:r>
      <w:r w:rsidR="00061607" w:rsidRPr="00B262D6">
        <w:rPr>
          <w:rFonts w:ascii="Arial" w:hAnsi="Arial" w:cs="Arial"/>
          <w:color w:val="000000" w:themeColor="text1"/>
          <w:sz w:val="24"/>
          <w:szCs w:val="24"/>
        </w:rPr>
        <w:t>ticking,</w:t>
      </w:r>
      <w:r w:rsidRPr="00B262D6">
        <w:rPr>
          <w:rFonts w:ascii="Arial" w:hAnsi="Arial" w:cs="Arial"/>
          <w:color w:val="000000" w:themeColor="text1"/>
          <w:sz w:val="24"/>
          <w:szCs w:val="24"/>
        </w:rPr>
        <w:t xml:space="preserve"> and the business is feeling the squeeze to adjust. </w:t>
      </w:r>
      <w:r w:rsidR="009F7354">
        <w:rPr>
          <w:rFonts w:ascii="Arial" w:hAnsi="Arial" w:cs="Arial"/>
          <w:color w:val="000000" w:themeColor="text1"/>
          <w:sz w:val="24"/>
          <w:szCs w:val="24"/>
        </w:rPr>
        <w:t>[11]</w:t>
      </w:r>
    </w:p>
    <w:p w14:paraId="3CD2CAA5" w14:textId="1148798F" w:rsidR="006D38DE" w:rsidRDefault="00FF6E18" w:rsidP="009B771E">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T</w:t>
      </w:r>
      <w:r w:rsidR="009B771E" w:rsidRPr="00B262D6">
        <w:rPr>
          <w:rFonts w:ascii="Arial" w:hAnsi="Arial" w:cs="Arial"/>
          <w:color w:val="000000" w:themeColor="text1"/>
          <w:sz w:val="24"/>
          <w:szCs w:val="24"/>
        </w:rPr>
        <w:t>wo of</w:t>
      </w:r>
      <w:r w:rsidR="00947927" w:rsidRPr="00B262D6">
        <w:rPr>
          <w:rFonts w:ascii="Arial" w:hAnsi="Arial" w:cs="Arial"/>
          <w:color w:val="000000" w:themeColor="text1"/>
          <w:sz w:val="24"/>
          <w:szCs w:val="24"/>
        </w:rPr>
        <w:t xml:space="preserve"> the coal stations </w:t>
      </w:r>
      <w:r w:rsidR="009B771E" w:rsidRPr="00B262D6">
        <w:rPr>
          <w:rFonts w:ascii="Arial" w:hAnsi="Arial" w:cs="Arial"/>
          <w:color w:val="000000" w:themeColor="text1"/>
          <w:sz w:val="24"/>
          <w:szCs w:val="24"/>
        </w:rPr>
        <w:t xml:space="preserve">- </w:t>
      </w:r>
      <w:proofErr w:type="spellStart"/>
      <w:r w:rsidR="009B771E" w:rsidRPr="00B262D6">
        <w:rPr>
          <w:rFonts w:ascii="Arial" w:hAnsi="Arial" w:cs="Arial"/>
          <w:color w:val="000000" w:themeColor="text1"/>
          <w:sz w:val="24"/>
          <w:szCs w:val="24"/>
        </w:rPr>
        <w:t>Eggborough</w:t>
      </w:r>
      <w:proofErr w:type="spellEnd"/>
      <w:r w:rsidR="009B771E" w:rsidRPr="00B262D6">
        <w:rPr>
          <w:rFonts w:ascii="Arial" w:hAnsi="Arial" w:cs="Arial"/>
          <w:color w:val="000000" w:themeColor="text1"/>
          <w:sz w:val="24"/>
          <w:szCs w:val="24"/>
        </w:rPr>
        <w:t xml:space="preserve"> and </w:t>
      </w:r>
      <w:proofErr w:type="spellStart"/>
      <w:r w:rsidR="009B771E" w:rsidRPr="00B262D6">
        <w:rPr>
          <w:rFonts w:ascii="Arial" w:hAnsi="Arial" w:cs="Arial"/>
          <w:color w:val="000000" w:themeColor="text1"/>
          <w:sz w:val="24"/>
          <w:szCs w:val="24"/>
        </w:rPr>
        <w:t>Kilroot</w:t>
      </w:r>
      <w:proofErr w:type="spellEnd"/>
      <w:r w:rsidR="009B771E" w:rsidRPr="00B262D6">
        <w:rPr>
          <w:rFonts w:ascii="Arial" w:hAnsi="Arial" w:cs="Arial"/>
          <w:color w:val="000000" w:themeColor="text1"/>
          <w:sz w:val="24"/>
          <w:szCs w:val="24"/>
        </w:rPr>
        <w:t xml:space="preserve"> - set to near to the year's end</w:t>
      </w:r>
      <w:r w:rsidR="00356751" w:rsidRPr="00B262D6">
        <w:rPr>
          <w:rFonts w:ascii="Arial" w:hAnsi="Arial" w:cs="Arial"/>
          <w:color w:val="000000" w:themeColor="text1"/>
          <w:sz w:val="24"/>
          <w:szCs w:val="24"/>
        </w:rPr>
        <w:t xml:space="preserve"> 2018</w:t>
      </w:r>
      <w:r w:rsidR="009B771E" w:rsidRPr="00B262D6">
        <w:rPr>
          <w:rFonts w:ascii="Arial" w:hAnsi="Arial" w:cs="Arial"/>
          <w:color w:val="000000" w:themeColor="text1"/>
          <w:sz w:val="24"/>
          <w:szCs w:val="24"/>
        </w:rPr>
        <w:t xml:space="preserve">. </w:t>
      </w:r>
      <w:r w:rsidR="00061607" w:rsidRPr="00B262D6">
        <w:rPr>
          <w:rFonts w:ascii="Arial" w:hAnsi="Arial" w:cs="Arial"/>
          <w:color w:val="000000" w:themeColor="text1"/>
          <w:sz w:val="24"/>
          <w:szCs w:val="24"/>
        </w:rPr>
        <w:t xml:space="preserve"> </w:t>
      </w:r>
      <w:r w:rsidR="009B771E" w:rsidRPr="00B262D6">
        <w:rPr>
          <w:rFonts w:ascii="Arial" w:hAnsi="Arial" w:cs="Arial"/>
          <w:color w:val="000000" w:themeColor="text1"/>
          <w:sz w:val="24"/>
          <w:szCs w:val="24"/>
        </w:rPr>
        <w:t>Different stations have started the way toward adjusting and building framework for cleaner control age, while a few plants intend to stay open until the boycott comes into power.</w:t>
      </w:r>
      <w:r w:rsidR="009F7354">
        <w:rPr>
          <w:rFonts w:ascii="Arial" w:hAnsi="Arial" w:cs="Arial"/>
          <w:color w:val="000000" w:themeColor="text1"/>
          <w:sz w:val="24"/>
          <w:szCs w:val="24"/>
        </w:rPr>
        <w:t>[12]</w:t>
      </w:r>
    </w:p>
    <w:p w14:paraId="474D4FBB" w14:textId="3849E286" w:rsidR="0063660E" w:rsidRDefault="0063660E" w:rsidP="009B771E">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Pr>
          <w:rFonts w:ascii="Arial" w:hAnsi="Arial" w:cs="Arial"/>
          <w:color w:val="000000" w:themeColor="text1"/>
          <w:sz w:val="24"/>
          <w:szCs w:val="24"/>
        </w:rPr>
        <w:t xml:space="preserve">            </w:t>
      </w:r>
      <w:r w:rsidR="006D38DE">
        <w:rPr>
          <w:rFonts w:ascii="Arial" w:hAnsi="Arial" w:cs="Arial"/>
          <w:color w:val="000000" w:themeColor="text1"/>
          <w:sz w:val="24"/>
          <w:szCs w:val="24"/>
        </w:rPr>
        <w:t xml:space="preserve">   </w:t>
      </w:r>
      <w:r>
        <w:rPr>
          <w:rFonts w:ascii="Arial" w:hAnsi="Arial" w:cs="Arial"/>
          <w:color w:val="000000" w:themeColor="text1"/>
          <w:sz w:val="24"/>
          <w:szCs w:val="24"/>
        </w:rPr>
        <w:t xml:space="preserve">     </w:t>
      </w:r>
      <w:r w:rsidRPr="00B262D6">
        <w:rPr>
          <w:rFonts w:ascii="Arial" w:hAnsi="Arial" w:cs="Arial"/>
          <w:noProof/>
          <w:color w:val="000000" w:themeColor="text1"/>
          <w:sz w:val="20"/>
          <w:szCs w:val="20"/>
          <w:bdr w:val="none" w:sz="0" w:space="0" w:color="auto" w:frame="1"/>
        </w:rPr>
        <w:drawing>
          <wp:inline distT="0" distB="0" distL="0" distR="0" wp14:anchorId="0A93A290" wp14:editId="1738D2E7">
            <wp:extent cx="3808096" cy="2281694"/>
            <wp:effectExtent l="0" t="0" r="1905" b="4445"/>
            <wp:docPr id="21" name="Picture 21" descr="Image result for coal power stations 2018 in world data">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al power stations 2018 in world data">
                      <a:hlinkClick r:id="rId13" tgtFrame="&quot;_blank&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838043" cy="2299637"/>
                    </a:xfrm>
                    <a:prstGeom prst="rect">
                      <a:avLst/>
                    </a:prstGeom>
                    <a:noFill/>
                    <a:ln>
                      <a:noFill/>
                    </a:ln>
                  </pic:spPr>
                </pic:pic>
              </a:graphicData>
            </a:graphic>
          </wp:inline>
        </w:drawing>
      </w:r>
    </w:p>
    <w:p w14:paraId="3F9C5C13" w14:textId="56BBFDFE" w:rsidR="0063660E" w:rsidRPr="00B262D6" w:rsidRDefault="0063660E" w:rsidP="0063660E">
      <w:pPr>
        <w:tabs>
          <w:tab w:val="left" w:pos="880"/>
          <w:tab w:val="right" w:pos="8630"/>
        </w:tabs>
        <w:spacing w:line="360" w:lineRule="auto"/>
        <w:ind w:leftChars="0" w:firstLineChars="0" w:firstLine="0"/>
        <w:jc w:val="both"/>
        <w:rPr>
          <w:rFonts w:ascii="Arial" w:hAnsi="Arial" w:cs="Arial"/>
          <w:color w:val="000000" w:themeColor="text1"/>
          <w:sz w:val="24"/>
          <w:szCs w:val="24"/>
        </w:rPr>
      </w:pPr>
      <w:r>
        <w:rPr>
          <w:rFonts w:ascii="Arial" w:hAnsi="Arial" w:cs="Arial"/>
          <w:color w:val="000000" w:themeColor="text1"/>
          <w:sz w:val="24"/>
          <w:szCs w:val="24"/>
        </w:rPr>
        <w:t xml:space="preserve">           </w:t>
      </w:r>
      <w:r w:rsidR="0054545B">
        <w:rPr>
          <w:rFonts w:ascii="Arial" w:hAnsi="Arial" w:cs="Arial"/>
          <w:noProof/>
          <w:color w:val="000000" w:themeColor="text1"/>
          <w:sz w:val="24"/>
          <w:szCs w:val="24"/>
          <w:bdr w:val="none" w:sz="0" w:space="0" w:color="auto" w:frame="1"/>
        </w:rPr>
        <w:t>Table 2</w:t>
      </w:r>
      <w:r w:rsidRPr="00B262D6">
        <w:rPr>
          <w:rFonts w:ascii="Arial" w:hAnsi="Arial" w:cs="Arial"/>
          <w:noProof/>
          <w:color w:val="000000" w:themeColor="text1"/>
          <w:sz w:val="24"/>
          <w:szCs w:val="24"/>
          <w:bdr w:val="none" w:sz="0" w:space="0" w:color="auto" w:frame="1"/>
        </w:rPr>
        <w:t xml:space="preserve"> </w:t>
      </w:r>
      <w:bookmarkStart w:id="4" w:name="_Hlk5213409"/>
      <w:r w:rsidRPr="00B262D6">
        <w:rPr>
          <w:rFonts w:ascii="Arial" w:hAnsi="Arial" w:cs="Arial"/>
          <w:noProof/>
          <w:color w:val="000000" w:themeColor="text1"/>
          <w:sz w:val="24"/>
          <w:szCs w:val="24"/>
          <w:bdr w:val="none" w:sz="0" w:space="0" w:color="auto" w:frame="1"/>
        </w:rPr>
        <w:t>IEEFA.org – Report declined in coal fired capacity (Oct. 2018)</w:t>
      </w:r>
      <w:bookmarkEnd w:id="4"/>
    </w:p>
    <w:p w14:paraId="301E7FF3" w14:textId="3317507A" w:rsidR="00356751" w:rsidRPr="00B262D6" w:rsidRDefault="000512E1" w:rsidP="006D38DE">
      <w:pPr>
        <w:pStyle w:val="NormalWeb"/>
        <w:spacing w:before="0" w:beforeAutospacing="0" w:after="480" w:afterAutospacing="0" w:line="480" w:lineRule="atLeast"/>
        <w:jc w:val="both"/>
        <w:rPr>
          <w:rFonts w:ascii="Arial" w:hAnsi="Arial" w:cs="Arial"/>
          <w:color w:val="000000" w:themeColor="text1"/>
          <w:spacing w:val="-2"/>
        </w:rPr>
      </w:pPr>
      <w:proofErr w:type="spellStart"/>
      <w:r w:rsidRPr="00B262D6">
        <w:rPr>
          <w:rFonts w:ascii="Arial" w:hAnsi="Arial" w:cs="Arial"/>
          <w:color w:val="000000" w:themeColor="text1"/>
        </w:rPr>
        <w:t>Dr.</w:t>
      </w:r>
      <w:proofErr w:type="spellEnd"/>
      <w:r w:rsidR="00386546">
        <w:rPr>
          <w:rFonts w:ascii="Arial" w:hAnsi="Arial" w:cs="Arial"/>
          <w:color w:val="000000" w:themeColor="text1"/>
        </w:rPr>
        <w:t xml:space="preserve"> </w:t>
      </w:r>
      <w:r w:rsidRPr="00B262D6">
        <w:rPr>
          <w:rFonts w:ascii="Arial" w:hAnsi="Arial" w:cs="Arial"/>
          <w:color w:val="000000" w:themeColor="text1"/>
        </w:rPr>
        <w:t xml:space="preserve">Jonathan Marshal of the ECIU said that Change is taking a good lead because politics is finally making progress and </w:t>
      </w:r>
      <w:proofErr w:type="gramStart"/>
      <w:r w:rsidRPr="00B262D6">
        <w:rPr>
          <w:rFonts w:ascii="Arial" w:hAnsi="Arial" w:cs="Arial"/>
          <w:color w:val="000000" w:themeColor="text1"/>
        </w:rPr>
        <w:t>taking action</w:t>
      </w:r>
      <w:proofErr w:type="gramEnd"/>
      <w:r w:rsidRPr="00B262D6">
        <w:rPr>
          <w:rFonts w:ascii="Arial" w:hAnsi="Arial" w:cs="Arial"/>
          <w:color w:val="000000" w:themeColor="text1"/>
        </w:rPr>
        <w:t xml:space="preserve"> on economic change with new technologies such as the closure of coal-fired power stations and the decline in </w:t>
      </w:r>
      <w:r w:rsidRPr="006D38DE">
        <w:rPr>
          <w:rFonts w:ascii="Arial" w:hAnsi="Arial" w:cs="Arial"/>
          <w:color w:val="000000" w:themeColor="text1"/>
        </w:rPr>
        <w:t>utilization of coal. The market is reacting to a final set of positive polices.</w:t>
      </w:r>
      <w:r w:rsidR="00D21BCE" w:rsidRPr="006D38DE">
        <w:rPr>
          <w:rFonts w:ascii="Arial" w:hAnsi="Arial" w:cs="Arial"/>
          <w:i/>
          <w:color w:val="000000" w:themeColor="text1"/>
        </w:rPr>
        <w:t> </w:t>
      </w:r>
      <w:r w:rsidR="004861B1" w:rsidRPr="006D38DE">
        <w:rPr>
          <w:rFonts w:ascii="Helvetica" w:hAnsi="Helvetica"/>
          <w:bCs/>
          <w:color w:val="000000" w:themeColor="text1"/>
          <w:spacing w:val="6"/>
        </w:rPr>
        <w:t>Informed debate on energy and climate change</w:t>
      </w:r>
      <w:r w:rsidR="004861B1" w:rsidRPr="006D38DE">
        <w:rPr>
          <w:rFonts w:ascii="Arial" w:hAnsi="Arial" w:cs="Arial"/>
          <w:color w:val="000000" w:themeColor="text1"/>
          <w:spacing w:val="-2"/>
        </w:rPr>
        <w:t>-</w:t>
      </w:r>
      <w:r w:rsidR="004861B1" w:rsidRPr="00B262D6">
        <w:rPr>
          <w:rFonts w:ascii="Arial" w:hAnsi="Arial" w:cs="Arial"/>
          <w:color w:val="000000" w:themeColor="text1"/>
          <w:spacing w:val="-2"/>
        </w:rPr>
        <w:t xml:space="preserve"> EICU (Energy Information Climate Unit)</w:t>
      </w:r>
    </w:p>
    <w:p w14:paraId="74F87792" w14:textId="55EC8810" w:rsidR="00D21BCE" w:rsidRPr="00B262D6" w:rsidRDefault="00D21BCE" w:rsidP="00356751">
      <w:pPr>
        <w:tabs>
          <w:tab w:val="left" w:pos="880"/>
          <w:tab w:val="right" w:pos="8630"/>
        </w:tabs>
        <w:spacing w:line="360" w:lineRule="auto"/>
        <w:ind w:leftChars="0" w:left="0" w:firstLineChars="0" w:firstLine="0"/>
        <w:jc w:val="both"/>
        <w:rPr>
          <w:rFonts w:ascii="Arial" w:hAnsi="Arial" w:cs="Arial"/>
          <w:i/>
          <w:color w:val="000000" w:themeColor="text1"/>
          <w:sz w:val="24"/>
          <w:szCs w:val="24"/>
        </w:rPr>
      </w:pPr>
      <w:r w:rsidRPr="00B262D6">
        <w:rPr>
          <w:rFonts w:ascii="Arial" w:hAnsi="Arial" w:cs="Arial"/>
          <w:color w:val="000000" w:themeColor="text1"/>
          <w:sz w:val="24"/>
          <w:szCs w:val="24"/>
        </w:rPr>
        <w:lastRenderedPageBreak/>
        <w:t xml:space="preserve">No plans have been declared to close the coal-terminated power plant at </w:t>
      </w:r>
      <w:r w:rsidRPr="00B262D6">
        <w:rPr>
          <w:rFonts w:ascii="Arial" w:hAnsi="Arial" w:cs="Arial"/>
          <w:b/>
          <w:color w:val="000000" w:themeColor="text1"/>
          <w:sz w:val="24"/>
          <w:szCs w:val="24"/>
        </w:rPr>
        <w:t>Ratcliffe-on-Soar</w:t>
      </w:r>
      <w:r w:rsidRPr="00B262D6">
        <w:rPr>
          <w:rFonts w:ascii="Arial" w:hAnsi="Arial" w:cs="Arial"/>
          <w:color w:val="000000" w:themeColor="text1"/>
          <w:sz w:val="24"/>
          <w:szCs w:val="24"/>
        </w:rPr>
        <w:t xml:space="preserve"> and no choice for future uses for the site post-2025 have been made. A representative for </w:t>
      </w:r>
      <w:proofErr w:type="spellStart"/>
      <w:r w:rsidRPr="00B262D6">
        <w:rPr>
          <w:rFonts w:ascii="Arial" w:hAnsi="Arial" w:cs="Arial"/>
          <w:b/>
          <w:color w:val="000000" w:themeColor="text1"/>
          <w:sz w:val="24"/>
          <w:szCs w:val="24"/>
        </w:rPr>
        <w:t>Uniper</w:t>
      </w:r>
      <w:proofErr w:type="spellEnd"/>
      <w:r w:rsidRPr="00B262D6">
        <w:rPr>
          <w:rFonts w:ascii="Arial" w:hAnsi="Arial" w:cs="Arial"/>
          <w:b/>
          <w:color w:val="000000" w:themeColor="text1"/>
          <w:sz w:val="24"/>
          <w:szCs w:val="24"/>
        </w:rPr>
        <w:t xml:space="preserve"> Energy</w:t>
      </w:r>
      <w:r w:rsidRPr="00B262D6">
        <w:rPr>
          <w:rFonts w:ascii="Arial" w:hAnsi="Arial" w:cs="Arial"/>
          <w:color w:val="000000" w:themeColor="text1"/>
          <w:sz w:val="24"/>
          <w:szCs w:val="24"/>
        </w:rPr>
        <w:t>, which runs the Nottinghamshire site, said "</w:t>
      </w:r>
      <w:r w:rsidR="005A7505" w:rsidRPr="00B262D6">
        <w:rPr>
          <w:rFonts w:ascii="Arial" w:hAnsi="Arial" w:cs="Arial"/>
          <w:i/>
          <w:color w:val="000000" w:themeColor="text1"/>
          <w:sz w:val="24"/>
          <w:szCs w:val="24"/>
        </w:rPr>
        <w:t>the station is reliable, flexible and meets all environmental standards on emissions – making it best placed to continue to play an important role in meeting the UK’s energy challenge for as long as it is needed”.</w:t>
      </w:r>
    </w:p>
    <w:p w14:paraId="35A4BF8E" w14:textId="3E45C8BE" w:rsidR="00266D48" w:rsidRPr="00B262D6" w:rsidRDefault="005A7505" w:rsidP="009B771E">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262D6">
        <w:rPr>
          <w:rFonts w:ascii="Arial" w:hAnsi="Arial" w:cs="Arial"/>
          <w:b/>
          <w:color w:val="000000" w:themeColor="text1"/>
          <w:sz w:val="24"/>
          <w:szCs w:val="24"/>
        </w:rPr>
        <w:t>SSE</w:t>
      </w:r>
      <w:r w:rsidRPr="00B262D6">
        <w:rPr>
          <w:rFonts w:ascii="Arial" w:hAnsi="Arial" w:cs="Arial"/>
          <w:color w:val="000000" w:themeColor="text1"/>
          <w:sz w:val="24"/>
          <w:szCs w:val="24"/>
        </w:rPr>
        <w:t xml:space="preserve"> affirmed it is moving its age resources from a portfolio weighted towards gas and coal to one weighted towards gas and renewables and has put £350M in the development of a consolidated cycle gas turbine control station at Keadby, North Lincolnshire. Fiddlers Ferry coal control station verified an agreement to give power until September this year however its future is vague past this </w:t>
      </w:r>
      <w:proofErr w:type="gramStart"/>
      <w:r w:rsidRPr="00B262D6">
        <w:rPr>
          <w:rFonts w:ascii="Arial" w:hAnsi="Arial" w:cs="Arial"/>
          <w:color w:val="000000" w:themeColor="text1"/>
          <w:sz w:val="24"/>
          <w:szCs w:val="24"/>
        </w:rPr>
        <w:t>point.</w:t>
      </w:r>
      <w:r w:rsidR="00266D48">
        <w:rPr>
          <w:rFonts w:ascii="Arial" w:hAnsi="Arial" w:cs="Arial"/>
          <w:color w:val="000000" w:themeColor="text1"/>
          <w:sz w:val="24"/>
          <w:szCs w:val="24"/>
        </w:rPr>
        <w:t>(</w:t>
      </w:r>
      <w:proofErr w:type="gramEnd"/>
      <w:r w:rsidR="00266D48">
        <w:rPr>
          <w:rFonts w:ascii="Arial" w:hAnsi="Arial" w:cs="Arial"/>
          <w:color w:val="000000" w:themeColor="text1"/>
          <w:sz w:val="24"/>
          <w:szCs w:val="24"/>
        </w:rPr>
        <w:t xml:space="preserve">new </w:t>
      </w:r>
      <w:proofErr w:type="spellStart"/>
      <w:r w:rsidR="00266D48">
        <w:rPr>
          <w:rFonts w:ascii="Arial" w:hAnsi="Arial" w:cs="Arial"/>
          <w:color w:val="000000" w:themeColor="text1"/>
          <w:sz w:val="24"/>
          <w:szCs w:val="24"/>
        </w:rPr>
        <w:t>Civel</w:t>
      </w:r>
      <w:proofErr w:type="spellEnd"/>
      <w:r w:rsidR="00266D48">
        <w:rPr>
          <w:rFonts w:ascii="Arial" w:hAnsi="Arial" w:cs="Arial"/>
          <w:color w:val="000000" w:themeColor="text1"/>
          <w:sz w:val="24"/>
          <w:szCs w:val="24"/>
        </w:rPr>
        <w:t xml:space="preserve"> Engineer – </w:t>
      </w:r>
      <w:proofErr w:type="spellStart"/>
      <w:r w:rsidR="00266D48">
        <w:rPr>
          <w:rFonts w:ascii="Arial" w:hAnsi="Arial" w:cs="Arial"/>
          <w:color w:val="000000" w:themeColor="text1"/>
          <w:sz w:val="24"/>
          <w:szCs w:val="24"/>
        </w:rPr>
        <w:t>Uk</w:t>
      </w:r>
      <w:proofErr w:type="spellEnd"/>
      <w:r w:rsidR="00266D48">
        <w:rPr>
          <w:rFonts w:ascii="Arial" w:hAnsi="Arial" w:cs="Arial"/>
          <w:color w:val="000000" w:themeColor="text1"/>
          <w:sz w:val="24"/>
          <w:szCs w:val="24"/>
        </w:rPr>
        <w:t xml:space="preserve"> power plant article)</w:t>
      </w:r>
    </w:p>
    <w:p w14:paraId="123201A7" w14:textId="4D457120" w:rsidR="005A7505" w:rsidRPr="00B262D6" w:rsidRDefault="005A7505" w:rsidP="009B771E">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262D6">
        <w:rPr>
          <w:rFonts w:ascii="Arial" w:hAnsi="Arial" w:cs="Arial"/>
          <w:b/>
          <w:color w:val="000000" w:themeColor="text1"/>
          <w:sz w:val="24"/>
          <w:szCs w:val="24"/>
        </w:rPr>
        <w:t>RWE</w:t>
      </w:r>
      <w:r w:rsidRPr="00B262D6">
        <w:rPr>
          <w:rFonts w:ascii="Arial" w:hAnsi="Arial" w:cs="Arial"/>
          <w:color w:val="000000" w:themeColor="text1"/>
          <w:sz w:val="24"/>
          <w:szCs w:val="24"/>
        </w:rPr>
        <w:t xml:space="preserve"> plan to keep on working </w:t>
      </w:r>
      <w:proofErr w:type="spellStart"/>
      <w:r w:rsidRPr="00B262D6">
        <w:rPr>
          <w:rFonts w:ascii="Arial" w:hAnsi="Arial" w:cs="Arial"/>
          <w:color w:val="000000" w:themeColor="text1"/>
          <w:sz w:val="24"/>
          <w:szCs w:val="24"/>
        </w:rPr>
        <w:t>Aberthaw</w:t>
      </w:r>
      <w:proofErr w:type="spellEnd"/>
      <w:r w:rsidRPr="00B262D6">
        <w:rPr>
          <w:rFonts w:ascii="Arial" w:hAnsi="Arial" w:cs="Arial"/>
          <w:color w:val="000000" w:themeColor="text1"/>
          <w:sz w:val="24"/>
          <w:szCs w:val="24"/>
        </w:rPr>
        <w:t xml:space="preserve"> control station in South Wales on coal until conclusion during the 2020s and said the administrations arrangement won't influence existing plans.</w:t>
      </w:r>
      <w:r w:rsidRPr="00B262D6">
        <w:rPr>
          <w:color w:val="000000" w:themeColor="text1"/>
        </w:rPr>
        <w:t xml:space="preserve"> </w:t>
      </w:r>
      <w:r w:rsidRPr="00B262D6">
        <w:rPr>
          <w:rFonts w:ascii="Arial" w:hAnsi="Arial" w:cs="Arial"/>
          <w:color w:val="000000" w:themeColor="text1"/>
          <w:sz w:val="24"/>
          <w:szCs w:val="24"/>
        </w:rPr>
        <w:t>A spokesperson said: “This station has been providing secure capacity for almost 40 years and has been successful in recent Capacity Market auctions. It will continue to have a valuable role in helping to ensure security of supply until closure in the 2020s.”</w:t>
      </w:r>
    </w:p>
    <w:p w14:paraId="51748E80" w14:textId="42654866" w:rsidR="007E0BB3" w:rsidRPr="00B262D6" w:rsidRDefault="007E0BB3" w:rsidP="0054545B">
      <w:pPr>
        <w:tabs>
          <w:tab w:val="left" w:pos="880"/>
          <w:tab w:val="right" w:pos="8630"/>
        </w:tabs>
        <w:spacing w:line="360" w:lineRule="auto"/>
        <w:ind w:leftChars="0" w:firstLineChars="0" w:firstLine="0"/>
        <w:jc w:val="both"/>
        <w:rPr>
          <w:rFonts w:ascii="Arial" w:hAnsi="Arial" w:cs="Arial"/>
          <w:noProof/>
          <w:color w:val="000000" w:themeColor="text1"/>
          <w:sz w:val="24"/>
          <w:szCs w:val="24"/>
        </w:rPr>
      </w:pPr>
      <w:r w:rsidRPr="00B262D6">
        <w:rPr>
          <w:rFonts w:ascii="Arial" w:hAnsi="Arial" w:cs="Arial"/>
          <w:noProof/>
          <w:color w:val="000000" w:themeColor="text1"/>
          <w:sz w:val="24"/>
          <w:szCs w:val="24"/>
        </w:rPr>
        <w:t>Can be conclude that Britain is eliminating its coal-consuming force plants, with the last one slated to be covered by 2025, if not sooner. It is a frightening improvement for the country that established a mechanical unrest controlled by coal.</w:t>
      </w:r>
    </w:p>
    <w:p w14:paraId="3498CC49" w14:textId="726EB319" w:rsidR="00061607" w:rsidRPr="00B262D6" w:rsidRDefault="0054545B" w:rsidP="009B771E">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              </w:t>
      </w:r>
      <w:r w:rsidR="00061607" w:rsidRPr="00B262D6">
        <w:rPr>
          <w:rFonts w:ascii="Arial" w:hAnsi="Arial" w:cs="Arial"/>
          <w:noProof/>
          <w:color w:val="000000" w:themeColor="text1"/>
          <w:sz w:val="20"/>
          <w:szCs w:val="20"/>
          <w:bdr w:val="none" w:sz="0" w:space="0" w:color="auto" w:frame="1"/>
        </w:rPr>
        <w:drawing>
          <wp:inline distT="0" distB="0" distL="0" distR="0" wp14:anchorId="6832316B" wp14:editId="70C514AB">
            <wp:extent cx="4156459" cy="2339340"/>
            <wp:effectExtent l="0" t="0" r="0" b="3810"/>
            <wp:docPr id="8" name="Picture 8" descr="Image result for where is all natural gas power stations in uk">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where is all natural gas power stations in uk">
                      <a:hlinkClick r:id="rId15" tgtFrame="&quot;_blank&quo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85658" cy="2355774"/>
                    </a:xfrm>
                    <a:prstGeom prst="rect">
                      <a:avLst/>
                    </a:prstGeom>
                    <a:noFill/>
                    <a:ln>
                      <a:noFill/>
                    </a:ln>
                  </pic:spPr>
                </pic:pic>
              </a:graphicData>
            </a:graphic>
          </wp:inline>
        </w:drawing>
      </w:r>
    </w:p>
    <w:p w14:paraId="1AA6CE00" w14:textId="7ADE7496" w:rsidR="00061607" w:rsidRDefault="00266D48" w:rsidP="00266D48">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Pr>
          <w:rFonts w:ascii="Arial" w:hAnsi="Arial" w:cs="Arial"/>
          <w:color w:val="000000" w:themeColor="text1"/>
          <w:sz w:val="24"/>
          <w:szCs w:val="24"/>
        </w:rPr>
        <w:t xml:space="preserve">  </w:t>
      </w:r>
      <w:r w:rsidR="0054545B">
        <w:rPr>
          <w:rFonts w:ascii="Arial" w:hAnsi="Arial" w:cs="Arial"/>
          <w:color w:val="000000" w:themeColor="text1"/>
          <w:sz w:val="24"/>
          <w:szCs w:val="24"/>
        </w:rPr>
        <w:t xml:space="preserve">      </w:t>
      </w:r>
      <w:r w:rsidR="00061607" w:rsidRPr="00B262D6">
        <w:rPr>
          <w:rFonts w:ascii="Arial" w:hAnsi="Arial" w:cs="Arial"/>
          <w:color w:val="000000" w:themeColor="text1"/>
          <w:sz w:val="24"/>
          <w:szCs w:val="24"/>
        </w:rPr>
        <w:t>Fig.</w:t>
      </w:r>
      <w:r w:rsidR="00BC09FA">
        <w:rPr>
          <w:rFonts w:ascii="Arial" w:hAnsi="Arial" w:cs="Arial"/>
          <w:color w:val="000000" w:themeColor="text1"/>
          <w:sz w:val="24"/>
          <w:szCs w:val="24"/>
        </w:rPr>
        <w:t>2</w:t>
      </w:r>
      <w:r w:rsidR="00061607" w:rsidRPr="00B262D6">
        <w:rPr>
          <w:rFonts w:ascii="Arial" w:hAnsi="Arial" w:cs="Arial"/>
          <w:color w:val="000000" w:themeColor="text1"/>
          <w:sz w:val="24"/>
          <w:szCs w:val="24"/>
        </w:rPr>
        <w:t xml:space="preserve"> </w:t>
      </w:r>
      <w:bookmarkStart w:id="5" w:name="_Hlk5213438"/>
      <w:r w:rsidR="004C6D70" w:rsidRPr="00B262D6">
        <w:rPr>
          <w:rFonts w:ascii="Arial" w:hAnsi="Arial" w:cs="Arial"/>
          <w:color w:val="000000" w:themeColor="text1"/>
          <w:sz w:val="24"/>
          <w:szCs w:val="24"/>
        </w:rPr>
        <w:t xml:space="preserve">Drax </w:t>
      </w:r>
      <w:r w:rsidR="00061607" w:rsidRPr="00B262D6">
        <w:rPr>
          <w:rFonts w:ascii="Arial" w:hAnsi="Arial" w:cs="Arial"/>
          <w:color w:val="000000" w:themeColor="text1"/>
          <w:sz w:val="24"/>
          <w:szCs w:val="24"/>
        </w:rPr>
        <w:t>The Giant coal plant converting to green ener</w:t>
      </w:r>
      <w:r w:rsidR="004C6D70" w:rsidRPr="00B262D6">
        <w:rPr>
          <w:rFonts w:ascii="Arial" w:hAnsi="Arial" w:cs="Arial"/>
          <w:color w:val="000000" w:themeColor="text1"/>
          <w:sz w:val="24"/>
          <w:szCs w:val="24"/>
        </w:rPr>
        <w:t xml:space="preserve">gy </w:t>
      </w:r>
      <w:r>
        <w:rPr>
          <w:rFonts w:ascii="Arial" w:hAnsi="Arial" w:cs="Arial"/>
          <w:color w:val="000000" w:themeColor="text1"/>
          <w:sz w:val="24"/>
          <w:szCs w:val="24"/>
        </w:rPr>
        <w:t>(BBC news)</w:t>
      </w:r>
      <w:bookmarkEnd w:id="5"/>
    </w:p>
    <w:p w14:paraId="424077EE" w14:textId="77777777" w:rsidR="0054545B" w:rsidRPr="00B262D6" w:rsidRDefault="0054545B" w:rsidP="00266D48">
      <w:pPr>
        <w:tabs>
          <w:tab w:val="left" w:pos="880"/>
          <w:tab w:val="right" w:pos="8630"/>
        </w:tabs>
        <w:spacing w:line="360" w:lineRule="auto"/>
        <w:ind w:leftChars="0" w:left="0" w:firstLineChars="0" w:firstLine="0"/>
        <w:jc w:val="both"/>
        <w:rPr>
          <w:rFonts w:ascii="Arial" w:hAnsi="Arial" w:cs="Arial"/>
          <w:color w:val="000000" w:themeColor="text1"/>
          <w:sz w:val="24"/>
          <w:szCs w:val="24"/>
        </w:rPr>
      </w:pPr>
    </w:p>
    <w:p w14:paraId="062CC07F" w14:textId="33AB0A34" w:rsidR="00061607" w:rsidRPr="00B262D6" w:rsidRDefault="0054545B" w:rsidP="009B771E">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Pr>
          <w:rFonts w:ascii="Arial" w:hAnsi="Arial" w:cs="Arial"/>
          <w:color w:val="000000" w:themeColor="text1"/>
          <w:sz w:val="24"/>
          <w:szCs w:val="24"/>
        </w:rPr>
        <w:t xml:space="preserve">              </w:t>
      </w:r>
      <w:r w:rsidR="00061607" w:rsidRPr="00B262D6">
        <w:rPr>
          <w:rFonts w:ascii="Arial" w:hAnsi="Arial" w:cs="Arial"/>
          <w:noProof/>
          <w:color w:val="000000" w:themeColor="text1"/>
          <w:sz w:val="20"/>
          <w:szCs w:val="20"/>
          <w:bdr w:val="none" w:sz="0" w:space="0" w:color="auto" w:frame="1"/>
        </w:rPr>
        <w:drawing>
          <wp:inline distT="0" distB="0" distL="0" distR="0" wp14:anchorId="3FBB7963" wp14:editId="507DF147">
            <wp:extent cx="4185797" cy="2788920"/>
            <wp:effectExtent l="0" t="0" r="5715" b="0"/>
            <wp:docPr id="9" name="Picture 9" descr="Image result for where is all natural gas power stations in uk">
              <a:hlinkClick xmlns:a="http://schemas.openxmlformats.org/drawingml/2006/main" r:id="rId1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where is all natural gas power stations in uk">
                      <a:hlinkClick r:id="rId17" tgtFrame="&quot;_blank&quot;"/>
                    </pic:cNvPr>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189393" cy="2791316"/>
                    </a:xfrm>
                    <a:prstGeom prst="rect">
                      <a:avLst/>
                    </a:prstGeom>
                    <a:noFill/>
                    <a:ln>
                      <a:noFill/>
                    </a:ln>
                  </pic:spPr>
                </pic:pic>
              </a:graphicData>
            </a:graphic>
          </wp:inline>
        </w:drawing>
      </w:r>
    </w:p>
    <w:p w14:paraId="0736357A" w14:textId="2946B4D7" w:rsidR="00A83B11" w:rsidRPr="00B262D6" w:rsidRDefault="00266D48" w:rsidP="009B771E">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Pr>
          <w:rFonts w:ascii="Arial" w:hAnsi="Arial" w:cs="Arial"/>
          <w:color w:val="000000" w:themeColor="text1"/>
          <w:sz w:val="24"/>
          <w:szCs w:val="24"/>
        </w:rPr>
        <w:t xml:space="preserve">     </w:t>
      </w:r>
      <w:r w:rsidR="00061607" w:rsidRPr="00B262D6">
        <w:rPr>
          <w:rFonts w:ascii="Arial" w:hAnsi="Arial" w:cs="Arial"/>
          <w:color w:val="000000" w:themeColor="text1"/>
          <w:sz w:val="24"/>
          <w:szCs w:val="24"/>
        </w:rPr>
        <w:t>Fig.</w:t>
      </w:r>
      <w:r w:rsidR="00BC09FA">
        <w:rPr>
          <w:rFonts w:ascii="Arial" w:hAnsi="Arial" w:cs="Arial"/>
          <w:color w:val="000000" w:themeColor="text1"/>
          <w:sz w:val="24"/>
          <w:szCs w:val="24"/>
        </w:rPr>
        <w:t>3</w:t>
      </w:r>
      <w:r w:rsidR="00A83B11" w:rsidRPr="00B262D6">
        <w:rPr>
          <w:rFonts w:ascii="Arial" w:hAnsi="Arial" w:cs="Arial"/>
          <w:color w:val="000000" w:themeColor="text1"/>
          <w:sz w:val="24"/>
          <w:szCs w:val="24"/>
        </w:rPr>
        <w:t xml:space="preserve"> </w:t>
      </w:r>
      <w:bookmarkStart w:id="6" w:name="_Hlk5213513"/>
      <w:r w:rsidR="00A83B11" w:rsidRPr="00B262D6">
        <w:rPr>
          <w:rFonts w:ascii="Arial" w:hAnsi="Arial" w:cs="Arial"/>
          <w:color w:val="000000" w:themeColor="text1"/>
          <w:sz w:val="24"/>
          <w:szCs w:val="24"/>
        </w:rPr>
        <w:t>The Drax Power Station in North Yorkshire, England. (</w:t>
      </w:r>
      <w:hyperlink r:id="rId19" w:history="1">
        <w:r w:rsidR="007E0BB3" w:rsidRPr="00B262D6">
          <w:rPr>
            <w:rStyle w:val="Hyperlink"/>
            <w:rFonts w:ascii="Arial" w:hAnsi="Arial" w:cs="Arial"/>
            <w:color w:val="000000" w:themeColor="text1"/>
            <w:sz w:val="24"/>
            <w:szCs w:val="24"/>
          </w:rPr>
          <w:t>www.bbc.com</w:t>
        </w:r>
      </w:hyperlink>
      <w:r w:rsidR="00A83B11" w:rsidRPr="00B262D6">
        <w:rPr>
          <w:rFonts w:ascii="Arial" w:hAnsi="Arial" w:cs="Arial"/>
          <w:color w:val="000000" w:themeColor="text1"/>
          <w:sz w:val="24"/>
          <w:szCs w:val="24"/>
        </w:rPr>
        <w:t>)</w:t>
      </w:r>
      <w:bookmarkEnd w:id="6"/>
    </w:p>
    <w:p w14:paraId="59C51AE8" w14:textId="30475989" w:rsidR="007E0BB3" w:rsidRPr="00B262D6" w:rsidRDefault="007E0BB3" w:rsidP="007E0BB3">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262D6">
        <w:rPr>
          <w:rFonts w:ascii="Arial" w:hAnsi="Arial" w:cs="Arial"/>
          <w:b/>
          <w:color w:val="000000" w:themeColor="text1"/>
          <w:sz w:val="24"/>
          <w:szCs w:val="24"/>
        </w:rPr>
        <w:t>Drax Power Station in Selby</w:t>
      </w:r>
      <w:r w:rsidRPr="00B262D6">
        <w:rPr>
          <w:rFonts w:ascii="Arial" w:hAnsi="Arial" w:cs="Arial"/>
          <w:color w:val="000000" w:themeColor="text1"/>
          <w:sz w:val="24"/>
          <w:szCs w:val="24"/>
        </w:rPr>
        <w:t xml:space="preserve">, North Yorkshire has plans to supplant its two outstanding coal creating units with gas control age and battery stockpiling units. Recommendations incorporate the development of two new gas-terminated age units with the consolidated limit of up to 3,600MW, with four turbines that can work in both a joined cycle or open cycle mode. It likewise proposes making a battery </w:t>
      </w:r>
      <w:r w:rsidRPr="00B262D6">
        <w:rPr>
          <w:rFonts w:ascii="Arial" w:hAnsi="Arial" w:cs="Arial"/>
          <w:color w:val="000000" w:themeColor="text1"/>
          <w:sz w:val="24"/>
          <w:szCs w:val="24"/>
        </w:rPr>
        <w:lastRenderedPageBreak/>
        <w:t>storeroom with a limit of up to 200MW and an association with the National Transmission System pipeline.</w:t>
      </w:r>
      <w:r w:rsidRPr="00B262D6">
        <w:rPr>
          <w:rFonts w:ascii="Arial" w:hAnsi="Arial" w:cs="Arial"/>
          <w:i/>
          <w:color w:val="000000" w:themeColor="text1"/>
          <w:sz w:val="24"/>
          <w:szCs w:val="24"/>
        </w:rPr>
        <w:t xml:space="preserve"> “The repower project could secure the future of the power station beyond 2025 when the government says coal must come off the system,” </w:t>
      </w:r>
      <w:r w:rsidRPr="00B262D6">
        <w:rPr>
          <w:rFonts w:ascii="Arial" w:hAnsi="Arial" w:cs="Arial"/>
          <w:color w:val="000000" w:themeColor="text1"/>
          <w:sz w:val="24"/>
          <w:szCs w:val="24"/>
        </w:rPr>
        <w:t>Drax Power chief executive Andy Koss said. [ ]</w:t>
      </w:r>
    </w:p>
    <w:p w14:paraId="7AA76A17" w14:textId="3001B37E" w:rsidR="007E0BB3" w:rsidRPr="00B262D6" w:rsidRDefault="007E0BB3" w:rsidP="007E0BB3">
      <w:pPr>
        <w:tabs>
          <w:tab w:val="left" w:pos="880"/>
          <w:tab w:val="right" w:pos="8630"/>
        </w:tabs>
        <w:spacing w:line="360" w:lineRule="auto"/>
        <w:ind w:leftChars="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 xml:space="preserve">At the point when Drax opened for business in 1974, Britain got 80 percent of its power from consuming coal. As of late as five years back, the figure was 40 percent. Be that as it may, a year ago, it was 9 percent, and this midyear coal provided under 2 percent of Britain's power. On April 21, 2017, out of the blue since its commencement, the British power lattice went 24 hours without coal. </w:t>
      </w:r>
    </w:p>
    <w:p w14:paraId="284EB9D6" w14:textId="4DB2064F" w:rsidR="007E0BB3" w:rsidRDefault="007E0BB3" w:rsidP="007E0BB3">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The punch in the electrical cables currently comes for the most part from gaseous petrol, atomic, and developing systems of monster wind turbines and sun-based ranches. The administration says the majority of the U</w:t>
      </w:r>
      <w:r w:rsidR="004C6D70" w:rsidRPr="00B262D6">
        <w:rPr>
          <w:rFonts w:ascii="Arial" w:hAnsi="Arial" w:cs="Arial"/>
          <w:color w:val="000000" w:themeColor="text1"/>
          <w:sz w:val="24"/>
          <w:szCs w:val="24"/>
        </w:rPr>
        <w:t>K’s</w:t>
      </w:r>
      <w:r w:rsidRPr="00B262D6">
        <w:rPr>
          <w:rFonts w:ascii="Arial" w:hAnsi="Arial" w:cs="Arial"/>
          <w:color w:val="000000" w:themeColor="text1"/>
          <w:sz w:val="24"/>
          <w:szCs w:val="24"/>
        </w:rPr>
        <w:t>. residual coal plants will be closed by 2025 – possibly sooner. Drax will live on, however just by consuming biomass – generally wood chips imported from the southern United States.</w:t>
      </w:r>
    </w:p>
    <w:p w14:paraId="41A8D5D9" w14:textId="35A03398" w:rsidR="00266D48" w:rsidRPr="0095608A" w:rsidRDefault="0095608A" w:rsidP="007E0BB3">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r>
        <w:rPr>
          <w:rFonts w:ascii="Arial" w:hAnsi="Arial" w:cs="Arial"/>
          <w:color w:val="000000" w:themeColor="text1"/>
          <w:sz w:val="24"/>
          <w:szCs w:val="24"/>
        </w:rPr>
        <w:t xml:space="preserve">       </w:t>
      </w:r>
      <w:r w:rsidRPr="0095608A">
        <w:rPr>
          <w:rFonts w:ascii="Arial" w:hAnsi="Arial" w:cs="Arial"/>
          <w:b/>
          <w:color w:val="000000" w:themeColor="text1"/>
          <w:sz w:val="24"/>
          <w:szCs w:val="24"/>
        </w:rPr>
        <w:t>2.4 Combined Nuclear Power Stations</w:t>
      </w:r>
    </w:p>
    <w:p w14:paraId="7FECBB45" w14:textId="717F0CC6" w:rsidR="00515863" w:rsidRPr="00B262D6" w:rsidRDefault="00B262D6" w:rsidP="00515863">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r>
        <w:rPr>
          <w:rFonts w:ascii="Arial" w:hAnsi="Arial" w:cs="Arial"/>
          <w:b/>
          <w:color w:val="000000" w:themeColor="text1"/>
          <w:sz w:val="24"/>
          <w:szCs w:val="24"/>
        </w:rPr>
        <w:t xml:space="preserve">       </w:t>
      </w:r>
      <w:r w:rsidR="00515863" w:rsidRPr="00B262D6">
        <w:rPr>
          <w:rFonts w:ascii="Arial" w:hAnsi="Arial" w:cs="Arial"/>
          <w:b/>
          <w:color w:val="000000" w:themeColor="text1"/>
          <w:sz w:val="24"/>
          <w:szCs w:val="24"/>
        </w:rPr>
        <w:t>What is the Natural gas turbines power generation?</w:t>
      </w:r>
    </w:p>
    <w:p w14:paraId="3B386609" w14:textId="54146136" w:rsidR="00515863" w:rsidRPr="00B262D6" w:rsidRDefault="00515863" w:rsidP="00515863">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Is the cleanest and most productive technique for petroleum derivative power age. A CCGT control station consolidates gas turbine and steam turbine advancements to deliver power more effectively than should be possible utilizing any of these innovations independently. [ ]</w:t>
      </w:r>
    </w:p>
    <w:p w14:paraId="2CE23773" w14:textId="08329C14" w:rsidR="00CC2DB2" w:rsidRPr="00B262D6" w:rsidRDefault="006D38DE" w:rsidP="00515863">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    </w:t>
      </w:r>
      <w:r w:rsidR="00CC2DB2" w:rsidRPr="00B262D6">
        <w:rPr>
          <w:rFonts w:ascii="Arial" w:hAnsi="Arial" w:cs="Arial"/>
          <w:noProof/>
          <w:color w:val="000000" w:themeColor="text1"/>
          <w:sz w:val="20"/>
          <w:szCs w:val="20"/>
          <w:bdr w:val="none" w:sz="0" w:space="0" w:color="auto" w:frame="1"/>
        </w:rPr>
        <w:drawing>
          <wp:inline distT="0" distB="0" distL="0" distR="0" wp14:anchorId="182F29B1" wp14:editId="46F9A98F">
            <wp:extent cx="5267845" cy="2194560"/>
            <wp:effectExtent l="0" t="0" r="9525" b="0"/>
            <wp:docPr id="12" name="Picture 12" descr="Image result for ccgt power plant">
              <a:hlinkClick xmlns:a="http://schemas.openxmlformats.org/drawingml/2006/main" r:id="rId2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cgt power plant">
                      <a:hlinkClick r:id="rId20" tgtFrame="&quot;_blank&quot;"/>
                    </pic:cNvPr>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272237" cy="2196390"/>
                    </a:xfrm>
                    <a:prstGeom prst="rect">
                      <a:avLst/>
                    </a:prstGeom>
                    <a:noFill/>
                    <a:ln>
                      <a:noFill/>
                    </a:ln>
                  </pic:spPr>
                </pic:pic>
              </a:graphicData>
            </a:graphic>
          </wp:inline>
        </w:drawing>
      </w:r>
    </w:p>
    <w:p w14:paraId="671D975A" w14:textId="78398DC6" w:rsidR="00CC2DB2" w:rsidRPr="00B262D6" w:rsidRDefault="00B262D6" w:rsidP="00515863">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Pr>
          <w:rFonts w:ascii="Arial" w:hAnsi="Arial" w:cs="Arial"/>
          <w:color w:val="000000" w:themeColor="text1"/>
          <w:sz w:val="24"/>
          <w:szCs w:val="24"/>
        </w:rPr>
        <w:t xml:space="preserve">                        </w:t>
      </w:r>
      <w:r w:rsidR="006D38DE">
        <w:rPr>
          <w:rFonts w:ascii="Arial" w:hAnsi="Arial" w:cs="Arial"/>
          <w:color w:val="000000" w:themeColor="text1"/>
          <w:sz w:val="24"/>
          <w:szCs w:val="24"/>
        </w:rPr>
        <w:t xml:space="preserve">  </w:t>
      </w:r>
      <w:r w:rsidR="00CC2DB2" w:rsidRPr="00B262D6">
        <w:rPr>
          <w:rFonts w:ascii="Arial" w:hAnsi="Arial" w:cs="Arial"/>
          <w:color w:val="000000" w:themeColor="text1"/>
          <w:sz w:val="24"/>
          <w:szCs w:val="24"/>
        </w:rPr>
        <w:t>Fig.</w:t>
      </w:r>
      <w:r w:rsidR="00BC09FA">
        <w:rPr>
          <w:rFonts w:ascii="Arial" w:hAnsi="Arial" w:cs="Arial"/>
          <w:color w:val="000000" w:themeColor="text1"/>
          <w:sz w:val="24"/>
          <w:szCs w:val="24"/>
        </w:rPr>
        <w:t>4</w:t>
      </w:r>
      <w:r w:rsidR="00CC2DB2" w:rsidRPr="00B262D6">
        <w:rPr>
          <w:rFonts w:ascii="Arial" w:hAnsi="Arial" w:cs="Arial"/>
          <w:color w:val="000000" w:themeColor="text1"/>
          <w:sz w:val="24"/>
          <w:szCs w:val="24"/>
        </w:rPr>
        <w:t xml:space="preserve"> CCGT – Combined Nuclear Power Station</w:t>
      </w:r>
    </w:p>
    <w:p w14:paraId="3B681F6A" w14:textId="1730B793" w:rsidR="00CC2DB2" w:rsidRPr="00B262D6" w:rsidRDefault="00BC09FA" w:rsidP="00515863">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Pr>
          <w:rFonts w:ascii="Arial" w:hAnsi="Arial" w:cs="Arial"/>
          <w:color w:val="000000" w:themeColor="text1"/>
          <w:sz w:val="24"/>
          <w:szCs w:val="24"/>
        </w:rPr>
        <w:t xml:space="preserve">        </w:t>
      </w:r>
      <w:r w:rsidR="00CC2DB2" w:rsidRPr="00B262D6">
        <w:rPr>
          <w:rFonts w:ascii="Arial" w:hAnsi="Arial" w:cs="Arial"/>
          <w:noProof/>
          <w:color w:val="000000" w:themeColor="text1"/>
          <w:sz w:val="20"/>
          <w:szCs w:val="20"/>
          <w:bdr w:val="none" w:sz="0" w:space="0" w:color="auto" w:frame="1"/>
        </w:rPr>
        <w:drawing>
          <wp:inline distT="0" distB="0" distL="0" distR="0" wp14:anchorId="7FE384AA" wp14:editId="390BD481">
            <wp:extent cx="4853940" cy="2017977"/>
            <wp:effectExtent l="0" t="0" r="3810" b="1905"/>
            <wp:docPr id="13" name="Picture 13" descr="Image result for ccgt power plant">
              <a:hlinkClick xmlns:a="http://schemas.openxmlformats.org/drawingml/2006/main" r:id="rId2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ccgt power plant">
                      <a:hlinkClick r:id="rId22" tgtFrame="&quot;_blank&quot;"/>
                    </pic:cNvPr>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864681" cy="2022442"/>
                    </a:xfrm>
                    <a:prstGeom prst="rect">
                      <a:avLst/>
                    </a:prstGeom>
                    <a:noFill/>
                    <a:ln>
                      <a:noFill/>
                    </a:ln>
                  </pic:spPr>
                </pic:pic>
              </a:graphicData>
            </a:graphic>
          </wp:inline>
        </w:drawing>
      </w:r>
    </w:p>
    <w:p w14:paraId="73BEAFB9" w14:textId="357CB27A" w:rsidR="00CC2DB2" w:rsidRPr="00B262D6" w:rsidRDefault="00B262D6" w:rsidP="00515863">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Pr>
          <w:rFonts w:ascii="Arial" w:hAnsi="Arial" w:cs="Arial"/>
          <w:color w:val="000000" w:themeColor="text1"/>
          <w:sz w:val="24"/>
          <w:szCs w:val="24"/>
        </w:rPr>
        <w:t xml:space="preserve">                           </w:t>
      </w:r>
      <w:r w:rsidR="00CC2DB2" w:rsidRPr="00B262D6">
        <w:rPr>
          <w:rFonts w:ascii="Arial" w:hAnsi="Arial" w:cs="Arial"/>
          <w:color w:val="000000" w:themeColor="text1"/>
          <w:sz w:val="24"/>
          <w:szCs w:val="24"/>
        </w:rPr>
        <w:t>Fig.</w:t>
      </w:r>
      <w:r w:rsidR="00BC09FA">
        <w:rPr>
          <w:rFonts w:ascii="Arial" w:hAnsi="Arial" w:cs="Arial"/>
          <w:color w:val="000000" w:themeColor="text1"/>
          <w:sz w:val="24"/>
          <w:szCs w:val="24"/>
        </w:rPr>
        <w:t>5</w:t>
      </w:r>
      <w:r w:rsidR="00CC2DB2" w:rsidRPr="00B262D6">
        <w:rPr>
          <w:rFonts w:ascii="Arial" w:hAnsi="Arial" w:cs="Arial"/>
          <w:color w:val="000000" w:themeColor="text1"/>
          <w:sz w:val="24"/>
          <w:szCs w:val="24"/>
        </w:rPr>
        <w:t xml:space="preserve"> </w:t>
      </w:r>
      <w:bookmarkStart w:id="7" w:name="_Hlk5213638"/>
      <w:r w:rsidR="00386546">
        <w:rPr>
          <w:rFonts w:ascii="Arial" w:hAnsi="Arial" w:cs="Arial"/>
          <w:color w:val="000000" w:themeColor="text1"/>
          <w:sz w:val="24"/>
          <w:szCs w:val="24"/>
        </w:rPr>
        <w:t xml:space="preserve">Nuclear Reactors - </w:t>
      </w:r>
      <w:r w:rsidR="00CC2DB2" w:rsidRPr="00B262D6">
        <w:rPr>
          <w:rFonts w:ascii="Arial" w:hAnsi="Arial" w:cs="Arial"/>
          <w:color w:val="000000" w:themeColor="text1"/>
          <w:sz w:val="24"/>
          <w:szCs w:val="24"/>
        </w:rPr>
        <w:t>CCGT System detail</w:t>
      </w:r>
      <w:bookmarkEnd w:id="7"/>
    </w:p>
    <w:p w14:paraId="32DA038D" w14:textId="40074D8B" w:rsidR="00515863" w:rsidRPr="00B262D6" w:rsidRDefault="00B262D6" w:rsidP="00515863">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r>
        <w:rPr>
          <w:rFonts w:ascii="Arial" w:hAnsi="Arial" w:cs="Arial"/>
          <w:b/>
          <w:color w:val="000000" w:themeColor="text1"/>
          <w:sz w:val="24"/>
          <w:szCs w:val="24"/>
        </w:rPr>
        <w:t xml:space="preserve">        </w:t>
      </w:r>
      <w:r w:rsidR="00515863" w:rsidRPr="00B262D6">
        <w:rPr>
          <w:rFonts w:ascii="Arial" w:hAnsi="Arial" w:cs="Arial"/>
          <w:b/>
          <w:color w:val="000000" w:themeColor="text1"/>
          <w:sz w:val="24"/>
          <w:szCs w:val="24"/>
        </w:rPr>
        <w:t>How can work a CCGT?</w:t>
      </w:r>
    </w:p>
    <w:p w14:paraId="24F79B2A" w14:textId="77777777" w:rsidR="005C7BE7" w:rsidRPr="00B262D6" w:rsidRDefault="00515863" w:rsidP="00515863">
      <w:pPr>
        <w:tabs>
          <w:tab w:val="left" w:pos="880"/>
          <w:tab w:val="right" w:pos="8630"/>
        </w:tabs>
        <w:spacing w:line="360" w:lineRule="auto"/>
        <w:ind w:leftChars="0" w:firstLineChars="0" w:firstLine="0"/>
        <w:jc w:val="both"/>
        <w:rPr>
          <w:noProof/>
          <w:color w:val="000000" w:themeColor="text1"/>
        </w:rPr>
      </w:pPr>
      <w:r w:rsidRPr="00B262D6">
        <w:rPr>
          <w:rFonts w:ascii="Arial" w:hAnsi="Arial" w:cs="Arial"/>
          <w:color w:val="000000" w:themeColor="text1"/>
          <w:sz w:val="24"/>
          <w:szCs w:val="24"/>
        </w:rPr>
        <w:t xml:space="preserve">In the gas turbine air is compacted and go into an ignition chamber where it is singed with flammable gas. The subsequent hot ignition gases grow through the gas turbine, which drives an alternator/generator to deliver power. The hot fumes gases from the gas turbine contain recoverable vitality and are, along these lines, utilized in warmth recuperation boilers to create steam. This steam is utilized to drive a steam turbine to produce extra power along these lines boosting the general productivity of the power station. On account of the CCGT control station proposed for Knottingley (Ferrybridge Power station) it is three gas turbines, each </w:t>
      </w:r>
      <w:r w:rsidRPr="00B262D6">
        <w:rPr>
          <w:rFonts w:ascii="Arial" w:hAnsi="Arial" w:cs="Arial"/>
          <w:color w:val="000000" w:themeColor="text1"/>
          <w:sz w:val="24"/>
          <w:szCs w:val="24"/>
        </w:rPr>
        <w:lastRenderedPageBreak/>
        <w:t>associated with their very own committed warmth recuperation evaporator, steam turbine and power generator. Each CCGT will create roughly 500MW of electrical power bringing about a general power age limit of 1500MW, enough to control around two million homes.</w:t>
      </w:r>
      <w:r w:rsidRPr="00B262D6">
        <w:rPr>
          <w:noProof/>
          <w:color w:val="000000" w:themeColor="text1"/>
        </w:rPr>
        <w:t xml:space="preserve">  </w:t>
      </w:r>
    </w:p>
    <w:p w14:paraId="3630473E" w14:textId="0C6298FC" w:rsidR="00515863" w:rsidRPr="00B262D6" w:rsidRDefault="00C315BA" w:rsidP="00C315BA">
      <w:pPr>
        <w:tabs>
          <w:tab w:val="left" w:pos="880"/>
          <w:tab w:val="right" w:pos="8630"/>
        </w:tabs>
        <w:spacing w:line="360" w:lineRule="auto"/>
        <w:ind w:leftChars="0" w:firstLineChars="0" w:firstLine="0"/>
        <w:jc w:val="both"/>
        <w:rPr>
          <w:noProof/>
          <w:color w:val="000000" w:themeColor="text1"/>
        </w:rPr>
      </w:pPr>
      <w:r w:rsidRPr="00B262D6">
        <w:rPr>
          <w:noProof/>
          <w:color w:val="000000" w:themeColor="text1"/>
        </w:rPr>
        <w:t xml:space="preserve">      </w:t>
      </w:r>
      <w:r w:rsidR="00BC09FA">
        <w:rPr>
          <w:noProof/>
          <w:color w:val="000000" w:themeColor="text1"/>
        </w:rPr>
        <w:t xml:space="preserve">                </w:t>
      </w:r>
      <w:r w:rsidRPr="00B262D6">
        <w:rPr>
          <w:noProof/>
          <w:color w:val="000000" w:themeColor="text1"/>
        </w:rPr>
        <w:t xml:space="preserve">   </w:t>
      </w:r>
      <w:r w:rsidRPr="00B262D6">
        <w:rPr>
          <w:noProof/>
          <w:color w:val="000000" w:themeColor="text1"/>
        </w:rPr>
        <w:drawing>
          <wp:inline distT="0" distB="0" distL="0" distR="0" wp14:anchorId="60707CAD" wp14:editId="66D90241">
            <wp:extent cx="3815737" cy="3009900"/>
            <wp:effectExtent l="0" t="0" r="0" b="0"/>
            <wp:docPr id="3" name="image" descr="http://www.knottingleypower.co.uk/wp-content/uploads/2011/01/CCGT-Diagram-Updat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www.knottingleypower.co.uk/wp-content/uploads/2011/01/CCGT-Diagram-Updated.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859844" cy="3044692"/>
                    </a:xfrm>
                    <a:prstGeom prst="rect">
                      <a:avLst/>
                    </a:prstGeom>
                    <a:noFill/>
                    <a:ln>
                      <a:noFill/>
                    </a:ln>
                  </pic:spPr>
                </pic:pic>
              </a:graphicData>
            </a:graphic>
          </wp:inline>
        </w:drawing>
      </w:r>
      <w:r w:rsidR="00515863" w:rsidRPr="00B262D6">
        <w:rPr>
          <w:noProof/>
          <w:color w:val="000000" w:themeColor="text1"/>
        </w:rPr>
        <w:t xml:space="preserve">              </w:t>
      </w:r>
    </w:p>
    <w:p w14:paraId="48764944" w14:textId="1263FE9B" w:rsidR="00515863" w:rsidRDefault="00515863" w:rsidP="00515863">
      <w:pPr>
        <w:tabs>
          <w:tab w:val="left" w:pos="880"/>
          <w:tab w:val="right" w:pos="8630"/>
        </w:tabs>
        <w:spacing w:line="360" w:lineRule="auto"/>
        <w:ind w:leftChars="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Fig.</w:t>
      </w:r>
      <w:r w:rsidR="00BC09FA">
        <w:rPr>
          <w:rFonts w:ascii="Arial" w:hAnsi="Arial" w:cs="Arial"/>
          <w:color w:val="000000" w:themeColor="text1"/>
          <w:sz w:val="24"/>
          <w:szCs w:val="24"/>
        </w:rPr>
        <w:t>6</w:t>
      </w:r>
      <w:r w:rsidRPr="00B262D6">
        <w:rPr>
          <w:rFonts w:ascii="Arial" w:hAnsi="Arial" w:cs="Arial"/>
          <w:color w:val="000000" w:themeColor="text1"/>
          <w:sz w:val="24"/>
          <w:szCs w:val="24"/>
        </w:rPr>
        <w:t xml:space="preserve"> </w:t>
      </w:r>
      <w:r w:rsidRPr="00BC09FA">
        <w:rPr>
          <w:rFonts w:ascii="Arial" w:hAnsi="Arial" w:cs="Arial"/>
          <w:color w:val="000000" w:themeColor="text1"/>
          <w:sz w:val="24"/>
          <w:szCs w:val="24"/>
        </w:rPr>
        <w:t>CCTG – Combine Gas turbine - The diagram above shows a typical combined cycle process</w:t>
      </w:r>
    </w:p>
    <w:p w14:paraId="212B32AA" w14:textId="77777777" w:rsidR="00BC09FA" w:rsidRPr="00B262D6" w:rsidRDefault="00BC09FA" w:rsidP="00515863">
      <w:pPr>
        <w:tabs>
          <w:tab w:val="left" w:pos="880"/>
          <w:tab w:val="right" w:pos="8630"/>
        </w:tabs>
        <w:spacing w:line="360" w:lineRule="auto"/>
        <w:ind w:leftChars="0" w:firstLineChars="0" w:firstLine="0"/>
        <w:jc w:val="both"/>
        <w:rPr>
          <w:rFonts w:ascii="Arial" w:hAnsi="Arial" w:cs="Arial"/>
          <w:color w:val="000000" w:themeColor="text1"/>
          <w:sz w:val="24"/>
          <w:szCs w:val="24"/>
        </w:rPr>
      </w:pPr>
    </w:p>
    <w:p w14:paraId="7D45B7AF" w14:textId="7B098CD2" w:rsidR="00C315BA" w:rsidRPr="00B262D6" w:rsidRDefault="00B262D6" w:rsidP="00C315BA">
      <w:pPr>
        <w:tabs>
          <w:tab w:val="left" w:pos="880"/>
          <w:tab w:val="right" w:pos="8630"/>
        </w:tabs>
        <w:spacing w:line="360" w:lineRule="auto"/>
        <w:ind w:leftChars="0" w:firstLineChars="0" w:firstLine="0"/>
        <w:jc w:val="both"/>
        <w:rPr>
          <w:b/>
          <w:noProof/>
          <w:color w:val="000000" w:themeColor="text1"/>
          <w:sz w:val="24"/>
          <w:szCs w:val="24"/>
        </w:rPr>
      </w:pPr>
      <w:r>
        <w:rPr>
          <w:rFonts w:ascii="Arial" w:hAnsi="Arial" w:cs="Arial"/>
          <w:b/>
          <w:color w:val="000000" w:themeColor="text1"/>
          <w:sz w:val="24"/>
          <w:szCs w:val="24"/>
        </w:rPr>
        <w:t xml:space="preserve">         </w:t>
      </w:r>
      <w:r w:rsidR="00C315BA" w:rsidRPr="00B262D6">
        <w:rPr>
          <w:rFonts w:ascii="Arial" w:hAnsi="Arial" w:cs="Arial"/>
          <w:b/>
          <w:color w:val="000000" w:themeColor="text1"/>
          <w:sz w:val="24"/>
          <w:szCs w:val="24"/>
        </w:rPr>
        <w:t>How do the CCGT investors argue</w:t>
      </w:r>
      <w:r w:rsidR="006D38DE">
        <w:rPr>
          <w:rFonts w:ascii="Arial" w:hAnsi="Arial" w:cs="Arial"/>
          <w:b/>
          <w:color w:val="000000" w:themeColor="text1"/>
          <w:sz w:val="24"/>
          <w:szCs w:val="24"/>
        </w:rPr>
        <w:t xml:space="preserve"> and </w:t>
      </w:r>
      <w:proofErr w:type="spellStart"/>
      <w:r w:rsidR="006D38DE">
        <w:rPr>
          <w:rFonts w:ascii="Arial" w:hAnsi="Arial" w:cs="Arial"/>
          <w:b/>
          <w:color w:val="000000" w:themeColor="text1"/>
          <w:sz w:val="24"/>
          <w:szCs w:val="24"/>
        </w:rPr>
        <w:t>justifie</w:t>
      </w:r>
      <w:proofErr w:type="spellEnd"/>
      <w:r w:rsidR="00C315BA" w:rsidRPr="00B262D6">
        <w:rPr>
          <w:rFonts w:ascii="Arial" w:hAnsi="Arial" w:cs="Arial"/>
          <w:b/>
          <w:color w:val="000000" w:themeColor="text1"/>
          <w:sz w:val="24"/>
          <w:szCs w:val="24"/>
        </w:rPr>
        <w:t>?</w:t>
      </w:r>
      <w:r w:rsidR="00C315BA" w:rsidRPr="00B262D6">
        <w:rPr>
          <w:b/>
          <w:noProof/>
          <w:color w:val="000000" w:themeColor="text1"/>
          <w:sz w:val="24"/>
          <w:szCs w:val="24"/>
        </w:rPr>
        <w:t xml:space="preserve">  </w:t>
      </w:r>
    </w:p>
    <w:p w14:paraId="76A49F58" w14:textId="09BDDEDA" w:rsidR="00C315BA" w:rsidRPr="00B262D6" w:rsidRDefault="00C315BA" w:rsidP="00C315BA">
      <w:pPr>
        <w:tabs>
          <w:tab w:val="left" w:pos="880"/>
          <w:tab w:val="right" w:pos="8630"/>
        </w:tabs>
        <w:spacing w:line="360" w:lineRule="auto"/>
        <w:ind w:leftChars="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 xml:space="preserve">The use of energy is every day; cooking, heating the kettle, turning on the PC, charging the mobile phones or viewing the TV. The measure of energy used will increase consistently throughout the day having heights of more use like others. Example - when all families come to their homes after a day of work or school, the peak of energy consumption is quite high at this point. Forecasts for the future are a very significant increase </w:t>
      </w:r>
      <w:r w:rsidR="006D38DE">
        <w:rPr>
          <w:rFonts w:ascii="Arial" w:hAnsi="Arial" w:cs="Arial"/>
          <w:color w:val="000000" w:themeColor="text1"/>
          <w:sz w:val="24"/>
          <w:szCs w:val="24"/>
        </w:rPr>
        <w:t xml:space="preserve">(aprox.3bn) </w:t>
      </w:r>
      <w:r w:rsidRPr="00B262D6">
        <w:rPr>
          <w:rFonts w:ascii="Arial" w:hAnsi="Arial" w:cs="Arial"/>
          <w:color w:val="000000" w:themeColor="text1"/>
          <w:sz w:val="24"/>
          <w:szCs w:val="24"/>
        </w:rPr>
        <w:t xml:space="preserve">in the world's population, which will require a greater capacity for energy response. And it must be considered that as we add electrical and heating vehicle structures, we want to have green solutions to move </w:t>
      </w:r>
      <w:r w:rsidRPr="00B262D6">
        <w:rPr>
          <w:rFonts w:ascii="Arial" w:hAnsi="Arial" w:cs="Arial"/>
          <w:color w:val="000000" w:themeColor="text1"/>
          <w:sz w:val="24"/>
          <w:szCs w:val="24"/>
        </w:rPr>
        <w:lastRenderedPageBreak/>
        <w:t>to a low-carbon economy by reducing CO2 emissions.</w:t>
      </w:r>
      <w:r w:rsidRPr="00B262D6">
        <w:rPr>
          <w:rFonts w:ascii="&amp;quot" w:hAnsi="&amp;quot"/>
          <w:color w:val="000000" w:themeColor="text1"/>
          <w:sz w:val="24"/>
          <w:szCs w:val="24"/>
        </w:rPr>
        <w:t xml:space="preserve"> </w:t>
      </w:r>
      <w:r w:rsidRPr="00B262D6">
        <w:rPr>
          <w:rFonts w:ascii="Arial" w:hAnsi="Arial" w:cs="Arial"/>
          <w:color w:val="000000" w:themeColor="text1"/>
          <w:sz w:val="24"/>
          <w:szCs w:val="24"/>
        </w:rPr>
        <w:t>There is interest in the discontinuity of the plants at the end of life and that still work with sources (fuel fossil) of the planet that promote a high emission of CO2 and harmful to the planet.</w:t>
      </w:r>
      <w:r w:rsidRPr="00B262D6">
        <w:rPr>
          <w:rFonts w:ascii="&amp;quot" w:hAnsi="&amp;quot"/>
          <w:color w:val="000000" w:themeColor="text1"/>
          <w:sz w:val="24"/>
          <w:szCs w:val="24"/>
        </w:rPr>
        <w:br/>
      </w:r>
      <w:r w:rsidRPr="00B262D6">
        <w:rPr>
          <w:rFonts w:ascii="Arial" w:hAnsi="Arial" w:cs="Arial"/>
          <w:color w:val="000000" w:themeColor="text1"/>
          <w:sz w:val="24"/>
          <w:szCs w:val="24"/>
        </w:rPr>
        <w:t>Thus they justify that CCGTs have boosted the UK's progress towards the low-carbon economy.</w:t>
      </w:r>
      <w:r w:rsidR="001444F1" w:rsidRPr="00B262D6">
        <w:rPr>
          <w:rFonts w:ascii="Arial" w:hAnsi="Arial" w:cs="Arial"/>
          <w:color w:val="000000" w:themeColor="text1"/>
          <w:sz w:val="24"/>
          <w:szCs w:val="24"/>
        </w:rPr>
        <w:t xml:space="preserve"> It even improves the economy of the local community in the construction phase and then in the operating phase increases the number of local jobs.</w:t>
      </w:r>
    </w:p>
    <w:p w14:paraId="3E378064" w14:textId="2043209A" w:rsidR="001444F1" w:rsidRDefault="00CC1F37" w:rsidP="00C315BA">
      <w:pPr>
        <w:tabs>
          <w:tab w:val="left" w:pos="880"/>
          <w:tab w:val="right" w:pos="8630"/>
        </w:tabs>
        <w:spacing w:line="360" w:lineRule="auto"/>
        <w:ind w:leftChars="0" w:firstLineChars="0" w:firstLine="0"/>
        <w:jc w:val="both"/>
        <w:rPr>
          <w:rFonts w:ascii="Arial" w:hAnsi="Arial" w:cs="Arial"/>
          <w:color w:val="000000" w:themeColor="text1"/>
          <w:sz w:val="24"/>
          <w:szCs w:val="24"/>
        </w:rPr>
      </w:pPr>
      <w:r w:rsidRPr="00B262D6">
        <w:rPr>
          <w:noProof/>
          <w:color w:val="000000" w:themeColor="text1"/>
        </w:rPr>
        <w:drawing>
          <wp:inline distT="0" distB="0" distL="0" distR="0" wp14:anchorId="4DAA6D1C" wp14:editId="22059B7B">
            <wp:extent cx="5486400" cy="3147695"/>
            <wp:effectExtent l="0" t="0" r="0" b="0"/>
            <wp:docPr id="14" name="Picture 1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486400" cy="3147695"/>
                    </a:xfrm>
                    <a:prstGeom prst="rect">
                      <a:avLst/>
                    </a:prstGeom>
                    <a:noFill/>
                    <a:ln>
                      <a:noFill/>
                    </a:ln>
                  </pic:spPr>
                </pic:pic>
              </a:graphicData>
            </a:graphic>
          </wp:inline>
        </w:drawing>
      </w:r>
    </w:p>
    <w:p w14:paraId="4A466626" w14:textId="22C398AD" w:rsidR="00386546" w:rsidRPr="00B262D6" w:rsidRDefault="00386546" w:rsidP="00C315BA">
      <w:pPr>
        <w:tabs>
          <w:tab w:val="left" w:pos="880"/>
          <w:tab w:val="right" w:pos="8630"/>
        </w:tabs>
        <w:spacing w:line="360" w:lineRule="auto"/>
        <w:ind w:leftChars="0" w:firstLineChars="0" w:firstLine="0"/>
        <w:jc w:val="both"/>
        <w:rPr>
          <w:rFonts w:ascii="Arial" w:hAnsi="Arial" w:cs="Arial"/>
          <w:color w:val="000000" w:themeColor="text1"/>
          <w:sz w:val="24"/>
          <w:szCs w:val="24"/>
        </w:rPr>
      </w:pPr>
      <w:r>
        <w:rPr>
          <w:rFonts w:ascii="Arial" w:hAnsi="Arial" w:cs="Arial"/>
          <w:color w:val="000000" w:themeColor="text1"/>
          <w:sz w:val="24"/>
          <w:szCs w:val="24"/>
        </w:rPr>
        <w:t xml:space="preserve">Fig. </w:t>
      </w:r>
      <w:r w:rsidR="00BC09FA">
        <w:rPr>
          <w:rFonts w:ascii="Arial" w:hAnsi="Arial" w:cs="Arial"/>
          <w:color w:val="000000" w:themeColor="text1"/>
          <w:sz w:val="24"/>
          <w:szCs w:val="24"/>
        </w:rPr>
        <w:t xml:space="preserve">7 </w:t>
      </w:r>
      <w:bookmarkStart w:id="8" w:name="_Hlk5213769"/>
      <w:r>
        <w:rPr>
          <w:rFonts w:ascii="Arial" w:hAnsi="Arial" w:cs="Arial"/>
          <w:color w:val="000000" w:themeColor="text1"/>
          <w:sz w:val="24"/>
          <w:szCs w:val="24"/>
        </w:rPr>
        <w:t>LR’s - Large Reactor Plant details of generator</w:t>
      </w:r>
      <w:bookmarkEnd w:id="8"/>
    </w:p>
    <w:p w14:paraId="59A395E5" w14:textId="24547AEA" w:rsidR="001444F1" w:rsidRPr="00B262D6" w:rsidRDefault="00B262D6" w:rsidP="001444F1">
      <w:pPr>
        <w:tabs>
          <w:tab w:val="left" w:pos="880"/>
          <w:tab w:val="right" w:pos="8630"/>
        </w:tabs>
        <w:spacing w:line="360" w:lineRule="auto"/>
        <w:ind w:leftChars="0" w:firstLineChars="0" w:firstLine="0"/>
        <w:jc w:val="both"/>
        <w:rPr>
          <w:rFonts w:ascii="Arial" w:hAnsi="Arial" w:cs="Arial"/>
          <w:b/>
          <w:color w:val="000000" w:themeColor="text1"/>
          <w:sz w:val="24"/>
          <w:szCs w:val="24"/>
        </w:rPr>
      </w:pPr>
      <w:r w:rsidRPr="00B262D6">
        <w:rPr>
          <w:rFonts w:ascii="Arial" w:hAnsi="Arial" w:cs="Arial"/>
          <w:b/>
          <w:color w:val="000000" w:themeColor="text1"/>
          <w:sz w:val="24"/>
          <w:szCs w:val="24"/>
        </w:rPr>
        <w:t xml:space="preserve">      </w:t>
      </w:r>
      <w:r w:rsidR="00C315BA" w:rsidRPr="00B262D6">
        <w:rPr>
          <w:rFonts w:ascii="Arial" w:hAnsi="Arial" w:cs="Arial"/>
          <w:b/>
          <w:color w:val="000000" w:themeColor="text1"/>
          <w:sz w:val="24"/>
          <w:szCs w:val="24"/>
        </w:rPr>
        <w:t>what is needed to build a nuclear station?</w:t>
      </w:r>
    </w:p>
    <w:p w14:paraId="020D98B9" w14:textId="5300E488" w:rsidR="00C315BA" w:rsidRDefault="00C315BA" w:rsidP="001444F1">
      <w:pPr>
        <w:tabs>
          <w:tab w:val="left" w:pos="880"/>
          <w:tab w:val="right" w:pos="8630"/>
        </w:tabs>
        <w:spacing w:line="360" w:lineRule="auto"/>
        <w:ind w:leftChars="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Good access to infrastructures</w:t>
      </w:r>
      <w:r w:rsidR="001444F1" w:rsidRPr="00B262D6">
        <w:rPr>
          <w:rFonts w:ascii="Arial" w:hAnsi="Arial" w:cs="Arial"/>
          <w:color w:val="000000" w:themeColor="text1"/>
          <w:sz w:val="24"/>
          <w:szCs w:val="24"/>
        </w:rPr>
        <w:t>;</w:t>
      </w:r>
      <w:r w:rsidRPr="00B262D6">
        <w:rPr>
          <w:rFonts w:ascii="Arial" w:hAnsi="Arial" w:cs="Arial"/>
          <w:color w:val="000000" w:themeColor="text1"/>
          <w:sz w:val="24"/>
          <w:szCs w:val="24"/>
        </w:rPr>
        <w:t xml:space="preserve"> Access to suitable gas network</w:t>
      </w:r>
      <w:r w:rsidR="001444F1" w:rsidRPr="00B262D6">
        <w:rPr>
          <w:rFonts w:ascii="Arial" w:hAnsi="Arial" w:cs="Arial"/>
          <w:color w:val="000000" w:themeColor="text1"/>
          <w:sz w:val="24"/>
          <w:szCs w:val="24"/>
        </w:rPr>
        <w:t>;</w:t>
      </w:r>
      <w:r w:rsidRPr="00B262D6">
        <w:rPr>
          <w:rFonts w:ascii="Arial" w:hAnsi="Arial" w:cs="Arial"/>
          <w:color w:val="000000" w:themeColor="text1"/>
          <w:sz w:val="24"/>
          <w:szCs w:val="24"/>
        </w:rPr>
        <w:t xml:space="preserve"> Access to high voltage connection to National Grid Electricity network</w:t>
      </w:r>
      <w:r w:rsidR="001444F1" w:rsidRPr="00B262D6">
        <w:rPr>
          <w:rFonts w:ascii="Arial" w:hAnsi="Arial" w:cs="Arial"/>
          <w:color w:val="000000" w:themeColor="text1"/>
          <w:sz w:val="24"/>
          <w:szCs w:val="24"/>
        </w:rPr>
        <w:t>; Proximity to transport and communications; Suitable planning allocation; Enough space; Local industrial base to provide service activity</w:t>
      </w:r>
      <w:r w:rsidR="00FF6E18" w:rsidRPr="00B262D6">
        <w:rPr>
          <w:rFonts w:ascii="Arial" w:hAnsi="Arial" w:cs="Arial"/>
          <w:color w:val="000000" w:themeColor="text1"/>
          <w:sz w:val="24"/>
          <w:szCs w:val="24"/>
        </w:rPr>
        <w:t>.</w:t>
      </w:r>
    </w:p>
    <w:p w14:paraId="5E950DEF" w14:textId="6B2C4286" w:rsidR="00FF6E18" w:rsidRPr="00B262D6" w:rsidRDefault="00FF6E18" w:rsidP="0095608A">
      <w:pPr>
        <w:tabs>
          <w:tab w:val="left" w:pos="880"/>
          <w:tab w:val="right" w:pos="8630"/>
        </w:tabs>
        <w:spacing w:line="360" w:lineRule="auto"/>
        <w:ind w:leftChars="0" w:left="0" w:firstLineChars="0" w:firstLine="0"/>
        <w:jc w:val="both"/>
        <w:rPr>
          <w:rFonts w:ascii="Arial" w:hAnsi="Arial" w:cs="Arial"/>
          <w:color w:val="000000" w:themeColor="text1"/>
          <w:sz w:val="24"/>
          <w:szCs w:val="24"/>
        </w:rPr>
      </w:pPr>
    </w:p>
    <w:p w14:paraId="1C0101FF" w14:textId="678A4653" w:rsidR="00FF6E18" w:rsidRPr="00B262D6" w:rsidRDefault="00B262D6" w:rsidP="001444F1">
      <w:pPr>
        <w:tabs>
          <w:tab w:val="left" w:pos="880"/>
          <w:tab w:val="right" w:pos="8630"/>
        </w:tabs>
        <w:spacing w:line="360" w:lineRule="auto"/>
        <w:ind w:leftChars="0" w:firstLineChars="0" w:firstLine="0"/>
        <w:jc w:val="both"/>
        <w:rPr>
          <w:rFonts w:ascii="Arial" w:hAnsi="Arial" w:cs="Arial"/>
          <w:b/>
          <w:color w:val="000000" w:themeColor="text1"/>
          <w:sz w:val="24"/>
          <w:szCs w:val="24"/>
        </w:rPr>
      </w:pPr>
      <w:r w:rsidRPr="00B262D6">
        <w:rPr>
          <w:rFonts w:ascii="Arial" w:hAnsi="Arial" w:cs="Arial"/>
          <w:b/>
          <w:color w:val="000000" w:themeColor="text1"/>
          <w:sz w:val="24"/>
          <w:szCs w:val="24"/>
        </w:rPr>
        <w:t xml:space="preserve">       </w:t>
      </w:r>
      <w:r w:rsidR="00FF6E18" w:rsidRPr="00B262D6">
        <w:rPr>
          <w:rFonts w:ascii="Arial" w:hAnsi="Arial" w:cs="Arial"/>
          <w:b/>
          <w:color w:val="000000" w:themeColor="text1"/>
          <w:sz w:val="24"/>
          <w:szCs w:val="24"/>
        </w:rPr>
        <w:t xml:space="preserve">What is the future of UK </w:t>
      </w:r>
      <w:r w:rsidR="007344B1" w:rsidRPr="00B262D6">
        <w:rPr>
          <w:rFonts w:ascii="Arial" w:hAnsi="Arial" w:cs="Arial"/>
          <w:b/>
          <w:color w:val="000000" w:themeColor="text1"/>
          <w:sz w:val="24"/>
          <w:szCs w:val="24"/>
        </w:rPr>
        <w:t>Coal P</w:t>
      </w:r>
      <w:r w:rsidR="00FF6E18" w:rsidRPr="00B262D6">
        <w:rPr>
          <w:rFonts w:ascii="Arial" w:hAnsi="Arial" w:cs="Arial"/>
          <w:b/>
          <w:color w:val="000000" w:themeColor="text1"/>
          <w:sz w:val="24"/>
          <w:szCs w:val="24"/>
        </w:rPr>
        <w:t xml:space="preserve">ower </w:t>
      </w:r>
      <w:r w:rsidR="007344B1" w:rsidRPr="00B262D6">
        <w:rPr>
          <w:rFonts w:ascii="Arial" w:hAnsi="Arial" w:cs="Arial"/>
          <w:b/>
          <w:color w:val="000000" w:themeColor="text1"/>
          <w:sz w:val="24"/>
          <w:szCs w:val="24"/>
        </w:rPr>
        <w:t>S</w:t>
      </w:r>
      <w:r w:rsidR="00FF6E18" w:rsidRPr="00B262D6">
        <w:rPr>
          <w:rFonts w:ascii="Arial" w:hAnsi="Arial" w:cs="Arial"/>
          <w:b/>
          <w:color w:val="000000" w:themeColor="text1"/>
          <w:sz w:val="24"/>
          <w:szCs w:val="24"/>
        </w:rPr>
        <w:t>tations?</w:t>
      </w:r>
    </w:p>
    <w:p w14:paraId="7E467364" w14:textId="70BCAF3E" w:rsidR="00B404DC" w:rsidRDefault="007E0BB3" w:rsidP="004861B1">
      <w:pPr>
        <w:tabs>
          <w:tab w:val="left" w:pos="880"/>
          <w:tab w:val="right" w:pos="8630"/>
        </w:tabs>
        <w:spacing w:line="360" w:lineRule="auto"/>
        <w:ind w:leftChars="0" w:firstLineChars="0" w:firstLine="0"/>
        <w:jc w:val="both"/>
        <w:rPr>
          <w:rFonts w:ascii="Arial" w:hAnsi="Arial" w:cs="Arial"/>
          <w:noProof/>
          <w:color w:val="000000" w:themeColor="text1"/>
          <w:sz w:val="24"/>
          <w:szCs w:val="24"/>
        </w:rPr>
      </w:pPr>
      <w:bookmarkStart w:id="9" w:name="_Hlk4513775"/>
      <w:r w:rsidRPr="00B262D6">
        <w:rPr>
          <w:rFonts w:ascii="Arial" w:hAnsi="Arial" w:cs="Arial"/>
          <w:noProof/>
          <w:color w:val="000000" w:themeColor="text1"/>
          <w:sz w:val="24"/>
          <w:szCs w:val="24"/>
        </w:rPr>
        <w:lastRenderedPageBreak/>
        <w:t>Can be conclude Britain is eliminating its coal-consuming force plants, with the last one slated to be covered by 2025, if not sooner. It is a frightening improvement for the country that established a mechanical unrest controlled by coal</w:t>
      </w:r>
      <w:bookmarkEnd w:id="9"/>
    </w:p>
    <w:p w14:paraId="119BC78D" w14:textId="77777777" w:rsidR="00386546" w:rsidRPr="00B262D6" w:rsidRDefault="00386546" w:rsidP="004861B1">
      <w:pPr>
        <w:tabs>
          <w:tab w:val="left" w:pos="880"/>
          <w:tab w:val="right" w:pos="8630"/>
        </w:tabs>
        <w:spacing w:line="360" w:lineRule="auto"/>
        <w:ind w:leftChars="0" w:firstLineChars="0" w:firstLine="0"/>
        <w:jc w:val="both"/>
        <w:rPr>
          <w:rFonts w:ascii="Arial" w:hAnsi="Arial" w:cs="Arial"/>
          <w:noProof/>
          <w:color w:val="000000" w:themeColor="text1"/>
          <w:sz w:val="24"/>
          <w:szCs w:val="24"/>
        </w:rPr>
      </w:pPr>
    </w:p>
    <w:p w14:paraId="4C8B0E3E" w14:textId="064F2BA0" w:rsidR="007C763E" w:rsidRPr="00B262D6" w:rsidRDefault="00DD3B7A" w:rsidP="00746AC9">
      <w:pPr>
        <w:pStyle w:val="ListParagraph"/>
        <w:numPr>
          <w:ilvl w:val="0"/>
          <w:numId w:val="17"/>
        </w:numPr>
        <w:tabs>
          <w:tab w:val="left" w:pos="880"/>
          <w:tab w:val="right" w:pos="8630"/>
        </w:tabs>
        <w:spacing w:line="360" w:lineRule="auto"/>
        <w:ind w:leftChars="0" w:firstLineChars="0"/>
        <w:jc w:val="both"/>
        <w:rPr>
          <w:rFonts w:ascii="Arial" w:hAnsi="Arial" w:cs="Arial"/>
          <w:b/>
          <w:color w:val="000000" w:themeColor="text1"/>
          <w:sz w:val="24"/>
          <w:szCs w:val="24"/>
        </w:rPr>
      </w:pPr>
      <w:r w:rsidRPr="00B262D6">
        <w:rPr>
          <w:rFonts w:ascii="Arial" w:hAnsi="Arial" w:cs="Arial"/>
          <w:b/>
          <w:color w:val="000000" w:themeColor="text1"/>
          <w:sz w:val="24"/>
          <w:szCs w:val="24"/>
        </w:rPr>
        <w:t>Nuclear</w:t>
      </w:r>
      <w:r w:rsidR="00746AC9" w:rsidRPr="00B262D6">
        <w:rPr>
          <w:rFonts w:ascii="Arial" w:hAnsi="Arial" w:cs="Arial"/>
          <w:b/>
          <w:color w:val="000000" w:themeColor="text1"/>
          <w:sz w:val="24"/>
          <w:szCs w:val="24"/>
        </w:rPr>
        <w:t xml:space="preserve"> Reactors</w:t>
      </w:r>
    </w:p>
    <w:p w14:paraId="299ED457" w14:textId="50F0C345" w:rsidR="00115E84" w:rsidRPr="00B262D6" w:rsidRDefault="00115E84" w:rsidP="004C6D70">
      <w:pPr>
        <w:pStyle w:val="ListParagraph"/>
        <w:numPr>
          <w:ilvl w:val="0"/>
          <w:numId w:val="26"/>
        </w:numPr>
        <w:tabs>
          <w:tab w:val="left" w:pos="880"/>
          <w:tab w:val="right" w:pos="8630"/>
        </w:tabs>
        <w:spacing w:line="360" w:lineRule="auto"/>
        <w:ind w:leftChars="0" w:firstLineChars="0"/>
        <w:jc w:val="both"/>
        <w:rPr>
          <w:rFonts w:ascii="Arial" w:hAnsi="Arial" w:cs="Arial"/>
          <w:b/>
          <w:color w:val="000000" w:themeColor="text1"/>
          <w:sz w:val="24"/>
          <w:szCs w:val="24"/>
        </w:rPr>
      </w:pPr>
      <w:r w:rsidRPr="00B262D6">
        <w:rPr>
          <w:rFonts w:ascii="Arial" w:hAnsi="Arial" w:cs="Arial"/>
          <w:b/>
          <w:color w:val="000000" w:themeColor="text1"/>
          <w:sz w:val="24"/>
          <w:szCs w:val="24"/>
        </w:rPr>
        <w:t>- Research Reactors</w:t>
      </w:r>
    </w:p>
    <w:p w14:paraId="58358D29" w14:textId="6703E3EF" w:rsidR="004C6D70" w:rsidRPr="00B262D6" w:rsidRDefault="004C6D70" w:rsidP="00267814">
      <w:pPr>
        <w:tabs>
          <w:tab w:val="left" w:pos="880"/>
          <w:tab w:val="right" w:pos="8630"/>
        </w:tabs>
        <w:spacing w:line="360" w:lineRule="auto"/>
        <w:ind w:leftChars="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 xml:space="preserve">Research reactors involve a wide scope of various reactor types that are not utilized for power </w:t>
      </w:r>
      <w:r w:rsidR="00BC3201" w:rsidRPr="00B262D6">
        <w:rPr>
          <w:rFonts w:ascii="Arial" w:hAnsi="Arial" w:cs="Arial"/>
          <w:color w:val="000000" w:themeColor="text1"/>
          <w:sz w:val="24"/>
          <w:szCs w:val="24"/>
        </w:rPr>
        <w:t>generation</w:t>
      </w:r>
      <w:r w:rsidRPr="00B262D6">
        <w:rPr>
          <w:rFonts w:ascii="Arial" w:hAnsi="Arial" w:cs="Arial"/>
          <w:color w:val="000000" w:themeColor="text1"/>
          <w:sz w:val="24"/>
          <w:szCs w:val="24"/>
        </w:rPr>
        <w:t xml:space="preserve">. The essential utilization of research reactors is to give a neutron source to inquire about and different applications, including instruction and preparing. They are little in correlation with power reactors whose essential capacity is to </w:t>
      </w:r>
      <w:r w:rsidR="00BC3201" w:rsidRPr="00B262D6">
        <w:rPr>
          <w:rFonts w:ascii="Arial" w:hAnsi="Arial" w:cs="Arial"/>
          <w:color w:val="000000" w:themeColor="text1"/>
          <w:sz w:val="24"/>
          <w:szCs w:val="24"/>
        </w:rPr>
        <w:t>produce electricity</w:t>
      </w:r>
      <w:r w:rsidRPr="00B262D6">
        <w:rPr>
          <w:rFonts w:ascii="Arial" w:hAnsi="Arial" w:cs="Arial"/>
          <w:color w:val="000000" w:themeColor="text1"/>
          <w:sz w:val="24"/>
          <w:szCs w:val="24"/>
        </w:rPr>
        <w:t xml:space="preserve">. Research reactor control evaluations are assigned in megawatts and their yield can go from zero up to 200 MW, contrasted and 3000 MW (i.e., 1000 MW(e)) for a run of the mill huge power reactor unit. </w:t>
      </w:r>
    </w:p>
    <w:p w14:paraId="091FB30D" w14:textId="6BF973E4" w:rsidR="00115E84" w:rsidRPr="00B262D6" w:rsidRDefault="00115E84" w:rsidP="00115E84">
      <w:pPr>
        <w:tabs>
          <w:tab w:val="left" w:pos="880"/>
          <w:tab w:val="right" w:pos="8630"/>
        </w:tabs>
        <w:spacing w:line="360" w:lineRule="auto"/>
        <w:ind w:leftChars="0" w:left="0" w:firstLineChars="0" w:hanging="2"/>
        <w:jc w:val="both"/>
        <w:rPr>
          <w:rFonts w:ascii="Arial" w:hAnsi="Arial" w:cs="Arial"/>
          <w:color w:val="000000" w:themeColor="text1"/>
          <w:sz w:val="24"/>
          <w:szCs w:val="24"/>
        </w:rPr>
      </w:pPr>
      <w:r w:rsidRPr="00B262D6">
        <w:rPr>
          <w:rFonts w:ascii="Arial" w:hAnsi="Arial" w:cs="Arial"/>
          <w:i/>
          <w:color w:val="000000" w:themeColor="text1"/>
          <w:sz w:val="24"/>
          <w:szCs w:val="24"/>
        </w:rPr>
        <w:t xml:space="preserve">Many of the world’s nuclear reactors are used </w:t>
      </w:r>
      <w:r w:rsidR="00E36896" w:rsidRPr="00B262D6">
        <w:rPr>
          <w:rFonts w:ascii="Arial" w:hAnsi="Arial" w:cs="Arial"/>
          <w:i/>
          <w:color w:val="000000" w:themeColor="text1"/>
          <w:sz w:val="24"/>
          <w:szCs w:val="24"/>
        </w:rPr>
        <w:t xml:space="preserve">from 1940’s </w:t>
      </w:r>
      <w:r w:rsidRPr="00B262D6">
        <w:rPr>
          <w:rFonts w:ascii="Arial" w:hAnsi="Arial" w:cs="Arial"/>
          <w:i/>
          <w:color w:val="000000" w:themeColor="text1"/>
          <w:sz w:val="24"/>
          <w:szCs w:val="24"/>
        </w:rPr>
        <w:t>for research and training, materials testing, and production of radioisotopes for medicine and industry. These research reactors are much smaller than power reactors, and many are located on university campuses</w:t>
      </w:r>
      <w:r w:rsidRPr="00B262D6">
        <w:rPr>
          <w:rFonts w:ascii="Arial" w:hAnsi="Arial" w:cs="Arial"/>
          <w:color w:val="000000" w:themeColor="text1"/>
          <w:sz w:val="24"/>
          <w:szCs w:val="24"/>
        </w:rPr>
        <w:t>.</w:t>
      </w:r>
      <w:r w:rsidR="00CC2DB2" w:rsidRPr="00B262D6">
        <w:rPr>
          <w:rFonts w:ascii="Arial" w:hAnsi="Arial" w:cs="Arial"/>
          <w:color w:val="000000" w:themeColor="text1"/>
          <w:sz w:val="24"/>
          <w:szCs w:val="24"/>
        </w:rPr>
        <w:t xml:space="preserve"> </w:t>
      </w:r>
      <w:proofErr w:type="gramStart"/>
      <w:r w:rsidR="00CC2DB2" w:rsidRPr="00B262D6">
        <w:rPr>
          <w:rFonts w:ascii="Arial" w:hAnsi="Arial" w:cs="Arial"/>
          <w:color w:val="000000" w:themeColor="text1"/>
          <w:sz w:val="24"/>
          <w:szCs w:val="24"/>
        </w:rPr>
        <w:t>[ ]</w:t>
      </w:r>
      <w:proofErr w:type="gramEnd"/>
      <w:r w:rsidRPr="00B262D6">
        <w:rPr>
          <w:rFonts w:ascii="Arial" w:hAnsi="Arial" w:cs="Arial"/>
          <w:color w:val="000000" w:themeColor="text1"/>
          <w:sz w:val="24"/>
          <w:szCs w:val="24"/>
        </w:rPr>
        <w:t xml:space="preserve"> IAEA – Austria</w:t>
      </w:r>
    </w:p>
    <w:p w14:paraId="407E8C7B" w14:textId="1202C724" w:rsidR="00115E84" w:rsidRPr="00B262D6" w:rsidRDefault="006D38DE" w:rsidP="00115E84">
      <w:pPr>
        <w:tabs>
          <w:tab w:val="left" w:pos="880"/>
          <w:tab w:val="right" w:pos="8630"/>
        </w:tabs>
        <w:spacing w:line="360" w:lineRule="auto"/>
        <w:ind w:leftChars="0" w:left="0" w:firstLineChars="0" w:hanging="2"/>
        <w:jc w:val="both"/>
        <w:rPr>
          <w:rFonts w:ascii="Arial" w:hAnsi="Arial" w:cs="Arial"/>
          <w:color w:val="000000" w:themeColor="text1"/>
          <w:sz w:val="24"/>
          <w:szCs w:val="24"/>
        </w:rPr>
      </w:pPr>
      <w:r>
        <w:rPr>
          <w:rFonts w:ascii="Arial" w:hAnsi="Arial" w:cs="Arial"/>
          <w:color w:val="000000" w:themeColor="text1"/>
          <w:sz w:val="24"/>
          <w:szCs w:val="24"/>
        </w:rPr>
        <w:t xml:space="preserve">                          </w:t>
      </w:r>
      <w:r w:rsidR="00115E84" w:rsidRPr="00B262D6">
        <w:rPr>
          <w:rFonts w:ascii="Arial" w:hAnsi="Arial" w:cs="Arial"/>
          <w:noProof/>
          <w:color w:val="000000" w:themeColor="text1"/>
          <w:sz w:val="20"/>
          <w:szCs w:val="20"/>
          <w:bdr w:val="none" w:sz="0" w:space="0" w:color="auto" w:frame="1"/>
        </w:rPr>
        <w:drawing>
          <wp:inline distT="0" distB="0" distL="0" distR="0" wp14:anchorId="627B2CDB" wp14:editId="436EFC29">
            <wp:extent cx="2909855" cy="1767840"/>
            <wp:effectExtent l="0" t="0" r="5080" b="3810"/>
            <wp:docPr id="4" name="Picture 4" descr="Image result for research reactors uk">
              <a:hlinkClick xmlns:a="http://schemas.openxmlformats.org/drawingml/2006/main" r:id="rId2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research reactors uk">
                      <a:hlinkClick r:id="rId26" tgtFrame="&quot;_blank&quot;"/>
                    </pic:cNvPr>
                    <pic:cNvPicPr>
                      <a:picLocks noChangeAspect="1" noChangeArrowheads="1"/>
                    </pic:cNvPicPr>
                  </pic:nvPicPr>
                  <pic:blipFill rotWithShape="1">
                    <a:blip r:embed="rId27">
                      <a:extLst>
                        <a:ext uri="{28A0092B-C50C-407E-A947-70E740481C1C}">
                          <a14:useLocalDpi xmlns:a14="http://schemas.microsoft.com/office/drawing/2010/main" val="0"/>
                        </a:ext>
                      </a:extLst>
                    </a:blip>
                    <a:srcRect t="5391" r="1532" b="14374"/>
                    <a:stretch/>
                  </pic:blipFill>
                  <pic:spPr bwMode="auto">
                    <a:xfrm>
                      <a:off x="0" y="0"/>
                      <a:ext cx="2966124" cy="1802025"/>
                    </a:xfrm>
                    <a:prstGeom prst="rect">
                      <a:avLst/>
                    </a:prstGeom>
                    <a:noFill/>
                    <a:ln>
                      <a:noFill/>
                    </a:ln>
                    <a:extLst>
                      <a:ext uri="{53640926-AAD7-44D8-BBD7-CCE9431645EC}">
                        <a14:shadowObscured xmlns:a14="http://schemas.microsoft.com/office/drawing/2010/main"/>
                      </a:ext>
                    </a:extLst>
                  </pic:spPr>
                </pic:pic>
              </a:graphicData>
            </a:graphic>
          </wp:inline>
        </w:drawing>
      </w:r>
    </w:p>
    <w:p w14:paraId="4AA534C7" w14:textId="561DC217" w:rsidR="001B4FA6" w:rsidRPr="00B262D6" w:rsidRDefault="006D38DE" w:rsidP="00115E84">
      <w:pPr>
        <w:tabs>
          <w:tab w:val="left" w:pos="880"/>
          <w:tab w:val="right" w:pos="8630"/>
        </w:tabs>
        <w:spacing w:line="360" w:lineRule="auto"/>
        <w:ind w:leftChars="0" w:left="0" w:firstLineChars="0" w:hanging="2"/>
        <w:jc w:val="both"/>
        <w:rPr>
          <w:rFonts w:ascii="Arial" w:hAnsi="Arial" w:cs="Arial"/>
          <w:color w:val="000000" w:themeColor="text1"/>
          <w:sz w:val="24"/>
          <w:szCs w:val="24"/>
        </w:rPr>
      </w:pPr>
      <w:r>
        <w:rPr>
          <w:rFonts w:ascii="Arial" w:hAnsi="Arial" w:cs="Arial"/>
          <w:color w:val="000000" w:themeColor="text1"/>
          <w:sz w:val="24"/>
          <w:szCs w:val="24"/>
        </w:rPr>
        <w:t xml:space="preserve">                  </w:t>
      </w:r>
      <w:r w:rsidR="001B4FA6" w:rsidRPr="00B262D6">
        <w:rPr>
          <w:rFonts w:ascii="Arial" w:hAnsi="Arial" w:cs="Arial"/>
          <w:color w:val="000000" w:themeColor="text1"/>
          <w:sz w:val="24"/>
          <w:szCs w:val="24"/>
        </w:rPr>
        <w:t>Fig.</w:t>
      </w:r>
      <w:r w:rsidR="00BC09FA">
        <w:rPr>
          <w:rFonts w:ascii="Arial" w:hAnsi="Arial" w:cs="Arial"/>
          <w:color w:val="000000" w:themeColor="text1"/>
          <w:sz w:val="24"/>
          <w:szCs w:val="24"/>
        </w:rPr>
        <w:t>8</w:t>
      </w:r>
      <w:r w:rsidR="001B4FA6" w:rsidRPr="00B262D6">
        <w:rPr>
          <w:rFonts w:ascii="Arial" w:hAnsi="Arial" w:cs="Arial"/>
          <w:color w:val="000000" w:themeColor="text1"/>
          <w:sz w:val="24"/>
          <w:szCs w:val="24"/>
        </w:rPr>
        <w:t xml:space="preserve"> </w:t>
      </w:r>
      <w:bookmarkStart w:id="10" w:name="_Hlk5213820"/>
      <w:r w:rsidR="001B4FA6" w:rsidRPr="00B262D6">
        <w:rPr>
          <w:rFonts w:ascii="Arial" w:hAnsi="Arial" w:cs="Arial"/>
          <w:color w:val="000000" w:themeColor="text1"/>
          <w:sz w:val="24"/>
          <w:szCs w:val="24"/>
        </w:rPr>
        <w:t xml:space="preserve">International Atomic Energy Agency </w:t>
      </w:r>
      <w:r w:rsidR="00CC2DB2" w:rsidRPr="00B262D6">
        <w:rPr>
          <w:rFonts w:ascii="Arial" w:hAnsi="Arial" w:cs="Arial"/>
          <w:color w:val="000000" w:themeColor="text1"/>
          <w:sz w:val="24"/>
          <w:szCs w:val="24"/>
        </w:rPr>
        <w:t>–</w:t>
      </w:r>
      <w:r w:rsidR="001B4FA6" w:rsidRPr="00B262D6">
        <w:rPr>
          <w:rFonts w:ascii="Arial" w:hAnsi="Arial" w:cs="Arial"/>
          <w:color w:val="000000" w:themeColor="text1"/>
          <w:sz w:val="24"/>
          <w:szCs w:val="24"/>
        </w:rPr>
        <w:t xml:space="preserve"> </w:t>
      </w:r>
      <w:r w:rsidR="00CC2DB2" w:rsidRPr="00B262D6">
        <w:rPr>
          <w:rFonts w:ascii="Arial" w:hAnsi="Arial" w:cs="Arial"/>
          <w:color w:val="000000" w:themeColor="text1"/>
          <w:sz w:val="24"/>
          <w:szCs w:val="24"/>
        </w:rPr>
        <w:t xml:space="preserve">IAEA, </w:t>
      </w:r>
      <w:r w:rsidR="001B4FA6" w:rsidRPr="00B262D6">
        <w:rPr>
          <w:rFonts w:ascii="Arial" w:hAnsi="Arial" w:cs="Arial"/>
          <w:color w:val="000000" w:themeColor="text1"/>
          <w:sz w:val="24"/>
          <w:szCs w:val="24"/>
        </w:rPr>
        <w:t>Austria</w:t>
      </w:r>
      <w:bookmarkEnd w:id="10"/>
    </w:p>
    <w:p w14:paraId="08A561EE" w14:textId="30312FC9" w:rsidR="00CC2DB2" w:rsidRPr="00B262D6" w:rsidRDefault="00CC2DB2" w:rsidP="00CC2DB2">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lastRenderedPageBreak/>
        <w:t>As indicated by IAEA, there no new research Nuclear reactors were, added to the rundown of in excess of 240 task inquire about power reactors around the globe in 2009. Many these reactors are, utilized for materials testing and the creation of isotopes for medication and industry. As more established reactors are resigned and supplanted by less, increasingly multipurpose reactors, the quantity of operational research reactors is relied upon to drop to somewhere in the range of 100 and 150 by 2020.</w:t>
      </w:r>
    </w:p>
    <w:p w14:paraId="0F817D12" w14:textId="6F0CCAF6" w:rsidR="00115E84" w:rsidRPr="00B262D6" w:rsidRDefault="00164DB7" w:rsidP="00115E84">
      <w:pPr>
        <w:tabs>
          <w:tab w:val="left" w:pos="880"/>
          <w:tab w:val="right" w:pos="8630"/>
        </w:tabs>
        <w:spacing w:line="360" w:lineRule="auto"/>
        <w:ind w:leftChars="0" w:left="0" w:firstLineChars="0" w:hanging="2"/>
        <w:jc w:val="both"/>
        <w:rPr>
          <w:rFonts w:ascii="Arial" w:hAnsi="Arial" w:cs="Arial"/>
          <w:i/>
          <w:color w:val="000000" w:themeColor="text1"/>
          <w:sz w:val="24"/>
          <w:szCs w:val="24"/>
        </w:rPr>
      </w:pPr>
      <w:r w:rsidRPr="00B262D6">
        <w:rPr>
          <w:rFonts w:ascii="Arial" w:hAnsi="Arial" w:cs="Arial"/>
          <w:i/>
          <w:color w:val="000000" w:themeColor="text1"/>
          <w:sz w:val="24"/>
          <w:szCs w:val="24"/>
        </w:rPr>
        <w:t xml:space="preserve">           </w:t>
      </w:r>
    </w:p>
    <w:p w14:paraId="5E058222" w14:textId="766AE5EB" w:rsidR="00B6513E" w:rsidRPr="00B262D6" w:rsidRDefault="00B6513E" w:rsidP="00B6513E">
      <w:pPr>
        <w:tabs>
          <w:tab w:val="left" w:pos="880"/>
          <w:tab w:val="right" w:pos="8630"/>
        </w:tabs>
        <w:spacing w:line="360" w:lineRule="auto"/>
        <w:ind w:leftChars="0" w:left="720" w:firstLineChars="0" w:firstLine="0"/>
        <w:jc w:val="both"/>
        <w:rPr>
          <w:rFonts w:ascii="Arial" w:hAnsi="Arial" w:cs="Arial"/>
          <w:b/>
          <w:color w:val="000000" w:themeColor="text1"/>
          <w:sz w:val="24"/>
          <w:szCs w:val="24"/>
        </w:rPr>
      </w:pPr>
      <w:r w:rsidRPr="00B262D6">
        <w:rPr>
          <w:rFonts w:ascii="Arial" w:hAnsi="Arial" w:cs="Arial"/>
          <w:b/>
          <w:color w:val="000000" w:themeColor="text1"/>
          <w:sz w:val="24"/>
          <w:szCs w:val="24"/>
        </w:rPr>
        <w:t>(b)</w:t>
      </w:r>
      <w:r w:rsidR="007A07BC" w:rsidRPr="00B262D6">
        <w:rPr>
          <w:rFonts w:ascii="Arial" w:hAnsi="Arial" w:cs="Arial"/>
          <w:b/>
          <w:color w:val="000000" w:themeColor="text1"/>
          <w:sz w:val="24"/>
          <w:szCs w:val="24"/>
        </w:rPr>
        <w:t>–</w:t>
      </w:r>
      <w:r w:rsidR="00115E84" w:rsidRPr="00B262D6">
        <w:rPr>
          <w:rFonts w:ascii="Arial" w:hAnsi="Arial" w:cs="Arial"/>
          <w:b/>
          <w:color w:val="000000" w:themeColor="text1"/>
          <w:sz w:val="24"/>
          <w:szCs w:val="24"/>
        </w:rPr>
        <w:t xml:space="preserve"> </w:t>
      </w:r>
      <w:r w:rsidR="001D701C" w:rsidRPr="00B262D6">
        <w:rPr>
          <w:rFonts w:ascii="Arial" w:hAnsi="Arial" w:cs="Arial"/>
          <w:b/>
          <w:color w:val="000000" w:themeColor="text1"/>
          <w:sz w:val="24"/>
          <w:szCs w:val="24"/>
        </w:rPr>
        <w:t xml:space="preserve">SMR’s </w:t>
      </w:r>
      <w:r w:rsidRPr="00B262D6">
        <w:rPr>
          <w:rFonts w:ascii="Arial" w:hAnsi="Arial" w:cs="Arial"/>
          <w:b/>
          <w:color w:val="000000" w:themeColor="text1"/>
          <w:sz w:val="24"/>
          <w:szCs w:val="24"/>
        </w:rPr>
        <w:t>Advanced Reactors</w:t>
      </w:r>
    </w:p>
    <w:p w14:paraId="75C11FD5" w14:textId="324F1795" w:rsidR="00B6513E" w:rsidRPr="00B262D6" w:rsidRDefault="001D701C" w:rsidP="00B6513E">
      <w:pPr>
        <w:tabs>
          <w:tab w:val="left" w:pos="880"/>
          <w:tab w:val="right" w:pos="8630"/>
        </w:tabs>
        <w:spacing w:line="360" w:lineRule="auto"/>
        <w:ind w:leftChars="0" w:left="0" w:firstLineChars="0" w:firstLine="0"/>
        <w:jc w:val="both"/>
        <w:rPr>
          <w:rFonts w:ascii="Arial" w:hAnsi="Arial" w:cs="Arial"/>
          <w:b/>
          <w:color w:val="000000" w:themeColor="text1"/>
          <w:sz w:val="24"/>
          <w:szCs w:val="24"/>
          <w:u w:val="single"/>
        </w:rPr>
      </w:pPr>
      <w:r w:rsidRPr="00B262D6">
        <w:rPr>
          <w:rFonts w:ascii="Arial" w:hAnsi="Arial" w:cs="Arial"/>
          <w:b/>
          <w:color w:val="000000" w:themeColor="text1"/>
          <w:sz w:val="24"/>
          <w:szCs w:val="24"/>
          <w:u w:val="single"/>
        </w:rPr>
        <w:t>SMR’s are</w:t>
      </w:r>
      <w:r w:rsidR="00B6513E" w:rsidRPr="00B262D6">
        <w:rPr>
          <w:rFonts w:ascii="Arial" w:hAnsi="Arial" w:cs="Arial"/>
          <w:b/>
          <w:color w:val="000000" w:themeColor="text1"/>
          <w:sz w:val="24"/>
          <w:szCs w:val="24"/>
          <w:u w:val="single"/>
        </w:rPr>
        <w:t xml:space="preserve"> composed by 4 different types of technology: </w:t>
      </w:r>
    </w:p>
    <w:p w14:paraId="2D403195" w14:textId="008D044E" w:rsidR="00B6513E" w:rsidRPr="00B262D6" w:rsidRDefault="00B6513E" w:rsidP="00B6513E">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262D6">
        <w:rPr>
          <w:rFonts w:ascii="Arial" w:hAnsi="Arial" w:cs="Arial"/>
          <w:b/>
          <w:color w:val="000000" w:themeColor="text1"/>
          <w:sz w:val="24"/>
          <w:szCs w:val="24"/>
        </w:rPr>
        <w:t>Water-cooled reactors</w:t>
      </w:r>
      <w:r w:rsidRPr="00B262D6">
        <w:rPr>
          <w:rFonts w:ascii="Arial" w:hAnsi="Arial" w:cs="Arial"/>
          <w:color w:val="000000" w:themeColor="text1"/>
          <w:sz w:val="24"/>
          <w:szCs w:val="24"/>
        </w:rPr>
        <w:t xml:space="preserve"> technology with reactors - PWR; BWR; SCWR; HWR; </w:t>
      </w:r>
      <w:proofErr w:type="spellStart"/>
      <w:r w:rsidRPr="00B262D6">
        <w:rPr>
          <w:rFonts w:ascii="Arial" w:hAnsi="Arial" w:cs="Arial"/>
          <w:color w:val="000000" w:themeColor="text1"/>
          <w:sz w:val="24"/>
          <w:szCs w:val="24"/>
        </w:rPr>
        <w:t>iPWR</w:t>
      </w:r>
      <w:proofErr w:type="spellEnd"/>
    </w:p>
    <w:p w14:paraId="071B7776" w14:textId="1CA5046F" w:rsidR="00B6513E" w:rsidRPr="00B262D6" w:rsidRDefault="00B6513E" w:rsidP="00B6513E">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262D6">
        <w:rPr>
          <w:rFonts w:ascii="Arial" w:hAnsi="Arial" w:cs="Arial"/>
          <w:b/>
          <w:color w:val="000000" w:themeColor="text1"/>
          <w:sz w:val="24"/>
          <w:szCs w:val="24"/>
        </w:rPr>
        <w:t>Gas cooled</w:t>
      </w:r>
      <w:r w:rsidRPr="00B262D6">
        <w:rPr>
          <w:rFonts w:ascii="Arial" w:hAnsi="Arial" w:cs="Arial"/>
          <w:color w:val="000000" w:themeColor="text1"/>
          <w:sz w:val="24"/>
          <w:szCs w:val="24"/>
        </w:rPr>
        <w:t xml:space="preserve"> technology with reactors - GCR; GFR </w:t>
      </w:r>
    </w:p>
    <w:p w14:paraId="6D9E282F" w14:textId="3BAB3256" w:rsidR="00B6513E" w:rsidRPr="00B262D6" w:rsidRDefault="00B6513E" w:rsidP="00B6513E">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262D6">
        <w:rPr>
          <w:rFonts w:ascii="Arial" w:hAnsi="Arial" w:cs="Arial"/>
          <w:b/>
          <w:color w:val="000000" w:themeColor="text1"/>
          <w:sz w:val="24"/>
          <w:szCs w:val="24"/>
        </w:rPr>
        <w:t>Molten Metal cooled</w:t>
      </w:r>
      <w:r w:rsidRPr="00B262D6">
        <w:rPr>
          <w:rFonts w:ascii="Arial" w:hAnsi="Arial" w:cs="Arial"/>
          <w:color w:val="000000" w:themeColor="text1"/>
          <w:sz w:val="24"/>
          <w:szCs w:val="24"/>
        </w:rPr>
        <w:t xml:space="preserve"> technology with reactors - SFR; LFR </w:t>
      </w:r>
    </w:p>
    <w:p w14:paraId="4AAEC916" w14:textId="30F97D3A" w:rsidR="00B6513E" w:rsidRPr="00B262D6" w:rsidRDefault="00B6513E" w:rsidP="00B6513E">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 xml:space="preserve">and </w:t>
      </w:r>
      <w:r w:rsidRPr="00B262D6">
        <w:rPr>
          <w:rFonts w:ascii="Arial" w:hAnsi="Arial" w:cs="Arial"/>
          <w:b/>
          <w:color w:val="000000" w:themeColor="text1"/>
          <w:sz w:val="24"/>
          <w:szCs w:val="24"/>
        </w:rPr>
        <w:t>Molten Salt cooled</w:t>
      </w:r>
      <w:r w:rsidRPr="00B262D6">
        <w:rPr>
          <w:rFonts w:ascii="Arial" w:hAnsi="Arial" w:cs="Arial"/>
          <w:color w:val="000000" w:themeColor="text1"/>
          <w:sz w:val="24"/>
          <w:szCs w:val="24"/>
        </w:rPr>
        <w:t xml:space="preserve"> technology with reactors - MSR; and </w:t>
      </w:r>
      <w:r w:rsidR="001D701C" w:rsidRPr="00B262D6">
        <w:rPr>
          <w:rFonts w:ascii="Arial" w:hAnsi="Arial" w:cs="Arial"/>
          <w:color w:val="000000" w:themeColor="text1"/>
          <w:sz w:val="24"/>
          <w:szCs w:val="24"/>
        </w:rPr>
        <w:t>SMR</w:t>
      </w:r>
    </w:p>
    <w:p w14:paraId="2E2F9677" w14:textId="7FFE836C" w:rsidR="00B6513E" w:rsidRDefault="00B6513E" w:rsidP="00B6513E">
      <w:pPr>
        <w:tabs>
          <w:tab w:val="left" w:pos="880"/>
          <w:tab w:val="right" w:pos="8630"/>
        </w:tabs>
        <w:spacing w:line="360" w:lineRule="auto"/>
        <w:ind w:leftChars="0" w:left="0" w:firstLineChars="0" w:firstLine="0"/>
        <w:jc w:val="both"/>
        <w:rPr>
          <w:rFonts w:ascii="Arial" w:hAnsi="Arial" w:cs="Arial"/>
          <w:i/>
          <w:color w:val="000000" w:themeColor="text1"/>
          <w:sz w:val="24"/>
          <w:szCs w:val="24"/>
        </w:rPr>
      </w:pPr>
      <w:bookmarkStart w:id="11" w:name="_Hlk5094988"/>
      <w:r w:rsidRPr="00B262D6">
        <w:rPr>
          <w:rFonts w:ascii="Arial" w:hAnsi="Arial" w:cs="Arial"/>
          <w:i/>
          <w:color w:val="000000" w:themeColor="text1"/>
          <w:sz w:val="24"/>
          <w:szCs w:val="24"/>
        </w:rPr>
        <w:t>(IAEA, The Advanced Reactor Information System -ARIS)</w:t>
      </w:r>
    </w:p>
    <w:p w14:paraId="6204C250" w14:textId="4C497A91" w:rsidR="0054545B" w:rsidRDefault="0054545B" w:rsidP="00B6513E">
      <w:pPr>
        <w:tabs>
          <w:tab w:val="left" w:pos="880"/>
          <w:tab w:val="right" w:pos="8630"/>
        </w:tabs>
        <w:spacing w:line="360" w:lineRule="auto"/>
        <w:ind w:leftChars="0" w:left="0" w:firstLineChars="0" w:firstLine="0"/>
        <w:jc w:val="both"/>
        <w:rPr>
          <w:rFonts w:ascii="Arial" w:hAnsi="Arial" w:cs="Arial"/>
          <w:i/>
          <w:color w:val="000000" w:themeColor="text1"/>
          <w:sz w:val="24"/>
          <w:szCs w:val="24"/>
        </w:rPr>
      </w:pPr>
      <w:r>
        <w:rPr>
          <w:rFonts w:ascii="Arial" w:hAnsi="Arial" w:cs="Arial"/>
          <w:i/>
          <w:color w:val="000000" w:themeColor="text1"/>
          <w:sz w:val="24"/>
          <w:szCs w:val="24"/>
        </w:rPr>
        <w:lastRenderedPageBreak/>
        <w:t xml:space="preserve">                </w:t>
      </w:r>
      <w:r>
        <w:rPr>
          <w:rFonts w:ascii="Arial" w:hAnsi="Arial" w:cs="Arial"/>
          <w:noProof/>
          <w:color w:val="1A0DAB"/>
          <w:sz w:val="20"/>
          <w:szCs w:val="20"/>
          <w:bdr w:val="none" w:sz="0" w:space="0" w:color="auto" w:frame="1"/>
        </w:rPr>
        <w:drawing>
          <wp:inline distT="0" distB="0" distL="0" distR="0" wp14:anchorId="500538DB" wp14:editId="6C5263E9">
            <wp:extent cx="3602355" cy="3252831"/>
            <wp:effectExtent l="0" t="0" r="0" b="5080"/>
            <wp:docPr id="22" name="Picture 22" descr="Image result for uranium nuclear power stations hinkley point B">
              <a:hlinkClick xmlns:a="http://schemas.openxmlformats.org/drawingml/2006/main" r:id="rId2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ranium nuclear power stations hinkley point B">
                      <a:hlinkClick r:id="rId28" tgtFrame="&quot;_blank&quot;"/>
                    </pic:cNvPr>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602355" cy="3252831"/>
                    </a:xfrm>
                    <a:prstGeom prst="rect">
                      <a:avLst/>
                    </a:prstGeom>
                    <a:noFill/>
                    <a:ln>
                      <a:noFill/>
                    </a:ln>
                  </pic:spPr>
                </pic:pic>
              </a:graphicData>
            </a:graphic>
          </wp:inline>
        </w:drawing>
      </w:r>
    </w:p>
    <w:p w14:paraId="5E844AD3" w14:textId="1840661C" w:rsidR="0054545B" w:rsidRPr="0054545B" w:rsidRDefault="0054545B" w:rsidP="00B6513E">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Pr>
          <w:rFonts w:ascii="Arial" w:hAnsi="Arial" w:cs="Arial"/>
          <w:color w:val="000000" w:themeColor="text1"/>
          <w:sz w:val="24"/>
          <w:szCs w:val="24"/>
        </w:rPr>
        <w:t xml:space="preserve">           </w:t>
      </w:r>
      <w:r w:rsidRPr="0054545B">
        <w:rPr>
          <w:rFonts w:ascii="Arial" w:hAnsi="Arial" w:cs="Arial"/>
          <w:color w:val="000000" w:themeColor="text1"/>
          <w:sz w:val="24"/>
          <w:szCs w:val="24"/>
        </w:rPr>
        <w:t>Fig.</w:t>
      </w:r>
      <w:r w:rsidR="00BC09FA">
        <w:rPr>
          <w:rFonts w:ascii="Arial" w:hAnsi="Arial" w:cs="Arial"/>
          <w:color w:val="000000" w:themeColor="text1"/>
          <w:sz w:val="24"/>
          <w:szCs w:val="24"/>
        </w:rPr>
        <w:t>9</w:t>
      </w:r>
      <w:r w:rsidRPr="0054545B">
        <w:rPr>
          <w:rFonts w:ascii="Arial" w:hAnsi="Arial" w:cs="Arial"/>
          <w:color w:val="000000" w:themeColor="text1"/>
          <w:sz w:val="24"/>
          <w:szCs w:val="24"/>
        </w:rPr>
        <w:t xml:space="preserve"> PWR</w:t>
      </w:r>
      <w:r>
        <w:rPr>
          <w:rFonts w:ascii="Arial" w:hAnsi="Arial" w:cs="Arial"/>
          <w:color w:val="000000" w:themeColor="text1"/>
          <w:sz w:val="24"/>
          <w:szCs w:val="24"/>
        </w:rPr>
        <w:t xml:space="preserve">- </w:t>
      </w:r>
      <w:r w:rsidRPr="0054545B">
        <w:rPr>
          <w:rFonts w:ascii="Arial" w:hAnsi="Arial" w:cs="Arial"/>
          <w:color w:val="000000" w:themeColor="text1"/>
          <w:sz w:val="24"/>
          <w:szCs w:val="24"/>
        </w:rPr>
        <w:t xml:space="preserve">Future Plant – </w:t>
      </w:r>
      <w:r>
        <w:rPr>
          <w:rFonts w:ascii="Arial" w:hAnsi="Arial" w:cs="Arial"/>
          <w:color w:val="000000" w:themeColor="text1"/>
          <w:sz w:val="24"/>
          <w:szCs w:val="24"/>
        </w:rPr>
        <w:t>New Build project</w:t>
      </w:r>
      <w:r w:rsidRPr="0054545B">
        <w:rPr>
          <w:rFonts w:ascii="Arial" w:hAnsi="Arial" w:cs="Arial"/>
          <w:color w:val="000000" w:themeColor="text1"/>
          <w:sz w:val="24"/>
          <w:szCs w:val="24"/>
        </w:rPr>
        <w:t xml:space="preserve"> - Hinkley Point C </w:t>
      </w:r>
    </w:p>
    <w:p w14:paraId="2B88DA95" w14:textId="77777777" w:rsidR="0054545B" w:rsidRDefault="0054545B" w:rsidP="00B6513E">
      <w:pPr>
        <w:tabs>
          <w:tab w:val="left" w:pos="880"/>
          <w:tab w:val="right" w:pos="8630"/>
        </w:tabs>
        <w:spacing w:line="360" w:lineRule="auto"/>
        <w:ind w:leftChars="0" w:left="0" w:firstLineChars="0" w:firstLine="0"/>
        <w:jc w:val="both"/>
        <w:rPr>
          <w:rFonts w:ascii="Arial" w:hAnsi="Arial" w:cs="Arial"/>
          <w:i/>
          <w:color w:val="000000" w:themeColor="text1"/>
          <w:sz w:val="24"/>
          <w:szCs w:val="24"/>
        </w:rPr>
      </w:pPr>
    </w:p>
    <w:p w14:paraId="1B436C23" w14:textId="2E865F11" w:rsidR="00DD6CC2" w:rsidRDefault="00DD6CC2" w:rsidP="00B6513E">
      <w:pPr>
        <w:tabs>
          <w:tab w:val="left" w:pos="880"/>
          <w:tab w:val="right" w:pos="8630"/>
        </w:tabs>
        <w:spacing w:line="360" w:lineRule="auto"/>
        <w:ind w:leftChars="0" w:left="0" w:firstLineChars="0" w:firstLine="0"/>
        <w:jc w:val="both"/>
        <w:rPr>
          <w:rFonts w:ascii="Arial" w:hAnsi="Arial" w:cs="Arial"/>
          <w:i/>
          <w:color w:val="000000" w:themeColor="text1"/>
          <w:sz w:val="24"/>
          <w:szCs w:val="24"/>
        </w:rPr>
      </w:pPr>
      <w:r>
        <w:rPr>
          <w:rFonts w:ascii="Arial" w:hAnsi="Arial" w:cs="Arial"/>
          <w:i/>
          <w:color w:val="000000" w:themeColor="text1"/>
          <w:sz w:val="24"/>
          <w:szCs w:val="24"/>
        </w:rPr>
        <w:t xml:space="preserve">          </w:t>
      </w:r>
      <w:r>
        <w:rPr>
          <w:rFonts w:ascii="Arial" w:hAnsi="Arial" w:cs="Arial"/>
          <w:noProof/>
          <w:color w:val="1A0DAB"/>
          <w:sz w:val="20"/>
          <w:szCs w:val="20"/>
          <w:bdr w:val="none" w:sz="0" w:space="0" w:color="auto" w:frame="1"/>
        </w:rPr>
        <w:drawing>
          <wp:inline distT="0" distB="0" distL="0" distR="0" wp14:anchorId="70F34AB2" wp14:editId="5129A6D6">
            <wp:extent cx="4087612" cy="2301240"/>
            <wp:effectExtent l="0" t="0" r="8255" b="3810"/>
            <wp:docPr id="19" name="Picture 19" descr="Image result for site construction detail for SMR's">
              <a:hlinkClick xmlns:a="http://schemas.openxmlformats.org/drawingml/2006/main" r:id="rId3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ite construction detail for SMR's">
                      <a:hlinkClick r:id="rId30" tgtFrame="&quot;_blank&quot;"/>
                    </pic:cNvPr>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108826" cy="2313183"/>
                    </a:xfrm>
                    <a:prstGeom prst="rect">
                      <a:avLst/>
                    </a:prstGeom>
                    <a:noFill/>
                    <a:ln>
                      <a:noFill/>
                    </a:ln>
                  </pic:spPr>
                </pic:pic>
              </a:graphicData>
            </a:graphic>
          </wp:inline>
        </w:drawing>
      </w:r>
    </w:p>
    <w:p w14:paraId="7738158E" w14:textId="0DEF11A9" w:rsidR="005A2A60" w:rsidRDefault="0054545B" w:rsidP="00B6513E">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Pr>
          <w:rFonts w:ascii="Arial" w:hAnsi="Arial" w:cs="Arial"/>
          <w:color w:val="000000" w:themeColor="text1"/>
          <w:sz w:val="24"/>
          <w:szCs w:val="24"/>
        </w:rPr>
        <w:t xml:space="preserve">     </w:t>
      </w:r>
      <w:r w:rsidR="00DD6CC2" w:rsidRPr="00DD6CC2">
        <w:rPr>
          <w:rFonts w:ascii="Arial" w:hAnsi="Arial" w:cs="Arial"/>
          <w:color w:val="000000" w:themeColor="text1"/>
          <w:sz w:val="24"/>
          <w:szCs w:val="24"/>
        </w:rPr>
        <w:t>Fig.</w:t>
      </w:r>
      <w:r w:rsidR="00BC09FA">
        <w:rPr>
          <w:rFonts w:ascii="Arial" w:hAnsi="Arial" w:cs="Arial"/>
          <w:color w:val="000000" w:themeColor="text1"/>
          <w:sz w:val="24"/>
          <w:szCs w:val="24"/>
        </w:rPr>
        <w:t>10</w:t>
      </w:r>
      <w:r w:rsidR="00DD6CC2" w:rsidRPr="00DD6CC2">
        <w:rPr>
          <w:rFonts w:ascii="Arial" w:hAnsi="Arial" w:cs="Arial"/>
          <w:color w:val="000000" w:themeColor="text1"/>
          <w:sz w:val="24"/>
          <w:szCs w:val="24"/>
        </w:rPr>
        <w:t xml:space="preserve"> SMR’s New construction in China</w:t>
      </w:r>
      <w:r w:rsidR="005A2A60">
        <w:rPr>
          <w:rFonts w:ascii="Arial" w:hAnsi="Arial" w:cs="Arial"/>
          <w:color w:val="000000" w:themeColor="text1"/>
          <w:sz w:val="24"/>
          <w:szCs w:val="24"/>
        </w:rPr>
        <w:t xml:space="preserve"> </w:t>
      </w:r>
      <w:r w:rsidR="00C358B7">
        <w:rPr>
          <w:rFonts w:ascii="Arial" w:hAnsi="Arial" w:cs="Arial"/>
          <w:color w:val="000000" w:themeColor="text1"/>
          <w:sz w:val="24"/>
          <w:szCs w:val="24"/>
        </w:rPr>
        <w:t>will start on the end of 2019</w:t>
      </w:r>
    </w:p>
    <w:p w14:paraId="670D12BF" w14:textId="1EEE96A4" w:rsidR="006D38DE" w:rsidRDefault="00DD6CC2" w:rsidP="00B6513E">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Pr>
          <w:rFonts w:ascii="Arial" w:hAnsi="Arial" w:cs="Arial"/>
          <w:color w:val="000000" w:themeColor="text1"/>
          <w:sz w:val="24"/>
          <w:szCs w:val="24"/>
        </w:rPr>
        <w:t>(world nuclear news</w:t>
      </w:r>
      <w:r w:rsidR="005A2A60">
        <w:rPr>
          <w:rFonts w:ascii="Arial" w:hAnsi="Arial" w:cs="Arial"/>
          <w:color w:val="000000" w:themeColor="text1"/>
          <w:sz w:val="24"/>
          <w:szCs w:val="24"/>
        </w:rPr>
        <w:t xml:space="preserve">, 25 </w:t>
      </w:r>
      <w:proofErr w:type="gramStart"/>
      <w:r w:rsidR="005A2A60">
        <w:rPr>
          <w:rFonts w:ascii="Arial" w:hAnsi="Arial" w:cs="Arial"/>
          <w:color w:val="000000" w:themeColor="text1"/>
          <w:sz w:val="24"/>
          <w:szCs w:val="24"/>
        </w:rPr>
        <w:t>march</w:t>
      </w:r>
      <w:proofErr w:type="gramEnd"/>
      <w:r w:rsidR="005A2A60">
        <w:rPr>
          <w:rFonts w:ascii="Arial" w:hAnsi="Arial" w:cs="Arial"/>
          <w:color w:val="000000" w:themeColor="text1"/>
          <w:sz w:val="24"/>
          <w:szCs w:val="24"/>
        </w:rPr>
        <w:t xml:space="preserve"> 2019</w:t>
      </w:r>
      <w:r>
        <w:rPr>
          <w:rFonts w:ascii="Arial" w:hAnsi="Arial" w:cs="Arial"/>
          <w:color w:val="000000" w:themeColor="text1"/>
          <w:sz w:val="24"/>
          <w:szCs w:val="24"/>
        </w:rPr>
        <w:t>)</w:t>
      </w:r>
    </w:p>
    <w:p w14:paraId="4215D4F0" w14:textId="77777777" w:rsidR="006D38DE" w:rsidRPr="00DD6CC2" w:rsidRDefault="006D38DE" w:rsidP="00B6513E">
      <w:pPr>
        <w:tabs>
          <w:tab w:val="left" w:pos="880"/>
          <w:tab w:val="right" w:pos="8630"/>
        </w:tabs>
        <w:spacing w:line="360" w:lineRule="auto"/>
        <w:ind w:leftChars="0" w:left="0" w:firstLineChars="0" w:firstLine="0"/>
        <w:jc w:val="both"/>
        <w:rPr>
          <w:rFonts w:ascii="Arial" w:hAnsi="Arial" w:cs="Arial"/>
          <w:color w:val="000000" w:themeColor="text1"/>
          <w:sz w:val="24"/>
          <w:szCs w:val="24"/>
        </w:rPr>
      </w:pPr>
    </w:p>
    <w:p w14:paraId="319985A0" w14:textId="02682A5B" w:rsidR="005A3B8F" w:rsidRPr="00B262D6" w:rsidRDefault="005A3B8F" w:rsidP="005A3B8F">
      <w:pPr>
        <w:pStyle w:val="NormalWeb"/>
        <w:spacing w:before="0" w:beforeAutospacing="0" w:after="150" w:afterAutospacing="0"/>
        <w:ind w:left="4" w:hanging="6"/>
        <w:jc w:val="both"/>
        <w:rPr>
          <w:rFonts w:ascii="Arial" w:hAnsi="Arial" w:cs="Arial"/>
          <w:color w:val="000000" w:themeColor="text1"/>
        </w:rPr>
      </w:pPr>
      <w:r w:rsidRPr="00B262D6">
        <w:rPr>
          <w:rFonts w:ascii="Arial" w:hAnsi="Arial" w:cs="Arial"/>
          <w:b/>
          <w:color w:val="000000" w:themeColor="text1"/>
        </w:rPr>
        <w:lastRenderedPageBreak/>
        <w:t>Water Cooled Reactors (WCRs)</w:t>
      </w:r>
      <w:r w:rsidRPr="00B262D6">
        <w:rPr>
          <w:rFonts w:ascii="Arial" w:hAnsi="Arial" w:cs="Arial"/>
          <w:color w:val="000000" w:themeColor="text1"/>
        </w:rPr>
        <w:t xml:space="preserve"> have been the foundation of the nuclear industry in the twentieth century. Of the as of now working 442 reactors, 96 percent are water-cooled. A considerable lot of these plants were initially authorized to work for approx. 40 years, but through advances in learning, the lives of these plants are currently being reached out to 60 years, with a possibility to work much more. It tends not out of the ordinary that WCRs will keep on assuming an essential job in the 21st century.</w:t>
      </w:r>
    </w:p>
    <w:p w14:paraId="69A810E2" w14:textId="7E6BEE81" w:rsidR="005A3B8F" w:rsidRPr="00B262D6" w:rsidRDefault="005A3B8F" w:rsidP="005A3B8F">
      <w:pPr>
        <w:pStyle w:val="NormalWeb"/>
        <w:spacing w:before="0" w:beforeAutospacing="0" w:after="150" w:afterAutospacing="0"/>
        <w:ind w:left="4" w:hanging="6"/>
        <w:jc w:val="both"/>
        <w:rPr>
          <w:rFonts w:ascii="Arial" w:hAnsi="Arial" w:cs="Arial"/>
          <w:color w:val="000000" w:themeColor="text1"/>
        </w:rPr>
      </w:pPr>
      <w:r w:rsidRPr="00B262D6">
        <w:rPr>
          <w:rFonts w:ascii="Arial" w:hAnsi="Arial" w:cs="Arial"/>
          <w:b/>
          <w:color w:val="000000" w:themeColor="text1"/>
        </w:rPr>
        <w:t>Light water reactors (LWRs)</w:t>
      </w:r>
      <w:r w:rsidRPr="00B262D6">
        <w:rPr>
          <w:rFonts w:ascii="Arial" w:hAnsi="Arial" w:cs="Arial"/>
          <w:color w:val="000000" w:themeColor="text1"/>
        </w:rPr>
        <w:t xml:space="preserve"> are the greatest common WCRs universal and are divided into 2 types: Pressurized Water Reactors (PWRs), which produce steam for the turbine in distinct steam generators; and Boiling Water Reactors (BWRs), which use the steam produced inside the reactor central straight in the steam turbine. All LWRs need fuel that is improved in the fissile element, U-235.</w:t>
      </w:r>
    </w:p>
    <w:p w14:paraId="14561EF5" w14:textId="77777777" w:rsidR="004861B1" w:rsidRPr="00B262D6" w:rsidRDefault="004861B1" w:rsidP="005A3B8F">
      <w:pPr>
        <w:pStyle w:val="NormalWeb"/>
        <w:spacing w:before="0" w:beforeAutospacing="0" w:after="150" w:afterAutospacing="0"/>
        <w:ind w:left="4" w:hanging="6"/>
        <w:jc w:val="both"/>
        <w:rPr>
          <w:rFonts w:ascii="Arial" w:hAnsi="Arial" w:cs="Arial"/>
          <w:b/>
          <w:color w:val="000000" w:themeColor="text1"/>
        </w:rPr>
      </w:pPr>
    </w:p>
    <w:p w14:paraId="6F9C8C0F" w14:textId="46325791" w:rsidR="005A3B8F" w:rsidRPr="00B262D6" w:rsidRDefault="005A3B8F" w:rsidP="005A3B8F">
      <w:pPr>
        <w:pStyle w:val="NormalWeb"/>
        <w:spacing w:before="0" w:beforeAutospacing="0" w:after="150" w:afterAutospacing="0"/>
        <w:ind w:left="4" w:hanging="6"/>
        <w:jc w:val="both"/>
        <w:rPr>
          <w:rFonts w:ascii="Arial" w:hAnsi="Arial" w:cs="Arial"/>
          <w:color w:val="000000" w:themeColor="text1"/>
        </w:rPr>
      </w:pPr>
      <w:r w:rsidRPr="00B262D6">
        <w:rPr>
          <w:rFonts w:ascii="Arial" w:hAnsi="Arial" w:cs="Arial"/>
          <w:b/>
          <w:color w:val="000000" w:themeColor="text1"/>
        </w:rPr>
        <w:t>Heavy Water Reactors (HWRs)</w:t>
      </w:r>
      <w:r w:rsidRPr="00B262D6">
        <w:rPr>
          <w:rFonts w:ascii="Arial" w:hAnsi="Arial" w:cs="Arial"/>
          <w:color w:val="000000" w:themeColor="text1"/>
        </w:rPr>
        <w:t xml:space="preserve"> </w:t>
      </w:r>
      <w:r w:rsidR="007344B1" w:rsidRPr="00B262D6">
        <w:rPr>
          <w:rFonts w:ascii="Arial" w:hAnsi="Arial" w:cs="Arial"/>
          <w:color w:val="000000" w:themeColor="text1"/>
        </w:rPr>
        <w:t>usage</w:t>
      </w:r>
      <w:r w:rsidRPr="00B262D6">
        <w:rPr>
          <w:rFonts w:ascii="Arial" w:hAnsi="Arial" w:cs="Arial"/>
          <w:color w:val="000000" w:themeColor="text1"/>
        </w:rPr>
        <w:t xml:space="preserve"> “enriched” water, the molecules of which </w:t>
      </w:r>
      <w:r w:rsidR="007344B1" w:rsidRPr="00B262D6">
        <w:rPr>
          <w:rFonts w:ascii="Arial" w:hAnsi="Arial" w:cs="Arial"/>
          <w:color w:val="000000" w:themeColor="text1"/>
        </w:rPr>
        <w:t>include</w:t>
      </w:r>
      <w:r w:rsidRPr="00B262D6">
        <w:rPr>
          <w:rFonts w:ascii="Arial" w:hAnsi="Arial" w:cs="Arial"/>
          <w:color w:val="000000" w:themeColor="text1"/>
        </w:rPr>
        <w:t xml:space="preserve"> hydrogen atoms that are made up to more than 99 per cent of deuterium, a heavier hydrogen isotope. This heavy water, used as a moderator, </w:t>
      </w:r>
      <w:r w:rsidR="007344B1" w:rsidRPr="00B262D6">
        <w:rPr>
          <w:rFonts w:ascii="Arial" w:hAnsi="Arial" w:cs="Arial"/>
          <w:color w:val="000000" w:themeColor="text1"/>
        </w:rPr>
        <w:t>advances</w:t>
      </w:r>
      <w:r w:rsidRPr="00B262D6">
        <w:rPr>
          <w:rFonts w:ascii="Arial" w:hAnsi="Arial" w:cs="Arial"/>
          <w:color w:val="000000" w:themeColor="text1"/>
        </w:rPr>
        <w:t xml:space="preserve"> the overall neutron </w:t>
      </w:r>
      <w:r w:rsidR="007344B1" w:rsidRPr="00B262D6">
        <w:rPr>
          <w:rFonts w:ascii="Arial" w:hAnsi="Arial" w:cs="Arial"/>
          <w:color w:val="000000" w:themeColor="text1"/>
        </w:rPr>
        <w:t>reduced</w:t>
      </w:r>
      <w:r w:rsidRPr="00B262D6">
        <w:rPr>
          <w:rFonts w:ascii="Arial" w:hAnsi="Arial" w:cs="Arial"/>
          <w:color w:val="000000" w:themeColor="text1"/>
        </w:rPr>
        <w:t xml:space="preserve">, </w:t>
      </w:r>
      <w:r w:rsidR="007344B1" w:rsidRPr="00B262D6">
        <w:rPr>
          <w:rFonts w:ascii="Arial" w:hAnsi="Arial" w:cs="Arial"/>
          <w:color w:val="000000" w:themeColor="text1"/>
        </w:rPr>
        <w:t>permitting</w:t>
      </w:r>
      <w:r w:rsidRPr="00B262D6">
        <w:rPr>
          <w:rFonts w:ascii="Arial" w:hAnsi="Arial" w:cs="Arial"/>
          <w:color w:val="000000" w:themeColor="text1"/>
        </w:rPr>
        <w:t xml:space="preserve"> fuel to be used that does not require enrichment.</w:t>
      </w:r>
    </w:p>
    <w:p w14:paraId="4346E5AE" w14:textId="77777777" w:rsidR="004861B1" w:rsidRPr="00B262D6" w:rsidRDefault="004861B1" w:rsidP="005A3B8F">
      <w:pPr>
        <w:tabs>
          <w:tab w:val="left" w:pos="880"/>
          <w:tab w:val="right" w:pos="8630"/>
        </w:tabs>
        <w:spacing w:line="360" w:lineRule="auto"/>
        <w:ind w:leftChars="0" w:left="0" w:firstLineChars="0" w:firstLine="0"/>
        <w:jc w:val="both"/>
        <w:rPr>
          <w:rFonts w:ascii="Arial" w:hAnsi="Arial" w:cs="Arial"/>
          <w:b/>
          <w:i/>
          <w:color w:val="000000" w:themeColor="text1"/>
          <w:sz w:val="24"/>
          <w:szCs w:val="24"/>
        </w:rPr>
      </w:pPr>
    </w:p>
    <w:p w14:paraId="0A102153" w14:textId="46EE6935" w:rsidR="001D701C" w:rsidRPr="00B262D6" w:rsidRDefault="001D701C" w:rsidP="005A3B8F">
      <w:pPr>
        <w:tabs>
          <w:tab w:val="left" w:pos="880"/>
          <w:tab w:val="right" w:pos="8630"/>
        </w:tabs>
        <w:spacing w:line="360" w:lineRule="auto"/>
        <w:ind w:leftChars="0" w:left="0" w:firstLineChars="0" w:firstLine="0"/>
        <w:jc w:val="both"/>
        <w:rPr>
          <w:rFonts w:ascii="Arial" w:hAnsi="Arial" w:cs="Arial"/>
          <w:b/>
          <w:color w:val="000000" w:themeColor="text1"/>
          <w:sz w:val="24"/>
          <w:szCs w:val="24"/>
          <w:u w:val="single"/>
        </w:rPr>
      </w:pPr>
      <w:r w:rsidRPr="00B262D6">
        <w:rPr>
          <w:rFonts w:ascii="Arial" w:hAnsi="Arial" w:cs="Arial"/>
          <w:b/>
          <w:color w:val="000000" w:themeColor="text1"/>
          <w:sz w:val="24"/>
          <w:szCs w:val="24"/>
          <w:u w:val="single"/>
        </w:rPr>
        <w:t xml:space="preserve">List of </w:t>
      </w:r>
      <w:r w:rsidR="00B50071" w:rsidRPr="00B262D6">
        <w:rPr>
          <w:rFonts w:ascii="Arial" w:hAnsi="Arial" w:cs="Arial"/>
          <w:b/>
          <w:color w:val="000000" w:themeColor="text1"/>
          <w:sz w:val="24"/>
          <w:szCs w:val="24"/>
          <w:u w:val="single"/>
        </w:rPr>
        <w:t xml:space="preserve">WCR (water cooled </w:t>
      </w:r>
      <w:proofErr w:type="gramStart"/>
      <w:r w:rsidR="00B50071" w:rsidRPr="00B262D6">
        <w:rPr>
          <w:rFonts w:ascii="Arial" w:hAnsi="Arial" w:cs="Arial"/>
          <w:b/>
          <w:color w:val="000000" w:themeColor="text1"/>
          <w:sz w:val="24"/>
          <w:szCs w:val="24"/>
          <w:u w:val="single"/>
        </w:rPr>
        <w:t xml:space="preserve">reactors) </w:t>
      </w:r>
      <w:r w:rsidRPr="00B262D6">
        <w:rPr>
          <w:rFonts w:ascii="Arial" w:hAnsi="Arial" w:cs="Arial"/>
          <w:b/>
          <w:color w:val="000000" w:themeColor="text1"/>
          <w:sz w:val="24"/>
          <w:szCs w:val="24"/>
          <w:u w:val="single"/>
        </w:rPr>
        <w:t xml:space="preserve"> are</w:t>
      </w:r>
      <w:proofErr w:type="gramEnd"/>
      <w:r w:rsidRPr="00B262D6">
        <w:rPr>
          <w:rFonts w:ascii="Arial" w:hAnsi="Arial" w:cs="Arial"/>
          <w:b/>
          <w:color w:val="000000" w:themeColor="text1"/>
          <w:sz w:val="24"/>
          <w:szCs w:val="24"/>
          <w:u w:val="single"/>
        </w:rPr>
        <w:t xml:space="preserve"> developing for different countries in the world</w:t>
      </w:r>
      <w:r w:rsidR="00B50071" w:rsidRPr="00B262D6">
        <w:rPr>
          <w:rFonts w:ascii="Arial" w:hAnsi="Arial" w:cs="Arial"/>
          <w:b/>
          <w:color w:val="000000" w:themeColor="text1"/>
          <w:sz w:val="24"/>
          <w:szCs w:val="24"/>
          <w:u w:val="single"/>
        </w:rPr>
        <w:t>:</w:t>
      </w:r>
    </w:p>
    <w:p w14:paraId="0D7DA844" w14:textId="5B7B4654" w:rsidR="00C84B66" w:rsidRPr="00B262D6" w:rsidRDefault="00D21DA8" w:rsidP="002669A0">
      <w:pPr>
        <w:tabs>
          <w:tab w:val="left" w:pos="880"/>
          <w:tab w:val="right" w:pos="8630"/>
        </w:tabs>
        <w:spacing w:line="240" w:lineRule="auto"/>
        <w:ind w:leftChars="0" w:left="0" w:firstLineChars="0" w:firstLine="0"/>
        <w:jc w:val="both"/>
        <w:rPr>
          <w:rFonts w:ascii="Arial" w:hAnsi="Arial" w:cs="Arial"/>
          <w:b/>
          <w:i/>
          <w:color w:val="000000" w:themeColor="text1"/>
          <w:sz w:val="24"/>
          <w:szCs w:val="24"/>
        </w:rPr>
      </w:pPr>
      <w:r w:rsidRPr="00B262D6">
        <w:rPr>
          <w:rFonts w:ascii="Arial" w:hAnsi="Arial" w:cs="Arial"/>
          <w:b/>
          <w:i/>
          <w:color w:val="000000" w:themeColor="text1"/>
          <w:sz w:val="24"/>
          <w:szCs w:val="24"/>
        </w:rPr>
        <w:t xml:space="preserve">            </w:t>
      </w:r>
      <w:r w:rsidR="002669A0" w:rsidRPr="00B262D6">
        <w:rPr>
          <w:rFonts w:ascii="Arial" w:hAnsi="Arial" w:cs="Arial"/>
          <w:b/>
          <w:i/>
          <w:color w:val="000000" w:themeColor="text1"/>
          <w:sz w:val="24"/>
          <w:szCs w:val="24"/>
        </w:rPr>
        <w:t>WATER COOLED SMALL MODULAR REACTORS (LAND BASED)</w:t>
      </w:r>
    </w:p>
    <w:p w14:paraId="0BBDB2B2" w14:textId="77777777" w:rsidR="00C84B66" w:rsidRPr="00B262D6" w:rsidRDefault="002669A0" w:rsidP="00C84B66">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CAREM (CNEA, Argentina)</w:t>
      </w:r>
    </w:p>
    <w:p w14:paraId="088899C2" w14:textId="5BEE8EF8" w:rsidR="002669A0" w:rsidRPr="00B262D6" w:rsidRDefault="002669A0" w:rsidP="00C84B66">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ACP100 (CNNC,</w:t>
      </w:r>
      <w:r w:rsidR="00C84B66" w:rsidRPr="00B262D6">
        <w:rPr>
          <w:rFonts w:ascii="Arial" w:hAnsi="Arial" w:cs="Arial"/>
          <w:color w:val="000000" w:themeColor="text1"/>
          <w:sz w:val="24"/>
          <w:szCs w:val="24"/>
        </w:rPr>
        <w:t xml:space="preserve"> </w:t>
      </w:r>
      <w:r w:rsidRPr="00B262D6">
        <w:rPr>
          <w:rFonts w:ascii="Arial" w:hAnsi="Arial" w:cs="Arial"/>
          <w:color w:val="000000" w:themeColor="text1"/>
          <w:sz w:val="24"/>
          <w:szCs w:val="24"/>
        </w:rPr>
        <w:t xml:space="preserve">China) </w:t>
      </w:r>
    </w:p>
    <w:p w14:paraId="13E0CD6F" w14:textId="5639F569" w:rsidR="002669A0" w:rsidRPr="00B262D6" w:rsidRDefault="002669A0" w:rsidP="00C84B66">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 xml:space="preserve">CAP200 (SNERDI/SNPTC, China) </w:t>
      </w:r>
    </w:p>
    <w:p w14:paraId="6A5AE66E" w14:textId="084D2DC0" w:rsidR="002669A0" w:rsidRPr="00B262D6" w:rsidRDefault="002669A0" w:rsidP="00C84B66">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 xml:space="preserve">DHR (CNNC, China) </w:t>
      </w:r>
    </w:p>
    <w:p w14:paraId="739786AE" w14:textId="5FB6294A"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 xml:space="preserve">IRIS (IRIS, International Consortium) </w:t>
      </w:r>
    </w:p>
    <w:p w14:paraId="2ECA824D" w14:textId="3F9FE16A"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DMS (Hitachi-GE Nuclear Energy, Japan)</w:t>
      </w:r>
    </w:p>
    <w:p w14:paraId="2ECBB4D8" w14:textId="2BC48FB9"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IMR (Mitsubishi Heavy Industries, Japan)</w:t>
      </w:r>
    </w:p>
    <w:p w14:paraId="0482487D" w14:textId="453F772C"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SMART (KAERI, Republic of Korea)</w:t>
      </w:r>
    </w:p>
    <w:p w14:paraId="6EB7874D" w14:textId="7DA38069"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ELENA (National Research Centre “</w:t>
      </w:r>
      <w:proofErr w:type="spellStart"/>
      <w:r w:rsidRPr="00B262D6">
        <w:rPr>
          <w:rFonts w:ascii="Arial" w:hAnsi="Arial" w:cs="Arial"/>
          <w:color w:val="000000" w:themeColor="text1"/>
          <w:sz w:val="24"/>
          <w:szCs w:val="24"/>
        </w:rPr>
        <w:t>Kurchatov</w:t>
      </w:r>
      <w:proofErr w:type="spellEnd"/>
      <w:r w:rsidRPr="00B262D6">
        <w:rPr>
          <w:rFonts w:ascii="Arial" w:hAnsi="Arial" w:cs="Arial"/>
          <w:color w:val="000000" w:themeColor="text1"/>
          <w:sz w:val="24"/>
          <w:szCs w:val="24"/>
        </w:rPr>
        <w:t xml:space="preserve"> Institute”, Russian Federation)</w:t>
      </w:r>
    </w:p>
    <w:p w14:paraId="5460B376" w14:textId="3E160B2D"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KARAT-45 (NIKIET, Russian Federation)</w:t>
      </w:r>
    </w:p>
    <w:p w14:paraId="00ECD71E" w14:textId="1CD1A523"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lastRenderedPageBreak/>
        <w:t>KARAT-100 (NIKIET, Russian Federation)</w:t>
      </w:r>
    </w:p>
    <w:p w14:paraId="569905D6" w14:textId="2DC886EC"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RITM-200 (</w:t>
      </w:r>
      <w:proofErr w:type="spellStart"/>
      <w:r w:rsidRPr="00B262D6">
        <w:rPr>
          <w:rFonts w:ascii="Arial" w:hAnsi="Arial" w:cs="Arial"/>
          <w:color w:val="000000" w:themeColor="text1"/>
          <w:sz w:val="24"/>
          <w:szCs w:val="24"/>
        </w:rPr>
        <w:t>Afrikantov</w:t>
      </w:r>
      <w:proofErr w:type="spellEnd"/>
      <w:r w:rsidRPr="00B262D6">
        <w:rPr>
          <w:rFonts w:ascii="Arial" w:hAnsi="Arial" w:cs="Arial"/>
          <w:color w:val="000000" w:themeColor="text1"/>
          <w:sz w:val="24"/>
          <w:szCs w:val="24"/>
        </w:rPr>
        <w:t xml:space="preserve"> OKBM, Russian Federation)</w:t>
      </w:r>
    </w:p>
    <w:p w14:paraId="56F7D4CA" w14:textId="7345C4BA"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 xml:space="preserve">RUTA-70 (NIKIET, Russian Federation) </w:t>
      </w:r>
    </w:p>
    <w:p w14:paraId="62FCAF3D" w14:textId="3C45A5D6"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 xml:space="preserve">UNITHERM (NIKIET, Russian Federation) </w:t>
      </w:r>
    </w:p>
    <w:p w14:paraId="24D4D566" w14:textId="2591BC97"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 xml:space="preserve">VK-300 (NIKIET, Russian Federation) </w:t>
      </w:r>
    </w:p>
    <w:p w14:paraId="5DC8EAE0" w14:textId="600116CE" w:rsidR="002669A0" w:rsidRPr="00B262D6" w:rsidRDefault="002669A0" w:rsidP="002669A0">
      <w:pPr>
        <w:tabs>
          <w:tab w:val="left" w:pos="880"/>
          <w:tab w:val="right" w:pos="8630"/>
        </w:tabs>
        <w:spacing w:line="240" w:lineRule="auto"/>
        <w:ind w:leftChars="0" w:left="0" w:firstLineChars="0" w:firstLine="0"/>
        <w:jc w:val="both"/>
        <w:rPr>
          <w:rFonts w:ascii="Arial" w:hAnsi="Arial" w:cs="Arial"/>
          <w:i/>
          <w:color w:val="000000" w:themeColor="text1"/>
          <w:sz w:val="24"/>
          <w:szCs w:val="24"/>
          <w:u w:val="single"/>
        </w:rPr>
      </w:pPr>
      <w:r w:rsidRPr="00B262D6">
        <w:rPr>
          <w:rFonts w:ascii="Arial" w:hAnsi="Arial" w:cs="Arial"/>
          <w:i/>
          <w:color w:val="000000" w:themeColor="text1"/>
          <w:sz w:val="24"/>
          <w:szCs w:val="24"/>
          <w:u w:val="single"/>
        </w:rPr>
        <w:t xml:space="preserve">UK SMR (Rolls-Royce and Partners, UK) </w:t>
      </w:r>
    </w:p>
    <w:p w14:paraId="57800257" w14:textId="5A6E8A9F"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proofErr w:type="spellStart"/>
      <w:r w:rsidRPr="00B262D6">
        <w:rPr>
          <w:rFonts w:ascii="Arial" w:hAnsi="Arial" w:cs="Arial"/>
          <w:color w:val="000000" w:themeColor="text1"/>
          <w:sz w:val="24"/>
          <w:szCs w:val="24"/>
        </w:rPr>
        <w:t>mPower</w:t>
      </w:r>
      <w:proofErr w:type="spellEnd"/>
      <w:r w:rsidRPr="00B262D6">
        <w:rPr>
          <w:rFonts w:ascii="Arial" w:hAnsi="Arial" w:cs="Arial"/>
          <w:color w:val="000000" w:themeColor="text1"/>
          <w:sz w:val="24"/>
          <w:szCs w:val="24"/>
        </w:rPr>
        <w:t xml:space="preserve"> (BWX Technologies, Inc., USA) </w:t>
      </w:r>
    </w:p>
    <w:p w14:paraId="07ED1FBD" w14:textId="6C0A0573"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proofErr w:type="spellStart"/>
      <w:r w:rsidRPr="00B262D6">
        <w:rPr>
          <w:rFonts w:ascii="Arial" w:hAnsi="Arial" w:cs="Arial"/>
          <w:color w:val="000000" w:themeColor="text1"/>
          <w:sz w:val="24"/>
          <w:szCs w:val="24"/>
        </w:rPr>
        <w:t>NuScale</w:t>
      </w:r>
      <w:proofErr w:type="spellEnd"/>
      <w:r w:rsidRPr="00B262D6">
        <w:rPr>
          <w:rFonts w:ascii="Arial" w:hAnsi="Arial" w:cs="Arial"/>
          <w:color w:val="000000" w:themeColor="text1"/>
          <w:sz w:val="24"/>
          <w:szCs w:val="24"/>
        </w:rPr>
        <w:t xml:space="preserve"> (</w:t>
      </w:r>
      <w:proofErr w:type="spellStart"/>
      <w:r w:rsidRPr="00B262D6">
        <w:rPr>
          <w:rFonts w:ascii="Arial" w:hAnsi="Arial" w:cs="Arial"/>
          <w:color w:val="000000" w:themeColor="text1"/>
          <w:sz w:val="24"/>
          <w:szCs w:val="24"/>
        </w:rPr>
        <w:t>NuScale</w:t>
      </w:r>
      <w:proofErr w:type="spellEnd"/>
      <w:r w:rsidRPr="00B262D6">
        <w:rPr>
          <w:rFonts w:ascii="Arial" w:hAnsi="Arial" w:cs="Arial"/>
          <w:color w:val="000000" w:themeColor="text1"/>
          <w:sz w:val="24"/>
          <w:szCs w:val="24"/>
        </w:rPr>
        <w:t xml:space="preserve"> Power Inc., USA)</w:t>
      </w:r>
    </w:p>
    <w:p w14:paraId="1DCB00D9" w14:textId="2D99FF8A"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SMR-160 (</w:t>
      </w:r>
      <w:proofErr w:type="spellStart"/>
      <w:r w:rsidRPr="00B262D6">
        <w:rPr>
          <w:rFonts w:ascii="Arial" w:hAnsi="Arial" w:cs="Arial"/>
          <w:color w:val="000000" w:themeColor="text1"/>
          <w:sz w:val="24"/>
          <w:szCs w:val="24"/>
        </w:rPr>
        <w:t>Holtec</w:t>
      </w:r>
      <w:proofErr w:type="spellEnd"/>
      <w:r w:rsidRPr="00B262D6">
        <w:rPr>
          <w:rFonts w:ascii="Arial" w:hAnsi="Arial" w:cs="Arial"/>
          <w:color w:val="000000" w:themeColor="text1"/>
          <w:sz w:val="24"/>
          <w:szCs w:val="24"/>
        </w:rPr>
        <w:t xml:space="preserve"> International, USA)</w:t>
      </w:r>
    </w:p>
    <w:p w14:paraId="6545058F" w14:textId="5FD78FB2"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 xml:space="preserve"> Westinghouse SMR (Westinghouse Electric Company LLC, USA)</w:t>
      </w:r>
    </w:p>
    <w:p w14:paraId="2B6C4F68" w14:textId="77777777" w:rsidR="00C84B66" w:rsidRPr="00B262D6" w:rsidRDefault="00C84B66"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p>
    <w:p w14:paraId="76374056" w14:textId="150454D8" w:rsidR="002669A0" w:rsidRPr="00B262D6" w:rsidRDefault="00D21DA8" w:rsidP="002669A0">
      <w:pPr>
        <w:tabs>
          <w:tab w:val="left" w:pos="880"/>
          <w:tab w:val="right" w:pos="8630"/>
        </w:tabs>
        <w:spacing w:line="360" w:lineRule="auto"/>
        <w:ind w:leftChars="0" w:left="0" w:firstLineChars="0" w:firstLine="0"/>
        <w:jc w:val="both"/>
        <w:rPr>
          <w:rFonts w:ascii="Arial" w:hAnsi="Arial" w:cs="Arial"/>
          <w:b/>
          <w:i/>
          <w:color w:val="000000" w:themeColor="text1"/>
          <w:sz w:val="24"/>
          <w:szCs w:val="24"/>
        </w:rPr>
      </w:pPr>
      <w:r w:rsidRPr="00B262D6">
        <w:rPr>
          <w:rFonts w:ascii="Arial" w:hAnsi="Arial" w:cs="Arial"/>
          <w:b/>
          <w:i/>
          <w:color w:val="000000" w:themeColor="text1"/>
          <w:sz w:val="24"/>
          <w:szCs w:val="24"/>
        </w:rPr>
        <w:t xml:space="preserve">           </w:t>
      </w:r>
      <w:r w:rsidR="002669A0" w:rsidRPr="00B262D6">
        <w:rPr>
          <w:rFonts w:ascii="Arial" w:hAnsi="Arial" w:cs="Arial"/>
          <w:b/>
          <w:i/>
          <w:color w:val="000000" w:themeColor="text1"/>
          <w:sz w:val="24"/>
          <w:szCs w:val="24"/>
        </w:rPr>
        <w:t xml:space="preserve">WATER COOLED SMALL MODULAR </w:t>
      </w:r>
      <w:proofErr w:type="gramStart"/>
      <w:r w:rsidR="002669A0" w:rsidRPr="00B262D6">
        <w:rPr>
          <w:rFonts w:ascii="Arial" w:hAnsi="Arial" w:cs="Arial"/>
          <w:b/>
          <w:i/>
          <w:color w:val="000000" w:themeColor="text1"/>
          <w:sz w:val="24"/>
          <w:szCs w:val="24"/>
        </w:rPr>
        <w:t>REACTORS  (</w:t>
      </w:r>
      <w:proofErr w:type="gramEnd"/>
      <w:r w:rsidR="002669A0" w:rsidRPr="00B262D6">
        <w:rPr>
          <w:rFonts w:ascii="Arial" w:hAnsi="Arial" w:cs="Arial"/>
          <w:b/>
          <w:i/>
          <w:color w:val="000000" w:themeColor="text1"/>
          <w:sz w:val="24"/>
          <w:szCs w:val="24"/>
        </w:rPr>
        <w:t>MARINE BASED)</w:t>
      </w:r>
    </w:p>
    <w:p w14:paraId="581C0F4A" w14:textId="3F4C892C"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ACPR50S (CGN, China)</w:t>
      </w:r>
    </w:p>
    <w:p w14:paraId="30C6768A" w14:textId="410E2E89"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ABV-6E (</w:t>
      </w:r>
      <w:proofErr w:type="spellStart"/>
      <w:r w:rsidRPr="00B262D6">
        <w:rPr>
          <w:rFonts w:ascii="Arial" w:hAnsi="Arial" w:cs="Arial"/>
          <w:color w:val="000000" w:themeColor="text1"/>
          <w:sz w:val="24"/>
          <w:szCs w:val="24"/>
        </w:rPr>
        <w:t>Afrikantov</w:t>
      </w:r>
      <w:proofErr w:type="spellEnd"/>
      <w:r w:rsidRPr="00B262D6">
        <w:rPr>
          <w:rFonts w:ascii="Arial" w:hAnsi="Arial" w:cs="Arial"/>
          <w:color w:val="000000" w:themeColor="text1"/>
          <w:sz w:val="24"/>
          <w:szCs w:val="24"/>
        </w:rPr>
        <w:t xml:space="preserve"> OKBM, Russian Federation)</w:t>
      </w:r>
    </w:p>
    <w:p w14:paraId="2A54FA66" w14:textId="6F627F9C"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KLT-40S (</w:t>
      </w:r>
      <w:proofErr w:type="spellStart"/>
      <w:r w:rsidRPr="00B262D6">
        <w:rPr>
          <w:rFonts w:ascii="Arial" w:hAnsi="Arial" w:cs="Arial"/>
          <w:color w:val="000000" w:themeColor="text1"/>
          <w:sz w:val="24"/>
          <w:szCs w:val="24"/>
        </w:rPr>
        <w:t>Afrikantov</w:t>
      </w:r>
      <w:proofErr w:type="spellEnd"/>
      <w:r w:rsidRPr="00B262D6">
        <w:rPr>
          <w:rFonts w:ascii="Arial" w:hAnsi="Arial" w:cs="Arial"/>
          <w:color w:val="000000" w:themeColor="text1"/>
          <w:sz w:val="24"/>
          <w:szCs w:val="24"/>
        </w:rPr>
        <w:t xml:space="preserve"> OKBM, Russian Federation)</w:t>
      </w:r>
    </w:p>
    <w:p w14:paraId="6F8C40C5" w14:textId="294DD79A"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RITM-200M (</w:t>
      </w:r>
      <w:proofErr w:type="spellStart"/>
      <w:r w:rsidRPr="00B262D6">
        <w:rPr>
          <w:rFonts w:ascii="Arial" w:hAnsi="Arial" w:cs="Arial"/>
          <w:color w:val="000000" w:themeColor="text1"/>
          <w:sz w:val="24"/>
          <w:szCs w:val="24"/>
        </w:rPr>
        <w:t>Afrikantov</w:t>
      </w:r>
      <w:proofErr w:type="spellEnd"/>
      <w:r w:rsidRPr="00B262D6">
        <w:rPr>
          <w:rFonts w:ascii="Arial" w:hAnsi="Arial" w:cs="Arial"/>
          <w:color w:val="000000" w:themeColor="text1"/>
          <w:sz w:val="24"/>
          <w:szCs w:val="24"/>
        </w:rPr>
        <w:t xml:space="preserve"> OKBM, Russian Federation) </w:t>
      </w:r>
    </w:p>
    <w:p w14:paraId="6E72AC1C" w14:textId="2A53E531"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SHELF (NIKIET, Russian Federation)</w:t>
      </w:r>
    </w:p>
    <w:p w14:paraId="049E573A" w14:textId="3045524A"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VBER-300 (</w:t>
      </w:r>
      <w:proofErr w:type="spellStart"/>
      <w:r w:rsidRPr="00B262D6">
        <w:rPr>
          <w:rFonts w:ascii="Arial" w:hAnsi="Arial" w:cs="Arial"/>
          <w:color w:val="000000" w:themeColor="text1"/>
          <w:sz w:val="24"/>
          <w:szCs w:val="24"/>
        </w:rPr>
        <w:t>Afrikantov</w:t>
      </w:r>
      <w:proofErr w:type="spellEnd"/>
      <w:r w:rsidRPr="00B262D6">
        <w:rPr>
          <w:rFonts w:ascii="Arial" w:hAnsi="Arial" w:cs="Arial"/>
          <w:color w:val="000000" w:themeColor="text1"/>
          <w:sz w:val="24"/>
          <w:szCs w:val="24"/>
        </w:rPr>
        <w:t xml:space="preserve"> OKBM, Russian Federation)</w:t>
      </w:r>
    </w:p>
    <w:p w14:paraId="441149EB" w14:textId="77777777" w:rsidR="002669A0" w:rsidRPr="00B262D6" w:rsidRDefault="002669A0" w:rsidP="002669A0">
      <w:pPr>
        <w:tabs>
          <w:tab w:val="left" w:pos="880"/>
          <w:tab w:val="right" w:pos="8630"/>
        </w:tabs>
        <w:spacing w:line="360" w:lineRule="auto"/>
        <w:ind w:leftChars="0" w:left="0" w:firstLineChars="0" w:firstLine="0"/>
        <w:jc w:val="both"/>
        <w:rPr>
          <w:rFonts w:ascii="Arial" w:hAnsi="Arial" w:cs="Arial"/>
          <w:b/>
          <w:i/>
          <w:color w:val="000000" w:themeColor="text1"/>
          <w:sz w:val="24"/>
          <w:szCs w:val="24"/>
        </w:rPr>
      </w:pPr>
    </w:p>
    <w:p w14:paraId="2A27F414" w14:textId="0A74990D" w:rsidR="002669A0" w:rsidRPr="00B262D6" w:rsidRDefault="00D21DA8" w:rsidP="002669A0">
      <w:pPr>
        <w:tabs>
          <w:tab w:val="left" w:pos="880"/>
          <w:tab w:val="right" w:pos="8630"/>
        </w:tabs>
        <w:spacing w:line="360" w:lineRule="auto"/>
        <w:ind w:leftChars="0" w:left="0" w:firstLineChars="0" w:firstLine="0"/>
        <w:jc w:val="both"/>
        <w:rPr>
          <w:rFonts w:ascii="Arial" w:hAnsi="Arial" w:cs="Arial"/>
          <w:b/>
          <w:i/>
          <w:color w:val="000000" w:themeColor="text1"/>
          <w:sz w:val="24"/>
          <w:szCs w:val="24"/>
        </w:rPr>
      </w:pPr>
      <w:r w:rsidRPr="00B262D6">
        <w:rPr>
          <w:rFonts w:ascii="Arial" w:hAnsi="Arial" w:cs="Arial"/>
          <w:b/>
          <w:i/>
          <w:color w:val="000000" w:themeColor="text1"/>
          <w:sz w:val="24"/>
          <w:szCs w:val="24"/>
        </w:rPr>
        <w:t xml:space="preserve">          </w:t>
      </w:r>
      <w:r w:rsidR="00B50071" w:rsidRPr="00B262D6">
        <w:rPr>
          <w:rFonts w:ascii="Arial" w:hAnsi="Arial" w:cs="Arial"/>
          <w:b/>
          <w:i/>
          <w:color w:val="000000" w:themeColor="text1"/>
          <w:sz w:val="24"/>
          <w:szCs w:val="24"/>
        </w:rPr>
        <w:t xml:space="preserve">HWR’s - </w:t>
      </w:r>
      <w:r w:rsidR="002669A0" w:rsidRPr="00B262D6">
        <w:rPr>
          <w:rFonts w:ascii="Arial" w:hAnsi="Arial" w:cs="Arial"/>
          <w:b/>
          <w:i/>
          <w:color w:val="000000" w:themeColor="text1"/>
          <w:sz w:val="24"/>
          <w:szCs w:val="24"/>
        </w:rPr>
        <w:t>HIGH TEMPERATURE GAS COOLED SMALL MODULAR REACTORS</w:t>
      </w:r>
    </w:p>
    <w:p w14:paraId="38A23E0B" w14:textId="014AB5AA"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HTR-PM (Tsinghua University, China)</w:t>
      </w:r>
    </w:p>
    <w:p w14:paraId="30A0895D" w14:textId="28B4BC22"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GTHTR300 (Japan Atomic Energy Agency, Japan)</w:t>
      </w:r>
    </w:p>
    <w:p w14:paraId="37A33EA0" w14:textId="1156239A"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 xml:space="preserve">GT-MHR (OKBM </w:t>
      </w:r>
      <w:proofErr w:type="spellStart"/>
      <w:r w:rsidRPr="00B262D6">
        <w:rPr>
          <w:rFonts w:ascii="Arial" w:hAnsi="Arial" w:cs="Arial"/>
          <w:color w:val="000000" w:themeColor="text1"/>
          <w:sz w:val="24"/>
          <w:szCs w:val="24"/>
        </w:rPr>
        <w:t>Afrikantov</w:t>
      </w:r>
      <w:proofErr w:type="spellEnd"/>
      <w:r w:rsidRPr="00B262D6">
        <w:rPr>
          <w:rFonts w:ascii="Arial" w:hAnsi="Arial" w:cs="Arial"/>
          <w:color w:val="000000" w:themeColor="text1"/>
          <w:sz w:val="24"/>
          <w:szCs w:val="24"/>
        </w:rPr>
        <w:t>, Russian Federation)</w:t>
      </w:r>
    </w:p>
    <w:p w14:paraId="4690C5C8" w14:textId="01AF2822"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 xml:space="preserve">MHR-T Reactor/Hydrogen Production Complex (OKBM </w:t>
      </w:r>
      <w:proofErr w:type="spellStart"/>
      <w:r w:rsidRPr="00B262D6">
        <w:rPr>
          <w:rFonts w:ascii="Arial" w:hAnsi="Arial" w:cs="Arial"/>
          <w:color w:val="000000" w:themeColor="text1"/>
          <w:sz w:val="24"/>
          <w:szCs w:val="24"/>
        </w:rPr>
        <w:t>Afrikantov</w:t>
      </w:r>
      <w:proofErr w:type="spellEnd"/>
      <w:r w:rsidRPr="00B262D6">
        <w:rPr>
          <w:rFonts w:ascii="Arial" w:hAnsi="Arial" w:cs="Arial"/>
          <w:color w:val="000000" w:themeColor="text1"/>
          <w:sz w:val="24"/>
          <w:szCs w:val="24"/>
        </w:rPr>
        <w:t>, Russian Federation)</w:t>
      </w:r>
    </w:p>
    <w:p w14:paraId="05C400F1" w14:textId="3808D99A"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lastRenderedPageBreak/>
        <w:t xml:space="preserve">MHR-100 (OKBM </w:t>
      </w:r>
      <w:proofErr w:type="spellStart"/>
      <w:r w:rsidRPr="00B262D6">
        <w:rPr>
          <w:rFonts w:ascii="Arial" w:hAnsi="Arial" w:cs="Arial"/>
          <w:color w:val="000000" w:themeColor="text1"/>
          <w:sz w:val="24"/>
          <w:szCs w:val="24"/>
        </w:rPr>
        <w:t>Afrikantov</w:t>
      </w:r>
      <w:proofErr w:type="spellEnd"/>
      <w:r w:rsidRPr="00B262D6">
        <w:rPr>
          <w:rFonts w:ascii="Arial" w:hAnsi="Arial" w:cs="Arial"/>
          <w:color w:val="000000" w:themeColor="text1"/>
          <w:sz w:val="24"/>
          <w:szCs w:val="24"/>
        </w:rPr>
        <w:t xml:space="preserve">, Russian Federation) </w:t>
      </w:r>
    </w:p>
    <w:p w14:paraId="6F015FB5" w14:textId="4ACBC150"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AHTR-100 (Eskom Holdings SOC Ltd., South Africa)</w:t>
      </w:r>
    </w:p>
    <w:p w14:paraId="3A4EF00C" w14:textId="60F9ECE1"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HTMR-100 (</w:t>
      </w:r>
      <w:proofErr w:type="spellStart"/>
      <w:r w:rsidRPr="00B262D6">
        <w:rPr>
          <w:rFonts w:ascii="Arial" w:hAnsi="Arial" w:cs="Arial"/>
          <w:color w:val="000000" w:themeColor="text1"/>
          <w:sz w:val="24"/>
          <w:szCs w:val="24"/>
        </w:rPr>
        <w:t>Steenkampskraal</w:t>
      </w:r>
      <w:proofErr w:type="spellEnd"/>
      <w:r w:rsidRPr="00B262D6">
        <w:rPr>
          <w:rFonts w:ascii="Arial" w:hAnsi="Arial" w:cs="Arial"/>
          <w:color w:val="000000" w:themeColor="text1"/>
          <w:sz w:val="24"/>
          <w:szCs w:val="24"/>
        </w:rPr>
        <w:t xml:space="preserve"> Thorium Limited, South Africa) </w:t>
      </w:r>
    </w:p>
    <w:p w14:paraId="769A9202" w14:textId="73F287C1"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 xml:space="preserve">PBMR®-400 (Pebble Bed Modular Reactor SOC Ltd, South Africa) </w:t>
      </w:r>
    </w:p>
    <w:p w14:paraId="4B51F8EF" w14:textId="2D176C18"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SC-HTGR (FRAMATOME INC., USA)</w:t>
      </w:r>
    </w:p>
    <w:p w14:paraId="0ED71DA2" w14:textId="6A72A5DD" w:rsidR="002669A0" w:rsidRPr="00B262D6" w:rsidRDefault="002669A0" w:rsidP="002669A0">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Xe-100 (X Energy, LLC - USA)</w:t>
      </w:r>
    </w:p>
    <w:bookmarkEnd w:id="11"/>
    <w:p w14:paraId="29A324F3" w14:textId="7D23D6E7" w:rsidR="00B6513E" w:rsidRPr="00B262D6" w:rsidRDefault="00C84B66" w:rsidP="00C84B66">
      <w:pPr>
        <w:tabs>
          <w:tab w:val="left" w:pos="880"/>
          <w:tab w:val="right" w:pos="8630"/>
        </w:tabs>
        <w:spacing w:line="360" w:lineRule="auto"/>
        <w:ind w:leftChars="0" w:left="0" w:firstLineChars="0" w:firstLine="0"/>
        <w:jc w:val="both"/>
        <w:rPr>
          <w:rFonts w:ascii="Arial" w:hAnsi="Arial" w:cs="Arial"/>
          <w:i/>
          <w:color w:val="000000" w:themeColor="text1"/>
          <w:sz w:val="24"/>
          <w:szCs w:val="24"/>
        </w:rPr>
      </w:pPr>
      <w:r w:rsidRPr="00B262D6">
        <w:rPr>
          <w:rFonts w:ascii="Arial" w:hAnsi="Arial" w:cs="Arial"/>
          <w:i/>
          <w:color w:val="000000" w:themeColor="text1"/>
          <w:sz w:val="24"/>
          <w:szCs w:val="24"/>
        </w:rPr>
        <w:t>(IAEA – International Atomic Energy Agency, edition 2018)</w:t>
      </w:r>
    </w:p>
    <w:p w14:paraId="4D830A00" w14:textId="77777777" w:rsidR="004861B1" w:rsidRPr="00B262D6" w:rsidRDefault="004861B1" w:rsidP="0080508E">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p>
    <w:p w14:paraId="6085C001" w14:textId="5CD71A09" w:rsidR="00C84B66" w:rsidRPr="00B262D6" w:rsidRDefault="004B7CCF" w:rsidP="004B7CCF">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r w:rsidRPr="00B262D6">
        <w:rPr>
          <w:rFonts w:ascii="Arial" w:hAnsi="Arial" w:cs="Arial"/>
          <w:b/>
          <w:color w:val="000000" w:themeColor="text1"/>
          <w:sz w:val="24"/>
          <w:szCs w:val="24"/>
        </w:rPr>
        <w:t xml:space="preserve">         (c)- SSR – Stable Salt Reactor </w:t>
      </w:r>
    </w:p>
    <w:p w14:paraId="4AF4A032" w14:textId="13D80BB6" w:rsidR="00400AE8" w:rsidRPr="00B262D6" w:rsidRDefault="00400AE8" w:rsidP="004B7CCF">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r w:rsidRPr="00B262D6">
        <w:rPr>
          <w:rFonts w:ascii="Arial" w:hAnsi="Arial" w:cs="Arial"/>
          <w:color w:val="000000" w:themeColor="text1"/>
          <w:sz w:val="24"/>
          <w:szCs w:val="24"/>
        </w:rPr>
        <w:t>Stable salt reactors are modular and facilitate their construction in phases. The fact that the shape of its cores is rectangular allows its magnification module by module to create reactors from 150MW to 1200MW of power.</w:t>
      </w:r>
    </w:p>
    <w:p w14:paraId="371D8124" w14:textId="62E05B49" w:rsidR="004B7CCF" w:rsidRPr="00B262D6" w:rsidRDefault="00BC09FA" w:rsidP="004B7CCF">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r>
        <w:rPr>
          <w:rFonts w:ascii="Arial" w:hAnsi="Arial" w:cs="Arial"/>
          <w:b/>
          <w:color w:val="000000" w:themeColor="text1"/>
          <w:sz w:val="24"/>
          <w:szCs w:val="24"/>
        </w:rPr>
        <w:t xml:space="preserve">            </w:t>
      </w:r>
      <w:r w:rsidR="004B7CCF" w:rsidRPr="00B262D6">
        <w:rPr>
          <w:noProof/>
          <w:color w:val="000000" w:themeColor="text1"/>
        </w:rPr>
        <w:drawing>
          <wp:inline distT="0" distB="0" distL="0" distR="0" wp14:anchorId="3C8FC99B" wp14:editId="73361061">
            <wp:extent cx="4572000" cy="2293620"/>
            <wp:effectExtent l="0" t="0" r="0" b="0"/>
            <wp:docPr id="15" name="Picture 15" descr="Stable Salt Re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ble Salt Reactors"/>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72000" cy="2293620"/>
                    </a:xfrm>
                    <a:prstGeom prst="rect">
                      <a:avLst/>
                    </a:prstGeom>
                    <a:noFill/>
                    <a:ln>
                      <a:noFill/>
                    </a:ln>
                  </pic:spPr>
                </pic:pic>
              </a:graphicData>
            </a:graphic>
          </wp:inline>
        </w:drawing>
      </w:r>
    </w:p>
    <w:p w14:paraId="6E0ABFC0" w14:textId="7627F707" w:rsidR="00400AE8" w:rsidRPr="00BC09FA" w:rsidRDefault="00BC09FA" w:rsidP="004B7CCF">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Pr>
          <w:rFonts w:ascii="Arial" w:hAnsi="Arial" w:cs="Arial"/>
          <w:color w:val="000000" w:themeColor="text1"/>
          <w:sz w:val="24"/>
          <w:szCs w:val="24"/>
        </w:rPr>
        <w:t xml:space="preserve">            </w:t>
      </w:r>
      <w:r w:rsidR="00400AE8" w:rsidRPr="00BC09FA">
        <w:rPr>
          <w:rFonts w:ascii="Arial" w:hAnsi="Arial" w:cs="Arial"/>
          <w:color w:val="000000" w:themeColor="text1"/>
          <w:sz w:val="24"/>
          <w:szCs w:val="24"/>
        </w:rPr>
        <w:t>Fig.</w:t>
      </w:r>
      <w:r w:rsidRPr="00BC09FA">
        <w:rPr>
          <w:rFonts w:ascii="Arial" w:hAnsi="Arial" w:cs="Arial"/>
          <w:color w:val="000000" w:themeColor="text1"/>
          <w:sz w:val="24"/>
          <w:szCs w:val="24"/>
        </w:rPr>
        <w:t>11</w:t>
      </w:r>
      <w:r w:rsidR="00400AE8" w:rsidRPr="00BC09FA">
        <w:rPr>
          <w:rFonts w:ascii="Arial" w:hAnsi="Arial" w:cs="Arial"/>
          <w:color w:val="000000" w:themeColor="text1"/>
          <w:sz w:val="24"/>
          <w:szCs w:val="24"/>
        </w:rPr>
        <w:t xml:space="preserve"> Modular Salt Water Reactor (</w:t>
      </w:r>
      <w:proofErr w:type="spellStart"/>
      <w:r w:rsidR="00400AE8" w:rsidRPr="00BC09FA">
        <w:rPr>
          <w:rFonts w:ascii="Arial" w:hAnsi="Arial" w:cs="Arial"/>
          <w:color w:val="000000" w:themeColor="text1"/>
          <w:sz w:val="24"/>
          <w:szCs w:val="24"/>
        </w:rPr>
        <w:t>Moltex</w:t>
      </w:r>
      <w:proofErr w:type="spellEnd"/>
      <w:r w:rsidR="00400AE8" w:rsidRPr="00BC09FA">
        <w:rPr>
          <w:rFonts w:ascii="Arial" w:hAnsi="Arial" w:cs="Arial"/>
          <w:color w:val="000000" w:themeColor="text1"/>
          <w:sz w:val="24"/>
          <w:szCs w:val="24"/>
        </w:rPr>
        <w:t xml:space="preserve"> Energy – UK)</w:t>
      </w:r>
    </w:p>
    <w:p w14:paraId="770D8D0F" w14:textId="4A952DF0" w:rsidR="00400AE8" w:rsidRPr="00B262D6" w:rsidRDefault="00400AE8" w:rsidP="004B7CCF">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Stable Salt Reactors don't trap colossal perils inside endless supply of manmade wellbeing frameworks – particularly, they really take out the significant dangers of regular atomic power plants by structure.</w:t>
      </w:r>
    </w:p>
    <w:p w14:paraId="3E233D9F" w14:textId="34AD0CB5" w:rsidR="004861B1" w:rsidRDefault="00400AE8" w:rsidP="00C23702">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lastRenderedPageBreak/>
        <w:t>Waste burning Stable Salt Reactors consume and decrease the extended lived radioactive waste from the past 50 years of nuclear power</w:t>
      </w:r>
      <w:r w:rsidR="00B47196" w:rsidRPr="00B262D6">
        <w:rPr>
          <w:rFonts w:ascii="Arial" w:hAnsi="Arial" w:cs="Arial"/>
          <w:color w:val="000000" w:themeColor="text1"/>
          <w:sz w:val="24"/>
          <w:szCs w:val="24"/>
        </w:rPr>
        <w:t>.</w:t>
      </w:r>
    </w:p>
    <w:p w14:paraId="6DCD463B" w14:textId="77777777" w:rsidR="0080508E" w:rsidRPr="00B262D6" w:rsidRDefault="0080508E" w:rsidP="00C23702">
      <w:pPr>
        <w:tabs>
          <w:tab w:val="left" w:pos="880"/>
          <w:tab w:val="right" w:pos="8630"/>
        </w:tabs>
        <w:spacing w:line="360" w:lineRule="auto"/>
        <w:ind w:leftChars="0" w:left="0" w:firstLineChars="0" w:firstLine="0"/>
        <w:jc w:val="both"/>
        <w:rPr>
          <w:rFonts w:ascii="Arial" w:hAnsi="Arial" w:cs="Arial"/>
          <w:color w:val="000000" w:themeColor="text1"/>
          <w:sz w:val="24"/>
          <w:szCs w:val="24"/>
        </w:rPr>
      </w:pPr>
    </w:p>
    <w:p w14:paraId="28317B04" w14:textId="77777777" w:rsidR="0080508E" w:rsidRDefault="004B7CCF" w:rsidP="0080508E">
      <w:pPr>
        <w:tabs>
          <w:tab w:val="left" w:pos="880"/>
          <w:tab w:val="right" w:pos="8630"/>
        </w:tabs>
        <w:spacing w:line="360" w:lineRule="auto"/>
        <w:ind w:leftChars="0" w:left="720" w:firstLineChars="0" w:firstLine="0"/>
        <w:jc w:val="both"/>
        <w:rPr>
          <w:rFonts w:ascii="Arial" w:hAnsi="Arial" w:cs="Arial"/>
          <w:b/>
          <w:color w:val="000000" w:themeColor="text1"/>
          <w:sz w:val="24"/>
          <w:szCs w:val="24"/>
        </w:rPr>
      </w:pPr>
      <w:r w:rsidRPr="00B262D6">
        <w:rPr>
          <w:rFonts w:ascii="Arial" w:hAnsi="Arial" w:cs="Arial"/>
          <w:b/>
          <w:color w:val="000000" w:themeColor="text1"/>
          <w:sz w:val="24"/>
          <w:szCs w:val="24"/>
        </w:rPr>
        <w:t>(d)</w:t>
      </w:r>
      <w:r w:rsidR="00B6513E" w:rsidRPr="00B262D6">
        <w:rPr>
          <w:rFonts w:ascii="Arial" w:hAnsi="Arial" w:cs="Arial"/>
          <w:b/>
          <w:color w:val="000000" w:themeColor="text1"/>
          <w:sz w:val="24"/>
          <w:szCs w:val="24"/>
        </w:rPr>
        <w:t xml:space="preserve">- </w:t>
      </w:r>
      <w:r w:rsidR="00267814" w:rsidRPr="00B262D6">
        <w:rPr>
          <w:rFonts w:ascii="Arial" w:hAnsi="Arial" w:cs="Arial"/>
          <w:b/>
          <w:color w:val="000000" w:themeColor="text1"/>
          <w:sz w:val="24"/>
          <w:szCs w:val="24"/>
        </w:rPr>
        <w:t>Small Modular Reactors (</w:t>
      </w:r>
      <w:r w:rsidR="00E36896" w:rsidRPr="00B262D6">
        <w:rPr>
          <w:rFonts w:ascii="Arial" w:hAnsi="Arial" w:cs="Arial"/>
          <w:b/>
          <w:color w:val="000000" w:themeColor="text1"/>
          <w:sz w:val="24"/>
          <w:szCs w:val="24"/>
        </w:rPr>
        <w:t>Power Generator</w:t>
      </w:r>
      <w:r w:rsidR="00267814" w:rsidRPr="00B262D6">
        <w:rPr>
          <w:rFonts w:ascii="Arial" w:hAnsi="Arial" w:cs="Arial"/>
          <w:b/>
          <w:color w:val="000000" w:themeColor="text1"/>
          <w:sz w:val="24"/>
          <w:szCs w:val="24"/>
        </w:rPr>
        <w:t>)</w:t>
      </w:r>
    </w:p>
    <w:p w14:paraId="25C8989B" w14:textId="62350C9B" w:rsidR="00CC45DD" w:rsidRPr="0080508E" w:rsidRDefault="00646026" w:rsidP="0080508E">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r w:rsidRPr="00B262D6">
        <w:rPr>
          <w:rFonts w:ascii="Arial" w:hAnsi="Arial" w:cs="Arial"/>
          <w:color w:val="000000" w:themeColor="text1"/>
          <w:sz w:val="24"/>
          <w:szCs w:val="24"/>
        </w:rPr>
        <w:t xml:space="preserve">Smaller, simplified reactors are poised to reinvent nuclear energy and bring economic, carbon-free power to support global demand. </w:t>
      </w:r>
      <w:r w:rsidRPr="00B262D6">
        <w:rPr>
          <w:rFonts w:ascii="Arial" w:hAnsi="Arial" w:cs="Arial"/>
          <w:i/>
          <w:color w:val="000000" w:themeColor="text1"/>
          <w:sz w:val="24"/>
          <w:szCs w:val="24"/>
        </w:rPr>
        <w:t>(</w:t>
      </w:r>
      <w:proofErr w:type="spellStart"/>
      <w:r w:rsidRPr="00B262D6">
        <w:rPr>
          <w:rFonts w:ascii="Arial" w:hAnsi="Arial" w:cs="Arial"/>
          <w:i/>
          <w:color w:val="000000" w:themeColor="text1"/>
          <w:sz w:val="24"/>
          <w:szCs w:val="24"/>
        </w:rPr>
        <w:t>Nuscale</w:t>
      </w:r>
      <w:proofErr w:type="spellEnd"/>
      <w:r w:rsidRPr="00B262D6">
        <w:rPr>
          <w:rFonts w:ascii="Arial" w:hAnsi="Arial" w:cs="Arial"/>
          <w:i/>
          <w:color w:val="000000" w:themeColor="text1"/>
          <w:sz w:val="24"/>
          <w:szCs w:val="24"/>
        </w:rPr>
        <w:t>, USA</w:t>
      </w:r>
      <w:r w:rsidR="0080508E">
        <w:rPr>
          <w:rFonts w:ascii="Arial" w:hAnsi="Arial" w:cs="Arial"/>
          <w:i/>
          <w:color w:val="000000" w:themeColor="text1"/>
          <w:sz w:val="24"/>
          <w:szCs w:val="24"/>
        </w:rPr>
        <w:t>)</w:t>
      </w:r>
    </w:p>
    <w:p w14:paraId="71B879A8" w14:textId="626F6B2E" w:rsidR="00B06626" w:rsidRPr="00B262D6" w:rsidRDefault="00B06626" w:rsidP="0064602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SMR’s have been proposed in late vitality talks as a potential method to address such issues in smaller scale networks.</w:t>
      </w:r>
    </w:p>
    <w:p w14:paraId="633725B4" w14:textId="34108C94" w:rsidR="0080508E" w:rsidRPr="0080508E" w:rsidRDefault="0080508E" w:rsidP="0080508E">
      <w:pPr>
        <w:tabs>
          <w:tab w:val="left" w:pos="880"/>
          <w:tab w:val="right" w:pos="8630"/>
        </w:tabs>
        <w:spacing w:line="276" w:lineRule="auto"/>
        <w:ind w:leftChars="0" w:left="0" w:firstLineChars="0" w:firstLine="0"/>
        <w:jc w:val="both"/>
        <w:rPr>
          <w:rFonts w:ascii="Arial" w:hAnsi="Arial" w:cs="Arial"/>
          <w:color w:val="000000" w:themeColor="text1"/>
          <w:sz w:val="24"/>
          <w:szCs w:val="24"/>
        </w:rPr>
      </w:pPr>
      <w:r>
        <w:rPr>
          <w:rFonts w:ascii="Arial" w:hAnsi="Arial" w:cs="Arial"/>
          <w:b/>
          <w:color w:val="000000" w:themeColor="text1"/>
          <w:sz w:val="24"/>
          <w:szCs w:val="24"/>
        </w:rPr>
        <w:t xml:space="preserve">         </w:t>
      </w:r>
      <w:r w:rsidR="00CC1F37" w:rsidRPr="00B262D6">
        <w:rPr>
          <w:rFonts w:ascii="Arial" w:hAnsi="Arial" w:cs="Arial"/>
          <w:b/>
          <w:color w:val="000000" w:themeColor="text1"/>
          <w:sz w:val="24"/>
          <w:szCs w:val="24"/>
        </w:rPr>
        <w:t xml:space="preserve">  </w:t>
      </w:r>
      <w:r w:rsidR="00164DB7" w:rsidRPr="00B262D6">
        <w:rPr>
          <w:rFonts w:ascii="Arial" w:hAnsi="Arial" w:cs="Arial"/>
          <w:b/>
          <w:color w:val="000000" w:themeColor="text1"/>
          <w:sz w:val="24"/>
          <w:szCs w:val="24"/>
        </w:rPr>
        <w:t>What is SMR’s?</w:t>
      </w:r>
    </w:p>
    <w:p w14:paraId="5B7EE700" w14:textId="6B8EAA6C" w:rsidR="00D424FB" w:rsidRPr="0080508E" w:rsidRDefault="0080508E" w:rsidP="0080508E">
      <w:pPr>
        <w:tabs>
          <w:tab w:val="left" w:pos="880"/>
          <w:tab w:val="right" w:pos="8630"/>
        </w:tabs>
        <w:spacing w:line="276" w:lineRule="auto"/>
        <w:ind w:leftChars="0" w:left="0" w:firstLineChars="0" w:firstLine="0"/>
        <w:jc w:val="both"/>
        <w:rPr>
          <w:rFonts w:ascii="Arial" w:hAnsi="Arial" w:cs="Arial"/>
          <w:b/>
          <w:color w:val="000000" w:themeColor="text1"/>
          <w:sz w:val="24"/>
          <w:szCs w:val="24"/>
        </w:rPr>
      </w:pPr>
      <w:r>
        <w:rPr>
          <w:rFonts w:ascii="Arial" w:hAnsi="Arial" w:cs="Arial"/>
          <w:b/>
          <w:color w:val="000000" w:themeColor="text1"/>
          <w:sz w:val="24"/>
          <w:szCs w:val="24"/>
        </w:rPr>
        <w:t xml:space="preserve">           </w:t>
      </w:r>
      <w:r w:rsidR="00164DB7" w:rsidRPr="00B262D6">
        <w:rPr>
          <w:rFonts w:ascii="Arial" w:hAnsi="Arial" w:cs="Arial"/>
          <w:b/>
          <w:color w:val="000000" w:themeColor="text1"/>
          <w:sz w:val="24"/>
          <w:szCs w:val="24"/>
        </w:rPr>
        <w:t>SMR’s</w:t>
      </w:r>
      <w:r w:rsidR="00DD3B7A" w:rsidRPr="00B262D6">
        <w:rPr>
          <w:rFonts w:ascii="Arial" w:hAnsi="Arial" w:cs="Arial"/>
          <w:b/>
          <w:color w:val="000000" w:themeColor="text1"/>
          <w:sz w:val="24"/>
          <w:szCs w:val="24"/>
        </w:rPr>
        <w:t xml:space="preserve"> – </w:t>
      </w:r>
      <w:r w:rsidR="00DD3B7A" w:rsidRPr="00B262D6">
        <w:rPr>
          <w:rFonts w:ascii="Arial" w:hAnsi="Arial" w:cs="Arial"/>
          <w:b/>
          <w:color w:val="000000" w:themeColor="text1"/>
          <w:sz w:val="24"/>
          <w:szCs w:val="24"/>
          <w:u w:val="single"/>
        </w:rPr>
        <w:t xml:space="preserve">Small Modular Reactors </w:t>
      </w:r>
      <w:r w:rsidR="00D424FB" w:rsidRPr="00B262D6">
        <w:rPr>
          <w:rFonts w:ascii="Arial" w:hAnsi="Arial" w:cs="Arial"/>
          <w:color w:val="000000" w:themeColor="text1"/>
          <w:sz w:val="24"/>
          <w:szCs w:val="24"/>
          <w:u w:val="single"/>
        </w:rPr>
        <w:t xml:space="preserve"> </w:t>
      </w:r>
    </w:p>
    <w:p w14:paraId="70D9DC37" w14:textId="788E4DF4" w:rsidR="00D424FB" w:rsidRDefault="00D424FB" w:rsidP="0064602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SMRs are proposed in vitality talks to the development of the energy sector as a potential method for addressing smaller-scale situations with the capacity to generate energy in the order of 150MW to 300MW is for this reason they called them small nuclear reactors. T</w:t>
      </w:r>
      <w:r w:rsidR="001245D7" w:rsidRPr="00B262D6">
        <w:rPr>
          <w:rFonts w:ascii="Arial" w:hAnsi="Arial" w:cs="Arial"/>
          <w:color w:val="000000" w:themeColor="text1"/>
          <w:sz w:val="24"/>
          <w:szCs w:val="24"/>
        </w:rPr>
        <w:t xml:space="preserve">he "modular" designation for SMRs </w:t>
      </w:r>
      <w:r w:rsidR="0080508E">
        <w:rPr>
          <w:rFonts w:ascii="Arial" w:hAnsi="Arial" w:cs="Arial"/>
          <w:color w:val="000000" w:themeColor="text1"/>
          <w:sz w:val="24"/>
          <w:szCs w:val="24"/>
        </w:rPr>
        <w:t xml:space="preserve">(Fig.12) </w:t>
      </w:r>
      <w:r w:rsidR="001245D7" w:rsidRPr="00B262D6">
        <w:rPr>
          <w:rFonts w:ascii="Arial" w:hAnsi="Arial" w:cs="Arial"/>
          <w:color w:val="000000" w:themeColor="text1"/>
          <w:sz w:val="24"/>
          <w:szCs w:val="24"/>
        </w:rPr>
        <w:t>provides its versatility and the ability to create actual segments of the nuclear vapor delivery system (NSSS) in a production line condition and then easy transport to the site. This can help limit in-place planning and, in addition, shorten development time. This is vital, as prolonged development times are one of the major problems of larger units. In addition, the creation and completion of significant parts of the nuclear steam supply structure can also encourage the execution of higher quality models.</w:t>
      </w:r>
      <w:r w:rsidR="000E0E4D" w:rsidRPr="00B262D6">
        <w:rPr>
          <w:rFonts w:ascii="Arial" w:hAnsi="Arial" w:cs="Arial"/>
          <w:color w:val="000000" w:themeColor="text1"/>
          <w:sz w:val="24"/>
          <w:szCs w:val="24"/>
        </w:rPr>
        <w:t xml:space="preserve"> (NRC – </w:t>
      </w:r>
      <w:proofErr w:type="spellStart"/>
      <w:r w:rsidR="000E0E4D" w:rsidRPr="00B262D6">
        <w:rPr>
          <w:rFonts w:ascii="Arial" w:hAnsi="Arial" w:cs="Arial"/>
          <w:color w:val="000000" w:themeColor="text1"/>
          <w:sz w:val="24"/>
          <w:szCs w:val="24"/>
        </w:rPr>
        <w:t>Nuscale</w:t>
      </w:r>
      <w:proofErr w:type="spellEnd"/>
      <w:r w:rsidR="00B262D6" w:rsidRPr="00B262D6">
        <w:rPr>
          <w:rFonts w:ascii="Arial" w:hAnsi="Arial" w:cs="Arial"/>
          <w:color w:val="000000" w:themeColor="text1"/>
          <w:sz w:val="24"/>
          <w:szCs w:val="24"/>
        </w:rPr>
        <w:t xml:space="preserve"> </w:t>
      </w:r>
      <w:r w:rsidR="000E0E4D" w:rsidRPr="00B262D6">
        <w:rPr>
          <w:rFonts w:ascii="Arial" w:hAnsi="Arial" w:cs="Arial"/>
          <w:color w:val="000000" w:themeColor="text1"/>
          <w:sz w:val="24"/>
          <w:szCs w:val="24"/>
        </w:rPr>
        <w:t>power – USA)</w:t>
      </w:r>
    </w:p>
    <w:p w14:paraId="065170F8" w14:textId="0EB9177F" w:rsidR="0080508E" w:rsidRPr="00B262D6" w:rsidRDefault="0080508E" w:rsidP="0064602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                </w:t>
      </w:r>
      <w:r>
        <w:rPr>
          <w:rFonts w:ascii="Arial" w:hAnsi="Arial" w:cs="Arial"/>
          <w:noProof/>
          <w:color w:val="1A0DAB"/>
          <w:sz w:val="20"/>
          <w:szCs w:val="20"/>
          <w:bdr w:val="none" w:sz="0" w:space="0" w:color="auto" w:frame="1"/>
        </w:rPr>
        <w:drawing>
          <wp:inline distT="0" distB="0" distL="0" distR="0" wp14:anchorId="0B77CBA4" wp14:editId="7F0528AA">
            <wp:extent cx="3909060" cy="2254224"/>
            <wp:effectExtent l="0" t="0" r="0" b="0"/>
            <wp:docPr id="25" name="Picture 25" descr="Image result for nuscale smr">
              <a:hlinkClick xmlns:a="http://schemas.openxmlformats.org/drawingml/2006/main" r:id="rId3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uscale smr">
                      <a:hlinkClick r:id="rId33" tgtFrame="&quot;_blank&quot;"/>
                    </pic:cNvPr>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993952" cy="2303178"/>
                    </a:xfrm>
                    <a:prstGeom prst="rect">
                      <a:avLst/>
                    </a:prstGeom>
                    <a:noFill/>
                    <a:ln>
                      <a:noFill/>
                    </a:ln>
                  </pic:spPr>
                </pic:pic>
              </a:graphicData>
            </a:graphic>
          </wp:inline>
        </w:drawing>
      </w:r>
    </w:p>
    <w:p w14:paraId="380138D4" w14:textId="07ED8CAE" w:rsidR="004861B1" w:rsidRPr="00B262D6" w:rsidRDefault="0080508E" w:rsidP="0064602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Pr>
          <w:rFonts w:ascii="Arial" w:hAnsi="Arial" w:cs="Arial"/>
          <w:color w:val="000000" w:themeColor="text1"/>
          <w:sz w:val="24"/>
          <w:szCs w:val="24"/>
        </w:rPr>
        <w:t xml:space="preserve">                                         </w:t>
      </w:r>
      <w:r w:rsidRPr="0080508E">
        <w:rPr>
          <w:rFonts w:ascii="Arial" w:hAnsi="Arial" w:cs="Arial"/>
          <w:color w:val="000000" w:themeColor="text1"/>
          <w:sz w:val="24"/>
          <w:szCs w:val="24"/>
        </w:rPr>
        <w:t xml:space="preserve">Fig. 12 </w:t>
      </w:r>
      <w:proofErr w:type="spellStart"/>
      <w:r w:rsidRPr="0080508E">
        <w:rPr>
          <w:rFonts w:ascii="Arial" w:hAnsi="Arial" w:cs="Arial"/>
          <w:color w:val="000000" w:themeColor="text1"/>
          <w:sz w:val="24"/>
          <w:szCs w:val="24"/>
        </w:rPr>
        <w:t>Nuscale</w:t>
      </w:r>
      <w:proofErr w:type="spellEnd"/>
      <w:r w:rsidRPr="0080508E">
        <w:rPr>
          <w:rFonts w:ascii="Arial" w:hAnsi="Arial" w:cs="Arial"/>
          <w:color w:val="000000" w:themeColor="text1"/>
          <w:sz w:val="24"/>
          <w:szCs w:val="24"/>
        </w:rPr>
        <w:t xml:space="preserve"> SMR’s - USA</w:t>
      </w:r>
    </w:p>
    <w:p w14:paraId="37C91771" w14:textId="18D49AAC" w:rsidR="00D424FB" w:rsidRPr="00B262D6" w:rsidRDefault="00D424FB" w:rsidP="00646026">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r w:rsidRPr="00B262D6">
        <w:rPr>
          <w:rFonts w:ascii="Arial" w:hAnsi="Arial" w:cs="Arial"/>
          <w:b/>
          <w:color w:val="000000" w:themeColor="text1"/>
          <w:sz w:val="24"/>
          <w:szCs w:val="24"/>
        </w:rPr>
        <w:t xml:space="preserve">            How SMR’s generate energy?</w:t>
      </w:r>
    </w:p>
    <w:p w14:paraId="533D88D7" w14:textId="77777777" w:rsidR="00541FAA" w:rsidRPr="00B262D6" w:rsidRDefault="00D424FB" w:rsidP="000C3669">
      <w:pPr>
        <w:tabs>
          <w:tab w:val="left" w:pos="880"/>
          <w:tab w:val="right" w:pos="8630"/>
        </w:tabs>
        <w:spacing w:line="360" w:lineRule="auto"/>
        <w:ind w:leftChars="0" w:firstLineChars="0" w:firstLine="0"/>
        <w:jc w:val="both"/>
        <w:rPr>
          <w:rFonts w:ascii="Arial" w:hAnsi="Arial" w:cs="Arial"/>
          <w:noProof/>
          <w:color w:val="000000" w:themeColor="text1"/>
          <w:sz w:val="24"/>
          <w:szCs w:val="24"/>
        </w:rPr>
      </w:pPr>
      <w:r w:rsidRPr="00B262D6">
        <w:rPr>
          <w:rFonts w:ascii="Arial" w:hAnsi="Arial" w:cs="Arial"/>
          <w:color w:val="000000" w:themeColor="text1"/>
          <w:sz w:val="24"/>
          <w:szCs w:val="24"/>
        </w:rPr>
        <w:t xml:space="preserve">Its power generation technology is </w:t>
      </w:r>
      <w:r w:rsidR="00C56CD9" w:rsidRPr="00B262D6">
        <w:rPr>
          <w:rFonts w:ascii="Arial" w:hAnsi="Arial" w:cs="Arial"/>
          <w:color w:val="000000" w:themeColor="text1"/>
          <w:sz w:val="24"/>
          <w:szCs w:val="24"/>
        </w:rPr>
        <w:t>like</w:t>
      </w:r>
      <w:r w:rsidRPr="00B262D6">
        <w:rPr>
          <w:rFonts w:ascii="Arial" w:hAnsi="Arial" w:cs="Arial"/>
          <w:color w:val="000000" w:themeColor="text1"/>
          <w:sz w:val="24"/>
          <w:szCs w:val="24"/>
        </w:rPr>
        <w:t xml:space="preserve"> that of large CC</w:t>
      </w:r>
      <w:r w:rsidR="00C56CD9" w:rsidRPr="00B262D6">
        <w:rPr>
          <w:rFonts w:ascii="Arial" w:hAnsi="Arial" w:cs="Arial"/>
          <w:color w:val="000000" w:themeColor="text1"/>
          <w:sz w:val="24"/>
          <w:szCs w:val="24"/>
        </w:rPr>
        <w:t>G</w:t>
      </w:r>
      <w:r w:rsidRPr="00B262D6">
        <w:rPr>
          <w:rFonts w:ascii="Arial" w:hAnsi="Arial" w:cs="Arial"/>
          <w:color w:val="000000" w:themeColor="text1"/>
          <w:sz w:val="24"/>
          <w:szCs w:val="24"/>
        </w:rPr>
        <w:t>T</w:t>
      </w:r>
      <w:r w:rsidR="00C56CD9" w:rsidRPr="00B262D6">
        <w:rPr>
          <w:rFonts w:ascii="Arial" w:hAnsi="Arial" w:cs="Arial"/>
          <w:color w:val="000000" w:themeColor="text1"/>
          <w:sz w:val="24"/>
          <w:szCs w:val="24"/>
        </w:rPr>
        <w:t>s</w:t>
      </w:r>
      <w:r w:rsidRPr="00B262D6">
        <w:rPr>
          <w:rFonts w:ascii="Arial" w:hAnsi="Arial" w:cs="Arial"/>
          <w:color w:val="000000" w:themeColor="text1"/>
          <w:sz w:val="24"/>
          <w:szCs w:val="24"/>
        </w:rPr>
        <w:t xml:space="preserve"> but on a small scale, they run on gas and water.</w:t>
      </w:r>
      <w:r w:rsidR="00C56CD9" w:rsidRPr="00B262D6">
        <w:rPr>
          <w:rFonts w:ascii="Arial" w:hAnsi="Arial" w:cs="Arial"/>
          <w:color w:val="000000" w:themeColor="text1"/>
          <w:sz w:val="24"/>
          <w:szCs w:val="24"/>
        </w:rPr>
        <w:t xml:space="preserve"> Each CCGT will create roughly 500MW of electrical power bringing about a general power age limit of 1500MW, enough to control around two million homes, SMR’s can production a significant value </w:t>
      </w:r>
      <w:r w:rsidR="004B7CCF" w:rsidRPr="00B262D6">
        <w:rPr>
          <w:rFonts w:ascii="Arial" w:hAnsi="Arial" w:cs="Arial"/>
          <w:color w:val="000000" w:themeColor="text1"/>
          <w:sz w:val="24"/>
          <w:szCs w:val="24"/>
        </w:rPr>
        <w:t>but</w:t>
      </w:r>
      <w:r w:rsidR="00C56CD9" w:rsidRPr="00B262D6">
        <w:rPr>
          <w:rFonts w:ascii="Arial" w:hAnsi="Arial" w:cs="Arial"/>
          <w:color w:val="000000" w:themeColor="text1"/>
          <w:sz w:val="24"/>
          <w:szCs w:val="24"/>
        </w:rPr>
        <w:t xml:space="preserve"> in minor scale </w:t>
      </w:r>
      <w:r w:rsidR="004B7CCF" w:rsidRPr="00B262D6">
        <w:rPr>
          <w:rFonts w:ascii="Arial" w:hAnsi="Arial" w:cs="Arial"/>
          <w:color w:val="000000" w:themeColor="text1"/>
          <w:sz w:val="24"/>
          <w:szCs w:val="24"/>
        </w:rPr>
        <w:t xml:space="preserve">between </w:t>
      </w:r>
      <w:r w:rsidR="00400AE8" w:rsidRPr="00B262D6">
        <w:rPr>
          <w:rFonts w:ascii="Arial" w:hAnsi="Arial" w:cs="Arial"/>
          <w:color w:val="000000" w:themeColor="text1"/>
          <w:sz w:val="24"/>
          <w:szCs w:val="24"/>
        </w:rPr>
        <w:t>15</w:t>
      </w:r>
      <w:r w:rsidR="00C56CD9" w:rsidRPr="00B262D6">
        <w:rPr>
          <w:rFonts w:ascii="Arial" w:hAnsi="Arial" w:cs="Arial"/>
          <w:color w:val="000000" w:themeColor="text1"/>
          <w:sz w:val="24"/>
          <w:szCs w:val="24"/>
        </w:rPr>
        <w:t>0MW to 300MW.</w:t>
      </w:r>
      <w:r w:rsidR="00C56CD9" w:rsidRPr="00B262D6">
        <w:rPr>
          <w:rFonts w:ascii="Arial" w:hAnsi="Arial" w:cs="Arial"/>
          <w:noProof/>
          <w:color w:val="000000" w:themeColor="text1"/>
          <w:sz w:val="24"/>
          <w:szCs w:val="24"/>
        </w:rPr>
        <w:t xml:space="preserve"> </w:t>
      </w:r>
    </w:p>
    <w:p w14:paraId="2BA27C37" w14:textId="292388A2" w:rsidR="000C3669" w:rsidRPr="00B262D6" w:rsidRDefault="000C3669" w:rsidP="000C3669">
      <w:pPr>
        <w:tabs>
          <w:tab w:val="left" w:pos="880"/>
          <w:tab w:val="right" w:pos="8630"/>
        </w:tabs>
        <w:spacing w:line="360" w:lineRule="auto"/>
        <w:ind w:leftChars="0" w:firstLineChars="0" w:firstLine="0"/>
        <w:jc w:val="both"/>
        <w:rPr>
          <w:rFonts w:ascii="Arial" w:hAnsi="Arial" w:cs="Arial"/>
          <w:color w:val="000000" w:themeColor="text1"/>
          <w:sz w:val="24"/>
          <w:szCs w:val="24"/>
        </w:rPr>
      </w:pPr>
      <w:r w:rsidRPr="00B262D6">
        <w:rPr>
          <w:rFonts w:ascii="Arial" w:hAnsi="Arial" w:cs="Arial"/>
          <w:b/>
          <w:color w:val="000000" w:themeColor="text1"/>
          <w:sz w:val="24"/>
          <w:szCs w:val="24"/>
        </w:rPr>
        <w:t xml:space="preserve">(Marine-based water-cooled SMRs) </w:t>
      </w:r>
      <w:r w:rsidRPr="00B262D6">
        <w:rPr>
          <w:rFonts w:ascii="Arial" w:hAnsi="Arial" w:cs="Arial"/>
          <w:color w:val="000000" w:themeColor="text1"/>
          <w:sz w:val="24"/>
          <w:szCs w:val="24"/>
        </w:rPr>
        <w:t>presents concepts that can be deployed in a marine environment, either under water or on a barge. This unique application provides many and more flexible deployment options, but also face many challenges if is to be deployed internationally, i.e. such as permission to cross national and international waters.</w:t>
      </w:r>
    </w:p>
    <w:p w14:paraId="13842326" w14:textId="77777777" w:rsidR="000C3669" w:rsidRPr="00B262D6" w:rsidRDefault="000C3669" w:rsidP="000C3669">
      <w:pPr>
        <w:tabs>
          <w:tab w:val="left" w:pos="880"/>
          <w:tab w:val="right" w:pos="8630"/>
        </w:tabs>
        <w:spacing w:line="360" w:lineRule="auto"/>
        <w:ind w:leftChars="0" w:firstLineChars="0" w:firstLine="0"/>
        <w:jc w:val="both"/>
        <w:rPr>
          <w:rFonts w:ascii="Arial" w:hAnsi="Arial" w:cs="Arial"/>
          <w:color w:val="000000" w:themeColor="text1"/>
          <w:sz w:val="24"/>
          <w:szCs w:val="24"/>
        </w:rPr>
      </w:pPr>
      <w:r w:rsidRPr="00B262D6">
        <w:rPr>
          <w:rFonts w:ascii="Arial" w:hAnsi="Arial" w:cs="Arial"/>
          <w:b/>
          <w:color w:val="000000" w:themeColor="text1"/>
          <w:sz w:val="24"/>
          <w:szCs w:val="24"/>
        </w:rPr>
        <w:t xml:space="preserve">(High Temperature Gas Cooled SMRs) </w:t>
      </w:r>
      <w:r w:rsidRPr="00B262D6">
        <w:rPr>
          <w:rFonts w:ascii="Arial" w:hAnsi="Arial" w:cs="Arial"/>
          <w:color w:val="000000" w:themeColor="text1"/>
          <w:sz w:val="24"/>
          <w:szCs w:val="24"/>
        </w:rPr>
        <w:t>modular type HTGRs under development and under construction. HTGRs provide high temperature heat (≥750°C) that can be utilized for more efficient electricity generation, a variety of industrial applications as well as for cogeneration.</w:t>
      </w:r>
    </w:p>
    <w:p w14:paraId="78CAE0BD" w14:textId="6C1375F7" w:rsidR="00D424FB" w:rsidRPr="00B262D6" w:rsidRDefault="000C3669" w:rsidP="000C3669">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262D6">
        <w:rPr>
          <w:rFonts w:ascii="Arial" w:hAnsi="Arial" w:cs="Arial"/>
          <w:b/>
          <w:color w:val="000000" w:themeColor="text1"/>
          <w:sz w:val="24"/>
          <w:szCs w:val="24"/>
        </w:rPr>
        <w:t xml:space="preserve">(Fast Neutron Spectrum SMRs) </w:t>
      </w:r>
      <w:r w:rsidRPr="00B262D6">
        <w:rPr>
          <w:rFonts w:ascii="Arial" w:hAnsi="Arial" w:cs="Arial"/>
          <w:color w:val="000000" w:themeColor="text1"/>
          <w:sz w:val="24"/>
          <w:szCs w:val="24"/>
        </w:rPr>
        <w:t>with fast neutron spectrum with all the different coolant options. They are sodium cooled fast reactor (SFR), the heavy liquid metal-</w:t>
      </w:r>
      <w:r w:rsidRPr="00B262D6">
        <w:rPr>
          <w:rFonts w:ascii="Arial" w:hAnsi="Arial" w:cs="Arial"/>
          <w:color w:val="000000" w:themeColor="text1"/>
          <w:sz w:val="24"/>
          <w:szCs w:val="24"/>
        </w:rPr>
        <w:lastRenderedPageBreak/>
        <w:t>cooled (HLMC, i.e. lead or lead-bismuth) fast reactor, the gas-cooled fast reactor (GFR).</w:t>
      </w:r>
      <w:r w:rsidR="009F7354">
        <w:rPr>
          <w:rFonts w:ascii="Arial" w:hAnsi="Arial" w:cs="Arial"/>
          <w:color w:val="000000" w:themeColor="text1"/>
          <w:sz w:val="24"/>
          <w:szCs w:val="24"/>
        </w:rPr>
        <w:t xml:space="preserve"> IAEA Edition 2016</w:t>
      </w:r>
    </w:p>
    <w:p w14:paraId="13C09855" w14:textId="77777777" w:rsidR="005065D9" w:rsidRPr="00B262D6" w:rsidRDefault="005065D9" w:rsidP="00115E84">
      <w:pPr>
        <w:tabs>
          <w:tab w:val="left" w:pos="880"/>
          <w:tab w:val="right" w:pos="8630"/>
        </w:tabs>
        <w:spacing w:line="360" w:lineRule="auto"/>
        <w:ind w:leftChars="0" w:left="360" w:firstLineChars="0" w:firstLine="0"/>
        <w:jc w:val="both"/>
        <w:rPr>
          <w:rFonts w:ascii="Arial" w:hAnsi="Arial" w:cs="Arial"/>
          <w:b/>
          <w:color w:val="000000" w:themeColor="text1"/>
          <w:sz w:val="24"/>
          <w:szCs w:val="24"/>
        </w:rPr>
      </w:pPr>
    </w:p>
    <w:p w14:paraId="1FBC5CFA" w14:textId="2C242035" w:rsidR="00CC1F37" w:rsidRPr="00B262D6" w:rsidRDefault="0007460B" w:rsidP="0007460B">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r>
        <w:rPr>
          <w:rFonts w:ascii="Arial" w:hAnsi="Arial" w:cs="Arial"/>
          <w:b/>
          <w:color w:val="000000" w:themeColor="text1"/>
          <w:sz w:val="24"/>
          <w:szCs w:val="24"/>
        </w:rPr>
        <w:t xml:space="preserve">     SMR’s</w:t>
      </w:r>
      <w:r w:rsidR="00CC1F37" w:rsidRPr="00B262D6">
        <w:rPr>
          <w:rFonts w:ascii="Arial" w:hAnsi="Arial" w:cs="Arial"/>
          <w:b/>
          <w:color w:val="000000" w:themeColor="text1"/>
          <w:sz w:val="24"/>
          <w:szCs w:val="24"/>
        </w:rPr>
        <w:t xml:space="preserve"> Advanced Design</w:t>
      </w:r>
    </w:p>
    <w:p w14:paraId="41B2BC4F" w14:textId="77777777" w:rsidR="00A27A4F" w:rsidRPr="00B262D6" w:rsidRDefault="00CC1F37" w:rsidP="00CC1F37">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 xml:space="preserve">The ARIS database incorporates specialized data about Advanced Reactor Designs that is given by the dependable structure associations and additionally reactor plant merchants. As per the definitions set up by the IAEA, a propelled reactor configuration comprises of both Evolutionary and Innovative reactor advances. Developmental reactor plans are reactor structures that enhance existing structures through little or moderate adjustments with a solid accentuation on keeping up demonstrated plan highlights to limit innovative hazard. While creative reactor plans consolidate radical changes in the utilization of materials as well as fills, working situations and conditions, and framework setups. Propelled reactors can be grouped as far as coolant, neutron range, temperature or reason. </w:t>
      </w:r>
    </w:p>
    <w:p w14:paraId="4FC33D00" w14:textId="1007FB59" w:rsidR="00A27A4F" w:rsidRPr="00B262D6" w:rsidRDefault="00CC1F37" w:rsidP="00A27A4F">
      <w:pPr>
        <w:tabs>
          <w:tab w:val="left" w:pos="880"/>
          <w:tab w:val="right" w:pos="8630"/>
        </w:tabs>
        <w:spacing w:line="360" w:lineRule="auto"/>
        <w:ind w:leftChars="0" w:left="0" w:firstLineChars="0" w:firstLine="0"/>
        <w:jc w:val="both"/>
        <w:rPr>
          <w:rFonts w:ascii="Arial" w:hAnsi="Arial" w:cs="Arial"/>
          <w:b/>
          <w:i/>
          <w:color w:val="000000" w:themeColor="text1"/>
          <w:sz w:val="24"/>
          <w:szCs w:val="24"/>
        </w:rPr>
      </w:pPr>
      <w:r w:rsidRPr="00B262D6">
        <w:rPr>
          <w:rFonts w:ascii="Arial" w:hAnsi="Arial" w:cs="Arial"/>
          <w:color w:val="000000" w:themeColor="text1"/>
          <w:sz w:val="24"/>
          <w:szCs w:val="24"/>
        </w:rPr>
        <w:t>With respect to reason, the reactors can be arranged as far as trial, exhibit or model, and business.</w:t>
      </w:r>
      <w:r w:rsidR="00A27A4F" w:rsidRPr="00B262D6">
        <w:rPr>
          <w:rFonts w:ascii="Arial" w:hAnsi="Arial" w:cs="Arial"/>
          <w:i/>
          <w:color w:val="000000" w:themeColor="text1"/>
          <w:sz w:val="24"/>
          <w:szCs w:val="24"/>
        </w:rPr>
        <w:t xml:space="preserve"> (IAEA, The Advanced Reactor Information System -ARIS)</w:t>
      </w:r>
    </w:p>
    <w:p w14:paraId="67E5E2BC" w14:textId="17263A21" w:rsidR="00CC1F37" w:rsidRDefault="0080508E" w:rsidP="00CC1F37">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Pr>
          <w:rFonts w:ascii="Arial" w:hAnsi="Arial" w:cs="Arial"/>
          <w:color w:val="000000" w:themeColor="text1"/>
          <w:sz w:val="24"/>
          <w:szCs w:val="24"/>
        </w:rPr>
        <w:t xml:space="preserve">       </w:t>
      </w:r>
      <w:r w:rsidR="006D38DE">
        <w:rPr>
          <w:rFonts w:ascii="Arial" w:hAnsi="Arial" w:cs="Arial"/>
          <w:noProof/>
          <w:color w:val="1A0DAB"/>
          <w:sz w:val="20"/>
          <w:szCs w:val="20"/>
          <w:bdr w:val="none" w:sz="0" w:space="0" w:color="auto" w:frame="1"/>
        </w:rPr>
        <w:t xml:space="preserve">      </w:t>
      </w:r>
      <w:r>
        <w:rPr>
          <w:rFonts w:ascii="Arial" w:hAnsi="Arial" w:cs="Arial"/>
          <w:noProof/>
          <w:color w:val="1A0DAB"/>
          <w:sz w:val="20"/>
          <w:szCs w:val="20"/>
          <w:bdr w:val="none" w:sz="0" w:space="0" w:color="auto" w:frame="1"/>
        </w:rPr>
        <w:drawing>
          <wp:inline distT="0" distB="0" distL="0" distR="0" wp14:anchorId="443CC17E" wp14:editId="1FE50BFE">
            <wp:extent cx="4319221" cy="2360028"/>
            <wp:effectExtent l="0" t="0" r="5715" b="2540"/>
            <wp:docPr id="1" name="Picture 1" descr="Image result for Small modular reactors underground details">
              <a:hlinkClick xmlns:a="http://schemas.openxmlformats.org/drawingml/2006/main" r:id="rId3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mall modular reactors underground details">
                      <a:hlinkClick r:id="rId35" tgtFrame="&quot;_blank&quot;"/>
                    </pic:cNvPr>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332243" cy="2367143"/>
                    </a:xfrm>
                    <a:prstGeom prst="rect">
                      <a:avLst/>
                    </a:prstGeom>
                    <a:noFill/>
                    <a:ln>
                      <a:noFill/>
                    </a:ln>
                  </pic:spPr>
                </pic:pic>
              </a:graphicData>
            </a:graphic>
          </wp:inline>
        </w:drawing>
      </w:r>
    </w:p>
    <w:p w14:paraId="49019DFC" w14:textId="56B8E96B" w:rsidR="0080508E" w:rsidRPr="00B262D6" w:rsidRDefault="0080508E" w:rsidP="00CC1F37">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Pr>
          <w:rFonts w:ascii="Arial" w:hAnsi="Arial" w:cs="Arial"/>
          <w:color w:val="000000" w:themeColor="text1"/>
          <w:sz w:val="24"/>
          <w:szCs w:val="24"/>
        </w:rPr>
        <w:t>Fig</w:t>
      </w:r>
      <w:r w:rsidR="00813B4E">
        <w:rPr>
          <w:rFonts w:ascii="Arial" w:hAnsi="Arial" w:cs="Arial"/>
          <w:color w:val="000000" w:themeColor="text1"/>
          <w:sz w:val="24"/>
          <w:szCs w:val="24"/>
        </w:rPr>
        <w:t xml:space="preserve">.13 </w:t>
      </w:r>
      <w:bookmarkStart w:id="12" w:name="_Hlk5215057"/>
      <w:r w:rsidR="00813B4E">
        <w:rPr>
          <w:rFonts w:ascii="Arial" w:hAnsi="Arial" w:cs="Arial"/>
          <w:color w:val="000000" w:themeColor="text1"/>
          <w:sz w:val="24"/>
          <w:szCs w:val="24"/>
        </w:rPr>
        <w:t>SMR’s - Generation 4 – Clean and low carbon future generator energy generate</w:t>
      </w:r>
      <w:bookmarkEnd w:id="12"/>
    </w:p>
    <w:p w14:paraId="0D6DC40A" w14:textId="6EACFE5D" w:rsidR="00CC1F37" w:rsidRPr="00B262D6" w:rsidRDefault="0007460B" w:rsidP="00CC1F37">
      <w:pPr>
        <w:tabs>
          <w:tab w:val="left" w:pos="880"/>
          <w:tab w:val="right" w:pos="8630"/>
        </w:tabs>
        <w:spacing w:line="360" w:lineRule="auto"/>
        <w:ind w:leftChars="0" w:left="360" w:firstLineChars="0" w:firstLine="0"/>
        <w:jc w:val="both"/>
        <w:rPr>
          <w:rFonts w:ascii="Arial" w:hAnsi="Arial" w:cs="Arial"/>
          <w:b/>
          <w:color w:val="000000" w:themeColor="text1"/>
          <w:sz w:val="24"/>
          <w:szCs w:val="24"/>
        </w:rPr>
      </w:pPr>
      <w:r>
        <w:rPr>
          <w:rFonts w:ascii="Arial" w:hAnsi="Arial" w:cs="Arial"/>
          <w:b/>
          <w:color w:val="000000" w:themeColor="text1"/>
          <w:sz w:val="24"/>
          <w:szCs w:val="24"/>
        </w:rPr>
        <w:lastRenderedPageBreak/>
        <w:t>SMR’s</w:t>
      </w:r>
      <w:r w:rsidR="00CC1F37" w:rsidRPr="00B262D6">
        <w:rPr>
          <w:rFonts w:ascii="Arial" w:hAnsi="Arial" w:cs="Arial"/>
          <w:b/>
          <w:color w:val="000000" w:themeColor="text1"/>
          <w:sz w:val="24"/>
          <w:szCs w:val="24"/>
        </w:rPr>
        <w:t xml:space="preserve"> Advantages and disadvantages</w:t>
      </w:r>
    </w:p>
    <w:p w14:paraId="6B890349" w14:textId="299D4C3D" w:rsidR="00B83324" w:rsidRPr="00B262D6" w:rsidRDefault="00C56CD9" w:rsidP="00BD063B">
      <w:pPr>
        <w:tabs>
          <w:tab w:val="left" w:pos="880"/>
          <w:tab w:val="right" w:pos="8630"/>
        </w:tabs>
        <w:spacing w:line="360" w:lineRule="auto"/>
        <w:ind w:leftChars="0" w:left="360" w:firstLineChars="0" w:firstLine="0"/>
        <w:jc w:val="both"/>
        <w:rPr>
          <w:rFonts w:ascii="Arial" w:hAnsi="Arial" w:cs="Arial"/>
          <w:b/>
          <w:color w:val="000000" w:themeColor="text1"/>
        </w:rPr>
      </w:pPr>
      <w:r w:rsidRPr="00B262D6">
        <w:rPr>
          <w:rFonts w:ascii="Arial" w:hAnsi="Arial" w:cs="Arial"/>
          <w:b/>
          <w:color w:val="000000" w:themeColor="text1"/>
          <w:sz w:val="24"/>
          <w:szCs w:val="24"/>
        </w:rPr>
        <w:t>Advantages</w:t>
      </w:r>
    </w:p>
    <w:p w14:paraId="3ED73C35" w14:textId="0002BEED" w:rsidR="00A66B73" w:rsidRDefault="00382544" w:rsidP="00B262D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The lower thermal power of the reactor core, small, compact model and the use of passive concepts have the benefit of promoting safety and protection compared to previous projects of the large nuclear reactors. The passive safety system is a very important safety feature in the SMR. So</w:t>
      </w:r>
      <w:r w:rsidR="000657CC" w:rsidRPr="00B262D6">
        <w:rPr>
          <w:rFonts w:ascii="Arial" w:hAnsi="Arial" w:cs="Arial"/>
          <w:color w:val="000000" w:themeColor="text1"/>
          <w:sz w:val="24"/>
          <w:szCs w:val="24"/>
        </w:rPr>
        <w:t>,</w:t>
      </w:r>
      <w:r w:rsidRPr="00B262D6">
        <w:rPr>
          <w:rFonts w:ascii="Arial" w:hAnsi="Arial" w:cs="Arial"/>
          <w:color w:val="000000" w:themeColor="text1"/>
          <w:sz w:val="24"/>
          <w:szCs w:val="24"/>
        </w:rPr>
        <w:t xml:space="preserve"> there is less reliance on assets and additional pumps security systems, and AC power to mitigate accidents. These passive safety systems can dissipate heat even after the loss of external power. The security system incorporates a water inventory on site that operates with natural forces (</w:t>
      </w:r>
      <w:proofErr w:type="spellStart"/>
      <w:r w:rsidRPr="00B262D6">
        <w:rPr>
          <w:rFonts w:ascii="Arial" w:hAnsi="Arial" w:cs="Arial"/>
          <w:color w:val="000000" w:themeColor="text1"/>
          <w:sz w:val="24"/>
          <w:szCs w:val="24"/>
        </w:rPr>
        <w:t>eg</w:t>
      </w:r>
      <w:proofErr w:type="spellEnd"/>
      <w:r w:rsidRPr="00B262D6">
        <w:rPr>
          <w:rFonts w:ascii="Arial" w:hAnsi="Arial" w:cs="Arial"/>
          <w:color w:val="000000" w:themeColor="text1"/>
          <w:sz w:val="24"/>
          <w:szCs w:val="24"/>
        </w:rPr>
        <w:t xml:space="preserve">, natural circulation). In engineering reactors, the natural circulation phenomenon is highly desired because it </w:t>
      </w:r>
      <w:r w:rsidR="000657CC" w:rsidRPr="00B262D6">
        <w:rPr>
          <w:rFonts w:ascii="Arial" w:hAnsi="Arial" w:cs="Arial"/>
          <w:color w:val="000000" w:themeColor="text1"/>
          <w:sz w:val="24"/>
          <w:szCs w:val="24"/>
        </w:rPr>
        <w:t>can</w:t>
      </w:r>
      <w:r w:rsidRPr="00B262D6">
        <w:rPr>
          <w:rFonts w:ascii="Arial" w:hAnsi="Arial" w:cs="Arial"/>
          <w:color w:val="000000" w:themeColor="text1"/>
          <w:sz w:val="24"/>
          <w:szCs w:val="24"/>
        </w:rPr>
        <w:t xml:space="preserve"> provide the reactor core coolant pumps without cooling, so that no moving parts to break.</w:t>
      </w:r>
      <w:r w:rsidR="000657CC" w:rsidRPr="00B262D6">
        <w:rPr>
          <w:rFonts w:ascii="Arial" w:hAnsi="Arial" w:cs="Arial"/>
          <w:b/>
          <w:color w:val="000000" w:themeColor="text1"/>
          <w:sz w:val="24"/>
          <w:szCs w:val="24"/>
        </w:rPr>
        <w:t xml:space="preserve"> </w:t>
      </w:r>
      <w:r w:rsidR="000657CC" w:rsidRPr="00B262D6">
        <w:rPr>
          <w:rFonts w:ascii="Arial" w:hAnsi="Arial" w:cs="Arial"/>
          <w:color w:val="000000" w:themeColor="text1"/>
          <w:sz w:val="24"/>
          <w:szCs w:val="24"/>
        </w:rPr>
        <w:t>The size and the fact of being modular facilitates its transport by vehicles specialized in the displacement of objects of great dimensions. making it easy and quick to implement on the site. The acquisition of these reactors is advantageous because the construction and start-up times of their reactors are much cheaper and faster than the construction of the large nuclear plants. Only the enough area for the implementation of the generator or generators underground with basement is necessary, its transport is easy and simple it is done by ground with a truck with the dimensions suitable for the size of the reactor.</w:t>
      </w:r>
      <w:r w:rsidR="001E36BF" w:rsidRPr="00B262D6">
        <w:rPr>
          <w:rFonts w:ascii="Arial" w:hAnsi="Arial" w:cs="Arial"/>
          <w:color w:val="000000" w:themeColor="text1"/>
          <w:sz w:val="24"/>
          <w:szCs w:val="24"/>
        </w:rPr>
        <w:t xml:space="preserve"> </w:t>
      </w:r>
      <w:r w:rsidR="000E0E4D" w:rsidRPr="00B262D6">
        <w:rPr>
          <w:rFonts w:ascii="Arial" w:hAnsi="Arial" w:cs="Arial"/>
          <w:color w:val="000000" w:themeColor="text1"/>
          <w:sz w:val="24"/>
          <w:szCs w:val="24"/>
        </w:rPr>
        <w:t>IAEA – Aris Edition 2016</w:t>
      </w:r>
    </w:p>
    <w:p w14:paraId="04633DBA" w14:textId="0A9510F3" w:rsidR="00AE562D" w:rsidRDefault="00AE562D" w:rsidP="00B262D6">
      <w:pPr>
        <w:tabs>
          <w:tab w:val="left" w:pos="880"/>
          <w:tab w:val="right" w:pos="8630"/>
        </w:tabs>
        <w:spacing w:line="360" w:lineRule="auto"/>
        <w:ind w:leftChars="0" w:left="0" w:firstLineChars="0" w:firstLine="0"/>
        <w:jc w:val="both"/>
        <w:rPr>
          <w:rFonts w:ascii="Arial" w:hAnsi="Arial" w:cs="Arial"/>
          <w:noProof/>
          <w:color w:val="1A0DAB"/>
          <w:sz w:val="20"/>
          <w:szCs w:val="20"/>
          <w:bdr w:val="none" w:sz="0" w:space="0" w:color="auto" w:frame="1"/>
        </w:rPr>
      </w:pPr>
      <w:r>
        <w:rPr>
          <w:rFonts w:ascii="Arial" w:hAnsi="Arial" w:cs="Arial"/>
          <w:b/>
          <w:color w:val="000000" w:themeColor="text1"/>
          <w:sz w:val="24"/>
          <w:szCs w:val="24"/>
        </w:rPr>
        <w:t xml:space="preserve">                  </w:t>
      </w:r>
      <w:r>
        <w:rPr>
          <w:rFonts w:ascii="Arial" w:hAnsi="Arial" w:cs="Arial"/>
          <w:noProof/>
          <w:color w:val="1A0DAB"/>
          <w:sz w:val="20"/>
          <w:szCs w:val="20"/>
          <w:bdr w:val="none" w:sz="0" w:space="0" w:color="auto" w:frame="1"/>
        </w:rPr>
        <w:t xml:space="preserve">          </w:t>
      </w:r>
      <w:r>
        <w:rPr>
          <w:rFonts w:ascii="Arial" w:hAnsi="Arial" w:cs="Arial"/>
          <w:noProof/>
          <w:color w:val="1A0DAB"/>
          <w:sz w:val="20"/>
          <w:szCs w:val="20"/>
          <w:bdr w:val="none" w:sz="0" w:space="0" w:color="auto" w:frame="1"/>
        </w:rPr>
        <w:drawing>
          <wp:inline distT="0" distB="0" distL="0" distR="0" wp14:anchorId="631C6491" wp14:editId="2908855A">
            <wp:extent cx="3047040" cy="1878658"/>
            <wp:effectExtent l="0" t="0" r="1270" b="7620"/>
            <wp:docPr id="27" name="Picture 27" descr="Image result for the future of small modular reactors in world data">
              <a:hlinkClick xmlns:a="http://schemas.openxmlformats.org/drawingml/2006/main" r:id="rId3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he future of small modular reactors in world data">
                      <a:hlinkClick r:id="rId37" tgtFrame="&quot;_blank&quot;"/>
                    </pic:cNvPr>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064235" cy="1889260"/>
                    </a:xfrm>
                    <a:prstGeom prst="rect">
                      <a:avLst/>
                    </a:prstGeom>
                    <a:noFill/>
                    <a:ln>
                      <a:noFill/>
                    </a:ln>
                  </pic:spPr>
                </pic:pic>
              </a:graphicData>
            </a:graphic>
          </wp:inline>
        </w:drawing>
      </w:r>
    </w:p>
    <w:p w14:paraId="13B803EF" w14:textId="67C97553" w:rsidR="00AE562D" w:rsidRPr="00AE562D" w:rsidRDefault="00AE562D" w:rsidP="00B262D6">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r>
        <w:rPr>
          <w:rFonts w:ascii="Arial" w:hAnsi="Arial" w:cs="Arial"/>
          <w:noProof/>
          <w:color w:val="000000" w:themeColor="text1"/>
          <w:sz w:val="24"/>
          <w:szCs w:val="24"/>
          <w:bdr w:val="none" w:sz="0" w:space="0" w:color="auto" w:frame="1"/>
        </w:rPr>
        <w:t xml:space="preserve">                                       </w:t>
      </w:r>
      <w:r w:rsidRPr="00AE562D">
        <w:rPr>
          <w:rFonts w:ascii="Arial" w:hAnsi="Arial" w:cs="Arial"/>
          <w:noProof/>
          <w:color w:val="000000" w:themeColor="text1"/>
          <w:sz w:val="24"/>
          <w:szCs w:val="24"/>
          <w:bdr w:val="none" w:sz="0" w:space="0" w:color="auto" w:frame="1"/>
        </w:rPr>
        <w:t>Fig.1</w:t>
      </w:r>
      <w:r>
        <w:rPr>
          <w:rFonts w:ascii="Arial" w:hAnsi="Arial" w:cs="Arial"/>
          <w:noProof/>
          <w:color w:val="000000" w:themeColor="text1"/>
          <w:sz w:val="24"/>
          <w:szCs w:val="24"/>
          <w:bdr w:val="none" w:sz="0" w:space="0" w:color="auto" w:frame="1"/>
        </w:rPr>
        <w:t>4</w:t>
      </w:r>
      <w:r w:rsidRPr="00AE562D">
        <w:rPr>
          <w:rFonts w:ascii="Arial" w:hAnsi="Arial" w:cs="Arial"/>
          <w:noProof/>
          <w:color w:val="000000" w:themeColor="text1"/>
          <w:sz w:val="24"/>
          <w:szCs w:val="24"/>
          <w:bdr w:val="none" w:sz="0" w:space="0" w:color="auto" w:frame="1"/>
        </w:rPr>
        <w:t xml:space="preserve"> SMR’s </w:t>
      </w:r>
      <w:r>
        <w:rPr>
          <w:rFonts w:ascii="Arial" w:hAnsi="Arial" w:cs="Arial"/>
          <w:noProof/>
          <w:color w:val="000000" w:themeColor="text1"/>
          <w:sz w:val="24"/>
          <w:szCs w:val="24"/>
          <w:bdr w:val="none" w:sz="0" w:space="0" w:color="auto" w:frame="1"/>
        </w:rPr>
        <w:t>easier t</w:t>
      </w:r>
      <w:r w:rsidRPr="00AE562D">
        <w:rPr>
          <w:rFonts w:ascii="Arial" w:hAnsi="Arial" w:cs="Arial"/>
          <w:noProof/>
          <w:color w:val="000000" w:themeColor="text1"/>
          <w:sz w:val="24"/>
          <w:szCs w:val="24"/>
          <w:bdr w:val="none" w:sz="0" w:space="0" w:color="auto" w:frame="1"/>
        </w:rPr>
        <w:t>ransport</w:t>
      </w:r>
    </w:p>
    <w:p w14:paraId="5E420FFC" w14:textId="443BE52B" w:rsidR="00B262D6" w:rsidRPr="00B262D6" w:rsidRDefault="006D38DE" w:rsidP="00CC1F37">
      <w:pPr>
        <w:tabs>
          <w:tab w:val="left" w:pos="880"/>
          <w:tab w:val="right" w:pos="8630"/>
        </w:tabs>
        <w:spacing w:line="360" w:lineRule="auto"/>
        <w:ind w:leftChars="0" w:left="360" w:firstLineChars="0" w:firstLine="0"/>
        <w:jc w:val="both"/>
        <w:rPr>
          <w:rFonts w:ascii="Arial" w:hAnsi="Arial" w:cs="Arial"/>
          <w:b/>
          <w:color w:val="000000" w:themeColor="text1"/>
          <w:sz w:val="24"/>
          <w:szCs w:val="24"/>
        </w:rPr>
      </w:pPr>
      <w:r>
        <w:rPr>
          <w:rFonts w:ascii="Arial" w:hAnsi="Arial" w:cs="Arial"/>
          <w:b/>
          <w:color w:val="000000" w:themeColor="text1"/>
          <w:sz w:val="24"/>
          <w:szCs w:val="24"/>
        </w:rPr>
        <w:lastRenderedPageBreak/>
        <w:t xml:space="preserve">                                   </w:t>
      </w:r>
      <w:r w:rsidR="00B262D6" w:rsidRPr="00B262D6">
        <w:rPr>
          <w:rFonts w:ascii="Arial" w:hAnsi="Arial" w:cs="Arial"/>
          <w:noProof/>
          <w:color w:val="000000" w:themeColor="text1"/>
          <w:sz w:val="20"/>
          <w:szCs w:val="20"/>
          <w:bdr w:val="none" w:sz="0" w:space="0" w:color="auto" w:frame="1"/>
        </w:rPr>
        <w:drawing>
          <wp:inline distT="0" distB="0" distL="0" distR="0" wp14:anchorId="1739EC1A" wp14:editId="2166E143">
            <wp:extent cx="2026919" cy="3360420"/>
            <wp:effectExtent l="0" t="0" r="0" b="0"/>
            <wp:docPr id="18" name="Picture 18" descr="Image result for nuclear gas generator">
              <a:hlinkClick xmlns:a="http://schemas.openxmlformats.org/drawingml/2006/main" r:id="rId3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uclear gas generator">
                      <a:hlinkClick r:id="rId39" tgtFrame="&quot;_blank&quot;"/>
                    </pic:cNvPr>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046274" cy="3392509"/>
                    </a:xfrm>
                    <a:prstGeom prst="rect">
                      <a:avLst/>
                    </a:prstGeom>
                    <a:noFill/>
                    <a:ln>
                      <a:noFill/>
                    </a:ln>
                  </pic:spPr>
                </pic:pic>
              </a:graphicData>
            </a:graphic>
          </wp:inline>
        </w:drawing>
      </w:r>
    </w:p>
    <w:p w14:paraId="58FF7E4B" w14:textId="0587F42D" w:rsidR="00B262D6" w:rsidRPr="006D38DE" w:rsidRDefault="006D38DE" w:rsidP="006D38DE">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Pr>
          <w:rFonts w:ascii="Arial" w:hAnsi="Arial" w:cs="Arial"/>
          <w:color w:val="000000" w:themeColor="text1"/>
          <w:sz w:val="24"/>
          <w:szCs w:val="24"/>
        </w:rPr>
        <w:t xml:space="preserve">              </w:t>
      </w:r>
      <w:r w:rsidR="00B262D6" w:rsidRPr="00B262D6">
        <w:rPr>
          <w:rFonts w:ascii="Arial" w:hAnsi="Arial" w:cs="Arial"/>
          <w:color w:val="000000" w:themeColor="text1"/>
          <w:sz w:val="24"/>
          <w:szCs w:val="24"/>
        </w:rPr>
        <w:t>Fig.</w:t>
      </w:r>
      <w:r w:rsidR="00A24262">
        <w:rPr>
          <w:rFonts w:ascii="Arial" w:hAnsi="Arial" w:cs="Arial"/>
          <w:color w:val="000000" w:themeColor="text1"/>
          <w:sz w:val="24"/>
          <w:szCs w:val="24"/>
        </w:rPr>
        <w:t>1</w:t>
      </w:r>
      <w:r w:rsidR="00AE562D">
        <w:rPr>
          <w:rFonts w:ascii="Arial" w:hAnsi="Arial" w:cs="Arial"/>
          <w:color w:val="000000" w:themeColor="text1"/>
          <w:sz w:val="24"/>
          <w:szCs w:val="24"/>
        </w:rPr>
        <w:t>5</w:t>
      </w:r>
      <w:r w:rsidR="00A24262">
        <w:rPr>
          <w:rFonts w:ascii="Arial" w:hAnsi="Arial" w:cs="Arial"/>
          <w:color w:val="000000" w:themeColor="text1"/>
          <w:sz w:val="24"/>
          <w:szCs w:val="24"/>
        </w:rPr>
        <w:t xml:space="preserve"> </w:t>
      </w:r>
      <w:r w:rsidR="00B262D6" w:rsidRPr="00B262D6">
        <w:rPr>
          <w:rFonts w:ascii="Arial" w:hAnsi="Arial" w:cs="Arial"/>
          <w:color w:val="000000" w:themeColor="text1"/>
          <w:sz w:val="24"/>
          <w:szCs w:val="24"/>
        </w:rPr>
        <w:t xml:space="preserve">Scale / Small Modular Reactors (small sealed </w:t>
      </w:r>
      <w:r w:rsidR="00A24262">
        <w:rPr>
          <w:rFonts w:ascii="Arial" w:hAnsi="Arial" w:cs="Arial"/>
          <w:color w:val="000000" w:themeColor="text1"/>
          <w:sz w:val="24"/>
          <w:szCs w:val="24"/>
        </w:rPr>
        <w:t>module</w:t>
      </w:r>
      <w:r w:rsidR="00B262D6" w:rsidRPr="00B262D6">
        <w:rPr>
          <w:rFonts w:ascii="Arial" w:hAnsi="Arial" w:cs="Arial"/>
          <w:color w:val="000000" w:themeColor="text1"/>
          <w:sz w:val="24"/>
          <w:szCs w:val="24"/>
        </w:rPr>
        <w:t>)</w:t>
      </w:r>
    </w:p>
    <w:p w14:paraId="37B2BDA7" w14:textId="58C35778" w:rsidR="00C56CD9" w:rsidRPr="00B262D6" w:rsidRDefault="00C56CD9" w:rsidP="00CC1F37">
      <w:pPr>
        <w:tabs>
          <w:tab w:val="left" w:pos="880"/>
          <w:tab w:val="right" w:pos="8630"/>
        </w:tabs>
        <w:spacing w:line="360" w:lineRule="auto"/>
        <w:ind w:leftChars="0" w:left="360" w:firstLineChars="0" w:firstLine="0"/>
        <w:jc w:val="both"/>
        <w:rPr>
          <w:rFonts w:ascii="Arial" w:hAnsi="Arial" w:cs="Arial"/>
          <w:b/>
          <w:color w:val="000000" w:themeColor="text1"/>
          <w:sz w:val="24"/>
          <w:szCs w:val="24"/>
        </w:rPr>
      </w:pPr>
      <w:r w:rsidRPr="00B262D6">
        <w:rPr>
          <w:rFonts w:ascii="Arial" w:hAnsi="Arial" w:cs="Arial"/>
          <w:b/>
          <w:color w:val="000000" w:themeColor="text1"/>
          <w:sz w:val="24"/>
          <w:szCs w:val="24"/>
        </w:rPr>
        <w:t>Disadvantages</w:t>
      </w:r>
    </w:p>
    <w:p w14:paraId="29564321" w14:textId="7EBEFCB3" w:rsidR="00C56CD9" w:rsidRPr="00B262D6" w:rsidRDefault="00C56CD9" w:rsidP="00C56CD9">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Due to its modular assembly line, today's costs are still considered high, but throughout the course of its production, the value of the SMR's will tend to decrease, the higher the number of orders the more affordable the prices will be.</w:t>
      </w:r>
    </w:p>
    <w:p w14:paraId="7BA0F3E7" w14:textId="3FB71B14" w:rsidR="00B6472A" w:rsidRDefault="001E36BF" w:rsidP="00B6472A">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r w:rsidRPr="00B262D6">
        <w:rPr>
          <w:rFonts w:ascii="Arial" w:hAnsi="Arial" w:cs="Arial"/>
          <w:color w:val="000000" w:themeColor="text1"/>
          <w:sz w:val="24"/>
          <w:szCs w:val="24"/>
        </w:rPr>
        <w:t>Several are the countries that are developing and building SMRs but are not yet ready for acquisition and everything indicates that some countries will be ready for sale and produce energy from 2025 to 2030.</w:t>
      </w:r>
      <w:r w:rsidR="000E0E4D" w:rsidRPr="00B262D6">
        <w:rPr>
          <w:rFonts w:ascii="Arial" w:hAnsi="Arial" w:cs="Arial"/>
          <w:color w:val="000000" w:themeColor="text1"/>
          <w:sz w:val="24"/>
          <w:szCs w:val="24"/>
        </w:rPr>
        <w:t xml:space="preserve"> (nuclear power.net)</w:t>
      </w:r>
    </w:p>
    <w:p w14:paraId="6E969226" w14:textId="77777777" w:rsidR="00B6472A" w:rsidRPr="00B6472A" w:rsidRDefault="00B6472A" w:rsidP="00B6472A">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p>
    <w:p w14:paraId="6B42217A" w14:textId="33E85B1C" w:rsidR="00746AC9" w:rsidRPr="00B262D6" w:rsidRDefault="0007460B" w:rsidP="00746AC9">
      <w:pPr>
        <w:tabs>
          <w:tab w:val="left" w:pos="880"/>
          <w:tab w:val="right" w:pos="8630"/>
        </w:tabs>
        <w:spacing w:line="360" w:lineRule="auto"/>
        <w:ind w:leftChars="0" w:left="360" w:firstLineChars="0" w:firstLine="0"/>
        <w:jc w:val="both"/>
        <w:rPr>
          <w:rFonts w:ascii="Arial" w:hAnsi="Arial" w:cs="Arial"/>
          <w:b/>
          <w:color w:val="000000" w:themeColor="text1"/>
          <w:sz w:val="24"/>
          <w:szCs w:val="24"/>
        </w:rPr>
      </w:pPr>
      <w:r>
        <w:rPr>
          <w:rFonts w:ascii="Arial" w:hAnsi="Arial" w:cs="Arial"/>
          <w:b/>
          <w:color w:val="000000" w:themeColor="text1"/>
          <w:sz w:val="24"/>
          <w:szCs w:val="24"/>
        </w:rPr>
        <w:t>SMR’s</w:t>
      </w:r>
      <w:r w:rsidR="00746AC9" w:rsidRPr="00B262D6">
        <w:rPr>
          <w:rFonts w:ascii="Arial" w:hAnsi="Arial" w:cs="Arial"/>
          <w:b/>
          <w:color w:val="000000" w:themeColor="text1"/>
          <w:sz w:val="24"/>
          <w:szCs w:val="24"/>
        </w:rPr>
        <w:t xml:space="preserve"> </w:t>
      </w:r>
      <w:r w:rsidR="000C3669" w:rsidRPr="00B262D6">
        <w:rPr>
          <w:rFonts w:ascii="Arial" w:hAnsi="Arial" w:cs="Arial"/>
          <w:b/>
          <w:color w:val="000000" w:themeColor="text1"/>
          <w:sz w:val="24"/>
          <w:szCs w:val="24"/>
        </w:rPr>
        <w:t xml:space="preserve">Planning, </w:t>
      </w:r>
      <w:r w:rsidR="00115E84" w:rsidRPr="00B262D6">
        <w:rPr>
          <w:rFonts w:ascii="Arial" w:hAnsi="Arial" w:cs="Arial"/>
          <w:b/>
          <w:color w:val="000000" w:themeColor="text1"/>
          <w:sz w:val="24"/>
          <w:szCs w:val="24"/>
        </w:rPr>
        <w:t>Construction and Costs</w:t>
      </w:r>
    </w:p>
    <w:p w14:paraId="0C5A225C" w14:textId="1F1FC4CA" w:rsidR="00D9067F" w:rsidRPr="00B262D6" w:rsidRDefault="00D9067F" w:rsidP="00D9067F">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 xml:space="preserve">Its dimensions, the effectiveness of project development and planning, and inactive security structures (which require less compared to large nuclear plants) reduce the capital investment of a nuclear station owner. The production line in SMR's production reduces the unit values being always proposed by the </w:t>
      </w:r>
      <w:r w:rsidRPr="00B262D6">
        <w:rPr>
          <w:rFonts w:ascii="Arial" w:hAnsi="Arial" w:cs="Arial"/>
          <w:color w:val="000000" w:themeColor="text1"/>
          <w:sz w:val="24"/>
          <w:szCs w:val="24"/>
        </w:rPr>
        <w:lastRenderedPageBreak/>
        <w:t>manufacturers that buy it more than one can get cheaper to the proprietor and the investment in the site of construction and implementation of the reactors is quite cheaper, which it means that funding is simpler and easier compared to that of larger plants. (nuclear power.net</w:t>
      </w:r>
      <w:r w:rsidR="00C56CD9" w:rsidRPr="00B262D6">
        <w:rPr>
          <w:rFonts w:ascii="Arial" w:hAnsi="Arial" w:cs="Arial"/>
          <w:color w:val="000000" w:themeColor="text1"/>
          <w:sz w:val="24"/>
          <w:szCs w:val="24"/>
        </w:rPr>
        <w:t>)</w:t>
      </w:r>
    </w:p>
    <w:p w14:paraId="5E191ACD" w14:textId="758F4436" w:rsidR="00716DB9" w:rsidRPr="00B262D6" w:rsidRDefault="00716DB9" w:rsidP="00716DB9">
      <w:pPr>
        <w:tabs>
          <w:tab w:val="left" w:pos="880"/>
          <w:tab w:val="right" w:pos="8630"/>
        </w:tabs>
        <w:spacing w:line="360" w:lineRule="auto"/>
        <w:ind w:leftChars="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 xml:space="preserve">The site preparation and civil engineering required for the actual construction of a conventional Nuclear Power Plant are a significant component of build cost. A smaller outer-containment coupled with the reduced plant footprint required for an SMR, could give a significant benefit to plant construction cost on a per MW basis. </w:t>
      </w:r>
    </w:p>
    <w:p w14:paraId="27DA259A" w14:textId="25B72E53" w:rsidR="00D9067F" w:rsidRPr="00B262D6" w:rsidRDefault="00716DB9" w:rsidP="00B262D6">
      <w:pPr>
        <w:tabs>
          <w:tab w:val="left" w:pos="880"/>
          <w:tab w:val="right" w:pos="8630"/>
        </w:tabs>
        <w:spacing w:line="360" w:lineRule="auto"/>
        <w:ind w:leftChars="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 xml:space="preserve"> All these benefits should have a positive impact on the build time duration for the SMR. This in turn will reduce the project management and site overhead costs of projects whilst having a positive impact on the risk profile and finance related costs.</w:t>
      </w:r>
      <w:r w:rsidR="007914F6" w:rsidRPr="00B262D6">
        <w:rPr>
          <w:rFonts w:ascii="Arial" w:hAnsi="Arial" w:cs="Arial"/>
          <w:color w:val="000000" w:themeColor="text1"/>
          <w:sz w:val="24"/>
          <w:szCs w:val="24"/>
        </w:rPr>
        <w:t xml:space="preserve"> (nuclear power.net)</w:t>
      </w:r>
    </w:p>
    <w:p w14:paraId="6D054961" w14:textId="77777777" w:rsidR="00B262D6" w:rsidRPr="00B262D6" w:rsidRDefault="00B262D6" w:rsidP="00A662DD">
      <w:pPr>
        <w:tabs>
          <w:tab w:val="left" w:pos="880"/>
          <w:tab w:val="right" w:pos="8630"/>
        </w:tabs>
        <w:spacing w:line="360" w:lineRule="auto"/>
        <w:ind w:leftChars="0" w:left="0" w:firstLineChars="0" w:firstLine="0"/>
        <w:jc w:val="both"/>
        <w:rPr>
          <w:rFonts w:ascii="Arial" w:hAnsi="Arial" w:cs="Arial"/>
          <w:color w:val="000000" w:themeColor="text1"/>
          <w:sz w:val="24"/>
          <w:szCs w:val="24"/>
        </w:rPr>
      </w:pPr>
    </w:p>
    <w:p w14:paraId="0F84EBBA" w14:textId="695FB3B9" w:rsidR="00746AC9" w:rsidRPr="00B262D6" w:rsidRDefault="0007460B" w:rsidP="00746AC9">
      <w:pPr>
        <w:tabs>
          <w:tab w:val="left" w:pos="880"/>
          <w:tab w:val="right" w:pos="8630"/>
        </w:tabs>
        <w:spacing w:line="360" w:lineRule="auto"/>
        <w:ind w:leftChars="0" w:left="360" w:firstLineChars="0" w:firstLine="0"/>
        <w:jc w:val="both"/>
        <w:rPr>
          <w:rFonts w:ascii="Arial" w:hAnsi="Arial" w:cs="Arial"/>
          <w:b/>
          <w:color w:val="000000" w:themeColor="text1"/>
          <w:sz w:val="24"/>
          <w:szCs w:val="24"/>
        </w:rPr>
      </w:pPr>
      <w:r>
        <w:rPr>
          <w:rFonts w:ascii="Arial" w:hAnsi="Arial" w:cs="Arial"/>
          <w:b/>
          <w:color w:val="000000" w:themeColor="text1"/>
          <w:sz w:val="24"/>
          <w:szCs w:val="24"/>
        </w:rPr>
        <w:t>SMR’s</w:t>
      </w:r>
      <w:r w:rsidR="00746AC9" w:rsidRPr="00B262D6">
        <w:rPr>
          <w:rFonts w:ascii="Arial" w:hAnsi="Arial" w:cs="Arial"/>
          <w:b/>
          <w:color w:val="000000" w:themeColor="text1"/>
          <w:sz w:val="24"/>
          <w:szCs w:val="24"/>
        </w:rPr>
        <w:t xml:space="preserve"> </w:t>
      </w:r>
      <w:r w:rsidR="00716DB9" w:rsidRPr="00B262D6">
        <w:rPr>
          <w:rFonts w:ascii="Arial" w:hAnsi="Arial" w:cs="Arial"/>
          <w:b/>
          <w:color w:val="000000" w:themeColor="text1"/>
          <w:sz w:val="24"/>
          <w:szCs w:val="24"/>
        </w:rPr>
        <w:t>Waste management and environmental impact</w:t>
      </w:r>
    </w:p>
    <w:p w14:paraId="6EC8BAE7" w14:textId="6B2BB942" w:rsidR="00B262D6" w:rsidRDefault="00D545E6" w:rsidP="00B262D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In accordance with state and national efforts to clean up our air and reduce carbon emissions is clean, safe, carbon-free SMR technology as a potential baseload resource</w:t>
      </w:r>
      <w:r w:rsidR="00716DB9" w:rsidRPr="00B262D6">
        <w:rPr>
          <w:rFonts w:ascii="Arial" w:hAnsi="Arial" w:cs="Arial"/>
          <w:color w:val="000000" w:themeColor="text1"/>
          <w:sz w:val="24"/>
          <w:szCs w:val="24"/>
        </w:rPr>
        <w:t>.</w:t>
      </w:r>
    </w:p>
    <w:p w14:paraId="076EFD62" w14:textId="77777777" w:rsidR="00AE562D" w:rsidRPr="00B262D6" w:rsidRDefault="00AE562D" w:rsidP="00B262D6">
      <w:pPr>
        <w:tabs>
          <w:tab w:val="left" w:pos="880"/>
          <w:tab w:val="right" w:pos="8630"/>
        </w:tabs>
        <w:spacing w:line="360" w:lineRule="auto"/>
        <w:ind w:leftChars="0" w:left="0" w:firstLineChars="0" w:firstLine="0"/>
        <w:jc w:val="both"/>
        <w:rPr>
          <w:rFonts w:ascii="Arial" w:hAnsi="Arial" w:cs="Arial"/>
          <w:color w:val="000000" w:themeColor="text1"/>
          <w:sz w:val="24"/>
          <w:szCs w:val="24"/>
        </w:rPr>
      </w:pPr>
    </w:p>
    <w:p w14:paraId="76ECC300" w14:textId="74AB0AD3" w:rsidR="00B404DC" w:rsidRPr="00B262D6" w:rsidRDefault="00B404DC" w:rsidP="00746AC9">
      <w:pPr>
        <w:tabs>
          <w:tab w:val="left" w:pos="880"/>
          <w:tab w:val="right" w:pos="8630"/>
        </w:tabs>
        <w:spacing w:line="360" w:lineRule="auto"/>
        <w:ind w:leftChars="0" w:left="360" w:firstLineChars="0" w:firstLine="0"/>
        <w:jc w:val="both"/>
        <w:rPr>
          <w:rFonts w:ascii="Arial" w:hAnsi="Arial" w:cs="Arial"/>
          <w:b/>
          <w:color w:val="000000" w:themeColor="text1"/>
          <w:sz w:val="24"/>
          <w:szCs w:val="24"/>
        </w:rPr>
      </w:pPr>
      <w:r w:rsidRPr="00B262D6">
        <w:rPr>
          <w:rFonts w:ascii="Arial" w:hAnsi="Arial" w:cs="Arial"/>
          <w:b/>
          <w:color w:val="000000" w:themeColor="text1"/>
          <w:sz w:val="24"/>
          <w:szCs w:val="24"/>
        </w:rPr>
        <w:t xml:space="preserve"> SMR’s Brands and manufacturer’s</w:t>
      </w:r>
      <w:r w:rsidR="00594CCC" w:rsidRPr="00B262D6">
        <w:rPr>
          <w:rFonts w:ascii="Arial" w:hAnsi="Arial" w:cs="Arial"/>
          <w:b/>
          <w:color w:val="000000" w:themeColor="text1"/>
          <w:sz w:val="24"/>
          <w:szCs w:val="24"/>
        </w:rPr>
        <w:t xml:space="preserve"> in UK</w:t>
      </w:r>
    </w:p>
    <w:p w14:paraId="25B211A8" w14:textId="0C58A6D1" w:rsidR="00875895" w:rsidRDefault="00594CCC" w:rsidP="002C5391">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A</w:t>
      </w:r>
      <w:r w:rsidR="002C5391" w:rsidRPr="00B262D6">
        <w:rPr>
          <w:rFonts w:ascii="Arial" w:hAnsi="Arial" w:cs="Arial"/>
          <w:color w:val="000000" w:themeColor="text1"/>
          <w:sz w:val="24"/>
          <w:szCs w:val="24"/>
        </w:rPr>
        <w:t xml:space="preserve">n </w:t>
      </w:r>
      <w:r w:rsidRPr="00B262D6">
        <w:rPr>
          <w:rFonts w:ascii="Arial" w:hAnsi="Arial" w:cs="Arial"/>
          <w:color w:val="000000" w:themeColor="text1"/>
          <w:sz w:val="24"/>
          <w:szCs w:val="24"/>
        </w:rPr>
        <w:t xml:space="preserve">encouragement elective UK SMR innovation by the </w:t>
      </w:r>
      <w:r w:rsidRPr="00B262D6">
        <w:rPr>
          <w:rFonts w:ascii="Arial" w:hAnsi="Arial" w:cs="Arial"/>
          <w:color w:val="000000" w:themeColor="text1"/>
          <w:sz w:val="24"/>
          <w:szCs w:val="24"/>
          <w:u w:val="single"/>
        </w:rPr>
        <w:t>Rolls</w:t>
      </w:r>
      <w:r w:rsidR="00F266FF">
        <w:rPr>
          <w:rFonts w:ascii="Arial" w:hAnsi="Arial" w:cs="Arial"/>
          <w:color w:val="000000" w:themeColor="text1"/>
          <w:sz w:val="24"/>
          <w:szCs w:val="24"/>
          <w:u w:val="single"/>
        </w:rPr>
        <w:t xml:space="preserve"> </w:t>
      </w:r>
      <w:r w:rsidRPr="00B262D6">
        <w:rPr>
          <w:rFonts w:ascii="Arial" w:hAnsi="Arial" w:cs="Arial"/>
          <w:color w:val="000000" w:themeColor="text1"/>
          <w:sz w:val="24"/>
          <w:szCs w:val="24"/>
          <w:u w:val="single"/>
        </w:rPr>
        <w:t>Royce</w:t>
      </w:r>
      <w:r w:rsidR="00F266FF">
        <w:rPr>
          <w:rFonts w:ascii="Arial" w:hAnsi="Arial" w:cs="Arial"/>
          <w:color w:val="000000" w:themeColor="text1"/>
          <w:sz w:val="24"/>
          <w:szCs w:val="24"/>
          <w:u w:val="single"/>
        </w:rPr>
        <w:t xml:space="preserve"> </w:t>
      </w:r>
      <w:r w:rsidRPr="00B262D6">
        <w:rPr>
          <w:rFonts w:ascii="Arial" w:hAnsi="Arial" w:cs="Arial"/>
          <w:color w:val="000000" w:themeColor="text1"/>
          <w:sz w:val="24"/>
          <w:szCs w:val="24"/>
          <w:u w:val="single"/>
        </w:rPr>
        <w:t>group UK</w:t>
      </w:r>
      <w:r w:rsidRPr="00B262D6">
        <w:rPr>
          <w:rFonts w:ascii="Arial" w:hAnsi="Arial" w:cs="Arial"/>
          <w:color w:val="000000" w:themeColor="text1"/>
          <w:sz w:val="24"/>
          <w:szCs w:val="24"/>
        </w:rPr>
        <w:t xml:space="preserve"> consortium can create nuclear power in another way anyplace on the planet. It</w:t>
      </w:r>
      <w:r w:rsidR="00482304">
        <w:rPr>
          <w:rFonts w:ascii="Arial" w:hAnsi="Arial" w:cs="Arial"/>
          <w:color w:val="000000" w:themeColor="text1"/>
          <w:sz w:val="24"/>
          <w:szCs w:val="24"/>
        </w:rPr>
        <w:t xml:space="preserve"> </w:t>
      </w:r>
      <w:r w:rsidRPr="00B262D6">
        <w:rPr>
          <w:rFonts w:ascii="Arial" w:hAnsi="Arial" w:cs="Arial"/>
          <w:color w:val="000000" w:themeColor="text1"/>
          <w:sz w:val="24"/>
          <w:szCs w:val="24"/>
        </w:rPr>
        <w:t>settles the problem of how to</w:t>
      </w:r>
      <w:r w:rsidR="002C5391" w:rsidRPr="00B262D6">
        <w:rPr>
          <w:rFonts w:ascii="Arial" w:hAnsi="Arial" w:cs="Arial"/>
          <w:color w:val="000000" w:themeColor="text1"/>
          <w:sz w:val="24"/>
          <w:szCs w:val="24"/>
        </w:rPr>
        <w:t xml:space="preserve"> generate a good amount of</w:t>
      </w:r>
      <w:r w:rsidRPr="00B262D6">
        <w:rPr>
          <w:rFonts w:ascii="Arial" w:hAnsi="Arial" w:cs="Arial"/>
          <w:color w:val="000000" w:themeColor="text1"/>
          <w:sz w:val="24"/>
          <w:szCs w:val="24"/>
        </w:rPr>
        <w:t xml:space="preserve"> </w:t>
      </w:r>
      <w:r w:rsidR="002C5391" w:rsidRPr="00B262D6">
        <w:rPr>
          <w:rFonts w:ascii="Arial" w:hAnsi="Arial" w:cs="Arial"/>
          <w:color w:val="000000" w:themeColor="text1"/>
          <w:sz w:val="24"/>
          <w:szCs w:val="24"/>
        </w:rPr>
        <w:t>energy, fast</w:t>
      </w:r>
      <w:r w:rsidRPr="00B262D6">
        <w:rPr>
          <w:rFonts w:ascii="Arial" w:hAnsi="Arial" w:cs="Arial"/>
          <w:color w:val="000000" w:themeColor="text1"/>
          <w:sz w:val="24"/>
          <w:szCs w:val="24"/>
        </w:rPr>
        <w:t xml:space="preserve">, and </w:t>
      </w:r>
      <w:r w:rsidR="002C5391" w:rsidRPr="00B262D6">
        <w:rPr>
          <w:rFonts w:ascii="Arial" w:hAnsi="Arial" w:cs="Arial"/>
          <w:color w:val="000000" w:themeColor="text1"/>
          <w:sz w:val="24"/>
          <w:szCs w:val="24"/>
        </w:rPr>
        <w:t xml:space="preserve">cheaper </w:t>
      </w:r>
      <w:r w:rsidRPr="00B262D6">
        <w:rPr>
          <w:rFonts w:ascii="Arial" w:hAnsi="Arial" w:cs="Arial"/>
          <w:color w:val="000000" w:themeColor="text1"/>
          <w:sz w:val="24"/>
          <w:szCs w:val="24"/>
        </w:rPr>
        <w:t>with a lower carbon im</w:t>
      </w:r>
      <w:r w:rsidR="002C5391" w:rsidRPr="00B262D6">
        <w:rPr>
          <w:rFonts w:ascii="Arial" w:hAnsi="Arial" w:cs="Arial"/>
          <w:color w:val="000000" w:themeColor="text1"/>
          <w:sz w:val="24"/>
          <w:szCs w:val="24"/>
        </w:rPr>
        <w:t>pact to the environment.</w:t>
      </w:r>
      <w:r w:rsidR="00CF6A68">
        <w:rPr>
          <w:rFonts w:ascii="Arial" w:hAnsi="Arial" w:cs="Arial"/>
          <w:color w:val="000000" w:themeColor="text1"/>
          <w:sz w:val="24"/>
          <w:szCs w:val="24"/>
        </w:rPr>
        <w:t xml:space="preserve"> </w:t>
      </w:r>
      <w:r w:rsidRPr="00B262D6">
        <w:rPr>
          <w:rFonts w:ascii="Arial" w:hAnsi="Arial" w:cs="Arial"/>
          <w:color w:val="000000" w:themeColor="text1"/>
          <w:sz w:val="24"/>
          <w:szCs w:val="24"/>
        </w:rPr>
        <w:t xml:space="preserve">The worldwide vitality division is confronting expanding strain to create more power </w:t>
      </w:r>
      <w:r w:rsidR="002C5391" w:rsidRPr="00B262D6">
        <w:rPr>
          <w:rFonts w:ascii="Arial" w:hAnsi="Arial" w:cs="Arial"/>
          <w:color w:val="000000" w:themeColor="text1"/>
          <w:sz w:val="24"/>
          <w:szCs w:val="24"/>
        </w:rPr>
        <w:t>more</w:t>
      </w:r>
      <w:r w:rsidRPr="00B262D6">
        <w:rPr>
          <w:rFonts w:ascii="Arial" w:hAnsi="Arial" w:cs="Arial"/>
          <w:color w:val="000000" w:themeColor="text1"/>
          <w:sz w:val="24"/>
          <w:szCs w:val="24"/>
        </w:rPr>
        <w:t xml:space="preserve"> rapidly and in more places with more assurance of accessibility cost, limit and adaptability and lower input </w:t>
      </w:r>
      <w:r w:rsidRPr="00CF6A68">
        <w:rPr>
          <w:rFonts w:ascii="Arial" w:hAnsi="Arial" w:cs="Arial"/>
          <w:color w:val="000000" w:themeColor="text1"/>
          <w:sz w:val="24"/>
          <w:szCs w:val="24"/>
        </w:rPr>
        <w:t>costs and a littler ecological effect.</w:t>
      </w:r>
      <w:r w:rsidR="00CF6A68" w:rsidRPr="00CF6A68">
        <w:rPr>
          <w:rFonts w:ascii="Arial" w:hAnsi="Arial" w:cs="Arial"/>
          <w:color w:val="000000" w:themeColor="text1"/>
          <w:sz w:val="24"/>
          <w:szCs w:val="24"/>
        </w:rPr>
        <w:t xml:space="preserve"> Together with </w:t>
      </w:r>
      <w:proofErr w:type="spellStart"/>
      <w:r w:rsidR="00CF6A68" w:rsidRPr="00CF6A68">
        <w:rPr>
          <w:rFonts w:ascii="Arial" w:hAnsi="Arial" w:cs="Arial"/>
          <w:color w:val="000000" w:themeColor="text1"/>
          <w:sz w:val="24"/>
          <w:szCs w:val="24"/>
        </w:rPr>
        <w:t>Amec</w:t>
      </w:r>
      <w:proofErr w:type="spellEnd"/>
      <w:r w:rsidR="00CF6A68" w:rsidRPr="00CF6A68">
        <w:rPr>
          <w:rFonts w:ascii="Arial" w:hAnsi="Arial" w:cs="Arial"/>
          <w:color w:val="000000" w:themeColor="text1"/>
          <w:sz w:val="24"/>
          <w:szCs w:val="24"/>
        </w:rPr>
        <w:t xml:space="preserve"> Foster Wheeler, </w:t>
      </w:r>
      <w:proofErr w:type="spellStart"/>
      <w:r w:rsidR="00CF6A68" w:rsidRPr="00CF6A68">
        <w:rPr>
          <w:rFonts w:ascii="Arial" w:hAnsi="Arial" w:cs="Arial"/>
          <w:color w:val="000000" w:themeColor="text1"/>
          <w:sz w:val="24"/>
          <w:szCs w:val="24"/>
        </w:rPr>
        <w:t>Nuvia</w:t>
      </w:r>
      <w:proofErr w:type="spellEnd"/>
      <w:r w:rsidR="00CF6A68" w:rsidRPr="00CF6A68">
        <w:rPr>
          <w:rFonts w:ascii="Arial" w:hAnsi="Arial" w:cs="Arial"/>
          <w:color w:val="000000" w:themeColor="text1"/>
          <w:sz w:val="24"/>
          <w:szCs w:val="24"/>
        </w:rPr>
        <w:t xml:space="preserve"> and Arup with their new perspective on the future with the new nuclear technology to </w:t>
      </w:r>
      <w:r w:rsidR="00CF6A68" w:rsidRPr="00CF6A68">
        <w:rPr>
          <w:rFonts w:ascii="Arial" w:hAnsi="Arial" w:cs="Arial"/>
          <w:color w:val="000000" w:themeColor="text1"/>
          <w:sz w:val="24"/>
          <w:szCs w:val="24"/>
        </w:rPr>
        <w:lastRenderedPageBreak/>
        <w:t xml:space="preserve">generate energy the development of SMR's has </w:t>
      </w:r>
      <w:r w:rsidR="003C09DF" w:rsidRPr="00CF6A68">
        <w:rPr>
          <w:rFonts w:ascii="Arial" w:hAnsi="Arial" w:cs="Arial"/>
          <w:color w:val="000000" w:themeColor="text1"/>
          <w:sz w:val="24"/>
          <w:szCs w:val="24"/>
        </w:rPr>
        <w:t>considered</w:t>
      </w:r>
      <w:r w:rsidR="00CF6A68" w:rsidRPr="00CF6A68">
        <w:rPr>
          <w:rFonts w:ascii="Arial" w:hAnsi="Arial" w:cs="Arial"/>
          <w:color w:val="000000" w:themeColor="text1"/>
          <w:sz w:val="24"/>
          <w:szCs w:val="24"/>
        </w:rPr>
        <w:t xml:space="preserve"> a wide range of objectives. The fact that companies are working together is to be productive and the objective is to create reactors with a vast and competitive capacity in the SMR's market being atomic research and engineering work important at this stage of growth.</w:t>
      </w:r>
      <w:r w:rsidR="00F266FF">
        <w:rPr>
          <w:rFonts w:ascii="Arial" w:hAnsi="Arial" w:cs="Arial"/>
          <w:color w:val="000000" w:themeColor="text1"/>
          <w:sz w:val="24"/>
          <w:szCs w:val="24"/>
        </w:rPr>
        <w:t xml:space="preserve"> </w:t>
      </w:r>
      <w:r w:rsidR="00CF6A68" w:rsidRPr="00CF6A68">
        <w:rPr>
          <w:rFonts w:ascii="Arial" w:hAnsi="Arial" w:cs="Arial"/>
          <w:color w:val="000000" w:themeColor="text1"/>
          <w:sz w:val="24"/>
          <w:szCs w:val="24"/>
        </w:rPr>
        <w:t xml:space="preserve">The objective in the production and marketing of the SMRs is directed in a main phase to the industrial area, having the facility of fast construction in the site, being transported by road, rail or boat, satisfying the results of the intended </w:t>
      </w:r>
      <w:proofErr w:type="spellStart"/>
      <w:r w:rsidR="00CF6A68" w:rsidRPr="00CF6A68">
        <w:rPr>
          <w:rFonts w:ascii="Arial" w:hAnsi="Arial" w:cs="Arial"/>
          <w:color w:val="000000" w:themeColor="text1"/>
          <w:sz w:val="24"/>
          <w:szCs w:val="24"/>
        </w:rPr>
        <w:t>MWe</w:t>
      </w:r>
      <w:proofErr w:type="spellEnd"/>
      <w:r w:rsidR="00CF6A68" w:rsidRPr="00CF6A68">
        <w:rPr>
          <w:rFonts w:ascii="Arial" w:hAnsi="Arial" w:cs="Arial"/>
          <w:color w:val="000000" w:themeColor="text1"/>
          <w:sz w:val="24"/>
          <w:szCs w:val="24"/>
        </w:rPr>
        <w:t>, without risks and zero carbon.</w:t>
      </w:r>
      <w:r w:rsidR="009F7354">
        <w:rPr>
          <w:rFonts w:ascii="Arial" w:hAnsi="Arial" w:cs="Arial"/>
          <w:color w:val="000000" w:themeColor="text1"/>
          <w:sz w:val="24"/>
          <w:szCs w:val="24"/>
        </w:rPr>
        <w:t xml:space="preserve"> (Rolls-Royce Group)</w:t>
      </w:r>
    </w:p>
    <w:p w14:paraId="7BC8B2B4" w14:textId="7CF2F7CB" w:rsidR="00386546" w:rsidRPr="00B262D6" w:rsidRDefault="00386546" w:rsidP="002C5391">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Pr>
          <w:rFonts w:ascii="Arial" w:hAnsi="Arial" w:cs="Arial"/>
          <w:color w:val="000000" w:themeColor="text1"/>
          <w:sz w:val="24"/>
          <w:szCs w:val="24"/>
        </w:rPr>
        <w:t xml:space="preserve">                            </w:t>
      </w:r>
      <w:r>
        <w:rPr>
          <w:rFonts w:ascii="Arial" w:hAnsi="Arial" w:cs="Arial"/>
          <w:noProof/>
          <w:color w:val="1A0DAB"/>
          <w:sz w:val="20"/>
          <w:szCs w:val="20"/>
          <w:bdr w:val="none" w:sz="0" w:space="0" w:color="auto" w:frame="1"/>
        </w:rPr>
        <w:drawing>
          <wp:inline distT="0" distB="0" distL="0" distR="0" wp14:anchorId="68FA748E" wp14:editId="7C977D82">
            <wp:extent cx="2773152" cy="2606040"/>
            <wp:effectExtent l="0" t="0" r="8255" b="3810"/>
            <wp:docPr id="20" name="Picture 20" descr="Image result for rolls royce smr data sheet">
              <a:hlinkClick xmlns:a="http://schemas.openxmlformats.org/drawingml/2006/main" r:id="rId4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rolls royce smr data sheet">
                      <a:hlinkClick r:id="rId41" tgtFrame="&quot;_blank&quot;"/>
                    </pic:cNvPr>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792378" cy="2624107"/>
                    </a:xfrm>
                    <a:prstGeom prst="rect">
                      <a:avLst/>
                    </a:prstGeom>
                    <a:noFill/>
                    <a:ln>
                      <a:noFill/>
                    </a:ln>
                  </pic:spPr>
                </pic:pic>
              </a:graphicData>
            </a:graphic>
          </wp:inline>
        </w:drawing>
      </w:r>
    </w:p>
    <w:p w14:paraId="4CDD460A" w14:textId="4F72A5D5" w:rsidR="00764F07" w:rsidRDefault="00F266FF" w:rsidP="00746AC9">
      <w:pPr>
        <w:tabs>
          <w:tab w:val="left" w:pos="880"/>
          <w:tab w:val="right" w:pos="8630"/>
        </w:tabs>
        <w:spacing w:line="360" w:lineRule="auto"/>
        <w:ind w:leftChars="0" w:left="360" w:firstLineChars="0" w:firstLine="0"/>
        <w:jc w:val="both"/>
        <w:rPr>
          <w:rFonts w:ascii="Arial" w:hAnsi="Arial" w:cs="Arial"/>
          <w:color w:val="000000" w:themeColor="text1"/>
          <w:sz w:val="24"/>
          <w:szCs w:val="24"/>
        </w:rPr>
      </w:pPr>
      <w:r w:rsidRPr="00F266FF">
        <w:rPr>
          <w:rFonts w:ascii="Arial" w:hAnsi="Arial" w:cs="Arial"/>
          <w:color w:val="000000" w:themeColor="text1"/>
          <w:sz w:val="24"/>
          <w:szCs w:val="24"/>
        </w:rPr>
        <w:t>Fig.</w:t>
      </w:r>
      <w:r w:rsidR="00A24262">
        <w:rPr>
          <w:rFonts w:ascii="Arial" w:hAnsi="Arial" w:cs="Arial"/>
          <w:color w:val="000000" w:themeColor="text1"/>
          <w:sz w:val="24"/>
          <w:szCs w:val="24"/>
        </w:rPr>
        <w:t>1</w:t>
      </w:r>
      <w:r w:rsidR="00AE562D">
        <w:rPr>
          <w:rFonts w:ascii="Arial" w:hAnsi="Arial" w:cs="Arial"/>
          <w:color w:val="000000" w:themeColor="text1"/>
          <w:sz w:val="24"/>
          <w:szCs w:val="24"/>
        </w:rPr>
        <w:t>6</w:t>
      </w:r>
      <w:r w:rsidRPr="00F266FF">
        <w:rPr>
          <w:rFonts w:ascii="Arial" w:hAnsi="Arial" w:cs="Arial"/>
          <w:color w:val="000000" w:themeColor="text1"/>
          <w:sz w:val="24"/>
          <w:szCs w:val="24"/>
        </w:rPr>
        <w:t xml:space="preserve"> </w:t>
      </w:r>
      <w:bookmarkStart w:id="13" w:name="_Hlk5219438"/>
      <w:r w:rsidRPr="00F266FF">
        <w:rPr>
          <w:rFonts w:ascii="Arial" w:hAnsi="Arial" w:cs="Arial"/>
          <w:color w:val="000000" w:themeColor="text1"/>
          <w:sz w:val="24"/>
          <w:szCs w:val="24"/>
        </w:rPr>
        <w:t>Rolls Royce SMR’s project</w:t>
      </w:r>
      <w:bookmarkEnd w:id="13"/>
    </w:p>
    <w:p w14:paraId="0C4DEF2D" w14:textId="31F32F4B" w:rsidR="00E16C7B" w:rsidRDefault="00E16C7B" w:rsidP="00B6472A">
      <w:pPr>
        <w:tabs>
          <w:tab w:val="left" w:pos="880"/>
          <w:tab w:val="right" w:pos="8630"/>
        </w:tabs>
        <w:spacing w:line="360" w:lineRule="auto"/>
        <w:ind w:leftChars="0" w:left="0" w:firstLineChars="0" w:firstLine="0"/>
        <w:jc w:val="both"/>
        <w:rPr>
          <w:rFonts w:ascii="Arial" w:hAnsi="Arial" w:cs="Arial"/>
          <w:color w:val="000000" w:themeColor="text1"/>
          <w:sz w:val="24"/>
          <w:szCs w:val="24"/>
        </w:rPr>
      </w:pPr>
    </w:p>
    <w:p w14:paraId="596A1F38" w14:textId="77777777" w:rsidR="00B6472A" w:rsidRPr="00F266FF" w:rsidRDefault="00B6472A" w:rsidP="00B6472A">
      <w:pPr>
        <w:tabs>
          <w:tab w:val="left" w:pos="880"/>
          <w:tab w:val="right" w:pos="8630"/>
        </w:tabs>
        <w:spacing w:line="360" w:lineRule="auto"/>
        <w:ind w:leftChars="0" w:left="0" w:firstLineChars="0" w:firstLine="0"/>
        <w:jc w:val="both"/>
        <w:rPr>
          <w:rFonts w:ascii="Arial" w:hAnsi="Arial" w:cs="Arial"/>
          <w:color w:val="000000" w:themeColor="text1"/>
          <w:sz w:val="24"/>
          <w:szCs w:val="24"/>
        </w:rPr>
      </w:pPr>
    </w:p>
    <w:p w14:paraId="38B5BD9D" w14:textId="7DDF31DB" w:rsidR="00EE453F" w:rsidRPr="00B262D6" w:rsidRDefault="00EE453F" w:rsidP="00EE453F">
      <w:pPr>
        <w:tabs>
          <w:tab w:val="left" w:pos="880"/>
          <w:tab w:val="right" w:pos="8630"/>
        </w:tabs>
        <w:spacing w:line="360" w:lineRule="auto"/>
        <w:ind w:leftChars="0" w:left="360" w:firstLineChars="0" w:firstLine="0"/>
        <w:jc w:val="both"/>
        <w:rPr>
          <w:rFonts w:ascii="Arial" w:hAnsi="Arial" w:cs="Arial"/>
          <w:b/>
          <w:color w:val="000000" w:themeColor="text1"/>
          <w:sz w:val="24"/>
          <w:szCs w:val="24"/>
        </w:rPr>
      </w:pPr>
      <w:r w:rsidRPr="00B262D6">
        <w:rPr>
          <w:rFonts w:ascii="Arial" w:hAnsi="Arial" w:cs="Arial"/>
          <w:b/>
          <w:color w:val="000000" w:themeColor="text1"/>
          <w:sz w:val="24"/>
          <w:szCs w:val="24"/>
        </w:rPr>
        <w:t>4. C</w:t>
      </w:r>
      <w:r w:rsidR="00B404DC" w:rsidRPr="00B262D6">
        <w:rPr>
          <w:rFonts w:ascii="Arial" w:hAnsi="Arial" w:cs="Arial"/>
          <w:b/>
          <w:color w:val="000000" w:themeColor="text1"/>
          <w:sz w:val="24"/>
          <w:szCs w:val="24"/>
        </w:rPr>
        <w:t>ase Study</w:t>
      </w:r>
      <w:r w:rsidR="00764F07" w:rsidRPr="00B262D6">
        <w:rPr>
          <w:rFonts w:ascii="Arial" w:hAnsi="Arial" w:cs="Arial"/>
          <w:b/>
          <w:color w:val="000000" w:themeColor="text1"/>
          <w:sz w:val="24"/>
          <w:szCs w:val="24"/>
        </w:rPr>
        <w:t xml:space="preserve">  </w:t>
      </w:r>
    </w:p>
    <w:p w14:paraId="19B930C9" w14:textId="70914DF5" w:rsidR="007914F6" w:rsidRPr="00B262D6" w:rsidRDefault="003A1EAD" w:rsidP="007914F6">
      <w:pPr>
        <w:tabs>
          <w:tab w:val="left" w:pos="880"/>
          <w:tab w:val="right" w:pos="8630"/>
        </w:tabs>
        <w:spacing w:line="360" w:lineRule="auto"/>
        <w:ind w:leftChars="0" w:left="0" w:firstLineChars="0" w:firstLine="0"/>
        <w:jc w:val="both"/>
        <w:rPr>
          <w:rFonts w:ascii="Arial" w:hAnsi="Arial" w:cs="Arial"/>
          <w:color w:val="000000" w:themeColor="text1"/>
        </w:rPr>
      </w:pPr>
      <w:r w:rsidRPr="00B262D6">
        <w:rPr>
          <w:rFonts w:ascii="Arial" w:hAnsi="Arial" w:cs="Arial"/>
          <w:b/>
          <w:color w:val="000000" w:themeColor="text1"/>
          <w:sz w:val="24"/>
          <w:szCs w:val="24"/>
        </w:rPr>
        <w:t xml:space="preserve">Economic Feasibility of Energy Supply by Small Modular Nuclear Reactors on Small Islands: Case Studies of </w:t>
      </w:r>
      <w:proofErr w:type="spellStart"/>
      <w:r w:rsidRPr="00B262D6">
        <w:rPr>
          <w:rFonts w:ascii="Arial" w:hAnsi="Arial" w:cs="Arial"/>
          <w:b/>
          <w:color w:val="000000" w:themeColor="text1"/>
          <w:sz w:val="24"/>
          <w:szCs w:val="24"/>
        </w:rPr>
        <w:t>Jeju</w:t>
      </w:r>
      <w:proofErr w:type="spellEnd"/>
      <w:r w:rsidRPr="00B262D6">
        <w:rPr>
          <w:rFonts w:ascii="Arial" w:hAnsi="Arial" w:cs="Arial"/>
          <w:b/>
          <w:color w:val="000000" w:themeColor="text1"/>
          <w:sz w:val="24"/>
          <w:szCs w:val="24"/>
        </w:rPr>
        <w:t xml:space="preserve">, Tasmania and Tenerife, </w:t>
      </w:r>
      <w:proofErr w:type="gramStart"/>
      <w:r w:rsidRPr="00B262D6">
        <w:rPr>
          <w:rFonts w:ascii="Arial" w:hAnsi="Arial" w:cs="Arial"/>
          <w:color w:val="000000" w:themeColor="text1"/>
        </w:rPr>
        <w:t>August,</w:t>
      </w:r>
      <w:proofErr w:type="gramEnd"/>
      <w:r w:rsidRPr="00B262D6">
        <w:rPr>
          <w:rFonts w:ascii="Arial" w:hAnsi="Arial" w:cs="Arial"/>
          <w:color w:val="000000" w:themeColor="text1"/>
        </w:rPr>
        <w:t xml:space="preserve"> 2018</w:t>
      </w:r>
    </w:p>
    <w:p w14:paraId="4216B8C4" w14:textId="768895EB" w:rsidR="00764F07" w:rsidRDefault="00764F07" w:rsidP="00764F07">
      <w:pPr>
        <w:tabs>
          <w:tab w:val="left" w:pos="880"/>
          <w:tab w:val="right" w:pos="8630"/>
        </w:tabs>
        <w:spacing w:line="360" w:lineRule="auto"/>
        <w:ind w:leftChars="0" w:left="0" w:firstLineChars="0" w:firstLine="0"/>
        <w:jc w:val="both"/>
        <w:rPr>
          <w:rFonts w:ascii="Arial" w:hAnsi="Arial" w:cs="Arial"/>
          <w:color w:val="000000" w:themeColor="text1"/>
        </w:rPr>
      </w:pPr>
    </w:p>
    <w:p w14:paraId="52062AF9" w14:textId="77777777" w:rsidR="009F7354" w:rsidRDefault="009F7354" w:rsidP="00764F07">
      <w:pPr>
        <w:tabs>
          <w:tab w:val="left" w:pos="880"/>
          <w:tab w:val="right" w:pos="8630"/>
        </w:tabs>
        <w:spacing w:line="360" w:lineRule="auto"/>
        <w:ind w:leftChars="0" w:left="0" w:firstLineChars="0" w:firstLine="0"/>
        <w:jc w:val="both"/>
        <w:rPr>
          <w:rFonts w:ascii="Arial" w:hAnsi="Arial" w:cs="Arial"/>
          <w:color w:val="000000" w:themeColor="text1"/>
        </w:rPr>
      </w:pPr>
    </w:p>
    <w:p w14:paraId="0BA26675" w14:textId="62DA48FF" w:rsidR="003A1EAD" w:rsidRPr="00B262D6" w:rsidRDefault="009F7354" w:rsidP="00764F07">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r>
        <w:rPr>
          <w:rFonts w:ascii="Arial" w:hAnsi="Arial" w:cs="Arial"/>
          <w:color w:val="000000" w:themeColor="text1"/>
        </w:rPr>
        <w:lastRenderedPageBreak/>
        <w:t xml:space="preserve">   </w:t>
      </w:r>
      <w:r w:rsidR="00764F07" w:rsidRPr="00B262D6">
        <w:rPr>
          <w:rFonts w:ascii="Arial" w:hAnsi="Arial" w:cs="Arial"/>
          <w:color w:val="000000" w:themeColor="text1"/>
        </w:rPr>
        <w:t xml:space="preserve">  </w:t>
      </w:r>
      <w:r>
        <w:rPr>
          <w:rFonts w:ascii="Arial" w:hAnsi="Arial" w:cs="Arial"/>
          <w:color w:val="000000" w:themeColor="text1"/>
        </w:rPr>
        <w:t xml:space="preserve">     </w:t>
      </w:r>
      <w:r w:rsidR="003A1EAD" w:rsidRPr="00B262D6">
        <w:rPr>
          <w:rFonts w:ascii="Arial" w:hAnsi="Arial" w:cs="Arial"/>
          <w:b/>
          <w:color w:val="000000" w:themeColor="text1"/>
          <w:sz w:val="24"/>
          <w:szCs w:val="24"/>
        </w:rPr>
        <w:t xml:space="preserve">4.1 </w:t>
      </w:r>
      <w:r w:rsidR="00764F07" w:rsidRPr="00B262D6">
        <w:rPr>
          <w:rFonts w:ascii="Arial" w:hAnsi="Arial" w:cs="Arial"/>
          <w:b/>
          <w:color w:val="000000" w:themeColor="text1"/>
          <w:sz w:val="24"/>
          <w:szCs w:val="24"/>
        </w:rPr>
        <w:t>case study research</w:t>
      </w:r>
    </w:p>
    <w:p w14:paraId="7E29A55F" w14:textId="394D8AE6" w:rsidR="005D645F" w:rsidRPr="00B262D6" w:rsidRDefault="003A1EAD" w:rsidP="00A66B73">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262D6">
        <w:rPr>
          <w:rFonts w:ascii="Arial" w:hAnsi="Arial" w:cs="Arial"/>
          <w:color w:val="000000" w:themeColor="text1"/>
          <w:sz w:val="24"/>
          <w:szCs w:val="24"/>
        </w:rPr>
        <w:t>This study of August 2018 had the interest of researching the creation of new small power generators that are in development in several countries of the world with the perspective of finding new methods in the production of effective</w:t>
      </w:r>
      <w:r w:rsidR="0007460B">
        <w:rPr>
          <w:rFonts w:ascii="Arial" w:hAnsi="Arial" w:cs="Arial"/>
          <w:color w:val="000000" w:themeColor="text1"/>
          <w:sz w:val="24"/>
          <w:szCs w:val="24"/>
        </w:rPr>
        <w:t xml:space="preserve"> and affordable</w:t>
      </w:r>
      <w:r w:rsidRPr="00B262D6">
        <w:rPr>
          <w:rFonts w:ascii="Arial" w:hAnsi="Arial" w:cs="Arial"/>
          <w:color w:val="000000" w:themeColor="text1"/>
          <w:sz w:val="24"/>
          <w:szCs w:val="24"/>
        </w:rPr>
        <w:t xml:space="preserve"> energy, with capacity to satisfy the necessary quantity, </w:t>
      </w:r>
      <w:r w:rsidR="0007460B">
        <w:rPr>
          <w:rFonts w:ascii="Arial" w:hAnsi="Arial" w:cs="Arial"/>
          <w:color w:val="000000" w:themeColor="text1"/>
          <w:sz w:val="24"/>
          <w:szCs w:val="24"/>
        </w:rPr>
        <w:t>fast and</w:t>
      </w:r>
      <w:r w:rsidRPr="00B262D6">
        <w:rPr>
          <w:rFonts w:ascii="Arial" w:hAnsi="Arial" w:cs="Arial"/>
          <w:color w:val="000000" w:themeColor="text1"/>
          <w:sz w:val="24"/>
          <w:szCs w:val="24"/>
        </w:rPr>
        <w:t xml:space="preserve"> without such a negative impact as is produced by fossil fuels. The high level of emissions produced by the old generation</w:t>
      </w:r>
      <w:r w:rsidR="00D64591" w:rsidRPr="00B262D6">
        <w:rPr>
          <w:rFonts w:ascii="Arial" w:hAnsi="Arial" w:cs="Arial"/>
          <w:color w:val="000000" w:themeColor="text1"/>
          <w:sz w:val="24"/>
          <w:szCs w:val="24"/>
        </w:rPr>
        <w:t xml:space="preserve"> </w:t>
      </w:r>
      <w:r w:rsidRPr="00B262D6">
        <w:rPr>
          <w:rFonts w:ascii="Arial" w:hAnsi="Arial" w:cs="Arial"/>
          <w:color w:val="000000" w:themeColor="text1"/>
          <w:sz w:val="24"/>
          <w:szCs w:val="24"/>
        </w:rPr>
        <w:t xml:space="preserve">of coal and fuel </w:t>
      </w:r>
      <w:r w:rsidR="00D64591" w:rsidRPr="00B262D6">
        <w:rPr>
          <w:rFonts w:ascii="Arial" w:hAnsi="Arial" w:cs="Arial"/>
          <w:color w:val="000000" w:themeColor="text1"/>
          <w:sz w:val="24"/>
          <w:szCs w:val="24"/>
        </w:rPr>
        <w:t xml:space="preserve">power </w:t>
      </w:r>
      <w:r w:rsidRPr="00B262D6">
        <w:rPr>
          <w:rFonts w:ascii="Arial" w:hAnsi="Arial" w:cs="Arial"/>
          <w:color w:val="000000" w:themeColor="text1"/>
          <w:sz w:val="24"/>
          <w:szCs w:val="24"/>
        </w:rPr>
        <w:t>plants have caused serious problems in the warming of the atmosphere and the aim in this century is that the decarbonizing electricity generation is fundamental to limit the average increase in global temperature to the levels proposed in the Paris (&lt;2 ° C above the pre-industrial level until 2100).</w:t>
      </w:r>
      <w:r w:rsidR="004331C3" w:rsidRPr="00B262D6">
        <w:rPr>
          <w:rFonts w:ascii="&amp;quot" w:hAnsi="&amp;quot"/>
          <w:color w:val="000000" w:themeColor="text1"/>
          <w:sz w:val="24"/>
          <w:szCs w:val="24"/>
        </w:rPr>
        <w:t xml:space="preserve"> </w:t>
      </w:r>
      <w:r w:rsidR="004331C3" w:rsidRPr="00B262D6">
        <w:rPr>
          <w:rFonts w:ascii="Arial" w:hAnsi="Arial" w:cs="Arial"/>
          <w:color w:val="000000" w:themeColor="text1"/>
          <w:sz w:val="24"/>
          <w:szCs w:val="24"/>
        </w:rPr>
        <w:t>Small modular reactors (SMRs) have been proposed in a number of discussions with entities responsible for nuclear atomic energy, such as the International Atomic Energy Agency (IAEA), and by organizations and countries at environmental protection conferences, and the search for new technologies in the generate energy without causing environmental damage, having as one of the objectives the protection of future generations in a healthy planet. Micro-nets are one of the solutions for places with space deficiency such as the islands.</w:t>
      </w:r>
      <w:r w:rsidR="00C03357" w:rsidRPr="00B262D6">
        <w:rPr>
          <w:rFonts w:ascii="Arial" w:hAnsi="Arial" w:cs="Arial"/>
          <w:color w:val="000000" w:themeColor="text1"/>
          <w:sz w:val="24"/>
          <w:szCs w:val="24"/>
        </w:rPr>
        <w:t xml:space="preserve"> Small reactors have the peculiarity of offering the electricity and heat without carbon to these small islands or isolated electrical networks, including their introduction under the ground allows the occupation of small spaces being positive for places with deficiency of available areas.</w:t>
      </w:r>
      <w:r w:rsidR="00C03357" w:rsidRPr="00B262D6">
        <w:rPr>
          <w:rFonts w:ascii="&amp;quot" w:hAnsi="&amp;quot"/>
          <w:color w:val="000000" w:themeColor="text1"/>
          <w:sz w:val="27"/>
          <w:szCs w:val="27"/>
        </w:rPr>
        <w:t xml:space="preserve"> </w:t>
      </w:r>
      <w:r w:rsidR="00C03357" w:rsidRPr="00B262D6">
        <w:rPr>
          <w:rFonts w:ascii="Arial" w:hAnsi="Arial" w:cs="Arial"/>
          <w:color w:val="000000" w:themeColor="text1"/>
          <w:sz w:val="24"/>
          <w:szCs w:val="24"/>
        </w:rPr>
        <w:t>This study developed the research on the area and the energy production in each location</w:t>
      </w:r>
      <w:r w:rsidR="001D701C" w:rsidRPr="00B262D6">
        <w:rPr>
          <w:rFonts w:ascii="Arial" w:hAnsi="Arial" w:cs="Arial"/>
          <w:color w:val="000000" w:themeColor="text1"/>
          <w:sz w:val="24"/>
          <w:szCs w:val="24"/>
        </w:rPr>
        <w:t xml:space="preserve"> </w:t>
      </w:r>
      <w:r w:rsidR="00C03357" w:rsidRPr="00B262D6">
        <w:rPr>
          <w:rFonts w:ascii="Arial" w:hAnsi="Arial" w:cs="Arial"/>
          <w:color w:val="000000" w:themeColor="text1"/>
          <w:sz w:val="24"/>
          <w:szCs w:val="24"/>
        </w:rPr>
        <w:t>but did not develop the economic feasibility of SMR's knowing that this is highly dependent on the system. Knowing that the higher average cost of SMRs makes it difficult for them to compete economically with a fossil fuel / renewable mix in many contexts.</w:t>
      </w:r>
      <w:r w:rsidR="00C03357" w:rsidRPr="00B262D6">
        <w:rPr>
          <w:rFonts w:ascii="&amp;quot" w:hAnsi="&amp;quot"/>
          <w:color w:val="000000" w:themeColor="text1"/>
          <w:sz w:val="24"/>
          <w:szCs w:val="24"/>
        </w:rPr>
        <w:br/>
      </w:r>
      <w:r w:rsidR="00C03357" w:rsidRPr="00B262D6">
        <w:rPr>
          <w:rFonts w:ascii="Arial" w:hAnsi="Arial" w:cs="Arial"/>
          <w:color w:val="000000" w:themeColor="text1"/>
          <w:sz w:val="24"/>
          <w:szCs w:val="24"/>
        </w:rPr>
        <w:t xml:space="preserve">The study selected 3 islands to assess the complexity of the SMR system: </w:t>
      </w:r>
      <w:proofErr w:type="spellStart"/>
      <w:r w:rsidR="00C03357" w:rsidRPr="00B262D6">
        <w:rPr>
          <w:rFonts w:ascii="Arial" w:hAnsi="Arial" w:cs="Arial"/>
          <w:color w:val="000000" w:themeColor="text1"/>
          <w:sz w:val="24"/>
          <w:szCs w:val="24"/>
        </w:rPr>
        <w:t>Jeju</w:t>
      </w:r>
      <w:proofErr w:type="spellEnd"/>
      <w:r w:rsidR="00C03357" w:rsidRPr="00B262D6">
        <w:rPr>
          <w:rFonts w:ascii="Arial" w:hAnsi="Arial" w:cs="Arial"/>
          <w:color w:val="000000" w:themeColor="text1"/>
          <w:sz w:val="24"/>
          <w:szCs w:val="24"/>
        </w:rPr>
        <w:t xml:space="preserve"> Island in Australia, Tasmania Island and Spanish island Tenerife. The result of the study was that the SMR's are economically viable for the average generation cost with approx. &lt;100 dollars</w:t>
      </w:r>
      <w:r w:rsidR="001D701C" w:rsidRPr="00B262D6">
        <w:rPr>
          <w:rFonts w:ascii="Arial" w:hAnsi="Arial" w:cs="Arial"/>
          <w:color w:val="000000" w:themeColor="text1"/>
          <w:sz w:val="24"/>
          <w:szCs w:val="24"/>
        </w:rPr>
        <w:t xml:space="preserve"> per </w:t>
      </w:r>
      <w:r w:rsidR="00C03357" w:rsidRPr="00B262D6">
        <w:rPr>
          <w:rFonts w:ascii="Arial" w:hAnsi="Arial" w:cs="Arial"/>
          <w:color w:val="000000" w:themeColor="text1"/>
          <w:sz w:val="24"/>
          <w:szCs w:val="24"/>
        </w:rPr>
        <w:t xml:space="preserve">MW, for </w:t>
      </w:r>
      <w:proofErr w:type="spellStart"/>
      <w:r w:rsidR="00C03357" w:rsidRPr="00B262D6">
        <w:rPr>
          <w:rFonts w:ascii="Arial" w:hAnsi="Arial" w:cs="Arial"/>
          <w:color w:val="000000" w:themeColor="text1"/>
          <w:sz w:val="24"/>
          <w:szCs w:val="24"/>
        </w:rPr>
        <w:t>Jeju</w:t>
      </w:r>
      <w:proofErr w:type="spellEnd"/>
      <w:r w:rsidR="00C03357" w:rsidRPr="00B262D6">
        <w:rPr>
          <w:rFonts w:ascii="Arial" w:hAnsi="Arial" w:cs="Arial"/>
          <w:color w:val="000000" w:themeColor="text1"/>
          <w:sz w:val="24"/>
          <w:szCs w:val="24"/>
        </w:rPr>
        <w:t xml:space="preserve"> &lt;140</w:t>
      </w:r>
      <w:r w:rsidR="001D701C" w:rsidRPr="00B262D6">
        <w:rPr>
          <w:rFonts w:ascii="Arial" w:hAnsi="Arial" w:cs="Arial"/>
          <w:color w:val="000000" w:themeColor="text1"/>
          <w:sz w:val="24"/>
          <w:szCs w:val="24"/>
        </w:rPr>
        <w:t xml:space="preserve"> </w:t>
      </w:r>
      <w:r w:rsidR="004713BC">
        <w:rPr>
          <w:rFonts w:ascii="Arial" w:hAnsi="Arial" w:cs="Arial"/>
          <w:color w:val="000000" w:themeColor="text1"/>
          <w:sz w:val="24"/>
          <w:szCs w:val="24"/>
        </w:rPr>
        <w:t xml:space="preserve">dollars </w:t>
      </w:r>
      <w:r w:rsidR="001D701C" w:rsidRPr="00B262D6">
        <w:rPr>
          <w:rFonts w:ascii="Arial" w:hAnsi="Arial" w:cs="Arial"/>
          <w:color w:val="000000" w:themeColor="text1"/>
          <w:sz w:val="24"/>
          <w:szCs w:val="24"/>
        </w:rPr>
        <w:t xml:space="preserve">per </w:t>
      </w:r>
      <w:r w:rsidR="00C03357" w:rsidRPr="00B262D6">
        <w:rPr>
          <w:rFonts w:ascii="Arial" w:hAnsi="Arial" w:cs="Arial"/>
          <w:color w:val="000000" w:themeColor="text1"/>
          <w:sz w:val="24"/>
          <w:szCs w:val="24"/>
        </w:rPr>
        <w:t>MW for Tenerife</w:t>
      </w:r>
      <w:r w:rsidR="001D701C" w:rsidRPr="00B262D6">
        <w:rPr>
          <w:rFonts w:ascii="Arial" w:hAnsi="Arial" w:cs="Arial"/>
          <w:color w:val="000000" w:themeColor="text1"/>
          <w:sz w:val="24"/>
          <w:szCs w:val="24"/>
        </w:rPr>
        <w:t xml:space="preserve">. </w:t>
      </w:r>
      <w:r w:rsidR="004713BC">
        <w:rPr>
          <w:rFonts w:ascii="Arial" w:hAnsi="Arial" w:cs="Arial"/>
          <w:color w:val="000000" w:themeColor="text1"/>
          <w:sz w:val="24"/>
          <w:szCs w:val="24"/>
        </w:rPr>
        <w:t xml:space="preserve">In </w:t>
      </w:r>
      <w:r w:rsidR="00C03357" w:rsidRPr="00B262D6">
        <w:rPr>
          <w:rFonts w:ascii="Arial" w:hAnsi="Arial" w:cs="Arial"/>
          <w:color w:val="000000" w:themeColor="text1"/>
          <w:sz w:val="24"/>
          <w:szCs w:val="24"/>
        </w:rPr>
        <w:t xml:space="preserve">Tasmania </w:t>
      </w:r>
      <w:r w:rsidR="004713BC">
        <w:rPr>
          <w:rFonts w:ascii="Arial" w:hAnsi="Arial" w:cs="Arial"/>
          <w:color w:val="000000" w:themeColor="text1"/>
          <w:sz w:val="24"/>
          <w:szCs w:val="24"/>
        </w:rPr>
        <w:t xml:space="preserve">wasn’t the best choice utilizing SMR’s because </w:t>
      </w:r>
      <w:r w:rsidR="00C03357" w:rsidRPr="00B262D6">
        <w:rPr>
          <w:rFonts w:ascii="Arial" w:hAnsi="Arial" w:cs="Arial"/>
          <w:color w:val="000000" w:themeColor="text1"/>
          <w:sz w:val="24"/>
          <w:szCs w:val="24"/>
        </w:rPr>
        <w:t>the energy generated</w:t>
      </w:r>
      <w:r w:rsidR="00A314C0">
        <w:rPr>
          <w:rFonts w:ascii="Arial" w:hAnsi="Arial" w:cs="Arial"/>
          <w:color w:val="000000" w:themeColor="text1"/>
          <w:sz w:val="24"/>
          <w:szCs w:val="24"/>
        </w:rPr>
        <w:t xml:space="preserve">        </w:t>
      </w:r>
      <w:r w:rsidR="00C03357" w:rsidRPr="00B262D6">
        <w:rPr>
          <w:rFonts w:ascii="Arial" w:hAnsi="Arial" w:cs="Arial"/>
          <w:color w:val="000000" w:themeColor="text1"/>
          <w:sz w:val="24"/>
          <w:szCs w:val="24"/>
        </w:rPr>
        <w:t xml:space="preserve">  </w:t>
      </w:r>
      <w:r w:rsidR="004713BC">
        <w:rPr>
          <w:rFonts w:ascii="Arial" w:hAnsi="Arial" w:cs="Arial"/>
          <w:color w:val="000000" w:themeColor="text1"/>
          <w:sz w:val="24"/>
          <w:szCs w:val="24"/>
        </w:rPr>
        <w:lastRenderedPageBreak/>
        <w:t>in this island is</w:t>
      </w:r>
      <w:r w:rsidR="00C03357" w:rsidRPr="00B262D6">
        <w:rPr>
          <w:rFonts w:ascii="Arial" w:hAnsi="Arial" w:cs="Arial"/>
          <w:color w:val="000000" w:themeColor="text1"/>
          <w:sz w:val="24"/>
          <w:szCs w:val="24"/>
        </w:rPr>
        <w:t xml:space="preserve"> by Hydroelectric which makes it more efficient, cheap and not harmful to the environment</w:t>
      </w:r>
      <w:r w:rsidR="004713BC">
        <w:rPr>
          <w:rFonts w:ascii="Arial" w:hAnsi="Arial" w:cs="Arial"/>
          <w:color w:val="000000" w:themeColor="text1"/>
          <w:sz w:val="24"/>
          <w:szCs w:val="24"/>
        </w:rPr>
        <w:t>.</w:t>
      </w:r>
      <w:r w:rsidR="001D701C" w:rsidRPr="00B262D6">
        <w:rPr>
          <w:rFonts w:ascii="&amp;quot" w:hAnsi="&amp;quot"/>
          <w:color w:val="000000" w:themeColor="text1"/>
          <w:sz w:val="24"/>
          <w:szCs w:val="24"/>
        </w:rPr>
        <w:t xml:space="preserve"> </w:t>
      </w:r>
      <w:r w:rsidR="00C03357" w:rsidRPr="00B262D6">
        <w:rPr>
          <w:rFonts w:ascii="Arial" w:hAnsi="Arial" w:cs="Arial"/>
          <w:color w:val="000000" w:themeColor="text1"/>
          <w:sz w:val="24"/>
          <w:szCs w:val="24"/>
        </w:rPr>
        <w:t xml:space="preserve">It would only be necessary to implement SMR's as a "Nation Battery" option in the event of an accident or reduction of production by </w:t>
      </w:r>
      <w:r w:rsidR="004713BC">
        <w:rPr>
          <w:rFonts w:ascii="Arial" w:hAnsi="Arial" w:cs="Arial"/>
          <w:color w:val="000000" w:themeColor="text1"/>
          <w:sz w:val="24"/>
          <w:szCs w:val="24"/>
        </w:rPr>
        <w:t xml:space="preserve">the </w:t>
      </w:r>
      <w:r w:rsidR="00C03357" w:rsidRPr="00B262D6">
        <w:rPr>
          <w:rFonts w:ascii="Arial" w:hAnsi="Arial" w:cs="Arial"/>
          <w:color w:val="000000" w:themeColor="text1"/>
          <w:sz w:val="24"/>
          <w:szCs w:val="24"/>
        </w:rPr>
        <w:t>hydroelectric.</w:t>
      </w:r>
      <w:r w:rsidR="001D701C" w:rsidRPr="00B262D6">
        <w:rPr>
          <w:rFonts w:ascii="&amp;quot" w:hAnsi="&amp;quot"/>
          <w:color w:val="000000" w:themeColor="text1"/>
          <w:sz w:val="24"/>
          <w:szCs w:val="24"/>
        </w:rPr>
        <w:t xml:space="preserve"> </w:t>
      </w:r>
      <w:r w:rsidR="00C03357" w:rsidRPr="00B262D6">
        <w:rPr>
          <w:rFonts w:ascii="Arial" w:hAnsi="Arial" w:cs="Arial"/>
          <w:color w:val="000000" w:themeColor="text1"/>
          <w:sz w:val="24"/>
          <w:szCs w:val="24"/>
        </w:rPr>
        <w:t>It was concluded that the SMR's have a clean, easy-to-generate energy and that it can be quite efficient in small spaces such as islands and that the energy produced is enough to supply the grid</w:t>
      </w:r>
      <w:r w:rsidR="004713BC">
        <w:rPr>
          <w:rFonts w:ascii="Arial" w:hAnsi="Arial" w:cs="Arial"/>
          <w:color w:val="000000" w:themeColor="text1"/>
          <w:sz w:val="24"/>
          <w:szCs w:val="24"/>
        </w:rPr>
        <w:t xml:space="preserve"> and affordable even with low carbon that mean doesn’t damage the environment.</w:t>
      </w:r>
    </w:p>
    <w:p w14:paraId="75963810" w14:textId="77777777" w:rsidR="00F266FF" w:rsidRPr="00B262D6" w:rsidRDefault="00F266FF" w:rsidP="00B262D6">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p>
    <w:p w14:paraId="41DB91A1" w14:textId="4662D5A4" w:rsidR="00E56F93" w:rsidRPr="00B262D6" w:rsidRDefault="00B404DC" w:rsidP="00021D69">
      <w:pPr>
        <w:pStyle w:val="ListParagraph"/>
        <w:numPr>
          <w:ilvl w:val="0"/>
          <w:numId w:val="17"/>
        </w:numPr>
        <w:tabs>
          <w:tab w:val="left" w:pos="880"/>
          <w:tab w:val="right" w:pos="8630"/>
        </w:tabs>
        <w:spacing w:line="360" w:lineRule="auto"/>
        <w:ind w:leftChars="0" w:firstLineChars="0"/>
        <w:jc w:val="both"/>
        <w:rPr>
          <w:rFonts w:ascii="Arial" w:hAnsi="Arial" w:cs="Arial"/>
          <w:b/>
          <w:color w:val="000000" w:themeColor="text1"/>
          <w:sz w:val="24"/>
          <w:szCs w:val="24"/>
        </w:rPr>
      </w:pPr>
      <w:r w:rsidRPr="00B262D6">
        <w:rPr>
          <w:rFonts w:ascii="Arial" w:hAnsi="Arial" w:cs="Arial"/>
          <w:b/>
          <w:color w:val="000000" w:themeColor="text1"/>
          <w:sz w:val="24"/>
          <w:szCs w:val="24"/>
        </w:rPr>
        <w:t>Conclusion</w:t>
      </w:r>
    </w:p>
    <w:p w14:paraId="5068A369" w14:textId="70E2CBEB" w:rsidR="004713BC" w:rsidRPr="00C03F60" w:rsidRDefault="00C03F60" w:rsidP="00C03F60">
      <w:pPr>
        <w:pBdr>
          <w:top w:val="none" w:sz="0" w:space="0" w:color="auto"/>
          <w:left w:val="none" w:sz="0" w:space="0" w:color="auto"/>
          <w:bottom w:val="none" w:sz="0" w:space="0" w:color="auto"/>
          <w:right w:val="none" w:sz="0" w:space="0" w:color="auto"/>
          <w:between w:val="none" w:sz="0" w:space="0" w:color="auto"/>
        </w:pBdr>
        <w:autoSpaceDN/>
        <w:spacing w:before="75" w:after="75" w:line="360" w:lineRule="auto"/>
        <w:ind w:leftChars="0" w:left="0" w:firstLineChars="0" w:hanging="2"/>
        <w:jc w:val="both"/>
        <w:textDirection w:val="lrTb"/>
        <w:textAlignment w:val="auto"/>
        <w:outlineLvl w:val="4"/>
        <w:rPr>
          <w:rFonts w:ascii="Arial" w:eastAsia="Times New Roman" w:hAnsi="Arial" w:cs="Arial"/>
          <w:b/>
          <w:bCs/>
          <w:color w:val="000000" w:themeColor="text1"/>
          <w:position w:val="0"/>
          <w:sz w:val="24"/>
          <w:szCs w:val="24"/>
          <w:lang w:val="en-GB" w:eastAsia="en-GB"/>
        </w:rPr>
      </w:pPr>
      <w:r w:rsidRPr="00C03F60">
        <w:rPr>
          <w:rFonts w:ascii="Arial" w:hAnsi="Arial" w:cs="Arial"/>
          <w:color w:val="000000" w:themeColor="text1"/>
          <w:sz w:val="24"/>
          <w:szCs w:val="24"/>
        </w:rPr>
        <w:t xml:space="preserve">There are </w:t>
      </w:r>
      <w:r w:rsidRPr="00C03F60">
        <w:rPr>
          <w:rFonts w:ascii="Arial" w:hAnsi="Arial" w:cs="Arial"/>
          <w:color w:val="000000" w:themeColor="text1"/>
          <w:sz w:val="24"/>
          <w:szCs w:val="24"/>
        </w:rPr>
        <w:t>a few</w:t>
      </w:r>
      <w:r w:rsidRPr="00C03F60">
        <w:rPr>
          <w:rFonts w:ascii="Arial" w:hAnsi="Arial" w:cs="Arial"/>
          <w:color w:val="000000" w:themeColor="text1"/>
          <w:sz w:val="24"/>
          <w:szCs w:val="24"/>
        </w:rPr>
        <w:t xml:space="preserve"> SMR projects under development in some nations and it is likely that some of them will reach maturity by 2025. As such, any SMR technology will likely need to compete internationally with other SMR technologies. The fact that the UK has a long history in nuclear research has been working in this area in order to find solutions in the new SMR technology. The aim is to develop SMR's with a design that provides safety, efficiency, quantity of energy generation that is competitive, easy to transport, easy planning and with security to commit to environmental protection. Its connection to the energy distribution network is easy, which is a plus since it has been the key cost factor for large nuclear power plants and for renewable forms of generation. SMRs are modular and easy to carry and implement. The costs compared to the LRs are much more competitive as the engineering work is smaller and faster. Because SMRs have lower energy output, there is no need to upgrade the network by replacing existing LRs or fossil fuel plants. The SMRs can be in certain locations of small areas (islands) and industrial zones the best solution, because they have a production of 300MW and are small, which becomes positive in its implementation. The companies that develop the SMRs and the IAEA ensure that the SMR's are environmentally friendly and green energy.</w:t>
      </w:r>
    </w:p>
    <w:p w14:paraId="766BB304" w14:textId="47B5EBC9" w:rsidR="00F266FF" w:rsidRDefault="00F266FF" w:rsidP="00021D69">
      <w:pPr>
        <w:pBdr>
          <w:top w:val="none" w:sz="0" w:space="0" w:color="auto"/>
          <w:left w:val="none" w:sz="0" w:space="0" w:color="auto"/>
          <w:bottom w:val="none" w:sz="0" w:space="0" w:color="auto"/>
          <w:right w:val="none" w:sz="0" w:space="0" w:color="auto"/>
          <w:between w:val="none" w:sz="0" w:space="0" w:color="auto"/>
        </w:pBdr>
        <w:autoSpaceDN/>
        <w:spacing w:before="75" w:after="75" w:line="360" w:lineRule="auto"/>
        <w:ind w:leftChars="0" w:left="0" w:firstLineChars="0" w:hanging="2"/>
        <w:textDirection w:val="lrTb"/>
        <w:textAlignment w:val="auto"/>
        <w:outlineLvl w:val="4"/>
        <w:rPr>
          <w:rFonts w:ascii="Arial" w:eastAsia="Times New Roman" w:hAnsi="Arial" w:cs="Arial"/>
          <w:b/>
          <w:bCs/>
          <w:color w:val="000000" w:themeColor="text1"/>
          <w:position w:val="0"/>
          <w:sz w:val="24"/>
          <w:szCs w:val="24"/>
          <w:lang w:val="en-GB" w:eastAsia="en-GB"/>
        </w:rPr>
      </w:pPr>
    </w:p>
    <w:p w14:paraId="292349C6" w14:textId="77777777" w:rsidR="00C03F60" w:rsidRPr="00B262D6" w:rsidRDefault="00C03F60" w:rsidP="00021D69">
      <w:pPr>
        <w:pBdr>
          <w:top w:val="none" w:sz="0" w:space="0" w:color="auto"/>
          <w:left w:val="none" w:sz="0" w:space="0" w:color="auto"/>
          <w:bottom w:val="none" w:sz="0" w:space="0" w:color="auto"/>
          <w:right w:val="none" w:sz="0" w:space="0" w:color="auto"/>
          <w:between w:val="none" w:sz="0" w:space="0" w:color="auto"/>
        </w:pBdr>
        <w:autoSpaceDN/>
        <w:spacing w:before="75" w:after="75" w:line="360" w:lineRule="auto"/>
        <w:ind w:leftChars="0" w:left="0" w:firstLineChars="0" w:hanging="2"/>
        <w:textDirection w:val="lrTb"/>
        <w:textAlignment w:val="auto"/>
        <w:outlineLvl w:val="4"/>
        <w:rPr>
          <w:rFonts w:ascii="Arial" w:eastAsia="Times New Roman" w:hAnsi="Arial" w:cs="Arial"/>
          <w:b/>
          <w:bCs/>
          <w:color w:val="000000" w:themeColor="text1"/>
          <w:position w:val="0"/>
          <w:sz w:val="24"/>
          <w:szCs w:val="24"/>
          <w:lang w:val="en-GB" w:eastAsia="en-GB"/>
        </w:rPr>
      </w:pPr>
    </w:p>
    <w:p w14:paraId="438C9037" w14:textId="13540317" w:rsidR="00021D69" w:rsidRPr="00B262D6" w:rsidRDefault="00A66B73" w:rsidP="00021D69">
      <w:pPr>
        <w:pBdr>
          <w:top w:val="none" w:sz="0" w:space="0" w:color="auto"/>
          <w:left w:val="none" w:sz="0" w:space="0" w:color="auto"/>
          <w:bottom w:val="none" w:sz="0" w:space="0" w:color="auto"/>
          <w:right w:val="none" w:sz="0" w:space="0" w:color="auto"/>
          <w:between w:val="none" w:sz="0" w:space="0" w:color="auto"/>
        </w:pBdr>
        <w:autoSpaceDN/>
        <w:spacing w:before="75" w:after="75" w:line="360" w:lineRule="auto"/>
        <w:ind w:leftChars="0" w:left="0" w:firstLineChars="0" w:hanging="2"/>
        <w:textDirection w:val="lrTb"/>
        <w:textAlignment w:val="auto"/>
        <w:outlineLvl w:val="4"/>
        <w:rPr>
          <w:rFonts w:ascii="Arial" w:eastAsia="Times New Roman" w:hAnsi="Arial" w:cs="Arial"/>
          <w:b/>
          <w:bCs/>
          <w:color w:val="000000" w:themeColor="text1"/>
          <w:position w:val="0"/>
          <w:sz w:val="24"/>
          <w:szCs w:val="24"/>
          <w:lang w:val="en-GB" w:eastAsia="en-GB"/>
        </w:rPr>
      </w:pPr>
      <w:r w:rsidRPr="00B262D6">
        <w:rPr>
          <w:rFonts w:ascii="Arial" w:eastAsia="Times New Roman" w:hAnsi="Arial" w:cs="Arial"/>
          <w:b/>
          <w:bCs/>
          <w:color w:val="000000" w:themeColor="text1"/>
          <w:position w:val="0"/>
          <w:sz w:val="24"/>
          <w:szCs w:val="24"/>
          <w:lang w:val="en-GB" w:eastAsia="en-GB"/>
        </w:rPr>
        <w:lastRenderedPageBreak/>
        <w:t>Future of Nuclear Power</w:t>
      </w:r>
      <w:r w:rsidR="00021D69" w:rsidRPr="00B262D6">
        <w:rPr>
          <w:rFonts w:ascii="Arial" w:eastAsia="Times New Roman" w:hAnsi="Arial" w:cs="Arial"/>
          <w:b/>
          <w:bCs/>
          <w:color w:val="000000" w:themeColor="text1"/>
          <w:position w:val="0"/>
          <w:sz w:val="24"/>
          <w:szCs w:val="24"/>
          <w:lang w:val="en-GB" w:eastAsia="en-GB"/>
        </w:rPr>
        <w:t>:</w:t>
      </w:r>
    </w:p>
    <w:p w14:paraId="258893A8" w14:textId="5E34EDB0" w:rsidR="00DD3B7A" w:rsidRPr="00B262D6" w:rsidRDefault="00A66B73" w:rsidP="009420C5">
      <w:pPr>
        <w:pBdr>
          <w:top w:val="none" w:sz="0" w:space="0" w:color="auto"/>
          <w:left w:val="none" w:sz="0" w:space="0" w:color="auto"/>
          <w:bottom w:val="none" w:sz="0" w:space="0" w:color="auto"/>
          <w:right w:val="none" w:sz="0" w:space="0" w:color="auto"/>
          <w:between w:val="none" w:sz="0" w:space="0" w:color="auto"/>
        </w:pBdr>
        <w:autoSpaceDN/>
        <w:spacing w:before="75" w:after="75" w:line="360" w:lineRule="auto"/>
        <w:ind w:leftChars="0" w:left="0" w:firstLineChars="0" w:firstLine="0"/>
        <w:jc w:val="both"/>
        <w:textDirection w:val="lrTb"/>
        <w:textAlignment w:val="auto"/>
        <w:outlineLvl w:val="4"/>
        <w:rPr>
          <w:rFonts w:ascii="Arial" w:eastAsia="Times New Roman" w:hAnsi="Arial" w:cs="Arial"/>
          <w:bCs/>
          <w:color w:val="000000" w:themeColor="text1"/>
          <w:position w:val="0"/>
          <w:sz w:val="24"/>
          <w:szCs w:val="24"/>
          <w:lang w:val="en-GB" w:eastAsia="en-GB"/>
        </w:rPr>
      </w:pPr>
      <w:bookmarkStart w:id="14" w:name="_GoBack"/>
      <w:r w:rsidRPr="00B262D6">
        <w:rPr>
          <w:rFonts w:ascii="Arial" w:hAnsi="Arial" w:cs="Arial"/>
          <w:color w:val="000000" w:themeColor="text1"/>
          <w:sz w:val="24"/>
          <w:szCs w:val="24"/>
        </w:rPr>
        <w:t>The International Atomic Energy Agency in Austria predicts that global demand for electricity will continue to increase as a result of economic development aspirations and concerns over energy security, and that the expansion of nuclear energy will continue at a slow pace, but steady, particularly in Asia and in the Middle East.</w:t>
      </w:r>
    </w:p>
    <w:bookmarkEnd w:id="14"/>
    <w:p w14:paraId="0F329E5C" w14:textId="096CA173" w:rsidR="00DD3B7A" w:rsidRPr="00B262D6" w:rsidRDefault="00DD3B7A" w:rsidP="00DD3B7A">
      <w:pPr>
        <w:pBdr>
          <w:top w:val="none" w:sz="0" w:space="0" w:color="auto"/>
          <w:left w:val="none" w:sz="0" w:space="0" w:color="auto"/>
          <w:bottom w:val="none" w:sz="0" w:space="0" w:color="auto"/>
          <w:right w:val="none" w:sz="0" w:space="0" w:color="auto"/>
          <w:between w:val="none" w:sz="0" w:space="0" w:color="auto"/>
        </w:pBdr>
        <w:autoSpaceDN/>
        <w:spacing w:before="75" w:after="75" w:line="210" w:lineRule="atLeast"/>
        <w:ind w:leftChars="0" w:left="0" w:firstLineChars="0" w:hanging="2"/>
        <w:textDirection w:val="lrTb"/>
        <w:textAlignment w:val="auto"/>
        <w:outlineLvl w:val="4"/>
        <w:rPr>
          <w:rFonts w:ascii="Arial" w:eastAsia="Times New Roman" w:hAnsi="Arial" w:cs="Arial"/>
          <w:b/>
          <w:bCs/>
          <w:color w:val="000000" w:themeColor="text1"/>
          <w:position w:val="0"/>
          <w:sz w:val="21"/>
          <w:szCs w:val="21"/>
          <w:lang w:val="en-GB" w:eastAsia="en-GB"/>
        </w:rPr>
      </w:pPr>
    </w:p>
    <w:p w14:paraId="277A6C08" w14:textId="77777777" w:rsidR="002C5391" w:rsidRPr="00B262D6" w:rsidRDefault="002C5391" w:rsidP="00DD3B7A">
      <w:pPr>
        <w:pBdr>
          <w:top w:val="none" w:sz="0" w:space="0" w:color="auto"/>
          <w:left w:val="none" w:sz="0" w:space="0" w:color="auto"/>
          <w:bottom w:val="none" w:sz="0" w:space="0" w:color="auto"/>
          <w:right w:val="none" w:sz="0" w:space="0" w:color="auto"/>
          <w:between w:val="none" w:sz="0" w:space="0" w:color="auto"/>
        </w:pBdr>
        <w:autoSpaceDN/>
        <w:spacing w:before="75" w:after="75" w:line="210" w:lineRule="atLeast"/>
        <w:ind w:leftChars="0" w:left="0" w:firstLineChars="0" w:hanging="2"/>
        <w:textDirection w:val="lrTb"/>
        <w:textAlignment w:val="auto"/>
        <w:outlineLvl w:val="4"/>
        <w:rPr>
          <w:rFonts w:ascii="Arial" w:eastAsia="Times New Roman" w:hAnsi="Arial" w:cs="Arial"/>
          <w:b/>
          <w:bCs/>
          <w:color w:val="000000" w:themeColor="text1"/>
          <w:position w:val="0"/>
          <w:sz w:val="21"/>
          <w:szCs w:val="21"/>
          <w:lang w:val="en-GB" w:eastAsia="en-GB"/>
        </w:rPr>
      </w:pPr>
    </w:p>
    <w:tbl>
      <w:tblPr>
        <w:tblW w:w="8364" w:type="dxa"/>
        <w:tblCellSpacing w:w="15" w:type="dxa"/>
        <w:tblCellMar>
          <w:left w:w="0" w:type="dxa"/>
          <w:right w:w="0" w:type="dxa"/>
        </w:tblCellMar>
        <w:tblLook w:val="04A0" w:firstRow="1" w:lastRow="0" w:firstColumn="1" w:lastColumn="0" w:noHBand="0" w:noVBand="1"/>
      </w:tblPr>
      <w:tblGrid>
        <w:gridCol w:w="8364"/>
      </w:tblGrid>
      <w:tr w:rsidR="00B262D6" w:rsidRPr="00B262D6" w14:paraId="101654B0" w14:textId="77777777" w:rsidTr="00DD3B7A">
        <w:trPr>
          <w:tblCellSpacing w:w="15" w:type="dxa"/>
        </w:trPr>
        <w:tc>
          <w:tcPr>
            <w:tcW w:w="0" w:type="auto"/>
            <w:tcBorders>
              <w:top w:val="nil"/>
              <w:left w:val="nil"/>
              <w:bottom w:val="nil"/>
              <w:right w:val="nil"/>
            </w:tcBorders>
            <w:shd w:val="clear" w:color="auto" w:fill="auto"/>
            <w:tcMar>
              <w:top w:w="0" w:type="dxa"/>
              <w:left w:w="0" w:type="dxa"/>
              <w:bottom w:w="180" w:type="dxa"/>
              <w:right w:w="0" w:type="dxa"/>
            </w:tcMar>
            <w:hideMark/>
          </w:tcPr>
          <w:p w14:paraId="1299FF63" w14:textId="77777777" w:rsidR="00A66B73" w:rsidRPr="00B262D6" w:rsidRDefault="00A66B73" w:rsidP="00DD3B7A">
            <w:pPr>
              <w:pBdr>
                <w:top w:val="none" w:sz="0" w:space="0" w:color="auto"/>
                <w:left w:val="none" w:sz="0" w:space="0" w:color="auto"/>
                <w:bottom w:val="none" w:sz="0" w:space="0" w:color="auto"/>
                <w:right w:val="none" w:sz="0" w:space="0" w:color="auto"/>
                <w:between w:val="none" w:sz="0" w:space="0" w:color="auto"/>
              </w:pBdr>
              <w:autoSpaceDN/>
              <w:spacing w:before="0" w:after="300" w:line="300" w:lineRule="atLeast"/>
              <w:ind w:leftChars="0" w:left="0" w:firstLineChars="0" w:firstLine="0"/>
              <w:textDirection w:val="lrTb"/>
              <w:textAlignment w:val="auto"/>
              <w:outlineLvl w:val="9"/>
              <w:rPr>
                <w:rFonts w:ascii="Arial" w:hAnsi="Arial" w:cs="Arial"/>
                <w:b/>
                <w:color w:val="000000" w:themeColor="text1"/>
                <w:sz w:val="24"/>
                <w:szCs w:val="24"/>
              </w:rPr>
            </w:pPr>
            <w:r w:rsidRPr="00B262D6">
              <w:rPr>
                <w:rFonts w:ascii="Arial" w:hAnsi="Arial" w:cs="Arial"/>
                <w:b/>
                <w:color w:val="000000" w:themeColor="text1"/>
                <w:sz w:val="24"/>
                <w:szCs w:val="24"/>
              </w:rPr>
              <w:t xml:space="preserve">Policy Recommendation: </w:t>
            </w:r>
          </w:p>
          <w:p w14:paraId="23F1D8C9" w14:textId="2D9A46C7" w:rsidR="00A66B73" w:rsidRPr="00B262D6" w:rsidRDefault="00A66B73" w:rsidP="009420C5">
            <w:pPr>
              <w:pBdr>
                <w:top w:val="none" w:sz="0" w:space="0" w:color="auto"/>
                <w:left w:val="none" w:sz="0" w:space="0" w:color="auto"/>
                <w:bottom w:val="none" w:sz="0" w:space="0" w:color="auto"/>
                <w:right w:val="none" w:sz="0" w:space="0" w:color="auto"/>
                <w:between w:val="none" w:sz="0" w:space="0" w:color="auto"/>
              </w:pBdr>
              <w:autoSpaceDN/>
              <w:spacing w:before="0" w:after="300" w:line="360" w:lineRule="auto"/>
              <w:ind w:leftChars="0" w:left="0" w:firstLineChars="0" w:firstLine="0"/>
              <w:jc w:val="both"/>
              <w:textDirection w:val="lrTb"/>
              <w:textAlignment w:val="auto"/>
              <w:outlineLvl w:val="9"/>
              <w:rPr>
                <w:rFonts w:ascii="Arial" w:eastAsia="Times New Roman" w:hAnsi="Arial" w:cs="Arial"/>
                <w:color w:val="000000" w:themeColor="text1"/>
                <w:position w:val="0"/>
                <w:sz w:val="24"/>
                <w:szCs w:val="24"/>
                <w:lang w:val="en-GB" w:eastAsia="en-GB"/>
              </w:rPr>
            </w:pPr>
            <w:r w:rsidRPr="00B262D6">
              <w:rPr>
                <w:rFonts w:ascii="Arial" w:hAnsi="Arial" w:cs="Arial"/>
                <w:color w:val="000000" w:themeColor="text1"/>
                <w:sz w:val="24"/>
                <w:szCs w:val="24"/>
              </w:rPr>
              <w:t>The government should commission polls from the nearest populations of potential sites for small modular reactors. This can be used to inform future SMR location studies and feed the crawler public attitudes to energy and climate change in existing government.</w:t>
            </w:r>
          </w:p>
        </w:tc>
      </w:tr>
    </w:tbl>
    <w:p w14:paraId="17B8EFFF" w14:textId="1E8F2BAD" w:rsidR="00975BAD" w:rsidRPr="00B262D6" w:rsidRDefault="00975BAD" w:rsidP="00EB4CDC">
      <w:pPr>
        <w:shd w:val="clear" w:color="auto" w:fill="FFFFFF"/>
        <w:spacing w:before="0" w:after="0" w:line="360" w:lineRule="auto"/>
        <w:ind w:leftChars="0" w:left="0" w:firstLineChars="0" w:firstLine="0"/>
        <w:jc w:val="both"/>
        <w:rPr>
          <w:rFonts w:ascii="Arial" w:hAnsi="Arial" w:cs="Arial"/>
          <w:b/>
          <w:color w:val="000000" w:themeColor="text1"/>
          <w:sz w:val="24"/>
          <w:szCs w:val="24"/>
        </w:rPr>
      </w:pPr>
    </w:p>
    <w:p w14:paraId="758B4B3C" w14:textId="7BD23042" w:rsidR="002C5391" w:rsidRPr="00B262D6" w:rsidRDefault="002C5391" w:rsidP="00EB4CDC">
      <w:pPr>
        <w:shd w:val="clear" w:color="auto" w:fill="FFFFFF"/>
        <w:spacing w:before="0" w:after="0" w:line="360" w:lineRule="auto"/>
        <w:ind w:leftChars="0" w:left="0" w:firstLineChars="0" w:firstLine="0"/>
        <w:jc w:val="both"/>
        <w:rPr>
          <w:rFonts w:ascii="Arial" w:hAnsi="Arial" w:cs="Arial"/>
          <w:b/>
          <w:color w:val="000000" w:themeColor="text1"/>
          <w:sz w:val="24"/>
          <w:szCs w:val="24"/>
        </w:rPr>
      </w:pPr>
    </w:p>
    <w:p w14:paraId="499250BB" w14:textId="0D300069" w:rsidR="002C5391" w:rsidRPr="00B262D6" w:rsidRDefault="002C5391" w:rsidP="00EB4CDC">
      <w:pPr>
        <w:shd w:val="clear" w:color="auto" w:fill="FFFFFF"/>
        <w:spacing w:before="0" w:after="0" w:line="360" w:lineRule="auto"/>
        <w:ind w:leftChars="0" w:left="0" w:firstLineChars="0" w:firstLine="0"/>
        <w:jc w:val="both"/>
        <w:rPr>
          <w:rFonts w:ascii="Arial" w:hAnsi="Arial" w:cs="Arial"/>
          <w:b/>
          <w:color w:val="000000" w:themeColor="text1"/>
          <w:sz w:val="24"/>
          <w:szCs w:val="24"/>
        </w:rPr>
      </w:pPr>
    </w:p>
    <w:p w14:paraId="058C73E5" w14:textId="7846D10F" w:rsidR="002C5391" w:rsidRPr="00B262D6" w:rsidRDefault="002C5391" w:rsidP="00EB4CDC">
      <w:pPr>
        <w:shd w:val="clear" w:color="auto" w:fill="FFFFFF"/>
        <w:spacing w:before="0" w:after="0" w:line="360" w:lineRule="auto"/>
        <w:ind w:leftChars="0" w:left="0" w:firstLineChars="0" w:firstLine="0"/>
        <w:jc w:val="both"/>
        <w:rPr>
          <w:rFonts w:ascii="Arial" w:hAnsi="Arial" w:cs="Arial"/>
          <w:b/>
          <w:color w:val="000000" w:themeColor="text1"/>
          <w:sz w:val="24"/>
          <w:szCs w:val="24"/>
        </w:rPr>
      </w:pPr>
    </w:p>
    <w:p w14:paraId="4FCF277B" w14:textId="592A7D69" w:rsidR="002C5391" w:rsidRPr="00B262D6" w:rsidRDefault="002C5391" w:rsidP="00EB4CDC">
      <w:pPr>
        <w:shd w:val="clear" w:color="auto" w:fill="FFFFFF"/>
        <w:spacing w:before="0" w:after="0" w:line="360" w:lineRule="auto"/>
        <w:ind w:leftChars="0" w:left="0" w:firstLineChars="0" w:firstLine="0"/>
        <w:jc w:val="both"/>
        <w:rPr>
          <w:rFonts w:ascii="Arial" w:hAnsi="Arial" w:cs="Arial"/>
          <w:b/>
          <w:color w:val="000000" w:themeColor="text1"/>
          <w:sz w:val="24"/>
          <w:szCs w:val="24"/>
        </w:rPr>
      </w:pPr>
    </w:p>
    <w:p w14:paraId="4E1A1C48" w14:textId="5ABBC8A7" w:rsidR="002C5391" w:rsidRPr="00B262D6" w:rsidRDefault="002C5391" w:rsidP="00EB4CDC">
      <w:pPr>
        <w:shd w:val="clear" w:color="auto" w:fill="FFFFFF"/>
        <w:spacing w:before="0" w:after="0" w:line="360" w:lineRule="auto"/>
        <w:ind w:leftChars="0" w:left="0" w:firstLineChars="0" w:firstLine="0"/>
        <w:jc w:val="both"/>
        <w:rPr>
          <w:rFonts w:ascii="Arial" w:hAnsi="Arial" w:cs="Arial"/>
          <w:b/>
          <w:color w:val="000000" w:themeColor="text1"/>
          <w:sz w:val="24"/>
          <w:szCs w:val="24"/>
        </w:rPr>
      </w:pPr>
    </w:p>
    <w:p w14:paraId="710D87FB" w14:textId="2F2695CE" w:rsidR="002C5391" w:rsidRPr="00B262D6" w:rsidRDefault="002C5391" w:rsidP="00EB4CDC">
      <w:pPr>
        <w:shd w:val="clear" w:color="auto" w:fill="FFFFFF"/>
        <w:spacing w:before="0" w:after="0" w:line="360" w:lineRule="auto"/>
        <w:ind w:leftChars="0" w:left="0" w:firstLineChars="0" w:firstLine="0"/>
        <w:jc w:val="both"/>
        <w:rPr>
          <w:rFonts w:ascii="Arial" w:hAnsi="Arial" w:cs="Arial"/>
          <w:b/>
          <w:color w:val="000000" w:themeColor="text1"/>
          <w:sz w:val="24"/>
          <w:szCs w:val="24"/>
        </w:rPr>
      </w:pPr>
    </w:p>
    <w:p w14:paraId="764DCFC8" w14:textId="22292498" w:rsidR="002C5391" w:rsidRPr="00B262D6" w:rsidRDefault="002C5391" w:rsidP="00EB4CDC">
      <w:pPr>
        <w:shd w:val="clear" w:color="auto" w:fill="FFFFFF"/>
        <w:spacing w:before="0" w:after="0" w:line="360" w:lineRule="auto"/>
        <w:ind w:leftChars="0" w:left="0" w:firstLineChars="0" w:firstLine="0"/>
        <w:jc w:val="both"/>
        <w:rPr>
          <w:rFonts w:ascii="Arial" w:hAnsi="Arial" w:cs="Arial"/>
          <w:b/>
          <w:color w:val="000000" w:themeColor="text1"/>
          <w:sz w:val="24"/>
          <w:szCs w:val="24"/>
        </w:rPr>
      </w:pPr>
    </w:p>
    <w:p w14:paraId="6F8B06BF" w14:textId="5951CF15" w:rsidR="002C5391" w:rsidRDefault="002C5391" w:rsidP="00EB4CDC">
      <w:pPr>
        <w:shd w:val="clear" w:color="auto" w:fill="FFFFFF"/>
        <w:spacing w:before="0" w:after="0" w:line="360" w:lineRule="auto"/>
        <w:ind w:leftChars="0" w:left="0" w:firstLineChars="0" w:firstLine="0"/>
        <w:jc w:val="both"/>
        <w:rPr>
          <w:rFonts w:ascii="Arial" w:hAnsi="Arial" w:cs="Arial"/>
          <w:b/>
          <w:color w:val="000000" w:themeColor="text1"/>
          <w:sz w:val="24"/>
          <w:szCs w:val="24"/>
        </w:rPr>
      </w:pPr>
    </w:p>
    <w:p w14:paraId="32822D99" w14:textId="77777777" w:rsidR="004713BC" w:rsidRPr="00B262D6" w:rsidRDefault="004713BC" w:rsidP="00EB4CDC">
      <w:pPr>
        <w:shd w:val="clear" w:color="auto" w:fill="FFFFFF"/>
        <w:spacing w:before="0" w:after="0" w:line="360" w:lineRule="auto"/>
        <w:ind w:leftChars="0" w:left="0" w:firstLineChars="0" w:firstLine="0"/>
        <w:jc w:val="both"/>
        <w:rPr>
          <w:rFonts w:ascii="Arial" w:hAnsi="Arial" w:cs="Arial"/>
          <w:b/>
          <w:color w:val="000000" w:themeColor="text1"/>
          <w:sz w:val="24"/>
          <w:szCs w:val="24"/>
        </w:rPr>
      </w:pPr>
    </w:p>
    <w:p w14:paraId="3046A893" w14:textId="49D1FCE8" w:rsidR="00975BAD" w:rsidRDefault="00975BAD" w:rsidP="00EB4CDC">
      <w:pPr>
        <w:shd w:val="clear" w:color="auto" w:fill="FFFFFF"/>
        <w:spacing w:before="0" w:after="0" w:line="360" w:lineRule="auto"/>
        <w:ind w:leftChars="0" w:left="0" w:firstLineChars="0" w:firstLine="0"/>
        <w:jc w:val="both"/>
        <w:rPr>
          <w:rFonts w:ascii="Arial" w:hAnsi="Arial" w:cs="Arial"/>
          <w:b/>
          <w:color w:val="000000" w:themeColor="text1"/>
          <w:sz w:val="24"/>
          <w:szCs w:val="24"/>
        </w:rPr>
      </w:pPr>
    </w:p>
    <w:p w14:paraId="17E0312B" w14:textId="0ECAECC8" w:rsidR="00C03F60" w:rsidRDefault="00C03F60" w:rsidP="00EB4CDC">
      <w:pPr>
        <w:shd w:val="clear" w:color="auto" w:fill="FFFFFF"/>
        <w:spacing w:before="0" w:after="0" w:line="360" w:lineRule="auto"/>
        <w:ind w:leftChars="0" w:left="0" w:firstLineChars="0" w:firstLine="0"/>
        <w:jc w:val="both"/>
        <w:rPr>
          <w:rFonts w:ascii="Arial" w:hAnsi="Arial" w:cs="Arial"/>
          <w:b/>
          <w:color w:val="000000" w:themeColor="text1"/>
          <w:sz w:val="24"/>
          <w:szCs w:val="24"/>
        </w:rPr>
      </w:pPr>
    </w:p>
    <w:p w14:paraId="19EA63F0" w14:textId="5008B944" w:rsidR="00C03F60" w:rsidRDefault="00C03F60" w:rsidP="00EB4CDC">
      <w:pPr>
        <w:shd w:val="clear" w:color="auto" w:fill="FFFFFF"/>
        <w:spacing w:before="0" w:after="0" w:line="360" w:lineRule="auto"/>
        <w:ind w:leftChars="0" w:left="0" w:firstLineChars="0" w:firstLine="0"/>
        <w:jc w:val="both"/>
        <w:rPr>
          <w:rFonts w:ascii="Arial" w:hAnsi="Arial" w:cs="Arial"/>
          <w:b/>
          <w:color w:val="000000" w:themeColor="text1"/>
          <w:sz w:val="24"/>
          <w:szCs w:val="24"/>
        </w:rPr>
      </w:pPr>
    </w:p>
    <w:p w14:paraId="79B83FB0" w14:textId="2C7048E9" w:rsidR="00C03F60" w:rsidRDefault="00C03F60" w:rsidP="00EB4CDC">
      <w:pPr>
        <w:shd w:val="clear" w:color="auto" w:fill="FFFFFF"/>
        <w:spacing w:before="0" w:after="0" w:line="360" w:lineRule="auto"/>
        <w:ind w:leftChars="0" w:left="0" w:firstLineChars="0" w:firstLine="0"/>
        <w:jc w:val="both"/>
        <w:rPr>
          <w:rFonts w:ascii="Arial" w:hAnsi="Arial" w:cs="Arial"/>
          <w:b/>
          <w:color w:val="000000" w:themeColor="text1"/>
          <w:sz w:val="24"/>
          <w:szCs w:val="24"/>
        </w:rPr>
      </w:pPr>
    </w:p>
    <w:p w14:paraId="6AA9E3CA" w14:textId="1294B1B9" w:rsidR="00C03F60" w:rsidRDefault="00C03F60" w:rsidP="00EB4CDC">
      <w:pPr>
        <w:shd w:val="clear" w:color="auto" w:fill="FFFFFF"/>
        <w:spacing w:before="0" w:after="0" w:line="360" w:lineRule="auto"/>
        <w:ind w:leftChars="0" w:left="0" w:firstLineChars="0" w:firstLine="0"/>
        <w:jc w:val="both"/>
        <w:rPr>
          <w:rFonts w:ascii="Arial" w:hAnsi="Arial" w:cs="Arial"/>
          <w:b/>
          <w:color w:val="000000" w:themeColor="text1"/>
          <w:sz w:val="24"/>
          <w:szCs w:val="24"/>
        </w:rPr>
      </w:pPr>
    </w:p>
    <w:p w14:paraId="6D72CAEA" w14:textId="77777777" w:rsidR="00C03F60" w:rsidRPr="00B262D6" w:rsidRDefault="00C03F60" w:rsidP="00EB4CDC">
      <w:pPr>
        <w:shd w:val="clear" w:color="auto" w:fill="FFFFFF"/>
        <w:spacing w:before="0" w:after="0" w:line="360" w:lineRule="auto"/>
        <w:ind w:leftChars="0" w:left="0" w:firstLineChars="0" w:firstLine="0"/>
        <w:jc w:val="both"/>
        <w:rPr>
          <w:rFonts w:ascii="Arial" w:hAnsi="Arial" w:cs="Arial"/>
          <w:b/>
          <w:color w:val="000000" w:themeColor="text1"/>
          <w:sz w:val="24"/>
          <w:szCs w:val="24"/>
        </w:rPr>
      </w:pPr>
    </w:p>
    <w:p w14:paraId="4017EE48" w14:textId="45C86832" w:rsidR="005D645F" w:rsidRPr="00B262D6" w:rsidRDefault="00756F7F" w:rsidP="00EB4CDC">
      <w:pPr>
        <w:shd w:val="clear" w:color="auto" w:fill="FFFFFF"/>
        <w:spacing w:before="0" w:after="0" w:line="360" w:lineRule="auto"/>
        <w:ind w:leftChars="0" w:left="0" w:firstLineChars="0" w:firstLine="0"/>
        <w:jc w:val="both"/>
        <w:rPr>
          <w:rFonts w:ascii="Arial" w:hAnsi="Arial" w:cs="Arial"/>
          <w:b/>
          <w:color w:val="000000" w:themeColor="text1"/>
          <w:sz w:val="24"/>
          <w:szCs w:val="24"/>
        </w:rPr>
      </w:pPr>
      <w:r w:rsidRPr="00B262D6">
        <w:rPr>
          <w:rFonts w:ascii="Arial" w:hAnsi="Arial" w:cs="Arial"/>
          <w:b/>
          <w:color w:val="000000" w:themeColor="text1"/>
          <w:sz w:val="24"/>
          <w:szCs w:val="24"/>
        </w:rPr>
        <w:t>References</w:t>
      </w:r>
      <w:r w:rsidR="00594CCC" w:rsidRPr="00B262D6">
        <w:rPr>
          <w:rFonts w:ascii="Arial" w:hAnsi="Arial" w:cs="Arial"/>
          <w:b/>
          <w:color w:val="000000" w:themeColor="text1"/>
          <w:sz w:val="24"/>
          <w:szCs w:val="24"/>
        </w:rPr>
        <w:t>:</w:t>
      </w:r>
    </w:p>
    <w:p w14:paraId="0E89F71C" w14:textId="459B2DA9" w:rsidR="00975BAD" w:rsidRPr="00B262D6" w:rsidRDefault="007914F6" w:rsidP="00975BAD">
      <w:pPr>
        <w:shd w:val="clear" w:color="auto" w:fill="FFFFFF"/>
        <w:spacing w:before="0" w:after="0" w:line="360" w:lineRule="auto"/>
        <w:ind w:leftChars="0" w:left="0" w:firstLineChars="0" w:firstLine="0"/>
        <w:jc w:val="both"/>
        <w:rPr>
          <w:rFonts w:ascii="Arial" w:hAnsi="Arial" w:cs="Arial"/>
          <w:b/>
          <w:color w:val="000000" w:themeColor="text1"/>
          <w:sz w:val="24"/>
          <w:szCs w:val="24"/>
        </w:rPr>
      </w:pPr>
      <w:r w:rsidRPr="00B262D6">
        <w:rPr>
          <w:rFonts w:ascii="Arial" w:hAnsi="Arial" w:cs="Arial"/>
          <w:b/>
          <w:color w:val="000000" w:themeColor="text1"/>
          <w:sz w:val="24"/>
          <w:szCs w:val="24"/>
        </w:rPr>
        <w:lastRenderedPageBreak/>
        <w:t>Case Study:</w:t>
      </w:r>
    </w:p>
    <w:p w14:paraId="52A1ED06" w14:textId="0542F8A8" w:rsidR="007914F6" w:rsidRPr="0078797C" w:rsidRDefault="007914F6" w:rsidP="00975BAD">
      <w:pPr>
        <w:shd w:val="clear" w:color="auto" w:fill="FFFFFF"/>
        <w:spacing w:before="0" w:after="0" w:line="360" w:lineRule="auto"/>
        <w:ind w:leftChars="0" w:left="0" w:firstLineChars="0" w:firstLine="0"/>
        <w:jc w:val="both"/>
        <w:rPr>
          <w:rFonts w:ascii="Arial" w:hAnsi="Arial" w:cs="Arial"/>
          <w:color w:val="000000" w:themeColor="text1"/>
        </w:rPr>
      </w:pPr>
      <w:hyperlink r:id="rId43" w:history="1">
        <w:r w:rsidRPr="0078797C">
          <w:rPr>
            <w:rStyle w:val="Hyperlink"/>
            <w:rFonts w:ascii="Arial" w:hAnsi="Arial" w:cs="Arial"/>
            <w:color w:val="000000" w:themeColor="text1"/>
            <w:u w:val="none"/>
          </w:rPr>
          <w:t>file:///E:/Msc%20Sustainable%20Construction/Energy%20Performance%20Module/smr%20case%20study%203%20islas.pdf</w:t>
        </w:r>
      </w:hyperlink>
    </w:p>
    <w:p w14:paraId="56463A9C" w14:textId="77777777" w:rsidR="007914F6" w:rsidRPr="0078797C" w:rsidRDefault="007914F6" w:rsidP="00975BAD">
      <w:pPr>
        <w:shd w:val="clear" w:color="auto" w:fill="FFFFFF"/>
        <w:spacing w:before="0" w:after="0" w:line="360" w:lineRule="auto"/>
        <w:ind w:leftChars="0" w:left="0" w:firstLineChars="0" w:firstLine="0"/>
        <w:jc w:val="both"/>
        <w:rPr>
          <w:rFonts w:ascii="Arial" w:hAnsi="Arial" w:cs="Arial"/>
          <w:b/>
          <w:color w:val="000000" w:themeColor="text1"/>
        </w:rPr>
      </w:pPr>
    </w:p>
    <w:p w14:paraId="3292794C" w14:textId="1DDAF995" w:rsidR="005D645F" w:rsidRPr="0078797C" w:rsidRDefault="00FF0A95" w:rsidP="0078797C">
      <w:pPr>
        <w:shd w:val="clear" w:color="auto" w:fill="FFFFFF"/>
        <w:spacing w:before="0" w:after="0" w:line="480" w:lineRule="auto"/>
        <w:ind w:leftChars="0" w:left="0" w:firstLineChars="0" w:firstLine="0"/>
        <w:rPr>
          <w:rFonts w:ascii="Arial" w:hAnsi="Arial" w:cs="Arial"/>
          <w:color w:val="000000" w:themeColor="text1"/>
        </w:rPr>
      </w:pPr>
      <w:r w:rsidRPr="0078797C">
        <w:rPr>
          <w:rFonts w:ascii="Arial" w:hAnsi="Arial" w:cs="Arial"/>
          <w:color w:val="000000" w:themeColor="text1"/>
        </w:rPr>
        <w:t xml:space="preserve">[1] </w:t>
      </w:r>
      <w:hyperlink r:id="rId44" w:history="1">
        <w:r w:rsidR="005D645F" w:rsidRPr="0078797C">
          <w:rPr>
            <w:rStyle w:val="Hyperlink"/>
            <w:rFonts w:ascii="Arial" w:hAnsi="Arial" w:cs="Arial"/>
            <w:color w:val="000000" w:themeColor="text1"/>
            <w:u w:val="none"/>
          </w:rPr>
          <w:t>https://ourworldindata.org/energy-production-and-changing-energy-sources</w:t>
        </w:r>
      </w:hyperlink>
    </w:p>
    <w:p w14:paraId="4AD65B38" w14:textId="0F42D61D" w:rsidR="005D645F" w:rsidRPr="0078797C" w:rsidRDefault="005D645F" w:rsidP="0078797C">
      <w:pPr>
        <w:shd w:val="clear" w:color="auto" w:fill="FFFFFF"/>
        <w:spacing w:before="0" w:after="0" w:line="480" w:lineRule="auto"/>
        <w:ind w:leftChars="0" w:left="0" w:firstLineChars="0" w:firstLine="0"/>
        <w:rPr>
          <w:rStyle w:val="Hyperlink"/>
          <w:rFonts w:ascii="Arial" w:hAnsi="Arial" w:cs="Arial"/>
          <w:color w:val="000000" w:themeColor="text1"/>
          <w:u w:val="none"/>
        </w:rPr>
      </w:pPr>
      <w:r w:rsidRPr="0078797C">
        <w:rPr>
          <w:rFonts w:ascii="Arial" w:hAnsi="Arial" w:cs="Arial"/>
          <w:color w:val="000000" w:themeColor="text1"/>
        </w:rPr>
        <w:t xml:space="preserve">[2] </w:t>
      </w:r>
      <w:hyperlink r:id="rId45" w:history="1">
        <w:r w:rsidRPr="0078797C">
          <w:rPr>
            <w:rStyle w:val="Hyperlink"/>
            <w:rFonts w:ascii="Arial" w:hAnsi="Arial" w:cs="Arial"/>
            <w:color w:val="000000" w:themeColor="text1"/>
            <w:u w:val="none"/>
          </w:rPr>
          <w:t>https://www.ucsusa.org/clean-energy/coal-impacts</w:t>
        </w:r>
      </w:hyperlink>
    </w:p>
    <w:p w14:paraId="06390771" w14:textId="5820FED3" w:rsidR="00944C1E" w:rsidRPr="0078797C" w:rsidRDefault="00944C1E" w:rsidP="0078797C">
      <w:pPr>
        <w:pBdr>
          <w:top w:val="none" w:sz="0" w:space="0" w:color="auto"/>
          <w:left w:val="none" w:sz="0" w:space="0" w:color="auto"/>
          <w:bottom w:val="none" w:sz="0" w:space="0" w:color="auto"/>
          <w:right w:val="none" w:sz="0" w:space="0" w:color="auto"/>
          <w:between w:val="none" w:sz="0" w:space="0" w:color="auto"/>
        </w:pBdr>
        <w:autoSpaceDN/>
        <w:spacing w:before="200" w:after="0" w:line="276" w:lineRule="auto"/>
        <w:ind w:leftChars="0" w:left="0" w:firstLineChars="0" w:firstLine="0"/>
        <w:textDirection w:val="lrTb"/>
        <w:textAlignment w:val="auto"/>
        <w:outlineLvl w:val="9"/>
        <w:rPr>
          <w:rFonts w:ascii="Arial" w:eastAsia="Times New Roman" w:hAnsi="Arial" w:cs="Arial"/>
          <w:color w:val="000000" w:themeColor="text1"/>
          <w:position w:val="0"/>
          <w:lang w:val="en-GB" w:eastAsia="en-GB"/>
        </w:rPr>
      </w:pPr>
      <w:r w:rsidRPr="0078797C">
        <w:rPr>
          <w:rFonts w:ascii="Arial" w:eastAsia="Times New Roman" w:hAnsi="Arial" w:cs="Arial"/>
          <w:color w:val="000000" w:themeColor="text1"/>
          <w:kern w:val="24"/>
          <w:position w:val="0"/>
          <w:lang w:val="en-GB" w:eastAsia="en-GB"/>
        </w:rPr>
        <w:t>[3] How Safe is Nuclear energy? HEINEMANN – London – Exeter, NH</w:t>
      </w:r>
    </w:p>
    <w:p w14:paraId="616563B0" w14:textId="04DCB9B3" w:rsidR="00944C1E" w:rsidRPr="0078797C" w:rsidRDefault="00944C1E" w:rsidP="0078797C">
      <w:pPr>
        <w:pBdr>
          <w:top w:val="none" w:sz="0" w:space="0" w:color="auto"/>
          <w:left w:val="none" w:sz="0" w:space="0" w:color="auto"/>
          <w:bottom w:val="none" w:sz="0" w:space="0" w:color="auto"/>
          <w:right w:val="none" w:sz="0" w:space="0" w:color="auto"/>
          <w:between w:val="none" w:sz="0" w:space="0" w:color="auto"/>
        </w:pBdr>
        <w:autoSpaceDN/>
        <w:spacing w:before="200" w:after="0" w:line="276" w:lineRule="auto"/>
        <w:ind w:leftChars="0" w:left="0" w:firstLineChars="0" w:firstLine="0"/>
        <w:textDirection w:val="lrTb"/>
        <w:textAlignment w:val="auto"/>
        <w:outlineLvl w:val="9"/>
        <w:rPr>
          <w:rFonts w:ascii="Arial" w:eastAsia="Times New Roman" w:hAnsi="Arial" w:cs="Arial"/>
          <w:color w:val="000000" w:themeColor="text1"/>
          <w:position w:val="0"/>
          <w:lang w:val="en-GB" w:eastAsia="en-GB"/>
        </w:rPr>
      </w:pPr>
      <w:r w:rsidRPr="0078797C">
        <w:rPr>
          <w:rFonts w:ascii="Arial" w:eastAsia="Times New Roman" w:hAnsi="Arial" w:cs="Arial"/>
          <w:color w:val="000000" w:themeColor="text1"/>
          <w:kern w:val="24"/>
          <w:position w:val="0"/>
          <w:lang w:val="en-GB" w:eastAsia="en-GB"/>
        </w:rPr>
        <w:t xml:space="preserve">By Sir Alan </w:t>
      </w:r>
      <w:proofErr w:type="spellStart"/>
      <w:r w:rsidRPr="0078797C">
        <w:rPr>
          <w:rFonts w:ascii="Arial" w:eastAsia="Times New Roman" w:hAnsi="Arial" w:cs="Arial"/>
          <w:color w:val="000000" w:themeColor="text1"/>
          <w:kern w:val="24"/>
          <w:position w:val="0"/>
          <w:lang w:val="en-GB" w:eastAsia="en-GB"/>
        </w:rPr>
        <w:t>Cottrel</w:t>
      </w:r>
      <w:proofErr w:type="spellEnd"/>
      <w:r w:rsidRPr="0078797C">
        <w:rPr>
          <w:rFonts w:ascii="Arial" w:eastAsia="Times New Roman" w:hAnsi="Arial" w:cs="Arial"/>
          <w:color w:val="000000" w:themeColor="text1"/>
          <w:kern w:val="24"/>
          <w:position w:val="0"/>
          <w:lang w:val="en-GB" w:eastAsia="en-GB"/>
        </w:rPr>
        <w:t>, F.R.S.</w:t>
      </w:r>
    </w:p>
    <w:p w14:paraId="2F686E1A" w14:textId="72FC941B" w:rsidR="00944C1E" w:rsidRPr="0078797C" w:rsidRDefault="00944C1E" w:rsidP="0078797C">
      <w:pPr>
        <w:pBdr>
          <w:top w:val="none" w:sz="0" w:space="0" w:color="auto"/>
          <w:left w:val="none" w:sz="0" w:space="0" w:color="auto"/>
          <w:bottom w:val="none" w:sz="0" w:space="0" w:color="auto"/>
          <w:right w:val="none" w:sz="0" w:space="0" w:color="auto"/>
          <w:between w:val="none" w:sz="0" w:space="0" w:color="auto"/>
        </w:pBdr>
        <w:autoSpaceDN/>
        <w:spacing w:before="200" w:after="0" w:line="480" w:lineRule="auto"/>
        <w:ind w:leftChars="0" w:left="0" w:firstLineChars="0" w:firstLine="0"/>
        <w:textDirection w:val="lrTb"/>
        <w:textAlignment w:val="auto"/>
        <w:outlineLvl w:val="9"/>
        <w:rPr>
          <w:rFonts w:ascii="Arial" w:eastAsia="Times New Roman" w:hAnsi="Arial" w:cs="Arial"/>
          <w:color w:val="000000" w:themeColor="text1"/>
          <w:kern w:val="24"/>
          <w:position w:val="0"/>
          <w:lang w:val="en-GB" w:eastAsia="en-GB"/>
        </w:rPr>
      </w:pPr>
      <w:r w:rsidRPr="0078797C">
        <w:rPr>
          <w:rFonts w:ascii="Arial" w:eastAsia="Times New Roman" w:hAnsi="Arial" w:cs="Arial"/>
          <w:color w:val="000000" w:themeColor="text1"/>
          <w:kern w:val="24"/>
          <w:position w:val="0"/>
          <w:lang w:val="en-GB" w:eastAsia="en-GB"/>
        </w:rPr>
        <w:t>[4]</w:t>
      </w:r>
      <w:r w:rsidRPr="0078797C">
        <w:rPr>
          <w:rFonts w:ascii="Arial" w:hAnsi="Arial" w:cs="Arial"/>
          <w:color w:val="000000" w:themeColor="text1"/>
        </w:rPr>
        <w:t xml:space="preserve"> </w:t>
      </w:r>
      <w:hyperlink r:id="rId46" w:history="1">
        <w:r w:rsidRPr="0078797C">
          <w:rPr>
            <w:rStyle w:val="Hyperlink"/>
            <w:rFonts w:ascii="Arial" w:eastAsia="Times New Roman" w:hAnsi="Arial" w:cs="Arial"/>
            <w:color w:val="000000" w:themeColor="text1"/>
            <w:kern w:val="24"/>
            <w:position w:val="0"/>
            <w:u w:val="none"/>
            <w:lang w:val="en-GB" w:eastAsia="en-GB"/>
          </w:rPr>
          <w:t>https://www.history.com/news/historys-worst-nuclear-disasters</w:t>
        </w:r>
      </w:hyperlink>
    </w:p>
    <w:p w14:paraId="338581EE" w14:textId="109DC39D" w:rsidR="00944C1E" w:rsidRPr="0078797C" w:rsidRDefault="00944C1E" w:rsidP="0078797C">
      <w:pPr>
        <w:pBdr>
          <w:top w:val="none" w:sz="0" w:space="0" w:color="auto"/>
          <w:left w:val="none" w:sz="0" w:space="0" w:color="auto"/>
          <w:bottom w:val="none" w:sz="0" w:space="0" w:color="auto"/>
          <w:right w:val="none" w:sz="0" w:space="0" w:color="auto"/>
          <w:between w:val="none" w:sz="0" w:space="0" w:color="auto"/>
        </w:pBdr>
        <w:autoSpaceDN/>
        <w:spacing w:before="200" w:after="0" w:line="480" w:lineRule="auto"/>
        <w:ind w:leftChars="0" w:left="0" w:firstLineChars="0" w:firstLine="0"/>
        <w:textDirection w:val="lrTb"/>
        <w:textAlignment w:val="auto"/>
        <w:outlineLvl w:val="9"/>
        <w:rPr>
          <w:rFonts w:ascii="Arial" w:eastAsia="Times New Roman" w:hAnsi="Arial" w:cs="Arial"/>
          <w:color w:val="000000" w:themeColor="text1"/>
          <w:kern w:val="24"/>
          <w:position w:val="0"/>
          <w:lang w:val="en-GB" w:eastAsia="en-GB"/>
        </w:rPr>
      </w:pPr>
      <w:r w:rsidRPr="0078797C">
        <w:rPr>
          <w:rFonts w:ascii="Arial" w:eastAsia="Times New Roman" w:hAnsi="Arial" w:cs="Arial"/>
          <w:color w:val="000000" w:themeColor="text1"/>
          <w:kern w:val="24"/>
          <w:position w:val="0"/>
          <w:lang w:val="en-GB" w:eastAsia="en-GB"/>
        </w:rPr>
        <w:t>[5]</w:t>
      </w:r>
      <w:r w:rsidRPr="0078797C">
        <w:rPr>
          <w:rFonts w:ascii="Arial" w:hAnsi="Arial" w:cs="Arial"/>
          <w:color w:val="000000" w:themeColor="text1"/>
        </w:rPr>
        <w:t xml:space="preserve"> </w:t>
      </w:r>
      <w:hyperlink r:id="rId47" w:history="1">
        <w:r w:rsidRPr="0078797C">
          <w:rPr>
            <w:rStyle w:val="Hyperlink"/>
            <w:rFonts w:ascii="Arial" w:eastAsia="Times New Roman" w:hAnsi="Arial" w:cs="Arial"/>
            <w:color w:val="000000" w:themeColor="text1"/>
            <w:kern w:val="24"/>
            <w:position w:val="0"/>
            <w:u w:val="none"/>
            <w:lang w:val="en-GB" w:eastAsia="en-GB"/>
          </w:rPr>
          <w:t>https://www.un.org/development/desa/en/news/population/world-population-</w:t>
        </w:r>
        <w:r w:rsidRPr="0078797C">
          <w:rPr>
            <w:rStyle w:val="Hyperlink"/>
            <w:rFonts w:ascii="Arial" w:eastAsia="Times New Roman" w:hAnsi="Arial" w:cs="Arial"/>
            <w:color w:val="000000" w:themeColor="text1"/>
            <w:kern w:val="24"/>
            <w:position w:val="0"/>
            <w:u w:val="none"/>
            <w:lang w:val="en-GB" w:eastAsia="en-GB"/>
          </w:rPr>
          <w:t xml:space="preserve">  </w:t>
        </w:r>
        <w:r w:rsidRPr="0078797C">
          <w:rPr>
            <w:rStyle w:val="Hyperlink"/>
            <w:rFonts w:ascii="Arial" w:eastAsia="Times New Roman" w:hAnsi="Arial" w:cs="Arial"/>
            <w:color w:val="000000" w:themeColor="text1"/>
            <w:kern w:val="24"/>
            <w:position w:val="0"/>
            <w:u w:val="none"/>
            <w:lang w:val="en-GB" w:eastAsia="en-GB"/>
          </w:rPr>
          <w:t>prospects-2017.html</w:t>
        </w:r>
      </w:hyperlink>
    </w:p>
    <w:p w14:paraId="58CE780E" w14:textId="5C54C8B2" w:rsidR="00944C1E" w:rsidRPr="0078797C" w:rsidRDefault="00944C1E" w:rsidP="0078797C">
      <w:pPr>
        <w:pBdr>
          <w:top w:val="none" w:sz="0" w:space="0" w:color="auto"/>
          <w:left w:val="none" w:sz="0" w:space="0" w:color="auto"/>
          <w:bottom w:val="none" w:sz="0" w:space="0" w:color="auto"/>
          <w:right w:val="none" w:sz="0" w:space="0" w:color="auto"/>
          <w:between w:val="none" w:sz="0" w:space="0" w:color="auto"/>
        </w:pBdr>
        <w:autoSpaceDN/>
        <w:spacing w:before="200" w:after="0" w:line="480" w:lineRule="auto"/>
        <w:ind w:leftChars="0" w:left="0" w:firstLineChars="0" w:firstLine="0"/>
        <w:textDirection w:val="lrTb"/>
        <w:textAlignment w:val="auto"/>
        <w:outlineLvl w:val="9"/>
        <w:rPr>
          <w:rFonts w:ascii="Arial" w:eastAsia="Times New Roman" w:hAnsi="Arial" w:cs="Arial"/>
          <w:color w:val="000000" w:themeColor="text1"/>
          <w:kern w:val="24"/>
          <w:position w:val="0"/>
          <w:lang w:val="en-GB" w:eastAsia="en-GB"/>
        </w:rPr>
      </w:pPr>
      <w:r w:rsidRPr="0078797C">
        <w:rPr>
          <w:rFonts w:ascii="Arial" w:eastAsia="Times New Roman" w:hAnsi="Arial" w:cs="Arial"/>
          <w:color w:val="000000" w:themeColor="text1"/>
          <w:kern w:val="24"/>
          <w:position w:val="0"/>
          <w:lang w:val="en-GB" w:eastAsia="en-GB"/>
        </w:rPr>
        <w:t>[6] Energy Sources (Facts – Issues – The Future)</w:t>
      </w:r>
      <w:r w:rsidRPr="0078797C">
        <w:rPr>
          <w:rFonts w:ascii="Arial" w:eastAsia="Times New Roman" w:hAnsi="Arial" w:cs="Arial"/>
          <w:color w:val="000000" w:themeColor="text1"/>
          <w:position w:val="0"/>
          <w:lang w:val="en-GB" w:eastAsia="en-GB"/>
        </w:rPr>
        <w:t xml:space="preserve"> </w:t>
      </w:r>
      <w:r w:rsidRPr="0078797C">
        <w:rPr>
          <w:rFonts w:ascii="Arial" w:eastAsia="Times New Roman" w:hAnsi="Arial" w:cs="Arial"/>
          <w:color w:val="000000" w:themeColor="text1"/>
          <w:kern w:val="24"/>
          <w:position w:val="0"/>
          <w:lang w:val="en-GB" w:eastAsia="en-GB"/>
        </w:rPr>
        <w:t>Nuclear Power by Neil Morris</w:t>
      </w:r>
      <w:r w:rsidRPr="0078797C">
        <w:rPr>
          <w:rFonts w:ascii="Arial" w:eastAsia="Times New Roman" w:hAnsi="Arial" w:cs="Arial"/>
          <w:color w:val="000000" w:themeColor="text1"/>
          <w:position w:val="0"/>
          <w:lang w:val="en-GB" w:eastAsia="en-GB"/>
        </w:rPr>
        <w:t xml:space="preserve"> </w:t>
      </w:r>
      <w:r w:rsidRPr="0078797C">
        <w:rPr>
          <w:rFonts w:ascii="Arial" w:eastAsia="Times New Roman" w:hAnsi="Arial" w:cs="Arial"/>
          <w:color w:val="000000" w:themeColor="text1"/>
          <w:kern w:val="24"/>
          <w:position w:val="0"/>
          <w:lang w:val="en-GB" w:eastAsia="en-GB"/>
        </w:rPr>
        <w:t>W –       Franklin Watts – London –Sydney</w:t>
      </w:r>
    </w:p>
    <w:p w14:paraId="23F2240A" w14:textId="32D95F61" w:rsidR="00944C1E" w:rsidRPr="0078797C" w:rsidRDefault="00944C1E" w:rsidP="0078797C">
      <w:pPr>
        <w:spacing w:before="0" w:after="0" w:line="480" w:lineRule="auto"/>
        <w:ind w:leftChars="0" w:left="0" w:firstLineChars="0" w:firstLine="0"/>
        <w:rPr>
          <w:rFonts w:ascii="Arial" w:eastAsia="Arial" w:hAnsi="Arial" w:cs="Arial"/>
          <w:color w:val="000000" w:themeColor="text1"/>
        </w:rPr>
      </w:pPr>
      <w:r w:rsidRPr="0078797C">
        <w:rPr>
          <w:rFonts w:ascii="Arial" w:eastAsia="Arial" w:hAnsi="Arial" w:cs="Arial"/>
          <w:color w:val="000000" w:themeColor="text1"/>
        </w:rPr>
        <w:t xml:space="preserve">[7] </w:t>
      </w:r>
      <w:hyperlink r:id="rId48" w:history="1">
        <w:r w:rsidRPr="0078797C">
          <w:rPr>
            <w:rStyle w:val="Hyperlink"/>
            <w:rFonts w:ascii="Arial" w:eastAsia="Arial" w:hAnsi="Arial" w:cs="Arial"/>
            <w:color w:val="000000" w:themeColor="text1"/>
            <w:u w:val="none"/>
          </w:rPr>
          <w:t>https://aris.iaea.org/sites/Publications.html</w:t>
        </w:r>
      </w:hyperlink>
    </w:p>
    <w:p w14:paraId="57A78B37" w14:textId="1F46FCDF" w:rsidR="00944C1E" w:rsidRPr="0078797C" w:rsidRDefault="00944C1E" w:rsidP="0078797C">
      <w:pPr>
        <w:spacing w:before="0" w:after="0" w:line="480" w:lineRule="auto"/>
        <w:ind w:leftChars="0" w:left="0" w:firstLineChars="0" w:firstLine="0"/>
        <w:rPr>
          <w:rFonts w:ascii="Arial" w:eastAsia="Arial" w:hAnsi="Arial" w:cs="Arial"/>
          <w:color w:val="000000" w:themeColor="text1"/>
        </w:rPr>
      </w:pPr>
      <w:r w:rsidRPr="0078797C">
        <w:rPr>
          <w:rFonts w:ascii="Arial" w:eastAsia="Arial" w:hAnsi="Arial" w:cs="Arial"/>
          <w:color w:val="000000" w:themeColor="text1"/>
        </w:rPr>
        <w:t xml:space="preserve">[8] </w:t>
      </w:r>
      <w:hyperlink r:id="rId49" w:history="1">
        <w:r w:rsidRPr="0078797C">
          <w:rPr>
            <w:rStyle w:val="Hyperlink"/>
            <w:rFonts w:ascii="Arial" w:eastAsia="Arial" w:hAnsi="Arial" w:cs="Arial"/>
            <w:color w:val="000000" w:themeColor="text1"/>
            <w:u w:val="none"/>
          </w:rPr>
          <w:t>http://vaclavsmil.com/wp-content/uploads/smil-article-2004world-history-energy.pdf</w:t>
        </w:r>
      </w:hyperlink>
    </w:p>
    <w:p w14:paraId="015FB3A2" w14:textId="77777777" w:rsidR="00944C1E" w:rsidRPr="0078797C" w:rsidRDefault="00944C1E" w:rsidP="0078797C">
      <w:pPr>
        <w:pBdr>
          <w:top w:val="none" w:sz="0" w:space="0" w:color="auto"/>
          <w:left w:val="none" w:sz="0" w:space="0" w:color="auto"/>
          <w:bottom w:val="none" w:sz="0" w:space="0" w:color="auto"/>
          <w:right w:val="none" w:sz="0" w:space="0" w:color="auto"/>
          <w:between w:val="none" w:sz="0" w:space="0" w:color="auto"/>
        </w:pBdr>
        <w:autoSpaceDN/>
        <w:spacing w:before="200" w:after="0" w:line="240" w:lineRule="auto"/>
        <w:ind w:leftChars="0" w:left="0" w:firstLineChars="0" w:firstLine="0"/>
        <w:textDirection w:val="lrTb"/>
        <w:textAlignment w:val="auto"/>
        <w:outlineLvl w:val="9"/>
        <w:rPr>
          <w:rFonts w:ascii="Arial" w:eastAsia="Times New Roman" w:hAnsi="Arial" w:cs="Arial"/>
          <w:color w:val="000000" w:themeColor="text1"/>
          <w:position w:val="0"/>
          <w:lang w:val="en-GB" w:eastAsia="en-GB"/>
        </w:rPr>
      </w:pPr>
      <w:r w:rsidRPr="0078797C">
        <w:rPr>
          <w:rFonts w:ascii="Arial" w:eastAsia="Times New Roman" w:hAnsi="Arial" w:cs="Arial"/>
          <w:color w:val="000000" w:themeColor="text1"/>
          <w:kern w:val="24"/>
          <w:position w:val="0"/>
          <w:lang w:val="en-GB" w:eastAsia="en-GB"/>
        </w:rPr>
        <w:t>[9] The world Nuclear University Primer</w:t>
      </w:r>
      <w:r w:rsidRPr="0078797C">
        <w:rPr>
          <w:rFonts w:ascii="Arial" w:eastAsia="Times New Roman" w:hAnsi="Arial" w:cs="Arial"/>
          <w:color w:val="000000" w:themeColor="text1"/>
          <w:position w:val="0"/>
          <w:lang w:val="en-GB" w:eastAsia="en-GB"/>
        </w:rPr>
        <w:t xml:space="preserve"> </w:t>
      </w:r>
      <w:r w:rsidRPr="0078797C">
        <w:rPr>
          <w:rFonts w:ascii="Arial" w:eastAsia="Times New Roman" w:hAnsi="Arial" w:cs="Arial"/>
          <w:color w:val="000000" w:themeColor="text1"/>
          <w:kern w:val="24"/>
          <w:position w:val="0"/>
          <w:lang w:val="en-GB" w:eastAsia="en-GB"/>
        </w:rPr>
        <w:t>Nuclear Energy in the 21</w:t>
      </w:r>
      <w:proofErr w:type="spellStart"/>
      <w:r w:rsidRPr="0078797C">
        <w:rPr>
          <w:rFonts w:ascii="Arial" w:eastAsia="Times New Roman" w:hAnsi="Arial" w:cs="Arial"/>
          <w:color w:val="000000" w:themeColor="text1"/>
          <w:kern w:val="24"/>
          <w:position w:val="10"/>
          <w:vertAlign w:val="superscript"/>
          <w:lang w:val="en-GB" w:eastAsia="en-GB"/>
        </w:rPr>
        <w:t>st</w:t>
      </w:r>
      <w:proofErr w:type="spellEnd"/>
      <w:r w:rsidRPr="0078797C">
        <w:rPr>
          <w:rFonts w:ascii="Arial" w:eastAsia="Times New Roman" w:hAnsi="Arial" w:cs="Arial"/>
          <w:color w:val="000000" w:themeColor="text1"/>
          <w:kern w:val="24"/>
          <w:position w:val="0"/>
          <w:lang w:val="en-GB" w:eastAsia="en-GB"/>
        </w:rPr>
        <w:t xml:space="preserve"> Century (2</w:t>
      </w:r>
      <w:proofErr w:type="spellStart"/>
      <w:r w:rsidRPr="0078797C">
        <w:rPr>
          <w:rFonts w:ascii="Arial" w:eastAsia="Times New Roman" w:hAnsi="Arial" w:cs="Arial"/>
          <w:color w:val="000000" w:themeColor="text1"/>
          <w:kern w:val="24"/>
          <w:position w:val="10"/>
          <w:vertAlign w:val="superscript"/>
          <w:lang w:val="en-GB" w:eastAsia="en-GB"/>
        </w:rPr>
        <w:t>nd</w:t>
      </w:r>
      <w:proofErr w:type="spellEnd"/>
      <w:r w:rsidRPr="0078797C">
        <w:rPr>
          <w:rFonts w:ascii="Arial" w:eastAsia="Times New Roman" w:hAnsi="Arial" w:cs="Arial"/>
          <w:color w:val="000000" w:themeColor="text1"/>
          <w:kern w:val="24"/>
          <w:position w:val="0"/>
          <w:lang w:val="en-GB" w:eastAsia="en-GB"/>
        </w:rPr>
        <w:t xml:space="preserve"> Edition)</w:t>
      </w:r>
    </w:p>
    <w:p w14:paraId="4F7AFF4E" w14:textId="77777777" w:rsidR="00944C1E" w:rsidRPr="0078797C" w:rsidRDefault="00944C1E" w:rsidP="0078797C">
      <w:pPr>
        <w:pBdr>
          <w:top w:val="none" w:sz="0" w:space="0" w:color="auto"/>
          <w:left w:val="none" w:sz="0" w:space="0" w:color="auto"/>
          <w:bottom w:val="none" w:sz="0" w:space="0" w:color="auto"/>
          <w:right w:val="none" w:sz="0" w:space="0" w:color="auto"/>
          <w:between w:val="none" w:sz="0" w:space="0" w:color="auto"/>
        </w:pBdr>
        <w:autoSpaceDN/>
        <w:spacing w:before="200" w:after="0" w:line="240" w:lineRule="auto"/>
        <w:ind w:leftChars="0" w:left="1" w:firstLineChars="0" w:hanging="3"/>
        <w:textDirection w:val="lrTb"/>
        <w:textAlignment w:val="auto"/>
        <w:outlineLvl w:val="9"/>
        <w:rPr>
          <w:rFonts w:ascii="Arial" w:eastAsia="Times New Roman" w:hAnsi="Arial" w:cs="Arial"/>
          <w:color w:val="000000" w:themeColor="text1"/>
          <w:kern w:val="24"/>
          <w:position w:val="0"/>
          <w:lang w:val="en-GB" w:eastAsia="en-GB"/>
        </w:rPr>
      </w:pPr>
      <w:r w:rsidRPr="0078797C">
        <w:rPr>
          <w:rFonts w:ascii="Arial" w:eastAsia="Times New Roman" w:hAnsi="Arial" w:cs="Arial"/>
          <w:color w:val="000000" w:themeColor="text1"/>
          <w:kern w:val="24"/>
          <w:position w:val="0"/>
          <w:lang w:val="en-GB" w:eastAsia="en-GB"/>
        </w:rPr>
        <w:t xml:space="preserve">By Ian </w:t>
      </w:r>
      <w:proofErr w:type="spellStart"/>
      <w:r w:rsidRPr="0078797C">
        <w:rPr>
          <w:rFonts w:ascii="Arial" w:eastAsia="Times New Roman" w:hAnsi="Arial" w:cs="Arial"/>
          <w:color w:val="000000" w:themeColor="text1"/>
          <w:kern w:val="24"/>
          <w:position w:val="0"/>
          <w:lang w:val="en-GB" w:eastAsia="en-GB"/>
        </w:rPr>
        <w:t>Hore</w:t>
      </w:r>
      <w:proofErr w:type="spellEnd"/>
      <w:r w:rsidRPr="0078797C">
        <w:rPr>
          <w:rFonts w:ascii="Arial" w:eastAsia="Times New Roman" w:hAnsi="Arial" w:cs="Arial"/>
          <w:color w:val="000000" w:themeColor="text1"/>
          <w:kern w:val="24"/>
          <w:position w:val="0"/>
          <w:lang w:val="en-GB" w:eastAsia="en-GB"/>
        </w:rPr>
        <w:t>-Lacy</w:t>
      </w:r>
    </w:p>
    <w:p w14:paraId="3CA128AE" w14:textId="77777777" w:rsidR="00944C1E" w:rsidRPr="0078797C" w:rsidRDefault="00944C1E" w:rsidP="0078797C">
      <w:pPr>
        <w:pBdr>
          <w:top w:val="none" w:sz="0" w:space="0" w:color="auto"/>
          <w:left w:val="none" w:sz="0" w:space="0" w:color="auto"/>
          <w:bottom w:val="none" w:sz="0" w:space="0" w:color="auto"/>
          <w:right w:val="none" w:sz="0" w:space="0" w:color="auto"/>
          <w:between w:val="none" w:sz="0" w:space="0" w:color="auto"/>
        </w:pBdr>
        <w:autoSpaceDN/>
        <w:spacing w:before="200" w:after="0" w:line="240" w:lineRule="auto"/>
        <w:ind w:leftChars="0" w:left="1" w:firstLineChars="0" w:hanging="3"/>
        <w:textDirection w:val="lrTb"/>
        <w:textAlignment w:val="auto"/>
        <w:outlineLvl w:val="9"/>
        <w:rPr>
          <w:rFonts w:ascii="Arial" w:eastAsia="Times New Roman" w:hAnsi="Arial" w:cs="Arial"/>
          <w:color w:val="000000" w:themeColor="text1"/>
          <w:kern w:val="24"/>
          <w:position w:val="0"/>
          <w:lang w:val="en-GB" w:eastAsia="en-GB"/>
        </w:rPr>
      </w:pPr>
    </w:p>
    <w:p w14:paraId="0DA27C3F" w14:textId="77777777" w:rsidR="00944C1E" w:rsidRPr="0078797C" w:rsidRDefault="00944C1E" w:rsidP="0078797C">
      <w:pPr>
        <w:pBdr>
          <w:top w:val="none" w:sz="0" w:space="0" w:color="auto"/>
          <w:left w:val="none" w:sz="0" w:space="0" w:color="auto"/>
          <w:bottom w:val="none" w:sz="0" w:space="0" w:color="auto"/>
          <w:right w:val="none" w:sz="0" w:space="0" w:color="auto"/>
        </w:pBdr>
        <w:tabs>
          <w:tab w:val="left" w:pos="880"/>
          <w:tab w:val="right" w:pos="8630"/>
        </w:tabs>
        <w:spacing w:line="240" w:lineRule="auto"/>
        <w:ind w:leftChars="0" w:left="0" w:firstLineChars="0" w:firstLine="0"/>
        <w:rPr>
          <w:rFonts w:ascii="Arial" w:hAnsi="Arial" w:cs="Arial"/>
          <w:color w:val="000000" w:themeColor="text1"/>
        </w:rPr>
      </w:pPr>
      <w:r w:rsidRPr="0078797C">
        <w:rPr>
          <w:rFonts w:ascii="Arial" w:hAnsi="Arial" w:cs="Arial"/>
          <w:color w:val="000000" w:themeColor="text1"/>
        </w:rPr>
        <w:t>[10] (Petrucci, R. H., General Chemistry: Principles and Modern Applications. Macmillan Publishing Company, NY. 1985)</w:t>
      </w:r>
    </w:p>
    <w:p w14:paraId="2D8538FB" w14:textId="77777777" w:rsidR="00944C1E" w:rsidRPr="0078797C" w:rsidRDefault="00944C1E" w:rsidP="0078797C">
      <w:pPr>
        <w:pBdr>
          <w:top w:val="none" w:sz="0" w:space="0" w:color="auto"/>
          <w:left w:val="none" w:sz="0" w:space="0" w:color="auto"/>
          <w:bottom w:val="none" w:sz="0" w:space="0" w:color="auto"/>
          <w:right w:val="none" w:sz="0" w:space="0" w:color="auto"/>
          <w:between w:val="none" w:sz="0" w:space="0" w:color="auto"/>
        </w:pBdr>
        <w:autoSpaceDN/>
        <w:spacing w:before="200" w:after="0" w:line="240" w:lineRule="auto"/>
        <w:ind w:leftChars="0" w:left="0" w:firstLineChars="0" w:firstLine="0"/>
        <w:textDirection w:val="lrTb"/>
        <w:textAlignment w:val="auto"/>
        <w:outlineLvl w:val="9"/>
        <w:rPr>
          <w:rFonts w:ascii="Arial" w:eastAsia="Times New Roman" w:hAnsi="Arial" w:cs="Arial"/>
          <w:color w:val="000000" w:themeColor="text1"/>
          <w:kern w:val="24"/>
          <w:position w:val="0"/>
          <w:lang w:val="en-GB" w:eastAsia="en-GB"/>
        </w:rPr>
      </w:pPr>
    </w:p>
    <w:p w14:paraId="6AE7C295" w14:textId="5314346D" w:rsidR="00944C1E" w:rsidRPr="0078797C" w:rsidRDefault="00944C1E" w:rsidP="0078797C">
      <w:pPr>
        <w:pBdr>
          <w:top w:val="none" w:sz="0" w:space="0" w:color="auto"/>
          <w:left w:val="none" w:sz="0" w:space="0" w:color="auto"/>
          <w:bottom w:val="none" w:sz="0" w:space="0" w:color="auto"/>
          <w:right w:val="none" w:sz="0" w:space="0" w:color="auto"/>
        </w:pBdr>
        <w:tabs>
          <w:tab w:val="left" w:pos="880"/>
          <w:tab w:val="right" w:pos="8630"/>
        </w:tabs>
        <w:spacing w:line="240" w:lineRule="auto"/>
        <w:ind w:leftChars="0" w:left="0" w:firstLineChars="0" w:firstLine="0"/>
        <w:rPr>
          <w:rFonts w:ascii="Arial" w:hAnsi="Arial" w:cs="Arial"/>
          <w:color w:val="000000" w:themeColor="text1"/>
        </w:rPr>
      </w:pPr>
      <w:r w:rsidRPr="0078797C">
        <w:rPr>
          <w:rFonts w:ascii="Arial" w:hAnsi="Arial" w:cs="Arial"/>
          <w:color w:val="000000" w:themeColor="text1"/>
        </w:rPr>
        <w:t>[11]</w:t>
      </w:r>
      <w:r w:rsidR="0078797C" w:rsidRPr="0078797C">
        <w:rPr>
          <w:rFonts w:ascii="Arial" w:hAnsi="Arial" w:cs="Arial"/>
          <w:color w:val="000000" w:themeColor="text1"/>
        </w:rPr>
        <w:t xml:space="preserve"> </w:t>
      </w:r>
      <w:hyperlink r:id="rId50" w:history="1">
        <w:r w:rsidR="0078797C" w:rsidRPr="0078797C">
          <w:rPr>
            <w:rStyle w:val="Hyperlink"/>
            <w:rFonts w:ascii="Arial" w:hAnsi="Arial" w:cs="Arial"/>
            <w:color w:val="000000" w:themeColor="text1"/>
            <w:u w:val="none"/>
          </w:rPr>
          <w:t>https://www.newcivilengineer.com/insight-how-uk-power-plants-are-going-coal-free/10031920.article</w:t>
        </w:r>
      </w:hyperlink>
    </w:p>
    <w:p w14:paraId="5820C052" w14:textId="77777777" w:rsidR="00944C1E" w:rsidRPr="0078797C" w:rsidRDefault="00944C1E" w:rsidP="0078797C">
      <w:pPr>
        <w:pBdr>
          <w:top w:val="none" w:sz="0" w:space="0" w:color="auto"/>
          <w:left w:val="none" w:sz="0" w:space="0" w:color="auto"/>
          <w:bottom w:val="none" w:sz="0" w:space="0" w:color="auto"/>
          <w:right w:val="none" w:sz="0" w:space="0" w:color="auto"/>
          <w:between w:val="none" w:sz="0" w:space="0" w:color="auto"/>
        </w:pBdr>
        <w:autoSpaceDN/>
        <w:spacing w:before="200" w:after="0" w:line="240" w:lineRule="auto"/>
        <w:ind w:leftChars="0" w:left="0" w:firstLineChars="0" w:firstLine="0"/>
        <w:textDirection w:val="lrTb"/>
        <w:textAlignment w:val="auto"/>
        <w:outlineLvl w:val="9"/>
        <w:rPr>
          <w:rFonts w:ascii="Arial" w:eastAsia="Times New Roman" w:hAnsi="Arial" w:cs="Arial"/>
          <w:color w:val="000000" w:themeColor="text1"/>
          <w:kern w:val="24"/>
          <w:position w:val="0"/>
          <w:lang w:val="en-GB" w:eastAsia="en-GB"/>
        </w:rPr>
      </w:pPr>
    </w:p>
    <w:p w14:paraId="7B7EDCBB" w14:textId="492C1130" w:rsidR="00944C1E" w:rsidRPr="0078797C" w:rsidRDefault="00944C1E" w:rsidP="0078797C">
      <w:pPr>
        <w:pBdr>
          <w:top w:val="none" w:sz="0" w:space="0" w:color="auto"/>
          <w:left w:val="none" w:sz="0" w:space="0" w:color="auto"/>
          <w:bottom w:val="none" w:sz="0" w:space="0" w:color="auto"/>
          <w:right w:val="none" w:sz="0" w:space="0" w:color="auto"/>
        </w:pBdr>
        <w:tabs>
          <w:tab w:val="left" w:pos="880"/>
          <w:tab w:val="right" w:pos="8630"/>
        </w:tabs>
        <w:spacing w:line="240" w:lineRule="auto"/>
        <w:ind w:leftChars="0" w:left="0" w:firstLineChars="0" w:firstLine="0"/>
        <w:rPr>
          <w:rFonts w:ascii="Arial" w:hAnsi="Arial" w:cs="Arial"/>
          <w:color w:val="000000" w:themeColor="text1"/>
        </w:rPr>
      </w:pPr>
      <w:r w:rsidRPr="0078797C">
        <w:rPr>
          <w:rFonts w:ascii="Arial" w:hAnsi="Arial" w:cs="Arial"/>
          <w:color w:val="000000" w:themeColor="text1"/>
        </w:rPr>
        <w:t>[12</w:t>
      </w:r>
      <w:r w:rsidR="0078797C">
        <w:rPr>
          <w:rFonts w:ascii="Arial" w:hAnsi="Arial" w:cs="Arial"/>
          <w:color w:val="000000" w:themeColor="text1"/>
        </w:rPr>
        <w:t xml:space="preserve"> </w:t>
      </w:r>
      <w:r w:rsidRPr="0078797C">
        <w:rPr>
          <w:rFonts w:ascii="Arial" w:hAnsi="Arial" w:cs="Arial"/>
          <w:color w:val="000000" w:themeColor="text1"/>
        </w:rPr>
        <w:t>]</w:t>
      </w:r>
      <w:hyperlink r:id="rId51" w:history="1">
        <w:r w:rsidRPr="0078797C">
          <w:rPr>
            <w:rStyle w:val="Hyperlink"/>
            <w:rFonts w:ascii="Arial" w:hAnsi="Arial" w:cs="Arial"/>
            <w:color w:val="000000" w:themeColor="text1"/>
            <w:u w:val="none"/>
          </w:rPr>
          <w:t>http://www.bbc.com/future/story/20180821-the-giant-coal-plant-converting-to-green-energy</w:t>
        </w:r>
      </w:hyperlink>
    </w:p>
    <w:p w14:paraId="4CE6F50F" w14:textId="77777777" w:rsidR="00944C1E" w:rsidRPr="0078797C" w:rsidRDefault="00944C1E" w:rsidP="0078797C">
      <w:pPr>
        <w:pBdr>
          <w:top w:val="none" w:sz="0" w:space="0" w:color="auto"/>
          <w:left w:val="none" w:sz="0" w:space="0" w:color="auto"/>
          <w:bottom w:val="none" w:sz="0" w:space="0" w:color="auto"/>
          <w:right w:val="none" w:sz="0" w:space="0" w:color="auto"/>
          <w:between w:val="none" w:sz="0" w:space="0" w:color="auto"/>
        </w:pBdr>
        <w:autoSpaceDN/>
        <w:spacing w:before="200" w:after="0" w:line="240" w:lineRule="auto"/>
        <w:ind w:leftChars="0" w:left="0" w:firstLineChars="0" w:firstLine="0"/>
        <w:textDirection w:val="lrTb"/>
        <w:textAlignment w:val="auto"/>
        <w:outlineLvl w:val="9"/>
        <w:rPr>
          <w:rFonts w:ascii="Arial" w:eastAsia="Times New Roman" w:hAnsi="Arial" w:cs="Arial"/>
          <w:color w:val="000000" w:themeColor="text1"/>
          <w:position w:val="0"/>
          <w:lang w:val="en-GB" w:eastAsia="en-GB"/>
        </w:rPr>
      </w:pPr>
    </w:p>
    <w:p w14:paraId="5354157E" w14:textId="5BAE265B" w:rsidR="00944C1E" w:rsidRPr="0078797C" w:rsidRDefault="00944C1E" w:rsidP="0078797C">
      <w:pPr>
        <w:pBdr>
          <w:top w:val="none" w:sz="0" w:space="0" w:color="auto"/>
          <w:left w:val="none" w:sz="0" w:space="0" w:color="auto"/>
          <w:bottom w:val="none" w:sz="0" w:space="0" w:color="auto"/>
          <w:right w:val="none" w:sz="0" w:space="0" w:color="auto"/>
        </w:pBdr>
        <w:tabs>
          <w:tab w:val="left" w:pos="880"/>
          <w:tab w:val="right" w:pos="8630"/>
        </w:tabs>
        <w:spacing w:line="360" w:lineRule="auto"/>
        <w:ind w:leftChars="0" w:left="0" w:firstLineChars="0" w:firstLine="0"/>
        <w:rPr>
          <w:rFonts w:ascii="Arial" w:hAnsi="Arial" w:cs="Arial"/>
          <w:color w:val="000000" w:themeColor="text1"/>
        </w:rPr>
      </w:pPr>
      <w:r w:rsidRPr="0078797C">
        <w:rPr>
          <w:rFonts w:ascii="Arial" w:eastAsia="Arial" w:hAnsi="Arial" w:cs="Arial"/>
          <w:color w:val="000000" w:themeColor="text1"/>
        </w:rPr>
        <w:lastRenderedPageBreak/>
        <w:t>[1</w:t>
      </w:r>
      <w:r w:rsidR="0078797C" w:rsidRPr="0078797C">
        <w:rPr>
          <w:rFonts w:ascii="Arial" w:eastAsia="Arial" w:hAnsi="Arial" w:cs="Arial"/>
          <w:color w:val="000000" w:themeColor="text1"/>
        </w:rPr>
        <w:t>3</w:t>
      </w:r>
      <w:r w:rsidRPr="0078797C">
        <w:rPr>
          <w:rFonts w:ascii="Arial" w:eastAsia="Arial" w:hAnsi="Arial" w:cs="Arial"/>
          <w:color w:val="000000" w:themeColor="text1"/>
        </w:rPr>
        <w:t>]</w:t>
      </w:r>
      <w:hyperlink r:id="rId52" w:history="1">
        <w:r w:rsidR="0078797C" w:rsidRPr="0078797C">
          <w:rPr>
            <w:rStyle w:val="Hyperlink"/>
            <w:rFonts w:ascii="Arial" w:hAnsi="Arial" w:cs="Arial"/>
            <w:color w:val="000000" w:themeColor="text1"/>
            <w:u w:val="none"/>
          </w:rPr>
          <w:t>https://www.niehs.nih.gov/health/assets/docs_f_o/nuclear_energy_the_good_the_bad_and_the_debatable_508.pdf</w:t>
        </w:r>
      </w:hyperlink>
    </w:p>
    <w:p w14:paraId="5BC962D5" w14:textId="53C5EB3D" w:rsidR="00944C1E" w:rsidRPr="0078797C" w:rsidRDefault="00944C1E" w:rsidP="0078797C">
      <w:pPr>
        <w:pBdr>
          <w:top w:val="none" w:sz="0" w:space="0" w:color="auto"/>
          <w:left w:val="none" w:sz="0" w:space="0" w:color="auto"/>
          <w:bottom w:val="none" w:sz="0" w:space="0" w:color="auto"/>
          <w:right w:val="none" w:sz="0" w:space="0" w:color="auto"/>
        </w:pBdr>
        <w:tabs>
          <w:tab w:val="left" w:pos="880"/>
          <w:tab w:val="right" w:pos="8630"/>
        </w:tabs>
        <w:spacing w:line="360" w:lineRule="auto"/>
        <w:ind w:leftChars="0" w:left="0" w:firstLineChars="0" w:firstLine="0"/>
        <w:rPr>
          <w:rFonts w:ascii="Arial" w:hAnsi="Arial" w:cs="Arial"/>
          <w:color w:val="000000" w:themeColor="text1"/>
        </w:rPr>
      </w:pPr>
      <w:r w:rsidRPr="0078797C">
        <w:rPr>
          <w:rFonts w:ascii="Arial" w:hAnsi="Arial" w:cs="Arial"/>
          <w:color w:val="000000" w:themeColor="text1"/>
        </w:rPr>
        <w:t>[1</w:t>
      </w:r>
      <w:r w:rsidR="0078797C" w:rsidRPr="0078797C">
        <w:rPr>
          <w:rFonts w:ascii="Arial" w:hAnsi="Arial" w:cs="Arial"/>
          <w:color w:val="000000" w:themeColor="text1"/>
        </w:rPr>
        <w:t>4</w:t>
      </w:r>
      <w:r w:rsidRPr="0078797C">
        <w:rPr>
          <w:rFonts w:ascii="Arial" w:hAnsi="Arial" w:cs="Arial"/>
          <w:color w:val="000000" w:themeColor="text1"/>
        </w:rPr>
        <w:t>]</w:t>
      </w:r>
      <w:r w:rsidR="0078797C">
        <w:rPr>
          <w:rFonts w:ascii="Arial" w:hAnsi="Arial" w:cs="Arial"/>
          <w:color w:val="000000" w:themeColor="text1"/>
        </w:rPr>
        <w:t xml:space="preserve"> </w:t>
      </w:r>
      <w:r w:rsidRPr="0078797C">
        <w:rPr>
          <w:rFonts w:ascii="Arial" w:hAnsi="Arial" w:cs="Arial"/>
          <w:color w:val="000000" w:themeColor="text1"/>
        </w:rPr>
        <w:t>https://e360.yale.edu/features/in-a-stunning-turnaround-britain-moves-to-end-the-burning-of-coal</w:t>
      </w:r>
    </w:p>
    <w:p w14:paraId="57E159F9" w14:textId="06CCA8C3" w:rsidR="00944C1E" w:rsidRPr="0078797C" w:rsidRDefault="00944C1E" w:rsidP="0078797C">
      <w:pPr>
        <w:pBdr>
          <w:top w:val="none" w:sz="0" w:space="0" w:color="auto"/>
          <w:left w:val="none" w:sz="0" w:space="0" w:color="auto"/>
          <w:bottom w:val="none" w:sz="0" w:space="0" w:color="auto"/>
          <w:right w:val="none" w:sz="0" w:space="0" w:color="auto"/>
        </w:pBdr>
        <w:tabs>
          <w:tab w:val="left" w:pos="880"/>
          <w:tab w:val="right" w:pos="8630"/>
        </w:tabs>
        <w:spacing w:line="360" w:lineRule="auto"/>
        <w:ind w:leftChars="0" w:left="0" w:firstLineChars="0" w:firstLine="0"/>
        <w:rPr>
          <w:rFonts w:ascii="Arial" w:hAnsi="Arial" w:cs="Arial"/>
          <w:color w:val="000000" w:themeColor="text1"/>
        </w:rPr>
      </w:pPr>
      <w:r w:rsidRPr="0078797C">
        <w:rPr>
          <w:rFonts w:ascii="Arial" w:hAnsi="Arial" w:cs="Arial"/>
          <w:color w:val="000000" w:themeColor="text1"/>
        </w:rPr>
        <w:t>[1</w:t>
      </w:r>
      <w:r w:rsidR="0078797C" w:rsidRPr="0078797C">
        <w:rPr>
          <w:rFonts w:ascii="Arial" w:hAnsi="Arial" w:cs="Arial"/>
          <w:color w:val="000000" w:themeColor="text1"/>
        </w:rPr>
        <w:t>5</w:t>
      </w:r>
      <w:r w:rsidRPr="0078797C">
        <w:rPr>
          <w:rFonts w:ascii="Arial" w:hAnsi="Arial" w:cs="Arial"/>
          <w:color w:val="000000" w:themeColor="text1"/>
        </w:rPr>
        <w:t>]</w:t>
      </w:r>
      <w:r w:rsidR="0078797C" w:rsidRPr="0078797C">
        <w:rPr>
          <w:rFonts w:ascii="Arial" w:hAnsi="Arial" w:cs="Arial"/>
          <w:color w:val="000000" w:themeColor="text1"/>
        </w:rPr>
        <w:t xml:space="preserve"> </w:t>
      </w:r>
      <w:hyperlink r:id="rId53" w:history="1">
        <w:r w:rsidR="0078797C" w:rsidRPr="0078797C">
          <w:rPr>
            <w:rStyle w:val="Hyperlink"/>
            <w:rFonts w:ascii="Arial" w:hAnsi="Arial" w:cs="Arial"/>
            <w:color w:val="000000" w:themeColor="text1"/>
            <w:u w:val="none"/>
          </w:rPr>
          <w:t>http://www.knottingleypower.co.uk/faqs</w:t>
        </w:r>
      </w:hyperlink>
    </w:p>
    <w:p w14:paraId="7B458211" w14:textId="1DE4A0CE" w:rsidR="00944C1E" w:rsidRPr="0078797C" w:rsidRDefault="00944C1E" w:rsidP="0078797C">
      <w:pPr>
        <w:pBdr>
          <w:top w:val="none" w:sz="0" w:space="0" w:color="auto"/>
          <w:left w:val="none" w:sz="0" w:space="0" w:color="auto"/>
          <w:bottom w:val="none" w:sz="0" w:space="0" w:color="auto"/>
          <w:right w:val="none" w:sz="0" w:space="0" w:color="auto"/>
        </w:pBdr>
        <w:spacing w:before="0" w:after="0" w:line="360" w:lineRule="auto"/>
        <w:ind w:leftChars="0" w:left="0" w:firstLineChars="0" w:firstLine="0"/>
        <w:rPr>
          <w:rFonts w:ascii="Arial" w:eastAsia="Arial" w:hAnsi="Arial" w:cs="Arial"/>
          <w:color w:val="000000" w:themeColor="text1"/>
        </w:rPr>
      </w:pPr>
      <w:r w:rsidRPr="0078797C">
        <w:rPr>
          <w:rFonts w:ascii="Arial" w:eastAsia="Arial" w:hAnsi="Arial" w:cs="Arial"/>
          <w:color w:val="000000" w:themeColor="text1"/>
        </w:rPr>
        <w:t>[1</w:t>
      </w:r>
      <w:r w:rsidR="0078797C" w:rsidRPr="0078797C">
        <w:rPr>
          <w:rFonts w:ascii="Arial" w:eastAsia="Arial" w:hAnsi="Arial" w:cs="Arial"/>
          <w:color w:val="000000" w:themeColor="text1"/>
        </w:rPr>
        <w:t>7</w:t>
      </w:r>
      <w:r w:rsidRPr="0078797C">
        <w:rPr>
          <w:rFonts w:ascii="Arial" w:eastAsia="Arial" w:hAnsi="Arial" w:cs="Arial"/>
          <w:color w:val="000000" w:themeColor="text1"/>
        </w:rPr>
        <w:t xml:space="preserve">] </w:t>
      </w:r>
      <w:hyperlink r:id="rId54" w:history="1">
        <w:r w:rsidRPr="0078797C">
          <w:rPr>
            <w:rStyle w:val="Hyperlink"/>
            <w:rFonts w:ascii="Arial" w:eastAsia="Arial" w:hAnsi="Arial" w:cs="Arial"/>
            <w:color w:val="000000" w:themeColor="text1"/>
            <w:u w:val="none"/>
          </w:rPr>
          <w:t>https://www.nuscalepower.com/technology/technology-overview</w:t>
        </w:r>
      </w:hyperlink>
    </w:p>
    <w:p w14:paraId="5A7E1777" w14:textId="77777777" w:rsidR="00944C1E" w:rsidRPr="0078797C" w:rsidRDefault="00944C1E" w:rsidP="0078797C">
      <w:pPr>
        <w:pBdr>
          <w:top w:val="none" w:sz="0" w:space="0" w:color="auto"/>
          <w:left w:val="none" w:sz="0" w:space="0" w:color="auto"/>
          <w:bottom w:val="none" w:sz="0" w:space="0" w:color="auto"/>
          <w:right w:val="none" w:sz="0" w:space="0" w:color="auto"/>
        </w:pBdr>
        <w:spacing w:before="0" w:after="0" w:line="360" w:lineRule="auto"/>
        <w:ind w:leftChars="0" w:left="0" w:firstLineChars="0" w:firstLine="0"/>
        <w:rPr>
          <w:rFonts w:ascii="Arial" w:eastAsia="Arial" w:hAnsi="Arial" w:cs="Arial"/>
          <w:color w:val="000000" w:themeColor="text1"/>
        </w:rPr>
      </w:pPr>
    </w:p>
    <w:p w14:paraId="349BB37F" w14:textId="171777C2" w:rsidR="00944C1E" w:rsidRPr="0078797C" w:rsidRDefault="00944C1E" w:rsidP="0078797C">
      <w:pPr>
        <w:pBdr>
          <w:top w:val="none" w:sz="0" w:space="0" w:color="auto"/>
          <w:left w:val="none" w:sz="0" w:space="0" w:color="auto"/>
          <w:bottom w:val="none" w:sz="0" w:space="0" w:color="auto"/>
          <w:right w:val="none" w:sz="0" w:space="0" w:color="auto"/>
        </w:pBdr>
        <w:spacing w:before="0" w:after="0" w:line="360" w:lineRule="auto"/>
        <w:ind w:leftChars="0" w:left="0" w:firstLineChars="0" w:firstLine="0"/>
        <w:rPr>
          <w:rFonts w:ascii="Arial" w:hAnsi="Arial" w:cs="Arial"/>
          <w:bCs/>
          <w:color w:val="000000" w:themeColor="text1"/>
        </w:rPr>
      </w:pPr>
      <w:r w:rsidRPr="0078797C">
        <w:rPr>
          <w:rFonts w:ascii="Arial" w:eastAsia="Arial" w:hAnsi="Arial" w:cs="Arial"/>
          <w:color w:val="000000" w:themeColor="text1"/>
        </w:rPr>
        <w:t>[1</w:t>
      </w:r>
      <w:r w:rsidR="0078797C" w:rsidRPr="0078797C">
        <w:rPr>
          <w:rFonts w:ascii="Arial" w:eastAsia="Arial" w:hAnsi="Arial" w:cs="Arial"/>
          <w:color w:val="000000" w:themeColor="text1"/>
        </w:rPr>
        <w:t>8</w:t>
      </w:r>
      <w:r w:rsidRPr="0078797C">
        <w:rPr>
          <w:rFonts w:ascii="Arial" w:eastAsia="Arial" w:hAnsi="Arial" w:cs="Arial"/>
          <w:color w:val="000000" w:themeColor="text1"/>
        </w:rPr>
        <w:t xml:space="preserve">] </w:t>
      </w:r>
      <w:r w:rsidRPr="0078797C">
        <w:rPr>
          <w:rFonts w:ascii="Arial" w:hAnsi="Arial" w:cs="Arial"/>
          <w:bCs/>
          <w:color w:val="000000" w:themeColor="text1"/>
        </w:rPr>
        <w:t>Status of Fast Reactor Research and Technology Development</w:t>
      </w:r>
    </w:p>
    <w:p w14:paraId="5441E993" w14:textId="22CCC1B9" w:rsidR="00944C1E" w:rsidRPr="0078797C" w:rsidRDefault="00944C1E" w:rsidP="0078797C">
      <w:pPr>
        <w:pBdr>
          <w:top w:val="none" w:sz="0" w:space="0" w:color="auto"/>
          <w:left w:val="none" w:sz="0" w:space="0" w:color="auto"/>
          <w:bottom w:val="none" w:sz="0" w:space="0" w:color="auto"/>
          <w:right w:val="none" w:sz="0" w:space="0" w:color="auto"/>
        </w:pBdr>
        <w:spacing w:before="0" w:after="0" w:line="360" w:lineRule="auto"/>
        <w:ind w:leftChars="0" w:left="0" w:firstLineChars="0" w:firstLine="0"/>
        <w:rPr>
          <w:rFonts w:ascii="Arial" w:hAnsi="Arial" w:cs="Arial"/>
          <w:bCs/>
          <w:color w:val="000000" w:themeColor="text1"/>
        </w:rPr>
      </w:pPr>
      <w:r w:rsidRPr="0078797C">
        <w:rPr>
          <w:rFonts w:ascii="Arial" w:hAnsi="Arial" w:cs="Arial"/>
          <w:bCs/>
          <w:color w:val="000000" w:themeColor="text1"/>
        </w:rPr>
        <w:t>IAEA – edition 2013</w:t>
      </w:r>
    </w:p>
    <w:p w14:paraId="541838F2" w14:textId="77777777" w:rsidR="00944C1E" w:rsidRPr="0078797C" w:rsidRDefault="00944C1E" w:rsidP="0078797C">
      <w:pPr>
        <w:pBdr>
          <w:top w:val="none" w:sz="0" w:space="0" w:color="auto"/>
          <w:left w:val="none" w:sz="0" w:space="0" w:color="auto"/>
          <w:bottom w:val="none" w:sz="0" w:space="0" w:color="auto"/>
          <w:right w:val="none" w:sz="0" w:space="0" w:color="auto"/>
        </w:pBdr>
        <w:spacing w:before="0" w:after="0" w:line="360" w:lineRule="auto"/>
        <w:ind w:leftChars="0" w:left="0" w:firstLineChars="0" w:firstLine="0"/>
        <w:rPr>
          <w:rFonts w:ascii="Arial" w:hAnsi="Arial" w:cs="Arial"/>
          <w:bCs/>
          <w:color w:val="000000" w:themeColor="text1"/>
        </w:rPr>
      </w:pPr>
    </w:p>
    <w:p w14:paraId="7FAA8F74" w14:textId="3523992E" w:rsidR="00944C1E" w:rsidRPr="0078797C" w:rsidRDefault="00944C1E" w:rsidP="0078797C">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textDirection w:val="lrTb"/>
        <w:textAlignment w:val="auto"/>
        <w:outlineLvl w:val="4"/>
        <w:rPr>
          <w:rFonts w:ascii="Arial" w:eastAsia="Times New Roman" w:hAnsi="Arial" w:cs="Arial"/>
          <w:bCs/>
          <w:color w:val="000000" w:themeColor="text1"/>
          <w:position w:val="0"/>
          <w:lang w:val="en-GB" w:eastAsia="en-GB"/>
        </w:rPr>
      </w:pPr>
      <w:r w:rsidRPr="0078797C">
        <w:rPr>
          <w:rFonts w:ascii="Arial" w:hAnsi="Arial" w:cs="Arial"/>
          <w:bCs/>
          <w:color w:val="000000" w:themeColor="text1"/>
        </w:rPr>
        <w:t>[1</w:t>
      </w:r>
      <w:r w:rsidR="0078797C" w:rsidRPr="0078797C">
        <w:rPr>
          <w:rFonts w:ascii="Arial" w:hAnsi="Arial" w:cs="Arial"/>
          <w:bCs/>
          <w:color w:val="000000" w:themeColor="text1"/>
        </w:rPr>
        <w:t>9</w:t>
      </w:r>
      <w:r w:rsidRPr="0078797C">
        <w:rPr>
          <w:rFonts w:ascii="Arial" w:hAnsi="Arial" w:cs="Arial"/>
          <w:bCs/>
          <w:color w:val="000000" w:themeColor="text1"/>
        </w:rPr>
        <w:t xml:space="preserve">] </w:t>
      </w:r>
      <w:r w:rsidRPr="0078797C">
        <w:rPr>
          <w:rFonts w:ascii="Arial" w:eastAsia="Times New Roman" w:hAnsi="Arial" w:cs="Arial"/>
          <w:bCs/>
          <w:color w:val="000000" w:themeColor="text1"/>
          <w:position w:val="0"/>
          <w:lang w:val="en-GB" w:eastAsia="en-GB"/>
        </w:rPr>
        <w:t>Evaluation of High Temperature Gas Cooled Reactor Performance: Benchmark Analysis Related to the PBMR-400, PBMM, GT-MHR, HTR-10 and the ASTRA Critical Facility, IAEA – Edition 2013</w:t>
      </w:r>
    </w:p>
    <w:p w14:paraId="6F0D35AA" w14:textId="68D0A767" w:rsidR="00944C1E" w:rsidRPr="0078797C" w:rsidRDefault="00944C1E" w:rsidP="0078797C">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textDirection w:val="lrTb"/>
        <w:textAlignment w:val="auto"/>
        <w:outlineLvl w:val="4"/>
        <w:rPr>
          <w:rFonts w:ascii="Arial" w:eastAsia="Times New Roman" w:hAnsi="Arial" w:cs="Arial"/>
          <w:bCs/>
          <w:color w:val="000000" w:themeColor="text1"/>
          <w:position w:val="0"/>
          <w:lang w:val="en-GB" w:eastAsia="en-GB"/>
        </w:rPr>
      </w:pPr>
    </w:p>
    <w:p w14:paraId="27B302F2" w14:textId="1984C04E" w:rsidR="00944C1E" w:rsidRPr="0078797C" w:rsidRDefault="00944C1E" w:rsidP="0078797C">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textDirection w:val="lrTb"/>
        <w:textAlignment w:val="auto"/>
        <w:outlineLvl w:val="4"/>
        <w:rPr>
          <w:rFonts w:ascii="Arial" w:eastAsia="Times New Roman" w:hAnsi="Arial" w:cs="Arial"/>
          <w:bCs/>
          <w:color w:val="000000" w:themeColor="text1"/>
          <w:position w:val="0"/>
          <w:lang w:val="en-GB" w:eastAsia="en-GB"/>
        </w:rPr>
      </w:pPr>
    </w:p>
    <w:p w14:paraId="5C52F8A1" w14:textId="7472EF11" w:rsidR="00944C1E" w:rsidRPr="0078797C" w:rsidRDefault="00944C1E" w:rsidP="0078797C">
      <w:pPr>
        <w:spacing w:before="0" w:after="0" w:line="240" w:lineRule="auto"/>
        <w:ind w:leftChars="0" w:left="0" w:firstLineChars="0" w:firstLine="0"/>
        <w:rPr>
          <w:rFonts w:ascii="Arial" w:eastAsia="Arial" w:hAnsi="Arial" w:cs="Arial"/>
          <w:color w:val="000000" w:themeColor="text1"/>
        </w:rPr>
      </w:pPr>
      <w:r w:rsidRPr="0078797C">
        <w:rPr>
          <w:rFonts w:ascii="Arial" w:eastAsia="Arial" w:hAnsi="Arial" w:cs="Arial"/>
          <w:color w:val="000000" w:themeColor="text1"/>
        </w:rPr>
        <w:t>[</w:t>
      </w:r>
      <w:r w:rsidR="0078797C" w:rsidRPr="0078797C">
        <w:rPr>
          <w:rFonts w:ascii="Arial" w:eastAsia="Arial" w:hAnsi="Arial" w:cs="Arial"/>
          <w:color w:val="000000" w:themeColor="text1"/>
        </w:rPr>
        <w:t>20</w:t>
      </w:r>
      <w:r w:rsidRPr="0078797C">
        <w:rPr>
          <w:rFonts w:ascii="Arial" w:eastAsia="Arial" w:hAnsi="Arial" w:cs="Arial"/>
          <w:color w:val="000000" w:themeColor="text1"/>
        </w:rPr>
        <w:t>]</w:t>
      </w:r>
      <w:r w:rsidR="0078797C">
        <w:rPr>
          <w:rFonts w:ascii="Arial" w:eastAsia="Arial" w:hAnsi="Arial" w:cs="Arial"/>
          <w:color w:val="000000" w:themeColor="text1"/>
        </w:rPr>
        <w:t xml:space="preserve"> </w:t>
      </w:r>
      <w:r w:rsidRPr="0078797C">
        <w:rPr>
          <w:rFonts w:ascii="Arial" w:eastAsia="Arial" w:hAnsi="Arial" w:cs="Arial"/>
          <w:color w:val="000000" w:themeColor="text1"/>
        </w:rPr>
        <w:t>https://www.theengineer.co.uk/eti-calls-on-government-to-help-make-small-modular-reactors-a-reality-by-2030/</w:t>
      </w:r>
    </w:p>
    <w:p w14:paraId="76192AE7" w14:textId="77777777" w:rsidR="00944C1E" w:rsidRPr="0078797C" w:rsidRDefault="00944C1E" w:rsidP="0078797C">
      <w:pPr>
        <w:spacing w:before="0" w:after="0" w:line="240" w:lineRule="auto"/>
        <w:ind w:leftChars="0" w:left="0" w:firstLineChars="0" w:firstLine="0"/>
        <w:rPr>
          <w:rFonts w:ascii="Arial" w:eastAsia="Arial" w:hAnsi="Arial" w:cs="Arial"/>
          <w:color w:val="000000" w:themeColor="text1"/>
        </w:rPr>
      </w:pPr>
    </w:p>
    <w:p w14:paraId="3E8FC7C5" w14:textId="0EF4A854" w:rsidR="00944C1E" w:rsidRPr="0078797C" w:rsidRDefault="00944C1E" w:rsidP="0078797C">
      <w:pPr>
        <w:spacing w:before="0" w:after="0" w:line="240" w:lineRule="auto"/>
        <w:ind w:leftChars="0" w:left="0" w:firstLineChars="0" w:firstLine="0"/>
        <w:rPr>
          <w:rFonts w:ascii="Arial" w:eastAsia="Arial" w:hAnsi="Arial" w:cs="Arial"/>
          <w:color w:val="000000" w:themeColor="text1"/>
        </w:rPr>
      </w:pPr>
      <w:r w:rsidRPr="0078797C">
        <w:rPr>
          <w:rFonts w:ascii="Arial" w:eastAsia="Arial" w:hAnsi="Arial" w:cs="Arial"/>
          <w:color w:val="000000" w:themeColor="text1"/>
        </w:rPr>
        <w:t>[</w:t>
      </w:r>
      <w:r w:rsidR="0078797C" w:rsidRPr="0078797C">
        <w:rPr>
          <w:rFonts w:ascii="Arial" w:eastAsia="Arial" w:hAnsi="Arial" w:cs="Arial"/>
          <w:color w:val="000000" w:themeColor="text1"/>
        </w:rPr>
        <w:t>21</w:t>
      </w:r>
      <w:r w:rsidRPr="0078797C">
        <w:rPr>
          <w:rFonts w:ascii="Arial" w:eastAsia="Arial" w:hAnsi="Arial" w:cs="Arial"/>
          <w:color w:val="000000" w:themeColor="text1"/>
        </w:rPr>
        <w:t>] IAEA - INTERNATIONAL ATOMIC ENERGY AGENCY Vienna International Centre, P.O. Box 100 A-1400 Vienna, Austria</w:t>
      </w:r>
    </w:p>
    <w:p w14:paraId="504CD616" w14:textId="3FC0F1AC" w:rsidR="00944C1E" w:rsidRPr="0078797C" w:rsidRDefault="00944C1E" w:rsidP="0078797C">
      <w:pPr>
        <w:tabs>
          <w:tab w:val="left" w:pos="880"/>
          <w:tab w:val="right" w:pos="8630"/>
        </w:tabs>
        <w:spacing w:line="360" w:lineRule="auto"/>
        <w:ind w:leftChars="0" w:left="0" w:firstLineChars="0" w:firstLine="0"/>
        <w:rPr>
          <w:rFonts w:ascii="Arial" w:hAnsi="Arial" w:cs="Arial"/>
          <w:b/>
          <w:color w:val="000000" w:themeColor="text1"/>
        </w:rPr>
      </w:pPr>
      <w:r w:rsidRPr="0078797C">
        <w:rPr>
          <w:rFonts w:ascii="Arial" w:eastAsia="Arial" w:hAnsi="Arial" w:cs="Arial"/>
          <w:color w:val="000000" w:themeColor="text1"/>
        </w:rPr>
        <w:t>[</w:t>
      </w:r>
      <w:r w:rsidR="0078797C" w:rsidRPr="0078797C">
        <w:rPr>
          <w:rFonts w:ascii="Arial" w:eastAsia="Arial" w:hAnsi="Arial" w:cs="Arial"/>
          <w:color w:val="000000" w:themeColor="text1"/>
        </w:rPr>
        <w:t>22</w:t>
      </w:r>
      <w:r w:rsidRPr="0078797C">
        <w:rPr>
          <w:rFonts w:ascii="Arial" w:eastAsia="Arial" w:hAnsi="Arial" w:cs="Arial"/>
          <w:color w:val="000000" w:themeColor="text1"/>
        </w:rPr>
        <w:t xml:space="preserve">] </w:t>
      </w:r>
      <w:r w:rsidRPr="0078797C">
        <w:rPr>
          <w:rFonts w:ascii="Arial" w:hAnsi="Arial" w:cs="Arial"/>
          <w:color w:val="000000" w:themeColor="text1"/>
        </w:rPr>
        <w:t>http://www.knottingleypower.co.uk/faqs</w:t>
      </w:r>
    </w:p>
    <w:p w14:paraId="2EBDF67E" w14:textId="7777ECB7" w:rsidR="00944C1E" w:rsidRPr="0078797C" w:rsidRDefault="00944C1E" w:rsidP="0078797C">
      <w:pPr>
        <w:spacing w:before="0" w:after="0" w:line="360" w:lineRule="auto"/>
        <w:ind w:leftChars="0" w:left="0" w:firstLineChars="0" w:firstLine="0"/>
        <w:rPr>
          <w:rFonts w:ascii="Arial" w:eastAsia="Arial" w:hAnsi="Arial" w:cs="Arial"/>
          <w:color w:val="000000" w:themeColor="text1"/>
        </w:rPr>
      </w:pPr>
      <w:r w:rsidRPr="0078797C">
        <w:rPr>
          <w:rFonts w:ascii="Arial" w:eastAsia="Arial" w:hAnsi="Arial" w:cs="Arial"/>
          <w:color w:val="000000" w:themeColor="text1"/>
        </w:rPr>
        <w:t>[2</w:t>
      </w:r>
      <w:r w:rsidR="0078797C" w:rsidRPr="0078797C">
        <w:rPr>
          <w:rFonts w:ascii="Arial" w:eastAsia="Arial" w:hAnsi="Arial" w:cs="Arial"/>
          <w:color w:val="000000" w:themeColor="text1"/>
        </w:rPr>
        <w:t>3</w:t>
      </w:r>
      <w:r w:rsidRPr="0078797C">
        <w:rPr>
          <w:rFonts w:ascii="Arial" w:eastAsia="Arial" w:hAnsi="Arial" w:cs="Arial"/>
          <w:color w:val="000000" w:themeColor="text1"/>
        </w:rPr>
        <w:t>]</w:t>
      </w:r>
      <w:r w:rsidR="0078797C">
        <w:rPr>
          <w:rFonts w:ascii="Arial" w:eastAsia="Arial" w:hAnsi="Arial" w:cs="Arial"/>
          <w:color w:val="000000" w:themeColor="text1"/>
        </w:rPr>
        <w:t xml:space="preserve"> </w:t>
      </w:r>
      <w:hyperlink r:id="rId55" w:history="1">
        <w:r w:rsidR="0078797C" w:rsidRPr="007E492F">
          <w:rPr>
            <w:rStyle w:val="Hyperlink"/>
            <w:rFonts w:ascii="Arial" w:eastAsia="Arial" w:hAnsi="Arial" w:cs="Arial"/>
          </w:rPr>
          <w:t>http://world-nuclear-news.org/Articles/December-construction-start-for-Chinese-SMR</w:t>
        </w:r>
      </w:hyperlink>
    </w:p>
    <w:p w14:paraId="48A601B6" w14:textId="77777777" w:rsidR="00944C1E" w:rsidRPr="0078797C" w:rsidRDefault="00944C1E" w:rsidP="0078797C">
      <w:pPr>
        <w:spacing w:before="0" w:after="0" w:line="360" w:lineRule="auto"/>
        <w:ind w:leftChars="0" w:left="0" w:firstLineChars="0" w:firstLine="0"/>
        <w:rPr>
          <w:rFonts w:ascii="Arial" w:eastAsia="Arial" w:hAnsi="Arial" w:cs="Arial"/>
          <w:color w:val="000000" w:themeColor="text1"/>
        </w:rPr>
      </w:pPr>
    </w:p>
    <w:p w14:paraId="239C76F7" w14:textId="04F5312D" w:rsidR="00944C1E" w:rsidRPr="0078797C" w:rsidRDefault="00944C1E" w:rsidP="0078797C">
      <w:pPr>
        <w:spacing w:before="0" w:after="0" w:line="360" w:lineRule="auto"/>
        <w:ind w:leftChars="0" w:left="0" w:firstLineChars="0" w:firstLine="0"/>
        <w:rPr>
          <w:rFonts w:ascii="Arial" w:eastAsia="Arial" w:hAnsi="Arial" w:cs="Arial"/>
          <w:color w:val="000000" w:themeColor="text1"/>
        </w:rPr>
      </w:pPr>
      <w:r w:rsidRPr="0078797C">
        <w:rPr>
          <w:rFonts w:ascii="Arial" w:eastAsia="Arial" w:hAnsi="Arial" w:cs="Arial"/>
          <w:color w:val="000000" w:themeColor="text1"/>
        </w:rPr>
        <w:t>[</w:t>
      </w:r>
      <w:bookmarkStart w:id="15" w:name="_Hlk5101322"/>
      <w:r w:rsidRPr="0078797C">
        <w:rPr>
          <w:rFonts w:ascii="Arial" w:eastAsia="Arial" w:hAnsi="Arial" w:cs="Arial"/>
          <w:color w:val="000000" w:themeColor="text1"/>
        </w:rPr>
        <w:t>2</w:t>
      </w:r>
      <w:r w:rsidR="0078797C" w:rsidRPr="0078797C">
        <w:rPr>
          <w:rFonts w:ascii="Arial" w:eastAsia="Arial" w:hAnsi="Arial" w:cs="Arial"/>
          <w:color w:val="000000" w:themeColor="text1"/>
        </w:rPr>
        <w:t>4</w:t>
      </w:r>
      <w:r w:rsidRPr="0078797C">
        <w:rPr>
          <w:rFonts w:ascii="Arial" w:eastAsia="Arial" w:hAnsi="Arial" w:cs="Arial"/>
          <w:color w:val="000000" w:themeColor="text1"/>
        </w:rPr>
        <w:t>] Advances in Small Modular Reactor Technology Developments</w:t>
      </w:r>
    </w:p>
    <w:p w14:paraId="448C9F06" w14:textId="2430AACE" w:rsidR="00944C1E" w:rsidRPr="0078797C" w:rsidRDefault="00944C1E" w:rsidP="0078797C">
      <w:pPr>
        <w:spacing w:before="0" w:after="0" w:line="360" w:lineRule="auto"/>
        <w:ind w:leftChars="0" w:left="0" w:firstLineChars="0" w:firstLine="0"/>
        <w:rPr>
          <w:rFonts w:ascii="Arial" w:eastAsia="Arial" w:hAnsi="Arial" w:cs="Arial"/>
          <w:color w:val="000000" w:themeColor="text1"/>
        </w:rPr>
      </w:pPr>
      <w:r w:rsidRPr="0078797C">
        <w:rPr>
          <w:rFonts w:ascii="Arial" w:eastAsia="Arial" w:hAnsi="Arial" w:cs="Arial"/>
          <w:color w:val="000000" w:themeColor="text1"/>
        </w:rPr>
        <w:t>IAEA - Edition 2016</w:t>
      </w:r>
    </w:p>
    <w:bookmarkEnd w:id="15"/>
    <w:p w14:paraId="61BD72FB" w14:textId="4B824408" w:rsidR="00944C1E" w:rsidRPr="0078797C" w:rsidRDefault="00944C1E" w:rsidP="0078797C">
      <w:pPr>
        <w:spacing w:before="0" w:after="0" w:line="360" w:lineRule="auto"/>
        <w:ind w:leftChars="0" w:left="0" w:firstLineChars="0" w:firstLine="0"/>
        <w:rPr>
          <w:rFonts w:ascii="Arial" w:eastAsia="Arial" w:hAnsi="Arial" w:cs="Arial"/>
          <w:color w:val="000000" w:themeColor="text1"/>
        </w:rPr>
      </w:pPr>
      <w:r w:rsidRPr="0078797C">
        <w:rPr>
          <w:rFonts w:ascii="Arial" w:eastAsia="Arial" w:hAnsi="Arial" w:cs="Arial"/>
          <w:color w:val="000000" w:themeColor="text1"/>
        </w:rPr>
        <w:t>[2</w:t>
      </w:r>
      <w:r w:rsidR="0078797C" w:rsidRPr="0078797C">
        <w:rPr>
          <w:rFonts w:ascii="Arial" w:eastAsia="Arial" w:hAnsi="Arial" w:cs="Arial"/>
          <w:color w:val="000000" w:themeColor="text1"/>
        </w:rPr>
        <w:t>5</w:t>
      </w:r>
      <w:r w:rsidRPr="0078797C">
        <w:rPr>
          <w:rFonts w:ascii="Arial" w:eastAsia="Arial" w:hAnsi="Arial" w:cs="Arial"/>
          <w:color w:val="000000" w:themeColor="text1"/>
        </w:rPr>
        <w:t>] Advances in Small Modular Reactor Technology Developments</w:t>
      </w:r>
    </w:p>
    <w:p w14:paraId="3BF1042A" w14:textId="57B01DB7" w:rsidR="00944C1E" w:rsidRPr="0078797C" w:rsidRDefault="00944C1E" w:rsidP="0078797C">
      <w:pPr>
        <w:spacing w:before="0" w:after="0" w:line="360" w:lineRule="auto"/>
        <w:ind w:leftChars="0" w:left="0" w:firstLineChars="0" w:firstLine="0"/>
        <w:rPr>
          <w:rFonts w:ascii="Arial" w:eastAsia="Arial" w:hAnsi="Arial" w:cs="Arial"/>
          <w:color w:val="000000" w:themeColor="text1"/>
        </w:rPr>
      </w:pPr>
      <w:r w:rsidRPr="0078797C">
        <w:rPr>
          <w:rFonts w:ascii="Arial" w:eastAsia="Arial" w:hAnsi="Arial" w:cs="Arial"/>
          <w:color w:val="000000" w:themeColor="text1"/>
        </w:rPr>
        <w:t xml:space="preserve">IAEA - Edition </w:t>
      </w:r>
      <w:proofErr w:type="gramStart"/>
      <w:r w:rsidRPr="0078797C">
        <w:rPr>
          <w:rFonts w:ascii="Arial" w:eastAsia="Arial" w:hAnsi="Arial" w:cs="Arial"/>
          <w:color w:val="000000" w:themeColor="text1"/>
        </w:rPr>
        <w:t>2018  -</w:t>
      </w:r>
      <w:proofErr w:type="gramEnd"/>
      <w:r w:rsidRPr="0078797C">
        <w:rPr>
          <w:rFonts w:ascii="Arial" w:eastAsia="Arial" w:hAnsi="Arial" w:cs="Arial"/>
          <w:color w:val="000000" w:themeColor="text1"/>
        </w:rPr>
        <w:t xml:space="preserve"> file:///C:/Users/Admin/Pictures/SMR-Book_2018.pdf</w:t>
      </w:r>
    </w:p>
    <w:p w14:paraId="28399833" w14:textId="1A70D88A" w:rsidR="00944C1E" w:rsidRPr="0078797C" w:rsidRDefault="00944C1E" w:rsidP="0078797C">
      <w:pPr>
        <w:spacing w:before="0" w:after="0" w:line="360" w:lineRule="auto"/>
        <w:ind w:leftChars="0" w:left="0" w:firstLineChars="0" w:firstLine="0"/>
        <w:rPr>
          <w:rFonts w:ascii="Arial" w:hAnsi="Arial" w:cs="Arial"/>
          <w:bCs/>
          <w:color w:val="000000" w:themeColor="text1"/>
        </w:rPr>
      </w:pPr>
      <w:r w:rsidRPr="0078797C">
        <w:rPr>
          <w:rFonts w:ascii="Arial" w:eastAsia="Arial" w:hAnsi="Arial" w:cs="Arial"/>
          <w:color w:val="000000" w:themeColor="text1"/>
        </w:rPr>
        <w:t>[2</w:t>
      </w:r>
      <w:r w:rsidR="0078797C" w:rsidRPr="0078797C">
        <w:rPr>
          <w:rFonts w:ascii="Arial" w:eastAsia="Arial" w:hAnsi="Arial" w:cs="Arial"/>
          <w:color w:val="000000" w:themeColor="text1"/>
        </w:rPr>
        <w:t>6</w:t>
      </w:r>
      <w:r w:rsidRPr="0078797C">
        <w:rPr>
          <w:rFonts w:ascii="Arial" w:eastAsia="Arial" w:hAnsi="Arial" w:cs="Arial"/>
          <w:color w:val="000000" w:themeColor="text1"/>
        </w:rPr>
        <w:t>]</w:t>
      </w:r>
      <w:r w:rsidRPr="0078797C">
        <w:rPr>
          <w:rFonts w:ascii="Arial" w:hAnsi="Arial" w:cs="Arial"/>
          <w:b/>
          <w:bCs/>
          <w:color w:val="000000" w:themeColor="text1"/>
        </w:rPr>
        <w:t xml:space="preserve"> </w:t>
      </w:r>
      <w:r w:rsidRPr="0078797C">
        <w:rPr>
          <w:rFonts w:ascii="Arial" w:hAnsi="Arial" w:cs="Arial"/>
          <w:bCs/>
          <w:color w:val="000000" w:themeColor="text1"/>
        </w:rPr>
        <w:t>Advanced Large Water-Cooled Reactors</w:t>
      </w:r>
    </w:p>
    <w:p w14:paraId="4490A74E" w14:textId="762FDE8D" w:rsidR="00944C1E" w:rsidRPr="0078797C" w:rsidRDefault="00944C1E" w:rsidP="0078797C">
      <w:pPr>
        <w:spacing w:before="0" w:after="0" w:line="360" w:lineRule="auto"/>
        <w:ind w:leftChars="0" w:left="0" w:firstLineChars="0" w:firstLine="0"/>
        <w:rPr>
          <w:rFonts w:ascii="Arial" w:eastAsia="Arial" w:hAnsi="Arial" w:cs="Arial"/>
          <w:color w:val="000000" w:themeColor="text1"/>
        </w:rPr>
      </w:pPr>
      <w:r w:rsidRPr="0078797C">
        <w:rPr>
          <w:rFonts w:ascii="Arial" w:hAnsi="Arial" w:cs="Arial"/>
          <w:bCs/>
          <w:color w:val="000000" w:themeColor="text1"/>
        </w:rPr>
        <w:t>IAEA – Edition 2015</w:t>
      </w:r>
    </w:p>
    <w:p w14:paraId="7C6F3FD0" w14:textId="2579BECF" w:rsidR="00944C1E" w:rsidRPr="0078797C" w:rsidRDefault="00944C1E" w:rsidP="0078797C">
      <w:pPr>
        <w:spacing w:before="0" w:after="0" w:line="360" w:lineRule="auto"/>
        <w:ind w:leftChars="0" w:left="0" w:firstLineChars="0" w:firstLine="0"/>
        <w:rPr>
          <w:rFonts w:ascii="Arial" w:hAnsi="Arial" w:cs="Arial"/>
          <w:bCs/>
          <w:color w:val="000000" w:themeColor="text1"/>
        </w:rPr>
      </w:pPr>
      <w:r w:rsidRPr="0078797C">
        <w:rPr>
          <w:rFonts w:ascii="Arial" w:eastAsia="Arial" w:hAnsi="Arial" w:cs="Arial"/>
          <w:color w:val="000000" w:themeColor="text1"/>
        </w:rPr>
        <w:t>[2</w:t>
      </w:r>
      <w:r w:rsidR="0078797C" w:rsidRPr="0078797C">
        <w:rPr>
          <w:rFonts w:ascii="Arial" w:eastAsia="Arial" w:hAnsi="Arial" w:cs="Arial"/>
          <w:color w:val="000000" w:themeColor="text1"/>
        </w:rPr>
        <w:t>7</w:t>
      </w:r>
      <w:r w:rsidRPr="0078797C">
        <w:rPr>
          <w:rFonts w:ascii="Arial" w:eastAsia="Arial" w:hAnsi="Arial" w:cs="Arial"/>
          <w:color w:val="000000" w:themeColor="text1"/>
        </w:rPr>
        <w:t xml:space="preserve">] </w:t>
      </w:r>
      <w:r w:rsidRPr="0078797C">
        <w:rPr>
          <w:rFonts w:ascii="Arial" w:hAnsi="Arial" w:cs="Arial"/>
          <w:bCs/>
          <w:color w:val="000000" w:themeColor="text1"/>
        </w:rPr>
        <w:t>Advances in Small Modular Reactor Technology Developments</w:t>
      </w:r>
    </w:p>
    <w:p w14:paraId="52EFFEA8" w14:textId="4A99E124" w:rsidR="00944C1E" w:rsidRPr="0078797C" w:rsidRDefault="00944C1E" w:rsidP="0078797C">
      <w:pPr>
        <w:spacing w:before="0" w:after="0" w:line="360" w:lineRule="auto"/>
        <w:ind w:leftChars="0" w:left="0" w:firstLineChars="0" w:firstLine="0"/>
        <w:rPr>
          <w:rFonts w:ascii="Arial" w:eastAsia="Arial" w:hAnsi="Arial" w:cs="Arial"/>
          <w:color w:val="000000" w:themeColor="text1"/>
        </w:rPr>
      </w:pPr>
      <w:r w:rsidRPr="0078797C">
        <w:rPr>
          <w:rFonts w:ascii="Arial" w:hAnsi="Arial" w:cs="Arial"/>
          <w:bCs/>
          <w:color w:val="000000" w:themeColor="text1"/>
        </w:rPr>
        <w:t>IAEA – Edition 2014</w:t>
      </w:r>
    </w:p>
    <w:tbl>
      <w:tblPr>
        <w:tblW w:w="17400" w:type="dxa"/>
        <w:tblCellSpacing w:w="0" w:type="dxa"/>
        <w:tblCellMar>
          <w:left w:w="0" w:type="dxa"/>
          <w:right w:w="0" w:type="dxa"/>
        </w:tblCellMar>
        <w:tblLook w:val="04A0" w:firstRow="1" w:lastRow="0" w:firstColumn="1" w:lastColumn="0" w:noHBand="0" w:noVBand="1"/>
      </w:tblPr>
      <w:tblGrid>
        <w:gridCol w:w="2610"/>
        <w:gridCol w:w="14790"/>
      </w:tblGrid>
      <w:tr w:rsidR="00944C1E" w:rsidRPr="0078797C" w14:paraId="16DB49D6" w14:textId="77777777" w:rsidTr="003C5DCE">
        <w:trPr>
          <w:tblCellSpacing w:w="0" w:type="dxa"/>
        </w:trPr>
        <w:tc>
          <w:tcPr>
            <w:tcW w:w="2610" w:type="dxa"/>
            <w:vMerge w:val="restart"/>
            <w:tcBorders>
              <w:top w:val="nil"/>
              <w:left w:val="nil"/>
              <w:bottom w:val="nil"/>
              <w:right w:val="nil"/>
            </w:tcBorders>
            <w:shd w:val="clear" w:color="auto" w:fill="auto"/>
          </w:tcPr>
          <w:p w14:paraId="5C0942AE" w14:textId="77777777" w:rsidR="00944C1E" w:rsidRPr="0078797C" w:rsidRDefault="00944C1E" w:rsidP="0078797C">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textDirection w:val="lrTb"/>
              <w:textAlignment w:val="auto"/>
              <w:outlineLvl w:val="9"/>
              <w:rPr>
                <w:rFonts w:ascii="Arial" w:eastAsia="Times New Roman" w:hAnsi="Arial" w:cs="Arial"/>
                <w:color w:val="000000" w:themeColor="text1"/>
                <w:position w:val="0"/>
                <w:lang w:val="en-GB" w:eastAsia="en-GB"/>
              </w:rPr>
            </w:pPr>
          </w:p>
        </w:tc>
        <w:tc>
          <w:tcPr>
            <w:tcW w:w="0" w:type="auto"/>
            <w:tcBorders>
              <w:top w:val="nil"/>
              <w:left w:val="nil"/>
              <w:bottom w:val="nil"/>
              <w:right w:val="nil"/>
            </w:tcBorders>
            <w:shd w:val="clear" w:color="auto" w:fill="auto"/>
          </w:tcPr>
          <w:p w14:paraId="6A4FEA45" w14:textId="77777777" w:rsidR="00944C1E" w:rsidRPr="0078797C" w:rsidRDefault="00944C1E" w:rsidP="0078797C">
            <w:pPr>
              <w:pBdr>
                <w:top w:val="none" w:sz="0" w:space="0" w:color="auto"/>
                <w:left w:val="none" w:sz="0" w:space="0" w:color="auto"/>
                <w:bottom w:val="none" w:sz="0" w:space="0" w:color="auto"/>
                <w:right w:val="none" w:sz="0" w:space="0" w:color="auto"/>
                <w:between w:val="none" w:sz="0" w:space="0" w:color="auto"/>
              </w:pBdr>
              <w:autoSpaceDN/>
              <w:spacing w:before="0" w:after="0" w:line="300" w:lineRule="atLeast"/>
              <w:ind w:leftChars="0" w:left="0" w:firstLineChars="0" w:firstLine="0"/>
              <w:textDirection w:val="lrTb"/>
              <w:textAlignment w:val="auto"/>
              <w:outlineLvl w:val="4"/>
              <w:rPr>
                <w:rFonts w:ascii="Arial" w:eastAsia="Times New Roman" w:hAnsi="Arial" w:cs="Arial"/>
                <w:b/>
                <w:bCs/>
                <w:color w:val="000000" w:themeColor="text1"/>
                <w:position w:val="0"/>
                <w:lang w:val="en-GB" w:eastAsia="en-GB"/>
              </w:rPr>
            </w:pPr>
          </w:p>
        </w:tc>
      </w:tr>
      <w:tr w:rsidR="00944C1E" w:rsidRPr="0078797C" w14:paraId="4EAA5841" w14:textId="77777777" w:rsidTr="003C5DCE">
        <w:trPr>
          <w:tblCellSpacing w:w="0" w:type="dxa"/>
        </w:trPr>
        <w:tc>
          <w:tcPr>
            <w:tcW w:w="0" w:type="auto"/>
            <w:vMerge/>
            <w:tcBorders>
              <w:top w:val="nil"/>
              <w:left w:val="nil"/>
              <w:bottom w:val="nil"/>
              <w:right w:val="nil"/>
            </w:tcBorders>
            <w:shd w:val="clear" w:color="auto" w:fill="auto"/>
            <w:vAlign w:val="center"/>
            <w:hideMark/>
          </w:tcPr>
          <w:p w14:paraId="75AC5860" w14:textId="77777777" w:rsidR="00944C1E" w:rsidRPr="0078797C" w:rsidRDefault="00944C1E" w:rsidP="0078797C">
            <w:pPr>
              <w:pBdr>
                <w:top w:val="none" w:sz="0" w:space="0" w:color="auto"/>
                <w:left w:val="none" w:sz="0" w:space="0" w:color="auto"/>
                <w:bottom w:val="none" w:sz="0" w:space="0" w:color="auto"/>
                <w:right w:val="none" w:sz="0" w:space="0" w:color="auto"/>
                <w:between w:val="none" w:sz="0" w:space="0" w:color="auto"/>
              </w:pBdr>
              <w:autoSpaceDN/>
              <w:spacing w:before="0" w:after="0" w:line="300" w:lineRule="atLeast"/>
              <w:ind w:leftChars="0" w:left="0" w:firstLineChars="0" w:firstLine="0"/>
              <w:textDirection w:val="lrTb"/>
              <w:textAlignment w:val="auto"/>
              <w:outlineLvl w:val="9"/>
              <w:rPr>
                <w:rFonts w:ascii="Arial" w:eastAsia="Times New Roman" w:hAnsi="Arial" w:cs="Arial"/>
                <w:color w:val="000000" w:themeColor="text1"/>
                <w:position w:val="0"/>
                <w:lang w:val="en-GB" w:eastAsia="en-GB"/>
              </w:rPr>
            </w:pPr>
          </w:p>
        </w:tc>
        <w:tc>
          <w:tcPr>
            <w:tcW w:w="0" w:type="auto"/>
            <w:shd w:val="clear" w:color="auto" w:fill="auto"/>
            <w:vAlign w:val="center"/>
            <w:hideMark/>
          </w:tcPr>
          <w:p w14:paraId="6FC75F92" w14:textId="77777777" w:rsidR="00944C1E" w:rsidRPr="0078797C" w:rsidRDefault="00944C1E" w:rsidP="0078797C">
            <w:pPr>
              <w:pBdr>
                <w:top w:val="none" w:sz="0" w:space="0" w:color="auto"/>
                <w:left w:val="none" w:sz="0" w:space="0" w:color="auto"/>
                <w:bottom w:val="none" w:sz="0" w:space="0" w:color="auto"/>
                <w:right w:val="none" w:sz="0" w:space="0" w:color="auto"/>
                <w:between w:val="none" w:sz="0" w:space="0" w:color="auto"/>
              </w:pBdr>
              <w:autoSpaceDN/>
              <w:spacing w:before="0" w:after="0" w:line="300" w:lineRule="atLeast"/>
              <w:ind w:leftChars="0" w:left="0" w:firstLineChars="0" w:firstLine="0"/>
              <w:textDirection w:val="lrTb"/>
              <w:textAlignment w:val="auto"/>
              <w:outlineLvl w:val="9"/>
              <w:rPr>
                <w:rFonts w:ascii="Arial" w:eastAsia="Times New Roman" w:hAnsi="Arial" w:cs="Arial"/>
                <w:color w:val="000000" w:themeColor="text1"/>
                <w:position w:val="0"/>
                <w:lang w:val="en-GB" w:eastAsia="en-GB"/>
              </w:rPr>
            </w:pPr>
          </w:p>
        </w:tc>
      </w:tr>
    </w:tbl>
    <w:p w14:paraId="780884F6" w14:textId="3B36D7DE" w:rsidR="00944C1E" w:rsidRPr="0078797C" w:rsidRDefault="00944C1E" w:rsidP="0078797C">
      <w:pPr>
        <w:autoSpaceDN/>
        <w:ind w:leftChars="0" w:left="0" w:firstLineChars="0" w:firstLine="0"/>
        <w:textDirection w:val="lrTb"/>
        <w:textAlignment w:val="auto"/>
        <w:outlineLvl w:val="9"/>
        <w:rPr>
          <w:rFonts w:ascii="Arial" w:eastAsia="Times New Roman" w:hAnsi="Arial" w:cs="Arial"/>
          <w:color w:val="000000" w:themeColor="text1"/>
          <w:position w:val="0"/>
          <w:lang w:val="en-GB" w:eastAsia="en-GB"/>
        </w:rPr>
      </w:pPr>
      <w:r w:rsidRPr="0078797C">
        <w:rPr>
          <w:rFonts w:ascii="Arial" w:eastAsia="Arial" w:hAnsi="Arial" w:cs="Arial"/>
          <w:color w:val="000000" w:themeColor="text1"/>
        </w:rPr>
        <w:lastRenderedPageBreak/>
        <w:t>[2</w:t>
      </w:r>
      <w:r w:rsidR="0078797C" w:rsidRPr="0078797C">
        <w:rPr>
          <w:rFonts w:ascii="Arial" w:eastAsia="Arial" w:hAnsi="Arial" w:cs="Arial"/>
          <w:color w:val="000000" w:themeColor="text1"/>
        </w:rPr>
        <w:t>8</w:t>
      </w:r>
      <w:r w:rsidRPr="0078797C">
        <w:rPr>
          <w:rFonts w:ascii="Arial" w:eastAsia="Arial" w:hAnsi="Arial" w:cs="Arial"/>
          <w:color w:val="000000" w:themeColor="text1"/>
        </w:rPr>
        <w:t>]</w:t>
      </w:r>
      <w:r w:rsidRPr="0078797C">
        <w:rPr>
          <w:rFonts w:ascii="Arial" w:eastAsia="Times New Roman" w:hAnsi="Arial" w:cs="Arial"/>
          <w:color w:val="000000" w:themeColor="text1"/>
          <w:position w:val="0"/>
          <w:lang w:val="en-GB" w:eastAsia="en-GB"/>
        </w:rPr>
        <w:t xml:space="preserve"> </w:t>
      </w:r>
      <w:hyperlink r:id="rId56" w:history="1">
        <w:r w:rsidRPr="0078797C">
          <w:rPr>
            <w:rFonts w:ascii="Arial" w:eastAsia="Times New Roman" w:hAnsi="Arial" w:cs="Arial"/>
            <w:color w:val="000000" w:themeColor="text1"/>
            <w:position w:val="0"/>
            <w:lang w:val="en-GB" w:eastAsia="en-GB"/>
          </w:rPr>
          <w:t>Severe Accident Mitigation through Improvements in Filtered Containment Vent       Systems and Containment Cooling Strategies for Water Cooled Reactors</w:t>
        </w:r>
      </w:hyperlink>
    </w:p>
    <w:p w14:paraId="79E1B8EA" w14:textId="0C5F0908" w:rsidR="00944C1E" w:rsidRPr="0078797C" w:rsidRDefault="00944C1E" w:rsidP="0078797C">
      <w:pPr>
        <w:autoSpaceDN/>
        <w:ind w:leftChars="0" w:left="0" w:firstLineChars="0" w:firstLine="0"/>
        <w:textDirection w:val="lrTb"/>
        <w:textAlignment w:val="auto"/>
        <w:outlineLvl w:val="9"/>
        <w:rPr>
          <w:rFonts w:ascii="Arial" w:eastAsia="Times New Roman" w:hAnsi="Arial" w:cs="Arial"/>
          <w:color w:val="000000" w:themeColor="text1"/>
          <w:position w:val="0"/>
          <w:lang w:val="en-GB" w:eastAsia="en-GB"/>
        </w:rPr>
      </w:pPr>
      <w:r w:rsidRPr="0078797C">
        <w:rPr>
          <w:rFonts w:ascii="Arial" w:eastAsia="Times New Roman" w:hAnsi="Arial" w:cs="Arial"/>
          <w:color w:val="000000" w:themeColor="text1"/>
          <w:position w:val="0"/>
          <w:lang w:val="en-GB" w:eastAsia="en-GB"/>
        </w:rPr>
        <w:t>IAEA - Edition May 2017</w:t>
      </w:r>
    </w:p>
    <w:p w14:paraId="637FEA68" w14:textId="349A5F0D" w:rsidR="00944C1E" w:rsidRPr="0078797C" w:rsidRDefault="00944C1E" w:rsidP="0078797C">
      <w:pPr>
        <w:autoSpaceDN/>
        <w:spacing w:line="240" w:lineRule="auto"/>
        <w:ind w:leftChars="0" w:left="0" w:firstLineChars="0" w:firstLine="0"/>
        <w:textDirection w:val="lrTb"/>
        <w:textAlignment w:val="top"/>
        <w:outlineLvl w:val="9"/>
        <w:rPr>
          <w:rFonts w:ascii="Arial" w:eastAsia="Times New Roman" w:hAnsi="Arial" w:cs="Arial"/>
          <w:color w:val="000000" w:themeColor="text1"/>
          <w:position w:val="0"/>
          <w:lang w:val="en-GB" w:eastAsia="en-GB"/>
        </w:rPr>
      </w:pPr>
      <w:r w:rsidRPr="0078797C">
        <w:rPr>
          <w:rFonts w:ascii="Arial" w:eastAsia="Times New Roman" w:hAnsi="Arial" w:cs="Arial"/>
          <w:color w:val="000000" w:themeColor="text1"/>
          <w:position w:val="0"/>
          <w:lang w:val="en-GB" w:eastAsia="en-GB"/>
        </w:rPr>
        <w:t>[2</w:t>
      </w:r>
      <w:r w:rsidR="0078797C" w:rsidRPr="0078797C">
        <w:rPr>
          <w:rFonts w:ascii="Arial" w:eastAsia="Times New Roman" w:hAnsi="Arial" w:cs="Arial"/>
          <w:color w:val="000000" w:themeColor="text1"/>
          <w:position w:val="0"/>
          <w:lang w:val="en-GB" w:eastAsia="en-GB"/>
        </w:rPr>
        <w:t>9</w:t>
      </w:r>
      <w:r w:rsidRPr="0078797C">
        <w:rPr>
          <w:rFonts w:ascii="Arial" w:eastAsia="Times New Roman" w:hAnsi="Arial" w:cs="Arial"/>
          <w:color w:val="000000" w:themeColor="text1"/>
          <w:position w:val="0"/>
          <w:lang w:val="en-GB" w:eastAsia="en-GB"/>
        </w:rPr>
        <w:t xml:space="preserve">] </w:t>
      </w:r>
      <w:hyperlink r:id="rId57" w:history="1">
        <w:r w:rsidRPr="0078797C">
          <w:rPr>
            <w:rFonts w:ascii="Arial" w:eastAsia="Times New Roman" w:hAnsi="Arial" w:cs="Arial"/>
            <w:color w:val="000000" w:themeColor="text1"/>
            <w:position w:val="0"/>
            <w:lang w:val="en-GB" w:eastAsia="en-GB"/>
          </w:rPr>
          <w:t>Integral Pressurized Water Reactor Simulator Manual: Exercise Handbook</w:t>
        </w:r>
      </w:hyperlink>
    </w:p>
    <w:p w14:paraId="3D508C4C" w14:textId="34EA4169" w:rsidR="00944C1E" w:rsidRPr="0078797C" w:rsidRDefault="00944C1E" w:rsidP="0078797C">
      <w:pPr>
        <w:autoSpaceDN/>
        <w:spacing w:line="240" w:lineRule="auto"/>
        <w:ind w:leftChars="0" w:left="0" w:firstLineChars="0" w:firstLine="0"/>
        <w:textDirection w:val="lrTb"/>
        <w:textAlignment w:val="top"/>
        <w:outlineLvl w:val="9"/>
        <w:rPr>
          <w:rFonts w:ascii="Arial" w:eastAsia="Times New Roman" w:hAnsi="Arial" w:cs="Arial"/>
          <w:color w:val="000000" w:themeColor="text1"/>
          <w:position w:val="0"/>
          <w:lang w:val="en-GB" w:eastAsia="en-GB"/>
        </w:rPr>
      </w:pPr>
      <w:r w:rsidRPr="0078797C">
        <w:rPr>
          <w:rFonts w:ascii="Arial" w:eastAsia="Times New Roman" w:hAnsi="Arial" w:cs="Arial"/>
          <w:color w:val="000000" w:themeColor="text1"/>
          <w:position w:val="0"/>
          <w:lang w:val="en-GB" w:eastAsia="en-GB"/>
        </w:rPr>
        <w:t>IAEA - Edition May 2017</w:t>
      </w:r>
    </w:p>
    <w:p w14:paraId="56230464" w14:textId="0BF86EB0" w:rsidR="00944C1E" w:rsidRPr="0078797C" w:rsidRDefault="00944C1E" w:rsidP="0078797C">
      <w:pPr>
        <w:autoSpaceDN/>
        <w:spacing w:line="240" w:lineRule="auto"/>
        <w:ind w:leftChars="0" w:left="0" w:firstLineChars="0" w:firstLine="0"/>
        <w:textDirection w:val="lrTb"/>
        <w:textAlignment w:val="top"/>
        <w:outlineLvl w:val="9"/>
        <w:rPr>
          <w:rFonts w:ascii="Arial" w:eastAsia="Times New Roman" w:hAnsi="Arial" w:cs="Arial"/>
          <w:color w:val="000000" w:themeColor="text1"/>
          <w:position w:val="0"/>
          <w:lang w:val="en-GB" w:eastAsia="en-GB"/>
        </w:rPr>
      </w:pPr>
      <w:r w:rsidRPr="0078797C">
        <w:rPr>
          <w:rFonts w:ascii="Arial" w:eastAsia="Times New Roman" w:hAnsi="Arial" w:cs="Arial"/>
          <w:color w:val="000000" w:themeColor="text1"/>
          <w:position w:val="0"/>
          <w:lang w:val="en-GB" w:eastAsia="en-GB"/>
        </w:rPr>
        <w:t>[</w:t>
      </w:r>
      <w:r w:rsidR="0078797C" w:rsidRPr="0078797C">
        <w:rPr>
          <w:rFonts w:ascii="Arial" w:eastAsia="Times New Roman" w:hAnsi="Arial" w:cs="Arial"/>
          <w:color w:val="000000" w:themeColor="text1"/>
          <w:position w:val="0"/>
          <w:lang w:val="en-GB" w:eastAsia="en-GB"/>
        </w:rPr>
        <w:t>30</w:t>
      </w:r>
      <w:r w:rsidRPr="0078797C">
        <w:rPr>
          <w:rFonts w:ascii="Arial" w:eastAsia="Times New Roman" w:hAnsi="Arial" w:cs="Arial"/>
          <w:color w:val="000000" w:themeColor="text1"/>
          <w:position w:val="0"/>
          <w:lang w:val="en-GB" w:eastAsia="en-GB"/>
        </w:rPr>
        <w:t xml:space="preserve"> ] </w:t>
      </w:r>
      <w:hyperlink r:id="rId58" w:history="1">
        <w:r w:rsidRPr="0078797C">
          <w:rPr>
            <w:rFonts w:ascii="Arial" w:eastAsia="Times New Roman" w:hAnsi="Arial" w:cs="Arial"/>
            <w:color w:val="000000" w:themeColor="text1"/>
            <w:position w:val="0"/>
            <w:lang w:val="en-GB" w:eastAsia="en-GB"/>
          </w:rPr>
          <w:t>Integral Pressurized Water Reactor Simulator Manual</w:t>
        </w:r>
      </w:hyperlink>
    </w:p>
    <w:p w14:paraId="186C66CB" w14:textId="19DC3A41" w:rsidR="00944C1E" w:rsidRPr="0078797C" w:rsidRDefault="00944C1E" w:rsidP="0078797C">
      <w:pPr>
        <w:autoSpaceDN/>
        <w:spacing w:line="240" w:lineRule="auto"/>
        <w:ind w:leftChars="0" w:left="0" w:firstLineChars="0" w:firstLine="0"/>
        <w:textDirection w:val="lrTb"/>
        <w:textAlignment w:val="top"/>
        <w:outlineLvl w:val="9"/>
        <w:rPr>
          <w:rFonts w:ascii="Arial" w:eastAsia="Times New Roman" w:hAnsi="Arial" w:cs="Arial"/>
          <w:color w:val="000000" w:themeColor="text1"/>
          <w:position w:val="0"/>
          <w:lang w:val="en-GB" w:eastAsia="en-GB"/>
        </w:rPr>
      </w:pPr>
      <w:r w:rsidRPr="0078797C">
        <w:rPr>
          <w:rFonts w:ascii="Arial" w:eastAsia="Times New Roman" w:hAnsi="Arial" w:cs="Arial"/>
          <w:color w:val="000000" w:themeColor="text1"/>
          <w:position w:val="0"/>
          <w:lang w:val="en-GB" w:eastAsia="en-GB"/>
        </w:rPr>
        <w:t>IAEA – Edition May 2017</w:t>
      </w:r>
    </w:p>
    <w:p w14:paraId="11B033E5" w14:textId="51605153" w:rsidR="00944C1E" w:rsidRPr="0078797C" w:rsidRDefault="00944C1E" w:rsidP="0078797C">
      <w:pPr>
        <w:autoSpaceDN/>
        <w:spacing w:line="240" w:lineRule="auto"/>
        <w:ind w:leftChars="0" w:left="0" w:firstLineChars="0" w:firstLine="0"/>
        <w:textDirection w:val="lrTb"/>
        <w:textAlignment w:val="auto"/>
        <w:outlineLvl w:val="9"/>
        <w:rPr>
          <w:rFonts w:ascii="Arial" w:eastAsia="Times New Roman" w:hAnsi="Arial" w:cs="Arial"/>
          <w:color w:val="000000" w:themeColor="text1"/>
          <w:position w:val="0"/>
          <w:lang w:val="en-GB" w:eastAsia="en-GB"/>
        </w:rPr>
      </w:pPr>
      <w:r w:rsidRPr="0078797C">
        <w:rPr>
          <w:rFonts w:ascii="Arial" w:eastAsia="Times New Roman" w:hAnsi="Arial" w:cs="Arial"/>
          <w:color w:val="000000" w:themeColor="text1"/>
          <w:position w:val="0"/>
          <w:lang w:val="en-GB" w:eastAsia="en-GB"/>
        </w:rPr>
        <w:t xml:space="preserve">[ </w:t>
      </w:r>
      <w:r w:rsidR="0078797C" w:rsidRPr="0078797C">
        <w:rPr>
          <w:rFonts w:ascii="Arial" w:eastAsia="Times New Roman" w:hAnsi="Arial" w:cs="Arial"/>
          <w:color w:val="000000" w:themeColor="text1"/>
          <w:position w:val="0"/>
          <w:lang w:val="en-GB" w:eastAsia="en-GB"/>
        </w:rPr>
        <w:t>31</w:t>
      </w:r>
      <w:r w:rsidRPr="0078797C">
        <w:rPr>
          <w:rFonts w:ascii="Arial" w:eastAsia="Times New Roman" w:hAnsi="Arial" w:cs="Arial"/>
          <w:color w:val="000000" w:themeColor="text1"/>
          <w:position w:val="0"/>
          <w:lang w:val="en-GB" w:eastAsia="en-GB"/>
        </w:rPr>
        <w:t xml:space="preserve">] </w:t>
      </w:r>
      <w:hyperlink r:id="rId59" w:history="1">
        <w:r w:rsidRPr="0078797C">
          <w:rPr>
            <w:rFonts w:ascii="Arial" w:eastAsia="Times New Roman" w:hAnsi="Arial" w:cs="Arial"/>
            <w:color w:val="000000" w:themeColor="text1"/>
            <w:position w:val="0"/>
            <w:lang w:val="en-GB" w:eastAsia="en-GB"/>
          </w:rPr>
          <w:t>PCTRAN Generic Pressurized Water Reactor Simulator Exercise Handbook</w:t>
        </w:r>
      </w:hyperlink>
    </w:p>
    <w:p w14:paraId="2FC389DF" w14:textId="30B392AD" w:rsidR="00944C1E" w:rsidRPr="0078797C" w:rsidRDefault="00944C1E" w:rsidP="0078797C">
      <w:pPr>
        <w:autoSpaceDN/>
        <w:spacing w:line="240" w:lineRule="auto"/>
        <w:ind w:leftChars="0" w:left="0" w:firstLineChars="0" w:firstLine="0"/>
        <w:textDirection w:val="lrTb"/>
        <w:textAlignment w:val="auto"/>
        <w:outlineLvl w:val="9"/>
        <w:rPr>
          <w:rFonts w:ascii="Arial" w:eastAsia="Times New Roman" w:hAnsi="Arial" w:cs="Arial"/>
          <w:color w:val="000000" w:themeColor="text1"/>
          <w:position w:val="0"/>
          <w:lang w:val="en-GB" w:eastAsia="en-GB"/>
        </w:rPr>
      </w:pPr>
      <w:r w:rsidRPr="0078797C">
        <w:rPr>
          <w:rFonts w:ascii="Arial" w:eastAsia="Times New Roman" w:hAnsi="Arial" w:cs="Arial"/>
          <w:color w:val="000000" w:themeColor="text1"/>
          <w:position w:val="0"/>
          <w:lang w:val="en-GB" w:eastAsia="en-GB"/>
        </w:rPr>
        <w:t>IAEA – Edition January 2019</w:t>
      </w:r>
    </w:p>
    <w:p w14:paraId="7B8CF3E5" w14:textId="34522A0B" w:rsidR="00944C1E" w:rsidRPr="0078797C" w:rsidRDefault="00944C1E" w:rsidP="0078797C">
      <w:pPr>
        <w:autoSpaceDN/>
        <w:spacing w:line="240" w:lineRule="auto"/>
        <w:ind w:leftChars="0" w:left="0" w:firstLineChars="0" w:firstLine="0"/>
        <w:textDirection w:val="lrTb"/>
        <w:textAlignment w:val="auto"/>
        <w:outlineLvl w:val="9"/>
        <w:rPr>
          <w:rFonts w:ascii="Arial" w:eastAsia="Times New Roman" w:hAnsi="Arial" w:cs="Arial"/>
          <w:color w:val="000000" w:themeColor="text1"/>
          <w:position w:val="0"/>
          <w:lang w:val="en-GB" w:eastAsia="en-GB"/>
        </w:rPr>
      </w:pPr>
      <w:r w:rsidRPr="0078797C">
        <w:rPr>
          <w:rFonts w:ascii="Arial" w:eastAsia="Times New Roman" w:hAnsi="Arial" w:cs="Arial"/>
          <w:color w:val="000000" w:themeColor="text1"/>
          <w:position w:val="0"/>
          <w:lang w:val="en-GB" w:eastAsia="en-GB"/>
        </w:rPr>
        <w:t>[3</w:t>
      </w:r>
      <w:r w:rsidR="0078797C" w:rsidRPr="0078797C">
        <w:rPr>
          <w:rFonts w:ascii="Arial" w:eastAsia="Times New Roman" w:hAnsi="Arial" w:cs="Arial"/>
          <w:color w:val="000000" w:themeColor="text1"/>
          <w:position w:val="0"/>
          <w:lang w:val="en-GB" w:eastAsia="en-GB"/>
        </w:rPr>
        <w:t>2</w:t>
      </w:r>
      <w:r w:rsidRPr="0078797C">
        <w:rPr>
          <w:rFonts w:ascii="Arial" w:eastAsia="Times New Roman" w:hAnsi="Arial" w:cs="Arial"/>
          <w:color w:val="000000" w:themeColor="text1"/>
          <w:position w:val="0"/>
          <w:lang w:val="en-GB" w:eastAsia="en-GB"/>
        </w:rPr>
        <w:t>] http://itese.cea.fr/fr/Publications/LettreItese/Lettre_itese_29/files/5_Lettre_itese_AUTOMNE_2016_Eclarirage_The_development_of_small_modular_reactors.pdf</w:t>
      </w:r>
    </w:p>
    <w:p w14:paraId="697587C2" w14:textId="4EC117F9" w:rsidR="00944C1E" w:rsidRPr="0078797C" w:rsidRDefault="00944C1E" w:rsidP="0078797C">
      <w:pPr>
        <w:spacing w:before="0" w:after="0" w:line="240" w:lineRule="auto"/>
        <w:ind w:leftChars="0" w:left="0" w:firstLineChars="0" w:firstLine="0"/>
        <w:rPr>
          <w:rFonts w:ascii="Arial" w:eastAsia="Arial" w:hAnsi="Arial" w:cs="Arial"/>
          <w:color w:val="000000" w:themeColor="text1"/>
        </w:rPr>
      </w:pPr>
      <w:r w:rsidRPr="0078797C">
        <w:rPr>
          <w:rFonts w:ascii="Arial" w:eastAsia="Arial" w:hAnsi="Arial" w:cs="Arial"/>
          <w:color w:val="000000" w:themeColor="text1"/>
        </w:rPr>
        <w:t>[3</w:t>
      </w:r>
      <w:r w:rsidR="0078797C" w:rsidRPr="0078797C">
        <w:rPr>
          <w:rFonts w:ascii="Arial" w:eastAsia="Arial" w:hAnsi="Arial" w:cs="Arial"/>
          <w:color w:val="000000" w:themeColor="text1"/>
        </w:rPr>
        <w:t>3</w:t>
      </w:r>
      <w:r w:rsidRPr="0078797C">
        <w:rPr>
          <w:rFonts w:ascii="Arial" w:eastAsia="Arial" w:hAnsi="Arial" w:cs="Arial"/>
          <w:color w:val="000000" w:themeColor="text1"/>
        </w:rPr>
        <w:t>]</w:t>
      </w:r>
      <w:r w:rsidR="0078797C">
        <w:rPr>
          <w:rFonts w:ascii="Arial" w:eastAsia="Arial" w:hAnsi="Arial" w:cs="Arial"/>
          <w:color w:val="000000" w:themeColor="text1"/>
        </w:rPr>
        <w:t xml:space="preserve"> </w:t>
      </w:r>
      <w:r w:rsidRPr="0078797C">
        <w:rPr>
          <w:rFonts w:ascii="Arial" w:eastAsia="Arial" w:hAnsi="Arial" w:cs="Arial"/>
          <w:color w:val="000000" w:themeColor="text1"/>
        </w:rPr>
        <w:t>http://www.worldenergy.org/wp-content/uploads/2016/10/World-Energy-Resources-Full-report-2016.10.03.pdf</w:t>
      </w:r>
    </w:p>
    <w:p w14:paraId="5CE60926" w14:textId="77777777" w:rsidR="00944C1E" w:rsidRPr="0078797C" w:rsidRDefault="00944C1E" w:rsidP="0078797C">
      <w:pPr>
        <w:spacing w:before="0" w:after="0" w:line="240" w:lineRule="auto"/>
        <w:ind w:left="0" w:hanging="2"/>
        <w:rPr>
          <w:rFonts w:ascii="Arial" w:eastAsia="Arial" w:hAnsi="Arial" w:cs="Arial"/>
          <w:color w:val="000000" w:themeColor="text1"/>
          <w:highlight w:val="white"/>
        </w:rPr>
      </w:pPr>
    </w:p>
    <w:p w14:paraId="7FF9D151" w14:textId="5580528A" w:rsidR="00944C1E" w:rsidRPr="0078797C" w:rsidRDefault="00944C1E" w:rsidP="0078797C">
      <w:pPr>
        <w:spacing w:before="0" w:after="0" w:line="240" w:lineRule="auto"/>
        <w:ind w:leftChars="0" w:left="0" w:firstLineChars="0" w:firstLine="0"/>
        <w:rPr>
          <w:rFonts w:ascii="Arial" w:eastAsia="Arial" w:hAnsi="Arial" w:cs="Arial"/>
          <w:color w:val="000000" w:themeColor="text1"/>
        </w:rPr>
      </w:pPr>
      <w:r w:rsidRPr="0078797C">
        <w:rPr>
          <w:rFonts w:ascii="Arial" w:eastAsia="Arial" w:hAnsi="Arial" w:cs="Arial"/>
          <w:color w:val="000000" w:themeColor="text1"/>
        </w:rPr>
        <w:t>[3</w:t>
      </w:r>
      <w:r w:rsidR="0078797C" w:rsidRPr="0078797C">
        <w:rPr>
          <w:rFonts w:ascii="Arial" w:eastAsia="Arial" w:hAnsi="Arial" w:cs="Arial"/>
          <w:color w:val="000000" w:themeColor="text1"/>
        </w:rPr>
        <w:t>4</w:t>
      </w:r>
      <w:r w:rsidRPr="0078797C">
        <w:rPr>
          <w:rFonts w:ascii="Arial" w:eastAsia="Arial" w:hAnsi="Arial" w:cs="Arial"/>
          <w:color w:val="000000" w:themeColor="text1"/>
        </w:rPr>
        <w:t>]</w:t>
      </w:r>
      <w:r w:rsidR="0078797C">
        <w:rPr>
          <w:rFonts w:ascii="Arial" w:eastAsia="Arial" w:hAnsi="Arial" w:cs="Arial"/>
          <w:color w:val="000000" w:themeColor="text1"/>
        </w:rPr>
        <w:t xml:space="preserve"> </w:t>
      </w:r>
      <w:r w:rsidRPr="0078797C">
        <w:rPr>
          <w:rFonts w:ascii="Arial" w:eastAsia="Arial" w:hAnsi="Arial" w:cs="Arial"/>
          <w:color w:val="000000" w:themeColor="text1"/>
        </w:rPr>
        <w:t>http://www.worldenergy.org/wp-content/uploads/2016/10/World-Energy-Resources-Full-report-2016.10.03.pdf</w:t>
      </w:r>
    </w:p>
    <w:p w14:paraId="2DDFFA73" w14:textId="77777777" w:rsidR="00944C1E" w:rsidRPr="0078797C" w:rsidRDefault="00944C1E" w:rsidP="0078797C">
      <w:pPr>
        <w:spacing w:before="0" w:after="0" w:line="360" w:lineRule="auto"/>
        <w:ind w:left="0" w:hanging="2"/>
        <w:rPr>
          <w:rFonts w:ascii="Arial" w:eastAsia="Arial" w:hAnsi="Arial" w:cs="Arial"/>
          <w:color w:val="000000" w:themeColor="text1"/>
          <w:highlight w:val="white"/>
        </w:rPr>
      </w:pPr>
    </w:p>
    <w:p w14:paraId="0497E885" w14:textId="6849838F" w:rsidR="00944C1E" w:rsidRPr="0078797C" w:rsidRDefault="00944C1E" w:rsidP="0078797C">
      <w:pPr>
        <w:pBdr>
          <w:top w:val="none" w:sz="0" w:space="0" w:color="auto"/>
          <w:left w:val="none" w:sz="0" w:space="0" w:color="auto"/>
          <w:bottom w:val="none" w:sz="0" w:space="0" w:color="auto"/>
          <w:right w:val="none" w:sz="0" w:space="0" w:color="auto"/>
          <w:between w:val="none" w:sz="0" w:space="0" w:color="auto"/>
        </w:pBdr>
        <w:autoSpaceDN/>
        <w:spacing w:before="0" w:line="360" w:lineRule="atLeast"/>
        <w:ind w:leftChars="0" w:left="0" w:firstLineChars="0" w:firstLine="0"/>
        <w:textDirection w:val="lrTb"/>
        <w:textAlignment w:val="auto"/>
        <w:outlineLvl w:val="9"/>
        <w:rPr>
          <w:rFonts w:ascii="Arial" w:eastAsia="Times New Roman" w:hAnsi="Arial" w:cs="Arial"/>
          <w:bCs/>
          <w:color w:val="000000" w:themeColor="text1"/>
          <w:position w:val="0"/>
          <w:lang w:val="en-GB" w:eastAsia="en-GB"/>
        </w:rPr>
      </w:pPr>
      <w:r w:rsidRPr="0078797C">
        <w:rPr>
          <w:rFonts w:ascii="Arial" w:eastAsia="Times New Roman" w:hAnsi="Arial" w:cs="Arial"/>
          <w:bCs/>
          <w:color w:val="000000" w:themeColor="text1"/>
          <w:position w:val="0"/>
          <w:lang w:val="en-GB" w:eastAsia="en-GB"/>
        </w:rPr>
        <w:t>[3</w:t>
      </w:r>
      <w:r w:rsidR="0078797C" w:rsidRPr="0078797C">
        <w:rPr>
          <w:rFonts w:ascii="Arial" w:eastAsia="Times New Roman" w:hAnsi="Arial" w:cs="Arial"/>
          <w:bCs/>
          <w:color w:val="000000" w:themeColor="text1"/>
          <w:position w:val="0"/>
          <w:lang w:val="en-GB" w:eastAsia="en-GB"/>
        </w:rPr>
        <w:t>4</w:t>
      </w:r>
      <w:r w:rsidRPr="0078797C">
        <w:rPr>
          <w:rFonts w:ascii="Arial" w:eastAsia="Times New Roman" w:hAnsi="Arial" w:cs="Arial"/>
          <w:bCs/>
          <w:color w:val="000000" w:themeColor="text1"/>
          <w:position w:val="0"/>
          <w:lang w:val="en-GB" w:eastAsia="en-GB"/>
        </w:rPr>
        <w:t>] https://policyexchange.org.uk/wp-content/uploads/2018/01/Small-Modular-Reactors-1.pdf</w:t>
      </w:r>
    </w:p>
    <w:p w14:paraId="52BFE884" w14:textId="7260F400" w:rsidR="00944C1E" w:rsidRPr="00B773E1" w:rsidRDefault="00944C1E" w:rsidP="003A40FF">
      <w:pPr>
        <w:spacing w:line="360" w:lineRule="auto"/>
        <w:ind w:leftChars="0" w:left="0" w:firstLineChars="0" w:firstLine="0"/>
        <w:rPr>
          <w:rFonts w:ascii="Arial" w:hAnsi="Arial" w:cs="Arial"/>
          <w:color w:val="000000" w:themeColor="text1"/>
        </w:rPr>
      </w:pPr>
      <w:r w:rsidRPr="00B773E1">
        <w:rPr>
          <w:rFonts w:ascii="Arial" w:hAnsi="Arial" w:cs="Arial"/>
          <w:color w:val="000000" w:themeColor="text1"/>
        </w:rPr>
        <w:t>[3</w:t>
      </w:r>
      <w:r w:rsidR="0078797C" w:rsidRPr="00B773E1">
        <w:rPr>
          <w:rFonts w:ascii="Arial" w:hAnsi="Arial" w:cs="Arial"/>
          <w:color w:val="000000" w:themeColor="text1"/>
        </w:rPr>
        <w:t>5</w:t>
      </w:r>
      <w:r w:rsidRPr="00B773E1">
        <w:rPr>
          <w:rFonts w:ascii="Arial" w:hAnsi="Arial" w:cs="Arial"/>
          <w:color w:val="000000" w:themeColor="text1"/>
        </w:rPr>
        <w:t>] U.S. Department of Energy, THERMODYNAMICS, HEAT TRANSFER, AND FLUID FLOW. DOE Fundamentals Handbook, Volume 1, 2 and 3. June 1992.</w:t>
      </w:r>
    </w:p>
    <w:p w14:paraId="2748049E" w14:textId="12F741A3" w:rsidR="00944C1E" w:rsidRPr="003A40FF" w:rsidRDefault="00944C1E" w:rsidP="0078797C">
      <w:pPr>
        <w:ind w:leftChars="0" w:left="0" w:firstLineChars="0" w:firstLine="0"/>
        <w:rPr>
          <w:rFonts w:ascii="Arial" w:hAnsi="Arial" w:cs="Arial"/>
          <w:color w:val="000000" w:themeColor="text1"/>
        </w:rPr>
      </w:pPr>
      <w:r w:rsidRPr="003A40FF">
        <w:rPr>
          <w:rFonts w:ascii="Arial" w:hAnsi="Arial" w:cs="Arial"/>
          <w:color w:val="000000" w:themeColor="text1"/>
        </w:rPr>
        <w:t>[3</w:t>
      </w:r>
      <w:r w:rsidR="0078797C" w:rsidRPr="003A40FF">
        <w:rPr>
          <w:rFonts w:ascii="Arial" w:hAnsi="Arial" w:cs="Arial"/>
          <w:color w:val="000000" w:themeColor="text1"/>
        </w:rPr>
        <w:t>6</w:t>
      </w:r>
      <w:r w:rsidRPr="003A40FF">
        <w:rPr>
          <w:rFonts w:ascii="Arial" w:hAnsi="Arial" w:cs="Arial"/>
          <w:color w:val="000000" w:themeColor="text1"/>
        </w:rPr>
        <w:t>]</w:t>
      </w:r>
      <w:r w:rsidR="0078797C" w:rsidRPr="003A40FF">
        <w:rPr>
          <w:rFonts w:ascii="Arial" w:hAnsi="Arial" w:cs="Arial"/>
          <w:color w:val="000000" w:themeColor="text1"/>
        </w:rPr>
        <w:t xml:space="preserve"> </w:t>
      </w:r>
      <w:hyperlink r:id="rId60" w:history="1">
        <w:r w:rsidR="0078797C" w:rsidRPr="003A40FF">
          <w:rPr>
            <w:rStyle w:val="Hyperlink"/>
            <w:rFonts w:ascii="Arial" w:hAnsi="Arial" w:cs="Arial"/>
            <w:color w:val="000000" w:themeColor="text1"/>
            <w:u w:val="none"/>
          </w:rPr>
          <w:t>https://www.nuscalepower.com/projects/carbon-free-power-project</w:t>
        </w:r>
      </w:hyperlink>
    </w:p>
    <w:p w14:paraId="10E5F41F" w14:textId="75BC694F" w:rsidR="00944C1E" w:rsidRPr="0078797C" w:rsidRDefault="00944C1E" w:rsidP="0078797C">
      <w:pPr>
        <w:tabs>
          <w:tab w:val="left" w:pos="880"/>
          <w:tab w:val="right" w:pos="8630"/>
        </w:tabs>
        <w:spacing w:line="360" w:lineRule="auto"/>
        <w:ind w:leftChars="0" w:left="0" w:firstLineChars="0" w:firstLine="0"/>
        <w:rPr>
          <w:rFonts w:ascii="Arial" w:hAnsi="Arial" w:cs="Arial"/>
          <w:color w:val="000000" w:themeColor="text1"/>
        </w:rPr>
      </w:pPr>
      <w:r w:rsidRPr="0078797C">
        <w:rPr>
          <w:rFonts w:ascii="Arial" w:hAnsi="Arial" w:cs="Arial"/>
          <w:color w:val="000000" w:themeColor="text1"/>
        </w:rPr>
        <w:t>[3</w:t>
      </w:r>
      <w:r w:rsidR="0078797C" w:rsidRPr="0078797C">
        <w:rPr>
          <w:rFonts w:ascii="Arial" w:hAnsi="Arial" w:cs="Arial"/>
          <w:color w:val="000000" w:themeColor="text1"/>
        </w:rPr>
        <w:t>7</w:t>
      </w:r>
      <w:r w:rsidRPr="0078797C">
        <w:rPr>
          <w:rFonts w:ascii="Arial" w:hAnsi="Arial" w:cs="Arial"/>
          <w:color w:val="000000" w:themeColor="text1"/>
        </w:rPr>
        <w:t>]</w:t>
      </w:r>
      <w:r w:rsidR="0078797C">
        <w:rPr>
          <w:rFonts w:ascii="Arial" w:hAnsi="Arial" w:cs="Arial"/>
          <w:color w:val="000000" w:themeColor="text1"/>
        </w:rPr>
        <w:t xml:space="preserve"> </w:t>
      </w:r>
      <w:r w:rsidRPr="0078797C">
        <w:rPr>
          <w:rFonts w:ascii="Arial" w:hAnsi="Arial" w:cs="Arial"/>
          <w:color w:val="000000" w:themeColor="text1"/>
        </w:rPr>
        <w:t>http://</w:t>
      </w:r>
      <w:hyperlink r:id="rId61" w:history="1">
        <w:r w:rsidRPr="0078797C">
          <w:rPr>
            <w:rStyle w:val="Hyperlink"/>
            <w:rFonts w:ascii="Arial" w:hAnsi="Arial" w:cs="Arial"/>
            <w:color w:val="000000" w:themeColor="text1"/>
            <w:u w:val="none"/>
          </w:rPr>
          <w:t>www.nuclear-power.net/nuclear-power-plant/reactor-types/small-modular-reactor-smr/advantages-and-disadvantages-of-small-modular-reactors/</w:t>
        </w:r>
      </w:hyperlink>
    </w:p>
    <w:p w14:paraId="60D3111E" w14:textId="669B4DD6" w:rsidR="00944C1E" w:rsidRPr="003A40FF" w:rsidRDefault="00944C1E" w:rsidP="0078797C">
      <w:pPr>
        <w:tabs>
          <w:tab w:val="left" w:pos="880"/>
          <w:tab w:val="right" w:pos="8630"/>
        </w:tabs>
        <w:spacing w:line="360" w:lineRule="auto"/>
        <w:ind w:leftChars="0" w:left="0" w:firstLineChars="0" w:hanging="2"/>
        <w:rPr>
          <w:rFonts w:ascii="Arial" w:hAnsi="Arial" w:cs="Arial"/>
          <w:color w:val="000000" w:themeColor="text1"/>
        </w:rPr>
      </w:pPr>
      <w:r w:rsidRPr="003A40FF">
        <w:rPr>
          <w:rFonts w:ascii="Arial" w:hAnsi="Arial" w:cs="Arial"/>
          <w:color w:val="000000" w:themeColor="text1"/>
        </w:rPr>
        <w:t>[3</w:t>
      </w:r>
      <w:r w:rsidR="0078797C" w:rsidRPr="003A40FF">
        <w:rPr>
          <w:rFonts w:ascii="Arial" w:hAnsi="Arial" w:cs="Arial"/>
          <w:color w:val="000000" w:themeColor="text1"/>
        </w:rPr>
        <w:t>8</w:t>
      </w:r>
      <w:r w:rsidRPr="003A40FF">
        <w:rPr>
          <w:rFonts w:ascii="Arial" w:hAnsi="Arial" w:cs="Arial"/>
          <w:color w:val="000000" w:themeColor="text1"/>
        </w:rPr>
        <w:t>]</w:t>
      </w:r>
      <w:r w:rsidR="003A40FF" w:rsidRPr="003A40FF">
        <w:rPr>
          <w:rFonts w:ascii="Arial" w:hAnsi="Arial" w:cs="Arial"/>
          <w:color w:val="000000" w:themeColor="text1"/>
        </w:rPr>
        <w:t xml:space="preserve"> </w:t>
      </w:r>
      <w:hyperlink r:id="rId62" w:history="1">
        <w:r w:rsidR="003A40FF" w:rsidRPr="003A40FF">
          <w:rPr>
            <w:rStyle w:val="Hyperlink"/>
            <w:rFonts w:ascii="Arial" w:hAnsi="Arial" w:cs="Arial"/>
            <w:color w:val="000000" w:themeColor="text1"/>
            <w:u w:val="none"/>
          </w:rPr>
          <w:t>https://www.iaea.org/newscenter/pressreleases/iaea-expands-international-cooperation-on-small-medium-sized-or-modular-nuclear-reactors</w:t>
        </w:r>
      </w:hyperlink>
    </w:p>
    <w:p w14:paraId="1C448D28" w14:textId="3F296FB9" w:rsidR="00944C1E" w:rsidRPr="0078797C" w:rsidRDefault="00944C1E" w:rsidP="0078797C">
      <w:pPr>
        <w:tabs>
          <w:tab w:val="left" w:pos="880"/>
          <w:tab w:val="right" w:pos="8630"/>
        </w:tabs>
        <w:spacing w:line="360" w:lineRule="auto"/>
        <w:ind w:leftChars="0" w:left="0" w:firstLineChars="0" w:hanging="2"/>
        <w:rPr>
          <w:rFonts w:ascii="Arial" w:hAnsi="Arial" w:cs="Arial"/>
          <w:color w:val="000000" w:themeColor="text1"/>
        </w:rPr>
      </w:pPr>
      <w:r w:rsidRPr="0078797C">
        <w:rPr>
          <w:rFonts w:ascii="Arial" w:hAnsi="Arial" w:cs="Arial"/>
          <w:color w:val="000000" w:themeColor="text1"/>
        </w:rPr>
        <w:t>[3</w:t>
      </w:r>
      <w:r w:rsidR="0078797C" w:rsidRPr="0078797C">
        <w:rPr>
          <w:rFonts w:ascii="Arial" w:hAnsi="Arial" w:cs="Arial"/>
          <w:color w:val="000000" w:themeColor="text1"/>
        </w:rPr>
        <w:t>9</w:t>
      </w:r>
      <w:r w:rsidRPr="0078797C">
        <w:rPr>
          <w:rFonts w:ascii="Arial" w:hAnsi="Arial" w:cs="Arial"/>
          <w:color w:val="000000" w:themeColor="text1"/>
        </w:rPr>
        <w:t>]</w:t>
      </w:r>
      <w:r w:rsidR="003A40FF">
        <w:rPr>
          <w:rFonts w:ascii="Arial" w:hAnsi="Arial" w:cs="Arial"/>
          <w:color w:val="000000" w:themeColor="text1"/>
        </w:rPr>
        <w:t xml:space="preserve"> </w:t>
      </w:r>
      <w:r w:rsidRPr="0078797C">
        <w:rPr>
          <w:rFonts w:ascii="Arial" w:hAnsi="Arial" w:cs="Arial"/>
          <w:color w:val="000000" w:themeColor="text1"/>
        </w:rPr>
        <w:t>http://</w:t>
      </w:r>
      <w:hyperlink r:id="rId63" w:history="1">
        <w:r w:rsidRPr="0078797C">
          <w:rPr>
            <w:rStyle w:val="Hyperlink"/>
            <w:rFonts w:ascii="Arial" w:hAnsi="Arial" w:cs="Arial"/>
            <w:color w:val="000000" w:themeColor="text1"/>
            <w:u w:val="none"/>
          </w:rPr>
          <w:t>www.nuclear-power.net/nuclear-power-plant/reactor-types/small-modular-reactor-smr/advantages-and-disadvantages-of-small-modular-reactors/</w:t>
        </w:r>
      </w:hyperlink>
    </w:p>
    <w:p w14:paraId="0CE80888" w14:textId="37F56138" w:rsidR="00944C1E" w:rsidRPr="0078797C" w:rsidRDefault="00944C1E" w:rsidP="0078797C">
      <w:pPr>
        <w:tabs>
          <w:tab w:val="left" w:pos="880"/>
          <w:tab w:val="right" w:pos="8630"/>
        </w:tabs>
        <w:spacing w:line="360" w:lineRule="auto"/>
        <w:ind w:leftChars="0" w:left="0" w:firstLineChars="0" w:firstLine="0"/>
        <w:rPr>
          <w:rFonts w:ascii="Arial" w:hAnsi="Arial" w:cs="Arial"/>
          <w:color w:val="000000" w:themeColor="text1"/>
        </w:rPr>
      </w:pPr>
      <w:r w:rsidRPr="0078797C">
        <w:rPr>
          <w:rFonts w:ascii="Arial" w:hAnsi="Arial" w:cs="Arial"/>
          <w:color w:val="000000" w:themeColor="text1"/>
        </w:rPr>
        <w:t>[</w:t>
      </w:r>
      <w:r w:rsidR="0078797C" w:rsidRPr="0078797C">
        <w:rPr>
          <w:rFonts w:ascii="Arial" w:hAnsi="Arial" w:cs="Arial"/>
          <w:color w:val="000000" w:themeColor="text1"/>
        </w:rPr>
        <w:t>40</w:t>
      </w:r>
      <w:r w:rsidRPr="0078797C">
        <w:rPr>
          <w:rFonts w:ascii="Arial" w:hAnsi="Arial" w:cs="Arial"/>
          <w:color w:val="000000" w:themeColor="text1"/>
        </w:rPr>
        <w:t>]</w:t>
      </w:r>
      <w:r w:rsidR="0078797C">
        <w:rPr>
          <w:rFonts w:ascii="Arial" w:hAnsi="Arial" w:cs="Arial"/>
          <w:color w:val="000000" w:themeColor="text1"/>
        </w:rPr>
        <w:t xml:space="preserve"> </w:t>
      </w:r>
      <w:r w:rsidRPr="0078797C">
        <w:rPr>
          <w:rFonts w:ascii="Arial" w:hAnsi="Arial" w:cs="Arial"/>
          <w:color w:val="000000" w:themeColor="text1"/>
        </w:rPr>
        <w:t>https://aris.iaea.org/Publications/SMR-Book_2018.pd</w:t>
      </w:r>
    </w:p>
    <w:p w14:paraId="2BF8976F" w14:textId="4BC4BC80" w:rsidR="0078797C" w:rsidRPr="0078797C" w:rsidRDefault="0078797C" w:rsidP="0078797C">
      <w:pPr>
        <w:spacing w:before="0" w:after="0" w:line="360" w:lineRule="auto"/>
        <w:ind w:leftChars="0" w:left="0" w:firstLineChars="0" w:firstLine="0"/>
        <w:rPr>
          <w:rFonts w:ascii="Arial" w:eastAsia="Arial" w:hAnsi="Arial" w:cs="Arial"/>
          <w:color w:val="000000" w:themeColor="text1"/>
        </w:rPr>
      </w:pPr>
      <w:r w:rsidRPr="0078797C">
        <w:rPr>
          <w:rFonts w:ascii="Arial" w:eastAsia="Arial" w:hAnsi="Arial" w:cs="Arial"/>
          <w:color w:val="000000" w:themeColor="text1"/>
        </w:rPr>
        <w:t>[41]</w:t>
      </w:r>
      <w:r>
        <w:rPr>
          <w:rFonts w:ascii="Arial" w:eastAsia="Arial" w:hAnsi="Arial" w:cs="Arial"/>
          <w:color w:val="000000" w:themeColor="text1"/>
        </w:rPr>
        <w:t xml:space="preserve"> </w:t>
      </w:r>
      <w:r w:rsidRPr="0078797C">
        <w:rPr>
          <w:rFonts w:ascii="Arial" w:eastAsia="Arial" w:hAnsi="Arial" w:cs="Arial"/>
          <w:color w:val="000000" w:themeColor="text1"/>
        </w:rPr>
        <w:t>www.iaea.org/sites/default/files/18/05/research-reactors-purpose-and-future.pdf</w:t>
      </w:r>
    </w:p>
    <w:p w14:paraId="14D22144" w14:textId="77777777" w:rsidR="00944C1E" w:rsidRPr="00B262D6" w:rsidRDefault="00944C1E" w:rsidP="00944C1E">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jc w:val="both"/>
        <w:textDirection w:val="lrTb"/>
        <w:textAlignment w:val="auto"/>
        <w:outlineLvl w:val="4"/>
        <w:rPr>
          <w:rFonts w:ascii="Arial" w:eastAsia="Times New Roman" w:hAnsi="Arial" w:cs="Arial"/>
          <w:bCs/>
          <w:color w:val="000000" w:themeColor="text1"/>
          <w:position w:val="0"/>
          <w:lang w:val="en-GB" w:eastAsia="en-GB"/>
        </w:rPr>
      </w:pPr>
    </w:p>
    <w:p w14:paraId="37024E4E" w14:textId="77777777" w:rsidR="00944C1E" w:rsidRPr="009F7354" w:rsidRDefault="00944C1E" w:rsidP="00944C1E">
      <w:pPr>
        <w:spacing w:before="0" w:after="0" w:line="480" w:lineRule="auto"/>
        <w:ind w:leftChars="0" w:left="0" w:firstLineChars="0" w:firstLine="0"/>
        <w:jc w:val="both"/>
        <w:rPr>
          <w:rFonts w:ascii="Arial" w:eastAsia="Arial" w:hAnsi="Arial" w:cs="Arial"/>
          <w:color w:val="000000" w:themeColor="text1"/>
        </w:rPr>
      </w:pPr>
    </w:p>
    <w:p w14:paraId="582CCC4D" w14:textId="46BD943D" w:rsidR="00944C1E" w:rsidRDefault="00944C1E" w:rsidP="00944C1E">
      <w:pPr>
        <w:spacing w:before="0" w:after="0" w:line="360" w:lineRule="auto"/>
        <w:ind w:leftChars="0" w:left="0" w:firstLineChars="0" w:firstLine="0"/>
        <w:jc w:val="both"/>
        <w:rPr>
          <w:rFonts w:ascii="Arial" w:eastAsia="Arial" w:hAnsi="Arial" w:cs="Arial"/>
          <w:color w:val="000000" w:themeColor="text1"/>
        </w:rPr>
      </w:pPr>
    </w:p>
    <w:p w14:paraId="46737A31" w14:textId="1F442630" w:rsidR="00944C1E" w:rsidRDefault="00944C1E" w:rsidP="00944C1E">
      <w:pPr>
        <w:spacing w:before="0" w:after="0" w:line="360" w:lineRule="auto"/>
        <w:ind w:leftChars="0" w:left="0" w:firstLineChars="0" w:firstLine="0"/>
        <w:jc w:val="both"/>
        <w:rPr>
          <w:rFonts w:ascii="Arial" w:eastAsia="Arial" w:hAnsi="Arial" w:cs="Arial"/>
          <w:color w:val="000000" w:themeColor="text1"/>
        </w:rPr>
      </w:pPr>
    </w:p>
    <w:p w14:paraId="0340171E" w14:textId="791397C3" w:rsidR="00944C1E" w:rsidRPr="009F7354" w:rsidRDefault="00944C1E" w:rsidP="00944C1E">
      <w:pPr>
        <w:spacing w:before="0" w:after="0" w:line="360" w:lineRule="auto"/>
        <w:ind w:leftChars="0" w:left="0" w:firstLineChars="0" w:firstLine="0"/>
        <w:jc w:val="both"/>
        <w:rPr>
          <w:rFonts w:ascii="Arial" w:eastAsia="Arial" w:hAnsi="Arial" w:cs="Arial"/>
          <w:color w:val="000000" w:themeColor="text1"/>
        </w:rPr>
      </w:pPr>
    </w:p>
    <w:p w14:paraId="3BA42A28" w14:textId="150F88DE" w:rsidR="00944C1E" w:rsidRPr="00944C1E" w:rsidRDefault="00944C1E" w:rsidP="00944C1E">
      <w:pPr>
        <w:pBdr>
          <w:top w:val="none" w:sz="0" w:space="0" w:color="auto"/>
          <w:left w:val="none" w:sz="0" w:space="0" w:color="auto"/>
          <w:bottom w:val="none" w:sz="0" w:space="0" w:color="auto"/>
          <w:right w:val="none" w:sz="0" w:space="0" w:color="auto"/>
          <w:between w:val="none" w:sz="0" w:space="0" w:color="auto"/>
        </w:pBdr>
        <w:autoSpaceDN/>
        <w:spacing w:before="200" w:after="0" w:line="360" w:lineRule="auto"/>
        <w:ind w:leftChars="0" w:left="0" w:firstLineChars="0" w:firstLine="0"/>
        <w:textDirection w:val="lrTb"/>
        <w:textAlignment w:val="auto"/>
        <w:outlineLvl w:val="9"/>
        <w:rPr>
          <w:rFonts w:ascii="Arial" w:eastAsia="Times New Roman" w:hAnsi="Arial" w:cs="Arial"/>
          <w:color w:val="000000" w:themeColor="text1"/>
          <w:position w:val="0"/>
          <w:lang w:val="en-GB" w:eastAsia="en-GB"/>
        </w:rPr>
      </w:pPr>
    </w:p>
    <w:p w14:paraId="0B594DD8" w14:textId="77777777" w:rsidR="00944C1E" w:rsidRPr="0095608A" w:rsidRDefault="00944C1E" w:rsidP="00944C1E">
      <w:pPr>
        <w:pBdr>
          <w:top w:val="none" w:sz="0" w:space="0" w:color="auto"/>
          <w:left w:val="none" w:sz="0" w:space="0" w:color="auto"/>
          <w:bottom w:val="none" w:sz="0" w:space="0" w:color="auto"/>
          <w:right w:val="none" w:sz="0" w:space="0" w:color="auto"/>
          <w:between w:val="none" w:sz="0" w:space="0" w:color="auto"/>
        </w:pBdr>
        <w:autoSpaceDN/>
        <w:spacing w:before="200" w:after="0" w:line="360" w:lineRule="auto"/>
        <w:ind w:leftChars="0" w:left="0" w:firstLineChars="0" w:firstLine="0"/>
        <w:textDirection w:val="lrTb"/>
        <w:textAlignment w:val="auto"/>
        <w:outlineLvl w:val="9"/>
        <w:rPr>
          <w:rFonts w:ascii="Arial" w:eastAsia="Times New Roman" w:hAnsi="Arial" w:cs="Arial"/>
          <w:color w:val="000000" w:themeColor="text1"/>
          <w:position w:val="0"/>
          <w:lang w:val="en-GB" w:eastAsia="en-GB"/>
        </w:rPr>
      </w:pPr>
    </w:p>
    <w:p w14:paraId="5ECAC226" w14:textId="77777777" w:rsidR="00944C1E" w:rsidRDefault="00944C1E" w:rsidP="00944C1E">
      <w:pPr>
        <w:pBdr>
          <w:top w:val="none" w:sz="0" w:space="0" w:color="auto"/>
          <w:left w:val="none" w:sz="0" w:space="0" w:color="auto"/>
          <w:bottom w:val="none" w:sz="0" w:space="0" w:color="auto"/>
          <w:right w:val="none" w:sz="0" w:space="0" w:color="auto"/>
          <w:between w:val="none" w:sz="0" w:space="0" w:color="auto"/>
        </w:pBdr>
        <w:autoSpaceDN/>
        <w:spacing w:before="200" w:after="0" w:line="276" w:lineRule="auto"/>
        <w:ind w:leftChars="0" w:left="0" w:firstLineChars="0" w:firstLine="0"/>
        <w:textDirection w:val="lrTb"/>
        <w:textAlignment w:val="auto"/>
        <w:outlineLvl w:val="9"/>
        <w:rPr>
          <w:rFonts w:ascii="Arial" w:eastAsia="Times New Roman" w:hAnsi="Arial" w:cs="Arial"/>
          <w:color w:val="000000" w:themeColor="text1"/>
          <w:kern w:val="24"/>
          <w:position w:val="0"/>
          <w:lang w:val="en-GB" w:eastAsia="en-GB"/>
        </w:rPr>
      </w:pPr>
    </w:p>
    <w:p w14:paraId="418D1209" w14:textId="77777777" w:rsidR="00944C1E" w:rsidRDefault="00944C1E" w:rsidP="00944C1E">
      <w:pPr>
        <w:pBdr>
          <w:top w:val="none" w:sz="0" w:space="0" w:color="auto"/>
          <w:left w:val="none" w:sz="0" w:space="0" w:color="auto"/>
          <w:bottom w:val="none" w:sz="0" w:space="0" w:color="auto"/>
          <w:right w:val="none" w:sz="0" w:space="0" w:color="auto"/>
          <w:between w:val="none" w:sz="0" w:space="0" w:color="auto"/>
        </w:pBdr>
        <w:autoSpaceDN/>
        <w:spacing w:before="200" w:after="0" w:line="240" w:lineRule="auto"/>
        <w:ind w:leftChars="0" w:left="0" w:firstLineChars="0" w:firstLine="0"/>
        <w:textDirection w:val="lrTb"/>
        <w:textAlignment w:val="auto"/>
        <w:outlineLvl w:val="9"/>
        <w:rPr>
          <w:rFonts w:ascii="Arial" w:eastAsia="Times New Roman" w:hAnsi="Arial" w:cs="Arial"/>
          <w:color w:val="000000" w:themeColor="text1"/>
          <w:kern w:val="24"/>
          <w:position w:val="0"/>
          <w:lang w:val="en-GB" w:eastAsia="en-GB"/>
        </w:rPr>
      </w:pPr>
    </w:p>
    <w:p w14:paraId="121CD3FB" w14:textId="77777777" w:rsidR="00944C1E" w:rsidRPr="009F7354" w:rsidRDefault="00944C1E" w:rsidP="00944C1E">
      <w:pPr>
        <w:shd w:val="clear" w:color="auto" w:fill="FFFFFF"/>
        <w:spacing w:before="0" w:after="0" w:line="480" w:lineRule="auto"/>
        <w:ind w:leftChars="0" w:left="0" w:firstLineChars="0" w:firstLine="0"/>
        <w:jc w:val="both"/>
        <w:rPr>
          <w:rFonts w:ascii="Arial" w:hAnsi="Arial" w:cs="Arial"/>
          <w:color w:val="000000" w:themeColor="text1"/>
        </w:rPr>
      </w:pPr>
    </w:p>
    <w:p w14:paraId="2BDFF0FC" w14:textId="77777777" w:rsidR="005D645F" w:rsidRPr="009F7354" w:rsidRDefault="005D645F" w:rsidP="00266D48">
      <w:pPr>
        <w:shd w:val="clear" w:color="auto" w:fill="FFFFFF"/>
        <w:spacing w:before="0" w:after="0" w:line="240" w:lineRule="auto"/>
        <w:ind w:leftChars="0" w:left="0" w:firstLineChars="0" w:firstLine="0"/>
        <w:jc w:val="both"/>
        <w:rPr>
          <w:rFonts w:ascii="Arial" w:hAnsi="Arial" w:cs="Arial"/>
          <w:color w:val="000000" w:themeColor="text1"/>
        </w:rPr>
      </w:pPr>
    </w:p>
    <w:p w14:paraId="6C6BB32E" w14:textId="77777777" w:rsidR="00944C1E" w:rsidRPr="0095608A" w:rsidRDefault="00944C1E" w:rsidP="00266D48">
      <w:pPr>
        <w:pBdr>
          <w:top w:val="none" w:sz="0" w:space="0" w:color="auto"/>
          <w:left w:val="none" w:sz="0" w:space="0" w:color="auto"/>
          <w:bottom w:val="none" w:sz="0" w:space="0" w:color="auto"/>
          <w:right w:val="none" w:sz="0" w:space="0" w:color="auto"/>
          <w:between w:val="none" w:sz="0" w:space="0" w:color="auto"/>
        </w:pBdr>
        <w:autoSpaceDN/>
        <w:spacing w:before="200" w:after="0" w:line="240" w:lineRule="auto"/>
        <w:ind w:leftChars="0" w:left="0" w:firstLineChars="0" w:firstLine="0"/>
        <w:textDirection w:val="lrTb"/>
        <w:textAlignment w:val="auto"/>
        <w:outlineLvl w:val="9"/>
        <w:rPr>
          <w:rFonts w:ascii="Arial" w:eastAsia="Times New Roman" w:hAnsi="Arial" w:cs="Arial"/>
          <w:color w:val="000000" w:themeColor="text1"/>
          <w:kern w:val="24"/>
          <w:position w:val="0"/>
          <w:lang w:val="en-GB" w:eastAsia="en-GB"/>
        </w:rPr>
      </w:pPr>
    </w:p>
    <w:p w14:paraId="45B7C4CB" w14:textId="77777777" w:rsidR="009F7354" w:rsidRPr="009F7354" w:rsidRDefault="009F7354" w:rsidP="00725A69">
      <w:pPr>
        <w:spacing w:before="0" w:after="0" w:line="360" w:lineRule="auto"/>
        <w:ind w:leftChars="0" w:left="0" w:firstLineChars="0" w:firstLine="0"/>
        <w:jc w:val="both"/>
        <w:rPr>
          <w:rFonts w:ascii="Arial" w:eastAsia="Arial" w:hAnsi="Arial" w:cs="Arial"/>
          <w:color w:val="000000" w:themeColor="text1"/>
        </w:rPr>
      </w:pPr>
    </w:p>
    <w:p w14:paraId="1BD86C9B" w14:textId="77777777" w:rsidR="00975BAD" w:rsidRPr="00B262D6" w:rsidRDefault="00975BAD" w:rsidP="00975BAD">
      <w:pPr>
        <w:spacing w:before="0" w:after="0" w:line="240" w:lineRule="auto"/>
        <w:ind w:leftChars="0" w:left="0" w:firstLineChars="0" w:firstLine="0"/>
        <w:jc w:val="both"/>
        <w:rPr>
          <w:rFonts w:ascii="Arial" w:eastAsia="Arial" w:hAnsi="Arial" w:cs="Arial"/>
          <w:color w:val="000000" w:themeColor="text1"/>
        </w:rPr>
      </w:pPr>
    </w:p>
    <w:tbl>
      <w:tblPr>
        <w:tblW w:w="17400" w:type="dxa"/>
        <w:tblCellSpacing w:w="0" w:type="dxa"/>
        <w:tblCellMar>
          <w:left w:w="0" w:type="dxa"/>
          <w:right w:w="0" w:type="dxa"/>
        </w:tblCellMar>
        <w:tblLook w:val="04A0" w:firstRow="1" w:lastRow="0" w:firstColumn="1" w:lastColumn="0" w:noHBand="0" w:noVBand="1"/>
      </w:tblPr>
      <w:tblGrid>
        <w:gridCol w:w="2610"/>
        <w:gridCol w:w="14790"/>
      </w:tblGrid>
      <w:tr w:rsidR="00975BAD" w:rsidRPr="00B262D6" w14:paraId="79211B5C" w14:textId="77777777" w:rsidTr="00975BAD">
        <w:trPr>
          <w:tblCellSpacing w:w="0" w:type="dxa"/>
        </w:trPr>
        <w:tc>
          <w:tcPr>
            <w:tcW w:w="2610" w:type="dxa"/>
            <w:vMerge w:val="restart"/>
            <w:tcBorders>
              <w:top w:val="nil"/>
              <w:left w:val="nil"/>
              <w:bottom w:val="nil"/>
              <w:right w:val="nil"/>
            </w:tcBorders>
            <w:shd w:val="clear" w:color="auto" w:fill="auto"/>
          </w:tcPr>
          <w:p w14:paraId="58CB461B" w14:textId="77777777" w:rsidR="00975BAD" w:rsidRPr="00B262D6" w:rsidRDefault="00975BAD" w:rsidP="00975BAD">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textDirection w:val="lrTb"/>
              <w:textAlignment w:val="auto"/>
              <w:outlineLvl w:val="9"/>
              <w:rPr>
                <w:rFonts w:ascii="Times New Roman" w:eastAsia="Times New Roman" w:hAnsi="Times New Roman" w:cs="Times New Roman"/>
                <w:color w:val="000000" w:themeColor="text1"/>
                <w:position w:val="0"/>
                <w:lang w:val="en-GB" w:eastAsia="en-GB"/>
              </w:rPr>
            </w:pPr>
          </w:p>
        </w:tc>
        <w:tc>
          <w:tcPr>
            <w:tcW w:w="0" w:type="auto"/>
            <w:tcBorders>
              <w:top w:val="nil"/>
              <w:left w:val="nil"/>
              <w:bottom w:val="nil"/>
              <w:right w:val="nil"/>
            </w:tcBorders>
            <w:shd w:val="clear" w:color="auto" w:fill="auto"/>
          </w:tcPr>
          <w:p w14:paraId="094D64CF" w14:textId="1F4C0B3C" w:rsidR="00975BAD" w:rsidRPr="00B262D6" w:rsidRDefault="00975BAD" w:rsidP="00975BAD">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textDirection w:val="lrTb"/>
              <w:textAlignment w:val="auto"/>
              <w:outlineLvl w:val="4"/>
              <w:rPr>
                <w:rFonts w:ascii="Arial" w:eastAsia="Times New Roman" w:hAnsi="Arial" w:cs="Arial"/>
                <w:bCs/>
                <w:color w:val="000000" w:themeColor="text1"/>
                <w:position w:val="0"/>
                <w:lang w:val="en-GB" w:eastAsia="en-GB"/>
              </w:rPr>
            </w:pPr>
          </w:p>
        </w:tc>
      </w:tr>
      <w:tr w:rsidR="00975BAD" w:rsidRPr="00B262D6" w14:paraId="1AC3CA77" w14:textId="77777777" w:rsidTr="00975BAD">
        <w:trPr>
          <w:tblCellSpacing w:w="0" w:type="dxa"/>
        </w:trPr>
        <w:tc>
          <w:tcPr>
            <w:tcW w:w="0" w:type="auto"/>
            <w:vMerge/>
            <w:tcBorders>
              <w:top w:val="nil"/>
              <w:left w:val="nil"/>
              <w:bottom w:val="nil"/>
              <w:right w:val="nil"/>
            </w:tcBorders>
            <w:shd w:val="clear" w:color="auto" w:fill="auto"/>
            <w:vAlign w:val="center"/>
            <w:hideMark/>
          </w:tcPr>
          <w:p w14:paraId="0623812D" w14:textId="77777777" w:rsidR="00975BAD" w:rsidRPr="00B262D6" w:rsidRDefault="00975BAD" w:rsidP="00975BAD">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textDirection w:val="lrTb"/>
              <w:textAlignment w:val="auto"/>
              <w:outlineLvl w:val="9"/>
              <w:rPr>
                <w:rFonts w:ascii="Times New Roman" w:eastAsia="Times New Roman" w:hAnsi="Times New Roman" w:cs="Times New Roman"/>
                <w:color w:val="000000" w:themeColor="text1"/>
                <w:position w:val="0"/>
                <w:lang w:val="en-GB" w:eastAsia="en-GB"/>
              </w:rPr>
            </w:pPr>
          </w:p>
        </w:tc>
        <w:tc>
          <w:tcPr>
            <w:tcW w:w="0" w:type="auto"/>
            <w:shd w:val="clear" w:color="auto" w:fill="auto"/>
            <w:vAlign w:val="center"/>
            <w:hideMark/>
          </w:tcPr>
          <w:p w14:paraId="1B1F4C6E" w14:textId="77777777" w:rsidR="00975BAD" w:rsidRPr="00B262D6" w:rsidRDefault="00975BAD" w:rsidP="00975BAD">
            <w:pPr>
              <w:pBdr>
                <w:top w:val="none" w:sz="0" w:space="0" w:color="auto"/>
                <w:left w:val="none" w:sz="0" w:space="0" w:color="auto"/>
                <w:bottom w:val="none" w:sz="0" w:space="0" w:color="auto"/>
                <w:right w:val="none" w:sz="0" w:space="0" w:color="auto"/>
                <w:between w:val="none" w:sz="0" w:space="0" w:color="auto"/>
              </w:pBdr>
              <w:autoSpaceDN/>
              <w:spacing w:before="0" w:after="0" w:line="240" w:lineRule="auto"/>
              <w:ind w:leftChars="0" w:left="0" w:firstLineChars="0" w:firstLine="0"/>
              <w:textDirection w:val="lrTb"/>
              <w:textAlignment w:val="auto"/>
              <w:outlineLvl w:val="9"/>
              <w:rPr>
                <w:rFonts w:ascii="Times New Roman" w:eastAsia="Times New Roman" w:hAnsi="Times New Roman" w:cs="Times New Roman"/>
                <w:color w:val="000000" w:themeColor="text1"/>
                <w:position w:val="0"/>
                <w:lang w:val="en-GB" w:eastAsia="en-GB"/>
              </w:rPr>
            </w:pPr>
          </w:p>
        </w:tc>
      </w:tr>
    </w:tbl>
    <w:p w14:paraId="66E213F5" w14:textId="71ECFC50" w:rsidR="00B262D6" w:rsidRDefault="00B262D6" w:rsidP="0094678E">
      <w:pPr>
        <w:ind w:leftChars="0" w:left="0" w:firstLineChars="0" w:firstLine="0"/>
        <w:rPr>
          <w:rFonts w:ascii="Arial" w:hAnsi="Arial" w:cs="Arial"/>
          <w:b/>
          <w:color w:val="000000" w:themeColor="text1"/>
          <w:sz w:val="24"/>
          <w:szCs w:val="24"/>
        </w:rPr>
      </w:pPr>
    </w:p>
    <w:p w14:paraId="2B9880E0" w14:textId="77777777" w:rsidR="006D09D9" w:rsidRPr="00B262D6" w:rsidRDefault="006D09D9" w:rsidP="0094678E">
      <w:pPr>
        <w:ind w:leftChars="0" w:left="0" w:firstLineChars="0" w:firstLine="0"/>
        <w:rPr>
          <w:rFonts w:ascii="Arial" w:hAnsi="Arial" w:cs="Arial"/>
          <w:b/>
          <w:color w:val="000000" w:themeColor="text1"/>
          <w:sz w:val="24"/>
          <w:szCs w:val="24"/>
        </w:rPr>
      </w:pPr>
    </w:p>
    <w:p w14:paraId="12CD2ECF" w14:textId="77777777" w:rsidR="00C133A3" w:rsidRPr="00B262D6" w:rsidRDefault="00C133A3">
      <w:pPr>
        <w:ind w:left="0" w:hanging="2"/>
        <w:rPr>
          <w:color w:val="000000" w:themeColor="text1"/>
          <w:sz w:val="24"/>
          <w:szCs w:val="24"/>
        </w:rPr>
      </w:pPr>
    </w:p>
    <w:p w14:paraId="648963E2" w14:textId="77777777" w:rsidR="004B1F6B" w:rsidRPr="00B262D6" w:rsidRDefault="004B1F6B" w:rsidP="00B4283C">
      <w:pPr>
        <w:ind w:left="0" w:hanging="2"/>
        <w:rPr>
          <w:color w:val="000000" w:themeColor="text1"/>
          <w:sz w:val="24"/>
          <w:szCs w:val="24"/>
        </w:rPr>
      </w:pPr>
    </w:p>
    <w:p w14:paraId="05C9C725" w14:textId="77777777" w:rsidR="004B1F6B" w:rsidRPr="00B262D6" w:rsidRDefault="004B1F6B" w:rsidP="00B4283C">
      <w:pPr>
        <w:ind w:left="0" w:hanging="2"/>
        <w:rPr>
          <w:color w:val="000000" w:themeColor="text1"/>
          <w:sz w:val="24"/>
          <w:szCs w:val="24"/>
        </w:rPr>
      </w:pPr>
    </w:p>
    <w:p w14:paraId="28E99B74" w14:textId="77777777" w:rsidR="004B1F6B" w:rsidRPr="00B262D6" w:rsidRDefault="004B1F6B" w:rsidP="00B4283C">
      <w:pPr>
        <w:ind w:left="0" w:hanging="2"/>
        <w:rPr>
          <w:color w:val="000000" w:themeColor="text1"/>
          <w:sz w:val="24"/>
          <w:szCs w:val="24"/>
        </w:rPr>
      </w:pPr>
    </w:p>
    <w:sectPr w:rsidR="004B1F6B" w:rsidRPr="00B262D6">
      <w:headerReference w:type="even" r:id="rId64"/>
      <w:headerReference w:type="default" r:id="rId65"/>
      <w:footerReference w:type="even" r:id="rId66"/>
      <w:footerReference w:type="default" r:id="rId67"/>
      <w:headerReference w:type="first" r:id="rId68"/>
      <w:footerReference w:type="first" r:id="rId69"/>
      <w:pgSz w:w="12240" w:h="15840"/>
      <w:pgMar w:top="1728" w:right="1800" w:bottom="1440" w:left="1800" w:header="360" w:footer="36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8E5F8F" w14:textId="77777777" w:rsidR="0095608A" w:rsidRDefault="0095608A">
      <w:pPr>
        <w:spacing w:before="0" w:after="0" w:line="240" w:lineRule="auto"/>
        <w:ind w:left="0" w:hanging="2"/>
      </w:pPr>
      <w:r>
        <w:separator/>
      </w:r>
    </w:p>
  </w:endnote>
  <w:endnote w:type="continuationSeparator" w:id="0">
    <w:p w14:paraId="27AAA05F" w14:textId="77777777" w:rsidR="0095608A" w:rsidRDefault="0095608A">
      <w:pPr>
        <w:spacing w:before="0" w:after="0"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Noto Sans Symbols">
    <w:charset w:val="00"/>
    <w:family w:val="auto"/>
    <w:pitch w:val="default"/>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446927" w14:textId="77777777" w:rsidR="0095608A" w:rsidRDefault="0095608A">
    <w:pPr>
      <w:pStyle w:val="Footer"/>
      <w:ind w:left="0" w:hanging="2"/>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716C45" w14:textId="456C5AE7" w:rsidR="0095608A" w:rsidRDefault="0095608A">
    <w:pPr>
      <w:spacing w:before="0" w:after="720" w:line="240" w:lineRule="auto"/>
      <w:ind w:left="0" w:hanging="2"/>
      <w:jc w:val="right"/>
      <w:rPr>
        <w:smallCaps/>
      </w:rPr>
    </w:pPr>
    <w:r>
      <w:rPr>
        <w:smallCaps/>
      </w:rPr>
      <w:t xml:space="preserve">PAGE </w:t>
    </w:r>
    <w:r>
      <w:rPr>
        <w:smallCaps/>
      </w:rPr>
      <w:fldChar w:fldCharType="begin"/>
    </w:r>
    <w:r>
      <w:rPr>
        <w:smallCaps/>
      </w:rPr>
      <w:instrText>PAGE</w:instrText>
    </w:r>
    <w:r>
      <w:rPr>
        <w:smallCaps/>
      </w:rPr>
      <w:fldChar w:fldCharType="separate"/>
    </w:r>
    <w:r>
      <w:rPr>
        <w:smallCaps/>
        <w:noProof/>
      </w:rPr>
      <w:t>5</w:t>
    </w:r>
    <w:r>
      <w:rPr>
        <w:smallCaps/>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2F9612" w14:textId="77777777" w:rsidR="0095608A" w:rsidRDefault="0095608A">
    <w:pPr>
      <w:pStyle w:val="Footer"/>
      <w:ind w:left="0" w:hanging="2"/>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CA0F14" w14:textId="77777777" w:rsidR="0095608A" w:rsidRDefault="0095608A">
      <w:pPr>
        <w:spacing w:before="0" w:after="0" w:line="240" w:lineRule="auto"/>
        <w:ind w:left="0" w:hanging="2"/>
      </w:pPr>
      <w:r>
        <w:separator/>
      </w:r>
    </w:p>
  </w:footnote>
  <w:footnote w:type="continuationSeparator" w:id="0">
    <w:p w14:paraId="057F0570" w14:textId="77777777" w:rsidR="0095608A" w:rsidRDefault="0095608A">
      <w:pPr>
        <w:spacing w:before="0" w:after="0" w:line="240" w:lineRule="auto"/>
        <w:ind w:left="0" w:hanging="2"/>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6375C" w14:textId="77777777" w:rsidR="0095608A" w:rsidRDefault="0095608A">
    <w:pPr>
      <w:pStyle w:val="Header"/>
      <w:ind w:left="0" w:hanging="2"/>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EE0C4A" w14:textId="77777777" w:rsidR="0095608A" w:rsidRDefault="0095608A">
    <w:pPr>
      <w:pStyle w:val="Header"/>
      <w:ind w:left="0" w:hanging="2"/>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5D3D7B" w14:textId="77777777" w:rsidR="0095608A" w:rsidRDefault="0095608A">
    <w:pPr>
      <w:pStyle w:val="Header"/>
      <w:ind w:left="0" w:hanging="2"/>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62FA1"/>
    <w:multiLevelType w:val="hybridMultilevel"/>
    <w:tmpl w:val="893E8B3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DA6590"/>
    <w:multiLevelType w:val="hybridMultilevel"/>
    <w:tmpl w:val="9ECEF1AE"/>
    <w:lvl w:ilvl="0" w:tplc="76503F10">
      <w:start w:val="3"/>
      <w:numFmt w:val="bullet"/>
      <w:lvlText w:val="-"/>
      <w:lvlJc w:val="left"/>
      <w:pPr>
        <w:ind w:left="720" w:hanging="360"/>
      </w:pPr>
      <w:rPr>
        <w:rFonts w:ascii="Arial" w:eastAsia="Constant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F32E10"/>
    <w:multiLevelType w:val="multilevel"/>
    <w:tmpl w:val="A4FA810E"/>
    <w:lvl w:ilvl="0">
      <w:start w:val="3"/>
      <w:numFmt w:val="decimal"/>
      <w:lvlText w:val="%1."/>
      <w:lvlJc w:val="left"/>
      <w:pPr>
        <w:ind w:left="408" w:hanging="408"/>
      </w:pPr>
      <w:rPr>
        <w:rFonts w:hint="default"/>
      </w:rPr>
    </w:lvl>
    <w:lvl w:ilvl="1">
      <w:start w:val="3"/>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3" w15:restartNumberingAfterBreak="0">
    <w:nsid w:val="0E8818F7"/>
    <w:multiLevelType w:val="hybridMultilevel"/>
    <w:tmpl w:val="C1DA4A1E"/>
    <w:lvl w:ilvl="0" w:tplc="A6CC8542">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4" w15:restartNumberingAfterBreak="0">
    <w:nsid w:val="0EBF5A65"/>
    <w:multiLevelType w:val="hybridMultilevel"/>
    <w:tmpl w:val="94983698"/>
    <w:lvl w:ilvl="0" w:tplc="0809000F">
      <w:start w:val="2"/>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502269"/>
    <w:multiLevelType w:val="multilevel"/>
    <w:tmpl w:val="B494223A"/>
    <w:lvl w:ilvl="0">
      <w:start w:val="4"/>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454050B"/>
    <w:multiLevelType w:val="multilevel"/>
    <w:tmpl w:val="4A66B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6C6E86"/>
    <w:multiLevelType w:val="multilevel"/>
    <w:tmpl w:val="90823474"/>
    <w:lvl w:ilvl="0">
      <w:start w:val="1"/>
      <w:numFmt w:val="decimal"/>
      <w:lvlText w:val="%1"/>
      <w:lvlJc w:val="left"/>
      <w:pPr>
        <w:ind w:left="396" w:hanging="396"/>
      </w:pPr>
      <w:rPr>
        <w:rFonts w:ascii="Arial" w:hAnsi="Arial" w:cs="Arial" w:hint="default"/>
        <w:b/>
        <w:color w:val="222222"/>
        <w:sz w:val="24"/>
      </w:rPr>
    </w:lvl>
    <w:lvl w:ilvl="1">
      <w:start w:val="1"/>
      <w:numFmt w:val="decimal"/>
      <w:lvlText w:val="%1.%2"/>
      <w:lvlJc w:val="left"/>
      <w:pPr>
        <w:ind w:left="731" w:hanging="396"/>
      </w:pPr>
      <w:rPr>
        <w:rFonts w:ascii="Arial" w:hAnsi="Arial" w:cs="Arial" w:hint="default"/>
        <w:b/>
        <w:color w:val="222222"/>
        <w:sz w:val="24"/>
      </w:rPr>
    </w:lvl>
    <w:lvl w:ilvl="2">
      <w:start w:val="1"/>
      <w:numFmt w:val="decimal"/>
      <w:lvlText w:val="%1.%2.%3"/>
      <w:lvlJc w:val="left"/>
      <w:pPr>
        <w:ind w:left="1390" w:hanging="720"/>
      </w:pPr>
      <w:rPr>
        <w:rFonts w:ascii="Arial" w:hAnsi="Arial" w:cs="Arial" w:hint="default"/>
        <w:b/>
        <w:color w:val="222222"/>
        <w:sz w:val="24"/>
      </w:rPr>
    </w:lvl>
    <w:lvl w:ilvl="3">
      <w:start w:val="1"/>
      <w:numFmt w:val="decimal"/>
      <w:lvlText w:val="%1.%2.%3.%4"/>
      <w:lvlJc w:val="left"/>
      <w:pPr>
        <w:ind w:left="2085" w:hanging="1080"/>
      </w:pPr>
      <w:rPr>
        <w:rFonts w:ascii="Arial" w:hAnsi="Arial" w:cs="Arial" w:hint="default"/>
        <w:b/>
        <w:color w:val="222222"/>
        <w:sz w:val="24"/>
      </w:rPr>
    </w:lvl>
    <w:lvl w:ilvl="4">
      <w:start w:val="1"/>
      <w:numFmt w:val="decimal"/>
      <w:lvlText w:val="%1.%2.%3.%4.%5"/>
      <w:lvlJc w:val="left"/>
      <w:pPr>
        <w:ind w:left="2420" w:hanging="1080"/>
      </w:pPr>
      <w:rPr>
        <w:rFonts w:ascii="Arial" w:hAnsi="Arial" w:cs="Arial" w:hint="default"/>
        <w:b/>
        <w:color w:val="222222"/>
        <w:sz w:val="24"/>
      </w:rPr>
    </w:lvl>
    <w:lvl w:ilvl="5">
      <w:start w:val="1"/>
      <w:numFmt w:val="decimal"/>
      <w:lvlText w:val="%1.%2.%3.%4.%5.%6"/>
      <w:lvlJc w:val="left"/>
      <w:pPr>
        <w:ind w:left="3115" w:hanging="1440"/>
      </w:pPr>
      <w:rPr>
        <w:rFonts w:ascii="Arial" w:hAnsi="Arial" w:cs="Arial" w:hint="default"/>
        <w:b/>
        <w:color w:val="222222"/>
        <w:sz w:val="24"/>
      </w:rPr>
    </w:lvl>
    <w:lvl w:ilvl="6">
      <w:start w:val="1"/>
      <w:numFmt w:val="decimal"/>
      <w:lvlText w:val="%1.%2.%3.%4.%5.%6.%7"/>
      <w:lvlJc w:val="left"/>
      <w:pPr>
        <w:ind w:left="3450" w:hanging="1440"/>
      </w:pPr>
      <w:rPr>
        <w:rFonts w:ascii="Arial" w:hAnsi="Arial" w:cs="Arial" w:hint="default"/>
        <w:b/>
        <w:color w:val="222222"/>
        <w:sz w:val="24"/>
      </w:rPr>
    </w:lvl>
    <w:lvl w:ilvl="7">
      <w:start w:val="1"/>
      <w:numFmt w:val="decimal"/>
      <w:lvlText w:val="%1.%2.%3.%4.%5.%6.%7.%8"/>
      <w:lvlJc w:val="left"/>
      <w:pPr>
        <w:ind w:left="4145" w:hanging="1800"/>
      </w:pPr>
      <w:rPr>
        <w:rFonts w:ascii="Arial" w:hAnsi="Arial" w:cs="Arial" w:hint="default"/>
        <w:b/>
        <w:color w:val="222222"/>
        <w:sz w:val="24"/>
      </w:rPr>
    </w:lvl>
    <w:lvl w:ilvl="8">
      <w:start w:val="1"/>
      <w:numFmt w:val="decimal"/>
      <w:lvlText w:val="%1.%2.%3.%4.%5.%6.%7.%8.%9"/>
      <w:lvlJc w:val="left"/>
      <w:pPr>
        <w:ind w:left="4480" w:hanging="1800"/>
      </w:pPr>
      <w:rPr>
        <w:rFonts w:ascii="Arial" w:hAnsi="Arial" w:cs="Arial" w:hint="default"/>
        <w:b/>
        <w:color w:val="222222"/>
        <w:sz w:val="24"/>
      </w:rPr>
    </w:lvl>
  </w:abstractNum>
  <w:abstractNum w:abstractNumId="8" w15:restartNumberingAfterBreak="0">
    <w:nsid w:val="17106DE4"/>
    <w:multiLevelType w:val="hybridMultilevel"/>
    <w:tmpl w:val="05D662FC"/>
    <w:lvl w:ilvl="0" w:tplc="F81E428A">
      <w:start w:val="1"/>
      <w:numFmt w:val="decimal"/>
      <w:lvlText w:val="%1."/>
      <w:lvlJc w:val="left"/>
      <w:pPr>
        <w:ind w:left="720" w:hanging="360"/>
      </w:pPr>
      <w:rPr>
        <w:rFonts w:eastAsia="Arial" w:hint="default"/>
        <w:color w:val="000000" w:themeColor="text1"/>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7500629"/>
    <w:multiLevelType w:val="multilevel"/>
    <w:tmpl w:val="011011BA"/>
    <w:lvl w:ilvl="0">
      <w:numFmt w:val="bullet"/>
      <w:pStyle w:val="ListNumber"/>
      <w:lvlText w:val="-"/>
      <w:lvlJc w:val="left"/>
      <w:pPr>
        <w:ind w:left="1440" w:hanging="360"/>
      </w:pPr>
      <w:rPr>
        <w:rFonts w:ascii="Arial" w:eastAsia="Arial" w:hAnsi="Arial" w:cs="Arial"/>
        <w:sz w:val="22"/>
        <w:szCs w:val="22"/>
        <w:vertAlign w:val="baseline"/>
      </w:rPr>
    </w:lvl>
    <w:lvl w:ilvl="1">
      <w:numFmt w:val="bullet"/>
      <w:lvlText w:val="o"/>
      <w:lvlJc w:val="left"/>
      <w:pPr>
        <w:ind w:left="2160" w:hanging="360"/>
      </w:pPr>
      <w:rPr>
        <w:rFonts w:ascii="Courier New" w:eastAsia="Courier New" w:hAnsi="Courier New" w:cs="Courier New"/>
        <w:vertAlign w:val="baseline"/>
      </w:rPr>
    </w:lvl>
    <w:lvl w:ilvl="2">
      <w:numFmt w:val="bullet"/>
      <w:lvlText w:val="▪"/>
      <w:lvlJc w:val="left"/>
      <w:pPr>
        <w:ind w:left="2880" w:hanging="360"/>
      </w:pPr>
      <w:rPr>
        <w:rFonts w:ascii="Noto Sans Symbols" w:eastAsia="Noto Sans Symbols" w:hAnsi="Noto Sans Symbols" w:cs="Noto Sans Symbols"/>
        <w:vertAlign w:val="baseline"/>
      </w:rPr>
    </w:lvl>
    <w:lvl w:ilvl="3">
      <w:numFmt w:val="bullet"/>
      <w:lvlText w:val="●"/>
      <w:lvlJc w:val="left"/>
      <w:pPr>
        <w:ind w:left="3600" w:hanging="360"/>
      </w:pPr>
      <w:rPr>
        <w:rFonts w:ascii="Noto Sans Symbols" w:eastAsia="Noto Sans Symbols" w:hAnsi="Noto Sans Symbols" w:cs="Noto Sans Symbols"/>
        <w:vertAlign w:val="baseline"/>
      </w:rPr>
    </w:lvl>
    <w:lvl w:ilvl="4">
      <w:numFmt w:val="bullet"/>
      <w:lvlText w:val="o"/>
      <w:lvlJc w:val="left"/>
      <w:pPr>
        <w:ind w:left="4320" w:hanging="360"/>
      </w:pPr>
      <w:rPr>
        <w:rFonts w:ascii="Courier New" w:eastAsia="Courier New" w:hAnsi="Courier New" w:cs="Courier New"/>
        <w:vertAlign w:val="baseline"/>
      </w:rPr>
    </w:lvl>
    <w:lvl w:ilvl="5">
      <w:numFmt w:val="bullet"/>
      <w:lvlText w:val="▪"/>
      <w:lvlJc w:val="left"/>
      <w:pPr>
        <w:ind w:left="5040" w:hanging="360"/>
      </w:pPr>
      <w:rPr>
        <w:rFonts w:ascii="Noto Sans Symbols" w:eastAsia="Noto Sans Symbols" w:hAnsi="Noto Sans Symbols" w:cs="Noto Sans Symbols"/>
        <w:vertAlign w:val="baseline"/>
      </w:rPr>
    </w:lvl>
    <w:lvl w:ilvl="6">
      <w:numFmt w:val="bullet"/>
      <w:lvlText w:val="●"/>
      <w:lvlJc w:val="left"/>
      <w:pPr>
        <w:ind w:left="5760" w:hanging="360"/>
      </w:pPr>
      <w:rPr>
        <w:rFonts w:ascii="Noto Sans Symbols" w:eastAsia="Noto Sans Symbols" w:hAnsi="Noto Sans Symbols" w:cs="Noto Sans Symbols"/>
        <w:vertAlign w:val="baseline"/>
      </w:rPr>
    </w:lvl>
    <w:lvl w:ilvl="7">
      <w:numFmt w:val="bullet"/>
      <w:lvlText w:val="o"/>
      <w:lvlJc w:val="left"/>
      <w:pPr>
        <w:ind w:left="6480" w:hanging="360"/>
      </w:pPr>
      <w:rPr>
        <w:rFonts w:ascii="Courier New" w:eastAsia="Courier New" w:hAnsi="Courier New" w:cs="Courier New"/>
        <w:vertAlign w:val="baseline"/>
      </w:rPr>
    </w:lvl>
    <w:lvl w:ilvl="8">
      <w:numFmt w:val="bullet"/>
      <w:lvlText w:val="▪"/>
      <w:lvlJc w:val="left"/>
      <w:pPr>
        <w:ind w:left="7200" w:hanging="360"/>
      </w:pPr>
      <w:rPr>
        <w:rFonts w:ascii="Noto Sans Symbols" w:eastAsia="Noto Sans Symbols" w:hAnsi="Noto Sans Symbols" w:cs="Noto Sans Symbols"/>
        <w:vertAlign w:val="baseline"/>
      </w:rPr>
    </w:lvl>
  </w:abstractNum>
  <w:abstractNum w:abstractNumId="10" w15:restartNumberingAfterBreak="0">
    <w:nsid w:val="194D5D8C"/>
    <w:multiLevelType w:val="hybridMultilevel"/>
    <w:tmpl w:val="DBA4A3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78562B5"/>
    <w:multiLevelType w:val="multilevel"/>
    <w:tmpl w:val="F842AD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CD0A84"/>
    <w:multiLevelType w:val="multilevel"/>
    <w:tmpl w:val="53FC6B72"/>
    <w:lvl w:ilvl="0">
      <w:start w:val="3"/>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3" w15:restartNumberingAfterBreak="0">
    <w:nsid w:val="2B2E2EEA"/>
    <w:multiLevelType w:val="hybridMultilevel"/>
    <w:tmpl w:val="ECAABC36"/>
    <w:lvl w:ilvl="0" w:tplc="C2EC6B4E">
      <w:start w:val="4"/>
      <w:numFmt w:val="bullet"/>
      <w:lvlText w:val="-"/>
      <w:lvlJc w:val="left"/>
      <w:pPr>
        <w:ind w:left="358" w:hanging="360"/>
      </w:pPr>
      <w:rPr>
        <w:rFonts w:ascii="Arial" w:eastAsia="Constantia" w:hAnsi="Arial" w:cs="Arial" w:hint="default"/>
      </w:rPr>
    </w:lvl>
    <w:lvl w:ilvl="1" w:tplc="08090003" w:tentative="1">
      <w:start w:val="1"/>
      <w:numFmt w:val="bullet"/>
      <w:lvlText w:val="o"/>
      <w:lvlJc w:val="left"/>
      <w:pPr>
        <w:ind w:left="1078" w:hanging="360"/>
      </w:pPr>
      <w:rPr>
        <w:rFonts w:ascii="Courier New" w:hAnsi="Courier New" w:cs="Courier New" w:hint="default"/>
      </w:rPr>
    </w:lvl>
    <w:lvl w:ilvl="2" w:tplc="08090005" w:tentative="1">
      <w:start w:val="1"/>
      <w:numFmt w:val="bullet"/>
      <w:lvlText w:val=""/>
      <w:lvlJc w:val="left"/>
      <w:pPr>
        <w:ind w:left="1798" w:hanging="360"/>
      </w:pPr>
      <w:rPr>
        <w:rFonts w:ascii="Wingdings" w:hAnsi="Wingdings" w:hint="default"/>
      </w:rPr>
    </w:lvl>
    <w:lvl w:ilvl="3" w:tplc="08090001" w:tentative="1">
      <w:start w:val="1"/>
      <w:numFmt w:val="bullet"/>
      <w:lvlText w:val=""/>
      <w:lvlJc w:val="left"/>
      <w:pPr>
        <w:ind w:left="2518" w:hanging="360"/>
      </w:pPr>
      <w:rPr>
        <w:rFonts w:ascii="Symbol" w:hAnsi="Symbol" w:hint="default"/>
      </w:rPr>
    </w:lvl>
    <w:lvl w:ilvl="4" w:tplc="08090003" w:tentative="1">
      <w:start w:val="1"/>
      <w:numFmt w:val="bullet"/>
      <w:lvlText w:val="o"/>
      <w:lvlJc w:val="left"/>
      <w:pPr>
        <w:ind w:left="3238" w:hanging="360"/>
      </w:pPr>
      <w:rPr>
        <w:rFonts w:ascii="Courier New" w:hAnsi="Courier New" w:cs="Courier New" w:hint="default"/>
      </w:rPr>
    </w:lvl>
    <w:lvl w:ilvl="5" w:tplc="08090005" w:tentative="1">
      <w:start w:val="1"/>
      <w:numFmt w:val="bullet"/>
      <w:lvlText w:val=""/>
      <w:lvlJc w:val="left"/>
      <w:pPr>
        <w:ind w:left="3958" w:hanging="360"/>
      </w:pPr>
      <w:rPr>
        <w:rFonts w:ascii="Wingdings" w:hAnsi="Wingdings" w:hint="default"/>
      </w:rPr>
    </w:lvl>
    <w:lvl w:ilvl="6" w:tplc="08090001" w:tentative="1">
      <w:start w:val="1"/>
      <w:numFmt w:val="bullet"/>
      <w:lvlText w:val=""/>
      <w:lvlJc w:val="left"/>
      <w:pPr>
        <w:ind w:left="4678" w:hanging="360"/>
      </w:pPr>
      <w:rPr>
        <w:rFonts w:ascii="Symbol" w:hAnsi="Symbol" w:hint="default"/>
      </w:rPr>
    </w:lvl>
    <w:lvl w:ilvl="7" w:tplc="08090003" w:tentative="1">
      <w:start w:val="1"/>
      <w:numFmt w:val="bullet"/>
      <w:lvlText w:val="o"/>
      <w:lvlJc w:val="left"/>
      <w:pPr>
        <w:ind w:left="5398" w:hanging="360"/>
      </w:pPr>
      <w:rPr>
        <w:rFonts w:ascii="Courier New" w:hAnsi="Courier New" w:cs="Courier New" w:hint="default"/>
      </w:rPr>
    </w:lvl>
    <w:lvl w:ilvl="8" w:tplc="08090005" w:tentative="1">
      <w:start w:val="1"/>
      <w:numFmt w:val="bullet"/>
      <w:lvlText w:val=""/>
      <w:lvlJc w:val="left"/>
      <w:pPr>
        <w:ind w:left="6118" w:hanging="360"/>
      </w:pPr>
      <w:rPr>
        <w:rFonts w:ascii="Wingdings" w:hAnsi="Wingdings" w:hint="default"/>
      </w:rPr>
    </w:lvl>
  </w:abstractNum>
  <w:abstractNum w:abstractNumId="14" w15:restartNumberingAfterBreak="0">
    <w:nsid w:val="300B53A3"/>
    <w:multiLevelType w:val="multilevel"/>
    <w:tmpl w:val="B768B8FE"/>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34CE6F5A"/>
    <w:multiLevelType w:val="multilevel"/>
    <w:tmpl w:val="7C02D6A2"/>
    <w:lvl w:ilvl="0">
      <w:start w:val="1"/>
      <w:numFmt w:val="decimal"/>
      <w:lvlText w:val="%1."/>
      <w:lvlJc w:val="left"/>
      <w:pPr>
        <w:tabs>
          <w:tab w:val="num" w:pos="720"/>
        </w:tabs>
        <w:ind w:left="720" w:hanging="360"/>
      </w:pPr>
      <w:rPr>
        <w:rFonts w:hint="default"/>
      </w:rPr>
    </w:lvl>
    <w:lvl w:ilvl="1">
      <w:start w:val="3"/>
      <w:numFmt w:val="decimal"/>
      <w:isLgl/>
      <w:lvlText w:val="%1.%2"/>
      <w:lvlJc w:val="left"/>
      <w:pPr>
        <w:ind w:left="840" w:hanging="480"/>
      </w:pPr>
      <w:rPr>
        <w:rFonts w:hint="default"/>
        <w:color w:val="auto"/>
      </w:rPr>
    </w:lvl>
    <w:lvl w:ilvl="2">
      <w:start w:val="3"/>
      <w:numFmt w:val="decimal"/>
      <w:isLgl/>
      <w:lvlText w:val="%1.%2.%3"/>
      <w:lvlJc w:val="left"/>
      <w:pPr>
        <w:ind w:left="1080" w:hanging="720"/>
      </w:pPr>
      <w:rPr>
        <w:rFonts w:hint="default"/>
        <w:color w:val="0070C0"/>
      </w:rPr>
    </w:lvl>
    <w:lvl w:ilvl="3">
      <w:start w:val="1"/>
      <w:numFmt w:val="decimal"/>
      <w:isLgl/>
      <w:lvlText w:val="%1.%2.%3.%4"/>
      <w:lvlJc w:val="left"/>
      <w:pPr>
        <w:ind w:left="1080" w:hanging="720"/>
      </w:pPr>
      <w:rPr>
        <w:rFonts w:hint="default"/>
        <w:color w:val="auto"/>
      </w:rPr>
    </w:lvl>
    <w:lvl w:ilvl="4">
      <w:start w:val="1"/>
      <w:numFmt w:val="decimal"/>
      <w:isLgl/>
      <w:lvlText w:val="%1.%2.%3.%4.%5"/>
      <w:lvlJc w:val="left"/>
      <w:pPr>
        <w:ind w:left="1440" w:hanging="1080"/>
      </w:pPr>
      <w:rPr>
        <w:rFonts w:hint="default"/>
        <w:color w:val="auto"/>
      </w:rPr>
    </w:lvl>
    <w:lvl w:ilvl="5">
      <w:start w:val="1"/>
      <w:numFmt w:val="decimal"/>
      <w:isLgl/>
      <w:lvlText w:val="%1.%2.%3.%4.%5.%6"/>
      <w:lvlJc w:val="left"/>
      <w:pPr>
        <w:ind w:left="1440" w:hanging="1080"/>
      </w:pPr>
      <w:rPr>
        <w:rFonts w:hint="default"/>
        <w:color w:val="auto"/>
      </w:rPr>
    </w:lvl>
    <w:lvl w:ilvl="6">
      <w:start w:val="1"/>
      <w:numFmt w:val="decimal"/>
      <w:isLgl/>
      <w:lvlText w:val="%1.%2.%3.%4.%5.%6.%7"/>
      <w:lvlJc w:val="left"/>
      <w:pPr>
        <w:ind w:left="1800" w:hanging="1440"/>
      </w:pPr>
      <w:rPr>
        <w:rFonts w:hint="default"/>
        <w:color w:val="auto"/>
      </w:rPr>
    </w:lvl>
    <w:lvl w:ilvl="7">
      <w:start w:val="1"/>
      <w:numFmt w:val="decimal"/>
      <w:isLgl/>
      <w:lvlText w:val="%1.%2.%3.%4.%5.%6.%7.%8"/>
      <w:lvlJc w:val="left"/>
      <w:pPr>
        <w:ind w:left="1800" w:hanging="1440"/>
      </w:pPr>
      <w:rPr>
        <w:rFonts w:hint="default"/>
        <w:color w:val="auto"/>
      </w:rPr>
    </w:lvl>
    <w:lvl w:ilvl="8">
      <w:start w:val="1"/>
      <w:numFmt w:val="decimal"/>
      <w:isLgl/>
      <w:lvlText w:val="%1.%2.%3.%4.%5.%6.%7.%8.%9"/>
      <w:lvlJc w:val="left"/>
      <w:pPr>
        <w:ind w:left="2160" w:hanging="1800"/>
      </w:pPr>
      <w:rPr>
        <w:rFonts w:hint="default"/>
        <w:color w:val="auto"/>
      </w:rPr>
    </w:lvl>
  </w:abstractNum>
  <w:abstractNum w:abstractNumId="16" w15:restartNumberingAfterBreak="0">
    <w:nsid w:val="3F7F2D26"/>
    <w:multiLevelType w:val="hybridMultilevel"/>
    <w:tmpl w:val="C220DD62"/>
    <w:lvl w:ilvl="0" w:tplc="A6B87F3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3A0019E"/>
    <w:multiLevelType w:val="multilevel"/>
    <w:tmpl w:val="86D4D64C"/>
    <w:lvl w:ilvl="0">
      <w:numFmt w:val="bullet"/>
      <w:pStyle w:val="ListBullet"/>
      <w:lvlText w:val="-"/>
      <w:lvlJc w:val="left"/>
      <w:pPr>
        <w:ind w:left="1488" w:hanging="360"/>
      </w:pPr>
      <w:rPr>
        <w:rFonts w:ascii="Arial" w:eastAsia="Arial" w:hAnsi="Arial" w:cs="Arial"/>
        <w:vertAlign w:val="baseline"/>
      </w:rPr>
    </w:lvl>
    <w:lvl w:ilvl="1">
      <w:numFmt w:val="bullet"/>
      <w:lvlText w:val="o"/>
      <w:lvlJc w:val="left"/>
      <w:pPr>
        <w:ind w:left="2208" w:hanging="360"/>
      </w:pPr>
      <w:rPr>
        <w:rFonts w:ascii="Courier New" w:eastAsia="Courier New" w:hAnsi="Courier New" w:cs="Courier New"/>
        <w:vertAlign w:val="baseline"/>
      </w:rPr>
    </w:lvl>
    <w:lvl w:ilvl="2">
      <w:numFmt w:val="bullet"/>
      <w:lvlText w:val="▪"/>
      <w:lvlJc w:val="left"/>
      <w:pPr>
        <w:ind w:left="2928" w:hanging="360"/>
      </w:pPr>
      <w:rPr>
        <w:rFonts w:ascii="Noto Sans Symbols" w:eastAsia="Noto Sans Symbols" w:hAnsi="Noto Sans Symbols" w:cs="Noto Sans Symbols"/>
        <w:vertAlign w:val="baseline"/>
      </w:rPr>
    </w:lvl>
    <w:lvl w:ilvl="3">
      <w:numFmt w:val="bullet"/>
      <w:lvlText w:val="●"/>
      <w:lvlJc w:val="left"/>
      <w:pPr>
        <w:ind w:left="3648" w:hanging="360"/>
      </w:pPr>
      <w:rPr>
        <w:rFonts w:ascii="Noto Sans Symbols" w:eastAsia="Noto Sans Symbols" w:hAnsi="Noto Sans Symbols" w:cs="Noto Sans Symbols"/>
        <w:vertAlign w:val="baseline"/>
      </w:rPr>
    </w:lvl>
    <w:lvl w:ilvl="4">
      <w:numFmt w:val="bullet"/>
      <w:lvlText w:val="o"/>
      <w:lvlJc w:val="left"/>
      <w:pPr>
        <w:ind w:left="4368" w:hanging="360"/>
      </w:pPr>
      <w:rPr>
        <w:rFonts w:ascii="Courier New" w:eastAsia="Courier New" w:hAnsi="Courier New" w:cs="Courier New"/>
        <w:vertAlign w:val="baseline"/>
      </w:rPr>
    </w:lvl>
    <w:lvl w:ilvl="5">
      <w:numFmt w:val="bullet"/>
      <w:lvlText w:val="▪"/>
      <w:lvlJc w:val="left"/>
      <w:pPr>
        <w:ind w:left="5088" w:hanging="360"/>
      </w:pPr>
      <w:rPr>
        <w:rFonts w:ascii="Noto Sans Symbols" w:eastAsia="Noto Sans Symbols" w:hAnsi="Noto Sans Symbols" w:cs="Noto Sans Symbols"/>
        <w:vertAlign w:val="baseline"/>
      </w:rPr>
    </w:lvl>
    <w:lvl w:ilvl="6">
      <w:numFmt w:val="bullet"/>
      <w:lvlText w:val="●"/>
      <w:lvlJc w:val="left"/>
      <w:pPr>
        <w:ind w:left="5808" w:hanging="360"/>
      </w:pPr>
      <w:rPr>
        <w:rFonts w:ascii="Noto Sans Symbols" w:eastAsia="Noto Sans Symbols" w:hAnsi="Noto Sans Symbols" w:cs="Noto Sans Symbols"/>
        <w:vertAlign w:val="baseline"/>
      </w:rPr>
    </w:lvl>
    <w:lvl w:ilvl="7">
      <w:numFmt w:val="bullet"/>
      <w:lvlText w:val="o"/>
      <w:lvlJc w:val="left"/>
      <w:pPr>
        <w:ind w:left="6528" w:hanging="360"/>
      </w:pPr>
      <w:rPr>
        <w:rFonts w:ascii="Courier New" w:eastAsia="Courier New" w:hAnsi="Courier New" w:cs="Courier New"/>
        <w:vertAlign w:val="baseline"/>
      </w:rPr>
    </w:lvl>
    <w:lvl w:ilvl="8">
      <w:numFmt w:val="bullet"/>
      <w:lvlText w:val="▪"/>
      <w:lvlJc w:val="left"/>
      <w:pPr>
        <w:ind w:left="7248" w:hanging="360"/>
      </w:pPr>
      <w:rPr>
        <w:rFonts w:ascii="Noto Sans Symbols" w:eastAsia="Noto Sans Symbols" w:hAnsi="Noto Sans Symbols" w:cs="Noto Sans Symbols"/>
        <w:vertAlign w:val="baseline"/>
      </w:rPr>
    </w:lvl>
  </w:abstractNum>
  <w:abstractNum w:abstractNumId="18" w15:restartNumberingAfterBreak="0">
    <w:nsid w:val="4830108A"/>
    <w:multiLevelType w:val="multilevel"/>
    <w:tmpl w:val="613EF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F426A12"/>
    <w:multiLevelType w:val="hybridMultilevel"/>
    <w:tmpl w:val="83249792"/>
    <w:lvl w:ilvl="0" w:tplc="999ECBFE">
      <w:start w:val="3"/>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1F02947"/>
    <w:multiLevelType w:val="multilevel"/>
    <w:tmpl w:val="75AA8A60"/>
    <w:lvl w:ilvl="0">
      <w:start w:val="2"/>
      <w:numFmt w:val="decimal"/>
      <w:lvlText w:val="%1."/>
      <w:lvlJc w:val="left"/>
      <w:pPr>
        <w:ind w:left="408" w:hanging="408"/>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1" w15:restartNumberingAfterBreak="0">
    <w:nsid w:val="5C380FB8"/>
    <w:multiLevelType w:val="multilevel"/>
    <w:tmpl w:val="5C70BFC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E16DE7"/>
    <w:multiLevelType w:val="multilevel"/>
    <w:tmpl w:val="182470D8"/>
    <w:lvl w:ilvl="0">
      <w:start w:val="4"/>
      <w:numFmt w:val="decimal"/>
      <w:lvlText w:val="%1"/>
      <w:lvlJc w:val="left"/>
      <w:pPr>
        <w:ind w:left="360" w:hanging="360"/>
      </w:pPr>
      <w:rPr>
        <w:rFonts w:hint="default"/>
      </w:rPr>
    </w:lvl>
    <w:lvl w:ilvl="1">
      <w:start w:val="1"/>
      <w:numFmt w:val="decimal"/>
      <w:lvlText w:val="%1.%2"/>
      <w:lvlJc w:val="left"/>
      <w:pPr>
        <w:ind w:left="754" w:hanging="360"/>
      </w:pPr>
      <w:rPr>
        <w:rFonts w:hint="default"/>
      </w:rPr>
    </w:lvl>
    <w:lvl w:ilvl="2">
      <w:start w:val="1"/>
      <w:numFmt w:val="decimal"/>
      <w:lvlText w:val="%1.%2.%3"/>
      <w:lvlJc w:val="left"/>
      <w:pPr>
        <w:ind w:left="1508" w:hanging="720"/>
      </w:pPr>
      <w:rPr>
        <w:rFonts w:hint="default"/>
      </w:rPr>
    </w:lvl>
    <w:lvl w:ilvl="3">
      <w:start w:val="1"/>
      <w:numFmt w:val="decimal"/>
      <w:lvlText w:val="%1.%2.%3.%4"/>
      <w:lvlJc w:val="left"/>
      <w:pPr>
        <w:ind w:left="2262" w:hanging="1080"/>
      </w:pPr>
      <w:rPr>
        <w:rFonts w:hint="default"/>
      </w:rPr>
    </w:lvl>
    <w:lvl w:ilvl="4">
      <w:start w:val="1"/>
      <w:numFmt w:val="decimal"/>
      <w:lvlText w:val="%1.%2.%3.%4.%5"/>
      <w:lvlJc w:val="left"/>
      <w:pPr>
        <w:ind w:left="2656" w:hanging="1080"/>
      </w:pPr>
      <w:rPr>
        <w:rFonts w:hint="default"/>
      </w:rPr>
    </w:lvl>
    <w:lvl w:ilvl="5">
      <w:start w:val="1"/>
      <w:numFmt w:val="decimal"/>
      <w:lvlText w:val="%1.%2.%3.%4.%5.%6"/>
      <w:lvlJc w:val="left"/>
      <w:pPr>
        <w:ind w:left="3410" w:hanging="1440"/>
      </w:pPr>
      <w:rPr>
        <w:rFonts w:hint="default"/>
      </w:rPr>
    </w:lvl>
    <w:lvl w:ilvl="6">
      <w:start w:val="1"/>
      <w:numFmt w:val="decimal"/>
      <w:lvlText w:val="%1.%2.%3.%4.%5.%6.%7"/>
      <w:lvlJc w:val="left"/>
      <w:pPr>
        <w:ind w:left="3804" w:hanging="1440"/>
      </w:pPr>
      <w:rPr>
        <w:rFonts w:hint="default"/>
      </w:rPr>
    </w:lvl>
    <w:lvl w:ilvl="7">
      <w:start w:val="1"/>
      <w:numFmt w:val="decimal"/>
      <w:lvlText w:val="%1.%2.%3.%4.%5.%6.%7.%8"/>
      <w:lvlJc w:val="left"/>
      <w:pPr>
        <w:ind w:left="4558" w:hanging="1800"/>
      </w:pPr>
      <w:rPr>
        <w:rFonts w:hint="default"/>
      </w:rPr>
    </w:lvl>
    <w:lvl w:ilvl="8">
      <w:start w:val="1"/>
      <w:numFmt w:val="decimal"/>
      <w:lvlText w:val="%1.%2.%3.%4.%5.%6.%7.%8.%9"/>
      <w:lvlJc w:val="left"/>
      <w:pPr>
        <w:ind w:left="4952" w:hanging="1800"/>
      </w:pPr>
      <w:rPr>
        <w:rFonts w:hint="default"/>
      </w:rPr>
    </w:lvl>
  </w:abstractNum>
  <w:abstractNum w:abstractNumId="23" w15:restartNumberingAfterBreak="0">
    <w:nsid w:val="689B5F57"/>
    <w:multiLevelType w:val="hybridMultilevel"/>
    <w:tmpl w:val="F15615BA"/>
    <w:lvl w:ilvl="0" w:tplc="08090001">
      <w:start w:val="1"/>
      <w:numFmt w:val="bullet"/>
      <w:lvlText w:val=""/>
      <w:lvlJc w:val="left"/>
      <w:pPr>
        <w:ind w:left="718" w:hanging="360"/>
      </w:pPr>
      <w:rPr>
        <w:rFonts w:ascii="Symbol" w:hAnsi="Symbol" w:hint="default"/>
      </w:rPr>
    </w:lvl>
    <w:lvl w:ilvl="1" w:tplc="08090003" w:tentative="1">
      <w:start w:val="1"/>
      <w:numFmt w:val="bullet"/>
      <w:lvlText w:val="o"/>
      <w:lvlJc w:val="left"/>
      <w:pPr>
        <w:ind w:left="1438" w:hanging="360"/>
      </w:pPr>
      <w:rPr>
        <w:rFonts w:ascii="Courier New" w:hAnsi="Courier New" w:cs="Courier New" w:hint="default"/>
      </w:rPr>
    </w:lvl>
    <w:lvl w:ilvl="2" w:tplc="08090005" w:tentative="1">
      <w:start w:val="1"/>
      <w:numFmt w:val="bullet"/>
      <w:lvlText w:val=""/>
      <w:lvlJc w:val="left"/>
      <w:pPr>
        <w:ind w:left="2158" w:hanging="360"/>
      </w:pPr>
      <w:rPr>
        <w:rFonts w:ascii="Wingdings" w:hAnsi="Wingdings" w:hint="default"/>
      </w:rPr>
    </w:lvl>
    <w:lvl w:ilvl="3" w:tplc="08090001" w:tentative="1">
      <w:start w:val="1"/>
      <w:numFmt w:val="bullet"/>
      <w:lvlText w:val=""/>
      <w:lvlJc w:val="left"/>
      <w:pPr>
        <w:ind w:left="2878" w:hanging="360"/>
      </w:pPr>
      <w:rPr>
        <w:rFonts w:ascii="Symbol" w:hAnsi="Symbol" w:hint="default"/>
      </w:rPr>
    </w:lvl>
    <w:lvl w:ilvl="4" w:tplc="08090003" w:tentative="1">
      <w:start w:val="1"/>
      <w:numFmt w:val="bullet"/>
      <w:lvlText w:val="o"/>
      <w:lvlJc w:val="left"/>
      <w:pPr>
        <w:ind w:left="3598" w:hanging="360"/>
      </w:pPr>
      <w:rPr>
        <w:rFonts w:ascii="Courier New" w:hAnsi="Courier New" w:cs="Courier New" w:hint="default"/>
      </w:rPr>
    </w:lvl>
    <w:lvl w:ilvl="5" w:tplc="08090005" w:tentative="1">
      <w:start w:val="1"/>
      <w:numFmt w:val="bullet"/>
      <w:lvlText w:val=""/>
      <w:lvlJc w:val="left"/>
      <w:pPr>
        <w:ind w:left="4318" w:hanging="360"/>
      </w:pPr>
      <w:rPr>
        <w:rFonts w:ascii="Wingdings" w:hAnsi="Wingdings" w:hint="default"/>
      </w:rPr>
    </w:lvl>
    <w:lvl w:ilvl="6" w:tplc="08090001" w:tentative="1">
      <w:start w:val="1"/>
      <w:numFmt w:val="bullet"/>
      <w:lvlText w:val=""/>
      <w:lvlJc w:val="left"/>
      <w:pPr>
        <w:ind w:left="5038" w:hanging="360"/>
      </w:pPr>
      <w:rPr>
        <w:rFonts w:ascii="Symbol" w:hAnsi="Symbol" w:hint="default"/>
      </w:rPr>
    </w:lvl>
    <w:lvl w:ilvl="7" w:tplc="08090003" w:tentative="1">
      <w:start w:val="1"/>
      <w:numFmt w:val="bullet"/>
      <w:lvlText w:val="o"/>
      <w:lvlJc w:val="left"/>
      <w:pPr>
        <w:ind w:left="5758" w:hanging="360"/>
      </w:pPr>
      <w:rPr>
        <w:rFonts w:ascii="Courier New" w:hAnsi="Courier New" w:cs="Courier New" w:hint="default"/>
      </w:rPr>
    </w:lvl>
    <w:lvl w:ilvl="8" w:tplc="08090005" w:tentative="1">
      <w:start w:val="1"/>
      <w:numFmt w:val="bullet"/>
      <w:lvlText w:val=""/>
      <w:lvlJc w:val="left"/>
      <w:pPr>
        <w:ind w:left="6478" w:hanging="360"/>
      </w:pPr>
      <w:rPr>
        <w:rFonts w:ascii="Wingdings" w:hAnsi="Wingdings" w:hint="default"/>
      </w:rPr>
    </w:lvl>
  </w:abstractNum>
  <w:abstractNum w:abstractNumId="24" w15:restartNumberingAfterBreak="0">
    <w:nsid w:val="69A95480"/>
    <w:multiLevelType w:val="multilevel"/>
    <w:tmpl w:val="D3BE984C"/>
    <w:lvl w:ilvl="0">
      <w:start w:val="1"/>
      <w:numFmt w:val="decimal"/>
      <w:pStyle w:val="Style2"/>
      <w:lvlText w:val="%1."/>
      <w:lvlJc w:val="left"/>
      <w:pPr>
        <w:ind w:left="720" w:hanging="360"/>
      </w:pPr>
      <w:rPr>
        <w:vertAlign w:val="baseline"/>
      </w:rPr>
    </w:lvl>
    <w:lvl w:ilvl="1">
      <w:start w:val="1"/>
      <w:numFmt w:val="decimal"/>
      <w:pStyle w:val="Style1"/>
      <w:lvlText w:val="%1.%2"/>
      <w:lvlJc w:val="left"/>
      <w:pPr>
        <w:ind w:left="1080" w:hanging="360"/>
      </w:pPr>
      <w:rPr>
        <w:vertAlign w:val="baseline"/>
      </w:rPr>
    </w:lvl>
    <w:lvl w:ilvl="2">
      <w:start w:val="1"/>
      <w:numFmt w:val="decimal"/>
      <w:lvlText w:val="%1.%2.%3"/>
      <w:lvlJc w:val="left"/>
      <w:pPr>
        <w:ind w:left="1800" w:hanging="720"/>
      </w:pPr>
      <w:rPr>
        <w:vertAlign w:val="baseline"/>
      </w:rPr>
    </w:lvl>
    <w:lvl w:ilvl="3">
      <w:start w:val="1"/>
      <w:numFmt w:val="decimal"/>
      <w:lvlText w:val="%1.%2.%3.%4"/>
      <w:lvlJc w:val="left"/>
      <w:pPr>
        <w:ind w:left="2160" w:hanging="720"/>
      </w:pPr>
      <w:rPr>
        <w:vertAlign w:val="baseline"/>
      </w:rPr>
    </w:lvl>
    <w:lvl w:ilvl="4">
      <w:start w:val="1"/>
      <w:numFmt w:val="decimal"/>
      <w:lvlText w:val="%1.%2.%3.%4.%5"/>
      <w:lvlJc w:val="left"/>
      <w:pPr>
        <w:ind w:left="2880" w:hanging="1080"/>
      </w:pPr>
      <w:rPr>
        <w:vertAlign w:val="baseline"/>
      </w:rPr>
    </w:lvl>
    <w:lvl w:ilvl="5">
      <w:start w:val="1"/>
      <w:numFmt w:val="decimal"/>
      <w:lvlText w:val="%1.%2.%3.%4.%5.%6"/>
      <w:lvlJc w:val="left"/>
      <w:pPr>
        <w:ind w:left="3240" w:hanging="1080"/>
      </w:pPr>
      <w:rPr>
        <w:vertAlign w:val="baseline"/>
      </w:rPr>
    </w:lvl>
    <w:lvl w:ilvl="6">
      <w:start w:val="1"/>
      <w:numFmt w:val="decimal"/>
      <w:lvlText w:val="%1.%2.%3.%4.%5.%6.%7"/>
      <w:lvlJc w:val="left"/>
      <w:pPr>
        <w:ind w:left="3960" w:hanging="1440"/>
      </w:pPr>
      <w:rPr>
        <w:vertAlign w:val="baseline"/>
      </w:rPr>
    </w:lvl>
    <w:lvl w:ilvl="7">
      <w:start w:val="1"/>
      <w:numFmt w:val="decimal"/>
      <w:lvlText w:val="%1.%2.%3.%4.%5.%6.%7.%8"/>
      <w:lvlJc w:val="left"/>
      <w:pPr>
        <w:ind w:left="4320" w:hanging="1440"/>
      </w:pPr>
      <w:rPr>
        <w:vertAlign w:val="baseline"/>
      </w:rPr>
    </w:lvl>
    <w:lvl w:ilvl="8">
      <w:start w:val="1"/>
      <w:numFmt w:val="decimal"/>
      <w:lvlText w:val="%1.%2.%3.%4.%5.%6.%7.%8.%9"/>
      <w:lvlJc w:val="left"/>
      <w:pPr>
        <w:ind w:left="5040" w:hanging="1800"/>
      </w:pPr>
      <w:rPr>
        <w:vertAlign w:val="baseline"/>
      </w:rPr>
    </w:lvl>
  </w:abstractNum>
  <w:abstractNum w:abstractNumId="25" w15:restartNumberingAfterBreak="0">
    <w:nsid w:val="6D0054CB"/>
    <w:multiLevelType w:val="hybridMultilevel"/>
    <w:tmpl w:val="58BA2F14"/>
    <w:lvl w:ilvl="0" w:tplc="08090001">
      <w:start w:val="1"/>
      <w:numFmt w:val="bullet"/>
      <w:lvlText w:val=""/>
      <w:lvlJc w:val="left"/>
      <w:pPr>
        <w:ind w:left="718" w:hanging="360"/>
      </w:pPr>
      <w:rPr>
        <w:rFonts w:ascii="Symbol" w:hAnsi="Symbol" w:hint="default"/>
      </w:rPr>
    </w:lvl>
    <w:lvl w:ilvl="1" w:tplc="08090003" w:tentative="1">
      <w:start w:val="1"/>
      <w:numFmt w:val="bullet"/>
      <w:lvlText w:val="o"/>
      <w:lvlJc w:val="left"/>
      <w:pPr>
        <w:ind w:left="1438" w:hanging="360"/>
      </w:pPr>
      <w:rPr>
        <w:rFonts w:ascii="Courier New" w:hAnsi="Courier New" w:cs="Courier New" w:hint="default"/>
      </w:rPr>
    </w:lvl>
    <w:lvl w:ilvl="2" w:tplc="08090005" w:tentative="1">
      <w:start w:val="1"/>
      <w:numFmt w:val="bullet"/>
      <w:lvlText w:val=""/>
      <w:lvlJc w:val="left"/>
      <w:pPr>
        <w:ind w:left="2158" w:hanging="360"/>
      </w:pPr>
      <w:rPr>
        <w:rFonts w:ascii="Wingdings" w:hAnsi="Wingdings" w:hint="default"/>
      </w:rPr>
    </w:lvl>
    <w:lvl w:ilvl="3" w:tplc="08090001" w:tentative="1">
      <w:start w:val="1"/>
      <w:numFmt w:val="bullet"/>
      <w:lvlText w:val=""/>
      <w:lvlJc w:val="left"/>
      <w:pPr>
        <w:ind w:left="2878" w:hanging="360"/>
      </w:pPr>
      <w:rPr>
        <w:rFonts w:ascii="Symbol" w:hAnsi="Symbol" w:hint="default"/>
      </w:rPr>
    </w:lvl>
    <w:lvl w:ilvl="4" w:tplc="08090003" w:tentative="1">
      <w:start w:val="1"/>
      <w:numFmt w:val="bullet"/>
      <w:lvlText w:val="o"/>
      <w:lvlJc w:val="left"/>
      <w:pPr>
        <w:ind w:left="3598" w:hanging="360"/>
      </w:pPr>
      <w:rPr>
        <w:rFonts w:ascii="Courier New" w:hAnsi="Courier New" w:cs="Courier New" w:hint="default"/>
      </w:rPr>
    </w:lvl>
    <w:lvl w:ilvl="5" w:tplc="08090005" w:tentative="1">
      <w:start w:val="1"/>
      <w:numFmt w:val="bullet"/>
      <w:lvlText w:val=""/>
      <w:lvlJc w:val="left"/>
      <w:pPr>
        <w:ind w:left="4318" w:hanging="360"/>
      </w:pPr>
      <w:rPr>
        <w:rFonts w:ascii="Wingdings" w:hAnsi="Wingdings" w:hint="default"/>
      </w:rPr>
    </w:lvl>
    <w:lvl w:ilvl="6" w:tplc="08090001" w:tentative="1">
      <w:start w:val="1"/>
      <w:numFmt w:val="bullet"/>
      <w:lvlText w:val=""/>
      <w:lvlJc w:val="left"/>
      <w:pPr>
        <w:ind w:left="5038" w:hanging="360"/>
      </w:pPr>
      <w:rPr>
        <w:rFonts w:ascii="Symbol" w:hAnsi="Symbol" w:hint="default"/>
      </w:rPr>
    </w:lvl>
    <w:lvl w:ilvl="7" w:tplc="08090003" w:tentative="1">
      <w:start w:val="1"/>
      <w:numFmt w:val="bullet"/>
      <w:lvlText w:val="o"/>
      <w:lvlJc w:val="left"/>
      <w:pPr>
        <w:ind w:left="5758" w:hanging="360"/>
      </w:pPr>
      <w:rPr>
        <w:rFonts w:ascii="Courier New" w:hAnsi="Courier New" w:cs="Courier New" w:hint="default"/>
      </w:rPr>
    </w:lvl>
    <w:lvl w:ilvl="8" w:tplc="08090005" w:tentative="1">
      <w:start w:val="1"/>
      <w:numFmt w:val="bullet"/>
      <w:lvlText w:val=""/>
      <w:lvlJc w:val="left"/>
      <w:pPr>
        <w:ind w:left="6478" w:hanging="360"/>
      </w:pPr>
      <w:rPr>
        <w:rFonts w:ascii="Wingdings" w:hAnsi="Wingdings" w:hint="default"/>
      </w:rPr>
    </w:lvl>
  </w:abstractNum>
  <w:abstractNum w:abstractNumId="26" w15:restartNumberingAfterBreak="0">
    <w:nsid w:val="73B7108B"/>
    <w:multiLevelType w:val="hybridMultilevel"/>
    <w:tmpl w:val="E6B09900"/>
    <w:lvl w:ilvl="0" w:tplc="9A728070">
      <w:start w:val="4"/>
      <w:numFmt w:val="bullet"/>
      <w:lvlText w:val="-"/>
      <w:lvlJc w:val="left"/>
      <w:pPr>
        <w:ind w:left="358" w:hanging="360"/>
      </w:pPr>
      <w:rPr>
        <w:rFonts w:ascii="Arial" w:eastAsia="Constantia" w:hAnsi="Arial" w:cs="Arial" w:hint="default"/>
      </w:rPr>
    </w:lvl>
    <w:lvl w:ilvl="1" w:tplc="08090003" w:tentative="1">
      <w:start w:val="1"/>
      <w:numFmt w:val="bullet"/>
      <w:lvlText w:val="o"/>
      <w:lvlJc w:val="left"/>
      <w:pPr>
        <w:ind w:left="1078" w:hanging="360"/>
      </w:pPr>
      <w:rPr>
        <w:rFonts w:ascii="Courier New" w:hAnsi="Courier New" w:cs="Courier New" w:hint="default"/>
      </w:rPr>
    </w:lvl>
    <w:lvl w:ilvl="2" w:tplc="08090005" w:tentative="1">
      <w:start w:val="1"/>
      <w:numFmt w:val="bullet"/>
      <w:lvlText w:val=""/>
      <w:lvlJc w:val="left"/>
      <w:pPr>
        <w:ind w:left="1798" w:hanging="360"/>
      </w:pPr>
      <w:rPr>
        <w:rFonts w:ascii="Wingdings" w:hAnsi="Wingdings" w:hint="default"/>
      </w:rPr>
    </w:lvl>
    <w:lvl w:ilvl="3" w:tplc="08090001" w:tentative="1">
      <w:start w:val="1"/>
      <w:numFmt w:val="bullet"/>
      <w:lvlText w:val=""/>
      <w:lvlJc w:val="left"/>
      <w:pPr>
        <w:ind w:left="2518" w:hanging="360"/>
      </w:pPr>
      <w:rPr>
        <w:rFonts w:ascii="Symbol" w:hAnsi="Symbol" w:hint="default"/>
      </w:rPr>
    </w:lvl>
    <w:lvl w:ilvl="4" w:tplc="08090003" w:tentative="1">
      <w:start w:val="1"/>
      <w:numFmt w:val="bullet"/>
      <w:lvlText w:val="o"/>
      <w:lvlJc w:val="left"/>
      <w:pPr>
        <w:ind w:left="3238" w:hanging="360"/>
      </w:pPr>
      <w:rPr>
        <w:rFonts w:ascii="Courier New" w:hAnsi="Courier New" w:cs="Courier New" w:hint="default"/>
      </w:rPr>
    </w:lvl>
    <w:lvl w:ilvl="5" w:tplc="08090005" w:tentative="1">
      <w:start w:val="1"/>
      <w:numFmt w:val="bullet"/>
      <w:lvlText w:val=""/>
      <w:lvlJc w:val="left"/>
      <w:pPr>
        <w:ind w:left="3958" w:hanging="360"/>
      </w:pPr>
      <w:rPr>
        <w:rFonts w:ascii="Wingdings" w:hAnsi="Wingdings" w:hint="default"/>
      </w:rPr>
    </w:lvl>
    <w:lvl w:ilvl="6" w:tplc="08090001" w:tentative="1">
      <w:start w:val="1"/>
      <w:numFmt w:val="bullet"/>
      <w:lvlText w:val=""/>
      <w:lvlJc w:val="left"/>
      <w:pPr>
        <w:ind w:left="4678" w:hanging="360"/>
      </w:pPr>
      <w:rPr>
        <w:rFonts w:ascii="Symbol" w:hAnsi="Symbol" w:hint="default"/>
      </w:rPr>
    </w:lvl>
    <w:lvl w:ilvl="7" w:tplc="08090003" w:tentative="1">
      <w:start w:val="1"/>
      <w:numFmt w:val="bullet"/>
      <w:lvlText w:val="o"/>
      <w:lvlJc w:val="left"/>
      <w:pPr>
        <w:ind w:left="5398" w:hanging="360"/>
      </w:pPr>
      <w:rPr>
        <w:rFonts w:ascii="Courier New" w:hAnsi="Courier New" w:cs="Courier New" w:hint="default"/>
      </w:rPr>
    </w:lvl>
    <w:lvl w:ilvl="8" w:tplc="08090005" w:tentative="1">
      <w:start w:val="1"/>
      <w:numFmt w:val="bullet"/>
      <w:lvlText w:val=""/>
      <w:lvlJc w:val="left"/>
      <w:pPr>
        <w:ind w:left="6118" w:hanging="360"/>
      </w:pPr>
      <w:rPr>
        <w:rFonts w:ascii="Wingdings" w:hAnsi="Wingdings" w:hint="default"/>
      </w:rPr>
    </w:lvl>
  </w:abstractNum>
  <w:abstractNum w:abstractNumId="27" w15:restartNumberingAfterBreak="0">
    <w:nsid w:val="77374AB9"/>
    <w:multiLevelType w:val="multilevel"/>
    <w:tmpl w:val="C144F7F4"/>
    <w:lvl w:ilvl="0">
      <w:start w:val="1"/>
      <w:numFmt w:val="decimal"/>
      <w:lvlText w:val="%1."/>
      <w:lvlJc w:val="left"/>
      <w:pPr>
        <w:ind w:left="720" w:hanging="360"/>
      </w:pPr>
      <w:rPr>
        <w:rFonts w:hint="default"/>
      </w:rPr>
    </w:lvl>
    <w:lvl w:ilvl="1">
      <w:start w:val="1"/>
      <w:numFmt w:val="decimal"/>
      <w:isLgl/>
      <w:lvlText w:val="%1.%2."/>
      <w:lvlJc w:val="left"/>
      <w:pPr>
        <w:ind w:left="2016" w:hanging="1656"/>
      </w:pPr>
      <w:rPr>
        <w:rFonts w:hint="default"/>
      </w:rPr>
    </w:lvl>
    <w:lvl w:ilvl="2">
      <w:start w:val="1"/>
      <w:numFmt w:val="decimal"/>
      <w:isLgl/>
      <w:lvlText w:val="%1.%2.%3."/>
      <w:lvlJc w:val="left"/>
      <w:pPr>
        <w:ind w:left="2016" w:hanging="1656"/>
      </w:pPr>
      <w:rPr>
        <w:rFonts w:hint="default"/>
      </w:rPr>
    </w:lvl>
    <w:lvl w:ilvl="3">
      <w:start w:val="1"/>
      <w:numFmt w:val="decimal"/>
      <w:isLgl/>
      <w:lvlText w:val="%1.%2.%3.%4."/>
      <w:lvlJc w:val="left"/>
      <w:pPr>
        <w:ind w:left="2016" w:hanging="1656"/>
      </w:pPr>
      <w:rPr>
        <w:rFonts w:hint="default"/>
      </w:rPr>
    </w:lvl>
    <w:lvl w:ilvl="4">
      <w:start w:val="1"/>
      <w:numFmt w:val="decimal"/>
      <w:isLgl/>
      <w:lvlText w:val="%1.%2.%3.%4.%5."/>
      <w:lvlJc w:val="left"/>
      <w:pPr>
        <w:ind w:left="2016" w:hanging="1656"/>
      </w:pPr>
      <w:rPr>
        <w:rFonts w:hint="default"/>
      </w:rPr>
    </w:lvl>
    <w:lvl w:ilvl="5">
      <w:start w:val="1"/>
      <w:numFmt w:val="decimal"/>
      <w:isLgl/>
      <w:lvlText w:val="%1.%2.%3.%4.%5.%6."/>
      <w:lvlJc w:val="left"/>
      <w:pPr>
        <w:ind w:left="2016" w:hanging="1656"/>
      </w:pPr>
      <w:rPr>
        <w:rFonts w:hint="default"/>
      </w:rPr>
    </w:lvl>
    <w:lvl w:ilvl="6">
      <w:start w:val="1"/>
      <w:numFmt w:val="decimal"/>
      <w:isLgl/>
      <w:lvlText w:val="%1.%2.%3.%4.%5.%6.%7."/>
      <w:lvlJc w:val="left"/>
      <w:pPr>
        <w:ind w:left="2016" w:hanging="1656"/>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8" w15:restartNumberingAfterBreak="0">
    <w:nsid w:val="7B152EBF"/>
    <w:multiLevelType w:val="multilevel"/>
    <w:tmpl w:val="30FA4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7"/>
  </w:num>
  <w:num w:numId="3">
    <w:abstractNumId w:val="24"/>
  </w:num>
  <w:num w:numId="4">
    <w:abstractNumId w:val="10"/>
  </w:num>
  <w:num w:numId="5">
    <w:abstractNumId w:val="25"/>
  </w:num>
  <w:num w:numId="6">
    <w:abstractNumId w:val="23"/>
  </w:num>
  <w:num w:numId="7">
    <w:abstractNumId w:val="28"/>
  </w:num>
  <w:num w:numId="8">
    <w:abstractNumId w:val="11"/>
  </w:num>
  <w:num w:numId="9">
    <w:abstractNumId w:val="15"/>
  </w:num>
  <w:num w:numId="10">
    <w:abstractNumId w:val="0"/>
  </w:num>
  <w:num w:numId="11">
    <w:abstractNumId w:val="6"/>
  </w:num>
  <w:num w:numId="12">
    <w:abstractNumId w:val="5"/>
  </w:num>
  <w:num w:numId="13">
    <w:abstractNumId w:val="13"/>
  </w:num>
  <w:num w:numId="14">
    <w:abstractNumId w:val="26"/>
  </w:num>
  <w:num w:numId="15">
    <w:abstractNumId w:val="8"/>
  </w:num>
  <w:num w:numId="16">
    <w:abstractNumId w:val="27"/>
  </w:num>
  <w:num w:numId="17">
    <w:abstractNumId w:val="4"/>
  </w:num>
  <w:num w:numId="18">
    <w:abstractNumId w:val="2"/>
  </w:num>
  <w:num w:numId="19">
    <w:abstractNumId w:val="12"/>
  </w:num>
  <w:num w:numId="20">
    <w:abstractNumId w:val="22"/>
  </w:num>
  <w:num w:numId="21">
    <w:abstractNumId w:val="7"/>
  </w:num>
  <w:num w:numId="22">
    <w:abstractNumId w:val="20"/>
  </w:num>
  <w:num w:numId="23">
    <w:abstractNumId w:val="14"/>
  </w:num>
  <w:num w:numId="24">
    <w:abstractNumId w:val="3"/>
  </w:num>
  <w:num w:numId="25">
    <w:abstractNumId w:val="18"/>
  </w:num>
  <w:num w:numId="26">
    <w:abstractNumId w:val="16"/>
  </w:num>
  <w:num w:numId="27">
    <w:abstractNumId w:val="21"/>
  </w:num>
  <w:num w:numId="28">
    <w:abstractNumId w:val="19"/>
  </w:num>
  <w:num w:numId="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69FB"/>
    <w:rsid w:val="0000302F"/>
    <w:rsid w:val="00005A35"/>
    <w:rsid w:val="0001437B"/>
    <w:rsid w:val="00021253"/>
    <w:rsid w:val="00021D69"/>
    <w:rsid w:val="00023548"/>
    <w:rsid w:val="000243D0"/>
    <w:rsid w:val="00024A1A"/>
    <w:rsid w:val="00026C46"/>
    <w:rsid w:val="000303BD"/>
    <w:rsid w:val="0003152B"/>
    <w:rsid w:val="00033037"/>
    <w:rsid w:val="00034964"/>
    <w:rsid w:val="000432F8"/>
    <w:rsid w:val="00043E0D"/>
    <w:rsid w:val="00046FCD"/>
    <w:rsid w:val="00050E55"/>
    <w:rsid w:val="000512E1"/>
    <w:rsid w:val="00061607"/>
    <w:rsid w:val="00061839"/>
    <w:rsid w:val="00061BA6"/>
    <w:rsid w:val="000657CC"/>
    <w:rsid w:val="00071753"/>
    <w:rsid w:val="0007460B"/>
    <w:rsid w:val="000764BD"/>
    <w:rsid w:val="0007698D"/>
    <w:rsid w:val="00082EDE"/>
    <w:rsid w:val="0008536A"/>
    <w:rsid w:val="00086327"/>
    <w:rsid w:val="000907A9"/>
    <w:rsid w:val="00097394"/>
    <w:rsid w:val="000A245E"/>
    <w:rsid w:val="000A59CF"/>
    <w:rsid w:val="000B0114"/>
    <w:rsid w:val="000B3774"/>
    <w:rsid w:val="000B5EE8"/>
    <w:rsid w:val="000B6149"/>
    <w:rsid w:val="000B6F3C"/>
    <w:rsid w:val="000B7DA8"/>
    <w:rsid w:val="000C0077"/>
    <w:rsid w:val="000C3669"/>
    <w:rsid w:val="000C7FA8"/>
    <w:rsid w:val="000D0AA3"/>
    <w:rsid w:val="000D3A19"/>
    <w:rsid w:val="000D7674"/>
    <w:rsid w:val="000E0E4D"/>
    <w:rsid w:val="000E156D"/>
    <w:rsid w:val="000E2424"/>
    <w:rsid w:val="000E6055"/>
    <w:rsid w:val="000F3097"/>
    <w:rsid w:val="0010038C"/>
    <w:rsid w:val="0010303A"/>
    <w:rsid w:val="00107CD7"/>
    <w:rsid w:val="00115D5A"/>
    <w:rsid w:val="00115E84"/>
    <w:rsid w:val="00116953"/>
    <w:rsid w:val="001203C6"/>
    <w:rsid w:val="001204C5"/>
    <w:rsid w:val="001245D7"/>
    <w:rsid w:val="00124B68"/>
    <w:rsid w:val="001266C3"/>
    <w:rsid w:val="0012766D"/>
    <w:rsid w:val="0013467B"/>
    <w:rsid w:val="00141EC4"/>
    <w:rsid w:val="00143073"/>
    <w:rsid w:val="001444F1"/>
    <w:rsid w:val="0014729A"/>
    <w:rsid w:val="0015066E"/>
    <w:rsid w:val="00151294"/>
    <w:rsid w:val="001513AC"/>
    <w:rsid w:val="001545CB"/>
    <w:rsid w:val="001552B3"/>
    <w:rsid w:val="0016164C"/>
    <w:rsid w:val="00164027"/>
    <w:rsid w:val="00164DB7"/>
    <w:rsid w:val="00165F58"/>
    <w:rsid w:val="00171080"/>
    <w:rsid w:val="001729B5"/>
    <w:rsid w:val="0018003B"/>
    <w:rsid w:val="0018297F"/>
    <w:rsid w:val="00186A9B"/>
    <w:rsid w:val="001874DC"/>
    <w:rsid w:val="0019287D"/>
    <w:rsid w:val="00192A77"/>
    <w:rsid w:val="00197675"/>
    <w:rsid w:val="001A0EE3"/>
    <w:rsid w:val="001A1591"/>
    <w:rsid w:val="001A1C69"/>
    <w:rsid w:val="001A7559"/>
    <w:rsid w:val="001B0BD8"/>
    <w:rsid w:val="001B4CEE"/>
    <w:rsid w:val="001B4FA6"/>
    <w:rsid w:val="001C211B"/>
    <w:rsid w:val="001D2756"/>
    <w:rsid w:val="001D2980"/>
    <w:rsid w:val="001D701C"/>
    <w:rsid w:val="001D7825"/>
    <w:rsid w:val="001E1F30"/>
    <w:rsid w:val="001E36BF"/>
    <w:rsid w:val="001E44F0"/>
    <w:rsid w:val="001E7BC9"/>
    <w:rsid w:val="001F4702"/>
    <w:rsid w:val="001F5178"/>
    <w:rsid w:val="001F519C"/>
    <w:rsid w:val="002019AC"/>
    <w:rsid w:val="00204A6D"/>
    <w:rsid w:val="00215C48"/>
    <w:rsid w:val="00220B39"/>
    <w:rsid w:val="00226812"/>
    <w:rsid w:val="002308FC"/>
    <w:rsid w:val="002355F6"/>
    <w:rsid w:val="00236002"/>
    <w:rsid w:val="00236C69"/>
    <w:rsid w:val="00237721"/>
    <w:rsid w:val="00240182"/>
    <w:rsid w:val="00240E47"/>
    <w:rsid w:val="00247926"/>
    <w:rsid w:val="00257EC8"/>
    <w:rsid w:val="00262922"/>
    <w:rsid w:val="002669A0"/>
    <w:rsid w:val="00266D48"/>
    <w:rsid w:val="00267814"/>
    <w:rsid w:val="0027163C"/>
    <w:rsid w:val="002766D4"/>
    <w:rsid w:val="00276B14"/>
    <w:rsid w:val="002849D9"/>
    <w:rsid w:val="00287C28"/>
    <w:rsid w:val="00290BD8"/>
    <w:rsid w:val="00295282"/>
    <w:rsid w:val="002968F1"/>
    <w:rsid w:val="00296F6E"/>
    <w:rsid w:val="002A047A"/>
    <w:rsid w:val="002A065E"/>
    <w:rsid w:val="002A2270"/>
    <w:rsid w:val="002A46F5"/>
    <w:rsid w:val="002A6311"/>
    <w:rsid w:val="002B006D"/>
    <w:rsid w:val="002B2241"/>
    <w:rsid w:val="002B3C51"/>
    <w:rsid w:val="002B500A"/>
    <w:rsid w:val="002C1DCF"/>
    <w:rsid w:val="002C24C3"/>
    <w:rsid w:val="002C4D73"/>
    <w:rsid w:val="002C4E51"/>
    <w:rsid w:val="002C5391"/>
    <w:rsid w:val="002C5CD2"/>
    <w:rsid w:val="002C6705"/>
    <w:rsid w:val="002D21CE"/>
    <w:rsid w:val="002D5369"/>
    <w:rsid w:val="002D5DB3"/>
    <w:rsid w:val="002D5F98"/>
    <w:rsid w:val="002E0B4F"/>
    <w:rsid w:val="002E2A17"/>
    <w:rsid w:val="002E5C97"/>
    <w:rsid w:val="002F23BD"/>
    <w:rsid w:val="002F2C25"/>
    <w:rsid w:val="002F679F"/>
    <w:rsid w:val="00300D53"/>
    <w:rsid w:val="00301267"/>
    <w:rsid w:val="003031A0"/>
    <w:rsid w:val="003077E9"/>
    <w:rsid w:val="00313119"/>
    <w:rsid w:val="00314513"/>
    <w:rsid w:val="003151CB"/>
    <w:rsid w:val="00315C50"/>
    <w:rsid w:val="00316708"/>
    <w:rsid w:val="00317348"/>
    <w:rsid w:val="003178FE"/>
    <w:rsid w:val="00321123"/>
    <w:rsid w:val="003231AC"/>
    <w:rsid w:val="00323F07"/>
    <w:rsid w:val="0032616B"/>
    <w:rsid w:val="0032649D"/>
    <w:rsid w:val="00326711"/>
    <w:rsid w:val="00331D64"/>
    <w:rsid w:val="00342845"/>
    <w:rsid w:val="00343D0F"/>
    <w:rsid w:val="0034743C"/>
    <w:rsid w:val="00350991"/>
    <w:rsid w:val="003540C9"/>
    <w:rsid w:val="00355C41"/>
    <w:rsid w:val="00355E61"/>
    <w:rsid w:val="00356751"/>
    <w:rsid w:val="00366D47"/>
    <w:rsid w:val="00382544"/>
    <w:rsid w:val="003851AF"/>
    <w:rsid w:val="00386546"/>
    <w:rsid w:val="003920AB"/>
    <w:rsid w:val="00397AB1"/>
    <w:rsid w:val="003A1A17"/>
    <w:rsid w:val="003A1EAD"/>
    <w:rsid w:val="003A40FF"/>
    <w:rsid w:val="003A48E5"/>
    <w:rsid w:val="003A4BD3"/>
    <w:rsid w:val="003A4E1C"/>
    <w:rsid w:val="003A7683"/>
    <w:rsid w:val="003B0C53"/>
    <w:rsid w:val="003B4429"/>
    <w:rsid w:val="003B4FAD"/>
    <w:rsid w:val="003C09DF"/>
    <w:rsid w:val="003C16B4"/>
    <w:rsid w:val="003C3DB3"/>
    <w:rsid w:val="003C45C2"/>
    <w:rsid w:val="003C5A70"/>
    <w:rsid w:val="003C5BDA"/>
    <w:rsid w:val="003C7ABB"/>
    <w:rsid w:val="003C7BFD"/>
    <w:rsid w:val="003D2FEB"/>
    <w:rsid w:val="003D40E9"/>
    <w:rsid w:val="003E59B9"/>
    <w:rsid w:val="003E60E9"/>
    <w:rsid w:val="003E7D68"/>
    <w:rsid w:val="003F7EBC"/>
    <w:rsid w:val="00400AE8"/>
    <w:rsid w:val="0041119A"/>
    <w:rsid w:val="00413DC6"/>
    <w:rsid w:val="004254F3"/>
    <w:rsid w:val="00425B6F"/>
    <w:rsid w:val="004272C5"/>
    <w:rsid w:val="004331C3"/>
    <w:rsid w:val="00433C6D"/>
    <w:rsid w:val="00436840"/>
    <w:rsid w:val="00437F5D"/>
    <w:rsid w:val="0044164D"/>
    <w:rsid w:val="00444B20"/>
    <w:rsid w:val="0045175D"/>
    <w:rsid w:val="00460A8E"/>
    <w:rsid w:val="00460D0E"/>
    <w:rsid w:val="00462966"/>
    <w:rsid w:val="004660E7"/>
    <w:rsid w:val="00466398"/>
    <w:rsid w:val="00466433"/>
    <w:rsid w:val="004713BC"/>
    <w:rsid w:val="004719FE"/>
    <w:rsid w:val="004737A4"/>
    <w:rsid w:val="004745E1"/>
    <w:rsid w:val="00475BDB"/>
    <w:rsid w:val="00476F97"/>
    <w:rsid w:val="004820DC"/>
    <w:rsid w:val="00482304"/>
    <w:rsid w:val="00485166"/>
    <w:rsid w:val="004861B1"/>
    <w:rsid w:val="004925D5"/>
    <w:rsid w:val="00492E36"/>
    <w:rsid w:val="004979E2"/>
    <w:rsid w:val="00497A79"/>
    <w:rsid w:val="004A08AC"/>
    <w:rsid w:val="004A0AB1"/>
    <w:rsid w:val="004A1804"/>
    <w:rsid w:val="004A33CF"/>
    <w:rsid w:val="004A5008"/>
    <w:rsid w:val="004A7E0D"/>
    <w:rsid w:val="004B03F9"/>
    <w:rsid w:val="004B1F6B"/>
    <w:rsid w:val="004B4451"/>
    <w:rsid w:val="004B4DA5"/>
    <w:rsid w:val="004B79FE"/>
    <w:rsid w:val="004B7CCF"/>
    <w:rsid w:val="004C03EB"/>
    <w:rsid w:val="004C1532"/>
    <w:rsid w:val="004C2C5A"/>
    <w:rsid w:val="004C41A2"/>
    <w:rsid w:val="004C6D70"/>
    <w:rsid w:val="004D04A7"/>
    <w:rsid w:val="004D56AF"/>
    <w:rsid w:val="004E0D2C"/>
    <w:rsid w:val="004F1710"/>
    <w:rsid w:val="004F3B85"/>
    <w:rsid w:val="00504993"/>
    <w:rsid w:val="0050525D"/>
    <w:rsid w:val="005065D9"/>
    <w:rsid w:val="0051087A"/>
    <w:rsid w:val="00511722"/>
    <w:rsid w:val="005154A1"/>
    <w:rsid w:val="00515863"/>
    <w:rsid w:val="00522EED"/>
    <w:rsid w:val="0052689A"/>
    <w:rsid w:val="00530EE4"/>
    <w:rsid w:val="00533695"/>
    <w:rsid w:val="00533C7E"/>
    <w:rsid w:val="00535033"/>
    <w:rsid w:val="00537FD0"/>
    <w:rsid w:val="00541D4C"/>
    <w:rsid w:val="00541FAA"/>
    <w:rsid w:val="005428ED"/>
    <w:rsid w:val="00544A52"/>
    <w:rsid w:val="0054545B"/>
    <w:rsid w:val="00547677"/>
    <w:rsid w:val="00551C16"/>
    <w:rsid w:val="005535E7"/>
    <w:rsid w:val="005610AB"/>
    <w:rsid w:val="005636AD"/>
    <w:rsid w:val="00566627"/>
    <w:rsid w:val="00571CCA"/>
    <w:rsid w:val="00573171"/>
    <w:rsid w:val="00573B14"/>
    <w:rsid w:val="00573E42"/>
    <w:rsid w:val="00574C09"/>
    <w:rsid w:val="0057534E"/>
    <w:rsid w:val="00580D67"/>
    <w:rsid w:val="0058535E"/>
    <w:rsid w:val="0058727B"/>
    <w:rsid w:val="005879DB"/>
    <w:rsid w:val="00594CCC"/>
    <w:rsid w:val="0059733D"/>
    <w:rsid w:val="005A23A7"/>
    <w:rsid w:val="005A2A60"/>
    <w:rsid w:val="005A3B8F"/>
    <w:rsid w:val="005A7505"/>
    <w:rsid w:val="005B1FD8"/>
    <w:rsid w:val="005C2DBC"/>
    <w:rsid w:val="005C5B23"/>
    <w:rsid w:val="005C6149"/>
    <w:rsid w:val="005C6EE0"/>
    <w:rsid w:val="005C7BE7"/>
    <w:rsid w:val="005C7D05"/>
    <w:rsid w:val="005D5231"/>
    <w:rsid w:val="005D645F"/>
    <w:rsid w:val="005D7F9A"/>
    <w:rsid w:val="005E13AF"/>
    <w:rsid w:val="005E2739"/>
    <w:rsid w:val="005F25D8"/>
    <w:rsid w:val="005F6289"/>
    <w:rsid w:val="00607289"/>
    <w:rsid w:val="0061378B"/>
    <w:rsid w:val="006159A7"/>
    <w:rsid w:val="00627770"/>
    <w:rsid w:val="0063660E"/>
    <w:rsid w:val="00645F0C"/>
    <w:rsid w:val="00646026"/>
    <w:rsid w:val="00652E52"/>
    <w:rsid w:val="00652EDF"/>
    <w:rsid w:val="00654BDE"/>
    <w:rsid w:val="00655876"/>
    <w:rsid w:val="0065594B"/>
    <w:rsid w:val="00662974"/>
    <w:rsid w:val="00666809"/>
    <w:rsid w:val="006730B8"/>
    <w:rsid w:val="00681069"/>
    <w:rsid w:val="0069648B"/>
    <w:rsid w:val="006974FC"/>
    <w:rsid w:val="006A66C8"/>
    <w:rsid w:val="006B0A23"/>
    <w:rsid w:val="006B0D97"/>
    <w:rsid w:val="006B0EE3"/>
    <w:rsid w:val="006B17BF"/>
    <w:rsid w:val="006B3DEE"/>
    <w:rsid w:val="006B5655"/>
    <w:rsid w:val="006C0392"/>
    <w:rsid w:val="006D09D9"/>
    <w:rsid w:val="006D280C"/>
    <w:rsid w:val="006D3493"/>
    <w:rsid w:val="006D38DE"/>
    <w:rsid w:val="006E0DFE"/>
    <w:rsid w:val="006F0553"/>
    <w:rsid w:val="006F0BCB"/>
    <w:rsid w:val="0070203B"/>
    <w:rsid w:val="00705F76"/>
    <w:rsid w:val="007102A7"/>
    <w:rsid w:val="00711681"/>
    <w:rsid w:val="007120EC"/>
    <w:rsid w:val="007123B5"/>
    <w:rsid w:val="00716DB9"/>
    <w:rsid w:val="00717B22"/>
    <w:rsid w:val="007233BF"/>
    <w:rsid w:val="00725A69"/>
    <w:rsid w:val="00730072"/>
    <w:rsid w:val="007344B1"/>
    <w:rsid w:val="00741DDE"/>
    <w:rsid w:val="00745AE8"/>
    <w:rsid w:val="00746AC9"/>
    <w:rsid w:val="00746CB3"/>
    <w:rsid w:val="00747406"/>
    <w:rsid w:val="00747C2F"/>
    <w:rsid w:val="00752375"/>
    <w:rsid w:val="0075622F"/>
    <w:rsid w:val="00756F7F"/>
    <w:rsid w:val="00762078"/>
    <w:rsid w:val="00764F07"/>
    <w:rsid w:val="00770B9B"/>
    <w:rsid w:val="00772E55"/>
    <w:rsid w:val="0078616D"/>
    <w:rsid w:val="0078797C"/>
    <w:rsid w:val="007914F6"/>
    <w:rsid w:val="007A07BC"/>
    <w:rsid w:val="007A0CC0"/>
    <w:rsid w:val="007A1366"/>
    <w:rsid w:val="007A2EBF"/>
    <w:rsid w:val="007A5842"/>
    <w:rsid w:val="007B07A2"/>
    <w:rsid w:val="007B0FD0"/>
    <w:rsid w:val="007B4D2D"/>
    <w:rsid w:val="007B53DA"/>
    <w:rsid w:val="007B5FF4"/>
    <w:rsid w:val="007C1744"/>
    <w:rsid w:val="007C1A39"/>
    <w:rsid w:val="007C5145"/>
    <w:rsid w:val="007C763E"/>
    <w:rsid w:val="007D0F92"/>
    <w:rsid w:val="007D0FBD"/>
    <w:rsid w:val="007D42F7"/>
    <w:rsid w:val="007E0BB3"/>
    <w:rsid w:val="007E3432"/>
    <w:rsid w:val="007E4364"/>
    <w:rsid w:val="007E699C"/>
    <w:rsid w:val="007E6BC0"/>
    <w:rsid w:val="007F37C8"/>
    <w:rsid w:val="007F60BA"/>
    <w:rsid w:val="007F6353"/>
    <w:rsid w:val="00801229"/>
    <w:rsid w:val="00804AC7"/>
    <w:rsid w:val="0080508E"/>
    <w:rsid w:val="00813B4E"/>
    <w:rsid w:val="00814E9C"/>
    <w:rsid w:val="0081785F"/>
    <w:rsid w:val="00817FA7"/>
    <w:rsid w:val="00825968"/>
    <w:rsid w:val="0082736E"/>
    <w:rsid w:val="008305C7"/>
    <w:rsid w:val="008335B6"/>
    <w:rsid w:val="00845AE3"/>
    <w:rsid w:val="008461E8"/>
    <w:rsid w:val="008471DD"/>
    <w:rsid w:val="00847C77"/>
    <w:rsid w:val="0085596F"/>
    <w:rsid w:val="0085730A"/>
    <w:rsid w:val="00861973"/>
    <w:rsid w:val="00863742"/>
    <w:rsid w:val="00864186"/>
    <w:rsid w:val="0087080C"/>
    <w:rsid w:val="00875895"/>
    <w:rsid w:val="00883169"/>
    <w:rsid w:val="008831CB"/>
    <w:rsid w:val="00884FDF"/>
    <w:rsid w:val="00887C1E"/>
    <w:rsid w:val="00891139"/>
    <w:rsid w:val="00891E52"/>
    <w:rsid w:val="008938FD"/>
    <w:rsid w:val="008948F4"/>
    <w:rsid w:val="008953D5"/>
    <w:rsid w:val="00897F24"/>
    <w:rsid w:val="008A25F1"/>
    <w:rsid w:val="008A5F4C"/>
    <w:rsid w:val="008B4C5B"/>
    <w:rsid w:val="008B616C"/>
    <w:rsid w:val="008B7E78"/>
    <w:rsid w:val="008C03DC"/>
    <w:rsid w:val="008C10DC"/>
    <w:rsid w:val="008C26E3"/>
    <w:rsid w:val="008C6B1D"/>
    <w:rsid w:val="008C6C8B"/>
    <w:rsid w:val="008D1975"/>
    <w:rsid w:val="008D3EA9"/>
    <w:rsid w:val="008D6D59"/>
    <w:rsid w:val="008E0238"/>
    <w:rsid w:val="008E2165"/>
    <w:rsid w:val="008E30BB"/>
    <w:rsid w:val="008E532D"/>
    <w:rsid w:val="008F34CC"/>
    <w:rsid w:val="009007BE"/>
    <w:rsid w:val="00911392"/>
    <w:rsid w:val="00915CAF"/>
    <w:rsid w:val="00920753"/>
    <w:rsid w:val="00920F27"/>
    <w:rsid w:val="009306F9"/>
    <w:rsid w:val="00930FDD"/>
    <w:rsid w:val="00941A82"/>
    <w:rsid w:val="009420C5"/>
    <w:rsid w:val="0094343F"/>
    <w:rsid w:val="00944C1E"/>
    <w:rsid w:val="009455A3"/>
    <w:rsid w:val="009464BE"/>
    <w:rsid w:val="0094678E"/>
    <w:rsid w:val="00947927"/>
    <w:rsid w:val="00947F3F"/>
    <w:rsid w:val="0095562D"/>
    <w:rsid w:val="00955D64"/>
    <w:rsid w:val="0095608A"/>
    <w:rsid w:val="009604CE"/>
    <w:rsid w:val="009748F7"/>
    <w:rsid w:val="00975BAD"/>
    <w:rsid w:val="00984704"/>
    <w:rsid w:val="0098671E"/>
    <w:rsid w:val="009929B6"/>
    <w:rsid w:val="00994AFB"/>
    <w:rsid w:val="009A43DD"/>
    <w:rsid w:val="009B1795"/>
    <w:rsid w:val="009B1E98"/>
    <w:rsid w:val="009B3939"/>
    <w:rsid w:val="009B3BD2"/>
    <w:rsid w:val="009B3C5B"/>
    <w:rsid w:val="009B771E"/>
    <w:rsid w:val="009B77ED"/>
    <w:rsid w:val="009B7BF2"/>
    <w:rsid w:val="009C6C4E"/>
    <w:rsid w:val="009D1AAD"/>
    <w:rsid w:val="009D33BC"/>
    <w:rsid w:val="009D445F"/>
    <w:rsid w:val="009E2F49"/>
    <w:rsid w:val="009E43BE"/>
    <w:rsid w:val="009E6582"/>
    <w:rsid w:val="009F390C"/>
    <w:rsid w:val="009F402C"/>
    <w:rsid w:val="009F7354"/>
    <w:rsid w:val="00A045FA"/>
    <w:rsid w:val="00A04E4A"/>
    <w:rsid w:val="00A150D2"/>
    <w:rsid w:val="00A17F35"/>
    <w:rsid w:val="00A22B7F"/>
    <w:rsid w:val="00A23801"/>
    <w:rsid w:val="00A24262"/>
    <w:rsid w:val="00A27A4F"/>
    <w:rsid w:val="00A314C0"/>
    <w:rsid w:val="00A44946"/>
    <w:rsid w:val="00A470B3"/>
    <w:rsid w:val="00A52B06"/>
    <w:rsid w:val="00A600CB"/>
    <w:rsid w:val="00A662DD"/>
    <w:rsid w:val="00A66B73"/>
    <w:rsid w:val="00A73ABE"/>
    <w:rsid w:val="00A75CD1"/>
    <w:rsid w:val="00A76523"/>
    <w:rsid w:val="00A83B11"/>
    <w:rsid w:val="00A83F82"/>
    <w:rsid w:val="00A84809"/>
    <w:rsid w:val="00A87777"/>
    <w:rsid w:val="00A87FBB"/>
    <w:rsid w:val="00A92431"/>
    <w:rsid w:val="00A96273"/>
    <w:rsid w:val="00AA3B93"/>
    <w:rsid w:val="00AA62ED"/>
    <w:rsid w:val="00AA69FB"/>
    <w:rsid w:val="00AB0DDC"/>
    <w:rsid w:val="00AB1B1B"/>
    <w:rsid w:val="00AB3410"/>
    <w:rsid w:val="00AB3D84"/>
    <w:rsid w:val="00AB3DDE"/>
    <w:rsid w:val="00AB52D3"/>
    <w:rsid w:val="00AB6F4E"/>
    <w:rsid w:val="00AC3DC9"/>
    <w:rsid w:val="00AC6EEA"/>
    <w:rsid w:val="00AD010F"/>
    <w:rsid w:val="00AD6374"/>
    <w:rsid w:val="00AE3167"/>
    <w:rsid w:val="00AE562D"/>
    <w:rsid w:val="00AE6E02"/>
    <w:rsid w:val="00AF3332"/>
    <w:rsid w:val="00AF5D4D"/>
    <w:rsid w:val="00B01EA6"/>
    <w:rsid w:val="00B041A6"/>
    <w:rsid w:val="00B06626"/>
    <w:rsid w:val="00B07740"/>
    <w:rsid w:val="00B11EB3"/>
    <w:rsid w:val="00B2184E"/>
    <w:rsid w:val="00B23E41"/>
    <w:rsid w:val="00B24B03"/>
    <w:rsid w:val="00B2528F"/>
    <w:rsid w:val="00B262D6"/>
    <w:rsid w:val="00B279A1"/>
    <w:rsid w:val="00B27CD1"/>
    <w:rsid w:val="00B31DF1"/>
    <w:rsid w:val="00B37B33"/>
    <w:rsid w:val="00B404DC"/>
    <w:rsid w:val="00B4283C"/>
    <w:rsid w:val="00B460F6"/>
    <w:rsid w:val="00B47196"/>
    <w:rsid w:val="00B50071"/>
    <w:rsid w:val="00B51233"/>
    <w:rsid w:val="00B53182"/>
    <w:rsid w:val="00B60AE0"/>
    <w:rsid w:val="00B61AB3"/>
    <w:rsid w:val="00B61BCF"/>
    <w:rsid w:val="00B622FA"/>
    <w:rsid w:val="00B623ED"/>
    <w:rsid w:val="00B627FE"/>
    <w:rsid w:val="00B6472A"/>
    <w:rsid w:val="00B6513E"/>
    <w:rsid w:val="00B705A4"/>
    <w:rsid w:val="00B71576"/>
    <w:rsid w:val="00B773E1"/>
    <w:rsid w:val="00B825E0"/>
    <w:rsid w:val="00B82923"/>
    <w:rsid w:val="00B83324"/>
    <w:rsid w:val="00B84950"/>
    <w:rsid w:val="00B858E8"/>
    <w:rsid w:val="00B87DC4"/>
    <w:rsid w:val="00B905AF"/>
    <w:rsid w:val="00B963BB"/>
    <w:rsid w:val="00B96FD4"/>
    <w:rsid w:val="00B97A27"/>
    <w:rsid w:val="00BA0A96"/>
    <w:rsid w:val="00BA19D8"/>
    <w:rsid w:val="00BB2794"/>
    <w:rsid w:val="00BB2C83"/>
    <w:rsid w:val="00BC09FA"/>
    <w:rsid w:val="00BC3201"/>
    <w:rsid w:val="00BC56FA"/>
    <w:rsid w:val="00BC787D"/>
    <w:rsid w:val="00BD063B"/>
    <w:rsid w:val="00BD2275"/>
    <w:rsid w:val="00BD6196"/>
    <w:rsid w:val="00BD6BF2"/>
    <w:rsid w:val="00BE4B05"/>
    <w:rsid w:val="00BE79C0"/>
    <w:rsid w:val="00BF3644"/>
    <w:rsid w:val="00BF3CE1"/>
    <w:rsid w:val="00C01654"/>
    <w:rsid w:val="00C03357"/>
    <w:rsid w:val="00C03518"/>
    <w:rsid w:val="00C03A39"/>
    <w:rsid w:val="00C03F60"/>
    <w:rsid w:val="00C063E4"/>
    <w:rsid w:val="00C07165"/>
    <w:rsid w:val="00C079C1"/>
    <w:rsid w:val="00C133A3"/>
    <w:rsid w:val="00C1392E"/>
    <w:rsid w:val="00C23702"/>
    <w:rsid w:val="00C23DBE"/>
    <w:rsid w:val="00C23DF1"/>
    <w:rsid w:val="00C259ED"/>
    <w:rsid w:val="00C31107"/>
    <w:rsid w:val="00C315BA"/>
    <w:rsid w:val="00C35713"/>
    <w:rsid w:val="00C358B7"/>
    <w:rsid w:val="00C40AFA"/>
    <w:rsid w:val="00C40F23"/>
    <w:rsid w:val="00C5259C"/>
    <w:rsid w:val="00C54169"/>
    <w:rsid w:val="00C56CD9"/>
    <w:rsid w:val="00C636EC"/>
    <w:rsid w:val="00C64972"/>
    <w:rsid w:val="00C74F30"/>
    <w:rsid w:val="00C84B66"/>
    <w:rsid w:val="00C9662A"/>
    <w:rsid w:val="00CB0A73"/>
    <w:rsid w:val="00CC0C59"/>
    <w:rsid w:val="00CC1F37"/>
    <w:rsid w:val="00CC2DB2"/>
    <w:rsid w:val="00CC45DD"/>
    <w:rsid w:val="00CC498F"/>
    <w:rsid w:val="00CD0416"/>
    <w:rsid w:val="00CD5F09"/>
    <w:rsid w:val="00CD6163"/>
    <w:rsid w:val="00CD77B6"/>
    <w:rsid w:val="00CE454A"/>
    <w:rsid w:val="00CE46F8"/>
    <w:rsid w:val="00CE67B6"/>
    <w:rsid w:val="00CF1961"/>
    <w:rsid w:val="00CF6A68"/>
    <w:rsid w:val="00CF6CC4"/>
    <w:rsid w:val="00D074FC"/>
    <w:rsid w:val="00D13057"/>
    <w:rsid w:val="00D136E0"/>
    <w:rsid w:val="00D13844"/>
    <w:rsid w:val="00D21BCE"/>
    <w:rsid w:val="00D21DA8"/>
    <w:rsid w:val="00D31016"/>
    <w:rsid w:val="00D338FF"/>
    <w:rsid w:val="00D424FB"/>
    <w:rsid w:val="00D44150"/>
    <w:rsid w:val="00D4453D"/>
    <w:rsid w:val="00D449F7"/>
    <w:rsid w:val="00D4500B"/>
    <w:rsid w:val="00D45554"/>
    <w:rsid w:val="00D473DD"/>
    <w:rsid w:val="00D50D78"/>
    <w:rsid w:val="00D545E6"/>
    <w:rsid w:val="00D60913"/>
    <w:rsid w:val="00D64591"/>
    <w:rsid w:val="00D81AE0"/>
    <w:rsid w:val="00D82484"/>
    <w:rsid w:val="00D85FA3"/>
    <w:rsid w:val="00D86796"/>
    <w:rsid w:val="00D9067F"/>
    <w:rsid w:val="00D936B2"/>
    <w:rsid w:val="00D93810"/>
    <w:rsid w:val="00D93A6D"/>
    <w:rsid w:val="00D95B0F"/>
    <w:rsid w:val="00D95FB0"/>
    <w:rsid w:val="00DA0BE9"/>
    <w:rsid w:val="00DA6ABB"/>
    <w:rsid w:val="00DA7069"/>
    <w:rsid w:val="00DA7929"/>
    <w:rsid w:val="00DB0845"/>
    <w:rsid w:val="00DC3C7A"/>
    <w:rsid w:val="00DC58CC"/>
    <w:rsid w:val="00DD018A"/>
    <w:rsid w:val="00DD0ADD"/>
    <w:rsid w:val="00DD3B7A"/>
    <w:rsid w:val="00DD6CC2"/>
    <w:rsid w:val="00DE34C7"/>
    <w:rsid w:val="00DE440A"/>
    <w:rsid w:val="00DE5447"/>
    <w:rsid w:val="00DF4115"/>
    <w:rsid w:val="00E02871"/>
    <w:rsid w:val="00E064C9"/>
    <w:rsid w:val="00E06853"/>
    <w:rsid w:val="00E0713E"/>
    <w:rsid w:val="00E079A8"/>
    <w:rsid w:val="00E1442D"/>
    <w:rsid w:val="00E156D7"/>
    <w:rsid w:val="00E16C7B"/>
    <w:rsid w:val="00E27B8C"/>
    <w:rsid w:val="00E342DB"/>
    <w:rsid w:val="00E36896"/>
    <w:rsid w:val="00E41F83"/>
    <w:rsid w:val="00E56A68"/>
    <w:rsid w:val="00E56F93"/>
    <w:rsid w:val="00E57C47"/>
    <w:rsid w:val="00E64315"/>
    <w:rsid w:val="00E65382"/>
    <w:rsid w:val="00E65A4A"/>
    <w:rsid w:val="00E662E6"/>
    <w:rsid w:val="00E75D83"/>
    <w:rsid w:val="00E76084"/>
    <w:rsid w:val="00E81FB9"/>
    <w:rsid w:val="00E82666"/>
    <w:rsid w:val="00E85D06"/>
    <w:rsid w:val="00E91F23"/>
    <w:rsid w:val="00EA11B0"/>
    <w:rsid w:val="00EA3791"/>
    <w:rsid w:val="00EA45C6"/>
    <w:rsid w:val="00EB4CDC"/>
    <w:rsid w:val="00EB641F"/>
    <w:rsid w:val="00EB71E4"/>
    <w:rsid w:val="00EC1238"/>
    <w:rsid w:val="00EC1D64"/>
    <w:rsid w:val="00EC414A"/>
    <w:rsid w:val="00ED11E0"/>
    <w:rsid w:val="00ED4246"/>
    <w:rsid w:val="00EE2E92"/>
    <w:rsid w:val="00EE453F"/>
    <w:rsid w:val="00EE7DBD"/>
    <w:rsid w:val="00EF48CB"/>
    <w:rsid w:val="00F04922"/>
    <w:rsid w:val="00F0540F"/>
    <w:rsid w:val="00F06439"/>
    <w:rsid w:val="00F10C57"/>
    <w:rsid w:val="00F17864"/>
    <w:rsid w:val="00F20CDB"/>
    <w:rsid w:val="00F25A91"/>
    <w:rsid w:val="00F266FF"/>
    <w:rsid w:val="00F272D0"/>
    <w:rsid w:val="00F30224"/>
    <w:rsid w:val="00F318E9"/>
    <w:rsid w:val="00F33B76"/>
    <w:rsid w:val="00F5295B"/>
    <w:rsid w:val="00F62B2A"/>
    <w:rsid w:val="00F6582E"/>
    <w:rsid w:val="00F7159E"/>
    <w:rsid w:val="00F77902"/>
    <w:rsid w:val="00F83B67"/>
    <w:rsid w:val="00F851C5"/>
    <w:rsid w:val="00F875A5"/>
    <w:rsid w:val="00F95604"/>
    <w:rsid w:val="00FA0D5F"/>
    <w:rsid w:val="00FB1598"/>
    <w:rsid w:val="00FC3844"/>
    <w:rsid w:val="00FC721D"/>
    <w:rsid w:val="00FD05A8"/>
    <w:rsid w:val="00FD4875"/>
    <w:rsid w:val="00FD5D05"/>
    <w:rsid w:val="00FD6C4F"/>
    <w:rsid w:val="00FE20E8"/>
    <w:rsid w:val="00FE6B93"/>
    <w:rsid w:val="00FF0A95"/>
    <w:rsid w:val="00FF2182"/>
    <w:rsid w:val="00FF6C2B"/>
    <w:rsid w:val="00FF6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33D31"/>
  <w15:docId w15:val="{DEA544AD-8109-4423-BF4B-D05D8DAAF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nstantia" w:eastAsia="Constantia" w:hAnsi="Constantia" w:cs="Constantia"/>
        <w:color w:val="595959"/>
        <w:sz w:val="22"/>
        <w:szCs w:val="22"/>
        <w:lang w:val="en-US" w:eastAsia="en-GB" w:bidi="ar-SA"/>
      </w:rPr>
    </w:rPrDefault>
    <w:pPrDefault>
      <w:pPr>
        <w:pBdr>
          <w:top w:val="nil"/>
          <w:left w:val="nil"/>
          <w:bottom w:val="nil"/>
          <w:right w:val="nil"/>
          <w:between w:val="nil"/>
        </w:pBd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autoSpaceDN w:val="0"/>
      <w:ind w:leftChars="-1" w:left="-1" w:hangingChars="1" w:hanging="1"/>
      <w:textDirection w:val="btLr"/>
      <w:textAlignment w:val="baseline"/>
      <w:outlineLvl w:val="0"/>
    </w:pPr>
    <w:rPr>
      <w:position w:val="-1"/>
      <w:lang w:eastAsia="en-US"/>
    </w:rPr>
  </w:style>
  <w:style w:type="paragraph" w:styleId="Heading1">
    <w:name w:val="heading 1"/>
    <w:basedOn w:val="Normal"/>
    <w:next w:val="Normal"/>
    <w:pPr>
      <w:keepNext/>
      <w:keepLines/>
      <w:spacing w:before="600" w:after="60"/>
    </w:pPr>
    <w:rPr>
      <w:rFonts w:eastAsia="Times New Roman" w:cs="Times New Roman"/>
      <w:color w:val="007789"/>
      <w:sz w:val="32"/>
    </w:rPr>
  </w:style>
  <w:style w:type="paragraph" w:styleId="Heading2">
    <w:name w:val="heading 2"/>
    <w:basedOn w:val="Normal"/>
    <w:next w:val="Normal"/>
    <w:pPr>
      <w:keepNext/>
      <w:keepLines/>
      <w:spacing w:before="240" w:after="0"/>
      <w:outlineLvl w:val="1"/>
    </w:pPr>
    <w:rPr>
      <w:rFonts w:eastAsia="Times New Roman" w:cs="Times New Roman"/>
      <w:caps/>
      <w:color w:val="007789"/>
      <w:sz w:val="24"/>
    </w:rPr>
  </w:style>
  <w:style w:type="paragraph" w:styleId="Heading3">
    <w:name w:val="heading 3"/>
    <w:basedOn w:val="Normal"/>
    <w:next w:val="Normal"/>
    <w:pPr>
      <w:keepNext/>
      <w:keepLines/>
      <w:spacing w:before="40" w:after="0"/>
      <w:outlineLvl w:val="2"/>
    </w:pPr>
    <w:rPr>
      <w:rFonts w:eastAsia="Times New Roman" w:cs="Times New Roman"/>
      <w:color w:val="004F5B"/>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40" w:after="0"/>
      <w:outlineLvl w:val="5"/>
    </w:pPr>
    <w:rPr>
      <w:rFonts w:eastAsia="Times New Roman" w:cs="Times New Roman"/>
      <w:color w:val="004F5B"/>
    </w:rPr>
  </w:style>
  <w:style w:type="paragraph" w:styleId="Heading7">
    <w:name w:val="heading 7"/>
    <w:basedOn w:val="Normal"/>
    <w:next w:val="Normal"/>
    <w:pPr>
      <w:keepNext/>
      <w:keepLines/>
      <w:spacing w:before="40" w:after="0"/>
      <w:outlineLvl w:val="6"/>
    </w:pPr>
    <w:rPr>
      <w:rFonts w:eastAsia="Times New Roman" w:cs="Times New Roman"/>
      <w:i/>
      <w:iCs/>
      <w:color w:val="004F5B"/>
    </w:rPr>
  </w:style>
  <w:style w:type="paragraph" w:styleId="Heading8">
    <w:name w:val="heading 8"/>
    <w:basedOn w:val="Normal"/>
    <w:next w:val="Normal"/>
    <w:pPr>
      <w:keepNext/>
      <w:keepLines/>
      <w:spacing w:before="40" w:after="0"/>
      <w:outlineLvl w:val="7"/>
    </w:pPr>
    <w:rPr>
      <w:rFonts w:eastAsia="Times New Roman" w:cs="Times New Roman"/>
      <w:color w:val="272727"/>
      <w:szCs w:val="21"/>
    </w:rPr>
  </w:style>
  <w:style w:type="paragraph" w:styleId="Heading9">
    <w:name w:val="heading 9"/>
    <w:basedOn w:val="Normal"/>
    <w:next w:val="Normal"/>
    <w:pPr>
      <w:keepNext/>
      <w:keepLines/>
      <w:spacing w:before="40" w:after="0"/>
      <w:outlineLvl w:val="8"/>
    </w:pPr>
    <w:rPr>
      <w:rFonts w:eastAsia="Times New Roman" w:cs="Times New Roman"/>
      <w:i/>
      <w:iCs/>
      <w:color w:val="272727"/>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pPr>
      <w:spacing w:before="480" w:after="40" w:line="240" w:lineRule="auto"/>
      <w:jc w:val="center"/>
    </w:pPr>
    <w:rPr>
      <w:rFonts w:eastAsia="Times New Roman" w:cs="Times New Roman"/>
      <w:color w:val="007789"/>
      <w:kern w:val="3"/>
      <w:sz w:val="60"/>
    </w:rPr>
  </w:style>
  <w:style w:type="character" w:customStyle="1" w:styleId="Heading1Char">
    <w:name w:val="Heading 1 Char"/>
    <w:rPr>
      <w:rFonts w:ascii="Constantia" w:eastAsia="Times New Roman" w:hAnsi="Constantia" w:cs="Times New Roman"/>
      <w:color w:val="007789"/>
      <w:w w:val="100"/>
      <w:position w:val="-1"/>
      <w:sz w:val="32"/>
      <w:effect w:val="none"/>
      <w:vertAlign w:val="baseline"/>
      <w:cs w:val="0"/>
      <w:em w:val="none"/>
    </w:rPr>
  </w:style>
  <w:style w:type="character" w:customStyle="1" w:styleId="Heading2Char">
    <w:name w:val="Heading 2 Char"/>
    <w:rPr>
      <w:rFonts w:ascii="Constantia" w:eastAsia="Times New Roman" w:hAnsi="Constantia" w:cs="Times New Roman"/>
      <w:caps/>
      <w:color w:val="007789"/>
      <w:w w:val="100"/>
      <w:position w:val="-1"/>
      <w:sz w:val="24"/>
      <w:effect w:val="none"/>
      <w:vertAlign w:val="baseline"/>
      <w:cs w:val="0"/>
      <w:em w:val="none"/>
    </w:rPr>
  </w:style>
  <w:style w:type="paragraph" w:customStyle="1" w:styleId="ContactInfo">
    <w:name w:val="Contact Info"/>
    <w:basedOn w:val="Normal"/>
    <w:pPr>
      <w:spacing w:before="0" w:after="0"/>
      <w:jc w:val="center"/>
    </w:pPr>
  </w:style>
  <w:style w:type="paragraph" w:styleId="ListBullet">
    <w:name w:val="List Bullet"/>
    <w:basedOn w:val="Normal"/>
    <w:pPr>
      <w:numPr>
        <w:numId w:val="2"/>
      </w:numPr>
      <w:ind w:left="-1" w:hanging="1"/>
    </w:pPr>
  </w:style>
  <w:style w:type="character" w:customStyle="1" w:styleId="TitleChar">
    <w:name w:val="Title Char"/>
    <w:rPr>
      <w:rFonts w:ascii="Constantia" w:eastAsia="Times New Roman" w:hAnsi="Constantia" w:cs="Times New Roman"/>
      <w:color w:val="007789"/>
      <w:w w:val="100"/>
      <w:kern w:val="3"/>
      <w:position w:val="-1"/>
      <w:sz w:val="60"/>
      <w:effect w:val="none"/>
      <w:vertAlign w:val="baseline"/>
      <w:cs w:val="0"/>
      <w:em w:val="none"/>
    </w:rPr>
  </w:style>
  <w:style w:type="paragraph" w:styleId="Subtitle">
    <w:name w:val="Subtitle"/>
    <w:basedOn w:val="Normal"/>
    <w:pPr>
      <w:spacing w:before="0" w:after="480"/>
      <w:jc w:val="center"/>
    </w:pPr>
    <w:rPr>
      <w:smallCaps/>
      <w:sz w:val="26"/>
      <w:szCs w:val="26"/>
    </w:rPr>
  </w:style>
  <w:style w:type="character" w:customStyle="1" w:styleId="SubtitleChar">
    <w:name w:val="Subtitle Char"/>
    <w:rPr>
      <w:rFonts w:ascii="Constantia" w:eastAsia="Times New Roman" w:hAnsi="Constantia" w:cs="Times New Roman"/>
      <w:caps/>
      <w:w w:val="100"/>
      <w:position w:val="-1"/>
      <w:sz w:val="26"/>
      <w:effect w:val="none"/>
      <w:vertAlign w:val="baseline"/>
      <w:cs w:val="0"/>
      <w:em w:val="none"/>
    </w:rPr>
  </w:style>
  <w:style w:type="paragraph" w:styleId="Footer">
    <w:name w:val="footer"/>
    <w:basedOn w:val="Normal"/>
    <w:pPr>
      <w:spacing w:before="0" w:after="0" w:line="240" w:lineRule="auto"/>
      <w:jc w:val="right"/>
    </w:pPr>
    <w:rPr>
      <w:caps/>
    </w:rPr>
  </w:style>
  <w:style w:type="character" w:customStyle="1" w:styleId="FooterChar">
    <w:name w:val="Footer Char"/>
    <w:rPr>
      <w:caps/>
      <w:w w:val="100"/>
      <w:position w:val="-1"/>
      <w:effect w:val="none"/>
      <w:vertAlign w:val="baseline"/>
      <w:cs w:val="0"/>
      <w:em w:val="none"/>
    </w:rPr>
  </w:style>
  <w:style w:type="paragraph" w:customStyle="1" w:styleId="Photo">
    <w:name w:val="Photo"/>
    <w:basedOn w:val="Normal"/>
    <w:pPr>
      <w:spacing w:before="0" w:after="0" w:line="240" w:lineRule="auto"/>
      <w:jc w:val="center"/>
    </w:pPr>
  </w:style>
  <w:style w:type="paragraph" w:styleId="Header">
    <w:name w:val="header"/>
    <w:basedOn w:val="Normal"/>
    <w:pPr>
      <w:spacing w:before="0" w:after="0" w:line="240" w:lineRule="auto"/>
    </w:pPr>
  </w:style>
  <w:style w:type="character" w:customStyle="1" w:styleId="HeaderChar">
    <w:name w:val="Header Char"/>
    <w:rPr>
      <w:color w:val="595959"/>
      <w:w w:val="100"/>
      <w:position w:val="-1"/>
      <w:sz w:val="20"/>
      <w:szCs w:val="20"/>
      <w:effect w:val="none"/>
      <w:vertAlign w:val="baseline"/>
      <w:cs w:val="0"/>
      <w:em w:val="none"/>
      <w:lang w:eastAsia="ja-JP"/>
    </w:rPr>
  </w:style>
  <w:style w:type="paragraph" w:styleId="ListNumber">
    <w:name w:val="List Number"/>
    <w:basedOn w:val="Normal"/>
    <w:pPr>
      <w:numPr>
        <w:numId w:val="1"/>
      </w:numPr>
      <w:ind w:left="-1" w:hanging="1"/>
    </w:pPr>
  </w:style>
  <w:style w:type="character" w:customStyle="1" w:styleId="Heading3Char">
    <w:name w:val="Heading 3 Char"/>
    <w:rPr>
      <w:rFonts w:ascii="Constantia" w:eastAsia="Times New Roman" w:hAnsi="Constantia" w:cs="Times New Roman"/>
      <w:color w:val="004F5B"/>
      <w:w w:val="100"/>
      <w:position w:val="-1"/>
      <w:sz w:val="24"/>
      <w:szCs w:val="24"/>
      <w:effect w:val="none"/>
      <w:vertAlign w:val="baseline"/>
      <w:cs w:val="0"/>
      <w:em w:val="none"/>
    </w:rPr>
  </w:style>
  <w:style w:type="character" w:customStyle="1" w:styleId="Heading8Char">
    <w:name w:val="Heading 8 Char"/>
    <w:rPr>
      <w:rFonts w:ascii="Constantia" w:eastAsia="Times New Roman" w:hAnsi="Constantia" w:cs="Times New Roman"/>
      <w:color w:val="272727"/>
      <w:w w:val="100"/>
      <w:position w:val="-1"/>
      <w:szCs w:val="21"/>
      <w:effect w:val="none"/>
      <w:vertAlign w:val="baseline"/>
      <w:cs w:val="0"/>
      <w:em w:val="none"/>
    </w:rPr>
  </w:style>
  <w:style w:type="character" w:customStyle="1" w:styleId="Heading9Char">
    <w:name w:val="Heading 9 Char"/>
    <w:rPr>
      <w:rFonts w:ascii="Constantia" w:eastAsia="Times New Roman" w:hAnsi="Constantia" w:cs="Times New Roman"/>
      <w:i/>
      <w:iCs/>
      <w:color w:val="272727"/>
      <w:w w:val="100"/>
      <w:position w:val="-1"/>
      <w:szCs w:val="21"/>
      <w:effect w:val="none"/>
      <w:vertAlign w:val="baseline"/>
      <w:cs w:val="0"/>
      <w:em w:val="none"/>
    </w:rPr>
  </w:style>
  <w:style w:type="character" w:styleId="IntenseEmphasis">
    <w:name w:val="Intense Emphasis"/>
    <w:rPr>
      <w:i/>
      <w:iCs/>
      <w:color w:val="007789"/>
      <w:w w:val="100"/>
      <w:position w:val="-1"/>
      <w:effect w:val="none"/>
      <w:vertAlign w:val="baseline"/>
      <w:cs w:val="0"/>
      <w:em w:val="none"/>
    </w:rPr>
  </w:style>
  <w:style w:type="paragraph" w:styleId="IntenseQuote">
    <w:name w:val="Intense Quote"/>
    <w:basedOn w:val="Normal"/>
    <w:next w:val="Normal"/>
    <w:pPr>
      <w:pBdr>
        <w:top w:val="single" w:sz="4" w:space="10" w:color="007789"/>
        <w:left w:val="none" w:sz="0" w:space="0" w:color="auto"/>
        <w:bottom w:val="single" w:sz="4" w:space="10" w:color="007789"/>
        <w:right w:val="none" w:sz="0" w:space="0" w:color="auto"/>
      </w:pBdr>
      <w:spacing w:before="360" w:after="360"/>
      <w:ind w:left="864" w:right="864"/>
      <w:jc w:val="center"/>
    </w:pPr>
    <w:rPr>
      <w:i/>
      <w:iCs/>
      <w:color w:val="007789"/>
    </w:rPr>
  </w:style>
  <w:style w:type="character" w:customStyle="1" w:styleId="IntenseQuoteChar">
    <w:name w:val="Intense Quote Char"/>
    <w:rPr>
      <w:i/>
      <w:iCs/>
      <w:color w:val="007789"/>
      <w:w w:val="100"/>
      <w:position w:val="-1"/>
      <w:effect w:val="none"/>
      <w:vertAlign w:val="baseline"/>
      <w:cs w:val="0"/>
      <w:em w:val="none"/>
    </w:rPr>
  </w:style>
  <w:style w:type="character" w:styleId="IntenseReference">
    <w:name w:val="Intense Reference"/>
    <w:rPr>
      <w:b/>
      <w:bCs/>
      <w:color w:val="007789"/>
      <w:spacing w:val="5"/>
      <w:w w:val="100"/>
      <w:position w:val="-1"/>
      <w:effect w:val="none"/>
      <w:vertAlign w:val="baseline"/>
      <w:cs w:val="0"/>
      <w:em w:val="none"/>
    </w:rPr>
  </w:style>
  <w:style w:type="paragraph" w:styleId="Caption">
    <w:name w:val="caption"/>
    <w:basedOn w:val="Normal"/>
    <w:next w:val="Normal"/>
    <w:pPr>
      <w:spacing w:before="0" w:line="240" w:lineRule="auto"/>
    </w:pPr>
    <w:rPr>
      <w:i/>
      <w:iCs/>
      <w:color w:val="4E5B6F"/>
      <w:szCs w:val="18"/>
    </w:rPr>
  </w:style>
  <w:style w:type="paragraph" w:styleId="BalloonText">
    <w:name w:val="Balloon Text"/>
    <w:basedOn w:val="Normal"/>
    <w:pPr>
      <w:spacing w:before="0" w:after="0" w:line="240" w:lineRule="auto"/>
    </w:pPr>
    <w:rPr>
      <w:rFonts w:ascii="Segoe UI" w:hAnsi="Segoe UI" w:cs="Segoe UI"/>
      <w:szCs w:val="18"/>
    </w:rPr>
  </w:style>
  <w:style w:type="character" w:customStyle="1" w:styleId="BalloonTextChar">
    <w:name w:val="Balloon Text Char"/>
    <w:rPr>
      <w:rFonts w:ascii="Segoe UI" w:hAnsi="Segoe UI" w:cs="Segoe UI"/>
      <w:w w:val="100"/>
      <w:position w:val="-1"/>
      <w:szCs w:val="18"/>
      <w:effect w:val="none"/>
      <w:vertAlign w:val="baseline"/>
      <w:cs w:val="0"/>
      <w:em w:val="none"/>
    </w:rPr>
  </w:style>
  <w:style w:type="paragraph" w:styleId="BlockText">
    <w:name w:val="Block Text"/>
    <w:basedOn w:val="Normal"/>
    <w:pPr>
      <w:pBdr>
        <w:top w:val="single" w:sz="2" w:space="10" w:color="007789"/>
        <w:left w:val="single" w:sz="2" w:space="10" w:color="007789"/>
        <w:bottom w:val="single" w:sz="2" w:space="10" w:color="007789"/>
        <w:right w:val="single" w:sz="2" w:space="10" w:color="007789"/>
      </w:pBdr>
      <w:ind w:left="1152" w:right="1152"/>
    </w:pPr>
    <w:rPr>
      <w:i/>
      <w:iCs/>
      <w:color w:val="007789"/>
    </w:rPr>
  </w:style>
  <w:style w:type="paragraph" w:styleId="BodyText3">
    <w:name w:val="Body Text 3"/>
    <w:basedOn w:val="Normal"/>
    <w:pPr>
      <w:spacing w:after="120"/>
    </w:pPr>
    <w:rPr>
      <w:szCs w:val="16"/>
    </w:rPr>
  </w:style>
  <w:style w:type="character" w:customStyle="1" w:styleId="BodyText3Char">
    <w:name w:val="Body Text 3 Char"/>
    <w:rPr>
      <w:w w:val="100"/>
      <w:position w:val="-1"/>
      <w:szCs w:val="16"/>
      <w:effect w:val="none"/>
      <w:vertAlign w:val="baseline"/>
      <w:cs w:val="0"/>
      <w:em w:val="none"/>
    </w:rPr>
  </w:style>
  <w:style w:type="paragraph" w:styleId="BodyTextIndent3">
    <w:name w:val="Body Text Indent 3"/>
    <w:basedOn w:val="Normal"/>
    <w:pPr>
      <w:spacing w:after="120"/>
      <w:ind w:left="360"/>
    </w:pPr>
    <w:rPr>
      <w:szCs w:val="16"/>
    </w:rPr>
  </w:style>
  <w:style w:type="character" w:customStyle="1" w:styleId="BodyTextIndent3Char">
    <w:name w:val="Body Text Indent 3 Char"/>
    <w:rPr>
      <w:w w:val="100"/>
      <w:position w:val="-1"/>
      <w:szCs w:val="16"/>
      <w:effect w:val="none"/>
      <w:vertAlign w:val="baseline"/>
      <w:cs w:val="0"/>
      <w:em w:val="none"/>
    </w:rPr>
  </w:style>
  <w:style w:type="character" w:styleId="CommentReference">
    <w:name w:val="annotation reference"/>
    <w:rPr>
      <w:w w:val="100"/>
      <w:position w:val="-1"/>
      <w:sz w:val="22"/>
      <w:szCs w:val="16"/>
      <w:effect w:val="none"/>
      <w:vertAlign w:val="baseline"/>
      <w:cs w:val="0"/>
      <w:em w:val="none"/>
    </w:rPr>
  </w:style>
  <w:style w:type="paragraph" w:styleId="CommentText">
    <w:name w:val="annotation text"/>
    <w:basedOn w:val="Normal"/>
    <w:pPr>
      <w:spacing w:line="240" w:lineRule="auto"/>
    </w:pPr>
    <w:rPr>
      <w:szCs w:val="20"/>
    </w:rPr>
  </w:style>
  <w:style w:type="character" w:customStyle="1" w:styleId="CommentTextChar">
    <w:name w:val="Comment Text Char"/>
    <w:rPr>
      <w:w w:val="100"/>
      <w:position w:val="-1"/>
      <w:szCs w:val="20"/>
      <w:effect w:val="none"/>
      <w:vertAlign w:val="baseline"/>
      <w:cs w:val="0"/>
      <w:em w:val="none"/>
    </w:rPr>
  </w:style>
  <w:style w:type="paragraph" w:styleId="CommentSubject">
    <w:name w:val="annotation subject"/>
    <w:basedOn w:val="CommentText"/>
    <w:next w:val="CommentText"/>
    <w:rPr>
      <w:b/>
      <w:bCs/>
    </w:rPr>
  </w:style>
  <w:style w:type="character" w:customStyle="1" w:styleId="CommentSubjectChar">
    <w:name w:val="Comment Subject Char"/>
    <w:rPr>
      <w:b/>
      <w:bCs/>
      <w:w w:val="100"/>
      <w:position w:val="-1"/>
      <w:szCs w:val="20"/>
      <w:effect w:val="none"/>
      <w:vertAlign w:val="baseline"/>
      <w:cs w:val="0"/>
      <w:em w:val="none"/>
    </w:rPr>
  </w:style>
  <w:style w:type="paragraph" w:styleId="DocumentMap">
    <w:name w:val="Document Map"/>
    <w:basedOn w:val="Normal"/>
    <w:pPr>
      <w:spacing w:before="0" w:after="0" w:line="240" w:lineRule="auto"/>
    </w:pPr>
    <w:rPr>
      <w:rFonts w:ascii="Segoe UI" w:hAnsi="Segoe UI" w:cs="Segoe UI"/>
      <w:szCs w:val="16"/>
    </w:rPr>
  </w:style>
  <w:style w:type="character" w:customStyle="1" w:styleId="DocumentMapChar">
    <w:name w:val="Document Map Char"/>
    <w:rPr>
      <w:rFonts w:ascii="Segoe UI" w:hAnsi="Segoe UI" w:cs="Segoe UI"/>
      <w:w w:val="100"/>
      <w:position w:val="-1"/>
      <w:szCs w:val="16"/>
      <w:effect w:val="none"/>
      <w:vertAlign w:val="baseline"/>
      <w:cs w:val="0"/>
      <w:em w:val="none"/>
    </w:rPr>
  </w:style>
  <w:style w:type="paragraph" w:styleId="EndnoteText">
    <w:name w:val="endnote text"/>
    <w:basedOn w:val="Normal"/>
    <w:pPr>
      <w:spacing w:before="0" w:after="0" w:line="240" w:lineRule="auto"/>
    </w:pPr>
    <w:rPr>
      <w:szCs w:val="20"/>
    </w:rPr>
  </w:style>
  <w:style w:type="character" w:customStyle="1" w:styleId="EndnoteTextChar">
    <w:name w:val="Endnote Text Char"/>
    <w:rPr>
      <w:w w:val="100"/>
      <w:position w:val="-1"/>
      <w:szCs w:val="20"/>
      <w:effect w:val="none"/>
      <w:vertAlign w:val="baseline"/>
      <w:cs w:val="0"/>
      <w:em w:val="none"/>
    </w:rPr>
  </w:style>
  <w:style w:type="paragraph" w:styleId="EnvelopeReturn">
    <w:name w:val="envelope return"/>
    <w:basedOn w:val="Normal"/>
    <w:pPr>
      <w:spacing w:before="0" w:after="0" w:line="240" w:lineRule="auto"/>
    </w:pPr>
    <w:rPr>
      <w:rFonts w:eastAsia="Times New Roman" w:cs="Times New Roman"/>
      <w:szCs w:val="20"/>
    </w:rPr>
  </w:style>
  <w:style w:type="character" w:styleId="FollowedHyperlink">
    <w:name w:val="FollowedHyperlink"/>
    <w:rPr>
      <w:color w:val="007789"/>
      <w:w w:val="100"/>
      <w:position w:val="-1"/>
      <w:u w:val="single"/>
      <w:effect w:val="none"/>
      <w:vertAlign w:val="baseline"/>
      <w:cs w:val="0"/>
      <w:em w:val="none"/>
    </w:rPr>
  </w:style>
  <w:style w:type="paragraph" w:styleId="FootnoteText">
    <w:name w:val="footnote text"/>
    <w:basedOn w:val="Normal"/>
    <w:pPr>
      <w:spacing w:before="0" w:after="0" w:line="240" w:lineRule="auto"/>
    </w:pPr>
    <w:rPr>
      <w:szCs w:val="20"/>
    </w:rPr>
  </w:style>
  <w:style w:type="character" w:customStyle="1" w:styleId="FootnoteTextChar">
    <w:name w:val="Footnote Text Char"/>
    <w:rPr>
      <w:w w:val="100"/>
      <w:position w:val="-1"/>
      <w:szCs w:val="20"/>
      <w:effect w:val="none"/>
      <w:vertAlign w:val="baseline"/>
      <w:cs w:val="0"/>
      <w:em w:val="none"/>
    </w:rPr>
  </w:style>
  <w:style w:type="character" w:styleId="HTMLCode">
    <w:name w:val="HTML Code"/>
    <w:rPr>
      <w:rFonts w:ascii="Consolas" w:hAnsi="Consolas"/>
      <w:w w:val="100"/>
      <w:position w:val="-1"/>
      <w:sz w:val="22"/>
      <w:szCs w:val="20"/>
      <w:effect w:val="none"/>
      <w:vertAlign w:val="baseline"/>
      <w:cs w:val="0"/>
      <w:em w:val="none"/>
    </w:rPr>
  </w:style>
  <w:style w:type="character" w:styleId="HTMLKeyboard">
    <w:name w:val="HTML Keyboard"/>
    <w:rPr>
      <w:rFonts w:ascii="Consolas" w:hAnsi="Consolas"/>
      <w:w w:val="100"/>
      <w:position w:val="-1"/>
      <w:sz w:val="22"/>
      <w:szCs w:val="20"/>
      <w:effect w:val="none"/>
      <w:vertAlign w:val="baseline"/>
      <w:cs w:val="0"/>
      <w:em w:val="none"/>
    </w:rPr>
  </w:style>
  <w:style w:type="paragraph" w:styleId="HTMLPreformatted">
    <w:name w:val="HTML Preformatted"/>
    <w:basedOn w:val="Normal"/>
    <w:pPr>
      <w:spacing w:before="0" w:after="0" w:line="240" w:lineRule="auto"/>
    </w:pPr>
    <w:rPr>
      <w:rFonts w:ascii="Consolas" w:hAnsi="Consolas"/>
      <w:szCs w:val="20"/>
    </w:rPr>
  </w:style>
  <w:style w:type="character" w:customStyle="1" w:styleId="HTMLPreformattedChar">
    <w:name w:val="HTML Preformatted Char"/>
    <w:rPr>
      <w:rFonts w:ascii="Consolas" w:hAnsi="Consolas"/>
      <w:w w:val="100"/>
      <w:position w:val="-1"/>
      <w:szCs w:val="20"/>
      <w:effect w:val="none"/>
      <w:vertAlign w:val="baseline"/>
      <w:cs w:val="0"/>
      <w:em w:val="none"/>
    </w:rPr>
  </w:style>
  <w:style w:type="character" w:styleId="HTMLTypewriter">
    <w:name w:val="HTML Typewriter"/>
    <w:rPr>
      <w:rFonts w:ascii="Consolas" w:hAnsi="Consolas"/>
      <w:w w:val="100"/>
      <w:position w:val="-1"/>
      <w:sz w:val="22"/>
      <w:szCs w:val="20"/>
      <w:effect w:val="none"/>
      <w:vertAlign w:val="baseline"/>
      <w:cs w:val="0"/>
      <w:em w:val="none"/>
    </w:rPr>
  </w:style>
  <w:style w:type="character" w:styleId="Hyperlink">
    <w:name w:val="Hyperlink"/>
    <w:rPr>
      <w:color w:val="835D00"/>
      <w:w w:val="100"/>
      <w:position w:val="-1"/>
      <w:u w:val="single"/>
      <w:effect w:val="none"/>
      <w:vertAlign w:val="baseline"/>
      <w:cs w:val="0"/>
      <w:em w:val="none"/>
    </w:rPr>
  </w:style>
  <w:style w:type="paragraph" w:styleId="MacroText">
    <w:name w:val="macro"/>
    <w:pPr>
      <w:tabs>
        <w:tab w:val="left" w:pos="480"/>
        <w:tab w:val="left" w:pos="960"/>
        <w:tab w:val="left" w:pos="1440"/>
        <w:tab w:val="left" w:pos="1920"/>
        <w:tab w:val="left" w:pos="2400"/>
        <w:tab w:val="left" w:pos="2880"/>
        <w:tab w:val="left" w:pos="3360"/>
        <w:tab w:val="left" w:pos="3840"/>
        <w:tab w:val="left" w:pos="4320"/>
      </w:tabs>
      <w:autoSpaceDN w:val="0"/>
      <w:ind w:leftChars="-1" w:left="-1" w:hangingChars="1" w:hanging="1"/>
      <w:textDirection w:val="btLr"/>
      <w:textAlignment w:val="baseline"/>
      <w:outlineLvl w:val="0"/>
    </w:pPr>
    <w:rPr>
      <w:rFonts w:ascii="Consolas" w:hAnsi="Consolas"/>
      <w:position w:val="-1"/>
      <w:lang w:eastAsia="en-US"/>
    </w:rPr>
  </w:style>
  <w:style w:type="character" w:customStyle="1" w:styleId="MacroTextChar">
    <w:name w:val="Macro Text Char"/>
    <w:rPr>
      <w:rFonts w:ascii="Consolas" w:hAnsi="Consolas"/>
      <w:w w:val="100"/>
      <w:position w:val="-1"/>
      <w:szCs w:val="20"/>
      <w:effect w:val="none"/>
      <w:vertAlign w:val="baseline"/>
      <w:cs w:val="0"/>
      <w:em w:val="none"/>
    </w:rPr>
  </w:style>
  <w:style w:type="character" w:styleId="PlaceholderText">
    <w:name w:val="Placeholder Text"/>
    <w:rPr>
      <w:color w:val="595959"/>
      <w:w w:val="100"/>
      <w:position w:val="-1"/>
      <w:effect w:val="none"/>
      <w:vertAlign w:val="baseline"/>
      <w:cs w:val="0"/>
      <w:em w:val="none"/>
    </w:rPr>
  </w:style>
  <w:style w:type="paragraph" w:styleId="PlainText">
    <w:name w:val="Plain Text"/>
    <w:basedOn w:val="Normal"/>
    <w:pPr>
      <w:spacing w:before="0" w:after="0" w:line="240" w:lineRule="auto"/>
    </w:pPr>
    <w:rPr>
      <w:rFonts w:ascii="Consolas" w:hAnsi="Consolas"/>
      <w:szCs w:val="21"/>
    </w:rPr>
  </w:style>
  <w:style w:type="character" w:customStyle="1" w:styleId="PlainTextChar">
    <w:name w:val="Plain Text Char"/>
    <w:rPr>
      <w:rFonts w:ascii="Consolas" w:hAnsi="Consolas"/>
      <w:w w:val="100"/>
      <w:position w:val="-1"/>
      <w:szCs w:val="21"/>
      <w:effect w:val="none"/>
      <w:vertAlign w:val="baseline"/>
      <w:cs w:val="0"/>
      <w:em w:val="none"/>
    </w:rPr>
  </w:style>
  <w:style w:type="character" w:customStyle="1" w:styleId="Heading7Char">
    <w:name w:val="Heading 7 Char"/>
    <w:rPr>
      <w:rFonts w:ascii="Constantia" w:eastAsia="Times New Roman" w:hAnsi="Constantia" w:cs="Times New Roman"/>
      <w:i/>
      <w:iCs/>
      <w:color w:val="004F5B"/>
      <w:w w:val="100"/>
      <w:position w:val="-1"/>
      <w:effect w:val="none"/>
      <w:vertAlign w:val="baseline"/>
      <w:cs w:val="0"/>
      <w:em w:val="none"/>
    </w:rPr>
  </w:style>
  <w:style w:type="character" w:customStyle="1" w:styleId="Heading6Char">
    <w:name w:val="Heading 6 Char"/>
    <w:rPr>
      <w:rFonts w:ascii="Constantia" w:eastAsia="Times New Roman" w:hAnsi="Constantia" w:cs="Times New Roman"/>
      <w:color w:val="004F5B"/>
      <w:w w:val="100"/>
      <w:position w:val="-1"/>
      <w:effect w:val="none"/>
      <w:vertAlign w:val="baseline"/>
      <w:cs w:val="0"/>
      <w:em w:val="none"/>
    </w:rPr>
  </w:style>
  <w:style w:type="paragraph" w:customStyle="1" w:styleId="1D75C2B13D50403EB82430F209AEDB1F">
    <w:name w:val="1D75C2B13D50403EB82430F209AEDB1F"/>
    <w:pPr>
      <w:autoSpaceDN w:val="0"/>
      <w:spacing w:after="160" w:line="256" w:lineRule="auto"/>
      <w:ind w:leftChars="-1" w:left="-1" w:hangingChars="1" w:hanging="1"/>
      <w:textDirection w:val="btLr"/>
      <w:textAlignment w:val="baseline"/>
      <w:outlineLvl w:val="0"/>
    </w:pPr>
    <w:rPr>
      <w:position w:val="-1"/>
      <w:lang w:val="en-GB"/>
    </w:rPr>
  </w:style>
  <w:style w:type="paragraph" w:styleId="ListParagraph">
    <w:name w:val="List Paragraph"/>
    <w:basedOn w:val="Normal"/>
    <w:pPr>
      <w:ind w:left="720"/>
    </w:pPr>
  </w:style>
  <w:style w:type="character" w:customStyle="1" w:styleId="alt-edited">
    <w:name w:val="alt-edited"/>
    <w:basedOn w:val="DefaultParagraphFont"/>
    <w:rPr>
      <w:w w:val="100"/>
      <w:position w:val="-1"/>
      <w:effect w:val="none"/>
      <w:vertAlign w:val="baseline"/>
      <w:cs w:val="0"/>
      <w:em w:val="none"/>
    </w:rPr>
  </w:style>
  <w:style w:type="character" w:customStyle="1" w:styleId="UnresolvedMention1">
    <w:name w:val="Unresolved Mention1"/>
    <w:rPr>
      <w:color w:val="808080"/>
      <w:w w:val="100"/>
      <w:position w:val="-1"/>
      <w:effect w:val="none"/>
      <w:shd w:val="clear" w:color="auto" w:fill="E6E6E6"/>
      <w:vertAlign w:val="baseline"/>
      <w:cs w:val="0"/>
      <w:em w:val="none"/>
    </w:rPr>
  </w:style>
  <w:style w:type="character" w:styleId="Emphasis">
    <w:name w:val="Emphasis"/>
    <w:uiPriority w:val="20"/>
    <w:qFormat/>
    <w:rPr>
      <w:i/>
      <w:iCs/>
      <w:w w:val="100"/>
      <w:position w:val="-1"/>
      <w:effect w:val="none"/>
      <w:vertAlign w:val="baseline"/>
      <w:cs w:val="0"/>
      <w:em w:val="none"/>
    </w:rPr>
  </w:style>
  <w:style w:type="character" w:styleId="Strong">
    <w:name w:val="Strong"/>
    <w:rPr>
      <w:b/>
      <w:bCs/>
      <w:w w:val="100"/>
      <w:position w:val="-1"/>
      <w:effect w:val="none"/>
      <w:vertAlign w:val="baseline"/>
      <w:cs w:val="0"/>
      <w:em w:val="none"/>
    </w:rPr>
  </w:style>
  <w:style w:type="paragraph" w:styleId="TOCHeading">
    <w:name w:val="TOC Heading"/>
    <w:basedOn w:val="Heading1"/>
    <w:next w:val="Normal"/>
    <w:qFormat/>
    <w:pPr>
      <w:suppressAutoHyphens/>
      <w:autoSpaceDN/>
      <w:spacing w:before="240" w:after="0" w:line="259" w:lineRule="auto"/>
      <w:textAlignment w:val="auto"/>
      <w:outlineLvl w:val="9"/>
    </w:pPr>
    <w:rPr>
      <w:rFonts w:ascii="Calibri Light" w:hAnsi="Calibri Light"/>
      <w:color w:val="2E74B5"/>
      <w:szCs w:val="32"/>
    </w:rPr>
  </w:style>
  <w:style w:type="paragraph" w:styleId="TOC1">
    <w:name w:val="toc 1"/>
    <w:basedOn w:val="Normal"/>
    <w:next w:val="Normal"/>
    <w:qFormat/>
  </w:style>
  <w:style w:type="paragraph" w:styleId="TOC2">
    <w:name w:val="toc 2"/>
    <w:basedOn w:val="Normal"/>
    <w:next w:val="Normal"/>
    <w:qFormat/>
    <w:pPr>
      <w:ind w:left="220"/>
    </w:pPr>
  </w:style>
  <w:style w:type="paragraph" w:customStyle="1" w:styleId="Style1">
    <w:name w:val="Style1"/>
    <w:basedOn w:val="Heading2"/>
    <w:pPr>
      <w:numPr>
        <w:ilvl w:val="1"/>
        <w:numId w:val="3"/>
      </w:numPr>
      <w:spacing w:before="0" w:line="360" w:lineRule="auto"/>
      <w:ind w:left="357" w:hanging="357"/>
    </w:pPr>
    <w:rPr>
      <w:szCs w:val="24"/>
    </w:rPr>
  </w:style>
  <w:style w:type="paragraph" w:customStyle="1" w:styleId="Style2">
    <w:name w:val="Style2"/>
    <w:basedOn w:val="Heading1"/>
    <w:pPr>
      <w:numPr>
        <w:numId w:val="3"/>
      </w:numPr>
      <w:spacing w:before="0" w:after="0" w:line="360" w:lineRule="auto"/>
      <w:ind w:left="357" w:hanging="357"/>
    </w:pPr>
    <w:rPr>
      <w:sz w:val="24"/>
      <w:szCs w:val="24"/>
    </w:rPr>
  </w:style>
  <w:style w:type="character" w:customStyle="1" w:styleId="Heading2Char1">
    <w:name w:val="Heading 2 Char1"/>
    <w:rPr>
      <w:caps/>
      <w:color w:val="007789"/>
      <w:w w:val="100"/>
      <w:position w:val="-1"/>
      <w:sz w:val="24"/>
      <w:szCs w:val="22"/>
      <w:effect w:val="none"/>
      <w:vertAlign w:val="baseline"/>
      <w:cs w:val="0"/>
      <w:em w:val="none"/>
      <w:lang w:val="en-US" w:eastAsia="en-US"/>
    </w:rPr>
  </w:style>
  <w:style w:type="character" w:customStyle="1" w:styleId="Style1Char">
    <w:name w:val="Style1 Char"/>
    <w:rPr>
      <w:caps/>
      <w:color w:val="007789"/>
      <w:w w:val="100"/>
      <w:position w:val="-1"/>
      <w:sz w:val="24"/>
      <w:szCs w:val="24"/>
      <w:effect w:val="none"/>
      <w:vertAlign w:val="baseline"/>
      <w:cs w:val="0"/>
      <w:em w:val="none"/>
      <w:lang w:val="en-US" w:eastAsia="en-US"/>
    </w:rPr>
  </w:style>
  <w:style w:type="character" w:customStyle="1" w:styleId="Heading1Char1">
    <w:name w:val="Heading 1 Char1"/>
    <w:rPr>
      <w:color w:val="007789"/>
      <w:w w:val="100"/>
      <w:position w:val="-1"/>
      <w:sz w:val="32"/>
      <w:szCs w:val="22"/>
      <w:effect w:val="none"/>
      <w:vertAlign w:val="baseline"/>
      <w:cs w:val="0"/>
      <w:em w:val="none"/>
      <w:lang w:val="en-US" w:eastAsia="en-US"/>
    </w:rPr>
  </w:style>
  <w:style w:type="character" w:customStyle="1" w:styleId="Style2Char">
    <w:name w:val="Style2 Char"/>
    <w:rPr>
      <w:color w:val="007789"/>
      <w:w w:val="100"/>
      <w:position w:val="-1"/>
      <w:sz w:val="24"/>
      <w:szCs w:val="24"/>
      <w:effect w:val="none"/>
      <w:vertAlign w:val="baseline"/>
      <w:cs w:val="0"/>
      <w:em w:val="none"/>
      <w:lang w:val="en-US" w:eastAsia="en-US"/>
    </w:rPr>
  </w:style>
  <w:style w:type="numbering" w:customStyle="1" w:styleId="LFO3">
    <w:name w:val="LFO3"/>
    <w:basedOn w:val="NoList"/>
  </w:style>
  <w:style w:type="numbering" w:customStyle="1" w:styleId="LFO4">
    <w:name w:val="LFO4"/>
    <w:basedOn w:val="NoList"/>
  </w:style>
  <w:style w:type="character" w:customStyle="1" w:styleId="shorttext">
    <w:name w:val="short_text"/>
    <w:basedOn w:val="DefaultParagraphFont"/>
    <w:rsid w:val="0010303A"/>
  </w:style>
  <w:style w:type="character" w:customStyle="1" w:styleId="year">
    <w:name w:val="year"/>
    <w:basedOn w:val="DefaultParagraphFont"/>
    <w:rsid w:val="002A46F5"/>
  </w:style>
  <w:style w:type="character" w:customStyle="1" w:styleId="bookinfoisbnpdf">
    <w:name w:val="bookinfo__isbn__pdf"/>
    <w:basedOn w:val="DefaultParagraphFont"/>
    <w:rsid w:val="008948F4"/>
  </w:style>
  <w:style w:type="paragraph" w:styleId="NormalWeb">
    <w:name w:val="Normal (Web)"/>
    <w:basedOn w:val="Normal"/>
    <w:uiPriority w:val="99"/>
    <w:unhideWhenUsed/>
    <w:rsid w:val="00A83F82"/>
    <w:pPr>
      <w:pBdr>
        <w:top w:val="none" w:sz="0" w:space="0" w:color="auto"/>
        <w:left w:val="none" w:sz="0" w:space="0" w:color="auto"/>
        <w:bottom w:val="none" w:sz="0" w:space="0" w:color="auto"/>
        <w:right w:val="none" w:sz="0" w:space="0" w:color="auto"/>
        <w:between w:val="none" w:sz="0" w:space="0" w:color="auto"/>
      </w:pBdr>
      <w:autoSpaceDN/>
      <w:spacing w:before="100" w:beforeAutospacing="1" w:after="100" w:afterAutospacing="1" w:line="240" w:lineRule="auto"/>
      <w:ind w:leftChars="0" w:left="0" w:firstLineChars="0" w:firstLine="0"/>
      <w:textDirection w:val="lrTb"/>
      <w:textAlignment w:val="auto"/>
      <w:outlineLvl w:val="9"/>
    </w:pPr>
    <w:rPr>
      <w:rFonts w:ascii="Times New Roman" w:eastAsia="Times New Roman" w:hAnsi="Times New Roman" w:cs="Times New Roman"/>
      <w:color w:val="auto"/>
      <w:position w:val="0"/>
      <w:sz w:val="24"/>
      <w:szCs w:val="24"/>
      <w:lang w:val="en-GB" w:eastAsia="en-GB"/>
    </w:rPr>
  </w:style>
  <w:style w:type="paragraph" w:customStyle="1" w:styleId="Figures">
    <w:name w:val="Figures"/>
    <w:basedOn w:val="Normal"/>
    <w:link w:val="FiguresChar"/>
    <w:qFormat/>
    <w:rsid w:val="002E0B4F"/>
    <w:pPr>
      <w:pBdr>
        <w:top w:val="none" w:sz="0" w:space="0" w:color="auto"/>
        <w:left w:val="none" w:sz="0" w:space="0" w:color="auto"/>
        <w:bottom w:val="none" w:sz="0" w:space="0" w:color="auto"/>
        <w:right w:val="none" w:sz="0" w:space="0" w:color="auto"/>
        <w:between w:val="none" w:sz="0" w:space="0" w:color="auto"/>
      </w:pBdr>
      <w:autoSpaceDN/>
      <w:spacing w:before="0" w:after="0" w:line="360" w:lineRule="auto"/>
      <w:ind w:leftChars="0" w:left="0" w:firstLineChars="0" w:firstLine="0"/>
      <w:jc w:val="center"/>
      <w:textDirection w:val="lrTb"/>
      <w:textAlignment w:val="auto"/>
      <w:outlineLvl w:val="9"/>
    </w:pPr>
    <w:rPr>
      <w:rFonts w:ascii="Arial" w:eastAsiaTheme="minorHAnsi" w:hAnsi="Arial" w:cs="Arial"/>
      <w:color w:val="000000"/>
      <w:position w:val="0"/>
      <w:sz w:val="20"/>
      <w:lang w:val="en-GB"/>
    </w:rPr>
  </w:style>
  <w:style w:type="character" w:customStyle="1" w:styleId="FiguresChar">
    <w:name w:val="Figures Char"/>
    <w:basedOn w:val="DefaultParagraphFont"/>
    <w:link w:val="Figures"/>
    <w:rsid w:val="002E0B4F"/>
    <w:rPr>
      <w:rFonts w:ascii="Arial" w:eastAsiaTheme="minorHAnsi" w:hAnsi="Arial" w:cs="Arial"/>
      <w:color w:val="000000"/>
      <w:sz w:val="20"/>
      <w:lang w:val="en-GB" w:eastAsia="en-US"/>
    </w:rPr>
  </w:style>
  <w:style w:type="character" w:customStyle="1" w:styleId="ls23">
    <w:name w:val="ls23"/>
    <w:rsid w:val="003920AB"/>
  </w:style>
  <w:style w:type="character" w:customStyle="1" w:styleId="ls2a">
    <w:name w:val="ls2a"/>
    <w:rsid w:val="003920AB"/>
  </w:style>
  <w:style w:type="character" w:customStyle="1" w:styleId="ls2c">
    <w:name w:val="ls2c"/>
    <w:rsid w:val="003920AB"/>
  </w:style>
  <w:style w:type="character" w:customStyle="1" w:styleId="ls20">
    <w:name w:val="ls20"/>
    <w:rsid w:val="003920AB"/>
  </w:style>
  <w:style w:type="character" w:customStyle="1" w:styleId="lsc">
    <w:name w:val="lsc"/>
    <w:rsid w:val="003920AB"/>
  </w:style>
  <w:style w:type="paragraph" w:styleId="Quote">
    <w:name w:val="Quote"/>
    <w:basedOn w:val="Normal"/>
    <w:next w:val="Normal"/>
    <w:link w:val="QuoteChar"/>
    <w:uiPriority w:val="29"/>
    <w:qFormat/>
    <w:rsid w:val="00BB2794"/>
    <w:pPr>
      <w:pBdr>
        <w:top w:val="none" w:sz="0" w:space="0" w:color="auto"/>
        <w:left w:val="none" w:sz="0" w:space="0" w:color="auto"/>
        <w:bottom w:val="none" w:sz="0" w:space="0" w:color="auto"/>
        <w:right w:val="none" w:sz="0" w:space="0" w:color="auto"/>
        <w:between w:val="none" w:sz="0" w:space="0" w:color="auto"/>
      </w:pBdr>
      <w:autoSpaceDN/>
      <w:spacing w:before="200" w:after="0" w:line="276" w:lineRule="auto"/>
      <w:ind w:leftChars="0" w:left="864" w:right="864" w:firstLineChars="0" w:firstLine="0"/>
      <w:jc w:val="center"/>
      <w:textDirection w:val="lrTb"/>
      <w:textAlignment w:val="auto"/>
      <w:outlineLvl w:val="9"/>
    </w:pPr>
    <w:rPr>
      <w:rFonts w:ascii="Calibri" w:eastAsia="Calibri" w:hAnsi="Calibri" w:cs="Times New Roman"/>
      <w:i/>
      <w:iCs/>
      <w:color w:val="404040"/>
      <w:position w:val="0"/>
      <w:lang w:val="en-GB"/>
    </w:rPr>
  </w:style>
  <w:style w:type="character" w:customStyle="1" w:styleId="QuoteChar">
    <w:name w:val="Quote Char"/>
    <w:basedOn w:val="DefaultParagraphFont"/>
    <w:link w:val="Quote"/>
    <w:uiPriority w:val="29"/>
    <w:rsid w:val="00BB2794"/>
    <w:rPr>
      <w:rFonts w:ascii="Calibri" w:eastAsia="Calibri" w:hAnsi="Calibri" w:cs="Times New Roman"/>
      <w:i/>
      <w:iCs/>
      <w:color w:val="404040"/>
      <w:lang w:val="en-GB" w:eastAsia="en-US"/>
    </w:rPr>
  </w:style>
  <w:style w:type="character" w:customStyle="1" w:styleId="element-citation">
    <w:name w:val="element-citation"/>
    <w:basedOn w:val="DefaultParagraphFont"/>
    <w:rsid w:val="00BB2794"/>
  </w:style>
  <w:style w:type="character" w:customStyle="1" w:styleId="ref-journal">
    <w:name w:val="ref-journal"/>
    <w:basedOn w:val="DefaultParagraphFont"/>
    <w:rsid w:val="00BB2794"/>
  </w:style>
  <w:style w:type="character" w:styleId="UnresolvedMention">
    <w:name w:val="Unresolved Mention"/>
    <w:basedOn w:val="DefaultParagraphFont"/>
    <w:uiPriority w:val="99"/>
    <w:semiHidden/>
    <w:unhideWhenUsed/>
    <w:rsid w:val="00C74F30"/>
    <w:rPr>
      <w:color w:val="605E5C"/>
      <w:shd w:val="clear" w:color="auto" w:fill="E1DFDD"/>
    </w:rPr>
  </w:style>
  <w:style w:type="character" w:customStyle="1" w:styleId="viewercaption">
    <w:name w:val="viewer__caption"/>
    <w:basedOn w:val="DefaultParagraphFont"/>
    <w:rsid w:val="00061607"/>
  </w:style>
  <w:style w:type="character" w:customStyle="1" w:styleId="viewercredit">
    <w:name w:val="viewer__credit"/>
    <w:basedOn w:val="DefaultParagraphFont"/>
    <w:rsid w:val="00061607"/>
  </w:style>
  <w:style w:type="paragraph" w:customStyle="1" w:styleId="trt0xe">
    <w:name w:val="trt0xe"/>
    <w:basedOn w:val="Normal"/>
    <w:rsid w:val="00FF6E18"/>
    <w:pPr>
      <w:pBdr>
        <w:top w:val="none" w:sz="0" w:space="0" w:color="auto"/>
        <w:left w:val="none" w:sz="0" w:space="0" w:color="auto"/>
        <w:bottom w:val="none" w:sz="0" w:space="0" w:color="auto"/>
        <w:right w:val="none" w:sz="0" w:space="0" w:color="auto"/>
        <w:between w:val="none" w:sz="0" w:space="0" w:color="auto"/>
      </w:pBdr>
      <w:autoSpaceDN/>
      <w:spacing w:before="100" w:beforeAutospacing="1" w:after="100" w:afterAutospacing="1" w:line="240" w:lineRule="auto"/>
      <w:ind w:leftChars="0" w:left="0" w:firstLineChars="0" w:firstLine="0"/>
      <w:textDirection w:val="lrTb"/>
      <w:textAlignment w:val="auto"/>
      <w:outlineLvl w:val="9"/>
    </w:pPr>
    <w:rPr>
      <w:rFonts w:ascii="Times New Roman" w:eastAsia="Times New Roman" w:hAnsi="Times New Roman" w:cs="Times New Roman"/>
      <w:color w:val="auto"/>
      <w:position w:val="0"/>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878057">
      <w:bodyDiv w:val="1"/>
      <w:marLeft w:val="0"/>
      <w:marRight w:val="0"/>
      <w:marTop w:val="0"/>
      <w:marBottom w:val="0"/>
      <w:divBdr>
        <w:top w:val="none" w:sz="0" w:space="0" w:color="auto"/>
        <w:left w:val="none" w:sz="0" w:space="0" w:color="auto"/>
        <w:bottom w:val="none" w:sz="0" w:space="0" w:color="auto"/>
        <w:right w:val="none" w:sz="0" w:space="0" w:color="auto"/>
      </w:divBdr>
    </w:div>
    <w:div w:id="83386251">
      <w:bodyDiv w:val="1"/>
      <w:marLeft w:val="0"/>
      <w:marRight w:val="0"/>
      <w:marTop w:val="0"/>
      <w:marBottom w:val="0"/>
      <w:divBdr>
        <w:top w:val="none" w:sz="0" w:space="0" w:color="auto"/>
        <w:left w:val="none" w:sz="0" w:space="0" w:color="auto"/>
        <w:bottom w:val="none" w:sz="0" w:space="0" w:color="auto"/>
        <w:right w:val="none" w:sz="0" w:space="0" w:color="auto"/>
      </w:divBdr>
    </w:div>
    <w:div w:id="86577925">
      <w:bodyDiv w:val="1"/>
      <w:marLeft w:val="0"/>
      <w:marRight w:val="0"/>
      <w:marTop w:val="0"/>
      <w:marBottom w:val="0"/>
      <w:divBdr>
        <w:top w:val="none" w:sz="0" w:space="0" w:color="auto"/>
        <w:left w:val="none" w:sz="0" w:space="0" w:color="auto"/>
        <w:bottom w:val="none" w:sz="0" w:space="0" w:color="auto"/>
        <w:right w:val="none" w:sz="0" w:space="0" w:color="auto"/>
      </w:divBdr>
      <w:divsChild>
        <w:div w:id="1084448842">
          <w:marLeft w:val="0"/>
          <w:marRight w:val="0"/>
          <w:marTop w:val="0"/>
          <w:marBottom w:val="0"/>
          <w:divBdr>
            <w:top w:val="single" w:sz="6" w:space="0" w:color="E1E1E1"/>
            <w:left w:val="none" w:sz="0" w:space="0" w:color="auto"/>
            <w:bottom w:val="none" w:sz="0" w:space="0" w:color="auto"/>
            <w:right w:val="none" w:sz="0" w:space="0" w:color="auto"/>
          </w:divBdr>
        </w:div>
        <w:div w:id="1074354012">
          <w:marLeft w:val="0"/>
          <w:marRight w:val="0"/>
          <w:marTop w:val="0"/>
          <w:marBottom w:val="0"/>
          <w:divBdr>
            <w:top w:val="none" w:sz="0" w:space="0" w:color="auto"/>
            <w:left w:val="none" w:sz="0" w:space="0" w:color="auto"/>
            <w:bottom w:val="none" w:sz="0" w:space="0" w:color="auto"/>
            <w:right w:val="none" w:sz="0" w:space="0" w:color="auto"/>
          </w:divBdr>
          <w:divsChild>
            <w:div w:id="1120803800">
              <w:marLeft w:val="0"/>
              <w:marRight w:val="0"/>
              <w:marTop w:val="0"/>
              <w:marBottom w:val="0"/>
              <w:divBdr>
                <w:top w:val="none" w:sz="0" w:space="0" w:color="auto"/>
                <w:left w:val="none" w:sz="0" w:space="0" w:color="auto"/>
                <w:bottom w:val="none" w:sz="0" w:space="0" w:color="auto"/>
                <w:right w:val="none" w:sz="0" w:space="0" w:color="auto"/>
              </w:divBdr>
              <w:divsChild>
                <w:div w:id="1187906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47871">
      <w:bodyDiv w:val="1"/>
      <w:marLeft w:val="0"/>
      <w:marRight w:val="0"/>
      <w:marTop w:val="0"/>
      <w:marBottom w:val="0"/>
      <w:divBdr>
        <w:top w:val="none" w:sz="0" w:space="0" w:color="auto"/>
        <w:left w:val="none" w:sz="0" w:space="0" w:color="auto"/>
        <w:bottom w:val="none" w:sz="0" w:space="0" w:color="auto"/>
        <w:right w:val="none" w:sz="0" w:space="0" w:color="auto"/>
      </w:divBdr>
      <w:divsChild>
        <w:div w:id="2024433378">
          <w:marLeft w:val="60"/>
          <w:marRight w:val="0"/>
          <w:marTop w:val="0"/>
          <w:marBottom w:val="0"/>
          <w:divBdr>
            <w:top w:val="none" w:sz="0" w:space="0" w:color="auto"/>
            <w:left w:val="none" w:sz="0" w:space="0" w:color="auto"/>
            <w:bottom w:val="none" w:sz="0" w:space="0" w:color="auto"/>
            <w:right w:val="none" w:sz="0" w:space="0" w:color="auto"/>
          </w:divBdr>
          <w:divsChild>
            <w:div w:id="883371371">
              <w:marLeft w:val="0"/>
              <w:marRight w:val="0"/>
              <w:marTop w:val="0"/>
              <w:marBottom w:val="0"/>
              <w:divBdr>
                <w:top w:val="none" w:sz="0" w:space="0" w:color="auto"/>
                <w:left w:val="none" w:sz="0" w:space="0" w:color="auto"/>
                <w:bottom w:val="none" w:sz="0" w:space="0" w:color="auto"/>
                <w:right w:val="none" w:sz="0" w:space="0" w:color="auto"/>
              </w:divBdr>
              <w:divsChild>
                <w:div w:id="300841237">
                  <w:marLeft w:val="0"/>
                  <w:marRight w:val="0"/>
                  <w:marTop w:val="0"/>
                  <w:marBottom w:val="120"/>
                  <w:divBdr>
                    <w:top w:val="single" w:sz="6" w:space="0" w:color="F5F5F5"/>
                    <w:left w:val="single" w:sz="6" w:space="0" w:color="F5F5F5"/>
                    <w:bottom w:val="single" w:sz="6" w:space="0" w:color="F5F5F5"/>
                    <w:right w:val="single" w:sz="6" w:space="0" w:color="F5F5F5"/>
                  </w:divBdr>
                  <w:divsChild>
                    <w:div w:id="387807204">
                      <w:marLeft w:val="0"/>
                      <w:marRight w:val="0"/>
                      <w:marTop w:val="0"/>
                      <w:marBottom w:val="0"/>
                      <w:divBdr>
                        <w:top w:val="none" w:sz="0" w:space="0" w:color="auto"/>
                        <w:left w:val="none" w:sz="0" w:space="0" w:color="auto"/>
                        <w:bottom w:val="none" w:sz="0" w:space="0" w:color="auto"/>
                        <w:right w:val="none" w:sz="0" w:space="0" w:color="auto"/>
                      </w:divBdr>
                      <w:divsChild>
                        <w:div w:id="1285304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734544">
      <w:bodyDiv w:val="1"/>
      <w:marLeft w:val="0"/>
      <w:marRight w:val="0"/>
      <w:marTop w:val="0"/>
      <w:marBottom w:val="0"/>
      <w:divBdr>
        <w:top w:val="none" w:sz="0" w:space="0" w:color="auto"/>
        <w:left w:val="none" w:sz="0" w:space="0" w:color="auto"/>
        <w:bottom w:val="none" w:sz="0" w:space="0" w:color="auto"/>
        <w:right w:val="none" w:sz="0" w:space="0" w:color="auto"/>
      </w:divBdr>
      <w:divsChild>
        <w:div w:id="2019770373">
          <w:marLeft w:val="0"/>
          <w:marRight w:val="0"/>
          <w:marTop w:val="0"/>
          <w:marBottom w:val="0"/>
          <w:divBdr>
            <w:top w:val="none" w:sz="0" w:space="0" w:color="auto"/>
            <w:left w:val="none" w:sz="0" w:space="0" w:color="auto"/>
            <w:bottom w:val="none" w:sz="0" w:space="0" w:color="auto"/>
            <w:right w:val="none" w:sz="0" w:space="0" w:color="auto"/>
          </w:divBdr>
        </w:div>
      </w:divsChild>
    </w:div>
    <w:div w:id="174619514">
      <w:bodyDiv w:val="1"/>
      <w:marLeft w:val="0"/>
      <w:marRight w:val="0"/>
      <w:marTop w:val="0"/>
      <w:marBottom w:val="0"/>
      <w:divBdr>
        <w:top w:val="none" w:sz="0" w:space="0" w:color="auto"/>
        <w:left w:val="none" w:sz="0" w:space="0" w:color="auto"/>
        <w:bottom w:val="none" w:sz="0" w:space="0" w:color="auto"/>
        <w:right w:val="none" w:sz="0" w:space="0" w:color="auto"/>
      </w:divBdr>
    </w:div>
    <w:div w:id="184684391">
      <w:bodyDiv w:val="1"/>
      <w:marLeft w:val="0"/>
      <w:marRight w:val="0"/>
      <w:marTop w:val="0"/>
      <w:marBottom w:val="0"/>
      <w:divBdr>
        <w:top w:val="none" w:sz="0" w:space="0" w:color="auto"/>
        <w:left w:val="none" w:sz="0" w:space="0" w:color="auto"/>
        <w:bottom w:val="none" w:sz="0" w:space="0" w:color="auto"/>
        <w:right w:val="none" w:sz="0" w:space="0" w:color="auto"/>
      </w:divBdr>
      <w:divsChild>
        <w:div w:id="516358408">
          <w:marLeft w:val="0"/>
          <w:marRight w:val="0"/>
          <w:marTop w:val="0"/>
          <w:marBottom w:val="360"/>
          <w:divBdr>
            <w:top w:val="none" w:sz="0" w:space="0" w:color="auto"/>
            <w:left w:val="none" w:sz="0" w:space="0" w:color="auto"/>
            <w:bottom w:val="none" w:sz="0" w:space="0" w:color="auto"/>
            <w:right w:val="none" w:sz="0" w:space="0" w:color="auto"/>
          </w:divBdr>
          <w:divsChild>
            <w:div w:id="1702509020">
              <w:marLeft w:val="0"/>
              <w:marRight w:val="0"/>
              <w:marTop w:val="0"/>
              <w:marBottom w:val="210"/>
              <w:divBdr>
                <w:top w:val="none" w:sz="0" w:space="0" w:color="auto"/>
                <w:left w:val="none" w:sz="0" w:space="0" w:color="auto"/>
                <w:bottom w:val="none" w:sz="0" w:space="0" w:color="auto"/>
                <w:right w:val="none" w:sz="0" w:space="0" w:color="auto"/>
              </w:divBdr>
            </w:div>
            <w:div w:id="1060329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15846">
      <w:bodyDiv w:val="1"/>
      <w:marLeft w:val="0"/>
      <w:marRight w:val="0"/>
      <w:marTop w:val="0"/>
      <w:marBottom w:val="0"/>
      <w:divBdr>
        <w:top w:val="none" w:sz="0" w:space="0" w:color="auto"/>
        <w:left w:val="none" w:sz="0" w:space="0" w:color="auto"/>
        <w:bottom w:val="none" w:sz="0" w:space="0" w:color="auto"/>
        <w:right w:val="none" w:sz="0" w:space="0" w:color="auto"/>
      </w:divBdr>
    </w:div>
    <w:div w:id="358317396">
      <w:bodyDiv w:val="1"/>
      <w:marLeft w:val="0"/>
      <w:marRight w:val="0"/>
      <w:marTop w:val="0"/>
      <w:marBottom w:val="0"/>
      <w:divBdr>
        <w:top w:val="none" w:sz="0" w:space="0" w:color="auto"/>
        <w:left w:val="none" w:sz="0" w:space="0" w:color="auto"/>
        <w:bottom w:val="none" w:sz="0" w:space="0" w:color="auto"/>
        <w:right w:val="none" w:sz="0" w:space="0" w:color="auto"/>
      </w:divBdr>
      <w:divsChild>
        <w:div w:id="1538934296">
          <w:marLeft w:val="60"/>
          <w:marRight w:val="0"/>
          <w:marTop w:val="0"/>
          <w:marBottom w:val="0"/>
          <w:divBdr>
            <w:top w:val="none" w:sz="0" w:space="0" w:color="auto"/>
            <w:left w:val="none" w:sz="0" w:space="0" w:color="auto"/>
            <w:bottom w:val="none" w:sz="0" w:space="0" w:color="auto"/>
            <w:right w:val="none" w:sz="0" w:space="0" w:color="auto"/>
          </w:divBdr>
          <w:divsChild>
            <w:div w:id="913398749">
              <w:marLeft w:val="0"/>
              <w:marRight w:val="0"/>
              <w:marTop w:val="0"/>
              <w:marBottom w:val="0"/>
              <w:divBdr>
                <w:top w:val="none" w:sz="0" w:space="0" w:color="auto"/>
                <w:left w:val="none" w:sz="0" w:space="0" w:color="auto"/>
                <w:bottom w:val="none" w:sz="0" w:space="0" w:color="auto"/>
                <w:right w:val="none" w:sz="0" w:space="0" w:color="auto"/>
              </w:divBdr>
              <w:divsChild>
                <w:div w:id="1624077121">
                  <w:marLeft w:val="0"/>
                  <w:marRight w:val="0"/>
                  <w:marTop w:val="0"/>
                  <w:marBottom w:val="120"/>
                  <w:divBdr>
                    <w:top w:val="single" w:sz="6" w:space="0" w:color="F5F5F5"/>
                    <w:left w:val="single" w:sz="6" w:space="0" w:color="F5F5F5"/>
                    <w:bottom w:val="single" w:sz="6" w:space="0" w:color="F5F5F5"/>
                    <w:right w:val="single" w:sz="6" w:space="0" w:color="F5F5F5"/>
                  </w:divBdr>
                  <w:divsChild>
                    <w:div w:id="530266238">
                      <w:marLeft w:val="0"/>
                      <w:marRight w:val="0"/>
                      <w:marTop w:val="0"/>
                      <w:marBottom w:val="0"/>
                      <w:divBdr>
                        <w:top w:val="none" w:sz="0" w:space="0" w:color="auto"/>
                        <w:left w:val="none" w:sz="0" w:space="0" w:color="auto"/>
                        <w:bottom w:val="none" w:sz="0" w:space="0" w:color="auto"/>
                        <w:right w:val="none" w:sz="0" w:space="0" w:color="auto"/>
                      </w:divBdr>
                      <w:divsChild>
                        <w:div w:id="1872955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0279848">
      <w:bodyDiv w:val="1"/>
      <w:marLeft w:val="0"/>
      <w:marRight w:val="0"/>
      <w:marTop w:val="0"/>
      <w:marBottom w:val="0"/>
      <w:divBdr>
        <w:top w:val="none" w:sz="0" w:space="0" w:color="auto"/>
        <w:left w:val="none" w:sz="0" w:space="0" w:color="auto"/>
        <w:bottom w:val="none" w:sz="0" w:space="0" w:color="auto"/>
        <w:right w:val="none" w:sz="0" w:space="0" w:color="auto"/>
      </w:divBdr>
    </w:div>
    <w:div w:id="372923573">
      <w:bodyDiv w:val="1"/>
      <w:marLeft w:val="0"/>
      <w:marRight w:val="0"/>
      <w:marTop w:val="0"/>
      <w:marBottom w:val="0"/>
      <w:divBdr>
        <w:top w:val="none" w:sz="0" w:space="0" w:color="auto"/>
        <w:left w:val="none" w:sz="0" w:space="0" w:color="auto"/>
        <w:bottom w:val="none" w:sz="0" w:space="0" w:color="auto"/>
        <w:right w:val="none" w:sz="0" w:space="0" w:color="auto"/>
      </w:divBdr>
      <w:divsChild>
        <w:div w:id="80688439">
          <w:marLeft w:val="60"/>
          <w:marRight w:val="0"/>
          <w:marTop w:val="0"/>
          <w:marBottom w:val="0"/>
          <w:divBdr>
            <w:top w:val="none" w:sz="0" w:space="0" w:color="auto"/>
            <w:left w:val="none" w:sz="0" w:space="0" w:color="auto"/>
            <w:bottom w:val="none" w:sz="0" w:space="0" w:color="auto"/>
            <w:right w:val="none" w:sz="0" w:space="0" w:color="auto"/>
          </w:divBdr>
          <w:divsChild>
            <w:div w:id="1086851413">
              <w:marLeft w:val="0"/>
              <w:marRight w:val="0"/>
              <w:marTop w:val="0"/>
              <w:marBottom w:val="0"/>
              <w:divBdr>
                <w:top w:val="none" w:sz="0" w:space="0" w:color="auto"/>
                <w:left w:val="none" w:sz="0" w:space="0" w:color="auto"/>
                <w:bottom w:val="none" w:sz="0" w:space="0" w:color="auto"/>
                <w:right w:val="none" w:sz="0" w:space="0" w:color="auto"/>
              </w:divBdr>
              <w:divsChild>
                <w:div w:id="1922059718">
                  <w:marLeft w:val="0"/>
                  <w:marRight w:val="0"/>
                  <w:marTop w:val="0"/>
                  <w:marBottom w:val="120"/>
                  <w:divBdr>
                    <w:top w:val="single" w:sz="6" w:space="0" w:color="F5F5F5"/>
                    <w:left w:val="single" w:sz="6" w:space="0" w:color="F5F5F5"/>
                    <w:bottom w:val="single" w:sz="6" w:space="0" w:color="F5F5F5"/>
                    <w:right w:val="single" w:sz="6" w:space="0" w:color="F5F5F5"/>
                  </w:divBdr>
                  <w:divsChild>
                    <w:div w:id="502546029">
                      <w:marLeft w:val="0"/>
                      <w:marRight w:val="0"/>
                      <w:marTop w:val="0"/>
                      <w:marBottom w:val="0"/>
                      <w:divBdr>
                        <w:top w:val="none" w:sz="0" w:space="0" w:color="auto"/>
                        <w:left w:val="none" w:sz="0" w:space="0" w:color="auto"/>
                        <w:bottom w:val="none" w:sz="0" w:space="0" w:color="auto"/>
                        <w:right w:val="none" w:sz="0" w:space="0" w:color="auto"/>
                      </w:divBdr>
                      <w:divsChild>
                        <w:div w:id="16524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78364005">
      <w:bodyDiv w:val="1"/>
      <w:marLeft w:val="0"/>
      <w:marRight w:val="0"/>
      <w:marTop w:val="0"/>
      <w:marBottom w:val="0"/>
      <w:divBdr>
        <w:top w:val="none" w:sz="0" w:space="0" w:color="auto"/>
        <w:left w:val="none" w:sz="0" w:space="0" w:color="auto"/>
        <w:bottom w:val="none" w:sz="0" w:space="0" w:color="auto"/>
        <w:right w:val="none" w:sz="0" w:space="0" w:color="auto"/>
      </w:divBdr>
    </w:div>
    <w:div w:id="410851518">
      <w:bodyDiv w:val="1"/>
      <w:marLeft w:val="0"/>
      <w:marRight w:val="0"/>
      <w:marTop w:val="0"/>
      <w:marBottom w:val="0"/>
      <w:divBdr>
        <w:top w:val="none" w:sz="0" w:space="0" w:color="auto"/>
        <w:left w:val="none" w:sz="0" w:space="0" w:color="auto"/>
        <w:bottom w:val="none" w:sz="0" w:space="0" w:color="auto"/>
        <w:right w:val="none" w:sz="0" w:space="0" w:color="auto"/>
      </w:divBdr>
    </w:div>
    <w:div w:id="420564994">
      <w:bodyDiv w:val="1"/>
      <w:marLeft w:val="0"/>
      <w:marRight w:val="0"/>
      <w:marTop w:val="0"/>
      <w:marBottom w:val="0"/>
      <w:divBdr>
        <w:top w:val="none" w:sz="0" w:space="0" w:color="auto"/>
        <w:left w:val="none" w:sz="0" w:space="0" w:color="auto"/>
        <w:bottom w:val="none" w:sz="0" w:space="0" w:color="auto"/>
        <w:right w:val="none" w:sz="0" w:space="0" w:color="auto"/>
      </w:divBdr>
    </w:div>
    <w:div w:id="441729569">
      <w:bodyDiv w:val="1"/>
      <w:marLeft w:val="0"/>
      <w:marRight w:val="0"/>
      <w:marTop w:val="0"/>
      <w:marBottom w:val="0"/>
      <w:divBdr>
        <w:top w:val="none" w:sz="0" w:space="0" w:color="auto"/>
        <w:left w:val="none" w:sz="0" w:space="0" w:color="auto"/>
        <w:bottom w:val="none" w:sz="0" w:space="0" w:color="auto"/>
        <w:right w:val="none" w:sz="0" w:space="0" w:color="auto"/>
      </w:divBdr>
      <w:divsChild>
        <w:div w:id="1751537184">
          <w:marLeft w:val="0"/>
          <w:marRight w:val="0"/>
          <w:marTop w:val="0"/>
          <w:marBottom w:val="0"/>
          <w:divBdr>
            <w:top w:val="none" w:sz="0" w:space="0" w:color="auto"/>
            <w:left w:val="none" w:sz="0" w:space="0" w:color="auto"/>
            <w:bottom w:val="none" w:sz="0" w:space="0" w:color="auto"/>
            <w:right w:val="none" w:sz="0" w:space="0" w:color="auto"/>
          </w:divBdr>
        </w:div>
      </w:divsChild>
    </w:div>
    <w:div w:id="490754634">
      <w:bodyDiv w:val="1"/>
      <w:marLeft w:val="0"/>
      <w:marRight w:val="0"/>
      <w:marTop w:val="0"/>
      <w:marBottom w:val="0"/>
      <w:divBdr>
        <w:top w:val="none" w:sz="0" w:space="0" w:color="auto"/>
        <w:left w:val="none" w:sz="0" w:space="0" w:color="auto"/>
        <w:bottom w:val="none" w:sz="0" w:space="0" w:color="auto"/>
        <w:right w:val="none" w:sz="0" w:space="0" w:color="auto"/>
      </w:divBdr>
    </w:div>
    <w:div w:id="575289094">
      <w:bodyDiv w:val="1"/>
      <w:marLeft w:val="0"/>
      <w:marRight w:val="0"/>
      <w:marTop w:val="0"/>
      <w:marBottom w:val="0"/>
      <w:divBdr>
        <w:top w:val="none" w:sz="0" w:space="0" w:color="auto"/>
        <w:left w:val="none" w:sz="0" w:space="0" w:color="auto"/>
        <w:bottom w:val="none" w:sz="0" w:space="0" w:color="auto"/>
        <w:right w:val="none" w:sz="0" w:space="0" w:color="auto"/>
      </w:divBdr>
      <w:divsChild>
        <w:div w:id="965891686">
          <w:marLeft w:val="60"/>
          <w:marRight w:val="0"/>
          <w:marTop w:val="0"/>
          <w:marBottom w:val="0"/>
          <w:divBdr>
            <w:top w:val="none" w:sz="0" w:space="0" w:color="auto"/>
            <w:left w:val="none" w:sz="0" w:space="0" w:color="auto"/>
            <w:bottom w:val="none" w:sz="0" w:space="0" w:color="auto"/>
            <w:right w:val="none" w:sz="0" w:space="0" w:color="auto"/>
          </w:divBdr>
          <w:divsChild>
            <w:div w:id="17463689">
              <w:marLeft w:val="0"/>
              <w:marRight w:val="0"/>
              <w:marTop w:val="0"/>
              <w:marBottom w:val="0"/>
              <w:divBdr>
                <w:top w:val="none" w:sz="0" w:space="0" w:color="auto"/>
                <w:left w:val="none" w:sz="0" w:space="0" w:color="auto"/>
                <w:bottom w:val="none" w:sz="0" w:space="0" w:color="auto"/>
                <w:right w:val="none" w:sz="0" w:space="0" w:color="auto"/>
              </w:divBdr>
              <w:divsChild>
                <w:div w:id="763917517">
                  <w:marLeft w:val="0"/>
                  <w:marRight w:val="0"/>
                  <w:marTop w:val="0"/>
                  <w:marBottom w:val="120"/>
                  <w:divBdr>
                    <w:top w:val="single" w:sz="6" w:space="0" w:color="F5F5F5"/>
                    <w:left w:val="single" w:sz="6" w:space="0" w:color="F5F5F5"/>
                    <w:bottom w:val="single" w:sz="6" w:space="0" w:color="F5F5F5"/>
                    <w:right w:val="single" w:sz="6" w:space="0" w:color="F5F5F5"/>
                  </w:divBdr>
                  <w:divsChild>
                    <w:div w:id="412824637">
                      <w:marLeft w:val="0"/>
                      <w:marRight w:val="0"/>
                      <w:marTop w:val="0"/>
                      <w:marBottom w:val="0"/>
                      <w:divBdr>
                        <w:top w:val="none" w:sz="0" w:space="0" w:color="auto"/>
                        <w:left w:val="none" w:sz="0" w:space="0" w:color="auto"/>
                        <w:bottom w:val="none" w:sz="0" w:space="0" w:color="auto"/>
                        <w:right w:val="none" w:sz="0" w:space="0" w:color="auto"/>
                      </w:divBdr>
                      <w:divsChild>
                        <w:div w:id="1674141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0022621">
      <w:bodyDiv w:val="1"/>
      <w:marLeft w:val="0"/>
      <w:marRight w:val="0"/>
      <w:marTop w:val="0"/>
      <w:marBottom w:val="0"/>
      <w:divBdr>
        <w:top w:val="none" w:sz="0" w:space="0" w:color="auto"/>
        <w:left w:val="none" w:sz="0" w:space="0" w:color="auto"/>
        <w:bottom w:val="none" w:sz="0" w:space="0" w:color="auto"/>
        <w:right w:val="none" w:sz="0" w:space="0" w:color="auto"/>
      </w:divBdr>
    </w:div>
    <w:div w:id="640503690">
      <w:bodyDiv w:val="1"/>
      <w:marLeft w:val="0"/>
      <w:marRight w:val="0"/>
      <w:marTop w:val="0"/>
      <w:marBottom w:val="0"/>
      <w:divBdr>
        <w:top w:val="none" w:sz="0" w:space="0" w:color="auto"/>
        <w:left w:val="none" w:sz="0" w:space="0" w:color="auto"/>
        <w:bottom w:val="none" w:sz="0" w:space="0" w:color="auto"/>
        <w:right w:val="none" w:sz="0" w:space="0" w:color="auto"/>
      </w:divBdr>
    </w:div>
    <w:div w:id="655450744">
      <w:bodyDiv w:val="1"/>
      <w:marLeft w:val="0"/>
      <w:marRight w:val="0"/>
      <w:marTop w:val="0"/>
      <w:marBottom w:val="0"/>
      <w:divBdr>
        <w:top w:val="none" w:sz="0" w:space="0" w:color="auto"/>
        <w:left w:val="none" w:sz="0" w:space="0" w:color="auto"/>
        <w:bottom w:val="none" w:sz="0" w:space="0" w:color="auto"/>
        <w:right w:val="none" w:sz="0" w:space="0" w:color="auto"/>
      </w:divBdr>
    </w:div>
    <w:div w:id="764763850">
      <w:bodyDiv w:val="1"/>
      <w:marLeft w:val="0"/>
      <w:marRight w:val="0"/>
      <w:marTop w:val="0"/>
      <w:marBottom w:val="0"/>
      <w:divBdr>
        <w:top w:val="none" w:sz="0" w:space="0" w:color="auto"/>
        <w:left w:val="none" w:sz="0" w:space="0" w:color="auto"/>
        <w:bottom w:val="none" w:sz="0" w:space="0" w:color="auto"/>
        <w:right w:val="none" w:sz="0" w:space="0" w:color="auto"/>
      </w:divBdr>
      <w:divsChild>
        <w:div w:id="1052928285">
          <w:marLeft w:val="0"/>
          <w:marRight w:val="0"/>
          <w:marTop w:val="0"/>
          <w:marBottom w:val="0"/>
          <w:divBdr>
            <w:top w:val="none" w:sz="0" w:space="0" w:color="auto"/>
            <w:left w:val="none" w:sz="0" w:space="0" w:color="auto"/>
            <w:bottom w:val="none" w:sz="0" w:space="0" w:color="auto"/>
            <w:right w:val="none" w:sz="0" w:space="0" w:color="auto"/>
          </w:divBdr>
        </w:div>
      </w:divsChild>
    </w:div>
    <w:div w:id="767430029">
      <w:bodyDiv w:val="1"/>
      <w:marLeft w:val="0"/>
      <w:marRight w:val="0"/>
      <w:marTop w:val="0"/>
      <w:marBottom w:val="0"/>
      <w:divBdr>
        <w:top w:val="none" w:sz="0" w:space="0" w:color="auto"/>
        <w:left w:val="none" w:sz="0" w:space="0" w:color="auto"/>
        <w:bottom w:val="none" w:sz="0" w:space="0" w:color="auto"/>
        <w:right w:val="none" w:sz="0" w:space="0" w:color="auto"/>
      </w:divBdr>
    </w:div>
    <w:div w:id="775369923">
      <w:bodyDiv w:val="1"/>
      <w:marLeft w:val="0"/>
      <w:marRight w:val="0"/>
      <w:marTop w:val="0"/>
      <w:marBottom w:val="0"/>
      <w:divBdr>
        <w:top w:val="none" w:sz="0" w:space="0" w:color="auto"/>
        <w:left w:val="none" w:sz="0" w:space="0" w:color="auto"/>
        <w:bottom w:val="none" w:sz="0" w:space="0" w:color="auto"/>
        <w:right w:val="none" w:sz="0" w:space="0" w:color="auto"/>
      </w:divBdr>
    </w:div>
    <w:div w:id="869411939">
      <w:bodyDiv w:val="1"/>
      <w:marLeft w:val="0"/>
      <w:marRight w:val="0"/>
      <w:marTop w:val="0"/>
      <w:marBottom w:val="0"/>
      <w:divBdr>
        <w:top w:val="none" w:sz="0" w:space="0" w:color="auto"/>
        <w:left w:val="none" w:sz="0" w:space="0" w:color="auto"/>
        <w:bottom w:val="none" w:sz="0" w:space="0" w:color="auto"/>
        <w:right w:val="none" w:sz="0" w:space="0" w:color="auto"/>
      </w:divBdr>
    </w:div>
    <w:div w:id="875240570">
      <w:bodyDiv w:val="1"/>
      <w:marLeft w:val="0"/>
      <w:marRight w:val="0"/>
      <w:marTop w:val="0"/>
      <w:marBottom w:val="0"/>
      <w:divBdr>
        <w:top w:val="none" w:sz="0" w:space="0" w:color="auto"/>
        <w:left w:val="none" w:sz="0" w:space="0" w:color="auto"/>
        <w:bottom w:val="none" w:sz="0" w:space="0" w:color="auto"/>
        <w:right w:val="none" w:sz="0" w:space="0" w:color="auto"/>
      </w:divBdr>
    </w:div>
    <w:div w:id="885411293">
      <w:bodyDiv w:val="1"/>
      <w:marLeft w:val="0"/>
      <w:marRight w:val="0"/>
      <w:marTop w:val="0"/>
      <w:marBottom w:val="0"/>
      <w:divBdr>
        <w:top w:val="none" w:sz="0" w:space="0" w:color="auto"/>
        <w:left w:val="none" w:sz="0" w:space="0" w:color="auto"/>
        <w:bottom w:val="none" w:sz="0" w:space="0" w:color="auto"/>
        <w:right w:val="none" w:sz="0" w:space="0" w:color="auto"/>
      </w:divBdr>
    </w:div>
    <w:div w:id="964774643">
      <w:bodyDiv w:val="1"/>
      <w:marLeft w:val="0"/>
      <w:marRight w:val="0"/>
      <w:marTop w:val="0"/>
      <w:marBottom w:val="0"/>
      <w:divBdr>
        <w:top w:val="none" w:sz="0" w:space="0" w:color="auto"/>
        <w:left w:val="none" w:sz="0" w:space="0" w:color="auto"/>
        <w:bottom w:val="none" w:sz="0" w:space="0" w:color="auto"/>
        <w:right w:val="none" w:sz="0" w:space="0" w:color="auto"/>
      </w:divBdr>
    </w:div>
    <w:div w:id="990600682">
      <w:bodyDiv w:val="1"/>
      <w:marLeft w:val="0"/>
      <w:marRight w:val="0"/>
      <w:marTop w:val="0"/>
      <w:marBottom w:val="0"/>
      <w:divBdr>
        <w:top w:val="none" w:sz="0" w:space="0" w:color="auto"/>
        <w:left w:val="none" w:sz="0" w:space="0" w:color="auto"/>
        <w:bottom w:val="none" w:sz="0" w:space="0" w:color="auto"/>
        <w:right w:val="none" w:sz="0" w:space="0" w:color="auto"/>
      </w:divBdr>
    </w:div>
    <w:div w:id="991062245">
      <w:bodyDiv w:val="1"/>
      <w:marLeft w:val="0"/>
      <w:marRight w:val="0"/>
      <w:marTop w:val="0"/>
      <w:marBottom w:val="0"/>
      <w:divBdr>
        <w:top w:val="none" w:sz="0" w:space="0" w:color="auto"/>
        <w:left w:val="none" w:sz="0" w:space="0" w:color="auto"/>
        <w:bottom w:val="none" w:sz="0" w:space="0" w:color="auto"/>
        <w:right w:val="none" w:sz="0" w:space="0" w:color="auto"/>
      </w:divBdr>
    </w:div>
    <w:div w:id="993527003">
      <w:bodyDiv w:val="1"/>
      <w:marLeft w:val="0"/>
      <w:marRight w:val="0"/>
      <w:marTop w:val="0"/>
      <w:marBottom w:val="0"/>
      <w:divBdr>
        <w:top w:val="none" w:sz="0" w:space="0" w:color="auto"/>
        <w:left w:val="none" w:sz="0" w:space="0" w:color="auto"/>
        <w:bottom w:val="none" w:sz="0" w:space="0" w:color="auto"/>
        <w:right w:val="none" w:sz="0" w:space="0" w:color="auto"/>
      </w:divBdr>
    </w:div>
    <w:div w:id="1000035904">
      <w:bodyDiv w:val="1"/>
      <w:marLeft w:val="0"/>
      <w:marRight w:val="0"/>
      <w:marTop w:val="0"/>
      <w:marBottom w:val="0"/>
      <w:divBdr>
        <w:top w:val="none" w:sz="0" w:space="0" w:color="auto"/>
        <w:left w:val="none" w:sz="0" w:space="0" w:color="auto"/>
        <w:bottom w:val="none" w:sz="0" w:space="0" w:color="auto"/>
        <w:right w:val="none" w:sz="0" w:space="0" w:color="auto"/>
      </w:divBdr>
    </w:div>
    <w:div w:id="1025710524">
      <w:bodyDiv w:val="1"/>
      <w:marLeft w:val="0"/>
      <w:marRight w:val="0"/>
      <w:marTop w:val="0"/>
      <w:marBottom w:val="0"/>
      <w:divBdr>
        <w:top w:val="none" w:sz="0" w:space="0" w:color="auto"/>
        <w:left w:val="none" w:sz="0" w:space="0" w:color="auto"/>
        <w:bottom w:val="none" w:sz="0" w:space="0" w:color="auto"/>
        <w:right w:val="none" w:sz="0" w:space="0" w:color="auto"/>
      </w:divBdr>
      <w:divsChild>
        <w:div w:id="443236895">
          <w:marLeft w:val="60"/>
          <w:marRight w:val="0"/>
          <w:marTop w:val="0"/>
          <w:marBottom w:val="0"/>
          <w:divBdr>
            <w:top w:val="none" w:sz="0" w:space="0" w:color="auto"/>
            <w:left w:val="none" w:sz="0" w:space="0" w:color="auto"/>
            <w:bottom w:val="none" w:sz="0" w:space="0" w:color="auto"/>
            <w:right w:val="none" w:sz="0" w:space="0" w:color="auto"/>
          </w:divBdr>
          <w:divsChild>
            <w:div w:id="1355308513">
              <w:marLeft w:val="0"/>
              <w:marRight w:val="0"/>
              <w:marTop w:val="0"/>
              <w:marBottom w:val="0"/>
              <w:divBdr>
                <w:top w:val="none" w:sz="0" w:space="0" w:color="auto"/>
                <w:left w:val="none" w:sz="0" w:space="0" w:color="auto"/>
                <w:bottom w:val="none" w:sz="0" w:space="0" w:color="auto"/>
                <w:right w:val="none" w:sz="0" w:space="0" w:color="auto"/>
              </w:divBdr>
              <w:divsChild>
                <w:div w:id="1486779993">
                  <w:marLeft w:val="0"/>
                  <w:marRight w:val="0"/>
                  <w:marTop w:val="0"/>
                  <w:marBottom w:val="120"/>
                  <w:divBdr>
                    <w:top w:val="single" w:sz="6" w:space="0" w:color="F5F5F5"/>
                    <w:left w:val="single" w:sz="6" w:space="0" w:color="F5F5F5"/>
                    <w:bottom w:val="single" w:sz="6" w:space="0" w:color="F5F5F5"/>
                    <w:right w:val="single" w:sz="6" w:space="0" w:color="F5F5F5"/>
                  </w:divBdr>
                  <w:divsChild>
                    <w:div w:id="1377004630">
                      <w:marLeft w:val="0"/>
                      <w:marRight w:val="0"/>
                      <w:marTop w:val="0"/>
                      <w:marBottom w:val="0"/>
                      <w:divBdr>
                        <w:top w:val="none" w:sz="0" w:space="0" w:color="auto"/>
                        <w:left w:val="none" w:sz="0" w:space="0" w:color="auto"/>
                        <w:bottom w:val="none" w:sz="0" w:space="0" w:color="auto"/>
                        <w:right w:val="none" w:sz="0" w:space="0" w:color="auto"/>
                      </w:divBdr>
                      <w:divsChild>
                        <w:div w:id="211682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8526712">
      <w:bodyDiv w:val="1"/>
      <w:marLeft w:val="0"/>
      <w:marRight w:val="0"/>
      <w:marTop w:val="0"/>
      <w:marBottom w:val="0"/>
      <w:divBdr>
        <w:top w:val="none" w:sz="0" w:space="0" w:color="auto"/>
        <w:left w:val="none" w:sz="0" w:space="0" w:color="auto"/>
        <w:bottom w:val="none" w:sz="0" w:space="0" w:color="auto"/>
        <w:right w:val="none" w:sz="0" w:space="0" w:color="auto"/>
      </w:divBdr>
    </w:div>
    <w:div w:id="1109933563">
      <w:bodyDiv w:val="1"/>
      <w:marLeft w:val="0"/>
      <w:marRight w:val="0"/>
      <w:marTop w:val="0"/>
      <w:marBottom w:val="0"/>
      <w:divBdr>
        <w:top w:val="none" w:sz="0" w:space="0" w:color="auto"/>
        <w:left w:val="none" w:sz="0" w:space="0" w:color="auto"/>
        <w:bottom w:val="none" w:sz="0" w:space="0" w:color="auto"/>
        <w:right w:val="none" w:sz="0" w:space="0" w:color="auto"/>
      </w:divBdr>
    </w:div>
    <w:div w:id="1118378060">
      <w:bodyDiv w:val="1"/>
      <w:marLeft w:val="0"/>
      <w:marRight w:val="0"/>
      <w:marTop w:val="0"/>
      <w:marBottom w:val="0"/>
      <w:divBdr>
        <w:top w:val="none" w:sz="0" w:space="0" w:color="auto"/>
        <w:left w:val="none" w:sz="0" w:space="0" w:color="auto"/>
        <w:bottom w:val="none" w:sz="0" w:space="0" w:color="auto"/>
        <w:right w:val="none" w:sz="0" w:space="0" w:color="auto"/>
      </w:divBdr>
    </w:div>
    <w:div w:id="1145119318">
      <w:bodyDiv w:val="1"/>
      <w:marLeft w:val="0"/>
      <w:marRight w:val="0"/>
      <w:marTop w:val="0"/>
      <w:marBottom w:val="0"/>
      <w:divBdr>
        <w:top w:val="none" w:sz="0" w:space="0" w:color="auto"/>
        <w:left w:val="none" w:sz="0" w:space="0" w:color="auto"/>
        <w:bottom w:val="none" w:sz="0" w:space="0" w:color="auto"/>
        <w:right w:val="none" w:sz="0" w:space="0" w:color="auto"/>
      </w:divBdr>
      <w:divsChild>
        <w:div w:id="971209208">
          <w:marLeft w:val="0"/>
          <w:marRight w:val="0"/>
          <w:marTop w:val="0"/>
          <w:marBottom w:val="0"/>
          <w:divBdr>
            <w:top w:val="none" w:sz="0" w:space="0" w:color="auto"/>
            <w:left w:val="none" w:sz="0" w:space="0" w:color="auto"/>
            <w:bottom w:val="single" w:sz="6" w:space="0" w:color="CCCCCC"/>
            <w:right w:val="none" w:sz="0" w:space="0" w:color="auto"/>
          </w:divBdr>
        </w:div>
      </w:divsChild>
    </w:div>
    <w:div w:id="1196774767">
      <w:bodyDiv w:val="1"/>
      <w:marLeft w:val="0"/>
      <w:marRight w:val="0"/>
      <w:marTop w:val="0"/>
      <w:marBottom w:val="0"/>
      <w:divBdr>
        <w:top w:val="none" w:sz="0" w:space="0" w:color="auto"/>
        <w:left w:val="none" w:sz="0" w:space="0" w:color="auto"/>
        <w:bottom w:val="none" w:sz="0" w:space="0" w:color="auto"/>
        <w:right w:val="none" w:sz="0" w:space="0" w:color="auto"/>
      </w:divBdr>
    </w:div>
    <w:div w:id="1245148919">
      <w:bodyDiv w:val="1"/>
      <w:marLeft w:val="0"/>
      <w:marRight w:val="0"/>
      <w:marTop w:val="0"/>
      <w:marBottom w:val="0"/>
      <w:divBdr>
        <w:top w:val="none" w:sz="0" w:space="0" w:color="auto"/>
        <w:left w:val="none" w:sz="0" w:space="0" w:color="auto"/>
        <w:bottom w:val="none" w:sz="0" w:space="0" w:color="auto"/>
        <w:right w:val="none" w:sz="0" w:space="0" w:color="auto"/>
      </w:divBdr>
    </w:div>
    <w:div w:id="1247419385">
      <w:bodyDiv w:val="1"/>
      <w:marLeft w:val="0"/>
      <w:marRight w:val="0"/>
      <w:marTop w:val="0"/>
      <w:marBottom w:val="0"/>
      <w:divBdr>
        <w:top w:val="none" w:sz="0" w:space="0" w:color="auto"/>
        <w:left w:val="none" w:sz="0" w:space="0" w:color="auto"/>
        <w:bottom w:val="none" w:sz="0" w:space="0" w:color="auto"/>
        <w:right w:val="none" w:sz="0" w:space="0" w:color="auto"/>
      </w:divBdr>
    </w:div>
    <w:div w:id="1255355704">
      <w:bodyDiv w:val="1"/>
      <w:marLeft w:val="0"/>
      <w:marRight w:val="0"/>
      <w:marTop w:val="0"/>
      <w:marBottom w:val="0"/>
      <w:divBdr>
        <w:top w:val="none" w:sz="0" w:space="0" w:color="auto"/>
        <w:left w:val="none" w:sz="0" w:space="0" w:color="auto"/>
        <w:bottom w:val="none" w:sz="0" w:space="0" w:color="auto"/>
        <w:right w:val="none" w:sz="0" w:space="0" w:color="auto"/>
      </w:divBdr>
      <w:divsChild>
        <w:div w:id="324893006">
          <w:marLeft w:val="0"/>
          <w:marRight w:val="0"/>
          <w:marTop w:val="0"/>
          <w:marBottom w:val="0"/>
          <w:divBdr>
            <w:top w:val="none" w:sz="0" w:space="0" w:color="auto"/>
            <w:left w:val="none" w:sz="0" w:space="0" w:color="auto"/>
            <w:bottom w:val="single" w:sz="6" w:space="0" w:color="CCCCCC"/>
            <w:right w:val="none" w:sz="0" w:space="0" w:color="auto"/>
          </w:divBdr>
        </w:div>
      </w:divsChild>
    </w:div>
    <w:div w:id="1407999501">
      <w:bodyDiv w:val="1"/>
      <w:marLeft w:val="0"/>
      <w:marRight w:val="0"/>
      <w:marTop w:val="0"/>
      <w:marBottom w:val="0"/>
      <w:divBdr>
        <w:top w:val="none" w:sz="0" w:space="0" w:color="auto"/>
        <w:left w:val="none" w:sz="0" w:space="0" w:color="auto"/>
        <w:bottom w:val="none" w:sz="0" w:space="0" w:color="auto"/>
        <w:right w:val="none" w:sz="0" w:space="0" w:color="auto"/>
      </w:divBdr>
    </w:div>
    <w:div w:id="1458794063">
      <w:bodyDiv w:val="1"/>
      <w:marLeft w:val="0"/>
      <w:marRight w:val="0"/>
      <w:marTop w:val="0"/>
      <w:marBottom w:val="0"/>
      <w:divBdr>
        <w:top w:val="none" w:sz="0" w:space="0" w:color="auto"/>
        <w:left w:val="none" w:sz="0" w:space="0" w:color="auto"/>
        <w:bottom w:val="none" w:sz="0" w:space="0" w:color="auto"/>
        <w:right w:val="none" w:sz="0" w:space="0" w:color="auto"/>
      </w:divBdr>
    </w:div>
    <w:div w:id="1461461422">
      <w:bodyDiv w:val="1"/>
      <w:marLeft w:val="0"/>
      <w:marRight w:val="0"/>
      <w:marTop w:val="0"/>
      <w:marBottom w:val="0"/>
      <w:divBdr>
        <w:top w:val="none" w:sz="0" w:space="0" w:color="auto"/>
        <w:left w:val="none" w:sz="0" w:space="0" w:color="auto"/>
        <w:bottom w:val="none" w:sz="0" w:space="0" w:color="auto"/>
        <w:right w:val="none" w:sz="0" w:space="0" w:color="auto"/>
      </w:divBdr>
    </w:div>
    <w:div w:id="1469012674">
      <w:bodyDiv w:val="1"/>
      <w:marLeft w:val="0"/>
      <w:marRight w:val="0"/>
      <w:marTop w:val="0"/>
      <w:marBottom w:val="0"/>
      <w:divBdr>
        <w:top w:val="none" w:sz="0" w:space="0" w:color="auto"/>
        <w:left w:val="none" w:sz="0" w:space="0" w:color="auto"/>
        <w:bottom w:val="none" w:sz="0" w:space="0" w:color="auto"/>
        <w:right w:val="none" w:sz="0" w:space="0" w:color="auto"/>
      </w:divBdr>
    </w:div>
    <w:div w:id="1488398780">
      <w:bodyDiv w:val="1"/>
      <w:marLeft w:val="0"/>
      <w:marRight w:val="0"/>
      <w:marTop w:val="0"/>
      <w:marBottom w:val="0"/>
      <w:divBdr>
        <w:top w:val="none" w:sz="0" w:space="0" w:color="auto"/>
        <w:left w:val="none" w:sz="0" w:space="0" w:color="auto"/>
        <w:bottom w:val="none" w:sz="0" w:space="0" w:color="auto"/>
        <w:right w:val="none" w:sz="0" w:space="0" w:color="auto"/>
      </w:divBdr>
    </w:div>
    <w:div w:id="1596477853">
      <w:bodyDiv w:val="1"/>
      <w:marLeft w:val="0"/>
      <w:marRight w:val="0"/>
      <w:marTop w:val="0"/>
      <w:marBottom w:val="0"/>
      <w:divBdr>
        <w:top w:val="none" w:sz="0" w:space="0" w:color="auto"/>
        <w:left w:val="none" w:sz="0" w:space="0" w:color="auto"/>
        <w:bottom w:val="none" w:sz="0" w:space="0" w:color="auto"/>
        <w:right w:val="none" w:sz="0" w:space="0" w:color="auto"/>
      </w:divBdr>
    </w:div>
    <w:div w:id="1636255392">
      <w:bodyDiv w:val="1"/>
      <w:marLeft w:val="0"/>
      <w:marRight w:val="0"/>
      <w:marTop w:val="0"/>
      <w:marBottom w:val="0"/>
      <w:divBdr>
        <w:top w:val="none" w:sz="0" w:space="0" w:color="auto"/>
        <w:left w:val="none" w:sz="0" w:space="0" w:color="auto"/>
        <w:bottom w:val="none" w:sz="0" w:space="0" w:color="auto"/>
        <w:right w:val="none" w:sz="0" w:space="0" w:color="auto"/>
      </w:divBdr>
    </w:div>
    <w:div w:id="1636373011">
      <w:bodyDiv w:val="1"/>
      <w:marLeft w:val="0"/>
      <w:marRight w:val="0"/>
      <w:marTop w:val="0"/>
      <w:marBottom w:val="0"/>
      <w:divBdr>
        <w:top w:val="none" w:sz="0" w:space="0" w:color="auto"/>
        <w:left w:val="none" w:sz="0" w:space="0" w:color="auto"/>
        <w:bottom w:val="none" w:sz="0" w:space="0" w:color="auto"/>
        <w:right w:val="none" w:sz="0" w:space="0" w:color="auto"/>
      </w:divBdr>
      <w:divsChild>
        <w:div w:id="1876187040">
          <w:marLeft w:val="0"/>
          <w:marRight w:val="0"/>
          <w:marTop w:val="0"/>
          <w:marBottom w:val="60"/>
          <w:divBdr>
            <w:top w:val="none" w:sz="0" w:space="0" w:color="auto"/>
            <w:left w:val="none" w:sz="0" w:space="0" w:color="auto"/>
            <w:bottom w:val="none" w:sz="0" w:space="0" w:color="auto"/>
            <w:right w:val="none" w:sz="0" w:space="0" w:color="auto"/>
          </w:divBdr>
          <w:divsChild>
            <w:div w:id="1042168272">
              <w:marLeft w:val="0"/>
              <w:marRight w:val="0"/>
              <w:marTop w:val="0"/>
              <w:marBottom w:val="0"/>
              <w:divBdr>
                <w:top w:val="none" w:sz="0" w:space="0" w:color="auto"/>
                <w:left w:val="none" w:sz="0" w:space="0" w:color="auto"/>
                <w:bottom w:val="none" w:sz="0" w:space="0" w:color="auto"/>
                <w:right w:val="none" w:sz="0" w:space="0" w:color="auto"/>
              </w:divBdr>
              <w:divsChild>
                <w:div w:id="1000424595">
                  <w:marLeft w:val="0"/>
                  <w:marRight w:val="0"/>
                  <w:marTop w:val="0"/>
                  <w:marBottom w:val="0"/>
                  <w:divBdr>
                    <w:top w:val="none" w:sz="0" w:space="0" w:color="auto"/>
                    <w:left w:val="none" w:sz="0" w:space="0" w:color="auto"/>
                    <w:bottom w:val="none" w:sz="0" w:space="0" w:color="auto"/>
                    <w:right w:val="none" w:sz="0" w:space="0" w:color="auto"/>
                  </w:divBdr>
                </w:div>
                <w:div w:id="1047222286">
                  <w:marLeft w:val="0"/>
                  <w:marRight w:val="0"/>
                  <w:marTop w:val="0"/>
                  <w:marBottom w:val="0"/>
                  <w:divBdr>
                    <w:top w:val="none" w:sz="0" w:space="0" w:color="auto"/>
                    <w:left w:val="none" w:sz="0" w:space="0" w:color="auto"/>
                    <w:bottom w:val="none" w:sz="0" w:space="0" w:color="auto"/>
                    <w:right w:val="none" w:sz="0" w:space="0" w:color="auto"/>
                  </w:divBdr>
                  <w:divsChild>
                    <w:div w:id="1354763525">
                      <w:marLeft w:val="0"/>
                      <w:marRight w:val="150"/>
                      <w:marTop w:val="30"/>
                      <w:marBottom w:val="0"/>
                      <w:divBdr>
                        <w:top w:val="none" w:sz="0" w:space="0" w:color="auto"/>
                        <w:left w:val="none" w:sz="0" w:space="0" w:color="auto"/>
                        <w:bottom w:val="none" w:sz="0" w:space="0" w:color="auto"/>
                        <w:right w:val="none" w:sz="0" w:space="0" w:color="auto"/>
                      </w:divBdr>
                    </w:div>
                    <w:div w:id="363210890">
                      <w:marLeft w:val="0"/>
                      <w:marRight w:val="150"/>
                      <w:marTop w:val="30"/>
                      <w:marBottom w:val="0"/>
                      <w:divBdr>
                        <w:top w:val="none" w:sz="0" w:space="0" w:color="auto"/>
                        <w:left w:val="none" w:sz="0" w:space="0" w:color="auto"/>
                        <w:bottom w:val="none" w:sz="0" w:space="0" w:color="auto"/>
                        <w:right w:val="none" w:sz="0" w:space="0" w:color="auto"/>
                      </w:divBdr>
                    </w:div>
                  </w:divsChild>
                </w:div>
              </w:divsChild>
            </w:div>
          </w:divsChild>
        </w:div>
        <w:div w:id="837774196">
          <w:marLeft w:val="0"/>
          <w:marRight w:val="0"/>
          <w:marTop w:val="60"/>
          <w:marBottom w:val="0"/>
          <w:divBdr>
            <w:top w:val="none" w:sz="0" w:space="0" w:color="auto"/>
            <w:left w:val="none" w:sz="0" w:space="0" w:color="auto"/>
            <w:bottom w:val="none" w:sz="0" w:space="0" w:color="auto"/>
            <w:right w:val="none" w:sz="0" w:space="0" w:color="auto"/>
          </w:divBdr>
        </w:div>
      </w:divsChild>
    </w:div>
    <w:div w:id="1734499186">
      <w:bodyDiv w:val="1"/>
      <w:marLeft w:val="0"/>
      <w:marRight w:val="0"/>
      <w:marTop w:val="0"/>
      <w:marBottom w:val="0"/>
      <w:divBdr>
        <w:top w:val="none" w:sz="0" w:space="0" w:color="auto"/>
        <w:left w:val="none" w:sz="0" w:space="0" w:color="auto"/>
        <w:bottom w:val="none" w:sz="0" w:space="0" w:color="auto"/>
        <w:right w:val="none" w:sz="0" w:space="0" w:color="auto"/>
      </w:divBdr>
    </w:div>
    <w:div w:id="1749229171">
      <w:bodyDiv w:val="1"/>
      <w:marLeft w:val="0"/>
      <w:marRight w:val="0"/>
      <w:marTop w:val="0"/>
      <w:marBottom w:val="0"/>
      <w:divBdr>
        <w:top w:val="none" w:sz="0" w:space="0" w:color="auto"/>
        <w:left w:val="none" w:sz="0" w:space="0" w:color="auto"/>
        <w:bottom w:val="none" w:sz="0" w:space="0" w:color="auto"/>
        <w:right w:val="none" w:sz="0" w:space="0" w:color="auto"/>
      </w:divBdr>
    </w:div>
    <w:div w:id="1761216037">
      <w:bodyDiv w:val="1"/>
      <w:marLeft w:val="0"/>
      <w:marRight w:val="0"/>
      <w:marTop w:val="0"/>
      <w:marBottom w:val="0"/>
      <w:divBdr>
        <w:top w:val="none" w:sz="0" w:space="0" w:color="auto"/>
        <w:left w:val="none" w:sz="0" w:space="0" w:color="auto"/>
        <w:bottom w:val="none" w:sz="0" w:space="0" w:color="auto"/>
        <w:right w:val="none" w:sz="0" w:space="0" w:color="auto"/>
      </w:divBdr>
    </w:div>
    <w:div w:id="1805343613">
      <w:bodyDiv w:val="1"/>
      <w:marLeft w:val="0"/>
      <w:marRight w:val="0"/>
      <w:marTop w:val="0"/>
      <w:marBottom w:val="0"/>
      <w:divBdr>
        <w:top w:val="none" w:sz="0" w:space="0" w:color="auto"/>
        <w:left w:val="none" w:sz="0" w:space="0" w:color="auto"/>
        <w:bottom w:val="none" w:sz="0" w:space="0" w:color="auto"/>
        <w:right w:val="none" w:sz="0" w:space="0" w:color="auto"/>
      </w:divBdr>
    </w:div>
    <w:div w:id="1848593398">
      <w:bodyDiv w:val="1"/>
      <w:marLeft w:val="0"/>
      <w:marRight w:val="0"/>
      <w:marTop w:val="0"/>
      <w:marBottom w:val="0"/>
      <w:divBdr>
        <w:top w:val="none" w:sz="0" w:space="0" w:color="auto"/>
        <w:left w:val="none" w:sz="0" w:space="0" w:color="auto"/>
        <w:bottom w:val="none" w:sz="0" w:space="0" w:color="auto"/>
        <w:right w:val="none" w:sz="0" w:space="0" w:color="auto"/>
      </w:divBdr>
    </w:div>
    <w:div w:id="1867719920">
      <w:bodyDiv w:val="1"/>
      <w:marLeft w:val="0"/>
      <w:marRight w:val="0"/>
      <w:marTop w:val="0"/>
      <w:marBottom w:val="0"/>
      <w:divBdr>
        <w:top w:val="none" w:sz="0" w:space="0" w:color="auto"/>
        <w:left w:val="none" w:sz="0" w:space="0" w:color="auto"/>
        <w:bottom w:val="none" w:sz="0" w:space="0" w:color="auto"/>
        <w:right w:val="none" w:sz="0" w:space="0" w:color="auto"/>
      </w:divBdr>
    </w:div>
    <w:div w:id="1888301893">
      <w:bodyDiv w:val="1"/>
      <w:marLeft w:val="0"/>
      <w:marRight w:val="0"/>
      <w:marTop w:val="0"/>
      <w:marBottom w:val="0"/>
      <w:divBdr>
        <w:top w:val="none" w:sz="0" w:space="0" w:color="auto"/>
        <w:left w:val="none" w:sz="0" w:space="0" w:color="auto"/>
        <w:bottom w:val="none" w:sz="0" w:space="0" w:color="auto"/>
        <w:right w:val="none" w:sz="0" w:space="0" w:color="auto"/>
      </w:divBdr>
    </w:div>
    <w:div w:id="1891843897">
      <w:bodyDiv w:val="1"/>
      <w:marLeft w:val="0"/>
      <w:marRight w:val="0"/>
      <w:marTop w:val="0"/>
      <w:marBottom w:val="0"/>
      <w:divBdr>
        <w:top w:val="none" w:sz="0" w:space="0" w:color="auto"/>
        <w:left w:val="none" w:sz="0" w:space="0" w:color="auto"/>
        <w:bottom w:val="none" w:sz="0" w:space="0" w:color="auto"/>
        <w:right w:val="none" w:sz="0" w:space="0" w:color="auto"/>
      </w:divBdr>
    </w:div>
    <w:div w:id="1912619177">
      <w:bodyDiv w:val="1"/>
      <w:marLeft w:val="0"/>
      <w:marRight w:val="0"/>
      <w:marTop w:val="0"/>
      <w:marBottom w:val="0"/>
      <w:divBdr>
        <w:top w:val="none" w:sz="0" w:space="0" w:color="auto"/>
        <w:left w:val="none" w:sz="0" w:space="0" w:color="auto"/>
        <w:bottom w:val="none" w:sz="0" w:space="0" w:color="auto"/>
        <w:right w:val="none" w:sz="0" w:space="0" w:color="auto"/>
      </w:divBdr>
    </w:div>
    <w:div w:id="1936598457">
      <w:bodyDiv w:val="1"/>
      <w:marLeft w:val="0"/>
      <w:marRight w:val="0"/>
      <w:marTop w:val="0"/>
      <w:marBottom w:val="0"/>
      <w:divBdr>
        <w:top w:val="none" w:sz="0" w:space="0" w:color="auto"/>
        <w:left w:val="none" w:sz="0" w:space="0" w:color="auto"/>
        <w:bottom w:val="none" w:sz="0" w:space="0" w:color="auto"/>
        <w:right w:val="none" w:sz="0" w:space="0" w:color="auto"/>
      </w:divBdr>
    </w:div>
    <w:div w:id="2010012132">
      <w:bodyDiv w:val="1"/>
      <w:marLeft w:val="0"/>
      <w:marRight w:val="0"/>
      <w:marTop w:val="0"/>
      <w:marBottom w:val="0"/>
      <w:divBdr>
        <w:top w:val="none" w:sz="0" w:space="0" w:color="auto"/>
        <w:left w:val="none" w:sz="0" w:space="0" w:color="auto"/>
        <w:bottom w:val="none" w:sz="0" w:space="0" w:color="auto"/>
        <w:right w:val="none" w:sz="0" w:space="0" w:color="auto"/>
      </w:divBdr>
    </w:div>
    <w:div w:id="2011055096">
      <w:bodyDiv w:val="1"/>
      <w:marLeft w:val="0"/>
      <w:marRight w:val="0"/>
      <w:marTop w:val="0"/>
      <w:marBottom w:val="0"/>
      <w:divBdr>
        <w:top w:val="none" w:sz="0" w:space="0" w:color="auto"/>
        <w:left w:val="none" w:sz="0" w:space="0" w:color="auto"/>
        <w:bottom w:val="none" w:sz="0" w:space="0" w:color="auto"/>
        <w:right w:val="none" w:sz="0" w:space="0" w:color="auto"/>
      </w:divBdr>
      <w:divsChild>
        <w:div w:id="1178731757">
          <w:marLeft w:val="0"/>
          <w:marRight w:val="0"/>
          <w:marTop w:val="120"/>
          <w:marBottom w:val="0"/>
          <w:divBdr>
            <w:top w:val="none" w:sz="0" w:space="0" w:color="auto"/>
            <w:left w:val="none" w:sz="0" w:space="0" w:color="auto"/>
            <w:bottom w:val="none" w:sz="0" w:space="0" w:color="auto"/>
            <w:right w:val="none" w:sz="0" w:space="0" w:color="auto"/>
          </w:divBdr>
        </w:div>
      </w:divsChild>
    </w:div>
    <w:div w:id="2028368922">
      <w:bodyDiv w:val="1"/>
      <w:marLeft w:val="0"/>
      <w:marRight w:val="0"/>
      <w:marTop w:val="0"/>
      <w:marBottom w:val="0"/>
      <w:divBdr>
        <w:top w:val="none" w:sz="0" w:space="0" w:color="auto"/>
        <w:left w:val="none" w:sz="0" w:space="0" w:color="auto"/>
        <w:bottom w:val="none" w:sz="0" w:space="0" w:color="auto"/>
        <w:right w:val="none" w:sz="0" w:space="0" w:color="auto"/>
      </w:divBdr>
      <w:divsChild>
        <w:div w:id="1980301952">
          <w:marLeft w:val="0"/>
          <w:marRight w:val="0"/>
          <w:marTop w:val="0"/>
          <w:marBottom w:val="360"/>
          <w:divBdr>
            <w:top w:val="none" w:sz="0" w:space="0" w:color="auto"/>
            <w:left w:val="none" w:sz="0" w:space="0" w:color="auto"/>
            <w:bottom w:val="none" w:sz="0" w:space="0" w:color="auto"/>
            <w:right w:val="none" w:sz="0" w:space="0" w:color="auto"/>
          </w:divBdr>
          <w:divsChild>
            <w:div w:id="1655142953">
              <w:marLeft w:val="0"/>
              <w:marRight w:val="0"/>
              <w:marTop w:val="0"/>
              <w:marBottom w:val="210"/>
              <w:divBdr>
                <w:top w:val="none" w:sz="0" w:space="0" w:color="auto"/>
                <w:left w:val="none" w:sz="0" w:space="0" w:color="auto"/>
                <w:bottom w:val="none" w:sz="0" w:space="0" w:color="auto"/>
                <w:right w:val="none" w:sz="0" w:space="0" w:color="auto"/>
              </w:divBdr>
            </w:div>
            <w:div w:id="776876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843907">
      <w:bodyDiv w:val="1"/>
      <w:marLeft w:val="0"/>
      <w:marRight w:val="0"/>
      <w:marTop w:val="0"/>
      <w:marBottom w:val="0"/>
      <w:divBdr>
        <w:top w:val="none" w:sz="0" w:space="0" w:color="auto"/>
        <w:left w:val="none" w:sz="0" w:space="0" w:color="auto"/>
        <w:bottom w:val="none" w:sz="0" w:space="0" w:color="auto"/>
        <w:right w:val="none" w:sz="0" w:space="0" w:color="auto"/>
      </w:divBdr>
    </w:div>
    <w:div w:id="21345930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google.pt/url?sa=i&amp;rct=j&amp;q=&amp;esrc=s&amp;source=images&amp;cd=&amp;cad=rja&amp;uact=8&amp;ved=2ahUKEwjNx9ib4rPhAhXbQhUIHRj2DfsQjRx6BAgBEAU&amp;url=http%3A%2F%2Fieefa.org%2Fieefa-report-u-s-likely-to-end-2018-with-record-decline-in-coal-fired-capacity%2F&amp;psig=AOvVaw1QDLa23qxoK7iKjLfQxZwp&amp;ust=1554375515761841" TargetMode="External"/><Relationship Id="rId18" Type="http://schemas.openxmlformats.org/officeDocument/2006/relationships/image" Target="media/image6.jpeg"/><Relationship Id="rId26" Type="http://schemas.openxmlformats.org/officeDocument/2006/relationships/hyperlink" Target="https://www.google.co.uk/url?sa=i&amp;rct=j&amp;q=&amp;esrc=s&amp;source=images&amp;cd=&amp;ved=2ahUKEwjJxPHV99vgAhUNlhQKHc-tAfgQjRx6BAgBEAU&amp;url=https%3A%2F%2Fmirfali.wordpress.com%2F2013%2F08%2F09%2Fchapter-03-research-nuclear-reactors%2F&amp;psig=AOvVaw2nxY20OpiedoW63Yl_CFnP&amp;ust=1551357620748242" TargetMode="External"/><Relationship Id="rId39" Type="http://schemas.openxmlformats.org/officeDocument/2006/relationships/hyperlink" Target="https://www.google.pt/url?sa=i&amp;rct=j&amp;q=&amp;esrc=s&amp;source=images&amp;cd=&amp;cad=rja&amp;uact=8&amp;ved=2ahUKEwiA9Jra3qLhAhUHCxoKHYj-BYoQjRx6BAgBEAU&amp;url=https%3A%2F%2Fen.wikipedia.org%2Fwiki%2FSmall%2C_sealed%2C_transportable%2C_autonomous_reactor&amp;psig=AOvVaw1pyDAo_NaDnGVfbbnri5hF&amp;ust=1553790461743897" TargetMode="External"/><Relationship Id="rId21" Type="http://schemas.openxmlformats.org/officeDocument/2006/relationships/image" Target="media/image7.jpeg"/><Relationship Id="rId34" Type="http://schemas.openxmlformats.org/officeDocument/2006/relationships/image" Target="media/image15.png"/><Relationship Id="rId42" Type="http://schemas.openxmlformats.org/officeDocument/2006/relationships/image" Target="media/image19.jpeg"/><Relationship Id="rId47" Type="http://schemas.openxmlformats.org/officeDocument/2006/relationships/hyperlink" Target="https://www.un.org/development/desa/en/news/population/world-population-%20%20prospects-2017.html" TargetMode="External"/><Relationship Id="rId50" Type="http://schemas.openxmlformats.org/officeDocument/2006/relationships/hyperlink" Target="https://www.newcivilengineer.com/insight-how-uk-power-plants-are-going-coal-free/10031920.article" TargetMode="External"/><Relationship Id="rId55" Type="http://schemas.openxmlformats.org/officeDocument/2006/relationships/hyperlink" Target="http://world-nuclear-news.org/Articles/December-construction-start-for-Chinese-SMR" TargetMode="External"/><Relationship Id="rId63" Type="http://schemas.openxmlformats.org/officeDocument/2006/relationships/hyperlink" Target="http://www.nuclear-power.net/nuclear-power-plant/reactor-types/small-modular-reactor-smr/advantages-and-disadvantages-of-small-modular-reactors/" TargetMode="External"/><Relationship Id="rId68" Type="http://schemas.openxmlformats.org/officeDocument/2006/relationships/header" Target="header3.xm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jpeg"/><Relationship Id="rId29"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bc.com" TargetMode="External"/><Relationship Id="rId24" Type="http://schemas.openxmlformats.org/officeDocument/2006/relationships/image" Target="media/image9.jpeg"/><Relationship Id="rId32" Type="http://schemas.openxmlformats.org/officeDocument/2006/relationships/image" Target="media/image14.png"/><Relationship Id="rId37" Type="http://schemas.openxmlformats.org/officeDocument/2006/relationships/hyperlink" Target="https://www.google.pt/url?sa=i&amp;rct=j&amp;q=&amp;esrc=s&amp;source=images&amp;cd=&amp;cad=rja&amp;uact=8&amp;ved=2ahUKEwiqrqzy5LThAhUKQBoKHYqnCv4QjRx6BAgBEAU&amp;url=https%3A%2F%2Fwww.businessgreen.com%2Fbg%2Fnews%2F3065864%2Fgoing-nuclear-uk-readies-gbp32m-small-modular-reactor-testing-scheme&amp;psig=AOvVaw38BZpi8h59jMO1RiewTp5h&amp;ust=1554368395071124" TargetMode="External"/><Relationship Id="rId40" Type="http://schemas.openxmlformats.org/officeDocument/2006/relationships/image" Target="media/image18.jpeg"/><Relationship Id="rId45" Type="http://schemas.openxmlformats.org/officeDocument/2006/relationships/hyperlink" Target="https://www.ucsusa.org/clean-energy/coal-impacts" TargetMode="External"/><Relationship Id="rId53" Type="http://schemas.openxmlformats.org/officeDocument/2006/relationships/hyperlink" Target="http://www.knottingleypower.co.uk/faqs" TargetMode="External"/><Relationship Id="rId58" Type="http://schemas.openxmlformats.org/officeDocument/2006/relationships/hyperlink" Target="https://www.iaea.org/publications/12201/integral-pressurized-water-reactor-simulator-manual" TargetMode="External"/><Relationship Id="rId66"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google.pt/url?sa=i&amp;rct=j&amp;q=&amp;esrc=s&amp;source=images&amp;cd=&amp;cad=rja&amp;uact=8&amp;ved=2ahUKEwjR59SioKDhAhUJQRQKHem5CL4QjRx6BAgBEAU&amp;url=http%3A%2F%2Fwww.bbc.com%2Ffuture%2Fstory%2F20180821-the-giant-coal-plant-converting-to-green-energy&amp;psig=AOvVaw12VhRMElgXos1DARx9Q2s4&amp;ust=1553693546904235" TargetMode="External"/><Relationship Id="rId23" Type="http://schemas.openxmlformats.org/officeDocument/2006/relationships/image" Target="media/image8.png"/><Relationship Id="rId28" Type="http://schemas.openxmlformats.org/officeDocument/2006/relationships/hyperlink" Target="https://www.google.pt/url?sa=i&amp;rct=j&amp;q=&amp;esrc=s&amp;source=images&amp;cd=&amp;cad=rja&amp;uact=8&amp;ved=2ahUKEwjvlonEx7ThAhXnQRUIHbrGCuoQjRx6BAgBEAU&amp;url=https%3A%2F%2Fwww.edfenergy.com%2Fenergy%2Fnuclear-new-build-projects%2Fhinkley-point-c%2Fabout%2Freactor&amp;psig=AOvVaw2Ok1nkC4H7oEXRf0Zrt-pg&amp;ust=1554402719099757" TargetMode="External"/><Relationship Id="rId36" Type="http://schemas.openxmlformats.org/officeDocument/2006/relationships/image" Target="media/image16.png"/><Relationship Id="rId49" Type="http://schemas.openxmlformats.org/officeDocument/2006/relationships/hyperlink" Target="http://vaclavsmil.com/wp-content/uploads/smil-article-2004world-history-energy.pdf" TargetMode="External"/><Relationship Id="rId57" Type="http://schemas.openxmlformats.org/officeDocument/2006/relationships/hyperlink" Target="https://www.iaea.org/publications/12202/integral-pressurized-water-reactor-simulator-manual-exercise-handbook" TargetMode="External"/><Relationship Id="rId61" Type="http://schemas.openxmlformats.org/officeDocument/2006/relationships/hyperlink" Target="http://www.nuclear-power.net/nuclear-power-plant/reactor-types/small-modular-reactor-smr/advantages-and-disadvantages-of-small-modular-reactors/" TargetMode="External"/><Relationship Id="rId10" Type="http://schemas.openxmlformats.org/officeDocument/2006/relationships/image" Target="media/image2.png"/><Relationship Id="rId19" Type="http://schemas.openxmlformats.org/officeDocument/2006/relationships/hyperlink" Target="http://www.bbc.com" TargetMode="External"/><Relationship Id="rId31" Type="http://schemas.openxmlformats.org/officeDocument/2006/relationships/image" Target="media/image13.jpeg"/><Relationship Id="rId44" Type="http://schemas.openxmlformats.org/officeDocument/2006/relationships/hyperlink" Target="https://ourworldindata.org/energy-production-and-changing-energy-sources" TargetMode="External"/><Relationship Id="rId52" Type="http://schemas.openxmlformats.org/officeDocument/2006/relationships/hyperlink" Target="https://www.niehs.nih.gov/health/assets/docs_f_o/nuclear_energy_the_good_the_bad_and_the_debatable_508.pdf" TargetMode="External"/><Relationship Id="rId60" Type="http://schemas.openxmlformats.org/officeDocument/2006/relationships/hyperlink" Target="https://www.nuscalepower.com/projects/carbon-free-power-project" TargetMode="External"/><Relationship Id="rId65"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ww.google.pt/url?sa=i&amp;rct=j&amp;q=&amp;esrc=s&amp;source=images&amp;cd=&amp;cad=rja&amp;uact=8&amp;ved=2ahUKEwjO2-Gm6dvgAhVKVhoKHSjVBVMQjRx6BAgBEAU&amp;url=https%3A%2F%2Fpawli.eu%2Fnew-small-reactor-could-revitalize.html&amp;psig=AOvVaw2ckhM0H_C5G4zLoG6ESZVv&amp;ust=1551353754844376" TargetMode="External"/><Relationship Id="rId14" Type="http://schemas.openxmlformats.org/officeDocument/2006/relationships/image" Target="media/image4.jpeg"/><Relationship Id="rId22" Type="http://schemas.openxmlformats.org/officeDocument/2006/relationships/hyperlink" Target="https://www.google.pt/url?sa=i&amp;rct=j&amp;q=&amp;esrc=s&amp;source=images&amp;cd=&amp;cad=rja&amp;uact=8&amp;ved=2ahUKEwiNvvbs36LhAhUOThoKHYLbCKoQjRx6BAgBEAU&amp;url=%2Furl%3Fsa%3Di%26rct%3Dj%26q%3D%26esrc%3Ds%26source%3Dimages%26cd%3D%26ved%3D%26url%3Dhttp%253A%252F%252Fwww.marchwoodpower.com%252Fccgt%252F%26psig%3DAOvVaw3hPMbuyOhu_CZ-cidG5IBe%26ust%3D1553790669309197&amp;psig=AOvVaw3hPMbuyOhu_CZ-cidG5IBe&amp;ust=1553790669309197" TargetMode="External"/><Relationship Id="rId27" Type="http://schemas.openxmlformats.org/officeDocument/2006/relationships/image" Target="media/image11.jpeg"/><Relationship Id="rId30" Type="http://schemas.openxmlformats.org/officeDocument/2006/relationships/hyperlink" Target="https://www.google.pt/url?sa=i&amp;rct=j&amp;q=&amp;esrc=s&amp;source=images&amp;cd=&amp;cad=rja&amp;uact=8&amp;ved=2ahUKEwi8u-6wprThAhXQSBUIHbZZDugQjRx6BAgBEAU&amp;url=http%3A%2F%2Fworld-nuclear-news.org%2FArticles%2FDecember-construction-start-for-Chinese-SMR&amp;psig=AOvVaw23and3Z3oa63smdPiPsKu1&amp;ust=1554393814364384" TargetMode="External"/><Relationship Id="rId35" Type="http://schemas.openxmlformats.org/officeDocument/2006/relationships/hyperlink" Target="https://www.google.pt/url?sa=i&amp;rct=j&amp;q=&amp;esrc=s&amp;source=images&amp;cd=&amp;ved=2ahUKEwiUkprG0LThAhWUrHEKHdT5CpQQjRx6BAgBEAU&amp;url=https%3A%2F%2Fen.wikipedia.org%2Fwiki%2FGeneration_IV_reactor&amp;psig=AOvVaw13bCJmvhDl9j_2R79LxlAp&amp;ust=1554405046454357" TargetMode="External"/><Relationship Id="rId43" Type="http://schemas.openxmlformats.org/officeDocument/2006/relationships/hyperlink" Target="file:///E:/Msc%20Sustainable%20Construction/Energy%20Performance%20Module/smr%20case%20study%203%20islas.pdf" TargetMode="External"/><Relationship Id="rId48" Type="http://schemas.openxmlformats.org/officeDocument/2006/relationships/hyperlink" Target="https://aris.iaea.org/sites/Publications.html" TargetMode="External"/><Relationship Id="rId56" Type="http://schemas.openxmlformats.org/officeDocument/2006/relationships/hyperlink" Target="https://www.iaea.org/publications/11190/severe-accident-mitigation-through-improvements-in-filtered-containment-vent-systems-and-containment-cooling-strategies-for-water-cooled-reactors" TargetMode="External"/><Relationship Id="rId64" Type="http://schemas.openxmlformats.org/officeDocument/2006/relationships/header" Target="header1.xml"/><Relationship Id="rId69" Type="http://schemas.openxmlformats.org/officeDocument/2006/relationships/footer" Target="footer3.xml"/><Relationship Id="rId8" Type="http://schemas.openxmlformats.org/officeDocument/2006/relationships/image" Target="media/image1.png"/><Relationship Id="rId51" Type="http://schemas.openxmlformats.org/officeDocument/2006/relationships/hyperlink" Target="http://www.bbc.com/future/story/20180821-the-giant-coal-plant-converting-to-green-energy"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google.pt/url?sa=i&amp;rct=j&amp;q=&amp;esrc=s&amp;source=images&amp;cd=&amp;cad=rja&amp;uact=8&amp;ved=2ahUKEwj45-iToaDhAhUOAGMBHWsEAM0QjRx6BAgBEAU&amp;url=https%3A%2F%2Fe360.yale.edu%2Ffeatures%2Fin-a-stunning-turnaround-britain-moves-to-end-the-burning-of-coal&amp;psig=AOvVaw12VhRMElgXos1DARx9Q2s4&amp;ust=1553693546904235" TargetMode="External"/><Relationship Id="rId25" Type="http://schemas.openxmlformats.org/officeDocument/2006/relationships/image" Target="media/image10.gif"/><Relationship Id="rId33" Type="http://schemas.openxmlformats.org/officeDocument/2006/relationships/hyperlink" Target="https://www.google.pt/url?sa=i&amp;rct=j&amp;q=&amp;esrc=s&amp;source=images&amp;cd=&amp;cad=rja&amp;uact=8&amp;ved=2ahUKEwjV6LeVzrThAhUjtHEKHWAhC1kQjRx6BAgBEAU&amp;url=https%3A%2F%2Fwww.bna.com%2Fnuscale-sees-us-n57982082403%2F&amp;psig=AOvVaw3CozV2ec8842-D04VYuR_n&amp;ust=1554404492071890" TargetMode="External"/><Relationship Id="rId38" Type="http://schemas.openxmlformats.org/officeDocument/2006/relationships/image" Target="media/image17.png"/><Relationship Id="rId46" Type="http://schemas.openxmlformats.org/officeDocument/2006/relationships/hyperlink" Target="https://www.history.com/news/historys-worst-nuclear-disasters" TargetMode="External"/><Relationship Id="rId59" Type="http://schemas.openxmlformats.org/officeDocument/2006/relationships/hyperlink" Target="https://www.iaea.org/publications/13463/pctran-generic-pressurized-water-reactor-simulator-exercise-handbook" TargetMode="External"/><Relationship Id="rId67" Type="http://schemas.openxmlformats.org/officeDocument/2006/relationships/footer" Target="footer2.xml"/><Relationship Id="rId20" Type="http://schemas.openxmlformats.org/officeDocument/2006/relationships/hyperlink" Target="https://www.google.pt/url?sa=i&amp;rct=j&amp;q=&amp;esrc=s&amp;source=images&amp;cd=&amp;cad=rja&amp;uact=8&amp;ved=2ahUKEwjT9uG636LhAhUBLBoKHQ7pBSwQjRx6BAgBEAU&amp;url=https%3A%2F%2Fwww.ge.com%2Fpower%2Fresources%2Fknowledge-base%2Fcombined-cycle-power-plant-how-it-works&amp;psig=AOvVaw3hPMbuyOhu_CZ-cidG5IBe&amp;ust=1553790669309197" TargetMode="External"/><Relationship Id="rId41" Type="http://schemas.openxmlformats.org/officeDocument/2006/relationships/hyperlink" Target="https://www.google.pt/url?sa=i&amp;rct=j&amp;q=&amp;esrc=s&amp;source=images&amp;cd=&amp;cad=rja&amp;uact=8&amp;ved=2ahUKEwignfuzq7ThAhWVTBUIHRq2CUgQjRx6BAgBEAU&amp;url=https%3A%2F%2Fwww.rolls-royce.com%2Finnovation.aspx&amp;psig=AOvVaw2O54Q4k1bFVr6M6MZI51ts&amp;ust=1554395149086428" TargetMode="External"/><Relationship Id="rId54" Type="http://schemas.openxmlformats.org/officeDocument/2006/relationships/hyperlink" Target="https://www.nuscalepower.com/technology/technology-overview" TargetMode="External"/><Relationship Id="rId62" Type="http://schemas.openxmlformats.org/officeDocument/2006/relationships/hyperlink" Target="https://www.iaea.org/newscenter/pressreleases/iaea-expands-international-cooperation-on-small-medium-sized-or-modular-nuclear-reactors" TargetMode="External"/><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579915-DDDC-48D8-B1D4-C4B304F7CA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1775</TotalTime>
  <Pages>34</Pages>
  <Words>6647</Words>
  <Characters>37891</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sandra marilia</dc:creator>
  <cp:lastModifiedBy>sandra marilia</cp:lastModifiedBy>
  <cp:revision>19</cp:revision>
  <dcterms:created xsi:type="dcterms:W3CDTF">2019-04-03T16:28:00Z</dcterms:created>
  <dcterms:modified xsi:type="dcterms:W3CDTF">2019-04-04T22:03:00Z</dcterms:modified>
</cp:coreProperties>
</file>