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AE889" w14:textId="6AC433E6" w:rsidR="00AC5567" w:rsidRPr="00AC5567" w:rsidRDefault="008A4E00" w:rsidP="00AC5567">
      <w:pPr>
        <w:pStyle w:val="Heading1"/>
        <w:spacing w:line="360" w:lineRule="auto"/>
        <w:jc w:val="center"/>
        <w:rPr>
          <w:rFonts w:ascii="-webkit-standard" w:hAnsi="-webkit-standard"/>
          <w:color w:val="000000"/>
          <w:sz w:val="27"/>
          <w:szCs w:val="27"/>
        </w:rPr>
      </w:pPr>
      <w:r>
        <w:rPr>
          <w:rFonts w:ascii="-webkit-standard" w:hAnsi="-webkit-standard"/>
          <w:color w:val="000000"/>
          <w:sz w:val="27"/>
          <w:szCs w:val="27"/>
        </w:rPr>
        <w:t>Programme: BA (Hons) Leadership and Management Skills for the Workplace Module: Developing Emotional Intelligence Skills Module code: LCLM5006</w:t>
      </w:r>
      <w:r w:rsidR="00AC5567">
        <w:rPr>
          <w:rFonts w:ascii="Abadi" w:hAnsi="Abadi" w:cs="Aharoni"/>
          <w:sz w:val="28"/>
          <w:szCs w:val="28"/>
        </w:rPr>
        <w:t xml:space="preserve"> </w:t>
      </w:r>
    </w:p>
    <w:p w14:paraId="3452C9A6" w14:textId="6C5D6676" w:rsidR="008A4E00" w:rsidRDefault="00AC5567" w:rsidP="00CE7AD0">
      <w:pPr>
        <w:pStyle w:val="Heading1"/>
        <w:spacing w:line="360" w:lineRule="auto"/>
        <w:jc w:val="center"/>
        <w:rPr>
          <w:rFonts w:cs="Times New Roman"/>
          <w:color w:val="000000"/>
          <w:sz w:val="36"/>
          <w:szCs w:val="36"/>
        </w:rPr>
      </w:pPr>
      <w:r>
        <w:rPr>
          <w:rFonts w:cs="Times New Roman"/>
          <w:color w:val="000000"/>
          <w:sz w:val="36"/>
          <w:szCs w:val="36"/>
        </w:rPr>
        <w:t xml:space="preserve">Student </w:t>
      </w:r>
      <w:proofErr w:type="gramStart"/>
      <w:r>
        <w:rPr>
          <w:rFonts w:cs="Times New Roman"/>
          <w:color w:val="000000"/>
          <w:sz w:val="36"/>
          <w:szCs w:val="36"/>
        </w:rPr>
        <w:t>name ;Alexandru</w:t>
      </w:r>
      <w:proofErr w:type="gramEnd"/>
      <w:r>
        <w:rPr>
          <w:rFonts w:cs="Times New Roman"/>
          <w:color w:val="000000"/>
          <w:sz w:val="36"/>
          <w:szCs w:val="36"/>
        </w:rPr>
        <w:t>-Vlad Ripan</w:t>
      </w:r>
    </w:p>
    <w:p w14:paraId="50134FAA" w14:textId="0CBC714A" w:rsidR="00CE7AD0" w:rsidRPr="00CE7AD0" w:rsidRDefault="00CE7AD0" w:rsidP="00CE7AD0">
      <w:pPr>
        <w:pStyle w:val="Heading1"/>
        <w:spacing w:line="360" w:lineRule="auto"/>
        <w:jc w:val="center"/>
        <w:rPr>
          <w:rFonts w:eastAsia="Times New Roman" w:cs="Times New Roman"/>
          <w:color w:val="000000"/>
          <w:sz w:val="36"/>
          <w:szCs w:val="36"/>
        </w:rPr>
      </w:pPr>
      <w:r w:rsidRPr="00CE7AD0">
        <w:rPr>
          <w:rFonts w:cs="Times New Roman"/>
          <w:color w:val="000000"/>
          <w:sz w:val="36"/>
          <w:szCs w:val="36"/>
        </w:rPr>
        <w:t>Developing Emotional Intelligence and Mindfulness in the Workplace</w:t>
      </w:r>
    </w:p>
    <w:p w14:paraId="05471ACC"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6E80AE46"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0421C662"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6A92B304"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793F5FF0"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1B211AC6"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6814E594"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2E0699F3"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75A24086"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43A72118"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01EE0F01"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4CEDE713"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25AD0A12"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07528D3C"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121F2EF6"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6C9D347F"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56493F2F"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3ABFBCBD"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0777FDBD"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439A1D62"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06744688"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029F8437" w14:textId="77777777" w:rsidR="00CE7AD0" w:rsidRDefault="00CE7AD0" w:rsidP="00CE7AD0">
      <w:pPr>
        <w:pStyle w:val="Heading2"/>
        <w:spacing w:line="360" w:lineRule="auto"/>
        <w:jc w:val="both"/>
        <w:rPr>
          <w:rFonts w:ascii="Times New Roman" w:hAnsi="Times New Roman" w:cs="Times New Roman"/>
          <w:color w:val="000000"/>
          <w:sz w:val="24"/>
          <w:szCs w:val="24"/>
        </w:rPr>
      </w:pPr>
    </w:p>
    <w:p w14:paraId="0FE4101E" w14:textId="35C2861B" w:rsidR="00CE7AD0" w:rsidRPr="00CE7AD0" w:rsidRDefault="00CE7AD0" w:rsidP="00CE7AD0">
      <w:pPr>
        <w:pStyle w:val="Heading1"/>
        <w:rPr>
          <w:rStyle w:val="SubtleEmphasis"/>
        </w:rPr>
      </w:pPr>
      <w:r w:rsidRPr="00CE7AD0">
        <w:rPr>
          <w:rStyle w:val="SubtleEmphasis"/>
        </w:rPr>
        <w:t>Introduction</w:t>
      </w:r>
    </w:p>
    <w:p w14:paraId="04D0E49D" w14:textId="6E1DB265" w:rsidR="00FB0280" w:rsidRPr="00FB0280" w:rsidRDefault="00FB0280" w:rsidP="00FB0280">
      <w:pPr>
        <w:pStyle w:val="NormalWeb"/>
        <w:rPr>
          <w:color w:val="000000"/>
        </w:rPr>
      </w:pPr>
      <w:r w:rsidRPr="00FB0280">
        <w:rPr>
          <w:color w:val="000000"/>
        </w:rPr>
        <w:t xml:space="preserve">For decades, emotional intelligence (EI) has been on the fringes of psychology, yet it is now essential for success in complex, linked situations.   Salovey and Mayer's (1990) early definition of EI was the ability to recognise and distinguish your own and others' feelings and utilise that information to influence your ideas.   Later work by Mayer, Caruso, and Salovey (1999) made EI an ability model with four connected parts: perceiving, using, comprehending, and controlling.   </w:t>
      </w:r>
      <w:r>
        <w:rPr>
          <w:color w:val="000000"/>
        </w:rPr>
        <w:t>Daniel Goleman's hybrid model included self-awareness, self-control, motivation, empathy, and social skills to popularise EI among managers (World Journal of Advanced Research and Reviews, 2025).</w:t>
      </w:r>
      <w:r w:rsidRPr="00FB0280">
        <w:rPr>
          <w:color w:val="000000"/>
        </w:rPr>
        <w:t xml:space="preserve">   </w:t>
      </w:r>
      <w:r>
        <w:rPr>
          <w:color w:val="000000"/>
        </w:rPr>
        <w:t>These frameworks emphasise that emotional competency is a skill that can be taught, practiced, and improved (Mayer, Salovey, and Caruso, 1999).</w:t>
      </w:r>
    </w:p>
    <w:p w14:paraId="5CDF1C72" w14:textId="6580D16C" w:rsidR="00FB0280" w:rsidRPr="00FB0280" w:rsidRDefault="00FB0280" w:rsidP="00FB0280">
      <w:pPr>
        <w:pStyle w:val="NormalWeb"/>
        <w:rPr>
          <w:color w:val="000000"/>
        </w:rPr>
      </w:pPr>
      <w:r w:rsidRPr="00FB0280">
        <w:rPr>
          <w:color w:val="000000"/>
        </w:rPr>
        <w:t xml:space="preserve">  Companies realise emotionally intelligent staff and executives produce better teamwork and performance.   Leaders who are emotionally savvy "improve behaviours and results," according to leadership and team research.  EI helps teams too.   </w:t>
      </w:r>
      <w:r>
        <w:rPr>
          <w:color w:val="000000"/>
        </w:rPr>
        <w:t>Studies on healthcare leadership suggest that emotional intelligence may explain up to 90% of the difference between stars and regular employees (PMCID: PMC7329378, 2020).</w:t>
      </w:r>
      <w:r w:rsidRPr="00FB0280">
        <w:rPr>
          <w:color w:val="000000"/>
        </w:rPr>
        <w:t xml:space="preserve">    Focussing on the present without judgement is mindfulness.  Self-awareness, empathy, and reduced stress and anxiety boost emotional intelligence (EI).   A 2025 workplace mindfulness study indicated that practitioners were happier and less sensitive.</w:t>
      </w:r>
    </w:p>
    <w:p w14:paraId="09BFAE58" w14:textId="1E01DDCA" w:rsidR="00CE7AD0" w:rsidRPr="00CE7AD0" w:rsidRDefault="00FB0280" w:rsidP="00FB0280">
      <w:pPr>
        <w:pStyle w:val="NormalWeb"/>
        <w:spacing w:line="360" w:lineRule="auto"/>
        <w:jc w:val="both"/>
        <w:rPr>
          <w:color w:val="000000"/>
        </w:rPr>
      </w:pPr>
      <w:r w:rsidRPr="00FB0280">
        <w:rPr>
          <w:color w:val="000000"/>
        </w:rPr>
        <w:t xml:space="preserve">  This study examines how employees use EI skills at work and how generational differences affect them.   The first major section discusses the main EI models and their importance.  It then discusses self-awareness, self-regulation, social awareness/empathy, relationship management, and motivation, using examples from the workplace.   Mental strengths and shortcomings of Baby Boomers, Generation X, Millennials, and Generation Z are discussed in the second main part.  It discusses employing these groups and what managers should consider.   The study concludes with suggestions for making workplaces emotionally savvy and mindful for all generations.   </w:t>
      </w:r>
      <w:r>
        <w:rPr>
          <w:color w:val="000000"/>
        </w:rPr>
        <w:t>Important aspects are supported by expert-reviewed and credible literature (World Journal of Advanced Research and Reviews, 2025).</w:t>
      </w:r>
    </w:p>
    <w:p w14:paraId="19901879" w14:textId="77777777" w:rsidR="00CE7AD0" w:rsidRPr="00CE7AD0" w:rsidRDefault="00CE7AD0" w:rsidP="00CE7AD0">
      <w:pPr>
        <w:pStyle w:val="Heading1"/>
      </w:pPr>
      <w:r w:rsidRPr="00CE7AD0">
        <w:lastRenderedPageBreak/>
        <w:t>Emotional intelligence concepts and models</w:t>
      </w:r>
    </w:p>
    <w:p w14:paraId="48079DC4" w14:textId="77777777" w:rsidR="00CE7AD0" w:rsidRPr="00CE7AD0" w:rsidRDefault="00CE7AD0" w:rsidP="00CE7AD0">
      <w:pPr>
        <w:pStyle w:val="Heading3"/>
        <w:spacing w:line="360" w:lineRule="auto"/>
        <w:jc w:val="both"/>
        <w:rPr>
          <w:rFonts w:ascii="Times New Roman" w:hAnsi="Times New Roman" w:cs="Times New Roman"/>
          <w:color w:val="000000"/>
          <w:sz w:val="24"/>
          <w:szCs w:val="24"/>
        </w:rPr>
      </w:pPr>
      <w:r w:rsidRPr="00CE7AD0">
        <w:rPr>
          <w:rFonts w:ascii="Times New Roman" w:hAnsi="Times New Roman" w:cs="Times New Roman"/>
          <w:color w:val="000000"/>
          <w:sz w:val="24"/>
          <w:szCs w:val="24"/>
        </w:rPr>
        <w:t>Ability model of emotional intelligence</w:t>
      </w:r>
    </w:p>
    <w:p w14:paraId="545B24DD" w14:textId="77777777" w:rsidR="00FB0280" w:rsidRPr="00FB0280" w:rsidRDefault="00FB0280" w:rsidP="00FB0280">
      <w:pPr>
        <w:pStyle w:val="NormalWeb"/>
        <w:rPr>
          <w:color w:val="000000"/>
        </w:rPr>
      </w:pPr>
      <w:r w:rsidRPr="00FB0280">
        <w:rPr>
          <w:color w:val="000000"/>
        </w:rPr>
        <w:t>EI is a set of mental talents that allow people to analyse and enhance their feelings, according to the ability model.   Figure 1 shows its four branches:</w:t>
      </w:r>
    </w:p>
    <w:p w14:paraId="47A20FF2" w14:textId="5B842534" w:rsidR="00FB0280" w:rsidRPr="00FB0280" w:rsidRDefault="00FB0280" w:rsidP="00FB0280">
      <w:pPr>
        <w:pStyle w:val="NormalWeb"/>
        <w:rPr>
          <w:color w:val="000000"/>
        </w:rPr>
      </w:pPr>
      <w:r w:rsidRPr="00FB0280">
        <w:rPr>
          <w:color w:val="000000"/>
        </w:rPr>
        <w:t xml:space="preserve"> 1.  </w:t>
      </w:r>
      <w:r>
        <w:rPr>
          <w:color w:val="000000"/>
        </w:rPr>
        <w:t>Looking at faces, hearing voices, and feeling bodies helps you understand emotions (Harvard Business School, 2021).</w:t>
      </w:r>
      <w:r w:rsidRPr="00FB0280">
        <w:rPr>
          <w:color w:val="000000"/>
        </w:rPr>
        <w:t xml:space="preserve">   Incorrect perception leads to incorrect emotional reasoning.</w:t>
      </w:r>
    </w:p>
    <w:p w14:paraId="2F4A92B4" w14:textId="257890DC" w:rsidR="00FB0280" w:rsidRPr="00FB0280" w:rsidRDefault="00FB0280" w:rsidP="00FB0280">
      <w:pPr>
        <w:pStyle w:val="NormalWeb"/>
        <w:rPr>
          <w:color w:val="000000"/>
        </w:rPr>
      </w:pPr>
      <w:r w:rsidRPr="00FB0280">
        <w:rPr>
          <w:color w:val="000000"/>
        </w:rPr>
        <w:t xml:space="preserve"> 2.  </w:t>
      </w:r>
      <w:r>
        <w:rPr>
          <w:color w:val="000000"/>
        </w:rPr>
        <w:t>Emotions can help determine priorities, choose the proper solutions, and stay motivated (PMCID: PMC7329378, 2020).</w:t>
      </w:r>
      <w:r w:rsidRPr="00FB0280">
        <w:rPr>
          <w:color w:val="000000"/>
        </w:rPr>
        <w:t xml:space="preserve">   </w:t>
      </w:r>
      <w:r>
        <w:rPr>
          <w:color w:val="000000"/>
        </w:rPr>
        <w:t>Good moods can inspire new ideas, while low moods can make you notice the tiny things (PMCID: PMC7329378, 2020).</w:t>
      </w:r>
    </w:p>
    <w:p w14:paraId="5AEACA6C" w14:textId="2E9B14D6" w:rsidR="00FB0280" w:rsidRPr="00FB0280" w:rsidRDefault="00FB0280" w:rsidP="00FB0280">
      <w:pPr>
        <w:pStyle w:val="NormalWeb"/>
        <w:rPr>
          <w:color w:val="000000"/>
        </w:rPr>
      </w:pPr>
      <w:r w:rsidRPr="00FB0280">
        <w:rPr>
          <w:color w:val="000000"/>
        </w:rPr>
        <w:t xml:space="preserve"> 3.  </w:t>
      </w:r>
      <w:r>
        <w:rPr>
          <w:color w:val="000000"/>
        </w:rPr>
        <w:t>Understanding emotions includes seeing how they evolve over time, like annoyance becoming fury, and recognising complex combinations of feelings (IJSSR, 2024).</w:t>
      </w:r>
      <w:r w:rsidRPr="00FB0280">
        <w:rPr>
          <w:color w:val="000000"/>
        </w:rPr>
        <w:t xml:space="preserve">   </w:t>
      </w:r>
      <w:r>
        <w:rPr>
          <w:color w:val="000000"/>
        </w:rPr>
        <w:t>Words and emotions are covered in this branch (World Journal of Advanced Research and Reviews, 2025).</w:t>
      </w:r>
    </w:p>
    <w:p w14:paraId="7C647290" w14:textId="7A71CE6F" w:rsidR="00FB0280" w:rsidRPr="00FB0280" w:rsidRDefault="00FB0280" w:rsidP="00FB0280">
      <w:pPr>
        <w:pStyle w:val="NormalWeb"/>
        <w:rPr>
          <w:color w:val="000000"/>
        </w:rPr>
      </w:pPr>
      <w:r w:rsidRPr="00FB0280">
        <w:rPr>
          <w:color w:val="000000"/>
        </w:rPr>
        <w:t xml:space="preserve"> Emotion management involves controlling your own and exploiting others' emotions to achieve your goals.   </w:t>
      </w:r>
      <w:r>
        <w:rPr>
          <w:color w:val="000000"/>
        </w:rPr>
        <w:t>Slow down, wait for what you want, and listen to others (PMCID: PMC7329378, 2020).</w:t>
      </w:r>
    </w:p>
    <w:p w14:paraId="348BFCA5" w14:textId="3B2CCF0D" w:rsidR="00FB0280" w:rsidRPr="00FB0280" w:rsidRDefault="00FB0280" w:rsidP="00FB0280">
      <w:pPr>
        <w:pStyle w:val="NormalWeb"/>
        <w:rPr>
          <w:color w:val="000000"/>
        </w:rPr>
      </w:pPr>
      <w:r w:rsidRPr="00FB0280">
        <w:rPr>
          <w:color w:val="000000"/>
        </w:rPr>
        <w:t xml:space="preserve"> Figure 1 shows a radar chart of these four skills.   </w:t>
      </w:r>
      <w:r>
        <w:rPr>
          <w:color w:val="000000"/>
        </w:rPr>
        <w:t>To be highly proficient, develop all your skills evenly (National Library of Medicine, 2025).</w:t>
      </w:r>
      <w:r w:rsidRPr="00FB0280">
        <w:rPr>
          <w:color w:val="000000"/>
        </w:rPr>
        <w:t xml:space="preserve">  </w:t>
      </w:r>
      <w:r>
        <w:rPr>
          <w:color w:val="000000"/>
        </w:rPr>
        <w:t>Strong perception without control can induce emotional overload, and strong management without perception might cause social misinterpretation (PMCID: PMC7329378, 2020).</w:t>
      </w:r>
    </w:p>
    <w:p w14:paraId="796802DB" w14:textId="77777777" w:rsidR="00FB0280" w:rsidRPr="00FB0280" w:rsidRDefault="00FB0280" w:rsidP="00FB0280">
      <w:pPr>
        <w:pStyle w:val="NormalWeb"/>
        <w:rPr>
          <w:color w:val="000000"/>
        </w:rPr>
      </w:pPr>
    </w:p>
    <w:p w14:paraId="26427F40" w14:textId="77777777" w:rsidR="00FB0280" w:rsidRPr="00FB0280" w:rsidRDefault="00FB0280" w:rsidP="00FB0280">
      <w:pPr>
        <w:pStyle w:val="NormalWeb"/>
        <w:rPr>
          <w:color w:val="000000"/>
        </w:rPr>
      </w:pPr>
      <w:r w:rsidRPr="00FB0280">
        <w:rPr>
          <w:color w:val="000000"/>
        </w:rPr>
        <w:t xml:space="preserve"> Different perspectives on emotional intelligence</w:t>
      </w:r>
    </w:p>
    <w:p w14:paraId="60187F1C" w14:textId="77777777" w:rsidR="00FB0280" w:rsidRPr="00FB0280" w:rsidRDefault="00FB0280" w:rsidP="00FB0280">
      <w:pPr>
        <w:pStyle w:val="NormalWeb"/>
        <w:rPr>
          <w:color w:val="000000"/>
        </w:rPr>
      </w:pPr>
      <w:r w:rsidRPr="00FB0280">
        <w:rPr>
          <w:color w:val="000000"/>
        </w:rPr>
        <w:t xml:space="preserve"> Mixed models consider skills, mental qualities, and social skills.   Goleman's five-part framework matters most:</w:t>
      </w:r>
    </w:p>
    <w:p w14:paraId="26D12C3E" w14:textId="77777777" w:rsidR="00FB0280" w:rsidRPr="00FB0280" w:rsidRDefault="00FB0280" w:rsidP="00FB0280">
      <w:pPr>
        <w:pStyle w:val="NormalWeb"/>
        <w:rPr>
          <w:color w:val="000000"/>
        </w:rPr>
      </w:pPr>
      <w:r w:rsidRPr="00FB0280">
        <w:rPr>
          <w:color w:val="000000"/>
        </w:rPr>
        <w:t xml:space="preserve"> • Self-awareness is understanding how your feelings, skills, and shortcomings affect you.   Self-aware people are confident and seek criticism.</w:t>
      </w:r>
    </w:p>
    <w:p w14:paraId="419AFC8C" w14:textId="2E58D9AA" w:rsidR="00FB0280" w:rsidRPr="00FB0280" w:rsidRDefault="00FB0280" w:rsidP="00FB0280">
      <w:pPr>
        <w:pStyle w:val="NormalWeb"/>
        <w:rPr>
          <w:color w:val="000000"/>
        </w:rPr>
      </w:pPr>
      <w:r w:rsidRPr="00FB0280">
        <w:rPr>
          <w:color w:val="000000"/>
        </w:rPr>
        <w:t xml:space="preserve"> Self-regulation—managing disruptive moods and impulses, transparency, and adaptation.   </w:t>
      </w:r>
      <w:r>
        <w:rPr>
          <w:color w:val="000000"/>
        </w:rPr>
        <w:t>Self-regulated people work well under pressure and think before they act (Harvard Business School, 2021).</w:t>
      </w:r>
    </w:p>
    <w:p w14:paraId="71D75F46" w14:textId="014BB298" w:rsidR="00FB0280" w:rsidRPr="00FB0280" w:rsidRDefault="00FB0280" w:rsidP="00FB0280">
      <w:pPr>
        <w:pStyle w:val="NormalWeb"/>
        <w:rPr>
          <w:color w:val="000000"/>
        </w:rPr>
      </w:pPr>
      <w:r w:rsidRPr="00FB0280">
        <w:rPr>
          <w:color w:val="000000"/>
        </w:rPr>
        <w:t xml:space="preserve"> </w:t>
      </w:r>
      <w:r>
        <w:rPr>
          <w:color w:val="000000"/>
        </w:rPr>
        <w:t>• Motivation involves sticking with something hard because you're driven by your values and ambitions, not outside rewards (National Library of Medicine, 2025).</w:t>
      </w:r>
    </w:p>
    <w:p w14:paraId="6E6EE727" w14:textId="77777777" w:rsidR="00FB0280" w:rsidRPr="00FB0280" w:rsidRDefault="00FB0280" w:rsidP="00FB0280">
      <w:pPr>
        <w:pStyle w:val="NormalWeb"/>
        <w:rPr>
          <w:color w:val="000000"/>
        </w:rPr>
      </w:pPr>
      <w:r w:rsidRPr="00FB0280">
        <w:rPr>
          <w:color w:val="000000"/>
        </w:rPr>
        <w:t xml:space="preserve"> • Empathy or social awareness is understanding and caring about others' feelings.   Open leadership and fair decision-making require empathy.</w:t>
      </w:r>
    </w:p>
    <w:p w14:paraId="2FA6C492" w14:textId="1E6FE19D" w:rsidR="00FB0280" w:rsidRPr="00FB0280" w:rsidRDefault="00FB0280" w:rsidP="00FB0280">
      <w:pPr>
        <w:pStyle w:val="NormalWeb"/>
        <w:rPr>
          <w:color w:val="000000"/>
        </w:rPr>
      </w:pPr>
      <w:r w:rsidRPr="00FB0280">
        <w:rPr>
          <w:color w:val="000000"/>
        </w:rPr>
        <w:lastRenderedPageBreak/>
        <w:t xml:space="preserve"> </w:t>
      </w:r>
      <w:r>
        <w:rPr>
          <w:color w:val="000000"/>
        </w:rPr>
        <w:t>• Social and relationship management, including persuasion, motivation, and conflict resolution (</w:t>
      </w:r>
      <w:proofErr w:type="spellStart"/>
      <w:r>
        <w:rPr>
          <w:color w:val="000000"/>
        </w:rPr>
        <w:t>Brainz</w:t>
      </w:r>
      <w:proofErr w:type="spellEnd"/>
      <w:r>
        <w:rPr>
          <w:color w:val="000000"/>
        </w:rPr>
        <w:t xml:space="preserve"> Magazine, 2024).</w:t>
      </w:r>
    </w:p>
    <w:p w14:paraId="2BCFE331" w14:textId="10959C9B" w:rsidR="00FB0280" w:rsidRPr="00FB0280" w:rsidRDefault="00FB0280" w:rsidP="00FB0280">
      <w:pPr>
        <w:pStyle w:val="NormalWeb"/>
        <w:rPr>
          <w:color w:val="000000"/>
        </w:rPr>
      </w:pPr>
      <w:r w:rsidRPr="00FB0280">
        <w:rPr>
          <w:color w:val="000000"/>
        </w:rPr>
        <w:t xml:space="preserve"> Many </w:t>
      </w:r>
      <w:proofErr w:type="gramStart"/>
      <w:r w:rsidRPr="00FB0280">
        <w:rPr>
          <w:color w:val="000000"/>
        </w:rPr>
        <w:t>employ</w:t>
      </w:r>
      <w:proofErr w:type="gramEnd"/>
      <w:r w:rsidRPr="00FB0280">
        <w:rPr>
          <w:color w:val="000000"/>
        </w:rPr>
        <w:t xml:space="preserve"> Goleman's plan to improve their leadership.   Studies suggest that EI predicts leadership performance better than technical capabilities.  Even 90% of elite workers have high EI.   </w:t>
      </w:r>
      <w:r>
        <w:rPr>
          <w:color w:val="000000"/>
        </w:rPr>
        <w:t>His paradigm emphasises feedback, coaching, and concentrated practice to enhance EI (Harvard Business School, 2021).</w:t>
      </w:r>
    </w:p>
    <w:p w14:paraId="614B9395" w14:textId="598B1E73" w:rsidR="00FB0280" w:rsidRPr="00FB0280" w:rsidRDefault="00FB0280" w:rsidP="00FB0280">
      <w:pPr>
        <w:pStyle w:val="NormalWeb"/>
        <w:rPr>
          <w:color w:val="000000"/>
        </w:rPr>
      </w:pPr>
      <w:r w:rsidRPr="00FB0280">
        <w:rPr>
          <w:color w:val="000000"/>
        </w:rPr>
        <w:t xml:space="preserve"> Non-cognitive talents demonstrate how well people handle their environment in Baron's paradigm.   Intrapersonal abilities include self-respect and self-actualization.  Interpersonal skills include empathy and social duty.   </w:t>
      </w:r>
      <w:r>
        <w:rPr>
          <w:color w:val="000000"/>
        </w:rPr>
        <w:t>Despite being about qualities, it reveals how crucial optimism and happiness are for mental health (Goleman, 2025).</w:t>
      </w:r>
    </w:p>
    <w:p w14:paraId="2B69B198" w14:textId="77777777" w:rsidR="00FB0280" w:rsidRPr="00FB0280" w:rsidRDefault="00FB0280" w:rsidP="00FB0280">
      <w:pPr>
        <w:pStyle w:val="NormalWeb"/>
        <w:rPr>
          <w:color w:val="000000"/>
        </w:rPr>
      </w:pPr>
      <w:r w:rsidRPr="00FB0280">
        <w:rPr>
          <w:color w:val="000000"/>
        </w:rPr>
        <w:t xml:space="preserve"> Mindfulness and emotional intelligence</w:t>
      </w:r>
    </w:p>
    <w:p w14:paraId="23256EE2" w14:textId="7A33CD31" w:rsidR="00CE7AD0" w:rsidRPr="00FB0280" w:rsidRDefault="00FB0280" w:rsidP="00FB0280">
      <w:pPr>
        <w:pStyle w:val="NormalWeb"/>
        <w:spacing w:line="360" w:lineRule="auto"/>
        <w:jc w:val="both"/>
        <w:rPr>
          <w:color w:val="000000"/>
        </w:rPr>
      </w:pPr>
      <w:r w:rsidRPr="00FB0280">
        <w:rPr>
          <w:color w:val="000000"/>
        </w:rPr>
        <w:t xml:space="preserve"> Mindfulness is focused on the present without judging what you see or hear.   </w:t>
      </w:r>
      <w:r>
        <w:rPr>
          <w:color w:val="000000"/>
        </w:rPr>
        <w:t>Research shows mindfulness-based treatments reduce social anxiety, sadness, and stress better (Goleman, 2025).</w:t>
      </w:r>
      <w:r w:rsidRPr="00FB0280">
        <w:rPr>
          <w:color w:val="000000"/>
        </w:rPr>
        <w:t xml:space="preserve">   </w:t>
      </w:r>
      <w:r>
        <w:rPr>
          <w:color w:val="000000"/>
        </w:rPr>
        <w:t>Mindfulness produces a "pause" between stimuli and reaction, helping people observe their feelings without being overwhelmed (EI4Change, 2024).</w:t>
      </w:r>
      <w:r w:rsidRPr="00FB0280">
        <w:rPr>
          <w:color w:val="000000"/>
        </w:rPr>
        <w:t xml:space="preserve">   This </w:t>
      </w:r>
      <w:proofErr w:type="gramStart"/>
      <w:r w:rsidRPr="00FB0280">
        <w:rPr>
          <w:color w:val="000000"/>
        </w:rPr>
        <w:t>pause</w:t>
      </w:r>
      <w:proofErr w:type="gramEnd"/>
      <w:r w:rsidRPr="00FB0280">
        <w:rPr>
          <w:color w:val="000000"/>
        </w:rPr>
        <w:t xml:space="preserve"> boosts self-awareness, emotional control, understanding, and social skills.   A 2025 study indicated that aware employees are happier and less emotionally distressed.  Being mindful helps negative emotions pass faster.   </w:t>
      </w:r>
      <w:r>
        <w:rPr>
          <w:color w:val="000000"/>
        </w:rPr>
        <w:t>Because of this, mindfulness training can boost emotional intelligence in organisations (National Library of Medicine, 2025).</w:t>
      </w:r>
    </w:p>
    <w:p w14:paraId="6E1BA1A6" w14:textId="77777777" w:rsidR="00CE7AD0" w:rsidRPr="00CE7AD0" w:rsidRDefault="00CE7AD0" w:rsidP="00CE7AD0">
      <w:pPr>
        <w:pStyle w:val="Heading1"/>
      </w:pPr>
      <w:r w:rsidRPr="00CE7AD0">
        <w:t>Applying emotional intelligence components in the workplace</w:t>
      </w:r>
    </w:p>
    <w:p w14:paraId="7E7C6CAB" w14:textId="21F6F3BE" w:rsidR="00FB0280" w:rsidRPr="00FB0280" w:rsidRDefault="00FB0280" w:rsidP="00FB0280">
      <w:pPr>
        <w:pStyle w:val="NormalWeb"/>
        <w:rPr>
          <w:color w:val="000000"/>
        </w:rPr>
      </w:pPr>
      <w:r w:rsidRPr="00FB0280">
        <w:rPr>
          <w:color w:val="000000"/>
        </w:rPr>
        <w:t xml:space="preserve">Every day at work, EI may be improved.   </w:t>
      </w:r>
      <w:r>
        <w:rPr>
          <w:color w:val="000000"/>
        </w:rPr>
        <w:t>This section examines how workers can use each aspect to improve performance, teamwork, and leadership (Harvard Business School, 2021).</w:t>
      </w:r>
    </w:p>
    <w:p w14:paraId="0661EA57" w14:textId="77777777" w:rsidR="00FB0280" w:rsidRPr="00FB0280" w:rsidRDefault="00FB0280" w:rsidP="00FB0280">
      <w:pPr>
        <w:pStyle w:val="NormalWeb"/>
        <w:rPr>
          <w:color w:val="000000"/>
        </w:rPr>
      </w:pPr>
      <w:r w:rsidRPr="00FB0280">
        <w:rPr>
          <w:color w:val="000000"/>
        </w:rPr>
        <w:t xml:space="preserve">  Knowing oneself</w:t>
      </w:r>
    </w:p>
    <w:p w14:paraId="7567B5A3" w14:textId="7A95E89C" w:rsidR="00FB0280" w:rsidRPr="00FB0280" w:rsidRDefault="00FB0280" w:rsidP="00FB0280">
      <w:pPr>
        <w:pStyle w:val="NormalWeb"/>
        <w:rPr>
          <w:color w:val="000000"/>
        </w:rPr>
      </w:pPr>
      <w:r w:rsidRPr="00FB0280">
        <w:rPr>
          <w:color w:val="000000"/>
        </w:rPr>
        <w:t xml:space="preserve">  Being self-aware implies recognising your sentiments and how they </w:t>
      </w:r>
      <w:proofErr w:type="spellStart"/>
      <w:r w:rsidRPr="00FB0280">
        <w:rPr>
          <w:color w:val="000000"/>
        </w:rPr>
        <w:t>effect</w:t>
      </w:r>
      <w:proofErr w:type="spellEnd"/>
      <w:r w:rsidRPr="00FB0280">
        <w:rPr>
          <w:color w:val="000000"/>
        </w:rPr>
        <w:t xml:space="preserve"> your behaviour.   Employees might become more self-aware by keeping emotion journals and noticing patterns.   </w:t>
      </w:r>
      <w:r>
        <w:rPr>
          <w:color w:val="000000"/>
        </w:rPr>
        <w:t>Self-tracking helps you identify triggers and learn new terminology for small emotions like irritation vs (IJSSR, 2024).</w:t>
      </w:r>
      <w:r w:rsidRPr="00FB0280">
        <w:rPr>
          <w:color w:val="000000"/>
        </w:rPr>
        <w:t xml:space="preserve"> anger.</w:t>
      </w:r>
    </w:p>
    <w:p w14:paraId="26B02A99" w14:textId="7A957762" w:rsidR="00FB0280" w:rsidRPr="00FB0280" w:rsidRDefault="00FB0280" w:rsidP="00FB0280">
      <w:pPr>
        <w:pStyle w:val="NormalWeb"/>
        <w:rPr>
          <w:color w:val="000000"/>
        </w:rPr>
      </w:pPr>
      <w:r w:rsidRPr="00FB0280">
        <w:rPr>
          <w:color w:val="000000"/>
        </w:rPr>
        <w:t xml:space="preserve">  • Requesting feedback from coworkers and managers on how your behaviour affects the team.   </w:t>
      </w:r>
      <w:r>
        <w:rPr>
          <w:color w:val="000000"/>
        </w:rPr>
        <w:t>Researchers say leaders who ask for feedback are more self-aware and perform better (Kumar, 2025).</w:t>
      </w:r>
    </w:p>
    <w:p w14:paraId="4F5EF723" w14:textId="39818622" w:rsidR="00FB0280" w:rsidRPr="00FB0280" w:rsidRDefault="00FB0280" w:rsidP="00FB0280">
      <w:pPr>
        <w:pStyle w:val="NormalWeb"/>
        <w:rPr>
          <w:color w:val="000000"/>
        </w:rPr>
      </w:pPr>
      <w:r w:rsidRPr="00FB0280">
        <w:rPr>
          <w:color w:val="000000"/>
        </w:rPr>
        <w:t xml:space="preserve">  •  Being mindful: brief breathing exercises, body scans, and meditation help professionals observe their emotions without reacting.   </w:t>
      </w:r>
      <w:r>
        <w:rPr>
          <w:color w:val="000000"/>
        </w:rPr>
        <w:t>This understanding eventually becomes instinctive, allowing you to fix yourself (Coronado-Maldonado, 2023).</w:t>
      </w:r>
    </w:p>
    <w:p w14:paraId="093BE577" w14:textId="000A63BE" w:rsidR="00FB0280" w:rsidRPr="00FB0280" w:rsidRDefault="00FB0280" w:rsidP="00FB0280">
      <w:pPr>
        <w:pStyle w:val="NormalWeb"/>
        <w:rPr>
          <w:color w:val="000000"/>
        </w:rPr>
      </w:pPr>
      <w:r w:rsidRPr="00FB0280">
        <w:rPr>
          <w:color w:val="000000"/>
        </w:rPr>
        <w:lastRenderedPageBreak/>
        <w:t xml:space="preserve">  Self-awareness helps people make better decisions by distinguishing logical from emotional reasoning.   It supports morality and prevents ego-driven decisions.   Self-awareness requires positive action.  </w:t>
      </w:r>
      <w:r>
        <w:rPr>
          <w:color w:val="000000"/>
        </w:rPr>
        <w:t>You may worry or ruminate more if you can't manage your awareness (PMCID: PMC7329378, 2020).</w:t>
      </w:r>
    </w:p>
    <w:p w14:paraId="59DEC159" w14:textId="77777777" w:rsidR="00FB0280" w:rsidRPr="00FB0280" w:rsidRDefault="00FB0280" w:rsidP="00FB0280">
      <w:pPr>
        <w:pStyle w:val="NormalWeb"/>
        <w:rPr>
          <w:color w:val="000000"/>
        </w:rPr>
      </w:pPr>
      <w:r w:rsidRPr="00FB0280">
        <w:rPr>
          <w:color w:val="000000"/>
        </w:rPr>
        <w:t xml:space="preserve">  Controls itself.</w:t>
      </w:r>
    </w:p>
    <w:p w14:paraId="51AC593C" w14:textId="58B735D1" w:rsidR="00FB0280" w:rsidRPr="00FB0280" w:rsidRDefault="00FB0280" w:rsidP="00FB0280">
      <w:pPr>
        <w:pStyle w:val="NormalWeb"/>
        <w:rPr>
          <w:color w:val="000000"/>
        </w:rPr>
      </w:pPr>
      <w:r w:rsidRPr="00FB0280">
        <w:rPr>
          <w:color w:val="000000"/>
        </w:rPr>
        <w:t xml:space="preserve">  Self-regulation includes managing negative emotions and desires.   </w:t>
      </w:r>
      <w:r>
        <w:rPr>
          <w:color w:val="000000"/>
        </w:rPr>
        <w:t>Keeping cool at work prevents hasty decisions and makes you look professional (Kumar, 2025).</w:t>
      </w:r>
      <w:r w:rsidRPr="00FB0280">
        <w:rPr>
          <w:color w:val="000000"/>
        </w:rPr>
        <w:t xml:space="preserve">   Cognitive revision—changing your thoughts about a situation to modify your feelings—is one strategy.   Being less defensive involves viewing a criticism as an opportunity to improve rather than a personal attack.</w:t>
      </w:r>
    </w:p>
    <w:p w14:paraId="5BE82DD5" w14:textId="583CE84A" w:rsidR="00FB0280" w:rsidRPr="00FB0280" w:rsidRDefault="00FB0280" w:rsidP="00FB0280">
      <w:pPr>
        <w:pStyle w:val="NormalWeb"/>
        <w:rPr>
          <w:color w:val="000000"/>
        </w:rPr>
      </w:pPr>
      <w:r w:rsidRPr="00FB0280">
        <w:rPr>
          <w:color w:val="000000"/>
        </w:rPr>
        <w:t xml:space="preserve">  • Learning to delay anger reactions by counting to ten, taking deep breaths, or taking a brief stroll.   </w:t>
      </w:r>
      <w:r>
        <w:rPr>
          <w:color w:val="000000"/>
        </w:rPr>
        <w:t>This break helps you think clearly and avoid impulsivity (EI4Change, 2024).</w:t>
      </w:r>
    </w:p>
    <w:p w14:paraId="753338D1" w14:textId="206AA209" w:rsidR="00FB0280" w:rsidRPr="00FB0280" w:rsidRDefault="00FB0280" w:rsidP="00FB0280">
      <w:pPr>
        <w:pStyle w:val="NormalWeb"/>
        <w:rPr>
          <w:color w:val="000000"/>
        </w:rPr>
      </w:pPr>
      <w:r w:rsidRPr="00FB0280">
        <w:rPr>
          <w:color w:val="000000"/>
        </w:rPr>
        <w:t xml:space="preserve">  </w:t>
      </w:r>
      <w:r>
        <w:rPr>
          <w:color w:val="000000"/>
        </w:rPr>
        <w:t>• Setting limits—making sure everyone knows how much work they have and how to prioritise it to avoid stress and overwhelm (</w:t>
      </w:r>
      <w:proofErr w:type="spellStart"/>
      <w:r>
        <w:rPr>
          <w:color w:val="000000"/>
        </w:rPr>
        <w:t>Verywell</w:t>
      </w:r>
      <w:proofErr w:type="spellEnd"/>
      <w:r>
        <w:rPr>
          <w:color w:val="000000"/>
        </w:rPr>
        <w:t xml:space="preserve"> Mind, 2023).</w:t>
      </w:r>
    </w:p>
    <w:p w14:paraId="49178E1B" w14:textId="5454FABA" w:rsidR="00FB0280" w:rsidRPr="00FB0280" w:rsidRDefault="00FB0280" w:rsidP="00FB0280">
      <w:pPr>
        <w:pStyle w:val="NormalWeb"/>
        <w:rPr>
          <w:color w:val="000000"/>
        </w:rPr>
      </w:pPr>
      <w:r w:rsidRPr="00FB0280">
        <w:rPr>
          <w:color w:val="000000"/>
        </w:rPr>
        <w:t xml:space="preserve">  Self-control is hard.  </w:t>
      </w:r>
      <w:r>
        <w:rPr>
          <w:color w:val="000000"/>
        </w:rPr>
        <w:t>Employees should set and measure goals like sending fewer angry emails (Coronado-Maldonado, 2023).</w:t>
      </w:r>
      <w:r w:rsidRPr="00FB0280">
        <w:rPr>
          <w:color w:val="000000"/>
        </w:rPr>
        <w:t xml:space="preserve">   </w:t>
      </w:r>
      <w:r>
        <w:rPr>
          <w:color w:val="000000"/>
        </w:rPr>
        <w:t>Self-regulation increases trust because people trust reliable leaders, according to many leadership studies (Harvard Business School, 2021).</w:t>
      </w:r>
      <w:r w:rsidRPr="00FB0280">
        <w:rPr>
          <w:color w:val="000000"/>
        </w:rPr>
        <w:t xml:space="preserve">   </w:t>
      </w:r>
      <w:r>
        <w:rPr>
          <w:color w:val="000000"/>
        </w:rPr>
        <w:t>Flexible work hours and psychological safety allow employees to discuss their feelings, helping them self-regulate (Bar-On, 1997).</w:t>
      </w:r>
    </w:p>
    <w:p w14:paraId="27B3761B" w14:textId="77777777" w:rsidR="00FB0280" w:rsidRPr="00FB0280" w:rsidRDefault="00FB0280" w:rsidP="00FB0280">
      <w:pPr>
        <w:pStyle w:val="NormalWeb"/>
        <w:rPr>
          <w:color w:val="000000"/>
        </w:rPr>
      </w:pPr>
      <w:r w:rsidRPr="00FB0280">
        <w:rPr>
          <w:color w:val="000000"/>
        </w:rPr>
        <w:t xml:space="preserve">  Reasons why</w:t>
      </w:r>
    </w:p>
    <w:p w14:paraId="2AC6AA8C" w14:textId="762DD7FE" w:rsidR="00FB0280" w:rsidRPr="00FB0280" w:rsidRDefault="00FB0280" w:rsidP="00FB0280">
      <w:pPr>
        <w:pStyle w:val="NormalWeb"/>
        <w:rPr>
          <w:color w:val="000000"/>
        </w:rPr>
      </w:pPr>
      <w:r w:rsidRPr="00FB0280">
        <w:rPr>
          <w:color w:val="000000"/>
        </w:rPr>
        <w:t xml:space="preserve">  Desire, curiosity, and other internal factors motivate in EI.   </w:t>
      </w:r>
      <w:r>
        <w:rPr>
          <w:color w:val="000000"/>
        </w:rPr>
        <w:t>Intrinsically driven professionals exhibit endurance, perseverance, and constant progress (World Journal of Advanced Research and Reviews, 2025).</w:t>
      </w:r>
      <w:r w:rsidRPr="00FB0280">
        <w:rPr>
          <w:color w:val="000000"/>
        </w:rPr>
        <w:t xml:space="preserve">   • To motivate employees, managers should link work to the company's mission.   Millennials and Generation Z want jobs that help them grow and create friends.</w:t>
      </w:r>
    </w:p>
    <w:p w14:paraId="2289944E" w14:textId="5311DCBD" w:rsidR="00FB0280" w:rsidRPr="00FB0280" w:rsidRDefault="00FB0280" w:rsidP="00FB0280">
      <w:pPr>
        <w:pStyle w:val="NormalWeb"/>
        <w:rPr>
          <w:color w:val="000000"/>
        </w:rPr>
      </w:pPr>
      <w:r w:rsidRPr="00FB0280">
        <w:rPr>
          <w:color w:val="000000"/>
        </w:rPr>
        <w:t xml:space="preserve">  • Set challenging but achievable goals.  Important goals motivate you with a good feedback loop.   </w:t>
      </w:r>
      <w:r>
        <w:rPr>
          <w:color w:val="000000"/>
        </w:rPr>
        <w:t>Adrenaline from minor triumphs motivates you to keep going (World Journal of Advanced Research and Reviews, 2025).</w:t>
      </w:r>
    </w:p>
    <w:p w14:paraId="130B26D7" w14:textId="77777777" w:rsidR="00FB0280" w:rsidRPr="00FB0280" w:rsidRDefault="00FB0280" w:rsidP="00FB0280">
      <w:pPr>
        <w:pStyle w:val="NormalWeb"/>
        <w:rPr>
          <w:color w:val="000000"/>
        </w:rPr>
      </w:pPr>
      <w:r w:rsidRPr="00FB0280">
        <w:rPr>
          <w:color w:val="000000"/>
        </w:rPr>
        <w:t xml:space="preserve">  • Let workers select how they work to boost ownership and motivation.   Generation X values independence.</w:t>
      </w:r>
    </w:p>
    <w:p w14:paraId="2DDDC9EB" w14:textId="7E5D83B0" w:rsidR="00FB0280" w:rsidRPr="00FB0280" w:rsidRDefault="00FB0280" w:rsidP="00FB0280">
      <w:pPr>
        <w:pStyle w:val="NormalWeb"/>
        <w:rPr>
          <w:color w:val="000000"/>
        </w:rPr>
      </w:pPr>
      <w:r w:rsidRPr="00FB0280">
        <w:rPr>
          <w:color w:val="000000"/>
        </w:rPr>
        <w:t xml:space="preserve">  Motivation may appear fixed, but job design and leadership can modify it.   Passionate and positive leaders inspire dedicated teams.   However, </w:t>
      </w:r>
      <w:proofErr w:type="spellStart"/>
      <w:r w:rsidRPr="00FB0280">
        <w:rPr>
          <w:color w:val="000000"/>
        </w:rPr>
        <w:t>overmotivation</w:t>
      </w:r>
      <w:proofErr w:type="spellEnd"/>
      <w:r w:rsidRPr="00FB0280">
        <w:rPr>
          <w:color w:val="000000"/>
        </w:rPr>
        <w:t xml:space="preserve"> can cause workaholism.  </w:t>
      </w:r>
      <w:r>
        <w:rPr>
          <w:color w:val="000000"/>
        </w:rPr>
        <w:t>Healthy motivation is avoiding burnout and taking care of yourself (IJSSR, 2024).</w:t>
      </w:r>
    </w:p>
    <w:p w14:paraId="3097FE9C" w14:textId="77777777" w:rsidR="00FB0280" w:rsidRPr="00FB0280" w:rsidRDefault="00FB0280" w:rsidP="00FB0280">
      <w:pPr>
        <w:pStyle w:val="NormalWeb"/>
        <w:rPr>
          <w:color w:val="000000"/>
        </w:rPr>
      </w:pPr>
      <w:r w:rsidRPr="00FB0280">
        <w:rPr>
          <w:color w:val="000000"/>
        </w:rPr>
        <w:t xml:space="preserve">  Understanding and caring for others</w:t>
      </w:r>
    </w:p>
    <w:p w14:paraId="520F7007" w14:textId="6E6D2471" w:rsidR="00FB0280" w:rsidRPr="00FB0280" w:rsidRDefault="00FB0280" w:rsidP="00FB0280">
      <w:pPr>
        <w:pStyle w:val="NormalWeb"/>
        <w:rPr>
          <w:color w:val="000000"/>
        </w:rPr>
      </w:pPr>
      <w:r w:rsidRPr="00FB0280">
        <w:rPr>
          <w:color w:val="000000"/>
        </w:rPr>
        <w:t xml:space="preserve">  Empathy involves understanding and sharing another's feelings.   Social awareness goes beyond people to understand organisations and power.   </w:t>
      </w:r>
      <w:r>
        <w:rPr>
          <w:color w:val="000000"/>
        </w:rPr>
        <w:t>Careful employees: • Actively listen by paying attention, repeating, and asking questions to ensure comprehension (Coronado-Maldonado, 2023).</w:t>
      </w:r>
      <w:r w:rsidRPr="00FB0280">
        <w:rPr>
          <w:color w:val="000000"/>
        </w:rPr>
        <w:t xml:space="preserve">   Active listening demonstrates respect and clarifies.</w:t>
      </w:r>
    </w:p>
    <w:p w14:paraId="35498FB7" w14:textId="72109102" w:rsidR="00FB0280" w:rsidRPr="00FB0280" w:rsidRDefault="00FB0280" w:rsidP="00FB0280">
      <w:pPr>
        <w:pStyle w:val="NormalWeb"/>
        <w:rPr>
          <w:color w:val="000000"/>
        </w:rPr>
      </w:pPr>
      <w:r w:rsidRPr="00FB0280">
        <w:rPr>
          <w:color w:val="000000"/>
        </w:rPr>
        <w:lastRenderedPageBreak/>
        <w:t xml:space="preserve">  • Body language, attitude, and tone of speech can reveal emotions.   </w:t>
      </w:r>
      <w:r>
        <w:rPr>
          <w:color w:val="000000"/>
        </w:rPr>
        <w:t>A coworker's brief answers and slouching may indicate stress (Dilan Consulting, 2025).</w:t>
      </w:r>
    </w:p>
    <w:p w14:paraId="621B2AC8" w14:textId="5FD47FD0" w:rsidR="00FB0280" w:rsidRPr="00FB0280" w:rsidRDefault="00FB0280" w:rsidP="00FB0280">
      <w:pPr>
        <w:pStyle w:val="NormalWeb"/>
        <w:rPr>
          <w:color w:val="000000"/>
        </w:rPr>
      </w:pPr>
      <w:r w:rsidRPr="00FB0280">
        <w:rPr>
          <w:color w:val="000000"/>
        </w:rPr>
        <w:t xml:space="preserve">  • Consider power dynamics.  </w:t>
      </w:r>
      <w:r>
        <w:rPr>
          <w:color w:val="000000"/>
        </w:rPr>
        <w:t>Being conscious of authority inequalities prevents you from unintentionally neglecting lower-ranking coworkers' feelings (Bar-On, 1997).</w:t>
      </w:r>
    </w:p>
    <w:p w14:paraId="4745298D" w14:textId="63161710" w:rsidR="00FB0280" w:rsidRPr="00FB0280" w:rsidRDefault="00FB0280" w:rsidP="00FB0280">
      <w:pPr>
        <w:pStyle w:val="NormalWeb"/>
        <w:rPr>
          <w:color w:val="000000"/>
        </w:rPr>
      </w:pPr>
      <w:r w:rsidRPr="00FB0280">
        <w:rPr>
          <w:color w:val="000000"/>
        </w:rPr>
        <w:t xml:space="preserve">  Empathy underpins inclusive spaces.   </w:t>
      </w:r>
      <w:r>
        <w:rPr>
          <w:color w:val="000000"/>
        </w:rPr>
        <w:t>Research shows millennials and Generation Z value safety and inclusion (World Journal of Advanced Research and Reviews, 2025).</w:t>
      </w:r>
      <w:r w:rsidRPr="00FB0280">
        <w:rPr>
          <w:color w:val="000000"/>
        </w:rPr>
        <w:t xml:space="preserve">   Customer service workers who understand consumers' feelings can personalise their responses and generate loyalty.   </w:t>
      </w:r>
      <w:r>
        <w:rPr>
          <w:color w:val="000000"/>
        </w:rPr>
        <w:t>Empathic discomfort can make you bored of helping others (</w:t>
      </w:r>
      <w:proofErr w:type="spellStart"/>
      <w:r>
        <w:rPr>
          <w:color w:val="000000"/>
        </w:rPr>
        <w:t>Brainz</w:t>
      </w:r>
      <w:proofErr w:type="spellEnd"/>
      <w:r>
        <w:rPr>
          <w:color w:val="000000"/>
        </w:rPr>
        <w:t xml:space="preserve"> Magazine, 2024).</w:t>
      </w:r>
      <w:r w:rsidRPr="00FB0280">
        <w:rPr>
          <w:color w:val="000000"/>
        </w:rPr>
        <w:t xml:space="preserve">   </w:t>
      </w:r>
      <w:r>
        <w:rPr>
          <w:color w:val="000000"/>
        </w:rPr>
        <w:t>Meditation and self-care can balance empathy and strength (EI4Change, 2024).</w:t>
      </w:r>
    </w:p>
    <w:p w14:paraId="4357D978" w14:textId="77777777" w:rsidR="00FB0280" w:rsidRPr="00FB0280" w:rsidRDefault="00FB0280" w:rsidP="00FB0280">
      <w:pPr>
        <w:pStyle w:val="NormalWeb"/>
        <w:rPr>
          <w:color w:val="000000"/>
        </w:rPr>
      </w:pPr>
      <w:r w:rsidRPr="00FB0280">
        <w:rPr>
          <w:color w:val="000000"/>
        </w:rPr>
        <w:t xml:space="preserve">  Social skills and relationship management</w:t>
      </w:r>
    </w:p>
    <w:p w14:paraId="1C3EA2DE" w14:textId="3B7E32FC" w:rsidR="00FB0280" w:rsidRPr="00FB0280" w:rsidRDefault="00FB0280" w:rsidP="00FB0280">
      <w:pPr>
        <w:pStyle w:val="NormalWeb"/>
        <w:rPr>
          <w:color w:val="000000"/>
        </w:rPr>
      </w:pPr>
      <w:r w:rsidRPr="00FB0280">
        <w:rPr>
          <w:color w:val="000000"/>
        </w:rPr>
        <w:t xml:space="preserve">  Social skills include communicating, persuasion, networking, and controlling.   </w:t>
      </w:r>
      <w:r>
        <w:rPr>
          <w:color w:val="000000"/>
        </w:rPr>
        <w:t>These talents help you lead, negotiate, and collaborate at work (</w:t>
      </w:r>
      <w:proofErr w:type="spellStart"/>
      <w:r>
        <w:rPr>
          <w:color w:val="000000"/>
        </w:rPr>
        <w:t>Verywell</w:t>
      </w:r>
      <w:proofErr w:type="spellEnd"/>
      <w:r>
        <w:rPr>
          <w:color w:val="000000"/>
        </w:rPr>
        <w:t xml:space="preserve"> Mind, 2023).</w:t>
      </w:r>
      <w:r w:rsidRPr="00FB0280">
        <w:rPr>
          <w:color w:val="000000"/>
        </w:rPr>
        <w:t xml:space="preserve">   </w:t>
      </w:r>
      <w:r>
        <w:rPr>
          <w:color w:val="000000"/>
        </w:rPr>
        <w:t>• Influence without power—using stories, facts, and emotions to persuade (Kumar, 2025).</w:t>
      </w:r>
      <w:r w:rsidRPr="00FB0280">
        <w:rPr>
          <w:color w:val="000000"/>
        </w:rPr>
        <w:t xml:space="preserve">   </w:t>
      </w:r>
      <w:r>
        <w:rPr>
          <w:color w:val="000000"/>
        </w:rPr>
        <w:t>This is crucial in matrix groupings where leaders rule by influence rather than rank (Harvard Business School, 2021).</w:t>
      </w:r>
    </w:p>
    <w:p w14:paraId="29FAE30F" w14:textId="42F2334C" w:rsidR="00FB0280" w:rsidRPr="00FB0280" w:rsidRDefault="00FB0280" w:rsidP="00FB0280">
      <w:pPr>
        <w:pStyle w:val="NormalWeb"/>
        <w:rPr>
          <w:color w:val="000000"/>
        </w:rPr>
      </w:pPr>
      <w:r w:rsidRPr="00FB0280">
        <w:rPr>
          <w:color w:val="000000"/>
        </w:rPr>
        <w:t xml:space="preserve">  • Early dispute resolution, emphasising on interests rather than positions, and helping individuals find solutions that work for everyone.   </w:t>
      </w:r>
      <w:r>
        <w:rPr>
          <w:color w:val="000000"/>
        </w:rPr>
        <w:t>High EI people stay calm and don't let others bother them (</w:t>
      </w:r>
      <w:proofErr w:type="spellStart"/>
      <w:r>
        <w:rPr>
          <w:color w:val="000000"/>
        </w:rPr>
        <w:t>Verywell</w:t>
      </w:r>
      <w:proofErr w:type="spellEnd"/>
      <w:r>
        <w:rPr>
          <w:color w:val="000000"/>
        </w:rPr>
        <w:t xml:space="preserve"> Mind, 2023).</w:t>
      </w:r>
    </w:p>
    <w:p w14:paraId="18E58A12" w14:textId="77777777" w:rsidR="00FB0280" w:rsidRPr="00FB0280" w:rsidRDefault="00FB0280" w:rsidP="00FB0280">
      <w:pPr>
        <w:pStyle w:val="NormalWeb"/>
        <w:rPr>
          <w:color w:val="000000"/>
        </w:rPr>
      </w:pPr>
      <w:r w:rsidRPr="00FB0280">
        <w:rPr>
          <w:color w:val="000000"/>
        </w:rPr>
        <w:t xml:space="preserve">  • Coaching and mentoring: emotionally intelligent individuals give positive feedback and assistance to peers.   This strengthens the team and fosters faith.</w:t>
      </w:r>
    </w:p>
    <w:p w14:paraId="01829A12" w14:textId="6E2B0644" w:rsidR="00CE7AD0" w:rsidRPr="00CE7AD0" w:rsidRDefault="00FB0280" w:rsidP="00FB0280">
      <w:pPr>
        <w:pStyle w:val="NormalWeb"/>
        <w:spacing w:line="360" w:lineRule="auto"/>
        <w:jc w:val="both"/>
        <w:rPr>
          <w:color w:val="000000"/>
        </w:rPr>
      </w:pPr>
      <w:r w:rsidRPr="00FB0280">
        <w:rPr>
          <w:color w:val="000000"/>
        </w:rPr>
        <w:t xml:space="preserve">  Digital contact can hinder relationships.   </w:t>
      </w:r>
      <w:r>
        <w:rPr>
          <w:color w:val="000000"/>
        </w:rPr>
        <w:t>Younger generations value texting and social media, which may make in-person interactions harder (EI4Change, 2024).</w:t>
      </w:r>
      <w:r w:rsidRPr="00FB0280">
        <w:rPr>
          <w:color w:val="000000"/>
        </w:rPr>
        <w:t xml:space="preserve">   </w:t>
      </w:r>
      <w:r>
        <w:rPr>
          <w:color w:val="000000"/>
        </w:rPr>
        <w:t>Employees should have collaborative spaces and team-building activities to improve their social skills (</w:t>
      </w:r>
      <w:proofErr w:type="spellStart"/>
      <w:r>
        <w:rPr>
          <w:color w:val="000000"/>
        </w:rPr>
        <w:t>Selhub</w:t>
      </w:r>
      <w:proofErr w:type="spellEnd"/>
      <w:r>
        <w:rPr>
          <w:color w:val="000000"/>
        </w:rPr>
        <w:t>, 2025).</w:t>
      </w:r>
    </w:p>
    <w:p w14:paraId="0A5D4CEE" w14:textId="77777777" w:rsidR="00CE7AD0" w:rsidRPr="00CE7AD0" w:rsidRDefault="00CE7AD0" w:rsidP="00CE7AD0">
      <w:pPr>
        <w:pStyle w:val="Heading1"/>
      </w:pPr>
      <w:r w:rsidRPr="00CE7AD0">
        <w:t>Generational differences in emotional intelligence and recruitment considerations</w:t>
      </w:r>
    </w:p>
    <w:p w14:paraId="79D23B87" w14:textId="7E4625B3"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Generations were born around the same time and had comparable experiences that impacted their ideas and behaviours.   </w:t>
      </w:r>
      <w:r>
        <w:rPr>
          <w:rStyle w:val="Strong"/>
          <w:rFonts w:eastAsiaTheme="majorEastAsia"/>
          <w:b w:val="0"/>
          <w:bCs w:val="0"/>
          <w:color w:val="000000"/>
        </w:rPr>
        <w:t>Baby Boomers, Generation X, Millennials, and Generation Z are common challenges for managers today (</w:t>
      </w:r>
      <w:proofErr w:type="spellStart"/>
      <w:r>
        <w:rPr>
          <w:rStyle w:val="Strong"/>
          <w:rFonts w:eastAsiaTheme="majorEastAsia"/>
          <w:b w:val="0"/>
          <w:bCs w:val="0"/>
          <w:color w:val="000000"/>
        </w:rPr>
        <w:t>Selhub</w:t>
      </w:r>
      <w:proofErr w:type="spellEnd"/>
      <w:r>
        <w:rPr>
          <w:rStyle w:val="Strong"/>
          <w:rFonts w:eastAsiaTheme="majorEastAsia"/>
          <w:b w:val="0"/>
          <w:bCs w:val="0"/>
          <w:color w:val="000000"/>
        </w:rPr>
        <w:t>, 2025).</w:t>
      </w:r>
      <w:r w:rsidRPr="00FB0280">
        <w:rPr>
          <w:rStyle w:val="Strong"/>
          <w:rFonts w:eastAsiaTheme="majorEastAsia"/>
          <w:b w:val="0"/>
          <w:bCs w:val="0"/>
          <w:color w:val="000000"/>
        </w:rPr>
        <w:t xml:space="preserve">   </w:t>
      </w:r>
      <w:r>
        <w:rPr>
          <w:rStyle w:val="Strong"/>
          <w:rFonts w:eastAsiaTheme="majorEastAsia"/>
          <w:b w:val="0"/>
          <w:bCs w:val="0"/>
          <w:color w:val="000000"/>
        </w:rPr>
        <w:t>Each age has unique EI and hiring traits (World Journal of Advanced Research and Reviews, 2025).</w:t>
      </w:r>
    </w:p>
    <w:p w14:paraId="1142B0C4" w14:textId="15B6FCA4"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Baby Boomers grew up in a prosperous post-World War II era.  They respect loyalty, hard work, and organisation.   They may be competent at self-perception and decision-making but not socialising.   </w:t>
      </w:r>
      <w:r>
        <w:rPr>
          <w:rStyle w:val="Strong"/>
          <w:rFonts w:eastAsiaTheme="majorEastAsia"/>
          <w:b w:val="0"/>
          <w:bCs w:val="0"/>
          <w:color w:val="000000"/>
        </w:rPr>
        <w:t>When hiring, managers should discuss firm stability, mentorship opportunities, and formal feedback for achievements (Dilan Consulting, 2025).</w:t>
      </w:r>
      <w:r w:rsidRPr="00FB0280">
        <w:rPr>
          <w:rStyle w:val="Strong"/>
          <w:rFonts w:eastAsiaTheme="majorEastAsia"/>
          <w:b w:val="0"/>
          <w:bCs w:val="0"/>
          <w:color w:val="000000"/>
        </w:rPr>
        <w:t xml:space="preserve">   Boomers prefer in-person conversations, so virtual interviews should include video calls.   They work hard and can recover from failures, but they may not appreciate new tools or casual communication.</w:t>
      </w:r>
    </w:p>
    <w:p w14:paraId="4684194F" w14:textId="25CF04F6"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lastRenderedPageBreak/>
        <w:t xml:space="preserve">  The </w:t>
      </w:r>
      <w:proofErr w:type="gramStart"/>
      <w:r w:rsidRPr="00FB0280">
        <w:rPr>
          <w:rStyle w:val="Strong"/>
          <w:rFonts w:eastAsiaTheme="majorEastAsia"/>
          <w:b w:val="0"/>
          <w:bCs w:val="0"/>
          <w:color w:val="000000"/>
        </w:rPr>
        <w:t>X  Generation</w:t>
      </w:r>
      <w:proofErr w:type="gramEnd"/>
      <w:r w:rsidRPr="00FB0280">
        <w:rPr>
          <w:rStyle w:val="Strong"/>
          <w:rFonts w:eastAsiaTheme="majorEastAsia"/>
          <w:b w:val="0"/>
          <w:bCs w:val="0"/>
          <w:color w:val="000000"/>
        </w:rPr>
        <w:t xml:space="preserve"> X saw economic and technological developments.   Independent, flexible, and realistic, they embrace freedom and work-life balance.   They score average on most EI categories, but their focus may weaken their social abilities.   </w:t>
      </w:r>
      <w:r>
        <w:rPr>
          <w:rStyle w:val="Strong"/>
          <w:rFonts w:eastAsiaTheme="majorEastAsia"/>
          <w:b w:val="0"/>
          <w:bCs w:val="0"/>
          <w:color w:val="000000"/>
        </w:rPr>
        <w:t>Stress flexible work schedules and project leadership while hiring (Bar-On, 1997).</w:t>
      </w:r>
      <w:r w:rsidRPr="00FB0280">
        <w:rPr>
          <w:rStyle w:val="Strong"/>
          <w:rFonts w:eastAsiaTheme="majorEastAsia"/>
          <w:b w:val="0"/>
          <w:bCs w:val="0"/>
          <w:color w:val="000000"/>
        </w:rPr>
        <w:t xml:space="preserve">   </w:t>
      </w:r>
      <w:r>
        <w:rPr>
          <w:rStyle w:val="Strong"/>
          <w:rFonts w:eastAsiaTheme="majorEastAsia"/>
          <w:b w:val="0"/>
          <w:bCs w:val="0"/>
          <w:color w:val="000000"/>
        </w:rPr>
        <w:t>Gen X candidates prefer clear standards, minimal red tape, and clear communication (Mayer, Salovey, and Caruso, 1999).</w:t>
      </w:r>
      <w:r w:rsidRPr="00FB0280">
        <w:rPr>
          <w:rStyle w:val="Strong"/>
          <w:rFonts w:eastAsiaTheme="majorEastAsia"/>
          <w:b w:val="0"/>
          <w:bCs w:val="0"/>
          <w:color w:val="000000"/>
        </w:rPr>
        <w:t xml:space="preserve">   They typically assist older and younger coworkers get along since they can change.   Development programs should promote teamwork and harmony.</w:t>
      </w:r>
    </w:p>
    <w:p w14:paraId="54CBB7D3" w14:textId="77777777"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Millennials (Gen Y)</w:t>
      </w:r>
    </w:p>
    <w:p w14:paraId="26580879" w14:textId="4FC6EF07"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Millennials were raised on social media, capitalism, and constant parental supervision.   Studies reveal they collaborate well, include everyone, and express themselves.  Their social and empathic abilities are good.   </w:t>
      </w:r>
      <w:r>
        <w:rPr>
          <w:rStyle w:val="Strong"/>
          <w:rFonts w:eastAsiaTheme="majorEastAsia"/>
          <w:b w:val="0"/>
          <w:bCs w:val="0"/>
          <w:color w:val="000000"/>
        </w:rPr>
        <w:t>However, being online and under pressure to get things right away may make it hard for them to regulate their impulses and manage themselves (Coronado-Maldonado, 2023).</w:t>
      </w:r>
      <w:r w:rsidRPr="00FB0280">
        <w:rPr>
          <w:rStyle w:val="Strong"/>
          <w:rFonts w:eastAsiaTheme="majorEastAsia"/>
          <w:b w:val="0"/>
          <w:bCs w:val="0"/>
          <w:color w:val="000000"/>
        </w:rPr>
        <w:t xml:space="preserve">   Recruitment should emphasise work with a purpose, the company's values, and personal progress.   They perform best in safe coaching environments.   </w:t>
      </w:r>
      <w:r>
        <w:rPr>
          <w:rStyle w:val="Strong"/>
          <w:rFonts w:eastAsiaTheme="majorEastAsia"/>
          <w:b w:val="0"/>
          <w:bCs w:val="0"/>
          <w:color w:val="000000"/>
        </w:rPr>
        <w:t>Millennials like social networking and employee feedback, but recruiters should also assess their resilience and time management (Harvard Business School, 2021).</w:t>
      </w:r>
      <w:r w:rsidRPr="00FB0280">
        <w:rPr>
          <w:rStyle w:val="Strong"/>
          <w:rFonts w:eastAsiaTheme="majorEastAsia"/>
          <w:b w:val="0"/>
          <w:bCs w:val="0"/>
          <w:color w:val="000000"/>
        </w:rPr>
        <w:t xml:space="preserve">   Teaching </w:t>
      </w:r>
      <w:proofErr w:type="gramStart"/>
      <w:r w:rsidRPr="00FB0280">
        <w:rPr>
          <w:rStyle w:val="Strong"/>
          <w:rFonts w:eastAsiaTheme="majorEastAsia"/>
          <w:b w:val="0"/>
          <w:bCs w:val="0"/>
          <w:color w:val="000000"/>
        </w:rPr>
        <w:t>kids</w:t>
      </w:r>
      <w:proofErr w:type="gramEnd"/>
      <w:r w:rsidRPr="00FB0280">
        <w:rPr>
          <w:rStyle w:val="Strong"/>
          <w:rFonts w:eastAsiaTheme="majorEastAsia"/>
          <w:b w:val="0"/>
          <w:bCs w:val="0"/>
          <w:color w:val="000000"/>
        </w:rPr>
        <w:t xml:space="preserve"> mindfulness and stress management will help them grow.</w:t>
      </w:r>
    </w:p>
    <w:p w14:paraId="1A49D63D" w14:textId="3AD394F9"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Gen Z has grown up with technology, having never lived without computers or social media.   Technology makes them worry, have problems controlling their urges, and stress, despite their care and responsibility.   They are impatient, appreciate working alone, and value new ideas.   </w:t>
      </w:r>
      <w:r>
        <w:rPr>
          <w:rStyle w:val="Strong"/>
          <w:rFonts w:eastAsiaTheme="majorEastAsia"/>
          <w:b w:val="0"/>
          <w:bCs w:val="0"/>
          <w:color w:val="000000"/>
        </w:rPr>
        <w:t>When hiring, use Instagram and TikTok and highlight authenticity, variety, and mental health assistance (Kumar, 2025).</w:t>
      </w:r>
      <w:r w:rsidRPr="00FB0280">
        <w:rPr>
          <w:rStyle w:val="Strong"/>
          <w:rFonts w:eastAsiaTheme="majorEastAsia"/>
          <w:b w:val="0"/>
          <w:bCs w:val="0"/>
          <w:color w:val="000000"/>
        </w:rPr>
        <w:t xml:space="preserve">   </w:t>
      </w:r>
      <w:r>
        <w:rPr>
          <w:rStyle w:val="Strong"/>
          <w:rFonts w:eastAsiaTheme="majorEastAsia"/>
          <w:b w:val="0"/>
          <w:bCs w:val="0"/>
          <w:color w:val="000000"/>
        </w:rPr>
        <w:t>Gen Z workers want flexible schedules and firms to address climate change and equal rights (Dilan Consulting, 2025).</w:t>
      </w:r>
      <w:r w:rsidRPr="00FB0280">
        <w:rPr>
          <w:rStyle w:val="Strong"/>
          <w:rFonts w:eastAsiaTheme="majorEastAsia"/>
          <w:b w:val="0"/>
          <w:bCs w:val="0"/>
          <w:color w:val="000000"/>
        </w:rPr>
        <w:t xml:space="preserve">   </w:t>
      </w:r>
      <w:r>
        <w:rPr>
          <w:rStyle w:val="Strong"/>
          <w:rFonts w:eastAsiaTheme="majorEastAsia"/>
          <w:b w:val="0"/>
          <w:bCs w:val="0"/>
          <w:color w:val="000000"/>
        </w:rPr>
        <w:t>Interviewers must be ready to discuss well-being ideals and programs (Bar-On, 1997).</w:t>
      </w:r>
      <w:r w:rsidRPr="00FB0280">
        <w:rPr>
          <w:rStyle w:val="Strong"/>
          <w:rFonts w:eastAsiaTheme="majorEastAsia"/>
          <w:b w:val="0"/>
          <w:bCs w:val="0"/>
          <w:color w:val="000000"/>
        </w:rPr>
        <w:t xml:space="preserve">   Screening should assess digital discussion and offline collaboration skills.</w:t>
      </w:r>
    </w:p>
    <w:p w14:paraId="1DAC9231" w14:textId="77777777"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Questions regarding hiring across generations</w:t>
      </w:r>
    </w:p>
    <w:p w14:paraId="007125D7" w14:textId="77777777"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Managers must balance fairness and discretion when employing diverse groups.    To grasp other perspectives, talk properly, and develop relationships, recruiters need emotional intelligence.   Important methods include:</w:t>
      </w:r>
    </w:p>
    <w:p w14:paraId="0FC559E3" w14:textId="08D81A88"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 Customising conversation styles—use email, phone, video chat, and social media and modify your voice.   </w:t>
      </w:r>
      <w:r>
        <w:rPr>
          <w:rStyle w:val="Strong"/>
          <w:rFonts w:eastAsiaTheme="majorEastAsia"/>
          <w:b w:val="0"/>
          <w:bCs w:val="0"/>
          <w:color w:val="000000"/>
        </w:rPr>
        <w:t>Boomers appreciate formal calls and words, Gen X likes short emails, Millennials and Gen Z like multimedia and casual conversation (IJSSR, 2024).</w:t>
      </w:r>
    </w:p>
    <w:p w14:paraId="21161676" w14:textId="1A5A8B07"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w:t>
      </w:r>
      <w:r>
        <w:rPr>
          <w:rStyle w:val="Strong"/>
          <w:rFonts w:eastAsiaTheme="majorEastAsia"/>
          <w:b w:val="0"/>
          <w:bCs w:val="0"/>
          <w:color w:val="000000"/>
        </w:rPr>
        <w:t>• Listening actively and understanding, letting applicants say what they expect, considering generational variations, and not mentioning age (Coronado-Maldonado, 2023).</w:t>
      </w:r>
    </w:p>
    <w:p w14:paraId="6768664C" w14:textId="684F1BC6"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w:t>
      </w:r>
      <w:r>
        <w:rPr>
          <w:rStyle w:val="Strong"/>
          <w:rFonts w:eastAsiaTheme="majorEastAsia"/>
          <w:b w:val="0"/>
          <w:bCs w:val="0"/>
          <w:color w:val="000000"/>
        </w:rPr>
        <w:t>• Mentorship between generations—putting experienced workers with young ones increases EI across the board (</w:t>
      </w:r>
      <w:proofErr w:type="spellStart"/>
      <w:r>
        <w:rPr>
          <w:rStyle w:val="Strong"/>
          <w:rFonts w:eastAsiaTheme="majorEastAsia"/>
          <w:b w:val="0"/>
          <w:bCs w:val="0"/>
          <w:color w:val="000000"/>
        </w:rPr>
        <w:t>Selhub</w:t>
      </w:r>
      <w:proofErr w:type="spellEnd"/>
      <w:r>
        <w:rPr>
          <w:rStyle w:val="Strong"/>
          <w:rFonts w:eastAsiaTheme="majorEastAsia"/>
          <w:b w:val="0"/>
          <w:bCs w:val="0"/>
          <w:color w:val="000000"/>
        </w:rPr>
        <w:t>, 2025).</w:t>
      </w:r>
    </w:p>
    <w:p w14:paraId="2B29675C" w14:textId="29BBE92F"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Behavioural chats and situational judgement assessments can assess self-awareness, empathy, and emotional regulation.   </w:t>
      </w:r>
      <w:r>
        <w:rPr>
          <w:rStyle w:val="Strong"/>
          <w:rFonts w:eastAsiaTheme="majorEastAsia"/>
          <w:b w:val="0"/>
          <w:bCs w:val="0"/>
          <w:color w:val="000000"/>
        </w:rPr>
        <w:t>Ask applicants about a quarrel they resolved or a peer comment they made (Kumar, 2025).</w:t>
      </w:r>
    </w:p>
    <w:p w14:paraId="6E6F0C4F" w14:textId="77777777"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comparing generational strengths throughout EI</w:t>
      </w:r>
    </w:p>
    <w:p w14:paraId="35383560" w14:textId="76DABE26"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lastRenderedPageBreak/>
        <w:t xml:space="preserve">  Figure 2 presents a bar chart of literature-summarized relative strengths to indicate how generations vary across key EI components.   </w:t>
      </w:r>
      <w:r>
        <w:rPr>
          <w:rStyle w:val="Strong"/>
          <w:rFonts w:eastAsiaTheme="majorEastAsia"/>
          <w:b w:val="0"/>
          <w:bCs w:val="0"/>
          <w:color w:val="000000"/>
        </w:rPr>
        <w:t>Scores suggest relative patterns since they are suggestive (Goleman, 2025).</w:t>
      </w:r>
    </w:p>
    <w:p w14:paraId="48647552" w14:textId="77777777" w:rsidR="00FB0280" w:rsidRPr="00FB0280" w:rsidRDefault="00FB0280" w:rsidP="00FB0280">
      <w:pPr>
        <w:pStyle w:val="NormalWeb"/>
        <w:rPr>
          <w:rStyle w:val="Strong"/>
          <w:rFonts w:eastAsiaTheme="majorEastAsia"/>
          <w:b w:val="0"/>
          <w:bCs w:val="0"/>
          <w:color w:val="000000"/>
        </w:rPr>
      </w:pPr>
      <w:r w:rsidRPr="00FB0280">
        <w:rPr>
          <w:rStyle w:val="Strong"/>
          <w:rFonts w:eastAsiaTheme="majorEastAsia"/>
          <w:b w:val="0"/>
          <w:bCs w:val="0"/>
          <w:color w:val="000000"/>
        </w:rPr>
        <w:t xml:space="preserve"> </w:t>
      </w:r>
    </w:p>
    <w:p w14:paraId="27926ABF" w14:textId="77850887" w:rsidR="00CE7AD0" w:rsidRPr="00FB0280" w:rsidRDefault="00FB0280" w:rsidP="00FB0280">
      <w:pPr>
        <w:pStyle w:val="NormalWeb"/>
        <w:spacing w:line="360" w:lineRule="auto"/>
        <w:jc w:val="both"/>
        <w:rPr>
          <w:color w:val="000000"/>
        </w:rPr>
      </w:pPr>
      <w:r w:rsidRPr="00FB0280">
        <w:rPr>
          <w:rStyle w:val="Strong"/>
          <w:rFonts w:eastAsiaTheme="majorEastAsia"/>
          <w:b w:val="0"/>
          <w:bCs w:val="0"/>
          <w:color w:val="000000"/>
        </w:rPr>
        <w:t xml:space="preserve">  Because they work hard and follow through, Millennials have greater social skills and self-control than Baby Boomers (Figure 2).   </w:t>
      </w:r>
      <w:r>
        <w:rPr>
          <w:rStyle w:val="Strong"/>
          <w:rFonts w:eastAsiaTheme="majorEastAsia"/>
          <w:b w:val="0"/>
          <w:bCs w:val="0"/>
          <w:color w:val="000000"/>
        </w:rPr>
        <w:t>Generation Z has empathy and social awareness but less self-control and stress (Harvard Business School, 2021).</w:t>
      </w:r>
      <w:r w:rsidRPr="00FB0280">
        <w:rPr>
          <w:rStyle w:val="Strong"/>
          <w:rFonts w:eastAsiaTheme="majorEastAsia"/>
          <w:b w:val="0"/>
          <w:bCs w:val="0"/>
          <w:color w:val="000000"/>
        </w:rPr>
        <w:t xml:space="preserve">   </w:t>
      </w:r>
      <w:r>
        <w:rPr>
          <w:rStyle w:val="Strong"/>
          <w:rFonts w:eastAsiaTheme="majorEastAsia"/>
          <w:b w:val="0"/>
          <w:bCs w:val="0"/>
          <w:color w:val="000000"/>
        </w:rPr>
        <w:t>Recruitment and management can target weaker areas with development initiatives when they recognise these patterns (World Journal of Advanced Research and Reviews, 2025).</w:t>
      </w:r>
      <w:r w:rsidRPr="00FB0280">
        <w:rPr>
          <w:rStyle w:val="Strong"/>
          <w:rFonts w:eastAsiaTheme="majorEastAsia"/>
          <w:b w:val="0"/>
          <w:bCs w:val="0"/>
          <w:color w:val="000000"/>
        </w:rPr>
        <w:t xml:space="preserve">  </w:t>
      </w:r>
      <w:r>
        <w:rPr>
          <w:rStyle w:val="Strong"/>
          <w:rFonts w:eastAsiaTheme="majorEastAsia"/>
          <w:b w:val="0"/>
          <w:bCs w:val="0"/>
          <w:color w:val="000000"/>
        </w:rPr>
        <w:t>They might teach Gen Z workers stress management and provide Boomers chances to understand and collaborate (EI4Change, 2024).</w:t>
      </w:r>
    </w:p>
    <w:p w14:paraId="3715DBFB" w14:textId="77777777" w:rsidR="00CE7AD0" w:rsidRPr="00CE7AD0" w:rsidRDefault="00CE7AD0" w:rsidP="00CE7AD0">
      <w:pPr>
        <w:pStyle w:val="Heading1"/>
      </w:pPr>
      <w:r w:rsidRPr="00CE7AD0">
        <w:t>Recommendations and conclusion</w:t>
      </w:r>
    </w:p>
    <w:p w14:paraId="7F3F94D8" w14:textId="77777777" w:rsidR="00FB0280" w:rsidRPr="00FB0280" w:rsidRDefault="00FB0280" w:rsidP="00FB0280">
      <w:pPr>
        <w:pStyle w:val="NormalWeb"/>
        <w:rPr>
          <w:color w:val="000000"/>
        </w:rPr>
      </w:pPr>
      <w:r w:rsidRPr="00FB0280">
        <w:rPr>
          <w:color w:val="000000"/>
        </w:rPr>
        <w:t>The study shows that emotional intelligence is a dynamic collection of skills essential for personal and professional success.   The following tips can help all organisations employ EI and make workplaces more mindful:</w:t>
      </w:r>
    </w:p>
    <w:p w14:paraId="453E1123" w14:textId="1BA7FA5D" w:rsidR="00FB0280" w:rsidRPr="00FB0280" w:rsidRDefault="00FB0280" w:rsidP="00FB0280">
      <w:pPr>
        <w:pStyle w:val="NormalWeb"/>
        <w:rPr>
          <w:color w:val="000000"/>
        </w:rPr>
      </w:pPr>
      <w:r w:rsidRPr="00FB0280">
        <w:rPr>
          <w:color w:val="000000"/>
        </w:rPr>
        <w:t xml:space="preserve">  1. </w:t>
      </w:r>
      <w:proofErr w:type="spellStart"/>
      <w:r w:rsidRPr="00FB0280">
        <w:rPr>
          <w:color w:val="000000"/>
        </w:rPr>
        <w:t>Instill</w:t>
      </w:r>
      <w:proofErr w:type="spellEnd"/>
      <w:r w:rsidRPr="00FB0280">
        <w:rPr>
          <w:color w:val="000000"/>
        </w:rPr>
        <w:t xml:space="preserve"> mindfulness and emotional intelligence.  </w:t>
      </w:r>
      <w:r>
        <w:rPr>
          <w:color w:val="000000"/>
        </w:rPr>
        <w:t>You might teach them how to recognise, reframe, and breathe consciously (Bar-On, 1997).</w:t>
      </w:r>
      <w:r w:rsidRPr="00FB0280">
        <w:rPr>
          <w:color w:val="000000"/>
        </w:rPr>
        <w:t xml:space="preserve">   Mindfulness improves all four EI areas and reduces stress and mental illness.   Programs should include journaling, group feedback, and coaching.</w:t>
      </w:r>
    </w:p>
    <w:p w14:paraId="7924507D" w14:textId="65DD4C55" w:rsidR="00FB0280" w:rsidRPr="00FB0280" w:rsidRDefault="00FB0280" w:rsidP="00FB0280">
      <w:pPr>
        <w:pStyle w:val="NormalWeb"/>
        <w:rPr>
          <w:color w:val="000000"/>
        </w:rPr>
      </w:pPr>
      <w:r w:rsidRPr="00FB0280">
        <w:rPr>
          <w:color w:val="000000"/>
        </w:rPr>
        <w:t xml:space="preserve">  2. Promote psychological safety by letting people communicate about feelings, mistakes, and mental health.   </w:t>
      </w:r>
      <w:r>
        <w:rPr>
          <w:color w:val="000000"/>
        </w:rPr>
        <w:t>Psychological safety helps millennials and Gen Z understand and trust others (</w:t>
      </w:r>
      <w:proofErr w:type="spellStart"/>
      <w:r>
        <w:rPr>
          <w:color w:val="000000"/>
        </w:rPr>
        <w:t>Verywell</w:t>
      </w:r>
      <w:proofErr w:type="spellEnd"/>
      <w:r>
        <w:rPr>
          <w:color w:val="000000"/>
        </w:rPr>
        <w:t xml:space="preserve"> Mind, 2023).</w:t>
      </w:r>
      <w:r w:rsidRPr="00FB0280">
        <w:rPr>
          <w:color w:val="000000"/>
        </w:rPr>
        <w:t xml:space="preserve">   Leaders should demonstrate vulnerability by discussing their personal issues and emotional responses.</w:t>
      </w:r>
    </w:p>
    <w:p w14:paraId="0130D761" w14:textId="05D5F2E8" w:rsidR="00FB0280" w:rsidRPr="00FB0280" w:rsidRDefault="00FB0280" w:rsidP="00FB0280">
      <w:pPr>
        <w:pStyle w:val="NormalWeb"/>
        <w:rPr>
          <w:color w:val="000000"/>
        </w:rPr>
      </w:pPr>
      <w:r w:rsidRPr="00FB0280">
        <w:rPr>
          <w:color w:val="000000"/>
        </w:rPr>
        <w:t xml:space="preserve">  3. Address diverse generations' requirements in communication and feedback   Official recognition suits Boomers.  Gen X prefers brief, autonomy-focused feedback.  </w:t>
      </w:r>
      <w:r>
        <w:rPr>
          <w:color w:val="000000"/>
        </w:rPr>
        <w:t>Online constructive criticism works best for Millennials and Gen Z (Kumar, 2025).</w:t>
      </w:r>
      <w:r w:rsidRPr="00FB0280">
        <w:rPr>
          <w:color w:val="000000"/>
        </w:rPr>
        <w:t xml:space="preserve">   Communicate in multiple ways to reach many individuals.</w:t>
      </w:r>
    </w:p>
    <w:p w14:paraId="49C36367" w14:textId="099EFB41" w:rsidR="00FB0280" w:rsidRPr="00FB0280" w:rsidRDefault="00FB0280" w:rsidP="00FB0280">
      <w:pPr>
        <w:pStyle w:val="NormalWeb"/>
        <w:rPr>
          <w:color w:val="000000"/>
        </w:rPr>
      </w:pPr>
      <w:r w:rsidRPr="00FB0280">
        <w:rPr>
          <w:color w:val="000000"/>
        </w:rPr>
        <w:t xml:space="preserve">  4. Offer cross-generational training.  </w:t>
      </w:r>
      <w:r>
        <w:rPr>
          <w:color w:val="000000"/>
        </w:rPr>
        <w:t>Put experienced and new hires together to learn and grow (</w:t>
      </w:r>
      <w:proofErr w:type="spellStart"/>
      <w:r>
        <w:rPr>
          <w:color w:val="000000"/>
        </w:rPr>
        <w:t>Verywell</w:t>
      </w:r>
      <w:proofErr w:type="spellEnd"/>
      <w:r>
        <w:rPr>
          <w:color w:val="000000"/>
        </w:rPr>
        <w:t xml:space="preserve"> Mind, 2023).</w:t>
      </w:r>
      <w:r w:rsidRPr="00FB0280">
        <w:rPr>
          <w:color w:val="000000"/>
        </w:rPr>
        <w:t xml:space="preserve">   Mentors should learn emotional intelligence (EI) to coach without being directive.</w:t>
      </w:r>
    </w:p>
    <w:p w14:paraId="67C944FA" w14:textId="1BE99297" w:rsidR="00FB0280" w:rsidRPr="00FB0280" w:rsidRDefault="00FB0280" w:rsidP="00FB0280">
      <w:pPr>
        <w:pStyle w:val="NormalWeb"/>
        <w:rPr>
          <w:color w:val="000000"/>
        </w:rPr>
      </w:pPr>
      <w:r w:rsidRPr="00FB0280">
        <w:rPr>
          <w:color w:val="000000"/>
        </w:rPr>
        <w:t xml:space="preserve">  5. Use behavioural interviewing to assess candidates' emotional awareness, understanding, and control during the recruiting process.   </w:t>
      </w:r>
      <w:r>
        <w:rPr>
          <w:color w:val="000000"/>
        </w:rPr>
        <w:t>Assessments shouldn't be generational and should reflect business principles (PMCID: PMC7329378, 2020).</w:t>
      </w:r>
    </w:p>
    <w:p w14:paraId="49BC023B" w14:textId="6F3CEBF0" w:rsidR="00CE7AD0" w:rsidRPr="00CE7AD0" w:rsidRDefault="00FB0280" w:rsidP="00FB0280">
      <w:pPr>
        <w:pStyle w:val="NormalWeb"/>
        <w:spacing w:line="360" w:lineRule="auto"/>
        <w:jc w:val="both"/>
        <w:rPr>
          <w:color w:val="000000"/>
        </w:rPr>
      </w:pPr>
      <w:r w:rsidRPr="00FB0280">
        <w:rPr>
          <w:color w:val="000000"/>
        </w:rPr>
        <w:t xml:space="preserve">  Finally, emotional intelligence is essential for interpersonal success in today's businesses.   EI encompasses self-awareness, self-control, motivation, empathy, social skills, and feeling management.  Skills and mixed models demonstrate this.   These talents help you make </w:t>
      </w:r>
      <w:r w:rsidRPr="00FB0280">
        <w:rPr>
          <w:color w:val="000000"/>
        </w:rPr>
        <w:lastRenderedPageBreak/>
        <w:t xml:space="preserve">decisions, lead, collaborate, and feel better.   </w:t>
      </w:r>
      <w:r>
        <w:rPr>
          <w:color w:val="000000"/>
        </w:rPr>
        <w:t>Mindfulness increases EI via increasing self-awareness and reducing stress (Goleman, 2025).</w:t>
      </w:r>
      <w:r w:rsidRPr="00FB0280">
        <w:rPr>
          <w:color w:val="000000"/>
        </w:rPr>
        <w:t xml:space="preserve">   Generations differ in strengths and shortcomings.  Baby Boomers are skilled at controlling their emotions but may not understand others; Generation X values independence; Millennials like to collaborate but need help managing their time; and Generation Z is caring but easily agitated.   By identifying these distinctions and fostering EI and mindfulness in hiring, training, and workplace culture, firms can harness all groups' unique skills to create strong, inviting, and productive workplaces.</w:t>
      </w:r>
    </w:p>
    <w:p w14:paraId="4CAE6235" w14:textId="77777777" w:rsidR="00CE7AD0" w:rsidRPr="00CE7AD0" w:rsidRDefault="00CE7AD0" w:rsidP="00CE7AD0">
      <w:pPr>
        <w:pStyle w:val="Heading2"/>
        <w:spacing w:line="360" w:lineRule="auto"/>
        <w:jc w:val="both"/>
        <w:rPr>
          <w:rFonts w:ascii="Times New Roman" w:hAnsi="Times New Roman" w:cs="Times New Roman"/>
          <w:color w:val="000000"/>
          <w:sz w:val="24"/>
          <w:szCs w:val="24"/>
        </w:rPr>
      </w:pPr>
      <w:r w:rsidRPr="00CE7AD0">
        <w:rPr>
          <w:rFonts w:ascii="Times New Roman" w:hAnsi="Times New Roman" w:cs="Times New Roman"/>
          <w:color w:val="000000"/>
          <w:sz w:val="24"/>
          <w:szCs w:val="24"/>
        </w:rPr>
        <w:t>References</w:t>
      </w:r>
    </w:p>
    <w:p w14:paraId="79796344"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Bar-On, R. (1997) Bar-On Emotional Quotient Inventory (EQ-</w:t>
      </w:r>
      <w:proofErr w:type="spellStart"/>
      <w:r>
        <w:rPr>
          <w:rFonts w:ascii="Segoe UI" w:hAnsi="Segoe UI" w:cs="Segoe UI"/>
          <w:spacing w:val="1"/>
        </w:rPr>
        <w:t>i</w:t>
      </w:r>
      <w:proofErr w:type="spellEnd"/>
      <w:r>
        <w:rPr>
          <w:rFonts w:ascii="Segoe UI" w:hAnsi="Segoe UI" w:cs="Segoe UI"/>
          <w:spacing w:val="1"/>
        </w:rPr>
        <w:t>). Multi-Health Systems.</w:t>
      </w:r>
    </w:p>
    <w:p w14:paraId="40E2311F"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Coronado-Maldonado, I. (2023) ‘Emotional intelligence, leadership, and work teams’, </w:t>
      </w:r>
      <w:proofErr w:type="spellStart"/>
      <w:r>
        <w:rPr>
          <w:rStyle w:val="Emphasis"/>
          <w:rFonts w:ascii="Segoe UI" w:eastAsiaTheme="majorEastAsia" w:hAnsi="Segoe UI" w:cs="Segoe UI"/>
          <w:spacing w:val="1"/>
          <w:bdr w:val="single" w:sz="2" w:space="0" w:color="auto" w:frame="1"/>
        </w:rPr>
        <w:t>Heliyon</w:t>
      </w:r>
      <w:proofErr w:type="spellEnd"/>
      <w:r>
        <w:rPr>
          <w:rFonts w:ascii="Segoe UI" w:hAnsi="Segoe UI" w:cs="Segoe UI"/>
          <w:spacing w:val="1"/>
        </w:rPr>
        <w:t xml:space="preserve">, 9(9), p. </w:t>
      </w:r>
      <w:proofErr w:type="spellStart"/>
      <w:r>
        <w:rPr>
          <w:rFonts w:ascii="Segoe UI" w:hAnsi="Segoe UI" w:cs="Segoe UI"/>
          <w:spacing w:val="1"/>
        </w:rPr>
        <w:t>eXXX</w:t>
      </w:r>
      <w:proofErr w:type="spellEnd"/>
      <w:r>
        <w:rPr>
          <w:rFonts w:ascii="Segoe UI" w:hAnsi="Segoe UI" w:cs="Segoe UI"/>
          <w:spacing w:val="1"/>
        </w:rPr>
        <w:t>. Available at: </w:t>
      </w:r>
      <w:hyperlink r:id="rId8" w:tgtFrame="_blank" w:history="1">
        <w:r>
          <w:rPr>
            <w:rStyle w:val="text-box-trim-both"/>
            <w:rFonts w:ascii="unset" w:eastAsiaTheme="majorEastAsia" w:hAnsi="unset" w:cs="Segoe UI"/>
            <w:b/>
            <w:bCs/>
            <w:color w:val="0000FF"/>
            <w:spacing w:val="1"/>
            <w:u w:val="single"/>
            <w:bdr w:val="single" w:sz="2" w:space="0" w:color="auto" w:frame="1"/>
          </w:rPr>
          <w:t>https://pmc.ncbi.nlm.nih.gov/articles/PMC10543214/</w:t>
        </w:r>
      </w:hyperlink>
      <w:r>
        <w:rPr>
          <w:rFonts w:ascii="Segoe UI" w:hAnsi="Segoe UI" w:cs="Segoe UI"/>
          <w:spacing w:val="1"/>
        </w:rPr>
        <w:t> [Accessed 21 Nov 2025].</w:t>
      </w:r>
    </w:p>
    <w:p w14:paraId="4083510C"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Kumar, P.A. (2025) ‘The influence of emotional intelligence on employee engagement and productivity’, </w:t>
      </w:r>
      <w:r>
        <w:rPr>
          <w:rStyle w:val="Emphasis"/>
          <w:rFonts w:ascii="Segoe UI" w:eastAsiaTheme="majorEastAsia" w:hAnsi="Segoe UI" w:cs="Segoe UI"/>
          <w:spacing w:val="1"/>
          <w:bdr w:val="single" w:sz="2" w:space="0" w:color="auto" w:frame="1"/>
        </w:rPr>
        <w:t>Advances in Corporate Realities</w:t>
      </w:r>
      <w:r>
        <w:rPr>
          <w:rFonts w:ascii="Segoe UI" w:hAnsi="Segoe UI" w:cs="Segoe UI"/>
          <w:spacing w:val="1"/>
        </w:rPr>
        <w:t>, 2(1), pp. 45-59. Available at: </w:t>
      </w:r>
      <w:hyperlink r:id="rId9" w:tgtFrame="_blank" w:history="1">
        <w:r>
          <w:rPr>
            <w:rStyle w:val="text-box-trim-both"/>
            <w:rFonts w:ascii="unset" w:eastAsiaTheme="majorEastAsia" w:hAnsi="unset" w:cs="Segoe UI"/>
            <w:b/>
            <w:bCs/>
            <w:color w:val="0000FF"/>
            <w:spacing w:val="1"/>
            <w:u w:val="single"/>
            <w:bdr w:val="single" w:sz="2" w:space="0" w:color="auto" w:frame="1"/>
          </w:rPr>
          <w:t>https://acr-journal.com/article/the-influence-of-emotional-intelligence-on-employee-engagement-and-productivity-880/</w:t>
        </w:r>
      </w:hyperlink>
      <w:r>
        <w:rPr>
          <w:rFonts w:ascii="Segoe UI" w:hAnsi="Segoe UI" w:cs="Segoe UI"/>
          <w:spacing w:val="1"/>
        </w:rPr>
        <w:t> [Accessed 21 Nov 2025].</w:t>
      </w:r>
    </w:p>
    <w:p w14:paraId="08C90A96"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Goleman, D. (2025) </w:t>
      </w:r>
      <w:r>
        <w:rPr>
          <w:rStyle w:val="Emphasis"/>
          <w:rFonts w:ascii="Segoe UI" w:eastAsiaTheme="majorEastAsia" w:hAnsi="Segoe UI" w:cs="Segoe UI"/>
          <w:spacing w:val="1"/>
          <w:bdr w:val="single" w:sz="2" w:space="0" w:color="auto" w:frame="1"/>
        </w:rPr>
        <w:t>HBR’s 10 Must Reads on Emotional Intelligence, Updated and Expanded</w:t>
      </w:r>
      <w:r>
        <w:rPr>
          <w:rFonts w:ascii="Segoe UI" w:hAnsi="Segoe UI" w:cs="Segoe UI"/>
          <w:spacing w:val="1"/>
        </w:rPr>
        <w:t>. Harvard Business Review Press. Available at: </w:t>
      </w:r>
      <w:hyperlink r:id="rId10" w:tgtFrame="_blank" w:history="1">
        <w:r>
          <w:rPr>
            <w:rStyle w:val="text-box-trim-both"/>
            <w:rFonts w:ascii="unset" w:eastAsiaTheme="majorEastAsia" w:hAnsi="unset" w:cs="Segoe UI"/>
            <w:b/>
            <w:bCs/>
            <w:color w:val="0000FF"/>
            <w:spacing w:val="1"/>
            <w:u w:val="single"/>
            <w:bdr w:val="single" w:sz="2" w:space="0" w:color="auto" w:frame="1"/>
          </w:rPr>
          <w:t>https://store.hbr.org/product/hbr-s-10-must-reads-on-emotional-intelligence-updated-and-expanded-featuring-what-makes-a-leader-b/</w:t>
        </w:r>
      </w:hyperlink>
      <w:r>
        <w:rPr>
          <w:rFonts w:ascii="Segoe UI" w:hAnsi="Segoe UI" w:cs="Segoe UI"/>
          <w:spacing w:val="1"/>
        </w:rPr>
        <w:t> [Accessed 21 Nov 2025].</w:t>
      </w:r>
    </w:p>
    <w:p w14:paraId="23A7CC13"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spellStart"/>
      <w:r>
        <w:rPr>
          <w:rFonts w:ascii="Segoe UI" w:hAnsi="Segoe UI" w:cs="Segoe UI"/>
          <w:spacing w:val="1"/>
        </w:rPr>
        <w:t>Selhub</w:t>
      </w:r>
      <w:proofErr w:type="spellEnd"/>
      <w:r>
        <w:rPr>
          <w:rFonts w:ascii="Segoe UI" w:hAnsi="Segoe UI" w:cs="Segoe UI"/>
          <w:spacing w:val="1"/>
        </w:rPr>
        <w:t xml:space="preserve">, E. (2025) ‘Why mindfulness and emotional intelligence make better leaders’, Dr. Eva </w:t>
      </w:r>
      <w:proofErr w:type="spellStart"/>
      <w:r>
        <w:rPr>
          <w:rFonts w:ascii="Segoe UI" w:hAnsi="Segoe UI" w:cs="Segoe UI"/>
          <w:spacing w:val="1"/>
        </w:rPr>
        <w:t>Selhub</w:t>
      </w:r>
      <w:proofErr w:type="spellEnd"/>
      <w:r>
        <w:rPr>
          <w:rFonts w:ascii="Segoe UI" w:hAnsi="Segoe UI" w:cs="Segoe UI"/>
          <w:spacing w:val="1"/>
        </w:rPr>
        <w:t xml:space="preserve"> Blog. Available at: </w:t>
      </w:r>
      <w:hyperlink r:id="rId11" w:tgtFrame="_blank" w:history="1">
        <w:r>
          <w:rPr>
            <w:rStyle w:val="text-box-trim-both"/>
            <w:rFonts w:ascii="unset" w:eastAsiaTheme="majorEastAsia" w:hAnsi="unset" w:cs="Segoe UI"/>
            <w:b/>
            <w:bCs/>
            <w:color w:val="0000FF"/>
            <w:spacing w:val="1"/>
            <w:u w:val="single"/>
            <w:bdr w:val="single" w:sz="2" w:space="0" w:color="auto" w:frame="1"/>
          </w:rPr>
          <w:t>https://www.drselhub.com/why-mindfulness-and-emotional-intelligence-make-better-leaders-in-2025/</w:t>
        </w:r>
      </w:hyperlink>
      <w:r>
        <w:rPr>
          <w:rFonts w:ascii="Segoe UI" w:hAnsi="Segoe UI" w:cs="Segoe UI"/>
          <w:spacing w:val="1"/>
        </w:rPr>
        <w:t> [Accessed 21 Nov 2025].</w:t>
      </w:r>
    </w:p>
    <w:p w14:paraId="774CB57D"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spellStart"/>
      <w:r>
        <w:rPr>
          <w:rFonts w:ascii="Segoe UI" w:hAnsi="Segoe UI" w:cs="Segoe UI"/>
          <w:spacing w:val="1"/>
        </w:rPr>
        <w:t>Brainz</w:t>
      </w:r>
      <w:proofErr w:type="spellEnd"/>
      <w:r>
        <w:rPr>
          <w:rFonts w:ascii="Segoe UI" w:hAnsi="Segoe UI" w:cs="Segoe UI"/>
          <w:spacing w:val="1"/>
        </w:rPr>
        <w:t xml:space="preserve"> Magazine (2024) ‘Bridging the EQ gap – Emotional intelligence across </w:t>
      </w:r>
      <w:proofErr w:type="gramStart"/>
      <w:r>
        <w:rPr>
          <w:rFonts w:ascii="Segoe UI" w:hAnsi="Segoe UI" w:cs="Segoe UI"/>
          <w:spacing w:val="1"/>
        </w:rPr>
        <w:t>generations’</w:t>
      </w:r>
      <w:proofErr w:type="gramEnd"/>
      <w:r>
        <w:rPr>
          <w:rFonts w:ascii="Segoe UI" w:hAnsi="Segoe UI" w:cs="Segoe UI"/>
          <w:spacing w:val="1"/>
        </w:rPr>
        <w:t>. Available at: </w:t>
      </w:r>
      <w:hyperlink r:id="rId12" w:tgtFrame="_blank" w:history="1">
        <w:r>
          <w:rPr>
            <w:rStyle w:val="text-box-trim-both"/>
            <w:rFonts w:ascii="unset" w:eastAsiaTheme="majorEastAsia" w:hAnsi="unset" w:cs="Segoe UI"/>
            <w:b/>
            <w:bCs/>
            <w:color w:val="0000FF"/>
            <w:spacing w:val="1"/>
            <w:u w:val="single"/>
            <w:bdr w:val="single" w:sz="2" w:space="0" w:color="auto" w:frame="1"/>
          </w:rPr>
          <w:t>https://www.brainzmagazine.com/post/bridging-the-eq-gap-emotional-intelligence-across-generations</w:t>
        </w:r>
      </w:hyperlink>
      <w:r>
        <w:rPr>
          <w:rFonts w:ascii="Segoe UI" w:hAnsi="Segoe UI" w:cs="Segoe UI"/>
          <w:spacing w:val="1"/>
        </w:rPr>
        <w:t> [Accessed 21 Nov 2025].</w:t>
      </w:r>
    </w:p>
    <w:p w14:paraId="54DB6C47"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EI4Change (2024) ‘Bridging the generation gap in recruitment’. Available at: </w:t>
      </w:r>
      <w:hyperlink r:id="rId13" w:tgtFrame="_blank" w:history="1">
        <w:r>
          <w:rPr>
            <w:rStyle w:val="text-box-trim-both"/>
            <w:rFonts w:ascii="unset" w:eastAsiaTheme="majorEastAsia" w:hAnsi="unset" w:cs="Segoe UI"/>
            <w:b/>
            <w:bCs/>
            <w:color w:val="0000FF"/>
            <w:spacing w:val="1"/>
            <w:u w:val="single"/>
            <w:bdr w:val="single" w:sz="2" w:space="0" w:color="auto" w:frame="1"/>
          </w:rPr>
          <w:t>https://ei4change.com/bridging-the-generation-gap-in-recruitment/</w:t>
        </w:r>
      </w:hyperlink>
      <w:r>
        <w:rPr>
          <w:rFonts w:ascii="Segoe UI" w:hAnsi="Segoe UI" w:cs="Segoe UI"/>
          <w:spacing w:val="1"/>
        </w:rPr>
        <w:t> [Accessed 21 Nov 2025].</w:t>
      </w:r>
    </w:p>
    <w:p w14:paraId="00D5C0FB"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Mayer, J.D., Salovey, P. and Caruso, D. (1999) ‘Emotional intelligence meets traditional standards for an intelligence’, </w:t>
      </w:r>
      <w:r>
        <w:rPr>
          <w:rStyle w:val="Emphasis"/>
          <w:rFonts w:ascii="Segoe UI" w:eastAsiaTheme="majorEastAsia" w:hAnsi="Segoe UI" w:cs="Segoe UI"/>
          <w:spacing w:val="1"/>
          <w:bdr w:val="single" w:sz="2" w:space="0" w:color="auto" w:frame="1"/>
        </w:rPr>
        <w:t>Intelligence</w:t>
      </w:r>
      <w:r>
        <w:rPr>
          <w:rFonts w:ascii="Segoe UI" w:hAnsi="Segoe UI" w:cs="Segoe UI"/>
          <w:spacing w:val="1"/>
        </w:rPr>
        <w:t>, 27(4), pp. 267–298. Available at: </w:t>
      </w:r>
      <w:hyperlink r:id="rId14" w:tgtFrame="_blank" w:history="1">
        <w:r>
          <w:rPr>
            <w:rStyle w:val="text-box-trim-both"/>
            <w:rFonts w:ascii="unset" w:eastAsiaTheme="majorEastAsia" w:hAnsi="unset" w:cs="Segoe UI"/>
            <w:b/>
            <w:bCs/>
            <w:color w:val="0000FF"/>
            <w:spacing w:val="1"/>
            <w:u w:val="single"/>
            <w:bdr w:val="single" w:sz="2" w:space="0" w:color="auto" w:frame="1"/>
          </w:rPr>
          <w:t>https://scholars.unh.edu/context/personality_lab/article/1007/viewc</w:t>
        </w:r>
        <w:r>
          <w:rPr>
            <w:rStyle w:val="text-box-trim-both"/>
            <w:rFonts w:ascii="unset" w:eastAsiaTheme="majorEastAsia" w:hAnsi="unset" w:cs="Segoe UI"/>
            <w:b/>
            <w:bCs/>
            <w:color w:val="0000FF"/>
            <w:spacing w:val="1"/>
            <w:u w:val="single"/>
            <w:bdr w:val="single" w:sz="2" w:space="0" w:color="auto" w:frame="1"/>
          </w:rPr>
          <w:lastRenderedPageBreak/>
          <w:t>ontent/RevEIWebsite__What_is_EI_2017_07_13_1001.pdf</w:t>
        </w:r>
      </w:hyperlink>
      <w:r>
        <w:rPr>
          <w:rFonts w:ascii="Segoe UI" w:hAnsi="Segoe UI" w:cs="Segoe UI"/>
          <w:spacing w:val="1"/>
        </w:rPr>
        <w:t> [Accessed 21 Nov 2025].</w:t>
      </w:r>
    </w:p>
    <w:p w14:paraId="235900DA"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proofErr w:type="spellStart"/>
      <w:r>
        <w:rPr>
          <w:rFonts w:ascii="Segoe UI" w:hAnsi="Segoe UI" w:cs="Segoe UI"/>
          <w:spacing w:val="1"/>
        </w:rPr>
        <w:t>Verywell</w:t>
      </w:r>
      <w:proofErr w:type="spellEnd"/>
      <w:r>
        <w:rPr>
          <w:rFonts w:ascii="Segoe UI" w:hAnsi="Segoe UI" w:cs="Segoe UI"/>
          <w:spacing w:val="1"/>
        </w:rPr>
        <w:t xml:space="preserve"> Mind (2023) ‘Emotional intelligence skills: 5 components of EQ’. Available at: </w:t>
      </w:r>
      <w:hyperlink r:id="rId15" w:tgtFrame="_blank" w:history="1">
        <w:r>
          <w:rPr>
            <w:rStyle w:val="text-box-trim-both"/>
            <w:rFonts w:ascii="unset" w:eastAsiaTheme="majorEastAsia" w:hAnsi="unset" w:cs="Segoe UI"/>
            <w:b/>
            <w:bCs/>
            <w:color w:val="0000FF"/>
            <w:spacing w:val="1"/>
            <w:u w:val="single"/>
            <w:bdr w:val="single" w:sz="2" w:space="0" w:color="auto" w:frame="1"/>
          </w:rPr>
          <w:t>https://www.verywellmind.com/components-of-emotional-intelligence-2795438</w:t>
        </w:r>
      </w:hyperlink>
      <w:r>
        <w:rPr>
          <w:rFonts w:ascii="Segoe UI" w:hAnsi="Segoe UI" w:cs="Segoe UI"/>
          <w:spacing w:val="1"/>
        </w:rPr>
        <w:t> [Accessed 21 Nov 2025].</w:t>
      </w:r>
    </w:p>
    <w:p w14:paraId="2882705B"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World Journal of Advanced Research and Reviews (2025) ‘Generational differences in emotional intelligence’. Available at: </w:t>
      </w:r>
      <w:hyperlink r:id="rId16" w:tgtFrame="_blank" w:history="1">
        <w:r>
          <w:rPr>
            <w:rStyle w:val="text-box-trim-both"/>
            <w:rFonts w:ascii="unset" w:eastAsiaTheme="majorEastAsia" w:hAnsi="unset" w:cs="Segoe UI"/>
            <w:b/>
            <w:bCs/>
            <w:color w:val="0000FF"/>
            <w:spacing w:val="1"/>
            <w:u w:val="single"/>
            <w:bdr w:val="single" w:sz="2" w:space="0" w:color="auto" w:frame="1"/>
          </w:rPr>
          <w:t>https://journalwjarr.com/sites/default/files/fulltext_pdf/WJARR-2025-1541.pdf</w:t>
        </w:r>
      </w:hyperlink>
      <w:r>
        <w:rPr>
          <w:rFonts w:ascii="Segoe UI" w:hAnsi="Segoe UI" w:cs="Segoe UI"/>
          <w:spacing w:val="1"/>
        </w:rPr>
        <w:t> [Accessed 21 Nov 2025].</w:t>
      </w:r>
    </w:p>
    <w:p w14:paraId="2F1D2B23"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Harvard Business School (2021) ‘Emotional intelligence in leadership’. Available at: </w:t>
      </w:r>
      <w:hyperlink r:id="rId17" w:tgtFrame="_blank" w:history="1">
        <w:r>
          <w:rPr>
            <w:rStyle w:val="text-box-trim-both"/>
            <w:rFonts w:ascii="unset" w:eastAsiaTheme="majorEastAsia" w:hAnsi="unset" w:cs="Segoe UI"/>
            <w:b/>
            <w:bCs/>
            <w:color w:val="0000FF"/>
            <w:spacing w:val="1"/>
            <w:u w:val="single"/>
            <w:bdr w:val="single" w:sz="2" w:space="0" w:color="auto" w:frame="1"/>
          </w:rPr>
          <w:t>https://online.hbs.edu/blog/post/emotional-intelligence-in-leadership</w:t>
        </w:r>
      </w:hyperlink>
      <w:r>
        <w:rPr>
          <w:rFonts w:ascii="Segoe UI" w:hAnsi="Segoe UI" w:cs="Segoe UI"/>
          <w:spacing w:val="1"/>
        </w:rPr>
        <w:t> [Accessed 21 Nov 2025].</w:t>
      </w:r>
    </w:p>
    <w:p w14:paraId="0D0CB845"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PMCID: PMC7329378 (2020) ‘Linking emotional intelligence to successful healthcare leadership’, </w:t>
      </w:r>
      <w:r>
        <w:rPr>
          <w:rStyle w:val="Emphasis"/>
          <w:rFonts w:ascii="Segoe UI" w:eastAsiaTheme="majorEastAsia" w:hAnsi="Segoe UI" w:cs="Segoe UI"/>
          <w:spacing w:val="1"/>
          <w:bdr w:val="single" w:sz="2" w:space="0" w:color="auto" w:frame="1"/>
        </w:rPr>
        <w:t>Clinical Colon and Rectal Surgery</w:t>
      </w:r>
      <w:r>
        <w:rPr>
          <w:rFonts w:ascii="Segoe UI" w:hAnsi="Segoe UI" w:cs="Segoe UI"/>
          <w:spacing w:val="1"/>
        </w:rPr>
        <w:t>. Available at: </w:t>
      </w:r>
      <w:hyperlink r:id="rId18" w:tgtFrame="_blank" w:history="1">
        <w:r>
          <w:rPr>
            <w:rStyle w:val="text-box-trim-both"/>
            <w:rFonts w:ascii="unset" w:eastAsiaTheme="majorEastAsia" w:hAnsi="unset" w:cs="Segoe UI"/>
            <w:b/>
            <w:bCs/>
            <w:color w:val="0000FF"/>
            <w:spacing w:val="1"/>
            <w:u w:val="single"/>
            <w:bdr w:val="single" w:sz="2" w:space="0" w:color="auto" w:frame="1"/>
          </w:rPr>
          <w:t>https://pmc.ncbi.nlm.nih.gov/articles/PMC7329378/</w:t>
        </w:r>
      </w:hyperlink>
      <w:r>
        <w:rPr>
          <w:rFonts w:ascii="Segoe UI" w:hAnsi="Segoe UI" w:cs="Segoe UI"/>
          <w:spacing w:val="1"/>
        </w:rPr>
        <w:t> [Accessed 21 Nov 2025].</w:t>
      </w:r>
    </w:p>
    <w:p w14:paraId="3C05E308"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Dilan Consulting (2025) ‘Why leaders must master emotional intelligence in 2025’. Available at: </w:t>
      </w:r>
      <w:hyperlink r:id="rId19" w:tgtFrame="_blank" w:history="1">
        <w:r>
          <w:rPr>
            <w:rStyle w:val="text-box-trim-both"/>
            <w:rFonts w:ascii="unset" w:eastAsiaTheme="majorEastAsia" w:hAnsi="unset" w:cs="Segoe UI"/>
            <w:b/>
            <w:bCs/>
            <w:color w:val="0000FF"/>
            <w:spacing w:val="1"/>
            <w:u w:val="single"/>
            <w:bdr w:val="single" w:sz="2" w:space="0" w:color="auto" w:frame="1"/>
          </w:rPr>
          <w:t>https://dilanconsulting.com/why-leaders-must-master-emotional-intelligence-in-2025/</w:t>
        </w:r>
      </w:hyperlink>
      <w:r>
        <w:rPr>
          <w:rFonts w:ascii="Segoe UI" w:hAnsi="Segoe UI" w:cs="Segoe UI"/>
          <w:spacing w:val="1"/>
        </w:rPr>
        <w:t> [Accessed 21 Nov 2025].</w:t>
      </w:r>
    </w:p>
    <w:p w14:paraId="48E36F54"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IJSSR (2024) ‘The role of emotional intelligence in leadership effectiveness and employee satisfaction’, </w:t>
      </w:r>
      <w:r>
        <w:rPr>
          <w:rStyle w:val="Emphasis"/>
          <w:rFonts w:ascii="Segoe UI" w:eastAsiaTheme="majorEastAsia" w:hAnsi="Segoe UI" w:cs="Segoe UI"/>
          <w:spacing w:val="1"/>
          <w:bdr w:val="single" w:sz="2" w:space="0" w:color="auto" w:frame="1"/>
        </w:rPr>
        <w:t>International Journal of Scholarly Research and Reviews</w:t>
      </w:r>
      <w:r>
        <w:rPr>
          <w:rFonts w:ascii="Segoe UI" w:hAnsi="Segoe UI" w:cs="Segoe UI"/>
          <w:spacing w:val="1"/>
        </w:rPr>
        <w:t>, 5(2), pp. 125-136. Available at: </w:t>
      </w:r>
      <w:hyperlink r:id="rId20" w:tgtFrame="_blank" w:history="1">
        <w:r>
          <w:rPr>
            <w:rStyle w:val="text-box-trim-both"/>
            <w:rFonts w:ascii="unset" w:eastAsiaTheme="majorEastAsia" w:hAnsi="unset" w:cs="Segoe UI"/>
            <w:b/>
            <w:bCs/>
            <w:color w:val="0000FF"/>
            <w:spacing w:val="1"/>
            <w:u w:val="single"/>
            <w:bdr w:val="single" w:sz="2" w:space="0" w:color="auto" w:frame="1"/>
          </w:rPr>
          <w:t>https://srrjournals.com/ijsrr/sites/default/files/IJSRR-2024-0053.pdf</w:t>
        </w:r>
      </w:hyperlink>
      <w:r>
        <w:rPr>
          <w:rFonts w:ascii="Segoe UI" w:hAnsi="Segoe UI" w:cs="Segoe UI"/>
          <w:spacing w:val="1"/>
        </w:rPr>
        <w:t> [Accessed 21 Nov 2025].</w:t>
      </w:r>
    </w:p>
    <w:p w14:paraId="5832BB56" w14:textId="77777777" w:rsidR="008A4E00" w:rsidRDefault="008A4E00" w:rsidP="008A4E00">
      <w:pPr>
        <w:pStyle w:val="my-2"/>
        <w:numPr>
          <w:ilvl w:val="0"/>
          <w:numId w:val="26"/>
        </w:numPr>
        <w:pBdr>
          <w:top w:val="single" w:sz="2" w:space="0" w:color="auto"/>
          <w:left w:val="single" w:sz="2" w:space="0" w:color="auto"/>
          <w:bottom w:val="single" w:sz="2" w:space="0" w:color="auto"/>
          <w:right w:val="single" w:sz="2" w:space="0" w:color="auto"/>
        </w:pBdr>
        <w:rPr>
          <w:rFonts w:ascii="Segoe UI" w:hAnsi="Segoe UI" w:cs="Segoe UI"/>
          <w:spacing w:val="1"/>
        </w:rPr>
      </w:pPr>
      <w:r>
        <w:rPr>
          <w:rFonts w:ascii="Segoe UI" w:hAnsi="Segoe UI" w:cs="Segoe UI"/>
          <w:spacing w:val="1"/>
        </w:rPr>
        <w:t>National Library of Medicine (2025) ‘Mindfulness practice and work performance: mediating role of emotional intelligence’, </w:t>
      </w:r>
      <w:r>
        <w:rPr>
          <w:rStyle w:val="Emphasis"/>
          <w:rFonts w:ascii="Segoe UI" w:eastAsiaTheme="majorEastAsia" w:hAnsi="Segoe UI" w:cs="Segoe UI"/>
          <w:spacing w:val="1"/>
          <w:bdr w:val="single" w:sz="2" w:space="0" w:color="auto" w:frame="1"/>
        </w:rPr>
        <w:t>PubMed</w:t>
      </w:r>
      <w:r>
        <w:rPr>
          <w:rFonts w:ascii="Segoe UI" w:hAnsi="Segoe UI" w:cs="Segoe UI"/>
          <w:spacing w:val="1"/>
        </w:rPr>
        <w:t>. Available at: </w:t>
      </w:r>
      <w:hyperlink r:id="rId21" w:tgtFrame="_blank" w:history="1">
        <w:r>
          <w:rPr>
            <w:rStyle w:val="text-box-trim-both"/>
            <w:rFonts w:ascii="unset" w:eastAsiaTheme="majorEastAsia" w:hAnsi="unset" w:cs="Segoe UI"/>
            <w:b/>
            <w:bCs/>
            <w:color w:val="0000FF"/>
            <w:spacing w:val="1"/>
            <w:u w:val="single"/>
            <w:bdr w:val="single" w:sz="2" w:space="0" w:color="auto" w:frame="1"/>
          </w:rPr>
          <w:t>https://pubmed.ncbi.nlm.nih.gov/39874152/</w:t>
        </w:r>
      </w:hyperlink>
      <w:r>
        <w:rPr>
          <w:rFonts w:ascii="Segoe UI" w:hAnsi="Segoe UI" w:cs="Segoe UI"/>
          <w:spacing w:val="1"/>
        </w:rPr>
        <w:t> [Accessed 21 Nov 2025].</w:t>
      </w:r>
    </w:p>
    <w:p w14:paraId="444EE3CA" w14:textId="77777777" w:rsidR="000A17AE" w:rsidRPr="00CE7AD0" w:rsidRDefault="000A17AE" w:rsidP="00CE7AD0">
      <w:pPr>
        <w:rPr>
          <w:rFonts w:cs="Times New Roman"/>
          <w:szCs w:val="24"/>
        </w:rPr>
      </w:pPr>
    </w:p>
    <w:sectPr w:rsidR="000A17AE" w:rsidRPr="00CE7AD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EA555" w14:textId="77777777" w:rsidR="00E5709B" w:rsidRDefault="00E5709B" w:rsidP="008008FE">
      <w:pPr>
        <w:spacing w:before="0" w:after="0" w:line="240" w:lineRule="auto"/>
      </w:pPr>
      <w:r>
        <w:separator/>
      </w:r>
    </w:p>
  </w:endnote>
  <w:endnote w:type="continuationSeparator" w:id="0">
    <w:p w14:paraId="7F6B854C" w14:textId="77777777" w:rsidR="00E5709B" w:rsidRDefault="00E5709B" w:rsidP="008008F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0000000000000000000"/>
    <w:charset w:val="00"/>
    <w:family w:val="roman"/>
    <w:notTrueType/>
    <w:pitch w:val="default"/>
  </w:font>
  <w:font w:name="Abadi">
    <w:charset w:val="00"/>
    <w:family w:val="swiss"/>
    <w:pitch w:val="variable"/>
    <w:sig w:usb0="80000003" w:usb1="00000000" w:usb2="00000000" w:usb3="00000000" w:csb0="00000093" w:csb1="00000000"/>
  </w:font>
  <w:font w:name="Aharoni">
    <w:charset w:val="B1"/>
    <w:family w:val="auto"/>
    <w:pitch w:val="variable"/>
    <w:sig w:usb0="00000803" w:usb1="00000000" w:usb2="00000000" w:usb3="00000000" w:csb0="00000021" w:csb1="00000000"/>
  </w:font>
  <w:font w:name="Segoe UI">
    <w:panose1 w:val="020B0502040204020203"/>
    <w:charset w:val="00"/>
    <w:family w:val="swiss"/>
    <w:pitch w:val="variable"/>
    <w:sig w:usb0="E4002EFF" w:usb1="C000E47F" w:usb2="00000009" w:usb3="00000000" w:csb0="000001FF" w:csb1="00000000"/>
  </w:font>
  <w:font w:name="unse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FC1E8" w14:textId="3869B028" w:rsidR="008008FE" w:rsidRDefault="008008FE">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4997BAE2" wp14:editId="5CE94D76">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36A575B"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asciiTheme="minorHAnsi" w:hAnsiTheme="minorHAnsi"/>
        <w:color w:val="156082" w:themeColor="accent1"/>
        <w:sz w:val="20"/>
        <w:szCs w:val="20"/>
      </w:rPr>
      <w:fldChar w:fldCharType="begin"/>
    </w:r>
    <w:r>
      <w:rPr>
        <w:color w:val="156082" w:themeColor="accent1"/>
        <w:sz w:val="20"/>
        <w:szCs w:val="20"/>
      </w:rPr>
      <w:instrText xml:space="preserve"> PAGE    \* MERGEFORMAT </w:instrText>
    </w:r>
    <w:r>
      <w:rPr>
        <w:rFonts w:asciiTheme="minorHAnsi" w:hAnsiTheme="minorHAnsi"/>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A5110" w14:textId="77777777" w:rsidR="00E5709B" w:rsidRDefault="00E5709B" w:rsidP="008008FE">
      <w:pPr>
        <w:spacing w:before="0" w:after="0" w:line="240" w:lineRule="auto"/>
      </w:pPr>
      <w:r>
        <w:separator/>
      </w:r>
    </w:p>
  </w:footnote>
  <w:footnote w:type="continuationSeparator" w:id="0">
    <w:p w14:paraId="7B38C870" w14:textId="77777777" w:rsidR="00E5709B" w:rsidRDefault="00E5709B" w:rsidP="008008F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name w:val="WWNum1001"/>
    <w:lvl w:ilvl="0">
      <w:start w:val="1"/>
      <w:numFmt w:val="decimal"/>
      <w:lvlText w:val="%1."/>
      <w:lvlJc w:val="left"/>
      <w:pPr>
        <w:tabs>
          <w:tab w:val="num" w:pos="0"/>
        </w:tabs>
        <w:ind w:left="720" w:hanging="480"/>
      </w:pPr>
    </w:lvl>
    <w:lvl w:ilvl="1">
      <w:start w:val="1"/>
      <w:numFmt w:val="decimal"/>
      <w:lvlText w:val="%2."/>
      <w:lvlJc w:val="left"/>
      <w:pPr>
        <w:tabs>
          <w:tab w:val="num" w:pos="0"/>
        </w:tabs>
        <w:ind w:left="1440" w:hanging="480"/>
      </w:pPr>
    </w:lvl>
    <w:lvl w:ilvl="2">
      <w:start w:val="1"/>
      <w:numFmt w:val="decimal"/>
      <w:lvlText w:val="%3."/>
      <w:lvlJc w:val="left"/>
      <w:pPr>
        <w:tabs>
          <w:tab w:val="num" w:pos="0"/>
        </w:tabs>
        <w:ind w:left="2160" w:hanging="480"/>
      </w:pPr>
    </w:lvl>
    <w:lvl w:ilvl="3">
      <w:start w:val="1"/>
      <w:numFmt w:val="decimal"/>
      <w:lvlText w:val="%4."/>
      <w:lvlJc w:val="left"/>
      <w:pPr>
        <w:tabs>
          <w:tab w:val="num" w:pos="0"/>
        </w:tabs>
        <w:ind w:left="2880" w:hanging="480"/>
      </w:pPr>
    </w:lvl>
    <w:lvl w:ilvl="4">
      <w:start w:val="1"/>
      <w:numFmt w:val="decimal"/>
      <w:lvlText w:val="%5."/>
      <w:lvlJc w:val="left"/>
      <w:pPr>
        <w:tabs>
          <w:tab w:val="num" w:pos="0"/>
        </w:tabs>
        <w:ind w:left="3600" w:hanging="480"/>
      </w:pPr>
    </w:lvl>
    <w:lvl w:ilvl="5">
      <w:start w:val="1"/>
      <w:numFmt w:val="decimal"/>
      <w:lvlText w:val="%6."/>
      <w:lvlJc w:val="left"/>
      <w:pPr>
        <w:tabs>
          <w:tab w:val="num" w:pos="0"/>
        </w:tabs>
        <w:ind w:left="4320" w:hanging="480"/>
      </w:pPr>
    </w:lvl>
    <w:lvl w:ilvl="6">
      <w:start w:val="1"/>
      <w:numFmt w:val="decimal"/>
      <w:lvlText w:val="%7."/>
      <w:lvlJc w:val="left"/>
      <w:pPr>
        <w:tabs>
          <w:tab w:val="num" w:pos="0"/>
        </w:tabs>
        <w:ind w:left="5040" w:hanging="480"/>
      </w:pPr>
    </w:lvl>
    <w:lvl w:ilvl="7">
      <w:start w:val="1"/>
      <w:numFmt w:val="decimal"/>
      <w:lvlText w:val="%8."/>
      <w:lvlJc w:val="left"/>
      <w:pPr>
        <w:tabs>
          <w:tab w:val="num" w:pos="0"/>
        </w:tabs>
        <w:ind w:left="5760" w:hanging="480"/>
      </w:pPr>
    </w:lvl>
    <w:lvl w:ilvl="8">
      <w:start w:val="1"/>
      <w:numFmt w:val="decimal"/>
      <w:lvlText w:val="%9."/>
      <w:lvlJc w:val="left"/>
      <w:pPr>
        <w:tabs>
          <w:tab w:val="num" w:pos="0"/>
        </w:tabs>
        <w:ind w:left="6480" w:hanging="480"/>
      </w:pPr>
    </w:lvl>
  </w:abstractNum>
  <w:abstractNum w:abstractNumId="1" w15:restartNumberingAfterBreak="0">
    <w:nsid w:val="00000002"/>
    <w:multiLevelType w:val="multilevel"/>
    <w:tmpl w:val="00000002"/>
    <w:name w:val="WWNum1002"/>
    <w:lvl w:ilvl="0">
      <w:numFmt w:val="bullet"/>
      <w:lvlText w:val=""/>
      <w:lvlJc w:val="left"/>
      <w:pPr>
        <w:tabs>
          <w:tab w:val="num" w:pos="0"/>
        </w:tabs>
        <w:ind w:left="720" w:hanging="480"/>
      </w:pPr>
      <w:rPr>
        <w:rFonts w:ascii="Symbol" w:hAnsi="Symbol"/>
      </w:rPr>
    </w:lvl>
    <w:lvl w:ilvl="1">
      <w:numFmt w:val="bullet"/>
      <w:lvlText w:val=""/>
      <w:lvlJc w:val="left"/>
      <w:pPr>
        <w:tabs>
          <w:tab w:val="num" w:pos="0"/>
        </w:tabs>
        <w:ind w:left="1440" w:hanging="480"/>
      </w:pPr>
      <w:rPr>
        <w:rFonts w:ascii="Symbol" w:hAnsi="Symbol"/>
      </w:rPr>
    </w:lvl>
    <w:lvl w:ilvl="2">
      <w:numFmt w:val="bullet"/>
      <w:lvlText w:val=""/>
      <w:lvlJc w:val="left"/>
      <w:pPr>
        <w:tabs>
          <w:tab w:val="num" w:pos="0"/>
        </w:tabs>
        <w:ind w:left="2160" w:hanging="480"/>
      </w:pPr>
      <w:rPr>
        <w:rFonts w:ascii="Symbol" w:hAnsi="Symbol"/>
      </w:rPr>
    </w:lvl>
    <w:lvl w:ilvl="3">
      <w:numFmt w:val="bullet"/>
      <w:lvlText w:val=""/>
      <w:lvlJc w:val="left"/>
      <w:pPr>
        <w:tabs>
          <w:tab w:val="num" w:pos="0"/>
        </w:tabs>
        <w:ind w:left="2880" w:hanging="480"/>
      </w:pPr>
      <w:rPr>
        <w:rFonts w:ascii="Symbol" w:hAnsi="Symbol"/>
      </w:rPr>
    </w:lvl>
    <w:lvl w:ilvl="4">
      <w:numFmt w:val="bullet"/>
      <w:lvlText w:val=""/>
      <w:lvlJc w:val="left"/>
      <w:pPr>
        <w:tabs>
          <w:tab w:val="num" w:pos="0"/>
        </w:tabs>
        <w:ind w:left="3600" w:hanging="480"/>
      </w:pPr>
      <w:rPr>
        <w:rFonts w:ascii="Symbol" w:hAnsi="Symbol"/>
      </w:rPr>
    </w:lvl>
    <w:lvl w:ilvl="5">
      <w:numFmt w:val="bullet"/>
      <w:lvlText w:val=""/>
      <w:lvlJc w:val="left"/>
      <w:pPr>
        <w:tabs>
          <w:tab w:val="num" w:pos="0"/>
        </w:tabs>
        <w:ind w:left="4320" w:hanging="480"/>
      </w:pPr>
      <w:rPr>
        <w:rFonts w:ascii="Symbol" w:hAnsi="Symbol"/>
      </w:rPr>
    </w:lvl>
    <w:lvl w:ilvl="6">
      <w:numFmt w:val="bullet"/>
      <w:lvlText w:val=""/>
      <w:lvlJc w:val="left"/>
      <w:pPr>
        <w:tabs>
          <w:tab w:val="num" w:pos="0"/>
        </w:tabs>
        <w:ind w:left="5040" w:hanging="480"/>
      </w:pPr>
      <w:rPr>
        <w:rFonts w:ascii="Symbol" w:hAnsi="Symbol"/>
      </w:rPr>
    </w:lvl>
    <w:lvl w:ilvl="7">
      <w:numFmt w:val="bullet"/>
      <w:lvlText w:val=""/>
      <w:lvlJc w:val="left"/>
      <w:pPr>
        <w:tabs>
          <w:tab w:val="num" w:pos="0"/>
        </w:tabs>
        <w:ind w:left="5760" w:hanging="480"/>
      </w:pPr>
      <w:rPr>
        <w:rFonts w:ascii="Symbol" w:hAnsi="Symbol"/>
      </w:rPr>
    </w:lvl>
    <w:lvl w:ilvl="8">
      <w:numFmt w:val="bullet"/>
      <w:lvlText w:val=""/>
      <w:lvlJc w:val="left"/>
      <w:pPr>
        <w:tabs>
          <w:tab w:val="num" w:pos="0"/>
        </w:tabs>
        <w:ind w:left="6480" w:hanging="480"/>
      </w:pPr>
      <w:rPr>
        <w:rFonts w:ascii="Symbol" w:hAnsi="Symbol"/>
      </w:rPr>
    </w:lvl>
  </w:abstractNum>
  <w:abstractNum w:abstractNumId="2" w15:restartNumberingAfterBreak="0">
    <w:nsid w:val="00000003"/>
    <w:multiLevelType w:val="multilevel"/>
    <w:tmpl w:val="00000003"/>
    <w:name w:val="WWNum1003"/>
    <w:lvl w:ilvl="0">
      <w:numFmt w:val="bullet"/>
      <w:lvlText w:val=""/>
      <w:lvlJc w:val="left"/>
      <w:pPr>
        <w:tabs>
          <w:tab w:val="num" w:pos="0"/>
        </w:tabs>
        <w:ind w:left="720" w:hanging="480"/>
      </w:pPr>
      <w:rPr>
        <w:rFonts w:ascii="Symbol" w:hAnsi="Symbol"/>
      </w:rPr>
    </w:lvl>
    <w:lvl w:ilvl="1">
      <w:numFmt w:val="bullet"/>
      <w:lvlText w:val=""/>
      <w:lvlJc w:val="left"/>
      <w:pPr>
        <w:tabs>
          <w:tab w:val="num" w:pos="0"/>
        </w:tabs>
        <w:ind w:left="1440" w:hanging="480"/>
      </w:pPr>
      <w:rPr>
        <w:rFonts w:ascii="Symbol" w:hAnsi="Symbol"/>
      </w:rPr>
    </w:lvl>
    <w:lvl w:ilvl="2">
      <w:numFmt w:val="bullet"/>
      <w:lvlText w:val=""/>
      <w:lvlJc w:val="left"/>
      <w:pPr>
        <w:tabs>
          <w:tab w:val="num" w:pos="0"/>
        </w:tabs>
        <w:ind w:left="2160" w:hanging="480"/>
      </w:pPr>
      <w:rPr>
        <w:rFonts w:ascii="Symbol" w:hAnsi="Symbol"/>
      </w:rPr>
    </w:lvl>
    <w:lvl w:ilvl="3">
      <w:numFmt w:val="bullet"/>
      <w:lvlText w:val=""/>
      <w:lvlJc w:val="left"/>
      <w:pPr>
        <w:tabs>
          <w:tab w:val="num" w:pos="0"/>
        </w:tabs>
        <w:ind w:left="2880" w:hanging="480"/>
      </w:pPr>
      <w:rPr>
        <w:rFonts w:ascii="Symbol" w:hAnsi="Symbol"/>
      </w:rPr>
    </w:lvl>
    <w:lvl w:ilvl="4">
      <w:numFmt w:val="bullet"/>
      <w:lvlText w:val=""/>
      <w:lvlJc w:val="left"/>
      <w:pPr>
        <w:tabs>
          <w:tab w:val="num" w:pos="0"/>
        </w:tabs>
        <w:ind w:left="3600" w:hanging="480"/>
      </w:pPr>
      <w:rPr>
        <w:rFonts w:ascii="Symbol" w:hAnsi="Symbol"/>
      </w:rPr>
    </w:lvl>
    <w:lvl w:ilvl="5">
      <w:numFmt w:val="bullet"/>
      <w:lvlText w:val=""/>
      <w:lvlJc w:val="left"/>
      <w:pPr>
        <w:tabs>
          <w:tab w:val="num" w:pos="0"/>
        </w:tabs>
        <w:ind w:left="4320" w:hanging="480"/>
      </w:pPr>
      <w:rPr>
        <w:rFonts w:ascii="Symbol" w:hAnsi="Symbol"/>
      </w:rPr>
    </w:lvl>
    <w:lvl w:ilvl="6">
      <w:numFmt w:val="bullet"/>
      <w:lvlText w:val=""/>
      <w:lvlJc w:val="left"/>
      <w:pPr>
        <w:tabs>
          <w:tab w:val="num" w:pos="0"/>
        </w:tabs>
        <w:ind w:left="5040" w:hanging="480"/>
      </w:pPr>
      <w:rPr>
        <w:rFonts w:ascii="Symbol" w:hAnsi="Symbol"/>
      </w:rPr>
    </w:lvl>
    <w:lvl w:ilvl="7">
      <w:numFmt w:val="bullet"/>
      <w:lvlText w:val=""/>
      <w:lvlJc w:val="left"/>
      <w:pPr>
        <w:tabs>
          <w:tab w:val="num" w:pos="0"/>
        </w:tabs>
        <w:ind w:left="5760" w:hanging="480"/>
      </w:pPr>
      <w:rPr>
        <w:rFonts w:ascii="Symbol" w:hAnsi="Symbol"/>
      </w:rPr>
    </w:lvl>
    <w:lvl w:ilvl="8">
      <w:numFmt w:val="bullet"/>
      <w:lvlText w:val=""/>
      <w:lvlJc w:val="left"/>
      <w:pPr>
        <w:tabs>
          <w:tab w:val="num" w:pos="0"/>
        </w:tabs>
        <w:ind w:left="6480" w:hanging="480"/>
      </w:pPr>
      <w:rPr>
        <w:rFonts w:ascii="Symbol" w:hAnsi="Symbol"/>
      </w:rPr>
    </w:lvl>
  </w:abstractNum>
  <w:abstractNum w:abstractNumId="3" w15:restartNumberingAfterBreak="0">
    <w:nsid w:val="00000004"/>
    <w:multiLevelType w:val="multilevel"/>
    <w:tmpl w:val="00000004"/>
    <w:name w:val="WWNum1004"/>
    <w:lvl w:ilvl="0">
      <w:numFmt w:val="bullet"/>
      <w:lvlText w:val=""/>
      <w:lvlJc w:val="left"/>
      <w:pPr>
        <w:tabs>
          <w:tab w:val="num" w:pos="0"/>
        </w:tabs>
        <w:ind w:left="720" w:hanging="480"/>
      </w:pPr>
      <w:rPr>
        <w:rFonts w:ascii="Symbol" w:hAnsi="Symbol"/>
      </w:rPr>
    </w:lvl>
    <w:lvl w:ilvl="1">
      <w:numFmt w:val="bullet"/>
      <w:lvlText w:val=""/>
      <w:lvlJc w:val="left"/>
      <w:pPr>
        <w:tabs>
          <w:tab w:val="num" w:pos="0"/>
        </w:tabs>
        <w:ind w:left="1440" w:hanging="480"/>
      </w:pPr>
      <w:rPr>
        <w:rFonts w:ascii="Symbol" w:hAnsi="Symbol"/>
      </w:rPr>
    </w:lvl>
    <w:lvl w:ilvl="2">
      <w:numFmt w:val="bullet"/>
      <w:lvlText w:val=""/>
      <w:lvlJc w:val="left"/>
      <w:pPr>
        <w:tabs>
          <w:tab w:val="num" w:pos="0"/>
        </w:tabs>
        <w:ind w:left="2160" w:hanging="480"/>
      </w:pPr>
      <w:rPr>
        <w:rFonts w:ascii="Symbol" w:hAnsi="Symbol"/>
      </w:rPr>
    </w:lvl>
    <w:lvl w:ilvl="3">
      <w:numFmt w:val="bullet"/>
      <w:lvlText w:val=""/>
      <w:lvlJc w:val="left"/>
      <w:pPr>
        <w:tabs>
          <w:tab w:val="num" w:pos="0"/>
        </w:tabs>
        <w:ind w:left="2880" w:hanging="480"/>
      </w:pPr>
      <w:rPr>
        <w:rFonts w:ascii="Symbol" w:hAnsi="Symbol"/>
      </w:rPr>
    </w:lvl>
    <w:lvl w:ilvl="4">
      <w:numFmt w:val="bullet"/>
      <w:lvlText w:val=""/>
      <w:lvlJc w:val="left"/>
      <w:pPr>
        <w:tabs>
          <w:tab w:val="num" w:pos="0"/>
        </w:tabs>
        <w:ind w:left="3600" w:hanging="480"/>
      </w:pPr>
      <w:rPr>
        <w:rFonts w:ascii="Symbol" w:hAnsi="Symbol"/>
      </w:rPr>
    </w:lvl>
    <w:lvl w:ilvl="5">
      <w:numFmt w:val="bullet"/>
      <w:lvlText w:val=""/>
      <w:lvlJc w:val="left"/>
      <w:pPr>
        <w:tabs>
          <w:tab w:val="num" w:pos="0"/>
        </w:tabs>
        <w:ind w:left="4320" w:hanging="480"/>
      </w:pPr>
      <w:rPr>
        <w:rFonts w:ascii="Symbol" w:hAnsi="Symbol"/>
      </w:rPr>
    </w:lvl>
    <w:lvl w:ilvl="6">
      <w:numFmt w:val="bullet"/>
      <w:lvlText w:val=""/>
      <w:lvlJc w:val="left"/>
      <w:pPr>
        <w:tabs>
          <w:tab w:val="num" w:pos="0"/>
        </w:tabs>
        <w:ind w:left="5040" w:hanging="480"/>
      </w:pPr>
      <w:rPr>
        <w:rFonts w:ascii="Symbol" w:hAnsi="Symbol"/>
      </w:rPr>
    </w:lvl>
    <w:lvl w:ilvl="7">
      <w:numFmt w:val="bullet"/>
      <w:lvlText w:val=""/>
      <w:lvlJc w:val="left"/>
      <w:pPr>
        <w:tabs>
          <w:tab w:val="num" w:pos="0"/>
        </w:tabs>
        <w:ind w:left="5760" w:hanging="480"/>
      </w:pPr>
      <w:rPr>
        <w:rFonts w:ascii="Symbol" w:hAnsi="Symbol"/>
      </w:rPr>
    </w:lvl>
    <w:lvl w:ilvl="8">
      <w:numFmt w:val="bullet"/>
      <w:lvlText w:val=""/>
      <w:lvlJc w:val="left"/>
      <w:pPr>
        <w:tabs>
          <w:tab w:val="num" w:pos="0"/>
        </w:tabs>
        <w:ind w:left="6480" w:hanging="480"/>
      </w:pPr>
      <w:rPr>
        <w:rFonts w:ascii="Symbol" w:hAnsi="Symbol"/>
      </w:rPr>
    </w:lvl>
  </w:abstractNum>
  <w:abstractNum w:abstractNumId="4" w15:restartNumberingAfterBreak="0">
    <w:nsid w:val="00000005"/>
    <w:multiLevelType w:val="multilevel"/>
    <w:tmpl w:val="00000005"/>
    <w:name w:val="WWNum1005"/>
    <w:lvl w:ilvl="0">
      <w:numFmt w:val="bullet"/>
      <w:lvlText w:val=""/>
      <w:lvlJc w:val="left"/>
      <w:pPr>
        <w:tabs>
          <w:tab w:val="num" w:pos="0"/>
        </w:tabs>
        <w:ind w:left="720" w:hanging="480"/>
      </w:pPr>
      <w:rPr>
        <w:rFonts w:ascii="Symbol" w:hAnsi="Symbol"/>
      </w:rPr>
    </w:lvl>
    <w:lvl w:ilvl="1">
      <w:numFmt w:val="bullet"/>
      <w:lvlText w:val=""/>
      <w:lvlJc w:val="left"/>
      <w:pPr>
        <w:tabs>
          <w:tab w:val="num" w:pos="0"/>
        </w:tabs>
        <w:ind w:left="1440" w:hanging="480"/>
      </w:pPr>
      <w:rPr>
        <w:rFonts w:ascii="Symbol" w:hAnsi="Symbol"/>
      </w:rPr>
    </w:lvl>
    <w:lvl w:ilvl="2">
      <w:numFmt w:val="bullet"/>
      <w:lvlText w:val=""/>
      <w:lvlJc w:val="left"/>
      <w:pPr>
        <w:tabs>
          <w:tab w:val="num" w:pos="0"/>
        </w:tabs>
        <w:ind w:left="2160" w:hanging="480"/>
      </w:pPr>
      <w:rPr>
        <w:rFonts w:ascii="Symbol" w:hAnsi="Symbol"/>
      </w:rPr>
    </w:lvl>
    <w:lvl w:ilvl="3">
      <w:numFmt w:val="bullet"/>
      <w:lvlText w:val=""/>
      <w:lvlJc w:val="left"/>
      <w:pPr>
        <w:tabs>
          <w:tab w:val="num" w:pos="0"/>
        </w:tabs>
        <w:ind w:left="2880" w:hanging="480"/>
      </w:pPr>
      <w:rPr>
        <w:rFonts w:ascii="Symbol" w:hAnsi="Symbol"/>
      </w:rPr>
    </w:lvl>
    <w:lvl w:ilvl="4">
      <w:numFmt w:val="bullet"/>
      <w:lvlText w:val=""/>
      <w:lvlJc w:val="left"/>
      <w:pPr>
        <w:tabs>
          <w:tab w:val="num" w:pos="0"/>
        </w:tabs>
        <w:ind w:left="3600" w:hanging="480"/>
      </w:pPr>
      <w:rPr>
        <w:rFonts w:ascii="Symbol" w:hAnsi="Symbol"/>
      </w:rPr>
    </w:lvl>
    <w:lvl w:ilvl="5">
      <w:numFmt w:val="bullet"/>
      <w:lvlText w:val=""/>
      <w:lvlJc w:val="left"/>
      <w:pPr>
        <w:tabs>
          <w:tab w:val="num" w:pos="0"/>
        </w:tabs>
        <w:ind w:left="4320" w:hanging="480"/>
      </w:pPr>
      <w:rPr>
        <w:rFonts w:ascii="Symbol" w:hAnsi="Symbol"/>
      </w:rPr>
    </w:lvl>
    <w:lvl w:ilvl="6">
      <w:numFmt w:val="bullet"/>
      <w:lvlText w:val=""/>
      <w:lvlJc w:val="left"/>
      <w:pPr>
        <w:tabs>
          <w:tab w:val="num" w:pos="0"/>
        </w:tabs>
        <w:ind w:left="5040" w:hanging="480"/>
      </w:pPr>
      <w:rPr>
        <w:rFonts w:ascii="Symbol" w:hAnsi="Symbol"/>
      </w:rPr>
    </w:lvl>
    <w:lvl w:ilvl="7">
      <w:numFmt w:val="bullet"/>
      <w:lvlText w:val=""/>
      <w:lvlJc w:val="left"/>
      <w:pPr>
        <w:tabs>
          <w:tab w:val="num" w:pos="0"/>
        </w:tabs>
        <w:ind w:left="5760" w:hanging="480"/>
      </w:pPr>
      <w:rPr>
        <w:rFonts w:ascii="Symbol" w:hAnsi="Symbol"/>
      </w:rPr>
    </w:lvl>
    <w:lvl w:ilvl="8">
      <w:numFmt w:val="bullet"/>
      <w:lvlText w:val=""/>
      <w:lvlJc w:val="left"/>
      <w:pPr>
        <w:tabs>
          <w:tab w:val="num" w:pos="0"/>
        </w:tabs>
        <w:ind w:left="6480" w:hanging="480"/>
      </w:pPr>
      <w:rPr>
        <w:rFonts w:ascii="Symbol" w:hAnsi="Symbol"/>
      </w:rPr>
    </w:lvl>
  </w:abstractNum>
  <w:abstractNum w:abstractNumId="5" w15:restartNumberingAfterBreak="0">
    <w:nsid w:val="00000006"/>
    <w:multiLevelType w:val="multilevel"/>
    <w:tmpl w:val="00000006"/>
    <w:name w:val="WWNum1006"/>
    <w:lvl w:ilvl="0">
      <w:numFmt w:val="bullet"/>
      <w:lvlText w:val=""/>
      <w:lvlJc w:val="left"/>
      <w:pPr>
        <w:tabs>
          <w:tab w:val="num" w:pos="0"/>
        </w:tabs>
        <w:ind w:left="720" w:hanging="480"/>
      </w:pPr>
      <w:rPr>
        <w:rFonts w:ascii="Symbol" w:hAnsi="Symbol"/>
      </w:rPr>
    </w:lvl>
    <w:lvl w:ilvl="1">
      <w:numFmt w:val="bullet"/>
      <w:lvlText w:val=""/>
      <w:lvlJc w:val="left"/>
      <w:pPr>
        <w:tabs>
          <w:tab w:val="num" w:pos="0"/>
        </w:tabs>
        <w:ind w:left="1440" w:hanging="480"/>
      </w:pPr>
      <w:rPr>
        <w:rFonts w:ascii="Symbol" w:hAnsi="Symbol"/>
      </w:rPr>
    </w:lvl>
    <w:lvl w:ilvl="2">
      <w:numFmt w:val="bullet"/>
      <w:lvlText w:val=""/>
      <w:lvlJc w:val="left"/>
      <w:pPr>
        <w:tabs>
          <w:tab w:val="num" w:pos="0"/>
        </w:tabs>
        <w:ind w:left="2160" w:hanging="480"/>
      </w:pPr>
      <w:rPr>
        <w:rFonts w:ascii="Symbol" w:hAnsi="Symbol"/>
      </w:rPr>
    </w:lvl>
    <w:lvl w:ilvl="3">
      <w:numFmt w:val="bullet"/>
      <w:lvlText w:val=""/>
      <w:lvlJc w:val="left"/>
      <w:pPr>
        <w:tabs>
          <w:tab w:val="num" w:pos="0"/>
        </w:tabs>
        <w:ind w:left="2880" w:hanging="480"/>
      </w:pPr>
      <w:rPr>
        <w:rFonts w:ascii="Symbol" w:hAnsi="Symbol"/>
      </w:rPr>
    </w:lvl>
    <w:lvl w:ilvl="4">
      <w:numFmt w:val="bullet"/>
      <w:lvlText w:val=""/>
      <w:lvlJc w:val="left"/>
      <w:pPr>
        <w:tabs>
          <w:tab w:val="num" w:pos="0"/>
        </w:tabs>
        <w:ind w:left="3600" w:hanging="480"/>
      </w:pPr>
      <w:rPr>
        <w:rFonts w:ascii="Symbol" w:hAnsi="Symbol"/>
      </w:rPr>
    </w:lvl>
    <w:lvl w:ilvl="5">
      <w:numFmt w:val="bullet"/>
      <w:lvlText w:val=""/>
      <w:lvlJc w:val="left"/>
      <w:pPr>
        <w:tabs>
          <w:tab w:val="num" w:pos="0"/>
        </w:tabs>
        <w:ind w:left="4320" w:hanging="480"/>
      </w:pPr>
      <w:rPr>
        <w:rFonts w:ascii="Symbol" w:hAnsi="Symbol"/>
      </w:rPr>
    </w:lvl>
    <w:lvl w:ilvl="6">
      <w:numFmt w:val="bullet"/>
      <w:lvlText w:val=""/>
      <w:lvlJc w:val="left"/>
      <w:pPr>
        <w:tabs>
          <w:tab w:val="num" w:pos="0"/>
        </w:tabs>
        <w:ind w:left="5040" w:hanging="480"/>
      </w:pPr>
      <w:rPr>
        <w:rFonts w:ascii="Symbol" w:hAnsi="Symbol"/>
      </w:rPr>
    </w:lvl>
    <w:lvl w:ilvl="7">
      <w:numFmt w:val="bullet"/>
      <w:lvlText w:val=""/>
      <w:lvlJc w:val="left"/>
      <w:pPr>
        <w:tabs>
          <w:tab w:val="num" w:pos="0"/>
        </w:tabs>
        <w:ind w:left="5760" w:hanging="480"/>
      </w:pPr>
      <w:rPr>
        <w:rFonts w:ascii="Symbol" w:hAnsi="Symbol"/>
      </w:rPr>
    </w:lvl>
    <w:lvl w:ilvl="8">
      <w:numFmt w:val="bullet"/>
      <w:lvlText w:val=""/>
      <w:lvlJc w:val="left"/>
      <w:pPr>
        <w:tabs>
          <w:tab w:val="num" w:pos="0"/>
        </w:tabs>
        <w:ind w:left="6480" w:hanging="480"/>
      </w:pPr>
      <w:rPr>
        <w:rFonts w:ascii="Symbol" w:hAnsi="Symbol"/>
      </w:rPr>
    </w:lvl>
  </w:abstractNum>
  <w:abstractNum w:abstractNumId="6" w15:restartNumberingAfterBreak="0">
    <w:nsid w:val="00000007"/>
    <w:multiLevelType w:val="multilevel"/>
    <w:tmpl w:val="00000007"/>
    <w:name w:val="WWNum1007"/>
    <w:lvl w:ilvl="0">
      <w:start w:val="1"/>
      <w:numFmt w:val="decimal"/>
      <w:lvlText w:val="%1."/>
      <w:lvlJc w:val="left"/>
      <w:pPr>
        <w:tabs>
          <w:tab w:val="num" w:pos="0"/>
        </w:tabs>
        <w:ind w:left="720" w:hanging="480"/>
      </w:pPr>
    </w:lvl>
    <w:lvl w:ilvl="1">
      <w:start w:val="1"/>
      <w:numFmt w:val="decimal"/>
      <w:lvlText w:val="%2."/>
      <w:lvlJc w:val="left"/>
      <w:pPr>
        <w:tabs>
          <w:tab w:val="num" w:pos="0"/>
        </w:tabs>
        <w:ind w:left="1440" w:hanging="480"/>
      </w:pPr>
    </w:lvl>
    <w:lvl w:ilvl="2">
      <w:start w:val="1"/>
      <w:numFmt w:val="decimal"/>
      <w:lvlText w:val="%3."/>
      <w:lvlJc w:val="left"/>
      <w:pPr>
        <w:tabs>
          <w:tab w:val="num" w:pos="0"/>
        </w:tabs>
        <w:ind w:left="2160" w:hanging="480"/>
      </w:pPr>
    </w:lvl>
    <w:lvl w:ilvl="3">
      <w:start w:val="1"/>
      <w:numFmt w:val="decimal"/>
      <w:lvlText w:val="%4."/>
      <w:lvlJc w:val="left"/>
      <w:pPr>
        <w:tabs>
          <w:tab w:val="num" w:pos="0"/>
        </w:tabs>
        <w:ind w:left="2880" w:hanging="480"/>
      </w:pPr>
    </w:lvl>
    <w:lvl w:ilvl="4">
      <w:start w:val="1"/>
      <w:numFmt w:val="decimal"/>
      <w:lvlText w:val="%5."/>
      <w:lvlJc w:val="left"/>
      <w:pPr>
        <w:tabs>
          <w:tab w:val="num" w:pos="0"/>
        </w:tabs>
        <w:ind w:left="3600" w:hanging="480"/>
      </w:pPr>
    </w:lvl>
    <w:lvl w:ilvl="5">
      <w:start w:val="1"/>
      <w:numFmt w:val="decimal"/>
      <w:lvlText w:val="%6."/>
      <w:lvlJc w:val="left"/>
      <w:pPr>
        <w:tabs>
          <w:tab w:val="num" w:pos="0"/>
        </w:tabs>
        <w:ind w:left="4320" w:hanging="480"/>
      </w:pPr>
    </w:lvl>
    <w:lvl w:ilvl="6">
      <w:start w:val="1"/>
      <w:numFmt w:val="decimal"/>
      <w:lvlText w:val="%7."/>
      <w:lvlJc w:val="left"/>
      <w:pPr>
        <w:tabs>
          <w:tab w:val="num" w:pos="0"/>
        </w:tabs>
        <w:ind w:left="5040" w:hanging="480"/>
      </w:pPr>
    </w:lvl>
    <w:lvl w:ilvl="7">
      <w:start w:val="1"/>
      <w:numFmt w:val="decimal"/>
      <w:lvlText w:val="%8."/>
      <w:lvlJc w:val="left"/>
      <w:pPr>
        <w:tabs>
          <w:tab w:val="num" w:pos="0"/>
        </w:tabs>
        <w:ind w:left="5760" w:hanging="480"/>
      </w:pPr>
    </w:lvl>
    <w:lvl w:ilvl="8">
      <w:start w:val="1"/>
      <w:numFmt w:val="decimal"/>
      <w:lvlText w:val="%9."/>
      <w:lvlJc w:val="left"/>
      <w:pPr>
        <w:tabs>
          <w:tab w:val="num" w:pos="0"/>
        </w:tabs>
        <w:ind w:left="6480" w:hanging="480"/>
      </w:pPr>
    </w:lvl>
  </w:abstractNum>
  <w:abstractNum w:abstractNumId="7" w15:restartNumberingAfterBreak="0">
    <w:nsid w:val="00000009"/>
    <w:multiLevelType w:val="multilevel"/>
    <w:tmpl w:val="00000009"/>
    <w:lvl w:ilvl="0">
      <w:start w:val="1"/>
      <w:numFmt w:val="decimal"/>
      <w:lvlText w:val="%1."/>
      <w:lvlJc w:val="left"/>
      <w:pPr>
        <w:tabs>
          <w:tab w:val="num" w:pos="0"/>
        </w:tabs>
        <w:ind w:left="720" w:hanging="480"/>
      </w:pPr>
    </w:lvl>
    <w:lvl w:ilvl="1">
      <w:start w:val="1"/>
      <w:numFmt w:val="decimal"/>
      <w:lvlText w:val="%2."/>
      <w:lvlJc w:val="left"/>
      <w:pPr>
        <w:tabs>
          <w:tab w:val="num" w:pos="0"/>
        </w:tabs>
        <w:ind w:left="1440" w:hanging="480"/>
      </w:pPr>
    </w:lvl>
    <w:lvl w:ilvl="2">
      <w:start w:val="1"/>
      <w:numFmt w:val="decimal"/>
      <w:lvlText w:val="%3."/>
      <w:lvlJc w:val="left"/>
      <w:pPr>
        <w:tabs>
          <w:tab w:val="num" w:pos="0"/>
        </w:tabs>
        <w:ind w:left="2160" w:hanging="480"/>
      </w:pPr>
    </w:lvl>
    <w:lvl w:ilvl="3">
      <w:start w:val="1"/>
      <w:numFmt w:val="decimal"/>
      <w:lvlText w:val="%4."/>
      <w:lvlJc w:val="left"/>
      <w:pPr>
        <w:tabs>
          <w:tab w:val="num" w:pos="0"/>
        </w:tabs>
        <w:ind w:left="2880" w:hanging="480"/>
      </w:pPr>
    </w:lvl>
    <w:lvl w:ilvl="4">
      <w:start w:val="1"/>
      <w:numFmt w:val="decimal"/>
      <w:lvlText w:val="%5."/>
      <w:lvlJc w:val="left"/>
      <w:pPr>
        <w:tabs>
          <w:tab w:val="num" w:pos="0"/>
        </w:tabs>
        <w:ind w:left="3600" w:hanging="480"/>
      </w:pPr>
    </w:lvl>
    <w:lvl w:ilvl="5">
      <w:start w:val="1"/>
      <w:numFmt w:val="decimal"/>
      <w:lvlText w:val="%6."/>
      <w:lvlJc w:val="left"/>
      <w:pPr>
        <w:tabs>
          <w:tab w:val="num" w:pos="0"/>
        </w:tabs>
        <w:ind w:left="4320" w:hanging="480"/>
      </w:pPr>
    </w:lvl>
    <w:lvl w:ilvl="6">
      <w:start w:val="1"/>
      <w:numFmt w:val="decimal"/>
      <w:lvlText w:val="%7."/>
      <w:lvlJc w:val="left"/>
      <w:pPr>
        <w:tabs>
          <w:tab w:val="num" w:pos="0"/>
        </w:tabs>
        <w:ind w:left="5040" w:hanging="480"/>
      </w:pPr>
    </w:lvl>
    <w:lvl w:ilvl="7">
      <w:start w:val="1"/>
      <w:numFmt w:val="decimal"/>
      <w:lvlText w:val="%8."/>
      <w:lvlJc w:val="left"/>
      <w:pPr>
        <w:tabs>
          <w:tab w:val="num" w:pos="0"/>
        </w:tabs>
        <w:ind w:left="5760" w:hanging="480"/>
      </w:pPr>
    </w:lvl>
    <w:lvl w:ilvl="8">
      <w:start w:val="1"/>
      <w:numFmt w:val="decimal"/>
      <w:lvlText w:val="%9."/>
      <w:lvlJc w:val="left"/>
      <w:pPr>
        <w:tabs>
          <w:tab w:val="num" w:pos="0"/>
        </w:tabs>
        <w:ind w:left="6480" w:hanging="480"/>
      </w:pPr>
    </w:lvl>
  </w:abstractNum>
  <w:abstractNum w:abstractNumId="8" w15:restartNumberingAfterBreak="0">
    <w:nsid w:val="0000000A"/>
    <w:multiLevelType w:val="multilevel"/>
    <w:tmpl w:val="0000000A"/>
    <w:lvl w:ilvl="0">
      <w:start w:val="1"/>
      <w:numFmt w:val="decimal"/>
      <w:lvlText w:val="%1."/>
      <w:lvlJc w:val="left"/>
      <w:pPr>
        <w:tabs>
          <w:tab w:val="num" w:pos="0"/>
        </w:tabs>
        <w:ind w:left="720" w:hanging="480"/>
      </w:pPr>
    </w:lvl>
    <w:lvl w:ilvl="1">
      <w:start w:val="1"/>
      <w:numFmt w:val="decimal"/>
      <w:lvlText w:val="%2."/>
      <w:lvlJc w:val="left"/>
      <w:pPr>
        <w:tabs>
          <w:tab w:val="num" w:pos="0"/>
        </w:tabs>
        <w:ind w:left="1440" w:hanging="480"/>
      </w:pPr>
    </w:lvl>
    <w:lvl w:ilvl="2">
      <w:start w:val="1"/>
      <w:numFmt w:val="decimal"/>
      <w:lvlText w:val="%3."/>
      <w:lvlJc w:val="left"/>
      <w:pPr>
        <w:tabs>
          <w:tab w:val="num" w:pos="0"/>
        </w:tabs>
        <w:ind w:left="2160" w:hanging="480"/>
      </w:pPr>
    </w:lvl>
    <w:lvl w:ilvl="3">
      <w:start w:val="1"/>
      <w:numFmt w:val="decimal"/>
      <w:lvlText w:val="%4."/>
      <w:lvlJc w:val="left"/>
      <w:pPr>
        <w:tabs>
          <w:tab w:val="num" w:pos="0"/>
        </w:tabs>
        <w:ind w:left="2880" w:hanging="480"/>
      </w:pPr>
    </w:lvl>
    <w:lvl w:ilvl="4">
      <w:start w:val="1"/>
      <w:numFmt w:val="decimal"/>
      <w:lvlText w:val="%5."/>
      <w:lvlJc w:val="left"/>
      <w:pPr>
        <w:tabs>
          <w:tab w:val="num" w:pos="0"/>
        </w:tabs>
        <w:ind w:left="3600" w:hanging="480"/>
      </w:pPr>
    </w:lvl>
    <w:lvl w:ilvl="5">
      <w:start w:val="1"/>
      <w:numFmt w:val="decimal"/>
      <w:lvlText w:val="%6."/>
      <w:lvlJc w:val="left"/>
      <w:pPr>
        <w:tabs>
          <w:tab w:val="num" w:pos="0"/>
        </w:tabs>
        <w:ind w:left="4320" w:hanging="480"/>
      </w:pPr>
    </w:lvl>
    <w:lvl w:ilvl="6">
      <w:start w:val="1"/>
      <w:numFmt w:val="decimal"/>
      <w:lvlText w:val="%7."/>
      <w:lvlJc w:val="left"/>
      <w:pPr>
        <w:tabs>
          <w:tab w:val="num" w:pos="0"/>
        </w:tabs>
        <w:ind w:left="5040" w:hanging="480"/>
      </w:pPr>
    </w:lvl>
    <w:lvl w:ilvl="7">
      <w:start w:val="1"/>
      <w:numFmt w:val="decimal"/>
      <w:lvlText w:val="%8."/>
      <w:lvlJc w:val="left"/>
      <w:pPr>
        <w:tabs>
          <w:tab w:val="num" w:pos="0"/>
        </w:tabs>
        <w:ind w:left="5760" w:hanging="480"/>
      </w:pPr>
    </w:lvl>
    <w:lvl w:ilvl="8">
      <w:start w:val="1"/>
      <w:numFmt w:val="decimal"/>
      <w:lvlText w:val="%9."/>
      <w:lvlJc w:val="left"/>
      <w:pPr>
        <w:tabs>
          <w:tab w:val="num" w:pos="0"/>
        </w:tabs>
        <w:ind w:left="6480" w:hanging="480"/>
      </w:pPr>
    </w:lvl>
  </w:abstractNum>
  <w:abstractNum w:abstractNumId="9" w15:restartNumberingAfterBreak="0">
    <w:nsid w:val="0000A991"/>
    <w:multiLevelType w:val="multilevel"/>
    <w:tmpl w:val="ABD0E6F0"/>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0" w15:restartNumberingAfterBreak="0">
    <w:nsid w:val="00A99411"/>
    <w:multiLevelType w:val="multilevel"/>
    <w:tmpl w:val="C4C08C4C"/>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11" w15:restartNumberingAfterBreak="0">
    <w:nsid w:val="03D94A62"/>
    <w:multiLevelType w:val="multilevel"/>
    <w:tmpl w:val="C3C85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78D6D51"/>
    <w:multiLevelType w:val="multilevel"/>
    <w:tmpl w:val="2EBAF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0541533"/>
    <w:multiLevelType w:val="multilevel"/>
    <w:tmpl w:val="D79C1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E03E16"/>
    <w:multiLevelType w:val="multilevel"/>
    <w:tmpl w:val="134A3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5A08D0"/>
    <w:multiLevelType w:val="multilevel"/>
    <w:tmpl w:val="8EC81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764EC3"/>
    <w:multiLevelType w:val="multilevel"/>
    <w:tmpl w:val="CD049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BF669C"/>
    <w:multiLevelType w:val="multilevel"/>
    <w:tmpl w:val="54EA3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4979A1"/>
    <w:multiLevelType w:val="multilevel"/>
    <w:tmpl w:val="F3245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E46C25"/>
    <w:multiLevelType w:val="multilevel"/>
    <w:tmpl w:val="0F06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0C0A78"/>
    <w:multiLevelType w:val="multilevel"/>
    <w:tmpl w:val="7AF80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CE45DE"/>
    <w:multiLevelType w:val="multilevel"/>
    <w:tmpl w:val="3D5E8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A06F37"/>
    <w:multiLevelType w:val="multilevel"/>
    <w:tmpl w:val="E7624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AE2084"/>
    <w:multiLevelType w:val="hybridMultilevel"/>
    <w:tmpl w:val="41D26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6A5C69"/>
    <w:multiLevelType w:val="multilevel"/>
    <w:tmpl w:val="D04A5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DA2595"/>
    <w:multiLevelType w:val="multilevel"/>
    <w:tmpl w:val="EC0E9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36131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35063969">
    <w:abstractNumId w:val="9"/>
  </w:num>
  <w:num w:numId="3" w16cid:durableId="1568035361">
    <w:abstractNumId w:val="18"/>
  </w:num>
  <w:num w:numId="4" w16cid:durableId="457142618">
    <w:abstractNumId w:val="23"/>
  </w:num>
  <w:num w:numId="5" w16cid:durableId="835002622">
    <w:abstractNumId w:val="22"/>
  </w:num>
  <w:num w:numId="6" w16cid:durableId="1514566202">
    <w:abstractNumId w:val="0"/>
  </w:num>
  <w:num w:numId="7" w16cid:durableId="2001693977">
    <w:abstractNumId w:val="1"/>
  </w:num>
  <w:num w:numId="8" w16cid:durableId="384524544">
    <w:abstractNumId w:val="2"/>
  </w:num>
  <w:num w:numId="9" w16cid:durableId="149686445">
    <w:abstractNumId w:val="3"/>
  </w:num>
  <w:num w:numId="10" w16cid:durableId="2048294326">
    <w:abstractNumId w:val="4"/>
  </w:num>
  <w:num w:numId="11" w16cid:durableId="2050374532">
    <w:abstractNumId w:val="5"/>
  </w:num>
  <w:num w:numId="12" w16cid:durableId="1941451784">
    <w:abstractNumId w:val="6"/>
  </w:num>
  <w:num w:numId="13" w16cid:durableId="1161043250">
    <w:abstractNumId w:val="7"/>
  </w:num>
  <w:num w:numId="14" w16cid:durableId="1203250221">
    <w:abstractNumId w:val="8"/>
  </w:num>
  <w:num w:numId="15" w16cid:durableId="443305309">
    <w:abstractNumId w:val="25"/>
  </w:num>
  <w:num w:numId="16" w16cid:durableId="1063985622">
    <w:abstractNumId w:val="16"/>
  </w:num>
  <w:num w:numId="17" w16cid:durableId="162090458">
    <w:abstractNumId w:val="19"/>
  </w:num>
  <w:num w:numId="18" w16cid:durableId="1544125735">
    <w:abstractNumId w:val="24"/>
  </w:num>
  <w:num w:numId="19" w16cid:durableId="850727302">
    <w:abstractNumId w:val="11"/>
  </w:num>
  <w:num w:numId="20" w16cid:durableId="1392581565">
    <w:abstractNumId w:val="12"/>
  </w:num>
  <w:num w:numId="21" w16cid:durableId="1908565355">
    <w:abstractNumId w:val="21"/>
  </w:num>
  <w:num w:numId="22" w16cid:durableId="1044989753">
    <w:abstractNumId w:val="13"/>
  </w:num>
  <w:num w:numId="23" w16cid:durableId="345399543">
    <w:abstractNumId w:val="14"/>
  </w:num>
  <w:num w:numId="24" w16cid:durableId="1529173778">
    <w:abstractNumId w:val="20"/>
  </w:num>
  <w:num w:numId="25" w16cid:durableId="251085402">
    <w:abstractNumId w:val="15"/>
  </w:num>
  <w:num w:numId="26" w16cid:durableId="21531509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D5A"/>
    <w:rsid w:val="000379FD"/>
    <w:rsid w:val="00042213"/>
    <w:rsid w:val="00045454"/>
    <w:rsid w:val="000A17AE"/>
    <w:rsid w:val="00142FA6"/>
    <w:rsid w:val="001546C2"/>
    <w:rsid w:val="00171961"/>
    <w:rsid w:val="00175D5A"/>
    <w:rsid w:val="001A7577"/>
    <w:rsid w:val="002B719E"/>
    <w:rsid w:val="003468FB"/>
    <w:rsid w:val="00356AE9"/>
    <w:rsid w:val="00361DDE"/>
    <w:rsid w:val="0039360E"/>
    <w:rsid w:val="00395624"/>
    <w:rsid w:val="003B037A"/>
    <w:rsid w:val="003F657A"/>
    <w:rsid w:val="00401605"/>
    <w:rsid w:val="004119C6"/>
    <w:rsid w:val="00414C09"/>
    <w:rsid w:val="004747A4"/>
    <w:rsid w:val="00487846"/>
    <w:rsid w:val="00501BA5"/>
    <w:rsid w:val="00585F41"/>
    <w:rsid w:val="006A6601"/>
    <w:rsid w:val="006F3AAE"/>
    <w:rsid w:val="00704A76"/>
    <w:rsid w:val="0079557B"/>
    <w:rsid w:val="007F2A0D"/>
    <w:rsid w:val="008008FE"/>
    <w:rsid w:val="00825B3A"/>
    <w:rsid w:val="008A4E00"/>
    <w:rsid w:val="008C448B"/>
    <w:rsid w:val="008D2B6A"/>
    <w:rsid w:val="008E3F9E"/>
    <w:rsid w:val="008F30CD"/>
    <w:rsid w:val="00927C46"/>
    <w:rsid w:val="009512C3"/>
    <w:rsid w:val="009A0C60"/>
    <w:rsid w:val="00A026D7"/>
    <w:rsid w:val="00A26871"/>
    <w:rsid w:val="00AA49E4"/>
    <w:rsid w:val="00AC5567"/>
    <w:rsid w:val="00AE0A7B"/>
    <w:rsid w:val="00B16CA2"/>
    <w:rsid w:val="00C115E9"/>
    <w:rsid w:val="00C41568"/>
    <w:rsid w:val="00C61C5E"/>
    <w:rsid w:val="00CE7AD0"/>
    <w:rsid w:val="00D01CE0"/>
    <w:rsid w:val="00D30657"/>
    <w:rsid w:val="00D44CB0"/>
    <w:rsid w:val="00DC2917"/>
    <w:rsid w:val="00E1432E"/>
    <w:rsid w:val="00E41247"/>
    <w:rsid w:val="00E50CA4"/>
    <w:rsid w:val="00E5709B"/>
    <w:rsid w:val="00E7593C"/>
    <w:rsid w:val="00E76206"/>
    <w:rsid w:val="00ED2730"/>
    <w:rsid w:val="00F167D3"/>
    <w:rsid w:val="00F229A4"/>
    <w:rsid w:val="00FB0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D8FAB"/>
  <w15:chartTrackingRefBased/>
  <w15:docId w15:val="{AC0CE487-B1AE-4774-B39B-A6BA15B32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D5A"/>
    <w:pPr>
      <w:spacing w:before="120" w:after="120" w:line="360" w:lineRule="auto"/>
      <w:jc w:val="both"/>
    </w:pPr>
    <w:rPr>
      <w:rFonts w:ascii="Times New Roman" w:eastAsiaTheme="minorEastAsia" w:hAnsi="Times New Roman"/>
      <w:kern w:val="0"/>
      <w:szCs w:val="21"/>
      <w14:ligatures w14:val="none"/>
    </w:rPr>
  </w:style>
  <w:style w:type="paragraph" w:styleId="Heading1">
    <w:name w:val="heading 1"/>
    <w:basedOn w:val="Normal"/>
    <w:next w:val="Normal"/>
    <w:link w:val="Heading1Char"/>
    <w:uiPriority w:val="9"/>
    <w:qFormat/>
    <w:rsid w:val="008008FE"/>
    <w:pPr>
      <w:keepNext/>
      <w:keepLines/>
      <w:spacing w:before="360" w:after="80" w:line="240" w:lineRule="auto"/>
      <w:jc w:val="left"/>
      <w:outlineLvl w:val="0"/>
    </w:pPr>
    <w:rPr>
      <w:rFonts w:eastAsiaTheme="majorEastAsia" w:cstheme="majorBidi"/>
      <w:b/>
      <w:color w:val="000000" w:themeColor="text1"/>
      <w:kern w:val="2"/>
      <w:sz w:val="40"/>
      <w:szCs w:val="40"/>
      <w:u w:val="single"/>
      <w14:ligatures w14:val="standardContextual"/>
    </w:rPr>
  </w:style>
  <w:style w:type="paragraph" w:styleId="Heading2">
    <w:name w:val="heading 2"/>
    <w:basedOn w:val="Normal"/>
    <w:next w:val="Normal"/>
    <w:link w:val="Heading2Char"/>
    <w:uiPriority w:val="9"/>
    <w:semiHidden/>
    <w:unhideWhenUsed/>
    <w:qFormat/>
    <w:rsid w:val="00175D5A"/>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175D5A"/>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75D5A"/>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175D5A"/>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175D5A"/>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175D5A"/>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175D5A"/>
    <w:pPr>
      <w:keepNext/>
      <w:keepLines/>
      <w:spacing w:before="0" w:after="0" w:line="278"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175D5A"/>
    <w:pPr>
      <w:keepNext/>
      <w:keepLines/>
      <w:spacing w:before="0" w:after="0" w:line="278"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8FE"/>
    <w:rPr>
      <w:rFonts w:ascii="Times New Roman" w:eastAsiaTheme="majorEastAsia" w:hAnsi="Times New Roman" w:cstheme="majorBidi"/>
      <w:b/>
      <w:color w:val="000000" w:themeColor="text1"/>
      <w:sz w:val="40"/>
      <w:szCs w:val="40"/>
      <w:u w:val="single"/>
    </w:rPr>
  </w:style>
  <w:style w:type="character" w:customStyle="1" w:styleId="Heading2Char">
    <w:name w:val="Heading 2 Char"/>
    <w:basedOn w:val="DefaultParagraphFont"/>
    <w:link w:val="Heading2"/>
    <w:uiPriority w:val="9"/>
    <w:semiHidden/>
    <w:rsid w:val="00175D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5D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5D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5D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5D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D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D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D5A"/>
    <w:rPr>
      <w:rFonts w:eastAsiaTheme="majorEastAsia" w:cstheme="majorBidi"/>
      <w:color w:val="272727" w:themeColor="text1" w:themeTint="D8"/>
    </w:rPr>
  </w:style>
  <w:style w:type="paragraph" w:styleId="Title">
    <w:name w:val="Title"/>
    <w:basedOn w:val="Normal"/>
    <w:next w:val="Normal"/>
    <w:link w:val="TitleChar"/>
    <w:uiPriority w:val="10"/>
    <w:qFormat/>
    <w:rsid w:val="00175D5A"/>
    <w:pPr>
      <w:spacing w:before="0"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75D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D5A"/>
    <w:pPr>
      <w:numPr>
        <w:ilvl w:val="1"/>
      </w:numPr>
      <w:spacing w:before="0" w:after="160"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75D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D5A"/>
    <w:pPr>
      <w:spacing w:before="160" w:after="160" w:line="278" w:lineRule="auto"/>
      <w:jc w:val="center"/>
    </w:pPr>
    <w:rPr>
      <w:rFonts w:asciiTheme="minorHAnsi" w:eastAsia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175D5A"/>
    <w:rPr>
      <w:i/>
      <w:iCs/>
      <w:color w:val="404040" w:themeColor="text1" w:themeTint="BF"/>
    </w:rPr>
  </w:style>
  <w:style w:type="paragraph" w:styleId="ListParagraph">
    <w:name w:val="List Paragraph"/>
    <w:basedOn w:val="Normal"/>
    <w:uiPriority w:val="34"/>
    <w:qFormat/>
    <w:rsid w:val="00175D5A"/>
    <w:pPr>
      <w:spacing w:before="0" w:after="160" w:line="278" w:lineRule="auto"/>
      <w:ind w:left="720"/>
      <w:contextualSpacing/>
      <w:jc w:val="left"/>
    </w:pPr>
    <w:rPr>
      <w:rFonts w:asciiTheme="minorHAnsi" w:eastAsiaTheme="minorHAnsi" w:hAnsiTheme="minorHAnsi"/>
      <w:kern w:val="2"/>
      <w:szCs w:val="24"/>
      <w14:ligatures w14:val="standardContextual"/>
    </w:rPr>
  </w:style>
  <w:style w:type="character" w:styleId="IntenseEmphasis">
    <w:name w:val="Intense Emphasis"/>
    <w:basedOn w:val="DefaultParagraphFont"/>
    <w:uiPriority w:val="21"/>
    <w:qFormat/>
    <w:rsid w:val="00175D5A"/>
    <w:rPr>
      <w:i/>
      <w:iCs/>
      <w:color w:val="0F4761" w:themeColor="accent1" w:themeShade="BF"/>
    </w:rPr>
  </w:style>
  <w:style w:type="paragraph" w:styleId="IntenseQuote">
    <w:name w:val="Intense Quote"/>
    <w:basedOn w:val="Normal"/>
    <w:next w:val="Normal"/>
    <w:link w:val="IntenseQuoteChar"/>
    <w:uiPriority w:val="30"/>
    <w:qFormat/>
    <w:rsid w:val="00175D5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175D5A"/>
    <w:rPr>
      <w:i/>
      <w:iCs/>
      <w:color w:val="0F4761" w:themeColor="accent1" w:themeShade="BF"/>
    </w:rPr>
  </w:style>
  <w:style w:type="character" w:styleId="IntenseReference">
    <w:name w:val="Intense Reference"/>
    <w:basedOn w:val="DefaultParagraphFont"/>
    <w:uiPriority w:val="32"/>
    <w:qFormat/>
    <w:rsid w:val="00175D5A"/>
    <w:rPr>
      <w:b/>
      <w:bCs/>
      <w:smallCaps/>
      <w:color w:val="0F4761" w:themeColor="accent1" w:themeShade="BF"/>
      <w:spacing w:val="5"/>
    </w:rPr>
  </w:style>
  <w:style w:type="paragraph" w:styleId="Header">
    <w:name w:val="header"/>
    <w:basedOn w:val="Normal"/>
    <w:link w:val="HeaderChar"/>
    <w:uiPriority w:val="99"/>
    <w:unhideWhenUsed/>
    <w:rsid w:val="00175D5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75D5A"/>
    <w:rPr>
      <w:rFonts w:ascii="Times New Roman" w:eastAsiaTheme="minorEastAsia" w:hAnsi="Times New Roman"/>
      <w:kern w:val="0"/>
      <w:szCs w:val="21"/>
      <w14:ligatures w14:val="none"/>
    </w:rPr>
  </w:style>
  <w:style w:type="paragraph" w:styleId="TOCHeading">
    <w:name w:val="TOC Heading"/>
    <w:basedOn w:val="Heading1"/>
    <w:next w:val="Normal"/>
    <w:uiPriority w:val="39"/>
    <w:unhideWhenUsed/>
    <w:qFormat/>
    <w:rsid w:val="00175D5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75D5A"/>
    <w:pPr>
      <w:spacing w:after="0"/>
      <w:jc w:val="left"/>
    </w:pPr>
    <w:rPr>
      <w:rFonts w:asciiTheme="minorHAnsi" w:hAnsiTheme="minorHAnsi"/>
      <w:b/>
      <w:bCs/>
      <w:i/>
      <w:iCs/>
      <w:szCs w:val="24"/>
    </w:rPr>
  </w:style>
  <w:style w:type="character" w:styleId="Hyperlink">
    <w:name w:val="Hyperlink"/>
    <w:basedOn w:val="DefaultParagraphFont"/>
    <w:uiPriority w:val="99"/>
    <w:unhideWhenUsed/>
    <w:rsid w:val="00175D5A"/>
    <w:rPr>
      <w:color w:val="467886" w:themeColor="hyperlink"/>
      <w:u w:val="single"/>
    </w:rPr>
  </w:style>
  <w:style w:type="table" w:styleId="TableGrid">
    <w:name w:val="Table Grid"/>
    <w:basedOn w:val="TableNormal"/>
    <w:uiPriority w:val="59"/>
    <w:rsid w:val="00175D5A"/>
    <w:pPr>
      <w:spacing w:after="0" w:line="240" w:lineRule="auto"/>
    </w:pPr>
    <w:rPr>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52">
    <w:name w:val="_Style 52"/>
    <w:basedOn w:val="TableNormal"/>
    <w:rsid w:val="00175D5A"/>
    <w:pPr>
      <w:spacing w:after="200" w:line="276" w:lineRule="auto"/>
    </w:pPr>
    <w:rPr>
      <w:rFonts w:ascii="Tahoma" w:eastAsia="Tahoma" w:hAnsi="Tahoma" w:cs="Tahoma"/>
      <w:kern w:val="0"/>
      <w:sz w:val="20"/>
      <w:szCs w:val="20"/>
      <w:lang w:val="en-US"/>
      <w14:ligatures w14:val="none"/>
    </w:rPr>
    <w:tblPr>
      <w:tblInd w:w="0" w:type="nil"/>
      <w:tblCellMar>
        <w:left w:w="0" w:type="dxa"/>
        <w:right w:w="0" w:type="dxa"/>
      </w:tblCellMar>
    </w:tblPr>
  </w:style>
  <w:style w:type="table" w:customStyle="1" w:styleId="Style53">
    <w:name w:val="_Style 53"/>
    <w:basedOn w:val="TableNormal"/>
    <w:rsid w:val="00175D5A"/>
    <w:pPr>
      <w:spacing w:after="200" w:line="276" w:lineRule="auto"/>
    </w:pPr>
    <w:rPr>
      <w:rFonts w:ascii="Tahoma" w:eastAsia="Tahoma" w:hAnsi="Tahoma" w:cs="Tahoma"/>
      <w:kern w:val="0"/>
      <w:sz w:val="20"/>
      <w:szCs w:val="20"/>
      <w:lang w:val="en-US"/>
      <w14:ligatures w14:val="none"/>
    </w:rPr>
    <w:tblPr>
      <w:tblInd w:w="0" w:type="nil"/>
      <w:tblCellMar>
        <w:left w:w="113" w:type="dxa"/>
        <w:right w:w="113" w:type="dxa"/>
      </w:tblCellMar>
    </w:tblPr>
  </w:style>
  <w:style w:type="paragraph" w:styleId="Footer">
    <w:name w:val="footer"/>
    <w:basedOn w:val="Normal"/>
    <w:link w:val="FooterChar"/>
    <w:uiPriority w:val="99"/>
    <w:unhideWhenUsed/>
    <w:rsid w:val="008008F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008FE"/>
    <w:rPr>
      <w:rFonts w:ascii="Times New Roman" w:eastAsiaTheme="minorEastAsia" w:hAnsi="Times New Roman"/>
      <w:kern w:val="0"/>
      <w:szCs w:val="21"/>
      <w14:ligatures w14:val="none"/>
    </w:rPr>
  </w:style>
  <w:style w:type="paragraph" w:styleId="BodyText">
    <w:name w:val="Body Text"/>
    <w:basedOn w:val="Normal"/>
    <w:link w:val="BodyTextChar"/>
    <w:qFormat/>
    <w:rsid w:val="008008FE"/>
    <w:pPr>
      <w:spacing w:before="180" w:after="180" w:line="240" w:lineRule="auto"/>
      <w:jc w:val="left"/>
    </w:pPr>
    <w:rPr>
      <w:rFonts w:asciiTheme="minorHAnsi" w:eastAsiaTheme="minorHAnsi" w:hAnsiTheme="minorHAnsi"/>
      <w:szCs w:val="24"/>
      <w:lang w:val="en-US"/>
    </w:rPr>
  </w:style>
  <w:style w:type="character" w:customStyle="1" w:styleId="BodyTextChar">
    <w:name w:val="Body Text Char"/>
    <w:basedOn w:val="DefaultParagraphFont"/>
    <w:link w:val="BodyText"/>
    <w:rsid w:val="008008FE"/>
    <w:rPr>
      <w:kern w:val="0"/>
      <w:lang w:val="en-US"/>
      <w14:ligatures w14:val="none"/>
    </w:rPr>
  </w:style>
  <w:style w:type="paragraph" w:customStyle="1" w:styleId="FirstParagraph">
    <w:name w:val="First Paragraph"/>
    <w:basedOn w:val="BodyText"/>
    <w:next w:val="BodyText"/>
    <w:qFormat/>
    <w:rsid w:val="008008FE"/>
  </w:style>
  <w:style w:type="paragraph" w:customStyle="1" w:styleId="ImageCaption">
    <w:name w:val="Image Caption"/>
    <w:basedOn w:val="Caption"/>
    <w:rsid w:val="008008FE"/>
    <w:pPr>
      <w:spacing w:after="120"/>
      <w:jc w:val="left"/>
    </w:pPr>
    <w:rPr>
      <w:rFonts w:asciiTheme="minorHAnsi" w:eastAsiaTheme="minorHAnsi" w:hAnsiTheme="minorHAnsi"/>
      <w:iCs w:val="0"/>
      <w:color w:val="auto"/>
      <w:sz w:val="24"/>
      <w:szCs w:val="24"/>
      <w:lang w:val="en-US"/>
    </w:rPr>
  </w:style>
  <w:style w:type="paragraph" w:customStyle="1" w:styleId="CaptionedFigure">
    <w:name w:val="Captioned Figure"/>
    <w:basedOn w:val="Normal"/>
    <w:rsid w:val="008008FE"/>
    <w:pPr>
      <w:keepNext/>
      <w:spacing w:before="0" w:after="200" w:line="240" w:lineRule="auto"/>
      <w:jc w:val="left"/>
    </w:pPr>
    <w:rPr>
      <w:rFonts w:asciiTheme="minorHAnsi" w:eastAsiaTheme="minorHAnsi" w:hAnsiTheme="minorHAnsi"/>
      <w:szCs w:val="24"/>
      <w:lang w:val="en-US"/>
    </w:rPr>
  </w:style>
  <w:style w:type="paragraph" w:styleId="Caption">
    <w:name w:val="caption"/>
    <w:basedOn w:val="Normal"/>
    <w:next w:val="Normal"/>
    <w:uiPriority w:val="35"/>
    <w:semiHidden/>
    <w:unhideWhenUsed/>
    <w:qFormat/>
    <w:rsid w:val="008008FE"/>
    <w:pPr>
      <w:spacing w:before="0" w:after="200" w:line="240" w:lineRule="auto"/>
    </w:pPr>
    <w:rPr>
      <w:i/>
      <w:iCs/>
      <w:color w:val="0E2841" w:themeColor="text2"/>
      <w:sz w:val="18"/>
      <w:szCs w:val="18"/>
    </w:rPr>
  </w:style>
  <w:style w:type="paragraph" w:styleId="TOC2">
    <w:name w:val="toc 2"/>
    <w:basedOn w:val="Normal"/>
    <w:next w:val="Normal"/>
    <w:autoRedefine/>
    <w:uiPriority w:val="39"/>
    <w:unhideWhenUsed/>
    <w:rsid w:val="008008FE"/>
    <w:pPr>
      <w:spacing w:after="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8008FE"/>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8008FE"/>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8008FE"/>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8008FE"/>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8008FE"/>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8008FE"/>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8008FE"/>
    <w:pPr>
      <w:spacing w:before="0" w:after="0"/>
      <w:ind w:left="192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704A76"/>
    <w:rPr>
      <w:color w:val="605E5C"/>
      <w:shd w:val="clear" w:color="auto" w:fill="E1DFDD"/>
    </w:rPr>
  </w:style>
  <w:style w:type="paragraph" w:customStyle="1" w:styleId="Compact">
    <w:name w:val="Compact"/>
    <w:basedOn w:val="BodyText"/>
    <w:qFormat/>
    <w:rsid w:val="006A6601"/>
    <w:pPr>
      <w:spacing w:before="36" w:after="36"/>
    </w:pPr>
  </w:style>
  <w:style w:type="paragraph" w:customStyle="1" w:styleId="my-2">
    <w:name w:val="my-2"/>
    <w:basedOn w:val="Normal"/>
    <w:rsid w:val="00B16CA2"/>
    <w:pPr>
      <w:spacing w:before="100" w:beforeAutospacing="1" w:after="100" w:afterAutospacing="1" w:line="240" w:lineRule="auto"/>
      <w:jc w:val="left"/>
    </w:pPr>
    <w:rPr>
      <w:rFonts w:eastAsia="Times New Roman" w:cs="Times New Roman"/>
      <w:szCs w:val="24"/>
      <w:lang w:eastAsia="en-GB"/>
    </w:rPr>
  </w:style>
  <w:style w:type="character" w:customStyle="1" w:styleId="text-box-trim-both">
    <w:name w:val="text-box-trim-both"/>
    <w:basedOn w:val="DefaultParagraphFont"/>
    <w:rsid w:val="00B16CA2"/>
  </w:style>
  <w:style w:type="character" w:styleId="Strong">
    <w:name w:val="Strong"/>
    <w:uiPriority w:val="22"/>
    <w:qFormat/>
    <w:rsid w:val="000A17AE"/>
    <w:rPr>
      <w:b/>
      <w:bCs/>
    </w:rPr>
  </w:style>
  <w:style w:type="paragraph" w:styleId="NormalWeb">
    <w:name w:val="Normal (Web)"/>
    <w:basedOn w:val="Normal"/>
    <w:uiPriority w:val="99"/>
    <w:semiHidden/>
    <w:unhideWhenUsed/>
    <w:rsid w:val="00CE7AD0"/>
    <w:pPr>
      <w:spacing w:before="100" w:beforeAutospacing="1" w:after="100" w:afterAutospacing="1" w:line="240" w:lineRule="auto"/>
      <w:jc w:val="left"/>
    </w:pPr>
    <w:rPr>
      <w:rFonts w:eastAsia="Times New Roman" w:cs="Times New Roman"/>
      <w:szCs w:val="24"/>
      <w:lang w:eastAsia="en-GB"/>
    </w:rPr>
  </w:style>
  <w:style w:type="character" w:customStyle="1" w:styleId="apple-converted-space">
    <w:name w:val="apple-converted-space"/>
    <w:basedOn w:val="DefaultParagraphFont"/>
    <w:rsid w:val="00CE7AD0"/>
  </w:style>
  <w:style w:type="character" w:customStyle="1" w:styleId="ms-1">
    <w:name w:val="ms-1"/>
    <w:basedOn w:val="DefaultParagraphFont"/>
    <w:rsid w:val="00CE7AD0"/>
  </w:style>
  <w:style w:type="character" w:customStyle="1" w:styleId="max-w-15ch">
    <w:name w:val="max-w-[15ch]"/>
    <w:basedOn w:val="DefaultParagraphFont"/>
    <w:rsid w:val="00CE7AD0"/>
  </w:style>
  <w:style w:type="character" w:styleId="Emphasis">
    <w:name w:val="Emphasis"/>
    <w:basedOn w:val="DefaultParagraphFont"/>
    <w:uiPriority w:val="20"/>
    <w:qFormat/>
    <w:rsid w:val="00CE7AD0"/>
    <w:rPr>
      <w:i/>
      <w:iCs/>
    </w:rPr>
  </w:style>
  <w:style w:type="character" w:styleId="SubtleEmphasis">
    <w:name w:val="Subtle Emphasis"/>
    <w:basedOn w:val="DefaultParagraphFont"/>
    <w:uiPriority w:val="19"/>
    <w:qFormat/>
    <w:rsid w:val="00CE7AD0"/>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0543214/" TargetMode="External"/><Relationship Id="rId13" Type="http://schemas.openxmlformats.org/officeDocument/2006/relationships/hyperlink" Target="https://ei4change.com/bridging-the-generation-gap-in-recruitment/" TargetMode="External"/><Relationship Id="rId18" Type="http://schemas.openxmlformats.org/officeDocument/2006/relationships/hyperlink" Target="https://pmc.ncbi.nlm.nih.gov/articles/PMC7329378/" TargetMode="External"/><Relationship Id="rId3" Type="http://schemas.openxmlformats.org/officeDocument/2006/relationships/styles" Target="styles.xml"/><Relationship Id="rId21" Type="http://schemas.openxmlformats.org/officeDocument/2006/relationships/hyperlink" Target="https://pubmed.ncbi.nlm.nih.gov/39874152/" TargetMode="External"/><Relationship Id="rId7" Type="http://schemas.openxmlformats.org/officeDocument/2006/relationships/endnotes" Target="endnotes.xml"/><Relationship Id="rId12" Type="http://schemas.openxmlformats.org/officeDocument/2006/relationships/hyperlink" Target="https://www.brainzmagazine.com/post/bridging-the-eq-gap-emotional-intelligence-across-generations" TargetMode="External"/><Relationship Id="rId17" Type="http://schemas.openxmlformats.org/officeDocument/2006/relationships/hyperlink" Target="https://online.hbs.edu/blog/post/emotional-intelligence-in-leadership" TargetMode="External"/><Relationship Id="rId2" Type="http://schemas.openxmlformats.org/officeDocument/2006/relationships/numbering" Target="numbering.xml"/><Relationship Id="rId16" Type="http://schemas.openxmlformats.org/officeDocument/2006/relationships/hyperlink" Target="https://journalwjarr.com/sites/default/files/fulltext_pdf/WJARR-2025-1541.pdf" TargetMode="External"/><Relationship Id="rId20" Type="http://schemas.openxmlformats.org/officeDocument/2006/relationships/hyperlink" Target="https://srrjournals.com/ijsrr/sites/default/files/IJSRR-2024-005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rselhub.com/why-mindfulness-and-emotional-intelligence-make-better-leaders-in-202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verywellmind.com/components-of-emotional-intelligence-2795438" TargetMode="External"/><Relationship Id="rId23" Type="http://schemas.openxmlformats.org/officeDocument/2006/relationships/fontTable" Target="fontTable.xml"/><Relationship Id="rId10" Type="http://schemas.openxmlformats.org/officeDocument/2006/relationships/hyperlink" Target="https://store.hbr.org/product/hbr-s-10-must-reads-on-emotional-intelligence-updated-and-expanded-featuring-what-makes-a-leader-b/" TargetMode="External"/><Relationship Id="rId19" Type="http://schemas.openxmlformats.org/officeDocument/2006/relationships/hyperlink" Target="https://dilanconsulting.com/why-leaders-must-master-emotional-intelligence-in-2025/" TargetMode="External"/><Relationship Id="rId4" Type="http://schemas.openxmlformats.org/officeDocument/2006/relationships/settings" Target="settings.xml"/><Relationship Id="rId9" Type="http://schemas.openxmlformats.org/officeDocument/2006/relationships/hyperlink" Target="https://acr-journal.com/article/the-influence-of-emotional-intelligence-on-employee-engagement-and-productivity-880/" TargetMode="External"/><Relationship Id="rId14" Type="http://schemas.openxmlformats.org/officeDocument/2006/relationships/hyperlink" Target="https://scholars.unh.edu/context/personality_lab/article/1007/viewcontent/RevEIWebsite__What_is_EI_2017_07_13_1001.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27B78C-FBDA-F34B-A9D7-4AC58494137A}">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49E55-5976-4BAF-AD6B-825E68571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3616</Words>
  <Characters>20616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Vlad Ripan</dc:creator>
  <cp:keywords/>
  <dc:description/>
  <cp:lastModifiedBy>alexandru ripan</cp:lastModifiedBy>
  <cp:revision>5</cp:revision>
  <dcterms:created xsi:type="dcterms:W3CDTF">2025-11-21T13:00:00Z</dcterms:created>
  <dcterms:modified xsi:type="dcterms:W3CDTF">2025-11-21T13:24:00Z</dcterms:modified>
</cp:coreProperties>
</file>