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1327BF" w:rsidRDefault="00C558B0" w:rsidP="00594FAC">
      <w:pPr>
        <w:tabs>
          <w:tab w:val="left" w:pos="6540"/>
        </w:tabs>
        <w:spacing w:line="360" w:lineRule="auto"/>
        <w:rPr>
          <w:rFonts w:ascii="Arial" w:hAnsi="Arial" w:cs="Arial"/>
          <w:sz w:val="32"/>
          <w:szCs w:val="32"/>
        </w:rPr>
      </w:pPr>
    </w:p>
    <w:p w14:paraId="2F4F861B" w14:textId="080B6A19" w:rsidR="00C558B0" w:rsidRPr="001327BF" w:rsidRDefault="00C558B0" w:rsidP="00594FAC">
      <w:pPr>
        <w:tabs>
          <w:tab w:val="left" w:pos="6540"/>
        </w:tabs>
        <w:spacing w:line="360" w:lineRule="auto"/>
        <w:rPr>
          <w:rFonts w:ascii="Arial" w:hAnsi="Arial" w:cs="Arial"/>
          <w:sz w:val="32"/>
          <w:szCs w:val="32"/>
          <w:lang w:val="nl-NL"/>
        </w:rPr>
      </w:pPr>
      <w:r w:rsidRPr="001327BF">
        <w:rPr>
          <w:rFonts w:ascii="Arial" w:hAnsi="Arial" w:cs="Arial"/>
          <w:b/>
          <w:bCs/>
          <w:sz w:val="32"/>
          <w:szCs w:val="32"/>
          <w:lang w:val="nl-NL"/>
        </w:rPr>
        <w:t>Student name</w:t>
      </w:r>
      <w:r w:rsidRPr="001327BF">
        <w:rPr>
          <w:rFonts w:ascii="Arial" w:hAnsi="Arial" w:cs="Arial"/>
          <w:sz w:val="32"/>
          <w:szCs w:val="32"/>
          <w:lang w:val="nl-NL"/>
        </w:rPr>
        <w:t>:</w:t>
      </w:r>
      <w:r w:rsidR="001327BF" w:rsidRPr="001327BF">
        <w:rPr>
          <w:rFonts w:ascii="Arial" w:hAnsi="Arial" w:cs="Arial"/>
          <w:sz w:val="32"/>
          <w:szCs w:val="32"/>
          <w:lang w:val="nl-NL"/>
        </w:rPr>
        <w:t xml:space="preserve"> Saskia Green</w:t>
      </w:r>
    </w:p>
    <w:p w14:paraId="18D88AE2" w14:textId="7D57C1F6" w:rsidR="00C558B0" w:rsidRPr="001327BF" w:rsidRDefault="00C558B0" w:rsidP="00594FAC">
      <w:pPr>
        <w:tabs>
          <w:tab w:val="left" w:pos="6540"/>
        </w:tabs>
        <w:spacing w:line="360" w:lineRule="auto"/>
        <w:rPr>
          <w:rFonts w:ascii="Arial" w:hAnsi="Arial" w:cs="Arial"/>
          <w:sz w:val="32"/>
          <w:szCs w:val="32"/>
          <w:lang w:val="nl-NL"/>
        </w:rPr>
      </w:pPr>
      <w:r w:rsidRPr="001327BF">
        <w:rPr>
          <w:rFonts w:ascii="Arial" w:hAnsi="Arial" w:cs="Arial"/>
          <w:b/>
          <w:bCs/>
          <w:sz w:val="32"/>
          <w:szCs w:val="32"/>
          <w:lang w:val="nl-NL"/>
        </w:rPr>
        <w:t>Student ID</w:t>
      </w:r>
      <w:r w:rsidRPr="001327BF">
        <w:rPr>
          <w:rFonts w:ascii="Arial" w:hAnsi="Arial" w:cs="Arial"/>
          <w:sz w:val="32"/>
          <w:szCs w:val="32"/>
          <w:lang w:val="nl-NL"/>
        </w:rPr>
        <w:t>:</w:t>
      </w:r>
      <w:r w:rsidR="001327BF" w:rsidRPr="001327BF">
        <w:rPr>
          <w:rFonts w:ascii="Arial" w:hAnsi="Arial" w:cs="Arial"/>
          <w:sz w:val="32"/>
          <w:szCs w:val="32"/>
          <w:lang w:val="nl-NL"/>
        </w:rPr>
        <w:t xml:space="preserve"> 2416443</w:t>
      </w:r>
    </w:p>
    <w:p w14:paraId="3D8DA301" w14:textId="0D9F4626" w:rsidR="00C558B0" w:rsidRPr="001327BF" w:rsidRDefault="00C558B0" w:rsidP="00594FAC">
      <w:pPr>
        <w:tabs>
          <w:tab w:val="left" w:pos="6540"/>
        </w:tabs>
        <w:spacing w:line="360" w:lineRule="auto"/>
        <w:rPr>
          <w:rFonts w:ascii="Arial" w:hAnsi="Arial" w:cs="Arial"/>
          <w:b/>
          <w:bCs/>
          <w:sz w:val="32"/>
          <w:szCs w:val="32"/>
          <w:lang w:val="nl-NL"/>
        </w:rPr>
      </w:pPr>
      <w:r w:rsidRPr="001327BF">
        <w:rPr>
          <w:rFonts w:ascii="Arial" w:hAnsi="Arial" w:cs="Arial"/>
          <w:b/>
          <w:bCs/>
          <w:sz w:val="32"/>
          <w:szCs w:val="32"/>
          <w:lang w:val="nl-NL"/>
        </w:rPr>
        <w:t>Module name</w:t>
      </w:r>
      <w:r w:rsidRPr="001327BF">
        <w:rPr>
          <w:rFonts w:ascii="Arial" w:hAnsi="Arial" w:cs="Arial"/>
          <w:sz w:val="32"/>
          <w:szCs w:val="32"/>
          <w:lang w:val="nl-NL"/>
        </w:rPr>
        <w:t xml:space="preserve">: </w:t>
      </w:r>
      <w:proofErr w:type="spellStart"/>
      <w:r w:rsidR="00887FBB" w:rsidRPr="001327BF">
        <w:rPr>
          <w:rFonts w:ascii="Arial" w:hAnsi="Arial" w:cs="Arial"/>
          <w:b/>
          <w:bCs/>
          <w:sz w:val="32"/>
          <w:szCs w:val="32"/>
          <w:lang w:val="nl-NL"/>
        </w:rPr>
        <w:t>Principles</w:t>
      </w:r>
      <w:proofErr w:type="spellEnd"/>
      <w:r w:rsidR="00887FBB" w:rsidRPr="001327BF">
        <w:rPr>
          <w:rFonts w:ascii="Arial" w:hAnsi="Arial" w:cs="Arial"/>
          <w:b/>
          <w:bCs/>
          <w:sz w:val="32"/>
          <w:szCs w:val="32"/>
          <w:lang w:val="nl-NL"/>
        </w:rPr>
        <w:t xml:space="preserve"> of Health </w:t>
      </w:r>
      <w:proofErr w:type="spellStart"/>
      <w:r w:rsidR="00887FBB" w:rsidRPr="001327BF">
        <w:rPr>
          <w:rFonts w:ascii="Arial" w:hAnsi="Arial" w:cs="Arial"/>
          <w:b/>
          <w:bCs/>
          <w:sz w:val="32"/>
          <w:szCs w:val="32"/>
          <w:lang w:val="nl-NL"/>
        </w:rPr>
        <w:t>and</w:t>
      </w:r>
      <w:proofErr w:type="spellEnd"/>
      <w:r w:rsidR="00887FBB" w:rsidRPr="001327BF">
        <w:rPr>
          <w:rFonts w:ascii="Arial" w:hAnsi="Arial" w:cs="Arial"/>
          <w:b/>
          <w:bCs/>
          <w:sz w:val="32"/>
          <w:szCs w:val="32"/>
          <w:lang w:val="nl-NL"/>
        </w:rPr>
        <w:t xml:space="preserve"> </w:t>
      </w:r>
      <w:proofErr w:type="spellStart"/>
      <w:r w:rsidR="00887FBB" w:rsidRPr="001327BF">
        <w:rPr>
          <w:rFonts w:ascii="Arial" w:hAnsi="Arial" w:cs="Arial"/>
          <w:b/>
          <w:bCs/>
          <w:sz w:val="32"/>
          <w:szCs w:val="32"/>
          <w:lang w:val="nl-NL"/>
        </w:rPr>
        <w:t>Social</w:t>
      </w:r>
      <w:proofErr w:type="spellEnd"/>
      <w:r w:rsidR="00887FBB" w:rsidRPr="001327BF">
        <w:rPr>
          <w:rFonts w:ascii="Arial" w:hAnsi="Arial" w:cs="Arial"/>
          <w:b/>
          <w:bCs/>
          <w:sz w:val="32"/>
          <w:szCs w:val="32"/>
          <w:lang w:val="nl-NL"/>
        </w:rPr>
        <w:t xml:space="preserve"> Care </w:t>
      </w:r>
      <w:proofErr w:type="spellStart"/>
      <w:r w:rsidR="00887FBB" w:rsidRPr="001327BF">
        <w:rPr>
          <w:rFonts w:ascii="Arial" w:hAnsi="Arial" w:cs="Arial"/>
          <w:b/>
          <w:bCs/>
          <w:sz w:val="32"/>
          <w:szCs w:val="32"/>
          <w:lang w:val="nl-NL"/>
        </w:rPr>
        <w:t>Practice</w:t>
      </w:r>
      <w:proofErr w:type="spellEnd"/>
    </w:p>
    <w:p w14:paraId="3E48CEF6" w14:textId="34265016" w:rsidR="00887FBB" w:rsidRPr="001327BF" w:rsidRDefault="00887FBB" w:rsidP="00594FAC">
      <w:pPr>
        <w:tabs>
          <w:tab w:val="left" w:pos="6540"/>
        </w:tabs>
        <w:spacing w:line="360" w:lineRule="auto"/>
        <w:rPr>
          <w:rFonts w:ascii="Arial" w:hAnsi="Arial" w:cs="Arial"/>
          <w:sz w:val="32"/>
          <w:szCs w:val="32"/>
          <w:lang w:val="nl-NL"/>
        </w:rPr>
      </w:pPr>
      <w:r w:rsidRPr="001327BF">
        <w:rPr>
          <w:rFonts w:ascii="Arial" w:hAnsi="Arial" w:cs="Arial"/>
          <w:b/>
          <w:bCs/>
          <w:sz w:val="32"/>
          <w:szCs w:val="32"/>
          <w:lang w:val="nl-NL"/>
        </w:rPr>
        <w:t>Component: 1</w:t>
      </w:r>
    </w:p>
    <w:p w14:paraId="7DB3261D" w14:textId="54EA5EAC" w:rsidR="00C558B0" w:rsidRPr="001327BF" w:rsidRDefault="00C558B0" w:rsidP="00594FAC">
      <w:pPr>
        <w:tabs>
          <w:tab w:val="left" w:pos="6540"/>
        </w:tabs>
        <w:spacing w:line="360" w:lineRule="auto"/>
        <w:rPr>
          <w:rFonts w:ascii="Arial" w:hAnsi="Arial" w:cs="Arial"/>
          <w:sz w:val="32"/>
          <w:szCs w:val="32"/>
        </w:rPr>
      </w:pPr>
      <w:r w:rsidRPr="001327BF">
        <w:rPr>
          <w:rFonts w:ascii="Arial" w:hAnsi="Arial" w:cs="Arial"/>
          <w:b/>
          <w:bCs/>
          <w:sz w:val="32"/>
          <w:szCs w:val="32"/>
        </w:rPr>
        <w:t>Module code</w:t>
      </w:r>
      <w:r w:rsidRPr="001327BF">
        <w:rPr>
          <w:rFonts w:ascii="Arial" w:hAnsi="Arial" w:cs="Arial"/>
          <w:sz w:val="32"/>
          <w:szCs w:val="32"/>
        </w:rPr>
        <w:t>:</w:t>
      </w:r>
      <w:r w:rsidR="00887FBB" w:rsidRPr="001327BF">
        <w:rPr>
          <w:rFonts w:ascii="Arial" w:hAnsi="Arial" w:cs="Arial"/>
          <w:sz w:val="32"/>
          <w:szCs w:val="32"/>
        </w:rPr>
        <w:t xml:space="preserve"> BMHP5016 </w:t>
      </w:r>
    </w:p>
    <w:p w14:paraId="5CCA350C" w14:textId="6308215F" w:rsidR="00C558B0" w:rsidRPr="001327BF" w:rsidRDefault="00C558B0" w:rsidP="00594FAC">
      <w:pPr>
        <w:tabs>
          <w:tab w:val="left" w:pos="6540"/>
        </w:tabs>
        <w:spacing w:line="360" w:lineRule="auto"/>
        <w:rPr>
          <w:rFonts w:ascii="Arial" w:hAnsi="Arial" w:cs="Arial"/>
          <w:sz w:val="32"/>
          <w:szCs w:val="32"/>
        </w:rPr>
      </w:pPr>
      <w:r w:rsidRPr="001327BF">
        <w:rPr>
          <w:rFonts w:ascii="Arial" w:hAnsi="Arial" w:cs="Arial"/>
          <w:b/>
          <w:bCs/>
          <w:sz w:val="32"/>
          <w:szCs w:val="32"/>
        </w:rPr>
        <w:t>Lecturer name</w:t>
      </w:r>
      <w:r w:rsidRPr="001327BF">
        <w:rPr>
          <w:rFonts w:ascii="Arial" w:hAnsi="Arial" w:cs="Arial"/>
          <w:sz w:val="32"/>
          <w:szCs w:val="32"/>
        </w:rPr>
        <w:t>:</w:t>
      </w:r>
      <w:r w:rsidR="001327BF" w:rsidRPr="001327BF">
        <w:rPr>
          <w:rFonts w:ascii="Arial" w:hAnsi="Arial" w:cs="Arial"/>
          <w:sz w:val="32"/>
          <w:szCs w:val="32"/>
        </w:rPr>
        <w:t xml:space="preserve"> </w:t>
      </w:r>
      <w:proofErr w:type="spellStart"/>
      <w:r w:rsidR="001327BF" w:rsidRPr="001327BF">
        <w:rPr>
          <w:rFonts w:ascii="Arial" w:hAnsi="Arial" w:cs="Arial"/>
          <w:sz w:val="32"/>
          <w:szCs w:val="32"/>
        </w:rPr>
        <w:t>Itse</w:t>
      </w:r>
      <w:proofErr w:type="spellEnd"/>
      <w:r w:rsidR="001327BF" w:rsidRPr="001327BF">
        <w:rPr>
          <w:rFonts w:ascii="Arial" w:hAnsi="Arial" w:cs="Arial"/>
          <w:sz w:val="32"/>
          <w:szCs w:val="32"/>
        </w:rPr>
        <w:t xml:space="preserve"> Olaoye</w:t>
      </w:r>
    </w:p>
    <w:p w14:paraId="5461F9C8" w14:textId="77777777" w:rsidR="00C558B0" w:rsidRPr="001327BF" w:rsidRDefault="00C558B0" w:rsidP="00594FAC">
      <w:pPr>
        <w:tabs>
          <w:tab w:val="left" w:pos="6540"/>
        </w:tabs>
        <w:spacing w:line="360" w:lineRule="auto"/>
        <w:rPr>
          <w:rFonts w:ascii="Arial" w:hAnsi="Arial" w:cs="Arial"/>
          <w:sz w:val="32"/>
          <w:szCs w:val="32"/>
        </w:rPr>
      </w:pPr>
    </w:p>
    <w:p w14:paraId="79C715ED" w14:textId="16914D07" w:rsidR="006D2F2D" w:rsidRPr="001327BF" w:rsidRDefault="006D2F2D" w:rsidP="00594FAC">
      <w:pPr>
        <w:spacing w:line="360" w:lineRule="auto"/>
        <w:rPr>
          <w:rFonts w:ascii="Arial" w:hAnsi="Arial" w:cs="Arial"/>
          <w:sz w:val="28"/>
          <w:szCs w:val="24"/>
        </w:rPr>
      </w:pPr>
      <w:r w:rsidRPr="001327BF">
        <w:rPr>
          <w:rFonts w:ascii="Arial" w:hAnsi="Arial" w:cs="Arial"/>
          <w:sz w:val="28"/>
          <w:szCs w:val="24"/>
        </w:rPr>
        <w:br w:type="page"/>
      </w:r>
    </w:p>
    <w:p w14:paraId="2BB1CE40" w14:textId="6689CC71" w:rsidR="00B21FE6" w:rsidRPr="001327BF" w:rsidRDefault="00B21FE6" w:rsidP="00594FAC">
      <w:pPr>
        <w:spacing w:line="360" w:lineRule="auto"/>
        <w:rPr>
          <w:rFonts w:ascii="Arial" w:hAnsi="Arial" w:cs="Arial"/>
          <w:b/>
          <w:bCs/>
          <w:sz w:val="48"/>
          <w:szCs w:val="44"/>
        </w:rPr>
      </w:pPr>
      <w:r w:rsidRPr="001327BF">
        <w:rPr>
          <w:rFonts w:ascii="Arial" w:hAnsi="Arial" w:cs="Arial"/>
          <w:b/>
          <w:bCs/>
          <w:sz w:val="48"/>
          <w:szCs w:val="44"/>
        </w:rPr>
        <w:lastRenderedPageBreak/>
        <w:t>Table of contents</w:t>
      </w:r>
    </w:p>
    <w:p w14:paraId="529D6F14" w14:textId="7C8313CA" w:rsidR="00B21FE6" w:rsidRPr="001327BF" w:rsidRDefault="001327BF" w:rsidP="00594FAC">
      <w:pPr>
        <w:spacing w:line="360" w:lineRule="auto"/>
        <w:rPr>
          <w:rFonts w:ascii="Arial" w:hAnsi="Arial" w:cs="Arial"/>
          <w:sz w:val="32"/>
          <w:szCs w:val="32"/>
        </w:rPr>
      </w:pPr>
      <w:r w:rsidRPr="001327BF">
        <w:rPr>
          <w:rFonts w:ascii="Arial" w:hAnsi="Arial" w:cs="Arial"/>
          <w:sz w:val="32"/>
          <w:szCs w:val="32"/>
        </w:rPr>
        <w:t>Reflection on the importance of health and social care ……</w:t>
      </w:r>
      <w:r>
        <w:rPr>
          <w:rFonts w:ascii="Arial" w:hAnsi="Arial" w:cs="Arial"/>
          <w:sz w:val="32"/>
          <w:szCs w:val="32"/>
        </w:rPr>
        <w:t>3,</w:t>
      </w:r>
      <w:r w:rsidRPr="001327BF">
        <w:rPr>
          <w:rFonts w:ascii="Arial" w:hAnsi="Arial" w:cs="Arial"/>
          <w:sz w:val="32"/>
          <w:szCs w:val="32"/>
        </w:rPr>
        <w:t>4</w:t>
      </w:r>
    </w:p>
    <w:p w14:paraId="59DB4C15" w14:textId="023AFC47" w:rsidR="001327BF" w:rsidRPr="001327BF" w:rsidRDefault="001327BF" w:rsidP="00594FAC">
      <w:pPr>
        <w:spacing w:line="360" w:lineRule="auto"/>
        <w:rPr>
          <w:rFonts w:ascii="Arial" w:hAnsi="Arial" w:cs="Arial"/>
          <w:sz w:val="32"/>
          <w:szCs w:val="32"/>
        </w:rPr>
      </w:pPr>
      <w:r w:rsidRPr="001327BF">
        <w:rPr>
          <w:rFonts w:ascii="Arial" w:hAnsi="Arial" w:cs="Arial"/>
          <w:sz w:val="32"/>
          <w:szCs w:val="32"/>
        </w:rPr>
        <w:t>Practical examples of concepts in practice………………</w:t>
      </w:r>
      <w:r>
        <w:rPr>
          <w:rFonts w:ascii="Arial" w:hAnsi="Arial" w:cs="Arial"/>
          <w:sz w:val="32"/>
          <w:szCs w:val="32"/>
        </w:rPr>
        <w:t>……</w:t>
      </w:r>
      <w:r w:rsidRPr="001327BF">
        <w:rPr>
          <w:rFonts w:ascii="Arial" w:hAnsi="Arial" w:cs="Arial"/>
          <w:sz w:val="32"/>
          <w:szCs w:val="32"/>
        </w:rPr>
        <w:t>4,5</w:t>
      </w:r>
    </w:p>
    <w:p w14:paraId="327B4649" w14:textId="716F5664" w:rsidR="00B21FE6" w:rsidRPr="001327BF" w:rsidRDefault="001327BF" w:rsidP="00594FAC">
      <w:pPr>
        <w:spacing w:line="360" w:lineRule="auto"/>
        <w:rPr>
          <w:rFonts w:ascii="Arial" w:hAnsi="Arial" w:cs="Arial"/>
          <w:sz w:val="32"/>
          <w:szCs w:val="32"/>
        </w:rPr>
      </w:pPr>
      <w:r w:rsidRPr="001327BF">
        <w:rPr>
          <w:rFonts w:ascii="Arial" w:hAnsi="Arial" w:cs="Arial"/>
          <w:sz w:val="32"/>
          <w:szCs w:val="32"/>
        </w:rPr>
        <w:t>Self-reflection as a health and social care professional……6,7</w:t>
      </w:r>
    </w:p>
    <w:p w14:paraId="388A7857" w14:textId="77777777" w:rsidR="00B21FE6" w:rsidRPr="001327BF" w:rsidRDefault="00B21FE6" w:rsidP="00594FAC">
      <w:pPr>
        <w:spacing w:line="360" w:lineRule="auto"/>
        <w:rPr>
          <w:rFonts w:ascii="Arial" w:hAnsi="Arial" w:cs="Arial"/>
          <w:sz w:val="32"/>
          <w:szCs w:val="32"/>
        </w:rPr>
      </w:pPr>
    </w:p>
    <w:p w14:paraId="7381AAD5" w14:textId="77777777" w:rsidR="00B21FE6" w:rsidRPr="001327BF" w:rsidRDefault="00B21FE6" w:rsidP="00594FAC">
      <w:pPr>
        <w:spacing w:line="360" w:lineRule="auto"/>
        <w:rPr>
          <w:rFonts w:ascii="Arial" w:hAnsi="Arial" w:cs="Arial"/>
          <w:sz w:val="32"/>
          <w:szCs w:val="3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0E77052B" w14:textId="3728DBA9" w:rsidR="00A11336" w:rsidRDefault="00216A49" w:rsidP="00A11336">
      <w:pPr>
        <w:spacing w:after="0" w:line="360" w:lineRule="auto"/>
        <w:rPr>
          <w:rFonts w:ascii="Arial" w:eastAsia="Arial" w:hAnsi="Arial" w:cs="Arial"/>
          <w:b/>
          <w:bCs/>
          <w:szCs w:val="24"/>
        </w:rPr>
      </w:pPr>
      <w:r>
        <w:rPr>
          <w:rFonts w:ascii="Arial" w:eastAsia="Arial" w:hAnsi="Arial" w:cs="Arial"/>
          <w:b/>
          <w:bCs/>
          <w:szCs w:val="24"/>
        </w:rPr>
        <w:lastRenderedPageBreak/>
        <w:t>Reflection on the importance of Health and Social Care</w:t>
      </w:r>
    </w:p>
    <w:p w14:paraId="5F5E2833" w14:textId="77777777" w:rsidR="00216A49" w:rsidRPr="00216A49" w:rsidRDefault="00216A49" w:rsidP="00A11336">
      <w:pPr>
        <w:spacing w:after="0" w:line="360" w:lineRule="auto"/>
        <w:rPr>
          <w:rFonts w:ascii="Arial" w:eastAsia="Arial" w:hAnsi="Arial" w:cs="Arial"/>
          <w:b/>
          <w:bCs/>
          <w:szCs w:val="24"/>
        </w:rPr>
      </w:pPr>
    </w:p>
    <w:p w14:paraId="0BC95A17" w14:textId="1E1D027C" w:rsidR="00444DB0" w:rsidRDefault="00444DB0" w:rsidP="00A11336">
      <w:pPr>
        <w:spacing w:after="0" w:line="360" w:lineRule="auto"/>
        <w:rPr>
          <w:rFonts w:ascii="Arial" w:hAnsi="Arial" w:cs="Arial"/>
          <w:color w:val="000000"/>
          <w:sz w:val="22"/>
        </w:rPr>
      </w:pPr>
      <w:r w:rsidRPr="00444DB0">
        <w:rPr>
          <w:rFonts w:ascii="Arial" w:hAnsi="Arial" w:cs="Arial"/>
          <w:color w:val="000000"/>
          <w:sz w:val="22"/>
        </w:rPr>
        <w:t xml:space="preserve">Person-centred care, partnership working, and ethics are foundational concepts in UK health and social care practice, each playing a crucial role in delivering effective and compassionate </w:t>
      </w:r>
      <w:r w:rsidR="00216A49" w:rsidRPr="00444DB0">
        <w:rPr>
          <w:rFonts w:ascii="Arial" w:hAnsi="Arial" w:cs="Arial"/>
          <w:color w:val="000000"/>
          <w:sz w:val="22"/>
        </w:rPr>
        <w:t>services. Person</w:t>
      </w:r>
      <w:r w:rsidRPr="00444DB0">
        <w:rPr>
          <w:rFonts w:ascii="Arial" w:hAnsi="Arial" w:cs="Arial"/>
          <w:color w:val="000000"/>
          <w:sz w:val="22"/>
        </w:rPr>
        <w:t>-centred care is an approach that respects and values the individuality of patients, ensuring that their preferences, needs, and values guide all clinical decisions (McCormack &amp; McCance, 2017). This approach is rooted in the belief that care should be tailored to the individual. The Health Foundation (2016) emphasi</w:t>
      </w:r>
      <w:r w:rsidRPr="00444DB0">
        <w:rPr>
          <w:rFonts w:ascii="Arial" w:hAnsi="Arial" w:cs="Arial"/>
          <w:color w:val="000000"/>
          <w:sz w:val="22"/>
        </w:rPr>
        <w:t>s</w:t>
      </w:r>
      <w:r w:rsidRPr="00444DB0">
        <w:rPr>
          <w:rFonts w:ascii="Arial" w:hAnsi="Arial" w:cs="Arial"/>
          <w:color w:val="000000"/>
          <w:sz w:val="22"/>
        </w:rPr>
        <w:t>es that person-centred care leads to improved patient satisfaction, better health outcomes, and more efficient use of resources. By focusing on the person rather than the disease, healthcare providers can foster a more holistic understanding of the patient's life, which is essential for effective care planning and delivery.</w:t>
      </w:r>
      <w:r w:rsidR="00216A49">
        <w:rPr>
          <w:rFonts w:ascii="Arial" w:hAnsi="Arial" w:cs="Arial"/>
          <w:color w:val="000000"/>
          <w:sz w:val="22"/>
        </w:rPr>
        <w:t xml:space="preserve"> </w:t>
      </w:r>
      <w:r w:rsidR="00744EE5" w:rsidRPr="00744EE5">
        <w:rPr>
          <w:rFonts w:ascii="Arial" w:hAnsi="Arial" w:cs="Arial"/>
          <w:color w:val="000000"/>
          <w:sz w:val="22"/>
        </w:rPr>
        <w:t>In everyday practice, person-centred care involves healthcare staff paying close attention to what patients say, responding with understanding, and making sure they are included in decisions about their treatment. It requires professionals to collaborate with patients as partners, respecting their autonomy and supporting them to be actively involved in their own health and wellbeing. This approach is consistent with the NHS Constitution, which stresses the need for patients to have a voice in decisions that affect their care (Department of Health and Social Care, 2021).</w:t>
      </w:r>
    </w:p>
    <w:p w14:paraId="2809D95F" w14:textId="77777777" w:rsidR="00216A49" w:rsidRDefault="00216A49" w:rsidP="00A11336">
      <w:pPr>
        <w:spacing w:after="0" w:line="360" w:lineRule="auto"/>
        <w:rPr>
          <w:rFonts w:ascii="Arial" w:hAnsi="Arial" w:cs="Arial"/>
          <w:color w:val="000000"/>
          <w:sz w:val="22"/>
        </w:rPr>
      </w:pPr>
    </w:p>
    <w:p w14:paraId="7DFB830B" w14:textId="705014CB" w:rsidR="00744EE5" w:rsidRDefault="00527889" w:rsidP="00A11336">
      <w:pPr>
        <w:spacing w:after="0" w:line="360" w:lineRule="auto"/>
        <w:rPr>
          <w:rFonts w:ascii="Arial" w:hAnsi="Arial" w:cs="Arial"/>
          <w:color w:val="000000"/>
          <w:sz w:val="22"/>
        </w:rPr>
      </w:pPr>
      <w:r w:rsidRPr="00527889">
        <w:rPr>
          <w:rFonts w:ascii="Arial" w:hAnsi="Arial" w:cs="Arial"/>
          <w:color w:val="000000"/>
          <w:sz w:val="22"/>
        </w:rPr>
        <w:t>Partnership working refers to the collaboration between healthcare professionals, patients, families, and other organizations, to achieve common goals in health and social care (Glasby &amp; Dickinson, 2014). This collaborative approach is essential for addressing complex health and social care needs, which often require input from multiple disciplines and sectors.</w:t>
      </w:r>
    </w:p>
    <w:p w14:paraId="56863AB9" w14:textId="77777777" w:rsidR="00216A49" w:rsidRDefault="00527889" w:rsidP="00A11336">
      <w:pPr>
        <w:spacing w:after="0" w:line="360" w:lineRule="auto"/>
        <w:rPr>
          <w:rFonts w:ascii="Arial" w:hAnsi="Arial" w:cs="Arial"/>
          <w:color w:val="000000"/>
          <w:sz w:val="22"/>
        </w:rPr>
      </w:pPr>
      <w:r w:rsidRPr="00527889">
        <w:rPr>
          <w:rFonts w:ascii="Arial" w:hAnsi="Arial" w:cs="Arial"/>
          <w:color w:val="000000"/>
          <w:sz w:val="22"/>
        </w:rPr>
        <w:t>Working in effective partnerships helps ensure that care is better coordinated and more holistic, which can prevent overlaps in services and lead to improved outcomes for patients. The Care Act 2014 emphasises the value of integrated care, urging local authorities and health organisations to collaborate so individuals receive smooth, continuous support. When strong partnerships are built, healthcare services can respond more effectively to the needs of the community while making better use of available resources</w:t>
      </w:r>
      <w:r w:rsidRPr="00216A49">
        <w:rPr>
          <w:rFonts w:ascii="Arial" w:hAnsi="Arial" w:cs="Arial"/>
          <w:color w:val="000000"/>
          <w:sz w:val="22"/>
        </w:rPr>
        <w:t>.</w:t>
      </w:r>
    </w:p>
    <w:p w14:paraId="5C88C29A" w14:textId="77777777" w:rsidR="00216A49" w:rsidRDefault="00216A49" w:rsidP="00A11336">
      <w:pPr>
        <w:spacing w:after="0" w:line="360" w:lineRule="auto"/>
        <w:rPr>
          <w:rFonts w:ascii="Arial" w:hAnsi="Arial" w:cs="Arial"/>
          <w:color w:val="000000"/>
          <w:sz w:val="22"/>
        </w:rPr>
      </w:pPr>
      <w:r w:rsidRPr="00216A49">
        <w:rPr>
          <w:rFonts w:ascii="Arial" w:hAnsi="Arial" w:cs="Arial"/>
          <w:color w:val="000000"/>
          <w:sz w:val="22"/>
        </w:rPr>
        <w:t xml:space="preserve"> </w:t>
      </w:r>
    </w:p>
    <w:p w14:paraId="1079E32C" w14:textId="77777777" w:rsidR="00216A49" w:rsidRDefault="00216A49" w:rsidP="00A11336">
      <w:pPr>
        <w:spacing w:after="0" w:line="360" w:lineRule="auto"/>
        <w:rPr>
          <w:rFonts w:ascii="Arial" w:hAnsi="Arial" w:cs="Arial"/>
          <w:color w:val="000000"/>
          <w:sz w:val="22"/>
        </w:rPr>
      </w:pPr>
    </w:p>
    <w:p w14:paraId="505D064B" w14:textId="5692C166" w:rsidR="00216A49" w:rsidRPr="00216A49" w:rsidRDefault="00216A49" w:rsidP="00A11336">
      <w:pPr>
        <w:spacing w:after="0" w:line="360" w:lineRule="auto"/>
        <w:rPr>
          <w:rFonts w:ascii="Arial" w:hAnsi="Arial" w:cs="Arial"/>
          <w:color w:val="000000"/>
          <w:sz w:val="22"/>
        </w:rPr>
      </w:pPr>
      <w:r w:rsidRPr="00216A49">
        <w:rPr>
          <w:rFonts w:ascii="Arial" w:hAnsi="Arial" w:cs="Arial"/>
          <w:color w:val="000000"/>
          <w:sz w:val="22"/>
        </w:rPr>
        <w:t>Ethics in health and social care involves the application of moral principles to guide decision making and practice. These principles help ensure that care is delivered in a manner that respects the dignity and rights of individuals while promoting their well-</w:t>
      </w:r>
      <w:r w:rsidRPr="00216A49">
        <w:rPr>
          <w:rFonts w:ascii="Arial" w:hAnsi="Arial" w:cs="Arial"/>
          <w:color w:val="000000"/>
          <w:sz w:val="22"/>
        </w:rPr>
        <w:t>being. In</w:t>
      </w:r>
      <w:r w:rsidRPr="00216A49">
        <w:rPr>
          <w:rFonts w:ascii="Arial" w:hAnsi="Arial" w:cs="Arial"/>
          <w:color w:val="000000"/>
          <w:sz w:val="22"/>
        </w:rPr>
        <w:t xml:space="preserve"> the UK, ethical practice is guided by professional codes of conduct, such as those provided by the General Medical Council and the Nursing and Midwifery Council. These codes emphasise </w:t>
      </w:r>
      <w:r w:rsidRPr="00216A49">
        <w:rPr>
          <w:rFonts w:ascii="Arial" w:hAnsi="Arial" w:cs="Arial"/>
          <w:color w:val="000000"/>
          <w:sz w:val="22"/>
        </w:rPr>
        <w:lastRenderedPageBreak/>
        <w:t>the importance of maintaining patient confidentiality, obtaining informed consent, and providing care that is free from discrimination. Ethical practice is crucial for building trust between healthcare providers and patients, which is essential for effective care delivery.</w:t>
      </w:r>
    </w:p>
    <w:p w14:paraId="5D34319B" w14:textId="77777777" w:rsidR="00216A49" w:rsidRDefault="00216A49" w:rsidP="00A11336">
      <w:pPr>
        <w:spacing w:after="0" w:line="360" w:lineRule="auto"/>
        <w:rPr>
          <w:rFonts w:ascii="Arial" w:hAnsi="Arial" w:cs="Arial"/>
          <w:color w:val="000000"/>
          <w:sz w:val="22"/>
        </w:rPr>
      </w:pPr>
    </w:p>
    <w:p w14:paraId="1602EBDC" w14:textId="5D45E377" w:rsidR="00DB22A2" w:rsidRPr="00216A49" w:rsidRDefault="00216A49" w:rsidP="00A11336">
      <w:pPr>
        <w:spacing w:after="0" w:line="360" w:lineRule="auto"/>
        <w:rPr>
          <w:rFonts w:ascii="Arial" w:eastAsia="Arial" w:hAnsi="Arial" w:cs="Arial"/>
          <w:b/>
          <w:bCs/>
          <w:sz w:val="22"/>
        </w:rPr>
      </w:pPr>
      <w:r w:rsidRPr="00216A49">
        <w:rPr>
          <w:rFonts w:ascii="Arial" w:hAnsi="Arial" w:cs="Arial"/>
          <w:color w:val="000000"/>
          <w:sz w:val="22"/>
        </w:rPr>
        <w:t>In the UK, delivering high-quality health and social care relies on the effective integration of person-centred care, partnership working, and ethical practice. These elements are closely connected and support one another. Person-centred care is strengthened when professionals work collaboratively, combining their skills and perspectives to meet an individual’s needs more fully. Ethical principles guide both person-centred approaches and partnership working, ensuring that care is provided with honesty, fairness, and respect for everyone involved.</w:t>
      </w:r>
      <w:r>
        <w:rPr>
          <w:rFonts w:ascii="Arial" w:hAnsi="Arial" w:cs="Arial"/>
          <w:color w:val="000000"/>
          <w:sz w:val="22"/>
        </w:rPr>
        <w:t xml:space="preserve"> </w:t>
      </w:r>
      <w:r w:rsidRPr="00216A49">
        <w:rPr>
          <w:rFonts w:ascii="Arial" w:hAnsi="Arial" w:cs="Arial"/>
          <w:color w:val="000000"/>
          <w:sz w:val="22"/>
        </w:rPr>
        <w:t>The focus on these principles aligns with wider UK policy aims to build a more patient-centred, coordinated, and ethically grounded health and social care system.</w:t>
      </w:r>
      <w:r w:rsidRPr="00216A49">
        <w:rPr>
          <w:rFonts w:ascii="Arial" w:hAnsi="Arial" w:cs="Arial"/>
          <w:color w:val="000000"/>
          <w:sz w:val="22"/>
        </w:rPr>
        <w:t xml:space="preserve"> </w:t>
      </w:r>
      <w:r w:rsidRPr="00216A49">
        <w:rPr>
          <w:rFonts w:ascii="Arial" w:hAnsi="Arial" w:cs="Arial"/>
          <w:color w:val="000000"/>
          <w:sz w:val="22"/>
        </w:rPr>
        <w:t>By prioritising these principles, healthcare providers can improve patient experiences, enhance outcomes, and ensure that care is delivered in a manner that is compassionate</w:t>
      </w:r>
      <w:r w:rsidRPr="00216A49">
        <w:rPr>
          <w:rStyle w:val="apple-converted-space"/>
          <w:rFonts w:ascii="Arial" w:hAnsi="Arial" w:cs="Arial"/>
          <w:color w:val="000000"/>
          <w:sz w:val="22"/>
        </w:rPr>
        <w:t> </w:t>
      </w:r>
    </w:p>
    <w:p w14:paraId="1801B719" w14:textId="77777777" w:rsidR="00DB22A2" w:rsidRPr="00216A49" w:rsidRDefault="00DB22A2" w:rsidP="00A11336">
      <w:pPr>
        <w:spacing w:after="0" w:line="360" w:lineRule="auto"/>
        <w:rPr>
          <w:rFonts w:ascii="Arial" w:eastAsia="Arial" w:hAnsi="Arial" w:cs="Arial"/>
          <w:b/>
          <w:bCs/>
          <w:sz w:val="22"/>
        </w:rPr>
      </w:pPr>
    </w:p>
    <w:p w14:paraId="08D728FA" w14:textId="77777777" w:rsidR="00DB22A2" w:rsidRDefault="00DB22A2" w:rsidP="00A11336">
      <w:pPr>
        <w:spacing w:after="0" w:line="360" w:lineRule="auto"/>
        <w:rPr>
          <w:rFonts w:ascii="Arial" w:eastAsia="Arial" w:hAnsi="Arial" w:cs="Arial"/>
          <w:b/>
          <w:bCs/>
          <w:szCs w:val="24"/>
        </w:rPr>
      </w:pPr>
    </w:p>
    <w:p w14:paraId="21AD1972" w14:textId="77777777" w:rsidR="00216A49" w:rsidRDefault="00216A49" w:rsidP="00A11336">
      <w:pPr>
        <w:spacing w:after="0" w:line="360" w:lineRule="auto"/>
        <w:rPr>
          <w:rFonts w:ascii="Arial" w:eastAsia="Arial" w:hAnsi="Arial" w:cs="Arial"/>
          <w:b/>
          <w:bCs/>
          <w:szCs w:val="24"/>
        </w:rPr>
      </w:pPr>
    </w:p>
    <w:p w14:paraId="0FF57FEE" w14:textId="39A715AB" w:rsidR="00DB22A2" w:rsidRDefault="00216A49" w:rsidP="00A11336">
      <w:pPr>
        <w:spacing w:after="0" w:line="360" w:lineRule="auto"/>
        <w:rPr>
          <w:rFonts w:ascii="Arial" w:eastAsia="Arial" w:hAnsi="Arial" w:cs="Arial"/>
          <w:b/>
          <w:bCs/>
          <w:szCs w:val="24"/>
        </w:rPr>
      </w:pPr>
      <w:r>
        <w:rPr>
          <w:rFonts w:ascii="Arial" w:eastAsia="Arial" w:hAnsi="Arial" w:cs="Arial"/>
          <w:b/>
          <w:bCs/>
          <w:szCs w:val="24"/>
        </w:rPr>
        <w:t>Practical Examples of Concepts in Practice</w:t>
      </w:r>
    </w:p>
    <w:p w14:paraId="7403ACE1" w14:textId="77777777" w:rsidR="00216A49" w:rsidRDefault="00216A49" w:rsidP="00A11336">
      <w:pPr>
        <w:spacing w:after="0" w:line="360" w:lineRule="auto"/>
        <w:rPr>
          <w:rFonts w:ascii="Arial" w:eastAsia="Arial" w:hAnsi="Arial" w:cs="Arial"/>
          <w:b/>
          <w:bCs/>
          <w:szCs w:val="24"/>
        </w:rPr>
      </w:pPr>
    </w:p>
    <w:p w14:paraId="0819B773" w14:textId="20F12B6C" w:rsidR="00216A49" w:rsidRPr="00216A49" w:rsidRDefault="00216A49" w:rsidP="00216A49">
      <w:pPr>
        <w:spacing w:after="0" w:line="360" w:lineRule="auto"/>
        <w:rPr>
          <w:rFonts w:ascii="Arial" w:eastAsia="Arial" w:hAnsi="Arial" w:cs="Arial"/>
          <w:sz w:val="22"/>
        </w:rPr>
      </w:pPr>
      <w:r>
        <w:rPr>
          <w:rFonts w:ascii="Arial" w:hAnsi="Arial" w:cs="Arial"/>
          <w:color w:val="000000"/>
          <w:sz w:val="22"/>
        </w:rPr>
        <w:t>I</w:t>
      </w:r>
      <w:r w:rsidRPr="00216A49">
        <w:rPr>
          <w:rFonts w:ascii="Arial" w:hAnsi="Arial" w:cs="Arial"/>
          <w:color w:val="000000"/>
          <w:sz w:val="22"/>
        </w:rPr>
        <w:t>n the UK, the integration of person-centred care, partnership working, and ethics is exemplified in the care provided by hospices, such as St. Christopher's Hospice in London. This institution is renowned for its holistic approach to palliative care, which prioritises the needs, preferences, and values of patients and their families. By focusing on person-centred care, St. Christopher's Hospice ensures that each patient's experience is tailored to their individual needs, promoting dignity and respect at the end of life.</w:t>
      </w:r>
    </w:p>
    <w:p w14:paraId="61D24DA5" w14:textId="77777777" w:rsidR="00216A49" w:rsidRDefault="00216A49" w:rsidP="00A11336">
      <w:pPr>
        <w:spacing w:after="0" w:line="360" w:lineRule="auto"/>
        <w:rPr>
          <w:rFonts w:ascii="-webkit-standard" w:hAnsi="-webkit-standard"/>
          <w:color w:val="000000"/>
          <w:sz w:val="27"/>
          <w:szCs w:val="27"/>
        </w:rPr>
      </w:pPr>
    </w:p>
    <w:p w14:paraId="1B4289E7" w14:textId="60D18B1A" w:rsidR="00A11336" w:rsidRPr="00216A49" w:rsidRDefault="00216A49" w:rsidP="00A11336">
      <w:pPr>
        <w:spacing w:after="0" w:line="360" w:lineRule="auto"/>
        <w:rPr>
          <w:rFonts w:ascii="Arial" w:eastAsia="Arial" w:hAnsi="Arial" w:cs="Arial"/>
          <w:sz w:val="22"/>
        </w:rPr>
      </w:pPr>
      <w:r w:rsidRPr="00216A49">
        <w:rPr>
          <w:rFonts w:ascii="Arial" w:hAnsi="Arial" w:cs="Arial"/>
          <w:color w:val="000000"/>
          <w:sz w:val="22"/>
        </w:rPr>
        <w:t xml:space="preserve">Person-centred care at St. Christopher's Hospice involves tailoring care plans to meet the unique needs of each patient. This approach is grounded in the NHS Constitution for England, which emphasises respect, dignity, and compassion (Department of Health and Social Care, 2021). At the hospice, patients are actively involved in decision-making processes regarding their care, ensuring that their preferences are respected. This is achieved through regular consultations and the use of advance care planning, which allows patients to express their wishes for </w:t>
      </w:r>
      <w:proofErr w:type="gramStart"/>
      <w:r w:rsidRPr="00216A49">
        <w:rPr>
          <w:rFonts w:ascii="Arial" w:hAnsi="Arial" w:cs="Arial"/>
          <w:color w:val="000000"/>
          <w:sz w:val="22"/>
        </w:rPr>
        <w:t>end of life</w:t>
      </w:r>
      <w:proofErr w:type="gramEnd"/>
      <w:r w:rsidRPr="00216A49">
        <w:rPr>
          <w:rFonts w:ascii="Arial" w:hAnsi="Arial" w:cs="Arial"/>
          <w:color w:val="000000"/>
          <w:sz w:val="22"/>
        </w:rPr>
        <w:t xml:space="preserve"> care.</w:t>
      </w:r>
    </w:p>
    <w:p w14:paraId="7ADF41C6" w14:textId="77777777" w:rsidR="00216A49" w:rsidRPr="00216A49" w:rsidRDefault="00216A49" w:rsidP="00A11336">
      <w:pPr>
        <w:spacing w:after="0" w:line="360" w:lineRule="auto"/>
        <w:rPr>
          <w:rFonts w:ascii="Arial" w:eastAsia="Arial" w:hAnsi="Arial" w:cs="Arial"/>
          <w:sz w:val="22"/>
        </w:rPr>
      </w:pPr>
    </w:p>
    <w:p w14:paraId="08A25E30" w14:textId="6A747530" w:rsidR="00216A49" w:rsidRPr="00216A49" w:rsidRDefault="00216A49" w:rsidP="00A11336">
      <w:pPr>
        <w:spacing w:after="0" w:line="360" w:lineRule="auto"/>
        <w:rPr>
          <w:rFonts w:ascii="Arial" w:eastAsia="Arial" w:hAnsi="Arial" w:cs="Arial"/>
          <w:sz w:val="22"/>
        </w:rPr>
      </w:pPr>
      <w:r w:rsidRPr="00216A49">
        <w:rPr>
          <w:rFonts w:ascii="Arial" w:hAnsi="Arial" w:cs="Arial"/>
          <w:color w:val="000000"/>
          <w:sz w:val="22"/>
        </w:rPr>
        <w:t xml:space="preserve">Working in partnership is also a key element of the hospice’s care model. St. Christopher’s works closely with a range of partners, such as medical staff, social care professionals, and </w:t>
      </w:r>
      <w:r w:rsidRPr="00216A49">
        <w:rPr>
          <w:rFonts w:ascii="Arial" w:hAnsi="Arial" w:cs="Arial"/>
          <w:color w:val="000000"/>
          <w:sz w:val="22"/>
        </w:rPr>
        <w:lastRenderedPageBreak/>
        <w:t xml:space="preserve">local community groups, to deliver well-rounded support. This </w:t>
      </w:r>
      <w:proofErr w:type="gramStart"/>
      <w:r w:rsidRPr="00216A49">
        <w:rPr>
          <w:rFonts w:ascii="Arial" w:hAnsi="Arial" w:cs="Arial"/>
          <w:color w:val="000000"/>
          <w:sz w:val="22"/>
        </w:rPr>
        <w:t>team</w:t>
      </w:r>
      <w:r>
        <w:rPr>
          <w:rFonts w:ascii="Arial" w:hAnsi="Arial" w:cs="Arial"/>
          <w:color w:val="000000"/>
          <w:sz w:val="22"/>
        </w:rPr>
        <w:t xml:space="preserve"> </w:t>
      </w:r>
      <w:r w:rsidRPr="00216A49">
        <w:rPr>
          <w:rFonts w:ascii="Arial" w:hAnsi="Arial" w:cs="Arial"/>
          <w:color w:val="000000"/>
          <w:sz w:val="22"/>
        </w:rPr>
        <w:t>based</w:t>
      </w:r>
      <w:proofErr w:type="gramEnd"/>
      <w:r w:rsidRPr="00216A49">
        <w:rPr>
          <w:rFonts w:ascii="Arial" w:hAnsi="Arial" w:cs="Arial"/>
          <w:color w:val="000000"/>
          <w:sz w:val="22"/>
        </w:rPr>
        <w:t xml:space="preserve"> approach aligns with the Health and Social Care Act 2012, which promotes integrated services to enhance patient outcomes (NHS England, 2014). Through effective collaboration, the hospice </w:t>
      </w:r>
      <w:r w:rsidRPr="00216A49">
        <w:rPr>
          <w:rFonts w:ascii="Arial" w:hAnsi="Arial" w:cs="Arial"/>
          <w:color w:val="000000"/>
          <w:sz w:val="22"/>
        </w:rPr>
        <w:t>can</w:t>
      </w:r>
      <w:r w:rsidRPr="00216A49">
        <w:rPr>
          <w:rFonts w:ascii="Arial" w:hAnsi="Arial" w:cs="Arial"/>
          <w:color w:val="000000"/>
          <w:sz w:val="22"/>
        </w:rPr>
        <w:t xml:space="preserve"> provide coordinated care that meets the physical, emotional, and social needs of each patient.</w:t>
      </w:r>
    </w:p>
    <w:p w14:paraId="1AD469EE" w14:textId="77777777" w:rsidR="00216A49" w:rsidRDefault="00216A49" w:rsidP="00A11336">
      <w:pPr>
        <w:spacing w:after="0" w:line="360" w:lineRule="auto"/>
        <w:rPr>
          <w:rFonts w:ascii="Arial" w:eastAsia="Arial" w:hAnsi="Arial" w:cs="Arial"/>
          <w:szCs w:val="24"/>
        </w:rPr>
      </w:pPr>
    </w:p>
    <w:p w14:paraId="4BF0EAFB" w14:textId="2F93F443" w:rsidR="00216A49" w:rsidRPr="00216A49" w:rsidRDefault="00216A49" w:rsidP="00A11336">
      <w:pPr>
        <w:spacing w:after="0" w:line="360" w:lineRule="auto"/>
        <w:rPr>
          <w:rFonts w:ascii="Arial" w:eastAsia="Arial" w:hAnsi="Arial" w:cs="Arial"/>
          <w:sz w:val="22"/>
        </w:rPr>
      </w:pPr>
      <w:r w:rsidRPr="00216A49">
        <w:rPr>
          <w:rFonts w:ascii="Arial" w:hAnsi="Arial" w:cs="Arial"/>
          <w:color w:val="000000"/>
          <w:sz w:val="22"/>
        </w:rPr>
        <w:t xml:space="preserve">Ethical considerations are essential to the hospice's operations. The hospice sticks to the principles outlined in the General Medical Council's guidance on </w:t>
      </w:r>
      <w:proofErr w:type="gramStart"/>
      <w:r w:rsidRPr="00216A49">
        <w:rPr>
          <w:rFonts w:ascii="Arial" w:hAnsi="Arial" w:cs="Arial"/>
          <w:color w:val="000000"/>
          <w:sz w:val="22"/>
        </w:rPr>
        <w:t>end of life</w:t>
      </w:r>
      <w:proofErr w:type="gramEnd"/>
      <w:r w:rsidRPr="00216A49">
        <w:rPr>
          <w:rFonts w:ascii="Arial" w:hAnsi="Arial" w:cs="Arial"/>
          <w:color w:val="000000"/>
          <w:sz w:val="22"/>
        </w:rPr>
        <w:t xml:space="preserve"> care, which emphasises the importance of respecting patient autonomy and providing care that is in the best interest of the patient (General Medical Council, 2010). Ethical dilemmas, such as decisions about life sustaining treatments, are approached with sensitivity and respect for the patient's values and beliefs.</w:t>
      </w:r>
    </w:p>
    <w:p w14:paraId="62212B44" w14:textId="77777777" w:rsidR="00216A49" w:rsidRDefault="00216A49" w:rsidP="00A11336">
      <w:pPr>
        <w:spacing w:after="0" w:line="360" w:lineRule="auto"/>
        <w:rPr>
          <w:rFonts w:ascii="Arial" w:eastAsia="Arial" w:hAnsi="Arial" w:cs="Arial"/>
          <w:sz w:val="22"/>
        </w:rPr>
      </w:pPr>
    </w:p>
    <w:p w14:paraId="6BC2A256" w14:textId="6CE55CAF" w:rsidR="00216A49" w:rsidRPr="00216A49" w:rsidRDefault="00216A49" w:rsidP="00A11336">
      <w:pPr>
        <w:spacing w:after="0" w:line="360" w:lineRule="auto"/>
        <w:rPr>
          <w:rFonts w:ascii="Arial" w:eastAsia="Arial" w:hAnsi="Arial" w:cs="Arial"/>
          <w:sz w:val="22"/>
        </w:rPr>
      </w:pPr>
      <w:r w:rsidRPr="00216A49">
        <w:rPr>
          <w:rFonts w:ascii="Arial" w:hAnsi="Arial" w:cs="Arial"/>
          <w:color w:val="000000"/>
          <w:sz w:val="22"/>
        </w:rPr>
        <w:t>To further enhance patient care, current policies and guidelines suggests strategies such as increasing the use of digital health technologies which can improve communication and coordination among care teams, facilitating more efficient partnership working. The NHS Long Term Plan advocates for the use of technology to support integrated care systems (NHS England, 2019).</w:t>
      </w:r>
      <w:r>
        <w:rPr>
          <w:rFonts w:ascii="Arial" w:hAnsi="Arial" w:cs="Arial"/>
          <w:color w:val="000000"/>
          <w:sz w:val="22"/>
        </w:rPr>
        <w:t xml:space="preserve"> </w:t>
      </w:r>
      <w:r w:rsidRPr="00216A49">
        <w:rPr>
          <w:rFonts w:ascii="Arial" w:hAnsi="Arial" w:cs="Arial"/>
          <w:color w:val="000000"/>
          <w:sz w:val="22"/>
        </w:rPr>
        <w:t>Also,</w:t>
      </w:r>
      <w:r w:rsidRPr="00216A49">
        <w:rPr>
          <w:rFonts w:ascii="Arial" w:hAnsi="Arial" w:cs="Arial"/>
          <w:color w:val="000000"/>
          <w:sz w:val="22"/>
        </w:rPr>
        <w:t xml:space="preserve"> ongoing training and education for healthcare professionals on person-centred care and ethical decision making can ensure that these principles are consistently applied in practice. The Care Quality Commission (CQC) highlights the importance of staff training in delivering high quality care (CQC, 2018).</w:t>
      </w:r>
      <w:r>
        <w:rPr>
          <w:rFonts w:ascii="Arial" w:hAnsi="Arial" w:cs="Arial"/>
          <w:color w:val="000000"/>
          <w:sz w:val="22"/>
        </w:rPr>
        <w:t xml:space="preserve"> </w:t>
      </w:r>
      <w:r w:rsidRPr="00216A49">
        <w:rPr>
          <w:rFonts w:ascii="Arial" w:hAnsi="Arial" w:cs="Arial"/>
          <w:color w:val="000000"/>
          <w:sz w:val="22"/>
        </w:rPr>
        <w:t xml:space="preserve">Finally, addressing challenges such as resource constraints and workforce shortages requires policy interventions that prioritise funding and support for palliative care services. The King's Fund recommends investing in </w:t>
      </w:r>
      <w:proofErr w:type="gramStart"/>
      <w:r w:rsidRPr="00216A49">
        <w:rPr>
          <w:rFonts w:ascii="Arial" w:hAnsi="Arial" w:cs="Arial"/>
          <w:color w:val="000000"/>
          <w:sz w:val="22"/>
        </w:rPr>
        <w:t>community based</w:t>
      </w:r>
      <w:proofErr w:type="gramEnd"/>
      <w:r w:rsidRPr="00216A49">
        <w:rPr>
          <w:rFonts w:ascii="Arial" w:hAnsi="Arial" w:cs="Arial"/>
          <w:color w:val="000000"/>
          <w:sz w:val="22"/>
        </w:rPr>
        <w:t xml:space="preserve"> care models to alleviate pressure on acute services and improve access to end of life care (The King's Fund, 2020).</w:t>
      </w:r>
    </w:p>
    <w:p w14:paraId="7B9AED1B" w14:textId="77777777" w:rsidR="00216A49" w:rsidRPr="00216A49" w:rsidRDefault="00216A49" w:rsidP="00A11336">
      <w:pPr>
        <w:spacing w:after="0" w:line="360" w:lineRule="auto"/>
        <w:rPr>
          <w:rFonts w:ascii="Arial" w:eastAsia="Arial" w:hAnsi="Arial" w:cs="Arial"/>
          <w:sz w:val="22"/>
        </w:rPr>
      </w:pPr>
    </w:p>
    <w:p w14:paraId="36567046" w14:textId="33F0A992" w:rsidR="00216A49" w:rsidRPr="00216A49" w:rsidRDefault="00216A49" w:rsidP="00A11336">
      <w:pPr>
        <w:spacing w:after="0" w:line="360" w:lineRule="auto"/>
        <w:rPr>
          <w:rFonts w:ascii="Arial" w:eastAsia="Arial" w:hAnsi="Arial" w:cs="Arial"/>
          <w:sz w:val="22"/>
        </w:rPr>
      </w:pPr>
      <w:r w:rsidRPr="00216A49">
        <w:rPr>
          <w:rFonts w:ascii="Arial" w:hAnsi="Arial" w:cs="Arial"/>
          <w:color w:val="000000"/>
          <w:sz w:val="22"/>
        </w:rPr>
        <w:t>To conclude, the application of person-centred care, partnership working, and ethics at St. Christopher's Hospice demonstrates how these principles can enhance patient care in a UK health and social care setting. By aligning with current policies and guidelines, healthcare providers can address challenges and improve the quality of care for patients, particularly those at the end of life.</w:t>
      </w:r>
    </w:p>
    <w:p w14:paraId="2826772C" w14:textId="77777777" w:rsidR="00216A49" w:rsidRDefault="00216A49" w:rsidP="00A11336">
      <w:pPr>
        <w:spacing w:after="0" w:line="360" w:lineRule="auto"/>
        <w:rPr>
          <w:rFonts w:ascii="Arial" w:eastAsia="Arial" w:hAnsi="Arial" w:cs="Arial"/>
          <w:szCs w:val="24"/>
        </w:rPr>
      </w:pPr>
    </w:p>
    <w:p w14:paraId="483015E8" w14:textId="77777777" w:rsidR="00216A49" w:rsidRDefault="00216A49" w:rsidP="00A11336">
      <w:pPr>
        <w:spacing w:after="0" w:line="360" w:lineRule="auto"/>
        <w:rPr>
          <w:rFonts w:ascii="Arial" w:eastAsia="Arial" w:hAnsi="Arial" w:cs="Arial"/>
          <w:szCs w:val="24"/>
        </w:rPr>
      </w:pPr>
    </w:p>
    <w:p w14:paraId="67B3FBAB" w14:textId="77777777" w:rsidR="00216A49" w:rsidRDefault="00216A49" w:rsidP="00A11336">
      <w:pPr>
        <w:spacing w:after="0" w:line="360" w:lineRule="auto"/>
        <w:rPr>
          <w:rFonts w:ascii="Arial" w:eastAsia="Arial" w:hAnsi="Arial" w:cs="Arial"/>
          <w:szCs w:val="24"/>
        </w:rPr>
      </w:pPr>
    </w:p>
    <w:p w14:paraId="44A5FEA7" w14:textId="77777777" w:rsidR="00216A49" w:rsidRDefault="00216A49" w:rsidP="00A11336">
      <w:pPr>
        <w:spacing w:after="0" w:line="360" w:lineRule="auto"/>
        <w:rPr>
          <w:rFonts w:ascii="Arial" w:eastAsia="Arial" w:hAnsi="Arial" w:cs="Arial"/>
          <w:szCs w:val="24"/>
        </w:rPr>
      </w:pPr>
    </w:p>
    <w:p w14:paraId="0CDD50D0" w14:textId="77777777" w:rsidR="00216A49" w:rsidRDefault="00216A49" w:rsidP="00A11336">
      <w:pPr>
        <w:spacing w:after="0" w:line="360" w:lineRule="auto"/>
        <w:rPr>
          <w:rFonts w:ascii="Arial" w:eastAsia="Arial" w:hAnsi="Arial" w:cs="Arial"/>
          <w:szCs w:val="24"/>
        </w:rPr>
      </w:pPr>
    </w:p>
    <w:p w14:paraId="3DDDCA6F" w14:textId="3B3C3ADB" w:rsidR="00A11336" w:rsidRDefault="00216A49" w:rsidP="00A11336">
      <w:pPr>
        <w:spacing w:after="0" w:line="360" w:lineRule="auto"/>
        <w:rPr>
          <w:rFonts w:ascii="Arial" w:eastAsia="Arial" w:hAnsi="Arial" w:cs="Arial"/>
          <w:b/>
          <w:bCs/>
          <w:szCs w:val="24"/>
        </w:rPr>
      </w:pPr>
      <w:r>
        <w:rPr>
          <w:rFonts w:ascii="Arial" w:eastAsia="Arial" w:hAnsi="Arial" w:cs="Arial"/>
          <w:b/>
          <w:bCs/>
          <w:szCs w:val="24"/>
        </w:rPr>
        <w:lastRenderedPageBreak/>
        <w:t>Self-refection as a Health and Social Care Professional</w:t>
      </w:r>
    </w:p>
    <w:p w14:paraId="100634A7" w14:textId="77777777" w:rsidR="00216A49" w:rsidRDefault="00216A49" w:rsidP="00A11336">
      <w:pPr>
        <w:spacing w:after="0" w:line="360" w:lineRule="auto"/>
        <w:rPr>
          <w:rFonts w:ascii="Arial" w:eastAsia="Arial" w:hAnsi="Arial" w:cs="Arial"/>
          <w:b/>
          <w:bCs/>
          <w:szCs w:val="24"/>
        </w:rPr>
      </w:pPr>
    </w:p>
    <w:p w14:paraId="01925A2C" w14:textId="4FAF925B" w:rsidR="00216A49" w:rsidRDefault="00216A49" w:rsidP="00A11336">
      <w:pPr>
        <w:spacing w:after="0" w:line="360" w:lineRule="auto"/>
        <w:rPr>
          <w:rFonts w:ascii="Arial" w:eastAsia="Arial" w:hAnsi="Arial" w:cs="Arial"/>
          <w:b/>
          <w:bCs/>
          <w:szCs w:val="24"/>
        </w:rPr>
      </w:pPr>
      <w:r w:rsidRPr="00216A49">
        <w:rPr>
          <w:rFonts w:ascii="Arial" w:hAnsi="Arial" w:cs="Arial"/>
          <w:color w:val="000000"/>
          <w:sz w:val="22"/>
        </w:rPr>
        <w:t>In the dynamic field of health and social care, the principles of person-centred care, partnership working, and ethics are foundational to delivering high-quality services. These principles not only guide professional conduct but also enhance the well-being of service users. This reflective essay explores how these principles influence daily work activities, supported by current legislation and guidelines, and identifies areas for personal and professional development using Gibbs' Reflective Cycle</w:t>
      </w:r>
      <w:r>
        <w:rPr>
          <w:rFonts w:ascii="-webkit-standard" w:hAnsi="-webkit-standard"/>
          <w:color w:val="000000"/>
          <w:sz w:val="27"/>
          <w:szCs w:val="27"/>
        </w:rPr>
        <w:t>.</w:t>
      </w:r>
    </w:p>
    <w:p w14:paraId="08A84BF8" w14:textId="77777777" w:rsidR="00216A49" w:rsidRDefault="00216A49" w:rsidP="00A11336">
      <w:pPr>
        <w:spacing w:after="0" w:line="360" w:lineRule="auto"/>
        <w:rPr>
          <w:rFonts w:ascii="Arial" w:eastAsia="Arial" w:hAnsi="Arial" w:cs="Arial"/>
          <w:b/>
          <w:bCs/>
          <w:szCs w:val="24"/>
        </w:rPr>
      </w:pPr>
    </w:p>
    <w:p w14:paraId="2EE24ABB" w14:textId="1E50CD3D" w:rsidR="00216A49" w:rsidRDefault="00216A49" w:rsidP="00A11336">
      <w:pPr>
        <w:spacing w:after="0" w:line="360" w:lineRule="auto"/>
        <w:rPr>
          <w:rFonts w:ascii="Arial" w:hAnsi="Arial" w:cs="Arial"/>
          <w:color w:val="000000"/>
          <w:sz w:val="22"/>
        </w:rPr>
      </w:pPr>
      <w:r w:rsidRPr="00216A49">
        <w:rPr>
          <w:rFonts w:ascii="Arial" w:hAnsi="Arial" w:cs="Arial"/>
          <w:color w:val="000000"/>
          <w:sz w:val="22"/>
        </w:rPr>
        <w:t xml:space="preserve">Person-centred care is an approach that </w:t>
      </w:r>
      <w:r w:rsidRPr="00216A49">
        <w:rPr>
          <w:rFonts w:ascii="Arial" w:hAnsi="Arial" w:cs="Arial"/>
          <w:color w:val="000000"/>
          <w:sz w:val="22"/>
        </w:rPr>
        <w:t>considers</w:t>
      </w:r>
      <w:r w:rsidRPr="00216A49">
        <w:rPr>
          <w:rFonts w:ascii="Arial" w:hAnsi="Arial" w:cs="Arial"/>
          <w:color w:val="000000"/>
          <w:sz w:val="22"/>
        </w:rPr>
        <w:t xml:space="preserve"> the whole person, recognizing and </w:t>
      </w:r>
      <w:r w:rsidRPr="00216A49">
        <w:rPr>
          <w:rFonts w:ascii="Arial" w:hAnsi="Arial" w:cs="Arial"/>
          <w:color w:val="000000"/>
          <w:sz w:val="22"/>
        </w:rPr>
        <w:t>honouring</w:t>
      </w:r>
      <w:r w:rsidRPr="00216A49">
        <w:rPr>
          <w:rFonts w:ascii="Arial" w:hAnsi="Arial" w:cs="Arial"/>
          <w:color w:val="000000"/>
          <w:sz w:val="22"/>
        </w:rPr>
        <w:t xml:space="preserve"> </w:t>
      </w:r>
      <w:r w:rsidRPr="00216A49">
        <w:rPr>
          <w:rFonts w:ascii="Arial" w:hAnsi="Arial" w:cs="Arial"/>
          <w:color w:val="000000"/>
          <w:sz w:val="22"/>
        </w:rPr>
        <w:t>everyone’s</w:t>
      </w:r>
      <w:r w:rsidRPr="00216A49">
        <w:rPr>
          <w:rFonts w:ascii="Arial" w:hAnsi="Arial" w:cs="Arial"/>
          <w:color w:val="000000"/>
          <w:sz w:val="22"/>
        </w:rPr>
        <w:t xml:space="preserve"> unique preferences, needs, and values in every clinical decision (McCormack &amp; McCance, 2017). The Health and Social Care Act 2012 </w:t>
      </w:r>
      <w:r w:rsidRPr="00216A49">
        <w:rPr>
          <w:rFonts w:ascii="Arial" w:hAnsi="Arial" w:cs="Arial"/>
          <w:color w:val="000000"/>
          <w:sz w:val="22"/>
        </w:rPr>
        <w:t>highlight</w:t>
      </w:r>
      <w:r w:rsidRPr="00216A49">
        <w:rPr>
          <w:rFonts w:ascii="Arial" w:hAnsi="Arial" w:cs="Arial"/>
          <w:color w:val="000000"/>
          <w:sz w:val="22"/>
        </w:rPr>
        <w:t xml:space="preserve"> the significance of actively involving patients in their care, supporting their </w:t>
      </w:r>
      <w:r w:rsidRPr="00216A49">
        <w:rPr>
          <w:rFonts w:ascii="Arial" w:hAnsi="Arial" w:cs="Arial"/>
          <w:color w:val="000000"/>
          <w:sz w:val="22"/>
        </w:rPr>
        <w:t>independence</w:t>
      </w:r>
      <w:r w:rsidRPr="00216A49">
        <w:rPr>
          <w:rFonts w:ascii="Arial" w:hAnsi="Arial" w:cs="Arial"/>
          <w:color w:val="000000"/>
          <w:sz w:val="22"/>
        </w:rPr>
        <w:t xml:space="preserve"> and encouraging the development of tailored care plans.</w:t>
      </w:r>
      <w:r>
        <w:rPr>
          <w:rFonts w:ascii="Arial" w:hAnsi="Arial" w:cs="Arial"/>
          <w:color w:val="000000"/>
          <w:sz w:val="22"/>
        </w:rPr>
        <w:t xml:space="preserve"> </w:t>
      </w:r>
      <w:r w:rsidRPr="00216A49">
        <w:rPr>
          <w:rFonts w:ascii="Arial" w:hAnsi="Arial" w:cs="Arial"/>
          <w:color w:val="000000"/>
          <w:sz w:val="22"/>
        </w:rPr>
        <w:t>In practice, person-centred care involves active listening, empathy, and tailored interventions.</w:t>
      </w:r>
      <w:r w:rsidRPr="00216A49">
        <w:rPr>
          <w:rFonts w:ascii="-webkit-standard" w:hAnsi="-webkit-standard"/>
          <w:color w:val="000000"/>
          <w:sz w:val="27"/>
          <w:szCs w:val="27"/>
        </w:rPr>
        <w:t xml:space="preserve"> </w:t>
      </w:r>
      <w:r w:rsidRPr="00216A49">
        <w:rPr>
          <w:rFonts w:ascii="Arial" w:hAnsi="Arial" w:cs="Arial"/>
          <w:color w:val="000000"/>
          <w:sz w:val="22"/>
        </w:rPr>
        <w:t xml:space="preserve">For instance, when working with elderly patients, I take the time to understand their life stories, preferences, and what matters most to them. This approach not only enhances their satisfaction with the care they receive but also improves their overall well-being. The Care Act 2014 supports this approach by emphasizing the importance of promoting individual well-being and involving individuals in their care planning (Department of Health, 2014). </w:t>
      </w:r>
      <w:r>
        <w:rPr>
          <w:rFonts w:ascii="Arial" w:hAnsi="Arial" w:cs="Arial"/>
          <w:color w:val="000000"/>
          <w:sz w:val="22"/>
        </w:rPr>
        <w:t>Another example is</w:t>
      </w:r>
      <w:r w:rsidRPr="00216A49">
        <w:rPr>
          <w:rFonts w:ascii="Arial" w:hAnsi="Arial" w:cs="Arial"/>
          <w:color w:val="000000"/>
          <w:sz w:val="22"/>
        </w:rPr>
        <w:t xml:space="preserve"> in</w:t>
      </w:r>
      <w:r w:rsidRPr="00216A49">
        <w:rPr>
          <w:rFonts w:ascii="Arial" w:hAnsi="Arial" w:cs="Arial"/>
          <w:color w:val="000000"/>
          <w:sz w:val="22"/>
        </w:rPr>
        <w:t xml:space="preserve"> a UK healthcare setting, this might mean adapting communication styles to suit a patient's cognitive abilities or cultural background. By doing so, healthcare professionals can build trust and improve patient outcomes.</w:t>
      </w:r>
      <w:r>
        <w:rPr>
          <w:rFonts w:ascii="Arial" w:hAnsi="Arial" w:cs="Arial"/>
          <w:color w:val="000000"/>
          <w:sz w:val="22"/>
        </w:rPr>
        <w:t xml:space="preserve"> </w:t>
      </w:r>
    </w:p>
    <w:p w14:paraId="1BE24EDA" w14:textId="77777777" w:rsidR="00216A49" w:rsidRDefault="00216A49" w:rsidP="00A11336">
      <w:pPr>
        <w:spacing w:after="0" w:line="360" w:lineRule="auto"/>
        <w:rPr>
          <w:rFonts w:ascii="Arial" w:hAnsi="Arial" w:cs="Arial"/>
          <w:color w:val="000000"/>
          <w:sz w:val="22"/>
        </w:rPr>
      </w:pPr>
    </w:p>
    <w:p w14:paraId="0BAE5E74" w14:textId="0451386E" w:rsidR="001327BF" w:rsidRPr="001327BF" w:rsidRDefault="001327BF" w:rsidP="00A11336">
      <w:pPr>
        <w:spacing w:after="0" w:line="360" w:lineRule="auto"/>
        <w:rPr>
          <w:rFonts w:ascii="Arial" w:hAnsi="Arial" w:cs="Arial"/>
          <w:color w:val="000000"/>
          <w:sz w:val="22"/>
        </w:rPr>
      </w:pPr>
      <w:r>
        <w:rPr>
          <w:rFonts w:ascii="Arial" w:hAnsi="Arial" w:cs="Arial"/>
          <w:color w:val="000000"/>
          <w:sz w:val="22"/>
        </w:rPr>
        <w:t xml:space="preserve">For example, </w:t>
      </w:r>
      <w:r w:rsidRPr="001327BF">
        <w:rPr>
          <w:rFonts w:ascii="Arial" w:hAnsi="Arial" w:cs="Arial"/>
          <w:color w:val="000000"/>
          <w:sz w:val="22"/>
        </w:rPr>
        <w:t>the</w:t>
      </w:r>
      <w:r w:rsidRPr="001327BF">
        <w:rPr>
          <w:rFonts w:ascii="Arial" w:hAnsi="Arial" w:cs="Arial"/>
          <w:color w:val="000000"/>
          <w:sz w:val="22"/>
        </w:rPr>
        <w:t xml:space="preserve"> application of person-centred care at St Christopher's Hospice has been instrumental in enhancing patient satisfaction and quality of life. By actively involving patients in their care decisions, the hospice ensures that care plans are tailored to individual needs and preferences. This approach aligns with the Health and Social Care Act 2012, which emphasises patient involvement in care planning (Department of Health, 2012).</w:t>
      </w:r>
      <w:r>
        <w:rPr>
          <w:rFonts w:ascii="Arial" w:hAnsi="Arial" w:cs="Arial"/>
          <w:color w:val="000000"/>
          <w:sz w:val="22"/>
        </w:rPr>
        <w:t xml:space="preserve"> </w:t>
      </w:r>
      <w:r w:rsidRPr="001327BF">
        <w:rPr>
          <w:rFonts w:ascii="Arial" w:hAnsi="Arial" w:cs="Arial"/>
          <w:color w:val="000000"/>
          <w:sz w:val="22"/>
        </w:rPr>
        <w:t>Reflecting on the principles of person-centred care, partnership working, and ethics within the context of a health and social care professional at St Christopher's Hospice provides a comprehensive understanding of how these principles can be practically applied to enhance patient care. Utilizing Gibbs' Reflective Cycle (1988), this reflection will explore the application of these principles, identify current skills and areas for improvement, and outline a plan for future professional development</w:t>
      </w:r>
      <w:r>
        <w:rPr>
          <w:rFonts w:ascii="Arial" w:hAnsi="Arial" w:cs="Arial"/>
          <w:color w:val="000000"/>
          <w:sz w:val="22"/>
        </w:rPr>
        <w:t>.</w:t>
      </w:r>
    </w:p>
    <w:p w14:paraId="788EAAC3" w14:textId="77777777" w:rsidR="001327BF" w:rsidRDefault="001327BF" w:rsidP="00A11336">
      <w:pPr>
        <w:spacing w:after="0" w:line="360" w:lineRule="auto"/>
        <w:rPr>
          <w:rFonts w:ascii="Arial" w:hAnsi="Arial" w:cs="Arial"/>
          <w:color w:val="000000"/>
          <w:sz w:val="22"/>
        </w:rPr>
      </w:pPr>
    </w:p>
    <w:p w14:paraId="6314228C" w14:textId="47F89314" w:rsidR="00216A49" w:rsidRDefault="001327BF" w:rsidP="00A11336">
      <w:pPr>
        <w:spacing w:after="0" w:line="360" w:lineRule="auto"/>
        <w:rPr>
          <w:rFonts w:ascii="Arial" w:hAnsi="Arial" w:cs="Arial"/>
          <w:color w:val="000000"/>
          <w:sz w:val="22"/>
        </w:rPr>
      </w:pPr>
      <w:r w:rsidRPr="001327BF">
        <w:rPr>
          <w:rFonts w:ascii="Arial" w:hAnsi="Arial" w:cs="Arial"/>
          <w:color w:val="000000"/>
          <w:sz w:val="22"/>
        </w:rPr>
        <w:lastRenderedPageBreak/>
        <w:br/>
      </w:r>
    </w:p>
    <w:p w14:paraId="622E4E9E" w14:textId="7EFD37BC" w:rsidR="00216A49" w:rsidRPr="00216A49" w:rsidRDefault="00216A49" w:rsidP="00A11336">
      <w:pPr>
        <w:spacing w:after="0" w:line="360" w:lineRule="auto"/>
        <w:rPr>
          <w:rFonts w:ascii="Arial" w:eastAsia="Arial" w:hAnsi="Arial" w:cs="Arial"/>
          <w:b/>
          <w:bCs/>
          <w:sz w:val="22"/>
        </w:rPr>
      </w:pPr>
      <w:r w:rsidRPr="00216A49">
        <w:rPr>
          <w:rFonts w:ascii="Arial" w:hAnsi="Arial" w:cs="Arial"/>
          <w:color w:val="000000"/>
          <w:sz w:val="22"/>
        </w:rPr>
        <w:t xml:space="preserve">Reflecting on my current skills, I recognise my strength in empathy and </w:t>
      </w:r>
      <w:r w:rsidRPr="00216A49">
        <w:rPr>
          <w:rFonts w:ascii="Arial" w:hAnsi="Arial" w:cs="Arial"/>
          <w:color w:val="000000"/>
          <w:sz w:val="22"/>
        </w:rPr>
        <w:t>compassion</w:t>
      </w:r>
      <w:r w:rsidRPr="00216A49">
        <w:rPr>
          <w:rFonts w:ascii="Arial" w:hAnsi="Arial" w:cs="Arial"/>
          <w:color w:val="000000"/>
          <w:sz w:val="22"/>
        </w:rPr>
        <w:t xml:space="preserve"> also patience and </w:t>
      </w:r>
      <w:r w:rsidRPr="00216A49">
        <w:rPr>
          <w:rFonts w:ascii="Arial" w:hAnsi="Arial" w:cs="Arial"/>
          <w:color w:val="000000"/>
          <w:sz w:val="22"/>
        </w:rPr>
        <w:t>resilience</w:t>
      </w:r>
      <w:r w:rsidRPr="00216A49">
        <w:rPr>
          <w:rFonts w:ascii="Arial" w:hAnsi="Arial" w:cs="Arial"/>
          <w:color w:val="000000"/>
          <w:sz w:val="22"/>
        </w:rPr>
        <w:t>, which facilitates building with patients. However, I need to improve my communication skills. To enhance my knowledge and skills I plan to engage in continuous professional development. This includes attending workshops</w:t>
      </w:r>
      <w:r w:rsidRPr="00216A49">
        <w:rPr>
          <w:rFonts w:ascii="Arial" w:hAnsi="Arial" w:cs="Arial"/>
          <w:color w:val="000000"/>
          <w:sz w:val="22"/>
        </w:rPr>
        <w:t xml:space="preserve"> courses</w:t>
      </w:r>
      <w:r w:rsidRPr="00216A49">
        <w:rPr>
          <w:rFonts w:ascii="Arial" w:hAnsi="Arial" w:cs="Arial"/>
          <w:color w:val="000000"/>
          <w:sz w:val="22"/>
        </w:rPr>
        <w:t xml:space="preserve">, and training sessions focused on these principles. Additionally, I will seek opportunities to learn from colleagues and mentors who have expertise in these areas. </w:t>
      </w:r>
      <w:r w:rsidR="001327BF">
        <w:rPr>
          <w:rFonts w:ascii="Arial" w:hAnsi="Arial" w:cs="Arial"/>
          <w:color w:val="000000"/>
          <w:sz w:val="22"/>
        </w:rPr>
        <w:t xml:space="preserve">Also to engage in </w:t>
      </w:r>
      <w:r w:rsidR="001327BF" w:rsidRPr="001327BF">
        <w:rPr>
          <w:rFonts w:ascii="Arial" w:hAnsi="Arial" w:cs="Arial"/>
          <w:color w:val="000000"/>
          <w:sz w:val="22"/>
        </w:rPr>
        <w:t>Reflective Practice Regularly</w:t>
      </w:r>
      <w:r w:rsidR="001327BF">
        <w:rPr>
          <w:rFonts w:ascii="Arial" w:hAnsi="Arial" w:cs="Arial"/>
          <w:color w:val="000000"/>
          <w:sz w:val="22"/>
        </w:rPr>
        <w:t xml:space="preserve">, </w:t>
      </w:r>
      <w:r w:rsidR="001327BF" w:rsidRPr="001327BF">
        <w:rPr>
          <w:rFonts w:ascii="Arial" w:hAnsi="Arial" w:cs="Arial"/>
          <w:color w:val="000000"/>
          <w:sz w:val="22"/>
        </w:rPr>
        <w:t>in reflective practice using models like Gibbs' Reflective Cycle to critically evaluate my experiences and identify areas for improvement.</w:t>
      </w:r>
      <w:r w:rsidR="001327BF" w:rsidRPr="001327BF">
        <w:rPr>
          <w:rFonts w:ascii="Arial" w:hAnsi="Arial" w:cs="Arial"/>
          <w:color w:val="000000"/>
          <w:sz w:val="22"/>
        </w:rPr>
        <w:br/>
      </w:r>
    </w:p>
    <w:p w14:paraId="5C7E5183" w14:textId="77777777" w:rsidR="00216A49" w:rsidRDefault="00216A49" w:rsidP="00A11336">
      <w:pPr>
        <w:spacing w:after="0" w:line="360" w:lineRule="auto"/>
        <w:rPr>
          <w:rFonts w:ascii="Arial" w:eastAsia="Arial" w:hAnsi="Arial" w:cs="Arial"/>
          <w:b/>
          <w:bCs/>
          <w:sz w:val="22"/>
        </w:rPr>
      </w:pPr>
    </w:p>
    <w:p w14:paraId="23F26B55" w14:textId="6D844D91" w:rsidR="00216A49" w:rsidRPr="00216A49" w:rsidRDefault="00216A49" w:rsidP="00A11336">
      <w:pPr>
        <w:spacing w:after="0" w:line="360" w:lineRule="auto"/>
        <w:rPr>
          <w:rFonts w:ascii="Arial" w:hAnsi="Arial" w:cs="Arial"/>
          <w:color w:val="000000"/>
          <w:sz w:val="22"/>
        </w:rPr>
      </w:pPr>
      <w:r w:rsidRPr="00216A49">
        <w:rPr>
          <w:rFonts w:ascii="Arial" w:hAnsi="Arial" w:cs="Arial"/>
          <w:color w:val="000000"/>
          <w:sz w:val="22"/>
        </w:rPr>
        <w:t>Partnership working involves collaboration between healthcare professionals, patients, and other stakeholders to achieve common goals. The Care Act 2014 underscores the importance of integrated care, encouraging professionals to work together to provide seamless services.</w:t>
      </w:r>
      <w:r>
        <w:rPr>
          <w:rFonts w:ascii="Arial" w:hAnsi="Arial" w:cs="Arial"/>
          <w:color w:val="000000"/>
          <w:sz w:val="22"/>
        </w:rPr>
        <w:t xml:space="preserve"> </w:t>
      </w:r>
      <w:r w:rsidRPr="00216A49">
        <w:rPr>
          <w:rFonts w:ascii="Arial" w:hAnsi="Arial" w:cs="Arial"/>
          <w:color w:val="000000"/>
          <w:sz w:val="22"/>
        </w:rPr>
        <w:t>In everyday practice, partnership working is essential for coordinating care for patients with complex needs. For instance, teaming up with social workers, physiotherapists, and family members helps provide holistic care. Successful partnership working depends on strong communication, mutual respect, and a common goal among all involved.</w:t>
      </w:r>
      <w:r>
        <w:rPr>
          <w:rFonts w:ascii="Arial" w:hAnsi="Arial" w:cs="Arial"/>
          <w:color w:val="000000"/>
          <w:sz w:val="22"/>
        </w:rPr>
        <w:t xml:space="preserve"> </w:t>
      </w:r>
      <w:r w:rsidR="001327BF" w:rsidRPr="001327BF">
        <w:rPr>
          <w:rFonts w:ascii="Arial" w:hAnsi="Arial" w:cs="Arial"/>
          <w:color w:val="000000"/>
          <w:sz w:val="22"/>
        </w:rPr>
        <w:t xml:space="preserve">Partnership working has </w:t>
      </w:r>
      <w:r w:rsidR="001327BF">
        <w:rPr>
          <w:rFonts w:ascii="Arial" w:hAnsi="Arial" w:cs="Arial"/>
          <w:color w:val="000000"/>
          <w:sz w:val="22"/>
        </w:rPr>
        <w:t xml:space="preserve">also </w:t>
      </w:r>
      <w:r w:rsidR="001327BF" w:rsidRPr="001327BF">
        <w:rPr>
          <w:rFonts w:ascii="Arial" w:hAnsi="Arial" w:cs="Arial"/>
          <w:color w:val="000000"/>
          <w:sz w:val="22"/>
        </w:rPr>
        <w:t>facilitated seamless communication and coordination among multidisciplinary teams, improving the efficiency and effectiveness of care delivery. The Care Act 2014 supports this by promoting integrated care and collaboration among health and social care providers (Department of Health, 2014</w:t>
      </w:r>
      <w:r w:rsidR="001327BF" w:rsidRPr="001327BF">
        <w:rPr>
          <w:rFonts w:ascii="Arial" w:hAnsi="Arial" w:cs="Arial"/>
          <w:color w:val="000000"/>
          <w:sz w:val="22"/>
        </w:rPr>
        <w:t>).</w:t>
      </w:r>
      <w:r w:rsidR="001327BF" w:rsidRPr="00216A49">
        <w:rPr>
          <w:rFonts w:ascii="Arial" w:hAnsi="Arial" w:cs="Arial"/>
          <w:color w:val="000000"/>
          <w:sz w:val="22"/>
        </w:rPr>
        <w:t xml:space="preserve"> The</w:t>
      </w:r>
      <w:r w:rsidRPr="00216A49">
        <w:rPr>
          <w:rFonts w:ascii="Arial" w:hAnsi="Arial" w:cs="Arial"/>
          <w:color w:val="000000"/>
          <w:sz w:val="22"/>
        </w:rPr>
        <w:t xml:space="preserve"> importance of partnership working is highlighted in the NHS Long Term Plan, which emphasises the need for integrated care systems that bring together different organizations to improve patient outcomes (NHS England, 2019). By working collaboratively, we can pool our expertise and resources to provide holistic care that addresses the physical, emotional, and social needs of patients.</w:t>
      </w:r>
      <w:r w:rsidR="001327BF">
        <w:rPr>
          <w:rFonts w:ascii="Arial" w:hAnsi="Arial" w:cs="Arial"/>
          <w:color w:val="000000"/>
          <w:sz w:val="22"/>
        </w:rPr>
        <w:t xml:space="preserve"> </w:t>
      </w:r>
    </w:p>
    <w:p w14:paraId="53341C18" w14:textId="77777777" w:rsidR="00216A49" w:rsidRPr="00216A49" w:rsidRDefault="00216A49" w:rsidP="00A11336">
      <w:pPr>
        <w:spacing w:after="0" w:line="360" w:lineRule="auto"/>
        <w:rPr>
          <w:rFonts w:ascii="Arial" w:eastAsia="Arial" w:hAnsi="Arial" w:cs="Arial"/>
          <w:b/>
          <w:bCs/>
          <w:sz w:val="22"/>
        </w:rPr>
      </w:pPr>
    </w:p>
    <w:p w14:paraId="2DF4B32F" w14:textId="633BC698" w:rsidR="00216A49" w:rsidRPr="001327BF" w:rsidRDefault="001327BF" w:rsidP="001D345E">
      <w:pPr>
        <w:spacing w:line="360" w:lineRule="auto"/>
        <w:rPr>
          <w:rFonts w:ascii="Arial" w:hAnsi="Arial" w:cs="Arial"/>
          <w:b/>
          <w:bCs/>
          <w:sz w:val="22"/>
        </w:rPr>
      </w:pPr>
      <w:r w:rsidRPr="001327BF">
        <w:rPr>
          <w:rFonts w:ascii="Arial" w:hAnsi="Arial" w:cs="Arial"/>
          <w:color w:val="000000"/>
          <w:sz w:val="22"/>
        </w:rPr>
        <w:t xml:space="preserve">In conclusion, </w:t>
      </w:r>
      <w:r w:rsidRPr="001327BF">
        <w:rPr>
          <w:rFonts w:ascii="Arial" w:hAnsi="Arial" w:cs="Arial"/>
          <w:color w:val="000000"/>
          <w:sz w:val="22"/>
        </w:rPr>
        <w:t>reflecting</w:t>
      </w:r>
      <w:r w:rsidRPr="001327BF">
        <w:rPr>
          <w:rFonts w:ascii="Arial" w:hAnsi="Arial" w:cs="Arial"/>
          <w:color w:val="000000"/>
          <w:sz w:val="22"/>
        </w:rPr>
        <w:t xml:space="preserve"> on the application of these principles at St Christopher's Hospice underscores their significance in delivering high-quality, compassionate care. While the hospice excels in many areas, there is potential for further development in communication and ethical training. By addressing these areas, the hospice can continue to provide exemplary care to its </w:t>
      </w:r>
      <w:r w:rsidRPr="001327BF">
        <w:rPr>
          <w:rFonts w:ascii="Arial" w:hAnsi="Arial" w:cs="Arial"/>
          <w:color w:val="000000"/>
          <w:sz w:val="22"/>
        </w:rPr>
        <w:t xml:space="preserve">patients </w:t>
      </w:r>
      <w:r>
        <w:rPr>
          <w:rFonts w:ascii="Arial" w:hAnsi="Arial" w:cs="Arial"/>
          <w:color w:val="000000"/>
          <w:sz w:val="22"/>
        </w:rPr>
        <w:t xml:space="preserve">and then for myself </w:t>
      </w:r>
      <w:r w:rsidRPr="001327BF">
        <w:rPr>
          <w:rFonts w:ascii="Arial" w:hAnsi="Arial" w:cs="Arial"/>
          <w:color w:val="000000"/>
          <w:sz w:val="22"/>
        </w:rPr>
        <w:t>the</w:t>
      </w:r>
      <w:r w:rsidRPr="001327BF">
        <w:rPr>
          <w:rFonts w:ascii="Arial" w:hAnsi="Arial" w:cs="Arial"/>
          <w:color w:val="000000"/>
          <w:sz w:val="22"/>
        </w:rPr>
        <w:t xml:space="preserve"> principles of person-centred care, partnership working, and ethics are integral to my role as a health and social care professional.</w:t>
      </w:r>
      <w:r>
        <w:rPr>
          <w:rFonts w:ascii="Arial" w:hAnsi="Arial" w:cs="Arial"/>
          <w:color w:val="000000"/>
          <w:sz w:val="22"/>
        </w:rPr>
        <w:t xml:space="preserve"> Then for myself</w:t>
      </w:r>
      <w:r w:rsidRPr="001327BF">
        <w:rPr>
          <w:rFonts w:ascii="Arial" w:hAnsi="Arial" w:cs="Arial"/>
          <w:color w:val="000000"/>
          <w:sz w:val="22"/>
        </w:rPr>
        <w:t xml:space="preserve"> </w:t>
      </w:r>
      <w:r>
        <w:rPr>
          <w:rFonts w:ascii="Arial" w:hAnsi="Arial" w:cs="Arial"/>
          <w:color w:val="000000"/>
          <w:sz w:val="22"/>
        </w:rPr>
        <w:t>b</w:t>
      </w:r>
      <w:r w:rsidRPr="001327BF">
        <w:rPr>
          <w:rFonts w:ascii="Arial" w:hAnsi="Arial" w:cs="Arial"/>
          <w:color w:val="000000"/>
          <w:sz w:val="22"/>
        </w:rPr>
        <w:t>y reflecting on these principles and continuously seeking to enhance my knowledge and skills, I can provide high</w:t>
      </w:r>
      <w:r>
        <w:rPr>
          <w:rFonts w:ascii="Arial" w:hAnsi="Arial" w:cs="Arial"/>
          <w:color w:val="000000"/>
          <w:sz w:val="22"/>
        </w:rPr>
        <w:t xml:space="preserve"> </w:t>
      </w:r>
      <w:r w:rsidRPr="001327BF">
        <w:rPr>
          <w:rFonts w:ascii="Arial" w:hAnsi="Arial" w:cs="Arial"/>
          <w:color w:val="000000"/>
          <w:sz w:val="22"/>
        </w:rPr>
        <w:t xml:space="preserve">quality care that meets the needs of </w:t>
      </w:r>
      <w:r w:rsidRPr="001327BF">
        <w:rPr>
          <w:rFonts w:ascii="Arial" w:hAnsi="Arial" w:cs="Arial"/>
          <w:color w:val="000000"/>
          <w:sz w:val="22"/>
        </w:rPr>
        <w:lastRenderedPageBreak/>
        <w:t>my patients and upholds the values of the profession. Through ongoing professional development and a commitment to ethical practice, I am dedicated to making a positive impact in the lives of those I serve.</w:t>
      </w:r>
    </w:p>
    <w:p w14:paraId="2EB48B40" w14:textId="77777777" w:rsidR="00216A49" w:rsidRDefault="00216A49" w:rsidP="001D345E">
      <w:pPr>
        <w:spacing w:line="360" w:lineRule="auto"/>
        <w:rPr>
          <w:rFonts w:ascii="Arial" w:hAnsi="Arial" w:cs="Arial"/>
          <w:b/>
          <w:bCs/>
          <w:szCs w:val="24"/>
        </w:rPr>
      </w:pPr>
    </w:p>
    <w:p w14:paraId="7201782A" w14:textId="77777777" w:rsidR="00216A49" w:rsidRDefault="00216A49" w:rsidP="001D345E">
      <w:pPr>
        <w:spacing w:line="360" w:lineRule="auto"/>
        <w:rPr>
          <w:rFonts w:ascii="Arial" w:hAnsi="Arial" w:cs="Arial"/>
          <w:b/>
          <w:bCs/>
          <w:szCs w:val="24"/>
        </w:rPr>
      </w:pPr>
    </w:p>
    <w:p w14:paraId="6BB4DDA2" w14:textId="77777777" w:rsidR="00216A49" w:rsidRDefault="00216A49" w:rsidP="001D345E">
      <w:pPr>
        <w:spacing w:line="360" w:lineRule="auto"/>
        <w:rPr>
          <w:rFonts w:ascii="Arial" w:hAnsi="Arial" w:cs="Arial"/>
          <w:b/>
          <w:bCs/>
          <w:szCs w:val="24"/>
        </w:rPr>
      </w:pPr>
    </w:p>
    <w:p w14:paraId="79E12B2E" w14:textId="77777777" w:rsidR="00216A49" w:rsidRDefault="00216A49" w:rsidP="001D345E">
      <w:pPr>
        <w:spacing w:line="360" w:lineRule="auto"/>
        <w:rPr>
          <w:rFonts w:ascii="Arial" w:hAnsi="Arial" w:cs="Arial"/>
          <w:b/>
          <w:bCs/>
          <w:szCs w:val="24"/>
        </w:rPr>
      </w:pPr>
    </w:p>
    <w:p w14:paraId="66AC321F" w14:textId="77777777" w:rsidR="00216A49" w:rsidRDefault="00216A49" w:rsidP="001D345E">
      <w:pPr>
        <w:spacing w:line="360" w:lineRule="auto"/>
        <w:rPr>
          <w:rFonts w:ascii="Arial" w:hAnsi="Arial" w:cs="Arial"/>
          <w:b/>
          <w:bCs/>
          <w:szCs w:val="24"/>
        </w:rPr>
      </w:pPr>
    </w:p>
    <w:p w14:paraId="170F68DA" w14:textId="77777777" w:rsidR="00216A49" w:rsidRDefault="00216A49" w:rsidP="001D345E">
      <w:pPr>
        <w:spacing w:line="360" w:lineRule="auto"/>
        <w:rPr>
          <w:rFonts w:ascii="Arial" w:hAnsi="Arial" w:cs="Arial"/>
          <w:b/>
          <w:bCs/>
          <w:szCs w:val="24"/>
        </w:rPr>
      </w:pPr>
    </w:p>
    <w:p w14:paraId="2A8BA1DB" w14:textId="77777777" w:rsidR="001327BF" w:rsidRDefault="001327BF" w:rsidP="001D345E">
      <w:pPr>
        <w:spacing w:line="360" w:lineRule="auto"/>
        <w:rPr>
          <w:rFonts w:ascii="Arial" w:hAnsi="Arial" w:cs="Arial"/>
          <w:b/>
          <w:bCs/>
          <w:szCs w:val="24"/>
        </w:rPr>
      </w:pPr>
    </w:p>
    <w:p w14:paraId="5CB0B874" w14:textId="77777777" w:rsidR="001327BF" w:rsidRDefault="001327BF" w:rsidP="001D345E">
      <w:pPr>
        <w:spacing w:line="360" w:lineRule="auto"/>
        <w:rPr>
          <w:rFonts w:ascii="Arial" w:hAnsi="Arial" w:cs="Arial"/>
          <w:b/>
          <w:bCs/>
          <w:szCs w:val="24"/>
        </w:rPr>
      </w:pPr>
    </w:p>
    <w:p w14:paraId="78BC1386" w14:textId="77777777" w:rsidR="001327BF" w:rsidRDefault="001327BF" w:rsidP="001D345E">
      <w:pPr>
        <w:spacing w:line="360" w:lineRule="auto"/>
        <w:rPr>
          <w:rFonts w:ascii="Arial" w:hAnsi="Arial" w:cs="Arial"/>
          <w:b/>
          <w:bCs/>
          <w:szCs w:val="24"/>
        </w:rPr>
      </w:pPr>
    </w:p>
    <w:p w14:paraId="322D7228" w14:textId="77777777" w:rsidR="001327BF" w:rsidRDefault="001327BF" w:rsidP="001D345E">
      <w:pPr>
        <w:spacing w:line="360" w:lineRule="auto"/>
        <w:rPr>
          <w:rFonts w:ascii="Arial" w:hAnsi="Arial" w:cs="Arial"/>
          <w:b/>
          <w:bCs/>
          <w:szCs w:val="24"/>
        </w:rPr>
      </w:pPr>
    </w:p>
    <w:p w14:paraId="3C637920" w14:textId="77777777" w:rsidR="001327BF" w:rsidRDefault="001327BF" w:rsidP="001D345E">
      <w:pPr>
        <w:spacing w:line="360" w:lineRule="auto"/>
        <w:rPr>
          <w:rFonts w:ascii="Arial" w:hAnsi="Arial" w:cs="Arial"/>
          <w:b/>
          <w:bCs/>
          <w:szCs w:val="24"/>
        </w:rPr>
      </w:pPr>
    </w:p>
    <w:p w14:paraId="30CDB4E5" w14:textId="77777777" w:rsidR="001327BF" w:rsidRDefault="001327BF" w:rsidP="001D345E">
      <w:pPr>
        <w:spacing w:line="360" w:lineRule="auto"/>
        <w:rPr>
          <w:rFonts w:ascii="Arial" w:hAnsi="Arial" w:cs="Arial"/>
          <w:b/>
          <w:bCs/>
          <w:szCs w:val="24"/>
        </w:rPr>
      </w:pPr>
    </w:p>
    <w:p w14:paraId="7501EE35" w14:textId="77777777" w:rsidR="001327BF" w:rsidRDefault="001327BF" w:rsidP="001D345E">
      <w:pPr>
        <w:spacing w:line="360" w:lineRule="auto"/>
        <w:rPr>
          <w:rFonts w:ascii="Arial" w:hAnsi="Arial" w:cs="Arial"/>
          <w:b/>
          <w:bCs/>
          <w:szCs w:val="24"/>
        </w:rPr>
      </w:pPr>
    </w:p>
    <w:p w14:paraId="69807345" w14:textId="77777777" w:rsidR="001327BF" w:rsidRDefault="001327BF" w:rsidP="001D345E">
      <w:pPr>
        <w:spacing w:line="360" w:lineRule="auto"/>
        <w:rPr>
          <w:rFonts w:ascii="Arial" w:hAnsi="Arial" w:cs="Arial"/>
          <w:b/>
          <w:bCs/>
          <w:szCs w:val="24"/>
        </w:rPr>
      </w:pPr>
    </w:p>
    <w:p w14:paraId="5F7F82C8" w14:textId="77777777" w:rsidR="001327BF" w:rsidRDefault="001327BF" w:rsidP="001D345E">
      <w:pPr>
        <w:spacing w:line="360" w:lineRule="auto"/>
        <w:rPr>
          <w:rFonts w:ascii="Arial" w:hAnsi="Arial" w:cs="Arial"/>
          <w:b/>
          <w:bCs/>
          <w:szCs w:val="24"/>
        </w:rPr>
      </w:pPr>
    </w:p>
    <w:p w14:paraId="74A00B63" w14:textId="77777777" w:rsidR="001327BF" w:rsidRDefault="001327BF" w:rsidP="001D345E">
      <w:pPr>
        <w:spacing w:line="360" w:lineRule="auto"/>
        <w:rPr>
          <w:rFonts w:ascii="Arial" w:hAnsi="Arial" w:cs="Arial"/>
          <w:b/>
          <w:bCs/>
          <w:szCs w:val="24"/>
        </w:rPr>
      </w:pPr>
    </w:p>
    <w:p w14:paraId="035174AB" w14:textId="77777777" w:rsidR="001327BF" w:rsidRDefault="001327BF" w:rsidP="001D345E">
      <w:pPr>
        <w:spacing w:line="360" w:lineRule="auto"/>
        <w:rPr>
          <w:rFonts w:ascii="Arial" w:hAnsi="Arial" w:cs="Arial"/>
          <w:b/>
          <w:bCs/>
          <w:szCs w:val="24"/>
        </w:rPr>
      </w:pPr>
    </w:p>
    <w:p w14:paraId="7047EDC8" w14:textId="77777777" w:rsidR="001327BF" w:rsidRDefault="001327BF" w:rsidP="001D345E">
      <w:pPr>
        <w:spacing w:line="360" w:lineRule="auto"/>
        <w:rPr>
          <w:rFonts w:ascii="Arial" w:hAnsi="Arial" w:cs="Arial"/>
          <w:b/>
          <w:bCs/>
          <w:szCs w:val="24"/>
        </w:rPr>
      </w:pPr>
    </w:p>
    <w:p w14:paraId="6EF24357" w14:textId="77777777" w:rsidR="001327BF" w:rsidRDefault="001327BF" w:rsidP="001D345E">
      <w:pPr>
        <w:spacing w:line="360" w:lineRule="auto"/>
        <w:rPr>
          <w:rFonts w:ascii="Arial" w:hAnsi="Arial" w:cs="Arial"/>
          <w:b/>
          <w:bCs/>
          <w:szCs w:val="24"/>
        </w:rPr>
      </w:pPr>
    </w:p>
    <w:p w14:paraId="6C7F4836" w14:textId="77777777" w:rsidR="001327BF" w:rsidRDefault="001327BF" w:rsidP="001D345E">
      <w:pPr>
        <w:spacing w:line="360" w:lineRule="auto"/>
        <w:rPr>
          <w:rFonts w:ascii="Arial" w:hAnsi="Arial" w:cs="Arial"/>
          <w:b/>
          <w:bCs/>
          <w:szCs w:val="24"/>
        </w:rPr>
      </w:pPr>
    </w:p>
    <w:p w14:paraId="728B1624" w14:textId="77777777" w:rsidR="001327BF" w:rsidRDefault="001327BF" w:rsidP="001D345E">
      <w:pPr>
        <w:spacing w:line="360" w:lineRule="auto"/>
        <w:rPr>
          <w:rFonts w:ascii="Arial" w:hAnsi="Arial" w:cs="Arial"/>
          <w:b/>
          <w:bCs/>
          <w:szCs w:val="24"/>
        </w:rPr>
      </w:pPr>
    </w:p>
    <w:p w14:paraId="32004C4E" w14:textId="77777777" w:rsidR="001327BF" w:rsidRDefault="001327BF" w:rsidP="001D345E">
      <w:pPr>
        <w:spacing w:line="360" w:lineRule="auto"/>
        <w:rPr>
          <w:rFonts w:ascii="Arial" w:hAnsi="Arial" w:cs="Arial"/>
          <w:b/>
          <w:bCs/>
          <w:szCs w:val="24"/>
        </w:rPr>
      </w:pPr>
    </w:p>
    <w:p w14:paraId="3A567B28" w14:textId="770BB443" w:rsidR="001D345E" w:rsidRPr="00216A49" w:rsidRDefault="006D2F2D" w:rsidP="001D345E">
      <w:pPr>
        <w:spacing w:line="360" w:lineRule="auto"/>
        <w:rPr>
          <w:rFonts w:ascii="Arial" w:hAnsi="Arial" w:cs="Arial"/>
          <w:b/>
          <w:bCs/>
          <w:szCs w:val="24"/>
        </w:rPr>
      </w:pPr>
      <w:r w:rsidRPr="001D345E">
        <w:rPr>
          <w:rFonts w:ascii="Arial" w:hAnsi="Arial" w:cs="Arial"/>
          <w:b/>
          <w:bCs/>
          <w:szCs w:val="24"/>
        </w:rPr>
        <w:lastRenderedPageBreak/>
        <w:t>Reference</w:t>
      </w:r>
      <w:r w:rsidR="001D345E" w:rsidRPr="001D345E">
        <w:rPr>
          <w:rFonts w:ascii="Arial" w:hAnsi="Arial" w:cs="Arial"/>
          <w:b/>
          <w:bCs/>
          <w:szCs w:val="24"/>
        </w:rPr>
        <w:t>s</w:t>
      </w:r>
    </w:p>
    <w:p w14:paraId="08EA965F"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CQC, C. (2018)</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The state of health care and adult Social Care in England 2017/18</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 xml:space="preserve">The state of health care and </w:t>
      </w:r>
      <w:proofErr w:type="gramStart"/>
      <w:r w:rsidRPr="001327BF">
        <w:rPr>
          <w:rFonts w:ascii="Arial" w:hAnsi="Arial" w:cs="Arial"/>
          <w:i/>
          <w:iCs/>
          <w:color w:val="000000"/>
          <w:sz w:val="22"/>
          <w:szCs w:val="22"/>
        </w:rPr>
        <w:t>adult</w:t>
      </w:r>
      <w:r w:rsidRPr="001327BF">
        <w:rPr>
          <w:rStyle w:val="apple-converted-space"/>
          <w:rFonts w:ascii="Arial" w:hAnsi="Arial" w:cs="Arial"/>
          <w:i/>
          <w:iCs/>
          <w:color w:val="000000"/>
          <w:sz w:val="22"/>
          <w:szCs w:val="22"/>
        </w:rPr>
        <w:t> </w:t>
      </w:r>
      <w:r w:rsidRPr="001327BF">
        <w:rPr>
          <w:rFonts w:ascii="Arial" w:hAnsi="Arial" w:cs="Arial"/>
          <w:color w:val="000000"/>
          <w:sz w:val="22"/>
          <w:szCs w:val="22"/>
        </w:rPr>
        <w:t>.</w:t>
      </w:r>
      <w:proofErr w:type="gramEnd"/>
      <w:r w:rsidRPr="001327BF">
        <w:rPr>
          <w:rFonts w:ascii="Arial" w:hAnsi="Arial" w:cs="Arial"/>
          <w:color w:val="000000"/>
          <w:sz w:val="22"/>
          <w:szCs w:val="22"/>
        </w:rPr>
        <w:t xml:space="preserve"> Available at: https://www.cqc.org.uk/sites/default/files/20171011_stateofcare1718_report.pdf (Accessed: 18 November 2025).</w:t>
      </w:r>
      <w:r w:rsidRPr="001327BF">
        <w:rPr>
          <w:rStyle w:val="apple-converted-space"/>
          <w:rFonts w:ascii="Arial" w:hAnsi="Arial" w:cs="Arial"/>
          <w:color w:val="000000"/>
          <w:sz w:val="22"/>
          <w:szCs w:val="22"/>
        </w:rPr>
        <w:t> </w:t>
      </w:r>
    </w:p>
    <w:p w14:paraId="2A978092"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Department of Health and Social Care (2021)</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The NHS Constitution for England</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GOV.UK</w:t>
      </w:r>
      <w:r w:rsidRPr="001327BF">
        <w:rPr>
          <w:rFonts w:ascii="Arial" w:hAnsi="Arial" w:cs="Arial"/>
          <w:color w:val="000000"/>
          <w:sz w:val="22"/>
          <w:szCs w:val="22"/>
        </w:rPr>
        <w:t>. Available at: https://www.gov.uk/government/publications/the-nhs-constitution-for-england/the-nhs-constitution-for-england (Accessed: 18 November 2025).</w:t>
      </w:r>
      <w:r w:rsidRPr="001327BF">
        <w:rPr>
          <w:rStyle w:val="apple-converted-space"/>
          <w:rFonts w:ascii="Arial" w:hAnsi="Arial" w:cs="Arial"/>
          <w:color w:val="000000"/>
          <w:sz w:val="22"/>
          <w:szCs w:val="22"/>
        </w:rPr>
        <w:t> </w:t>
      </w:r>
    </w:p>
    <w:p w14:paraId="112C3483"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Department of health, D. of health (2012)</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Health and Social Care Act 2012</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Legislation.gov.uk</w:t>
      </w:r>
      <w:r w:rsidRPr="001327BF">
        <w:rPr>
          <w:rFonts w:ascii="Arial" w:hAnsi="Arial" w:cs="Arial"/>
          <w:color w:val="000000"/>
          <w:sz w:val="22"/>
          <w:szCs w:val="22"/>
        </w:rPr>
        <w:t>. Available at: https://www.legislation.gov.uk/en/ukpga/2012/7/contents (Accessed: 22 November 2025).</w:t>
      </w:r>
      <w:r w:rsidRPr="001327BF">
        <w:rPr>
          <w:rStyle w:val="apple-converted-space"/>
          <w:rFonts w:ascii="Arial" w:hAnsi="Arial" w:cs="Arial"/>
          <w:color w:val="000000"/>
          <w:sz w:val="22"/>
          <w:szCs w:val="22"/>
        </w:rPr>
        <w:t> </w:t>
      </w:r>
    </w:p>
    <w:p w14:paraId="67E74667"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Department of health, D. of health (2014)</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Care act 2014</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Legislation.gov.uk</w:t>
      </w:r>
      <w:r w:rsidRPr="001327BF">
        <w:rPr>
          <w:rFonts w:ascii="Arial" w:hAnsi="Arial" w:cs="Arial"/>
          <w:color w:val="000000"/>
          <w:sz w:val="22"/>
          <w:szCs w:val="22"/>
        </w:rPr>
        <w:t>. Available at: https://www.legislation.gov.uk/ukpga/2014/23/contents/enacted (Accessed: 22 November 2025).</w:t>
      </w:r>
      <w:r w:rsidRPr="001327BF">
        <w:rPr>
          <w:rStyle w:val="apple-converted-space"/>
          <w:rFonts w:ascii="Arial" w:hAnsi="Arial" w:cs="Arial"/>
          <w:color w:val="000000"/>
          <w:sz w:val="22"/>
          <w:szCs w:val="22"/>
        </w:rPr>
        <w:t> </w:t>
      </w:r>
    </w:p>
    <w:p w14:paraId="2E84BBD4"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G, G. (1988)</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Gibbs’ reflective cycle: Reflection toolkit</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Reflection Toolkit</w:t>
      </w:r>
      <w:r w:rsidRPr="001327BF">
        <w:rPr>
          <w:rFonts w:ascii="Arial" w:hAnsi="Arial" w:cs="Arial"/>
          <w:color w:val="000000"/>
          <w:sz w:val="22"/>
          <w:szCs w:val="22"/>
        </w:rPr>
        <w:t>. Available at: https://reflection.ed.ac.uk/reflectors-toolkit/reflecting-on-experience/gibbs-reflective-cycle (Accessed: 22 November 2025).</w:t>
      </w:r>
      <w:r w:rsidRPr="001327BF">
        <w:rPr>
          <w:rStyle w:val="apple-converted-space"/>
          <w:rFonts w:ascii="Arial" w:hAnsi="Arial" w:cs="Arial"/>
          <w:color w:val="000000"/>
          <w:sz w:val="22"/>
          <w:szCs w:val="22"/>
        </w:rPr>
        <w:t> </w:t>
      </w:r>
    </w:p>
    <w:p w14:paraId="352688C3"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Glasby, J. and Dickinson, H. (2014)</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Partnership working in health and Social Care: What is integrated care and how can we deliver it?</w:t>
      </w:r>
      <w:r w:rsidRPr="001327BF">
        <w:rPr>
          <w:rStyle w:val="apple-converted-space"/>
          <w:rFonts w:ascii="Arial" w:hAnsi="Arial" w:cs="Arial"/>
          <w:color w:val="000000"/>
          <w:sz w:val="22"/>
          <w:szCs w:val="22"/>
        </w:rPr>
        <w:t> </w:t>
      </w:r>
      <w:r w:rsidRPr="001327BF">
        <w:rPr>
          <w:rFonts w:ascii="Arial" w:hAnsi="Arial" w:cs="Arial"/>
          <w:color w:val="000000"/>
          <w:sz w:val="22"/>
          <w:szCs w:val="22"/>
        </w:rPr>
        <w:t>Bristol: Policy Press.</w:t>
      </w:r>
      <w:r w:rsidRPr="001327BF">
        <w:rPr>
          <w:rStyle w:val="apple-converted-space"/>
          <w:rFonts w:ascii="Arial" w:hAnsi="Arial" w:cs="Arial"/>
          <w:color w:val="000000"/>
          <w:sz w:val="22"/>
          <w:szCs w:val="22"/>
        </w:rPr>
        <w:t> </w:t>
      </w:r>
    </w:p>
    <w:p w14:paraId="22596507"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GMC, G. medical council (2010)</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Treatment and care towards the end of life - professional standards - GMC</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Treatment and care towards the end of life: good practice in decision making.</w:t>
      </w:r>
      <w:r w:rsidRPr="001327BF">
        <w:rPr>
          <w:rStyle w:val="apple-converted-space"/>
          <w:rFonts w:ascii="Arial" w:hAnsi="Arial" w:cs="Arial"/>
          <w:color w:val="000000"/>
          <w:sz w:val="22"/>
          <w:szCs w:val="22"/>
        </w:rPr>
        <w:t> </w:t>
      </w:r>
      <w:r w:rsidRPr="001327BF">
        <w:rPr>
          <w:rFonts w:ascii="Arial" w:hAnsi="Arial" w:cs="Arial"/>
          <w:color w:val="000000"/>
          <w:sz w:val="22"/>
          <w:szCs w:val="22"/>
        </w:rPr>
        <w:t>Available at: https://www.gmc-uk.org/professional-standards/the-professional-standards/treatment-and-care-towards-the-end-of-life (Accessed: 18 November 2025).</w:t>
      </w:r>
      <w:r w:rsidRPr="001327BF">
        <w:rPr>
          <w:rStyle w:val="apple-converted-space"/>
          <w:rFonts w:ascii="Arial" w:hAnsi="Arial" w:cs="Arial"/>
          <w:color w:val="000000"/>
          <w:sz w:val="22"/>
          <w:szCs w:val="22"/>
        </w:rPr>
        <w:t> </w:t>
      </w:r>
    </w:p>
    <w:p w14:paraId="5A857C42"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the health foundation, the health foundation (2016)</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January 2016 quick guide person-centred care made simple what everyone</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Person centred care made simple</w:t>
      </w:r>
      <w:r w:rsidRPr="001327BF">
        <w:rPr>
          <w:rFonts w:ascii="Arial" w:hAnsi="Arial" w:cs="Arial"/>
          <w:color w:val="000000"/>
          <w:sz w:val="22"/>
          <w:szCs w:val="22"/>
        </w:rPr>
        <w:t>. Available at: https://www.health.org.uk/sites/default/files/PersonCentredCareMadeSimple.pdf (Accessed: 18 November 2025).</w:t>
      </w:r>
      <w:r w:rsidRPr="001327BF">
        <w:rPr>
          <w:rStyle w:val="apple-converted-space"/>
          <w:rFonts w:ascii="Arial" w:hAnsi="Arial" w:cs="Arial"/>
          <w:color w:val="000000"/>
          <w:sz w:val="22"/>
          <w:szCs w:val="22"/>
        </w:rPr>
        <w:t> </w:t>
      </w:r>
    </w:p>
    <w:p w14:paraId="4DFCCB17" w14:textId="77777777" w:rsidR="001327BF" w:rsidRPr="001327BF" w:rsidRDefault="001327BF" w:rsidP="001327BF">
      <w:pPr>
        <w:pStyle w:val="NormalWeb"/>
        <w:ind w:left="567" w:hanging="567"/>
        <w:rPr>
          <w:rFonts w:ascii="Arial" w:hAnsi="Arial" w:cs="Arial"/>
          <w:color w:val="000000"/>
          <w:sz w:val="22"/>
          <w:szCs w:val="22"/>
        </w:rPr>
      </w:pPr>
      <w:proofErr w:type="gramStart"/>
      <w:r w:rsidRPr="001327BF">
        <w:rPr>
          <w:rFonts w:ascii="Arial" w:hAnsi="Arial" w:cs="Arial"/>
          <w:color w:val="000000"/>
          <w:sz w:val="22"/>
          <w:szCs w:val="22"/>
        </w:rPr>
        <w:t>J;,</w:t>
      </w:r>
      <w:proofErr w:type="gramEnd"/>
      <w:r w:rsidRPr="001327BF">
        <w:rPr>
          <w:rFonts w:ascii="Arial" w:hAnsi="Arial" w:cs="Arial"/>
          <w:color w:val="000000"/>
          <w:sz w:val="22"/>
          <w:szCs w:val="22"/>
        </w:rPr>
        <w:t xml:space="preserve"> B.T. (2019)</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Principles of Biomedical Ethics: Marking its Fortieth Anniversary</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 xml:space="preserve">The American journal of </w:t>
      </w:r>
      <w:proofErr w:type="gramStart"/>
      <w:r w:rsidRPr="001327BF">
        <w:rPr>
          <w:rFonts w:ascii="Arial" w:hAnsi="Arial" w:cs="Arial"/>
          <w:i/>
          <w:iCs/>
          <w:color w:val="000000"/>
          <w:sz w:val="22"/>
          <w:szCs w:val="22"/>
        </w:rPr>
        <w:t>bioethics :</w:t>
      </w:r>
      <w:proofErr w:type="gramEnd"/>
      <w:r w:rsidRPr="001327BF">
        <w:rPr>
          <w:rFonts w:ascii="Arial" w:hAnsi="Arial" w:cs="Arial"/>
          <w:i/>
          <w:iCs/>
          <w:color w:val="000000"/>
          <w:sz w:val="22"/>
          <w:szCs w:val="22"/>
        </w:rPr>
        <w:t xml:space="preserve"> AJOB</w:t>
      </w:r>
      <w:r w:rsidRPr="001327BF">
        <w:rPr>
          <w:rFonts w:ascii="Arial" w:hAnsi="Arial" w:cs="Arial"/>
          <w:color w:val="000000"/>
          <w:sz w:val="22"/>
          <w:szCs w:val="22"/>
        </w:rPr>
        <w:t>. Available at: https://pubmed.ncbi.nlm.nih.gov/31647760/ (Accessed: 17 November 2025).</w:t>
      </w:r>
      <w:r w:rsidRPr="001327BF">
        <w:rPr>
          <w:rStyle w:val="apple-converted-space"/>
          <w:rFonts w:ascii="Arial" w:hAnsi="Arial" w:cs="Arial"/>
          <w:color w:val="000000"/>
          <w:sz w:val="22"/>
          <w:szCs w:val="22"/>
        </w:rPr>
        <w:t> </w:t>
      </w:r>
    </w:p>
    <w:p w14:paraId="76080665"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The kings fund (2020)</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Delivering health and care for people who sleep rough: Going above ...</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Delivering health and care for people who sleep rough: going above and beyond.</w:t>
      </w:r>
      <w:r w:rsidRPr="001327BF">
        <w:rPr>
          <w:rStyle w:val="apple-converted-space"/>
          <w:rFonts w:ascii="Arial" w:hAnsi="Arial" w:cs="Arial"/>
          <w:color w:val="000000"/>
          <w:sz w:val="22"/>
          <w:szCs w:val="22"/>
        </w:rPr>
        <w:t> </w:t>
      </w:r>
      <w:r w:rsidRPr="001327BF">
        <w:rPr>
          <w:rFonts w:ascii="Arial" w:hAnsi="Arial" w:cs="Arial"/>
          <w:color w:val="000000"/>
          <w:sz w:val="22"/>
          <w:szCs w:val="22"/>
        </w:rPr>
        <w:t>Available at: https://www.kingsfund.org.uk/publications/delivering-health-care-people-sleep-rough (Accessed: 21 November 2025).</w:t>
      </w:r>
      <w:r w:rsidRPr="001327BF">
        <w:rPr>
          <w:rStyle w:val="apple-converted-space"/>
          <w:rFonts w:ascii="Arial" w:hAnsi="Arial" w:cs="Arial"/>
          <w:color w:val="000000"/>
          <w:sz w:val="22"/>
          <w:szCs w:val="22"/>
        </w:rPr>
        <w:t> </w:t>
      </w:r>
    </w:p>
    <w:p w14:paraId="2CEA571D"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McCance, T. and McCormack, B. (2017)</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The person-centred nursing framework: A mid-range theory for nursing practice</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 xml:space="preserve">Journal of research in </w:t>
      </w:r>
      <w:proofErr w:type="gramStart"/>
      <w:r w:rsidRPr="001327BF">
        <w:rPr>
          <w:rFonts w:ascii="Arial" w:hAnsi="Arial" w:cs="Arial"/>
          <w:i/>
          <w:iCs/>
          <w:color w:val="000000"/>
          <w:sz w:val="22"/>
          <w:szCs w:val="22"/>
        </w:rPr>
        <w:t>nursing :</w:t>
      </w:r>
      <w:proofErr w:type="gramEnd"/>
      <w:r w:rsidRPr="001327BF">
        <w:rPr>
          <w:rFonts w:ascii="Arial" w:hAnsi="Arial" w:cs="Arial"/>
          <w:i/>
          <w:iCs/>
          <w:color w:val="000000"/>
          <w:sz w:val="22"/>
          <w:szCs w:val="22"/>
        </w:rPr>
        <w:t xml:space="preserve"> JRN</w:t>
      </w:r>
      <w:r w:rsidRPr="001327BF">
        <w:rPr>
          <w:rFonts w:ascii="Arial" w:hAnsi="Arial" w:cs="Arial"/>
          <w:color w:val="000000"/>
          <w:sz w:val="22"/>
          <w:szCs w:val="22"/>
        </w:rPr>
        <w:t>. Available at: https://pmc.ncbi.nlm.nih.gov/articles/PMC11907491/ (Accessed: 21 November 2025).</w:t>
      </w:r>
      <w:r w:rsidRPr="001327BF">
        <w:rPr>
          <w:rStyle w:val="apple-converted-space"/>
          <w:rFonts w:ascii="Arial" w:hAnsi="Arial" w:cs="Arial"/>
          <w:color w:val="000000"/>
          <w:sz w:val="22"/>
          <w:szCs w:val="22"/>
        </w:rPr>
        <w:t> </w:t>
      </w:r>
    </w:p>
    <w:p w14:paraId="351CC821"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lastRenderedPageBreak/>
        <w:t xml:space="preserve">McCormack, B., &amp; McCance, T, M., </w:t>
      </w:r>
      <w:proofErr w:type="gramStart"/>
      <w:r w:rsidRPr="001327BF">
        <w:rPr>
          <w:rFonts w:ascii="Arial" w:hAnsi="Arial" w:cs="Arial"/>
          <w:color w:val="000000"/>
          <w:sz w:val="22"/>
          <w:szCs w:val="22"/>
        </w:rPr>
        <w:t>B.,.</w:t>
      </w:r>
      <w:proofErr w:type="gramEnd"/>
      <w:r w:rsidRPr="001327BF">
        <w:rPr>
          <w:rFonts w:ascii="Arial" w:hAnsi="Arial" w:cs="Arial"/>
          <w:color w:val="000000"/>
          <w:sz w:val="22"/>
          <w:szCs w:val="22"/>
        </w:rPr>
        <w:t>&amp;. McCance, T. (2017)</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Person-Centred Practice in Nursing and Health Care</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Theory and Practice</w:t>
      </w:r>
      <w:r w:rsidRPr="001327BF">
        <w:rPr>
          <w:rFonts w:ascii="Arial" w:hAnsi="Arial" w:cs="Arial"/>
          <w:color w:val="000000"/>
          <w:sz w:val="22"/>
          <w:szCs w:val="22"/>
        </w:rPr>
        <w:t>. Available at: https://journals.sagepub.com/doi/full/10.1177/17449871241281428 (Accessed: 2025).</w:t>
      </w:r>
      <w:r w:rsidRPr="001327BF">
        <w:rPr>
          <w:rStyle w:val="apple-converted-space"/>
          <w:rFonts w:ascii="Arial" w:hAnsi="Arial" w:cs="Arial"/>
          <w:color w:val="000000"/>
          <w:sz w:val="22"/>
          <w:szCs w:val="22"/>
        </w:rPr>
        <w:t> </w:t>
      </w:r>
    </w:p>
    <w:p w14:paraId="2C36769A"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NHS, N. (2014)</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Five Year forward view</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Five Year Forward View</w:t>
      </w:r>
      <w:r w:rsidRPr="001327BF">
        <w:rPr>
          <w:rFonts w:ascii="Arial" w:hAnsi="Arial" w:cs="Arial"/>
          <w:color w:val="000000"/>
          <w:sz w:val="22"/>
          <w:szCs w:val="22"/>
        </w:rPr>
        <w:t>. Available at: https://www.england.nhs.uk/wp-content/uploads/2014/10/5yfv-web.pdf (Accessed: 20 November 2025).</w:t>
      </w:r>
      <w:r w:rsidRPr="001327BF">
        <w:rPr>
          <w:rStyle w:val="apple-converted-space"/>
          <w:rFonts w:ascii="Arial" w:hAnsi="Arial" w:cs="Arial"/>
          <w:color w:val="000000"/>
          <w:sz w:val="22"/>
          <w:szCs w:val="22"/>
        </w:rPr>
        <w:t> </w:t>
      </w:r>
    </w:p>
    <w:p w14:paraId="4070B8E7" w14:textId="77777777" w:rsidR="001327BF" w:rsidRPr="001327BF" w:rsidRDefault="001327BF" w:rsidP="001327BF">
      <w:pPr>
        <w:pStyle w:val="NormalWeb"/>
        <w:ind w:left="567" w:hanging="567"/>
        <w:rPr>
          <w:rFonts w:ascii="Arial" w:hAnsi="Arial" w:cs="Arial"/>
          <w:color w:val="000000"/>
          <w:sz w:val="22"/>
          <w:szCs w:val="22"/>
        </w:rPr>
      </w:pPr>
      <w:r w:rsidRPr="001327BF">
        <w:rPr>
          <w:rFonts w:ascii="Arial" w:hAnsi="Arial" w:cs="Arial"/>
          <w:color w:val="000000"/>
          <w:sz w:val="22"/>
          <w:szCs w:val="22"/>
        </w:rPr>
        <w:t>NHS, N. (2019)</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The NHS Long Term Plan.</w:t>
      </w:r>
      <w:r w:rsidRPr="001327BF">
        <w:rPr>
          <w:rFonts w:ascii="Arial" w:hAnsi="Arial" w:cs="Arial"/>
          <w:color w:val="000000"/>
          <w:sz w:val="22"/>
          <w:szCs w:val="22"/>
        </w:rPr>
        <w:t>,</w:t>
      </w:r>
      <w:r w:rsidRPr="001327BF">
        <w:rPr>
          <w:rStyle w:val="apple-converted-space"/>
          <w:rFonts w:ascii="Arial" w:hAnsi="Arial" w:cs="Arial"/>
          <w:color w:val="000000"/>
          <w:sz w:val="22"/>
          <w:szCs w:val="22"/>
        </w:rPr>
        <w:t> </w:t>
      </w:r>
      <w:r w:rsidRPr="001327BF">
        <w:rPr>
          <w:rFonts w:ascii="Arial" w:hAnsi="Arial" w:cs="Arial"/>
          <w:i/>
          <w:iCs/>
          <w:color w:val="000000"/>
          <w:sz w:val="22"/>
          <w:szCs w:val="22"/>
        </w:rPr>
        <w:t>NHS choices</w:t>
      </w:r>
      <w:r w:rsidRPr="001327BF">
        <w:rPr>
          <w:rFonts w:ascii="Arial" w:hAnsi="Arial" w:cs="Arial"/>
          <w:color w:val="000000"/>
          <w:sz w:val="22"/>
          <w:szCs w:val="22"/>
        </w:rPr>
        <w:t>. Available at: https://www.england.nhs.uk/2019/01/long-term-plan/ (Accessed: 20 November 2025).</w:t>
      </w:r>
      <w:r w:rsidRPr="001327BF">
        <w:rPr>
          <w:rStyle w:val="apple-converted-space"/>
          <w:rFonts w:ascii="Arial" w:hAnsi="Arial" w:cs="Arial"/>
          <w:color w:val="000000"/>
          <w:sz w:val="22"/>
          <w:szCs w:val="22"/>
        </w:rPr>
        <w:t> </w:t>
      </w:r>
    </w:p>
    <w:p w14:paraId="587E53E8" w14:textId="44B0D58C" w:rsidR="00216A49" w:rsidRPr="001D345E" w:rsidRDefault="00216A49" w:rsidP="00594FAC">
      <w:pPr>
        <w:spacing w:line="360" w:lineRule="auto"/>
        <w:rPr>
          <w:rFonts w:ascii="Arial" w:hAnsi="Arial" w:cs="Arial"/>
          <w:sz w:val="22"/>
        </w:rPr>
      </w:pPr>
    </w:p>
    <w:sectPr w:rsidR="00216A49" w:rsidRPr="001D345E">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716EA" w14:textId="77777777" w:rsidR="009530E3" w:rsidRDefault="009530E3" w:rsidP="00B21FE6">
      <w:pPr>
        <w:spacing w:after="0" w:line="240" w:lineRule="auto"/>
      </w:pPr>
      <w:r>
        <w:separator/>
      </w:r>
    </w:p>
  </w:endnote>
  <w:endnote w:type="continuationSeparator" w:id="0">
    <w:p w14:paraId="26E8C4E6" w14:textId="77777777" w:rsidR="009530E3" w:rsidRDefault="009530E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9095761"/>
      <w:docPartObj>
        <w:docPartGallery w:val="Page Numbers (Bottom of Page)"/>
        <w:docPartUnique/>
      </w:docPartObj>
    </w:sdtPr>
    <w:sdtContent>
      <w:p w14:paraId="343D6008" w14:textId="75C39398" w:rsidR="001327BF" w:rsidRDefault="001327BF" w:rsidP="00E476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D62D976" w14:textId="77777777" w:rsidR="001327BF" w:rsidRDefault="001327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0841551"/>
      <w:docPartObj>
        <w:docPartGallery w:val="Page Numbers (Bottom of Page)"/>
        <w:docPartUnique/>
      </w:docPartObj>
    </w:sdtPr>
    <w:sdtContent>
      <w:p w14:paraId="534D858D" w14:textId="68DAC80C" w:rsidR="001327BF" w:rsidRDefault="001327BF" w:rsidP="00E476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B7DAB1" w14:textId="77777777" w:rsidR="001327BF" w:rsidRDefault="00132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8B4C3" w14:textId="77777777" w:rsidR="009530E3" w:rsidRDefault="009530E3" w:rsidP="00B21FE6">
      <w:pPr>
        <w:spacing w:after="0" w:line="240" w:lineRule="auto"/>
      </w:pPr>
      <w:r>
        <w:separator/>
      </w:r>
    </w:p>
  </w:footnote>
  <w:footnote w:type="continuationSeparator" w:id="0">
    <w:p w14:paraId="31FE86C4" w14:textId="77777777" w:rsidR="009530E3" w:rsidRDefault="009530E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1327BF"/>
    <w:rsid w:val="001333C2"/>
    <w:rsid w:val="001D345E"/>
    <w:rsid w:val="00216A49"/>
    <w:rsid w:val="00220640"/>
    <w:rsid w:val="00273BF0"/>
    <w:rsid w:val="002D39BD"/>
    <w:rsid w:val="00317E3D"/>
    <w:rsid w:val="00350D4F"/>
    <w:rsid w:val="00444DB0"/>
    <w:rsid w:val="004F5B88"/>
    <w:rsid w:val="00527889"/>
    <w:rsid w:val="0058218C"/>
    <w:rsid w:val="00594FAC"/>
    <w:rsid w:val="00610A5B"/>
    <w:rsid w:val="006524ED"/>
    <w:rsid w:val="0069782C"/>
    <w:rsid w:val="006D2F2D"/>
    <w:rsid w:val="006E1FF9"/>
    <w:rsid w:val="006E38AB"/>
    <w:rsid w:val="00744EE5"/>
    <w:rsid w:val="00785886"/>
    <w:rsid w:val="007A20FC"/>
    <w:rsid w:val="007F3A6A"/>
    <w:rsid w:val="00887FBB"/>
    <w:rsid w:val="008F6D4B"/>
    <w:rsid w:val="009530E3"/>
    <w:rsid w:val="009E5C5F"/>
    <w:rsid w:val="00A11336"/>
    <w:rsid w:val="00AE7DDA"/>
    <w:rsid w:val="00B21FE6"/>
    <w:rsid w:val="00BC79FE"/>
    <w:rsid w:val="00C558B0"/>
    <w:rsid w:val="00D00A38"/>
    <w:rsid w:val="00D545BA"/>
    <w:rsid w:val="00D66C96"/>
    <w:rsid w:val="00DB22A2"/>
    <w:rsid w:val="00E81204"/>
    <w:rsid w:val="00E94DC9"/>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apple-converted-space">
    <w:name w:val="apple-converted-space"/>
    <w:basedOn w:val="DefaultParagraphFont"/>
    <w:rsid w:val="00216A49"/>
  </w:style>
  <w:style w:type="character" w:styleId="PageNumber">
    <w:name w:val="page number"/>
    <w:basedOn w:val="DefaultParagraphFont"/>
    <w:uiPriority w:val="99"/>
    <w:semiHidden/>
    <w:unhideWhenUsed/>
    <w:rsid w:val="001327BF"/>
  </w:style>
  <w:style w:type="paragraph" w:styleId="NormalWeb">
    <w:name w:val="Normal (Web)"/>
    <w:basedOn w:val="Normal"/>
    <w:uiPriority w:val="99"/>
    <w:semiHidden/>
    <w:unhideWhenUsed/>
    <w:rsid w:val="001327B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8ED2D-EBBD-4C45-ADCF-150B20DAC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Saskia Green</cp:lastModifiedBy>
  <cp:revision>2</cp:revision>
  <dcterms:created xsi:type="dcterms:W3CDTF">2025-11-28T11:56:00Z</dcterms:created>
  <dcterms:modified xsi:type="dcterms:W3CDTF">2025-11-28T11:56:00Z</dcterms:modified>
</cp:coreProperties>
</file>