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F976EB3" w:rsidR="00301AD0" w:rsidRDefault="00B21F2E" w:rsidP="00B945EA">
      <w:pPr>
        <w:jc w:val="both"/>
        <w:rPr>
          <w:rFonts w:ascii="Tahoma" w:hAnsi="Tahoma" w:cs="Tahoma"/>
          <w:b/>
          <w:u w:val="single"/>
        </w:rPr>
      </w:pPr>
      <w:r>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1EB2ED0E" w14:textId="77777777" w:rsidR="00B945EA" w:rsidRDefault="00B945EA" w:rsidP="00B945EA">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2E9567F"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551451">
              <w:rPr>
                <w:rFonts w:ascii="Tahoma" w:hAnsi="Tahoma" w:cs="Tahoma"/>
                <w:b/>
                <w:sz w:val="20"/>
                <w:szCs w:val="20"/>
              </w:rPr>
              <w:t xml:space="preserve">Elena </w:t>
            </w:r>
            <w:proofErr w:type="spellStart"/>
            <w:r w:rsidR="00551451">
              <w:rPr>
                <w:rFonts w:ascii="Tahoma" w:hAnsi="Tahoma" w:cs="Tahoma"/>
                <w:b/>
                <w:sz w:val="20"/>
                <w:szCs w:val="20"/>
              </w:rPr>
              <w:t>Marilena</w:t>
            </w:r>
            <w:proofErr w:type="spellEnd"/>
            <w:r w:rsidR="00551451">
              <w:rPr>
                <w:rFonts w:ascii="Tahoma" w:hAnsi="Tahoma" w:cs="Tahoma"/>
                <w:b/>
                <w:sz w:val="20"/>
                <w:szCs w:val="20"/>
              </w:rPr>
              <w:t xml:space="preserve"> </w:t>
            </w:r>
            <w:proofErr w:type="spellStart"/>
            <w:r w:rsidR="00551451">
              <w:rPr>
                <w:rFonts w:ascii="Tahoma" w:hAnsi="Tahoma" w:cs="Tahoma"/>
                <w:b/>
                <w:sz w:val="20"/>
                <w:szCs w:val="20"/>
              </w:rPr>
              <w:t>Ciocoi</w:t>
            </w:r>
            <w:proofErr w:type="spellEnd"/>
          </w:p>
          <w:p w14:paraId="498F0B10" w14:textId="77777777" w:rsidR="001B69C8" w:rsidRPr="003C3341" w:rsidRDefault="001B69C8">
            <w:pPr>
              <w:rPr>
                <w:rFonts w:ascii="Tahoma" w:hAnsi="Tahoma" w:cs="Tahoma"/>
                <w:b/>
                <w:sz w:val="20"/>
                <w:szCs w:val="20"/>
              </w:rPr>
            </w:pPr>
          </w:p>
          <w:p w14:paraId="69E1F0CF" w14:textId="315FD76A"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551451">
              <w:rPr>
                <w:rFonts w:ascii="Tahoma" w:hAnsi="Tahoma" w:cs="Tahoma"/>
                <w:b/>
                <w:sz w:val="20"/>
                <w:szCs w:val="20"/>
              </w:rPr>
              <w:t>2124262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2A4DB0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C21BB">
              <w:rPr>
                <w:rFonts w:ascii="Tahoma" w:hAnsi="Tahoma" w:cs="Tahoma"/>
                <w:b/>
                <w:sz w:val="20"/>
                <w:szCs w:val="20"/>
              </w:rPr>
              <w:t xml:space="preserve">Hotel Placement-Food </w:t>
            </w:r>
            <w:r w:rsidR="00CD39F6">
              <w:rPr>
                <w:rFonts w:ascii="Tahoma" w:hAnsi="Tahoma" w:cs="Tahoma"/>
                <w:b/>
                <w:sz w:val="20"/>
                <w:szCs w:val="20"/>
              </w:rPr>
              <w:t xml:space="preserve">&amp; </w:t>
            </w:r>
            <w:proofErr w:type="spellStart"/>
            <w:r w:rsidR="00CD39F6">
              <w:rPr>
                <w:rFonts w:ascii="Tahoma" w:hAnsi="Tahoma" w:cs="Tahoma"/>
                <w:b/>
                <w:sz w:val="20"/>
                <w:szCs w:val="20"/>
              </w:rPr>
              <w:t>Becerage</w:t>
            </w:r>
            <w:proofErr w:type="spellEnd"/>
            <w:r w:rsidR="00CD39F6">
              <w:rPr>
                <w:rFonts w:ascii="Tahoma" w:hAnsi="Tahoma" w:cs="Tahoma"/>
                <w:b/>
                <w:sz w:val="20"/>
                <w:szCs w:val="20"/>
              </w:rPr>
              <w:t xml:space="preserve"> Operations </w:t>
            </w:r>
          </w:p>
          <w:p w14:paraId="2019D1B6" w14:textId="77777777" w:rsidR="00B21F2E" w:rsidRDefault="00B21F2E" w:rsidP="00B21F2E">
            <w:pPr>
              <w:rPr>
                <w:rFonts w:ascii="Tahoma" w:hAnsi="Tahoma" w:cs="Tahoma"/>
                <w:b/>
                <w:sz w:val="20"/>
                <w:szCs w:val="20"/>
              </w:rPr>
            </w:pPr>
          </w:p>
          <w:p w14:paraId="450FE136" w14:textId="621975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1D44BA">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3AB123C7" w14:textId="77777777" w:rsidR="00B21F2E"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p w14:paraId="15299B24" w14:textId="599D9756" w:rsidR="002D7B06" w:rsidRPr="00946B23" w:rsidRDefault="00A20EA7" w:rsidP="00B21F2E">
            <w:pPr>
              <w:rPr>
                <w:rFonts w:ascii="Tahoma" w:hAnsi="Tahoma" w:cs="Tahoma"/>
                <w:b/>
                <w:sz w:val="20"/>
                <w:szCs w:val="20"/>
              </w:rPr>
            </w:pPr>
            <w:r>
              <w:rPr>
                <w:rFonts w:ascii="Tahoma" w:hAnsi="Tahoma" w:cs="Tahoma"/>
                <w:b/>
                <w:sz w:val="20"/>
                <w:szCs w:val="20"/>
              </w:rPr>
              <w:t>Allergies and Intolerances and the importance with the industry</w:t>
            </w:r>
          </w:p>
        </w:tc>
        <w:tc>
          <w:tcPr>
            <w:tcW w:w="7199" w:type="dxa"/>
            <w:shd w:val="clear" w:color="auto" w:fill="FBD4B4" w:themeFill="accent6" w:themeFillTint="66"/>
          </w:tcPr>
          <w:p w14:paraId="46D7ECC8" w14:textId="40B1B211"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551451">
              <w:rPr>
                <w:rFonts w:ascii="Tahoma" w:hAnsi="Tahoma" w:cs="Tahoma"/>
                <w:b/>
                <w:sz w:val="20"/>
                <w:szCs w:val="20"/>
              </w:rPr>
              <w:t>03.06.2022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1BDB61DA" w14:textId="77777777" w:rsidR="00C45BAB" w:rsidRPr="00C45BAB" w:rsidRDefault="00C45BAB" w:rsidP="00C45BAB">
            <w:pPr>
              <w:spacing w:line="360" w:lineRule="auto"/>
              <w:ind w:firstLine="454"/>
              <w:jc w:val="both"/>
              <w:rPr>
                <w:rFonts w:ascii="Arial" w:hAnsi="Arial" w:cs="Arial"/>
              </w:rPr>
            </w:pPr>
            <w:r w:rsidRPr="00C45BAB">
              <w:rPr>
                <w:rFonts w:ascii="Arial" w:hAnsi="Arial" w:cs="Arial"/>
              </w:rPr>
              <w:t>To better understand the topic and its repercussions within the industry, we must understand exactly what allergies and intolerances are, the difference between them and the risks they have on their own and in the industry.  </w:t>
            </w:r>
          </w:p>
          <w:p w14:paraId="4A459A3F" w14:textId="77777777" w:rsidR="00C45BAB" w:rsidRPr="00C45BAB" w:rsidRDefault="00C45BAB" w:rsidP="00C45BAB">
            <w:pPr>
              <w:spacing w:line="360" w:lineRule="auto"/>
              <w:ind w:firstLine="454"/>
              <w:jc w:val="both"/>
              <w:rPr>
                <w:rFonts w:ascii="Arial" w:hAnsi="Arial" w:cs="Arial"/>
              </w:rPr>
            </w:pPr>
            <w:r w:rsidRPr="00C45BAB">
              <w:rPr>
                <w:rFonts w:ascii="Arial" w:hAnsi="Arial" w:cs="Arial"/>
              </w:rPr>
              <w:t>Allergies are exaggerated reactions of the body due to contact with certain substances in the environment. In contrast, an intolerance is a sensibility to a number of aliments which causes difficulty in digesting them.</w:t>
            </w:r>
          </w:p>
          <w:p w14:paraId="6B3B499C" w14:textId="77777777" w:rsidR="00C45BAB" w:rsidRPr="00C45BAB" w:rsidRDefault="00C45BAB" w:rsidP="00C45BAB">
            <w:pPr>
              <w:spacing w:line="360" w:lineRule="auto"/>
              <w:ind w:firstLine="454"/>
              <w:jc w:val="both"/>
              <w:rPr>
                <w:rFonts w:ascii="Arial" w:hAnsi="Arial" w:cs="Arial"/>
              </w:rPr>
            </w:pPr>
            <w:r w:rsidRPr="00C45BAB">
              <w:rPr>
                <w:rFonts w:ascii="Arial" w:hAnsi="Arial" w:cs="Arial"/>
              </w:rPr>
              <w:t> </w:t>
            </w:r>
          </w:p>
          <w:p w14:paraId="5C83E6FF" w14:textId="77777777" w:rsidR="00C45BAB" w:rsidRPr="00C45BAB" w:rsidRDefault="00C45BAB" w:rsidP="00C45BAB">
            <w:pPr>
              <w:spacing w:line="360" w:lineRule="auto"/>
              <w:ind w:firstLine="454"/>
              <w:jc w:val="both"/>
              <w:rPr>
                <w:rFonts w:ascii="Arial" w:hAnsi="Arial" w:cs="Arial"/>
              </w:rPr>
            </w:pPr>
            <w:r w:rsidRPr="00C45BAB">
              <w:rPr>
                <w:rFonts w:ascii="Arial" w:hAnsi="Arial" w:cs="Arial"/>
              </w:rPr>
              <w:t>In order to better manage the issue of food allergies and intolerances, every hotel and restaurant should have put in place a very concise Food Safety System. This system includes a set of indications to which employees are requested to act in conformance. Other important elements of the food safety system, that are complementary to the part previously mentioned, are the training and education of the staff and a system of procedures that should be followed in case an unfortunate situation takes place.</w:t>
            </w:r>
          </w:p>
          <w:p w14:paraId="4B41B242" w14:textId="77777777" w:rsidR="00C45BAB" w:rsidRPr="00C45BAB" w:rsidRDefault="00C45BAB" w:rsidP="00C45BAB">
            <w:pPr>
              <w:spacing w:line="360" w:lineRule="auto"/>
              <w:ind w:firstLine="454"/>
              <w:jc w:val="both"/>
              <w:rPr>
                <w:rFonts w:ascii="Arial" w:hAnsi="Arial" w:cs="Arial"/>
              </w:rPr>
            </w:pPr>
            <w:r w:rsidRPr="00C45BAB">
              <w:rPr>
                <w:rFonts w:ascii="Arial" w:hAnsi="Arial" w:cs="Arial"/>
              </w:rPr>
              <w:t>Food safety is a skill required by all industry professionals, given that in recent years there have been more and more food allergies, foodborne illnesses, and the risk of contamination among consumers.</w:t>
            </w:r>
          </w:p>
          <w:p w14:paraId="7499C772" w14:textId="77777777" w:rsidR="00C45BAB" w:rsidRDefault="00C45BAB" w:rsidP="00886271">
            <w:pPr>
              <w:spacing w:line="360" w:lineRule="auto"/>
              <w:ind w:firstLine="454"/>
              <w:jc w:val="both"/>
              <w:rPr>
                <w:rFonts w:ascii="Arial" w:hAnsi="Arial" w:cs="Arial"/>
              </w:rPr>
            </w:pPr>
            <w:r w:rsidRPr="00C45BAB">
              <w:rPr>
                <w:rFonts w:ascii="Arial" w:hAnsi="Arial" w:cs="Arial"/>
              </w:rPr>
              <w:t>The risks of allergies are extremely high; several of them can even result in death. This may happen even if the client ingests only a small part of them.  When working in a hotel or a hotel restaurant, it is important to ask and to be made aware of any of the allergies that the clients of the hotel have, especially if they are caused by any ingredients or types of food. A simple way of facilitating communication between the client and the kitchen is to have them put in place an allergen checklist. The allergen checklist not only facilitates communication but also saves staff time by simply putting in writing the allergies and intolerances they have and by cooking the food right the first time.</w:t>
            </w:r>
          </w:p>
          <w:p w14:paraId="424A776C" w14:textId="77777777" w:rsidR="00C45BAB" w:rsidRPr="00C45BAB" w:rsidRDefault="00C45BAB" w:rsidP="00C45BAB">
            <w:pPr>
              <w:spacing w:line="360" w:lineRule="auto"/>
              <w:ind w:firstLine="454"/>
              <w:jc w:val="both"/>
              <w:rPr>
                <w:rFonts w:ascii="Arial" w:hAnsi="Arial" w:cs="Arial"/>
              </w:rPr>
            </w:pPr>
            <w:r w:rsidRPr="00C45BAB">
              <w:rPr>
                <w:rFonts w:ascii="Arial" w:hAnsi="Arial" w:cs="Arial"/>
              </w:rPr>
              <w:t>Although the client is requested to specify if he has any type of food allergy, the staff of the restaurant has to be up to date with the most common allergens. In these conditions, the staff is able to let the clients of the restaurant know about the common allergens that the dish may contain.</w:t>
            </w:r>
          </w:p>
          <w:p w14:paraId="71697E1D" w14:textId="77777777" w:rsidR="00C45BAB" w:rsidRDefault="00C45BAB" w:rsidP="00C45BAB">
            <w:pPr>
              <w:spacing w:line="360" w:lineRule="auto"/>
              <w:ind w:firstLine="454"/>
              <w:jc w:val="both"/>
              <w:rPr>
                <w:rFonts w:ascii="Arial" w:hAnsi="Arial" w:cs="Arial"/>
              </w:rPr>
            </w:pPr>
            <w:r w:rsidRPr="00C45BAB">
              <w:rPr>
                <w:rFonts w:ascii="Arial" w:hAnsi="Arial" w:cs="Arial"/>
              </w:rPr>
              <w:t>When it comes to the kitchen of the restaurant, the place where the food preparation is occurs, one of people that are responsible for the safety of the food is the chef. His duties include making sure that the restaurant and kitchen have a cleaning checklist, making sure that every employee of the food and beverage department of the hotel is aware of the most common allergens, making sure that the food is stored properly according to the guidelines, minimizing the risk of cross contamination by knowing which area in the restaurant are prone to risk corruption, and to assure that every employee follows the rules of food safety.</w:t>
            </w:r>
          </w:p>
          <w:p w14:paraId="50585D59" w14:textId="77777777" w:rsidR="00C45BAB" w:rsidRPr="00C45BAB" w:rsidRDefault="00C45BAB" w:rsidP="00C45BAB">
            <w:pPr>
              <w:spacing w:line="360" w:lineRule="auto"/>
              <w:ind w:firstLine="454"/>
              <w:jc w:val="both"/>
              <w:rPr>
                <w:rFonts w:ascii="Arial" w:hAnsi="Arial" w:cs="Arial"/>
              </w:rPr>
            </w:pPr>
            <w:r w:rsidRPr="00C45BAB">
              <w:rPr>
                <w:rFonts w:ascii="Arial" w:hAnsi="Arial" w:cs="Arial"/>
              </w:rPr>
              <w:t>Allergen management is vital in any area of food processing. A practice integrated into food safety management systems is the use of color-coded utensils and accessories. This prevents cross contamination between ingredients.</w:t>
            </w:r>
          </w:p>
          <w:p w14:paraId="76EB1522" w14:textId="77777777" w:rsidR="00C45BAB" w:rsidRDefault="00C45BAB" w:rsidP="00C45BAB">
            <w:pPr>
              <w:spacing w:line="360" w:lineRule="auto"/>
              <w:ind w:firstLine="454"/>
              <w:jc w:val="both"/>
              <w:rPr>
                <w:rFonts w:ascii="Arial" w:hAnsi="Arial" w:cs="Arial"/>
              </w:rPr>
            </w:pPr>
            <w:r w:rsidRPr="00C45BAB">
              <w:rPr>
                <w:rFonts w:ascii="Arial" w:hAnsi="Arial" w:cs="Arial"/>
              </w:rPr>
              <w:t>As stated in the beginning of this essay, allergies and intolerances have an impact not only on the safety and health of the clients, but also on the quality of services and success of the location. Clients choose to go back to a restaurant mainly for two reasons, which are the quality and taste of the food and the quality of service. A restaurant will gain the loyalty of a client that has allergies if the person feels secure enough to serve food in that establishment. Therefore, a restaurant that has a proper and efficient allergen management system in place attracts consumer loyalty. On the other hand, the opposite exists. If a client of the restaurant or hotel has a bad experience in conjunction with their food, not only will he not continue to be their client, but he will circulate these facts to other people who will choose not to serve food at that establishment.</w:t>
            </w:r>
          </w:p>
          <w:p w14:paraId="722D2EB7" w14:textId="2475C096" w:rsidR="00C45BAB" w:rsidRPr="00C45BAB" w:rsidRDefault="00C45BAB" w:rsidP="00C45BAB">
            <w:pPr>
              <w:spacing w:line="360" w:lineRule="auto"/>
              <w:ind w:firstLine="454"/>
              <w:jc w:val="both"/>
              <w:rPr>
                <w:rFonts w:ascii="Arial" w:hAnsi="Arial" w:cs="Arial"/>
              </w:rPr>
            </w:pPr>
            <w:r w:rsidRPr="00C45BAB">
              <w:rPr>
                <w:rFonts w:ascii="Arial" w:hAnsi="Arial" w:cs="Arial"/>
              </w:rPr>
              <w:t>Another negative effect that allergies and intolerance may have on a restaurant or hotel is a lawsuit. In the event that the organization puts a client’s life at risk by not respecting the food safety rules, the person has every right to sue the organization. This process will have financial and reputational losses on behalf of the company.</w:t>
            </w:r>
            <w:r>
              <w:rPr>
                <w:rFonts w:ascii="Arial" w:hAnsi="Arial" w:cs="Arial"/>
              </w:rPr>
              <w:t xml:space="preserve"> </w:t>
            </w:r>
            <w:r w:rsidRPr="00C45BAB">
              <w:rPr>
                <w:rFonts w:ascii="Arial" w:hAnsi="Arial" w:cs="Arial"/>
              </w:rPr>
              <w:t>(</w:t>
            </w:r>
            <w:proofErr w:type="spellStart"/>
            <w:r w:rsidRPr="00C45BAB">
              <w:rPr>
                <w:rFonts w:ascii="Arial" w:hAnsi="Arial" w:cs="Arial"/>
              </w:rPr>
              <w:t>MenuTrinfo</w:t>
            </w:r>
            <w:proofErr w:type="spellEnd"/>
            <w:r w:rsidRPr="00C45BAB">
              <w:rPr>
                <w:rFonts w:ascii="Arial" w:hAnsi="Arial" w:cs="Arial"/>
              </w:rPr>
              <w:t>, 2016)</w:t>
            </w:r>
          </w:p>
          <w:p w14:paraId="4A661485" w14:textId="77777777" w:rsidR="00C45BAB" w:rsidRPr="00C45BAB" w:rsidRDefault="00C45BAB" w:rsidP="00C45BAB">
            <w:pPr>
              <w:spacing w:line="360" w:lineRule="auto"/>
              <w:ind w:firstLine="454"/>
              <w:jc w:val="both"/>
              <w:rPr>
                <w:rFonts w:ascii="Arial" w:hAnsi="Arial" w:cs="Arial"/>
              </w:rPr>
            </w:pPr>
            <w:r w:rsidRPr="00C45BAB">
              <w:rPr>
                <w:rFonts w:ascii="Arial" w:hAnsi="Arial" w:cs="Arial"/>
              </w:rPr>
              <w:t> </w:t>
            </w:r>
          </w:p>
          <w:p w14:paraId="7C419931" w14:textId="492E1DD7" w:rsidR="00ED65E4" w:rsidRDefault="00C45BAB" w:rsidP="00C45BAB">
            <w:pPr>
              <w:spacing w:line="360" w:lineRule="auto"/>
              <w:jc w:val="both"/>
              <w:rPr>
                <w:rFonts w:ascii="Arial" w:hAnsi="Arial" w:cs="Arial"/>
              </w:rPr>
            </w:pPr>
            <w:r w:rsidRPr="00C45BAB">
              <w:rPr>
                <w:rFonts w:ascii="Arial" w:hAnsi="Arial" w:cs="Arial"/>
              </w:rPr>
              <w:t>I believe that allergies and intolerances are very high- risk issues, especially when they interfere with public alimentation. Both situations carry very large threats to both the client that has them and the restaurant in which the client serves the food. To prevent any situation of this type from happening, every restaurant should have very strict food safety rules.</w:t>
            </w:r>
          </w:p>
          <w:p w14:paraId="6641B577" w14:textId="77777777" w:rsidR="00A20EA7" w:rsidRDefault="00A20EA7" w:rsidP="00D12036">
            <w:pPr>
              <w:spacing w:line="360" w:lineRule="auto"/>
              <w:jc w:val="both"/>
              <w:rPr>
                <w:rFonts w:ascii="Arial" w:hAnsi="Arial" w:cs="Arial"/>
              </w:rPr>
            </w:pPr>
          </w:p>
          <w:p w14:paraId="5AD18F6D" w14:textId="77777777" w:rsidR="00A20EA7" w:rsidRDefault="00A20EA7" w:rsidP="00D12036">
            <w:pPr>
              <w:spacing w:line="360" w:lineRule="auto"/>
              <w:jc w:val="both"/>
              <w:rPr>
                <w:rFonts w:ascii="Arial" w:hAnsi="Arial" w:cs="Arial"/>
              </w:rPr>
            </w:pPr>
          </w:p>
          <w:p w14:paraId="7FE22A74" w14:textId="77777777" w:rsidR="00A20EA7" w:rsidRDefault="00A20EA7" w:rsidP="00D12036">
            <w:pPr>
              <w:spacing w:line="360" w:lineRule="auto"/>
              <w:jc w:val="both"/>
              <w:rPr>
                <w:rFonts w:ascii="Arial" w:hAnsi="Arial" w:cs="Arial"/>
              </w:rPr>
            </w:pPr>
          </w:p>
          <w:p w14:paraId="2F4495B8" w14:textId="77777777" w:rsidR="00A20EA7" w:rsidRDefault="00A20EA7" w:rsidP="00D12036">
            <w:pPr>
              <w:spacing w:line="360" w:lineRule="auto"/>
              <w:jc w:val="both"/>
              <w:rPr>
                <w:rFonts w:ascii="Arial" w:hAnsi="Arial" w:cs="Arial"/>
              </w:rPr>
            </w:pPr>
          </w:p>
          <w:p w14:paraId="3A323774" w14:textId="77777777" w:rsidR="00A20EA7" w:rsidRDefault="00A20EA7" w:rsidP="00D12036">
            <w:pPr>
              <w:spacing w:line="360" w:lineRule="auto"/>
              <w:jc w:val="both"/>
              <w:rPr>
                <w:rFonts w:ascii="Arial" w:hAnsi="Arial" w:cs="Arial"/>
              </w:rPr>
            </w:pPr>
          </w:p>
          <w:p w14:paraId="3DA1444C" w14:textId="77777777" w:rsidR="00A20EA7" w:rsidRDefault="00A20EA7" w:rsidP="00D12036">
            <w:pPr>
              <w:spacing w:line="360" w:lineRule="auto"/>
              <w:jc w:val="both"/>
              <w:rPr>
                <w:rFonts w:ascii="Arial" w:hAnsi="Arial" w:cs="Arial"/>
              </w:rPr>
            </w:pPr>
          </w:p>
          <w:p w14:paraId="39E6A4CC" w14:textId="77777777" w:rsidR="00A20EA7" w:rsidRDefault="00A20EA7" w:rsidP="00D12036">
            <w:pPr>
              <w:spacing w:line="360" w:lineRule="auto"/>
              <w:jc w:val="both"/>
              <w:rPr>
                <w:rFonts w:ascii="Arial" w:hAnsi="Arial" w:cs="Arial"/>
              </w:rPr>
            </w:pPr>
          </w:p>
          <w:p w14:paraId="3B344F1E" w14:textId="6EC5EB74" w:rsidR="00A20EA7" w:rsidRPr="0059093A" w:rsidRDefault="00A20EA7" w:rsidP="00D12036">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0D71CB4D" w14:textId="3D9F1A1C" w:rsidR="00A922DD" w:rsidRDefault="00A922DD" w:rsidP="00A922DD">
            <w:pPr>
              <w:pStyle w:val="NormalWeb"/>
              <w:numPr>
                <w:ilvl w:val="0"/>
                <w:numId w:val="30"/>
              </w:numPr>
              <w:spacing w:before="0" w:beforeAutospacing="0" w:after="0" w:afterAutospacing="0" w:line="360" w:lineRule="atLeast"/>
              <w:rPr>
                <w:rFonts w:ascii="Arial" w:hAnsi="Arial" w:cs="Arial"/>
                <w:color w:val="000000"/>
              </w:rPr>
            </w:pPr>
            <w:r w:rsidRPr="00A922DD">
              <w:rPr>
                <w:rFonts w:ascii="Arial" w:hAnsi="Arial" w:cs="Arial"/>
                <w:color w:val="000000"/>
              </w:rPr>
              <w:t xml:space="preserve"> cpduk.co.uk. (n.d.). </w:t>
            </w:r>
            <w:r w:rsidRPr="00A922DD">
              <w:rPr>
                <w:rFonts w:ascii="Arial" w:hAnsi="Arial" w:cs="Arial"/>
                <w:i/>
                <w:iCs/>
                <w:color w:val="000000"/>
              </w:rPr>
              <w:t>The Importance of Allergen Management and Control in Food Processing and Manufacturing - News | The CPD Certification Service</w:t>
            </w:r>
            <w:r w:rsidRPr="00A922DD">
              <w:rPr>
                <w:rFonts w:ascii="Arial" w:hAnsi="Arial" w:cs="Arial"/>
                <w:color w:val="000000"/>
              </w:rPr>
              <w:t xml:space="preserve">. [online] Available at: </w:t>
            </w:r>
            <w:hyperlink r:id="rId7" w:history="1">
              <w:r w:rsidRPr="00A922DD">
                <w:rPr>
                  <w:rStyle w:val="Hyperlink"/>
                  <w:rFonts w:ascii="Arial" w:hAnsi="Arial" w:cs="Arial"/>
                </w:rPr>
                <w:t>https://cpduk.co.uk/news/importance-of-allergen-management-control-food-processing-and-manufacturing</w:t>
              </w:r>
            </w:hyperlink>
            <w:r w:rsidRPr="00A922DD">
              <w:rPr>
                <w:rFonts w:ascii="Arial" w:hAnsi="Arial" w:cs="Arial"/>
                <w:color w:val="000000"/>
              </w:rPr>
              <w:t>.</w:t>
            </w:r>
          </w:p>
          <w:p w14:paraId="1BB98C66" w14:textId="77777777" w:rsidR="00A922DD" w:rsidRPr="00A922DD" w:rsidRDefault="00A922DD" w:rsidP="00A922DD">
            <w:pPr>
              <w:pStyle w:val="NormalWeb"/>
              <w:spacing w:before="0" w:beforeAutospacing="0" w:after="0" w:afterAutospacing="0" w:line="360" w:lineRule="atLeast"/>
              <w:ind w:left="720"/>
              <w:rPr>
                <w:rFonts w:ascii="Arial" w:hAnsi="Arial" w:cs="Arial"/>
                <w:color w:val="000000"/>
              </w:rPr>
            </w:pPr>
          </w:p>
          <w:p w14:paraId="6190EE49" w14:textId="2D514C48" w:rsidR="00A922DD" w:rsidRDefault="00A922DD" w:rsidP="00A922DD">
            <w:pPr>
              <w:pStyle w:val="NormalWeb"/>
              <w:numPr>
                <w:ilvl w:val="0"/>
                <w:numId w:val="30"/>
              </w:numPr>
              <w:spacing w:before="0" w:beforeAutospacing="0" w:after="0" w:afterAutospacing="0" w:line="360" w:lineRule="atLeast"/>
              <w:rPr>
                <w:rFonts w:ascii="Arial" w:hAnsi="Arial" w:cs="Arial"/>
                <w:color w:val="000000"/>
              </w:rPr>
            </w:pPr>
            <w:r w:rsidRPr="00A922DD">
              <w:rPr>
                <w:rFonts w:ascii="Arial" w:hAnsi="Arial" w:cs="Arial"/>
                <w:color w:val="000000"/>
              </w:rPr>
              <w:t xml:space="preserve">‌ Food Allergy &amp; Intolerance Guidance for the Catering Industry. (n.d.). [online] Available at: https://www.preston.gov.uk/media/1013/SafeFood-Food-allergy-and-intolerance-guide-for-the-food-catering-industry/pdf/Food-Allergy-Intolerance.pdf?m=636942985663870000 </w:t>
            </w:r>
          </w:p>
          <w:p w14:paraId="3DF2849A" w14:textId="77777777" w:rsidR="00A922DD" w:rsidRDefault="00A922DD" w:rsidP="00A922DD">
            <w:pPr>
              <w:pStyle w:val="ListParagraph"/>
              <w:rPr>
                <w:rFonts w:ascii="Arial" w:hAnsi="Arial" w:cs="Arial"/>
                <w:color w:val="000000"/>
              </w:rPr>
            </w:pPr>
          </w:p>
          <w:p w14:paraId="22E81ECE" w14:textId="77777777" w:rsidR="00A922DD" w:rsidRPr="00A922DD" w:rsidRDefault="00A922DD" w:rsidP="00A922DD">
            <w:pPr>
              <w:pStyle w:val="NormalWeb"/>
              <w:spacing w:before="0" w:beforeAutospacing="0" w:after="0" w:afterAutospacing="0" w:line="360" w:lineRule="atLeast"/>
              <w:ind w:left="720"/>
              <w:rPr>
                <w:rFonts w:ascii="Arial" w:hAnsi="Arial" w:cs="Arial"/>
                <w:color w:val="000000"/>
              </w:rPr>
            </w:pPr>
          </w:p>
          <w:p w14:paraId="101251E5" w14:textId="77777777" w:rsidR="00A922DD" w:rsidRPr="00A922DD" w:rsidRDefault="00A922DD" w:rsidP="00A922DD">
            <w:pPr>
              <w:pStyle w:val="NormalWeb"/>
              <w:numPr>
                <w:ilvl w:val="0"/>
                <w:numId w:val="30"/>
              </w:numPr>
              <w:spacing w:before="0" w:beforeAutospacing="0" w:after="0" w:afterAutospacing="0" w:line="360" w:lineRule="atLeast"/>
              <w:rPr>
                <w:rFonts w:ascii="Arial" w:hAnsi="Arial" w:cs="Arial"/>
                <w:color w:val="000000"/>
              </w:rPr>
            </w:pPr>
            <w:r w:rsidRPr="00A922DD">
              <w:rPr>
                <w:rFonts w:ascii="Arial" w:hAnsi="Arial" w:cs="Arial"/>
                <w:color w:val="000000"/>
              </w:rPr>
              <w:t>‌ Pratten, J.D. and Towers, N. (2003). Food allergies: a problem for the catering industry. </w:t>
            </w:r>
            <w:r w:rsidRPr="00A922DD">
              <w:rPr>
                <w:rFonts w:ascii="Arial" w:hAnsi="Arial" w:cs="Arial"/>
                <w:i/>
                <w:iCs/>
                <w:color w:val="000000"/>
              </w:rPr>
              <w:t>British Food Journal</w:t>
            </w:r>
            <w:r w:rsidRPr="00A922DD">
              <w:rPr>
                <w:rFonts w:ascii="Arial" w:hAnsi="Arial" w:cs="Arial"/>
                <w:color w:val="000000"/>
              </w:rPr>
              <w:t>, 105(4/5), pp.279–287. doi:10.1108/00070700310477077.</w:t>
            </w:r>
          </w:p>
          <w:p w14:paraId="29DC7CD5" w14:textId="7EBD3672" w:rsidR="00A922DD" w:rsidRDefault="00A922DD" w:rsidP="00A922DD">
            <w:pPr>
              <w:pStyle w:val="NormalWeb"/>
              <w:numPr>
                <w:ilvl w:val="0"/>
                <w:numId w:val="30"/>
              </w:numPr>
              <w:spacing w:before="0" w:beforeAutospacing="0" w:after="0" w:afterAutospacing="0" w:line="360" w:lineRule="atLeast"/>
              <w:rPr>
                <w:rFonts w:ascii="Arial" w:hAnsi="Arial" w:cs="Arial"/>
                <w:color w:val="000000"/>
              </w:rPr>
            </w:pPr>
            <w:r w:rsidRPr="00A922DD">
              <w:rPr>
                <w:rFonts w:ascii="Arial" w:hAnsi="Arial" w:cs="Arial"/>
                <w:color w:val="000000"/>
              </w:rPr>
              <w:t xml:space="preserve">‌ THE IMPORTANCE OF ALLERGEN MANAGEMENT IN FOOD INDUSTRY When Recognition Matters. (n.d.). [online] Available at: </w:t>
            </w:r>
            <w:hyperlink r:id="rId8" w:history="1">
              <w:r w:rsidRPr="00A922DD">
                <w:rPr>
                  <w:rStyle w:val="Hyperlink"/>
                  <w:rFonts w:ascii="Arial" w:hAnsi="Arial" w:cs="Arial"/>
                </w:rPr>
                <w:t>https://pecb.com/pdf/articles/12-pecb_the-importance-of-allergen-management-in-food-industry.pdf</w:t>
              </w:r>
            </w:hyperlink>
            <w:r w:rsidRPr="00A922DD">
              <w:rPr>
                <w:rFonts w:ascii="Arial" w:hAnsi="Arial" w:cs="Arial"/>
                <w:color w:val="000000"/>
              </w:rPr>
              <w:t>.</w:t>
            </w:r>
          </w:p>
          <w:p w14:paraId="3BDEAEF9" w14:textId="77777777" w:rsidR="00A922DD" w:rsidRPr="00A922DD" w:rsidRDefault="00A922DD" w:rsidP="00A922DD">
            <w:pPr>
              <w:pStyle w:val="NormalWeb"/>
              <w:spacing w:before="0" w:beforeAutospacing="0" w:after="0" w:afterAutospacing="0" w:line="360" w:lineRule="atLeast"/>
              <w:ind w:left="720"/>
              <w:rPr>
                <w:rFonts w:ascii="Arial" w:hAnsi="Arial" w:cs="Arial"/>
                <w:color w:val="000000"/>
              </w:rPr>
            </w:pPr>
          </w:p>
          <w:p w14:paraId="0AADCB87" w14:textId="77777777" w:rsidR="00A922DD" w:rsidRPr="00A922DD" w:rsidRDefault="00A922DD" w:rsidP="00A922DD">
            <w:pPr>
              <w:pStyle w:val="NormalWeb"/>
              <w:numPr>
                <w:ilvl w:val="0"/>
                <w:numId w:val="30"/>
              </w:numPr>
              <w:spacing w:before="0" w:beforeAutospacing="0" w:after="0" w:afterAutospacing="0" w:line="360" w:lineRule="atLeast"/>
              <w:rPr>
                <w:rFonts w:ascii="Arial" w:hAnsi="Arial" w:cs="Arial"/>
                <w:color w:val="000000"/>
              </w:rPr>
            </w:pPr>
            <w:r w:rsidRPr="00A922DD">
              <w:rPr>
                <w:rFonts w:ascii="Arial" w:hAnsi="Arial" w:cs="Arial"/>
                <w:color w:val="000000"/>
              </w:rPr>
              <w:t>MenuTrinfo. (2016). </w:t>
            </w:r>
            <w:r w:rsidRPr="00A922DD">
              <w:rPr>
                <w:rFonts w:ascii="Arial" w:hAnsi="Arial" w:cs="Arial"/>
                <w:i/>
                <w:iCs/>
                <w:color w:val="000000"/>
              </w:rPr>
              <w:t>Top 5 Ways Food Allergies Are Impacting Your Restaurant</w:t>
            </w:r>
            <w:r w:rsidRPr="00A922DD">
              <w:rPr>
                <w:rFonts w:ascii="Arial" w:hAnsi="Arial" w:cs="Arial"/>
                <w:color w:val="000000"/>
              </w:rPr>
              <w:t xml:space="preserve">. [online] Available at: </w:t>
            </w:r>
            <w:hyperlink r:id="rId9" w:history="1">
              <w:r w:rsidRPr="00A922DD">
                <w:rPr>
                  <w:rStyle w:val="Hyperlink"/>
                  <w:rFonts w:ascii="Arial" w:hAnsi="Arial" w:cs="Arial"/>
                </w:rPr>
                <w:t>https://www.menutrinfo.com/blog/food-allergies-impacting-restaurant?cn-reloaded=1</w:t>
              </w:r>
            </w:hyperlink>
            <w:r w:rsidRPr="00A922DD">
              <w:rPr>
                <w:rFonts w:ascii="Arial" w:hAnsi="Arial" w:cs="Arial"/>
                <w:color w:val="000000"/>
              </w:rPr>
              <w:t>.</w:t>
            </w:r>
          </w:p>
          <w:p w14:paraId="212190AF" w14:textId="4C286B44" w:rsidR="00A922DD" w:rsidRDefault="00A922DD" w:rsidP="00A922DD">
            <w:pPr>
              <w:pStyle w:val="NormalWeb"/>
              <w:rPr>
                <w:rFonts w:ascii="Calibri" w:hAnsi="Calibri" w:cs="Calibri"/>
                <w:color w:val="000000"/>
                <w:sz w:val="27"/>
                <w:szCs w:val="27"/>
              </w:rPr>
            </w:pPr>
          </w:p>
          <w:p w14:paraId="094404B2" w14:textId="1FB848BE" w:rsidR="00A922DD" w:rsidRDefault="00A922DD" w:rsidP="00A922DD">
            <w:pPr>
              <w:pStyle w:val="NormalWeb"/>
              <w:rPr>
                <w:rFonts w:ascii="Calibri" w:hAnsi="Calibri" w:cs="Calibri"/>
                <w:color w:val="000000"/>
                <w:sz w:val="27"/>
                <w:szCs w:val="27"/>
              </w:rPr>
            </w:pPr>
          </w:p>
          <w:p w14:paraId="541A652D" w14:textId="1174CFF2" w:rsidR="00C45BAB" w:rsidRDefault="00C45BAB" w:rsidP="00C45BAB">
            <w:pPr>
              <w:pStyle w:val="NormalWeb"/>
              <w:rPr>
                <w:rFonts w:ascii="Calibri" w:hAnsi="Calibri" w:cs="Calibri"/>
                <w:color w:val="000000"/>
                <w:sz w:val="27"/>
                <w:szCs w:val="27"/>
              </w:rPr>
            </w:pPr>
          </w:p>
          <w:p w14:paraId="7DB99D1D" w14:textId="13A852B5" w:rsidR="00C45BAB" w:rsidRDefault="00C45BAB" w:rsidP="00C45BAB">
            <w:pPr>
              <w:pStyle w:val="NormalWeb"/>
              <w:rPr>
                <w:rFonts w:ascii="Calibri" w:hAnsi="Calibri" w:cs="Calibri"/>
                <w:color w:val="000000"/>
                <w:sz w:val="27"/>
                <w:szCs w:val="27"/>
              </w:rPr>
            </w:pPr>
          </w:p>
          <w:p w14:paraId="5A72262E" w14:textId="0A459E4A" w:rsidR="00D12036" w:rsidRPr="00D12036" w:rsidRDefault="00D12036" w:rsidP="00C45BAB">
            <w:pPr>
              <w:pStyle w:val="NormalWeb"/>
              <w:spacing w:before="0" w:beforeAutospacing="0" w:after="0" w:afterAutospacing="0" w:line="360" w:lineRule="atLeast"/>
              <w:rPr>
                <w:rFonts w:ascii="Arial" w:hAnsi="Arial" w:cs="Arial"/>
                <w:color w:val="000000"/>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68E33" w14:textId="77777777" w:rsidR="003C386D" w:rsidRDefault="003C386D">
      <w:r>
        <w:separator/>
      </w:r>
    </w:p>
  </w:endnote>
  <w:endnote w:type="continuationSeparator" w:id="0">
    <w:p w14:paraId="393E27E4" w14:textId="77777777" w:rsidR="003C386D" w:rsidRDefault="003C3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0A914" w14:textId="77777777" w:rsidR="003C386D" w:rsidRDefault="003C386D">
      <w:r>
        <w:separator/>
      </w:r>
    </w:p>
  </w:footnote>
  <w:footnote w:type="continuationSeparator" w:id="0">
    <w:p w14:paraId="10EEF6AE" w14:textId="77777777" w:rsidR="003C386D" w:rsidRDefault="003C38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7BF7736"/>
    <w:multiLevelType w:val="hybridMultilevel"/>
    <w:tmpl w:val="3FA04D7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15:restartNumberingAfterBreak="0">
    <w:nsid w:val="2D1E231B"/>
    <w:multiLevelType w:val="hybridMultilevel"/>
    <w:tmpl w:val="C0E48C3E"/>
    <w:lvl w:ilvl="0" w:tplc="00BC7EAA">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4C2C67"/>
    <w:multiLevelType w:val="hybridMultilevel"/>
    <w:tmpl w:val="5C943522"/>
    <w:lvl w:ilvl="0" w:tplc="00BC7EAA">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102214370">
    <w:abstractNumId w:val="14"/>
  </w:num>
  <w:num w:numId="2" w16cid:durableId="1865822380">
    <w:abstractNumId w:val="4"/>
  </w:num>
  <w:num w:numId="3" w16cid:durableId="29648832">
    <w:abstractNumId w:val="29"/>
  </w:num>
  <w:num w:numId="4" w16cid:durableId="76560535">
    <w:abstractNumId w:val="5"/>
  </w:num>
  <w:num w:numId="5" w16cid:durableId="220407155">
    <w:abstractNumId w:val="25"/>
  </w:num>
  <w:num w:numId="6" w16cid:durableId="1763137004">
    <w:abstractNumId w:val="6"/>
  </w:num>
  <w:num w:numId="7" w16cid:durableId="481432000">
    <w:abstractNumId w:val="0"/>
  </w:num>
  <w:num w:numId="8" w16cid:durableId="661274707">
    <w:abstractNumId w:val="28"/>
  </w:num>
  <w:num w:numId="9" w16cid:durableId="1994600613">
    <w:abstractNumId w:val="16"/>
  </w:num>
  <w:num w:numId="10" w16cid:durableId="309789058">
    <w:abstractNumId w:val="19"/>
  </w:num>
  <w:num w:numId="11" w16cid:durableId="309481227">
    <w:abstractNumId w:val="3"/>
  </w:num>
  <w:num w:numId="12" w16cid:durableId="1303079121">
    <w:abstractNumId w:val="15"/>
  </w:num>
  <w:num w:numId="13" w16cid:durableId="190651769">
    <w:abstractNumId w:val="2"/>
  </w:num>
  <w:num w:numId="14" w16cid:durableId="588806024">
    <w:abstractNumId w:val="11"/>
  </w:num>
  <w:num w:numId="15" w16cid:durableId="136647645">
    <w:abstractNumId w:val="18"/>
  </w:num>
  <w:num w:numId="16" w16cid:durableId="706371849">
    <w:abstractNumId w:val="21"/>
  </w:num>
  <w:num w:numId="17" w16cid:durableId="744452864">
    <w:abstractNumId w:val="1"/>
  </w:num>
  <w:num w:numId="18" w16cid:durableId="293488597">
    <w:abstractNumId w:val="27"/>
  </w:num>
  <w:num w:numId="19" w16cid:durableId="1370649174">
    <w:abstractNumId w:val="10"/>
  </w:num>
  <w:num w:numId="20" w16cid:durableId="474564001">
    <w:abstractNumId w:val="22"/>
  </w:num>
  <w:num w:numId="21" w16cid:durableId="752698938">
    <w:abstractNumId w:val="13"/>
  </w:num>
  <w:num w:numId="22" w16cid:durableId="445278162">
    <w:abstractNumId w:val="17"/>
  </w:num>
  <w:num w:numId="23" w16cid:durableId="1077048537">
    <w:abstractNumId w:val="26"/>
  </w:num>
  <w:num w:numId="24" w16cid:durableId="1963538726">
    <w:abstractNumId w:val="12"/>
  </w:num>
  <w:num w:numId="25" w16cid:durableId="866019775">
    <w:abstractNumId w:val="24"/>
  </w:num>
  <w:num w:numId="26" w16cid:durableId="318928113">
    <w:abstractNumId w:val="7"/>
  </w:num>
  <w:num w:numId="27" w16cid:durableId="563683006">
    <w:abstractNumId w:val="23"/>
  </w:num>
  <w:num w:numId="28" w16cid:durableId="719859797">
    <w:abstractNumId w:val="8"/>
  </w:num>
  <w:num w:numId="29" w16cid:durableId="225454035">
    <w:abstractNumId w:val="9"/>
  </w:num>
  <w:num w:numId="30" w16cid:durableId="3704676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2051"/>
    <w:rsid w:val="000304DF"/>
    <w:rsid w:val="00040CE8"/>
    <w:rsid w:val="0004729E"/>
    <w:rsid w:val="00076F40"/>
    <w:rsid w:val="00077E55"/>
    <w:rsid w:val="00085CFD"/>
    <w:rsid w:val="000A0C53"/>
    <w:rsid w:val="000B2F4F"/>
    <w:rsid w:val="000D025E"/>
    <w:rsid w:val="000E6344"/>
    <w:rsid w:val="000E6BFF"/>
    <w:rsid w:val="000F2E7C"/>
    <w:rsid w:val="0010230A"/>
    <w:rsid w:val="00112CE0"/>
    <w:rsid w:val="001273EE"/>
    <w:rsid w:val="00160EB8"/>
    <w:rsid w:val="00161558"/>
    <w:rsid w:val="00162FE2"/>
    <w:rsid w:val="001703BD"/>
    <w:rsid w:val="00170A87"/>
    <w:rsid w:val="00176EC8"/>
    <w:rsid w:val="0018449A"/>
    <w:rsid w:val="001A59E7"/>
    <w:rsid w:val="001B69C8"/>
    <w:rsid w:val="001B6DB4"/>
    <w:rsid w:val="001C5C4E"/>
    <w:rsid w:val="001D44BA"/>
    <w:rsid w:val="001D4719"/>
    <w:rsid w:val="001E720E"/>
    <w:rsid w:val="00202878"/>
    <w:rsid w:val="002314D4"/>
    <w:rsid w:val="0023493E"/>
    <w:rsid w:val="002430D4"/>
    <w:rsid w:val="00244B89"/>
    <w:rsid w:val="00244F84"/>
    <w:rsid w:val="002659F5"/>
    <w:rsid w:val="00283BE2"/>
    <w:rsid w:val="00294842"/>
    <w:rsid w:val="002A0E88"/>
    <w:rsid w:val="002D7B06"/>
    <w:rsid w:val="002E127C"/>
    <w:rsid w:val="002F60EF"/>
    <w:rsid w:val="002F7DD0"/>
    <w:rsid w:val="00301AD0"/>
    <w:rsid w:val="003036C9"/>
    <w:rsid w:val="0032684A"/>
    <w:rsid w:val="00332099"/>
    <w:rsid w:val="00340C62"/>
    <w:rsid w:val="003478CE"/>
    <w:rsid w:val="003540D8"/>
    <w:rsid w:val="00355116"/>
    <w:rsid w:val="003605B1"/>
    <w:rsid w:val="003617CF"/>
    <w:rsid w:val="00364940"/>
    <w:rsid w:val="00365786"/>
    <w:rsid w:val="0036599C"/>
    <w:rsid w:val="00366D9C"/>
    <w:rsid w:val="00375882"/>
    <w:rsid w:val="00382DB9"/>
    <w:rsid w:val="00394B2B"/>
    <w:rsid w:val="00396412"/>
    <w:rsid w:val="003C3341"/>
    <w:rsid w:val="003C386D"/>
    <w:rsid w:val="003C7C45"/>
    <w:rsid w:val="003D168C"/>
    <w:rsid w:val="003E36D1"/>
    <w:rsid w:val="003E46A6"/>
    <w:rsid w:val="003F52F1"/>
    <w:rsid w:val="004065AE"/>
    <w:rsid w:val="00414F02"/>
    <w:rsid w:val="004221D2"/>
    <w:rsid w:val="004325B5"/>
    <w:rsid w:val="00433DBF"/>
    <w:rsid w:val="004341F2"/>
    <w:rsid w:val="00442F02"/>
    <w:rsid w:val="0044343A"/>
    <w:rsid w:val="00444EC9"/>
    <w:rsid w:val="00445A58"/>
    <w:rsid w:val="00447AEC"/>
    <w:rsid w:val="00451947"/>
    <w:rsid w:val="00456590"/>
    <w:rsid w:val="004639B7"/>
    <w:rsid w:val="00474A29"/>
    <w:rsid w:val="00486E62"/>
    <w:rsid w:val="004A52B4"/>
    <w:rsid w:val="004B113B"/>
    <w:rsid w:val="004C08E2"/>
    <w:rsid w:val="004C21BB"/>
    <w:rsid w:val="004C7E23"/>
    <w:rsid w:val="004D5484"/>
    <w:rsid w:val="005036DE"/>
    <w:rsid w:val="00517154"/>
    <w:rsid w:val="00522B05"/>
    <w:rsid w:val="00527BBA"/>
    <w:rsid w:val="00542C5B"/>
    <w:rsid w:val="00551451"/>
    <w:rsid w:val="00552EED"/>
    <w:rsid w:val="00566333"/>
    <w:rsid w:val="00576E53"/>
    <w:rsid w:val="00585304"/>
    <w:rsid w:val="0059093A"/>
    <w:rsid w:val="00594372"/>
    <w:rsid w:val="00595B18"/>
    <w:rsid w:val="005A6442"/>
    <w:rsid w:val="005C6352"/>
    <w:rsid w:val="005D0DDE"/>
    <w:rsid w:val="005D5D0B"/>
    <w:rsid w:val="005F5360"/>
    <w:rsid w:val="00600E96"/>
    <w:rsid w:val="0062012D"/>
    <w:rsid w:val="006326D7"/>
    <w:rsid w:val="00643CB9"/>
    <w:rsid w:val="0066732A"/>
    <w:rsid w:val="00677D1F"/>
    <w:rsid w:val="00697481"/>
    <w:rsid w:val="006A4F97"/>
    <w:rsid w:val="006B1791"/>
    <w:rsid w:val="006C4640"/>
    <w:rsid w:val="006F4FB6"/>
    <w:rsid w:val="006F501B"/>
    <w:rsid w:val="00702077"/>
    <w:rsid w:val="00725F0E"/>
    <w:rsid w:val="00734189"/>
    <w:rsid w:val="00735BB1"/>
    <w:rsid w:val="00744482"/>
    <w:rsid w:val="007451E8"/>
    <w:rsid w:val="00751715"/>
    <w:rsid w:val="00763A47"/>
    <w:rsid w:val="0078654A"/>
    <w:rsid w:val="00797115"/>
    <w:rsid w:val="007A4398"/>
    <w:rsid w:val="007A5E44"/>
    <w:rsid w:val="007D18CA"/>
    <w:rsid w:val="007E500C"/>
    <w:rsid w:val="007E7BB4"/>
    <w:rsid w:val="007F055A"/>
    <w:rsid w:val="007F418B"/>
    <w:rsid w:val="00814801"/>
    <w:rsid w:val="0082407E"/>
    <w:rsid w:val="0084307C"/>
    <w:rsid w:val="00853896"/>
    <w:rsid w:val="008619B2"/>
    <w:rsid w:val="00886271"/>
    <w:rsid w:val="00895843"/>
    <w:rsid w:val="008B4B9C"/>
    <w:rsid w:val="008B534C"/>
    <w:rsid w:val="008C4740"/>
    <w:rsid w:val="008E2A5A"/>
    <w:rsid w:val="008F0B0D"/>
    <w:rsid w:val="008F0D83"/>
    <w:rsid w:val="00911C43"/>
    <w:rsid w:val="009139BF"/>
    <w:rsid w:val="00923E76"/>
    <w:rsid w:val="009448FE"/>
    <w:rsid w:val="00946B23"/>
    <w:rsid w:val="00956A6A"/>
    <w:rsid w:val="00985CF1"/>
    <w:rsid w:val="009B1D87"/>
    <w:rsid w:val="009B312A"/>
    <w:rsid w:val="009C438C"/>
    <w:rsid w:val="009C6CAE"/>
    <w:rsid w:val="009D0DDA"/>
    <w:rsid w:val="00A02728"/>
    <w:rsid w:val="00A121B8"/>
    <w:rsid w:val="00A14DA0"/>
    <w:rsid w:val="00A20EA7"/>
    <w:rsid w:val="00A4249D"/>
    <w:rsid w:val="00A43B8E"/>
    <w:rsid w:val="00A44FA9"/>
    <w:rsid w:val="00A45D42"/>
    <w:rsid w:val="00A551C6"/>
    <w:rsid w:val="00A5520C"/>
    <w:rsid w:val="00A55781"/>
    <w:rsid w:val="00A656E2"/>
    <w:rsid w:val="00A65C1D"/>
    <w:rsid w:val="00A77C7A"/>
    <w:rsid w:val="00A8432F"/>
    <w:rsid w:val="00A90107"/>
    <w:rsid w:val="00A922DD"/>
    <w:rsid w:val="00AA11D8"/>
    <w:rsid w:val="00AA1309"/>
    <w:rsid w:val="00AA1380"/>
    <w:rsid w:val="00AB0DFB"/>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D5174"/>
    <w:rsid w:val="00BE2584"/>
    <w:rsid w:val="00C036A1"/>
    <w:rsid w:val="00C06E49"/>
    <w:rsid w:val="00C10069"/>
    <w:rsid w:val="00C21568"/>
    <w:rsid w:val="00C22606"/>
    <w:rsid w:val="00C414B0"/>
    <w:rsid w:val="00C421F0"/>
    <w:rsid w:val="00C44B74"/>
    <w:rsid w:val="00C45BAB"/>
    <w:rsid w:val="00C50AE7"/>
    <w:rsid w:val="00C6009E"/>
    <w:rsid w:val="00C72708"/>
    <w:rsid w:val="00C76757"/>
    <w:rsid w:val="00C85B9B"/>
    <w:rsid w:val="00C92DA5"/>
    <w:rsid w:val="00CA1BF5"/>
    <w:rsid w:val="00CB1356"/>
    <w:rsid w:val="00CB67B6"/>
    <w:rsid w:val="00CC557E"/>
    <w:rsid w:val="00CC63E6"/>
    <w:rsid w:val="00CC6DCB"/>
    <w:rsid w:val="00CD008D"/>
    <w:rsid w:val="00CD39F6"/>
    <w:rsid w:val="00CD461B"/>
    <w:rsid w:val="00D12036"/>
    <w:rsid w:val="00D1657F"/>
    <w:rsid w:val="00D512E3"/>
    <w:rsid w:val="00D807A0"/>
    <w:rsid w:val="00D80D6E"/>
    <w:rsid w:val="00D833FD"/>
    <w:rsid w:val="00D95816"/>
    <w:rsid w:val="00DA09FA"/>
    <w:rsid w:val="00DD00CB"/>
    <w:rsid w:val="00DE6434"/>
    <w:rsid w:val="00DE78AC"/>
    <w:rsid w:val="00E00580"/>
    <w:rsid w:val="00E26639"/>
    <w:rsid w:val="00E30C3C"/>
    <w:rsid w:val="00E42568"/>
    <w:rsid w:val="00E449AF"/>
    <w:rsid w:val="00E665FB"/>
    <w:rsid w:val="00E672A4"/>
    <w:rsid w:val="00EB1AD3"/>
    <w:rsid w:val="00EB4BAF"/>
    <w:rsid w:val="00EC294D"/>
    <w:rsid w:val="00ED52B6"/>
    <w:rsid w:val="00ED65E4"/>
    <w:rsid w:val="00EE39DD"/>
    <w:rsid w:val="00EF41E3"/>
    <w:rsid w:val="00F007E2"/>
    <w:rsid w:val="00F02581"/>
    <w:rsid w:val="00F118EC"/>
    <w:rsid w:val="00F34E01"/>
    <w:rsid w:val="00F37A71"/>
    <w:rsid w:val="00F4078F"/>
    <w:rsid w:val="00F43CED"/>
    <w:rsid w:val="00F51904"/>
    <w:rsid w:val="00F537E9"/>
    <w:rsid w:val="00F720CF"/>
    <w:rsid w:val="00FB2CA9"/>
    <w:rsid w:val="00FC7773"/>
    <w:rsid w:val="00FD322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59093A"/>
    <w:pPr>
      <w:spacing w:before="100" w:beforeAutospacing="1" w:after="100" w:afterAutospacing="1"/>
    </w:pPr>
    <w:rPr>
      <w:lang w:val="ro-RO" w:eastAsia="ro-RO"/>
    </w:rPr>
  </w:style>
  <w:style w:type="character" w:styleId="Hyperlink">
    <w:name w:val="Hyperlink"/>
    <w:basedOn w:val="DefaultParagraphFont"/>
    <w:unhideWhenUsed/>
    <w:rsid w:val="00576E53"/>
    <w:rPr>
      <w:color w:val="0000FF" w:themeColor="hyperlink"/>
      <w:u w:val="single"/>
    </w:rPr>
  </w:style>
  <w:style w:type="character" w:styleId="UnresolvedMention">
    <w:name w:val="Unresolved Mention"/>
    <w:basedOn w:val="DefaultParagraphFont"/>
    <w:uiPriority w:val="99"/>
    <w:semiHidden/>
    <w:unhideWhenUsed/>
    <w:rsid w:val="00576E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8850">
      <w:bodyDiv w:val="1"/>
      <w:marLeft w:val="0"/>
      <w:marRight w:val="0"/>
      <w:marTop w:val="0"/>
      <w:marBottom w:val="0"/>
      <w:divBdr>
        <w:top w:val="none" w:sz="0" w:space="0" w:color="auto"/>
        <w:left w:val="none" w:sz="0" w:space="0" w:color="auto"/>
        <w:bottom w:val="none" w:sz="0" w:space="0" w:color="auto"/>
        <w:right w:val="none" w:sz="0" w:space="0" w:color="auto"/>
      </w:divBdr>
    </w:div>
    <w:div w:id="35470847">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21536715">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48825444">
      <w:bodyDiv w:val="1"/>
      <w:marLeft w:val="0"/>
      <w:marRight w:val="0"/>
      <w:marTop w:val="0"/>
      <w:marBottom w:val="0"/>
      <w:divBdr>
        <w:top w:val="none" w:sz="0" w:space="0" w:color="auto"/>
        <w:left w:val="none" w:sz="0" w:space="0" w:color="auto"/>
        <w:bottom w:val="none" w:sz="0" w:space="0" w:color="auto"/>
        <w:right w:val="none" w:sz="0" w:space="0" w:color="auto"/>
      </w:divBdr>
    </w:div>
    <w:div w:id="761223287">
      <w:bodyDiv w:val="1"/>
      <w:marLeft w:val="0"/>
      <w:marRight w:val="0"/>
      <w:marTop w:val="0"/>
      <w:marBottom w:val="0"/>
      <w:divBdr>
        <w:top w:val="none" w:sz="0" w:space="0" w:color="auto"/>
        <w:left w:val="none" w:sz="0" w:space="0" w:color="auto"/>
        <w:bottom w:val="none" w:sz="0" w:space="0" w:color="auto"/>
        <w:right w:val="none" w:sz="0" w:space="0" w:color="auto"/>
      </w:divBdr>
    </w:div>
    <w:div w:id="809173777">
      <w:bodyDiv w:val="1"/>
      <w:marLeft w:val="0"/>
      <w:marRight w:val="0"/>
      <w:marTop w:val="0"/>
      <w:marBottom w:val="0"/>
      <w:divBdr>
        <w:top w:val="none" w:sz="0" w:space="0" w:color="auto"/>
        <w:left w:val="none" w:sz="0" w:space="0" w:color="auto"/>
        <w:bottom w:val="none" w:sz="0" w:space="0" w:color="auto"/>
        <w:right w:val="none" w:sz="0" w:space="0" w:color="auto"/>
      </w:divBdr>
      <w:divsChild>
        <w:div w:id="1422146400">
          <w:marLeft w:val="0"/>
          <w:marRight w:val="0"/>
          <w:marTop w:val="0"/>
          <w:marBottom w:val="0"/>
          <w:divBdr>
            <w:top w:val="none" w:sz="0" w:space="0" w:color="auto"/>
            <w:left w:val="none" w:sz="0" w:space="0" w:color="auto"/>
            <w:bottom w:val="none" w:sz="0" w:space="0" w:color="auto"/>
            <w:right w:val="none" w:sz="0" w:space="0" w:color="auto"/>
          </w:divBdr>
        </w:div>
        <w:div w:id="1618487177">
          <w:marLeft w:val="0"/>
          <w:marRight w:val="0"/>
          <w:marTop w:val="0"/>
          <w:marBottom w:val="0"/>
          <w:divBdr>
            <w:top w:val="none" w:sz="0" w:space="0" w:color="auto"/>
            <w:left w:val="none" w:sz="0" w:space="0" w:color="auto"/>
            <w:bottom w:val="none" w:sz="0" w:space="0" w:color="auto"/>
            <w:right w:val="none" w:sz="0" w:space="0" w:color="auto"/>
          </w:divBdr>
        </w:div>
        <w:div w:id="1297377044">
          <w:marLeft w:val="0"/>
          <w:marRight w:val="0"/>
          <w:marTop w:val="0"/>
          <w:marBottom w:val="0"/>
          <w:divBdr>
            <w:top w:val="none" w:sz="0" w:space="0" w:color="auto"/>
            <w:left w:val="none" w:sz="0" w:space="0" w:color="auto"/>
            <w:bottom w:val="none" w:sz="0" w:space="0" w:color="auto"/>
            <w:right w:val="none" w:sz="0" w:space="0" w:color="auto"/>
          </w:divBdr>
        </w:div>
        <w:div w:id="405032962">
          <w:marLeft w:val="0"/>
          <w:marRight w:val="0"/>
          <w:marTop w:val="0"/>
          <w:marBottom w:val="0"/>
          <w:divBdr>
            <w:top w:val="none" w:sz="0" w:space="0" w:color="auto"/>
            <w:left w:val="none" w:sz="0" w:space="0" w:color="auto"/>
            <w:bottom w:val="none" w:sz="0" w:space="0" w:color="auto"/>
            <w:right w:val="none" w:sz="0" w:space="0" w:color="auto"/>
          </w:divBdr>
        </w:div>
        <w:div w:id="1907842176">
          <w:marLeft w:val="0"/>
          <w:marRight w:val="0"/>
          <w:marTop w:val="0"/>
          <w:marBottom w:val="0"/>
          <w:divBdr>
            <w:top w:val="none" w:sz="0" w:space="0" w:color="auto"/>
            <w:left w:val="none" w:sz="0" w:space="0" w:color="auto"/>
            <w:bottom w:val="none" w:sz="0" w:space="0" w:color="auto"/>
            <w:right w:val="none" w:sz="0" w:space="0" w:color="auto"/>
          </w:divBdr>
        </w:div>
        <w:div w:id="734088976">
          <w:marLeft w:val="0"/>
          <w:marRight w:val="0"/>
          <w:marTop w:val="0"/>
          <w:marBottom w:val="0"/>
          <w:divBdr>
            <w:top w:val="none" w:sz="0" w:space="0" w:color="auto"/>
            <w:left w:val="none" w:sz="0" w:space="0" w:color="auto"/>
            <w:bottom w:val="none" w:sz="0" w:space="0" w:color="auto"/>
            <w:right w:val="none" w:sz="0" w:space="0" w:color="auto"/>
          </w:divBdr>
        </w:div>
        <w:div w:id="753667308">
          <w:marLeft w:val="0"/>
          <w:marRight w:val="0"/>
          <w:marTop w:val="0"/>
          <w:marBottom w:val="0"/>
          <w:divBdr>
            <w:top w:val="none" w:sz="0" w:space="0" w:color="auto"/>
            <w:left w:val="none" w:sz="0" w:space="0" w:color="auto"/>
            <w:bottom w:val="none" w:sz="0" w:space="0" w:color="auto"/>
            <w:right w:val="none" w:sz="0" w:space="0" w:color="auto"/>
          </w:divBdr>
        </w:div>
        <w:div w:id="1178273178">
          <w:marLeft w:val="0"/>
          <w:marRight w:val="0"/>
          <w:marTop w:val="0"/>
          <w:marBottom w:val="0"/>
          <w:divBdr>
            <w:top w:val="none" w:sz="0" w:space="0" w:color="auto"/>
            <w:left w:val="none" w:sz="0" w:space="0" w:color="auto"/>
            <w:bottom w:val="none" w:sz="0" w:space="0" w:color="auto"/>
            <w:right w:val="none" w:sz="0" w:space="0" w:color="auto"/>
          </w:divBdr>
        </w:div>
        <w:div w:id="1987464866">
          <w:marLeft w:val="0"/>
          <w:marRight w:val="0"/>
          <w:marTop w:val="0"/>
          <w:marBottom w:val="0"/>
          <w:divBdr>
            <w:top w:val="none" w:sz="0" w:space="0" w:color="auto"/>
            <w:left w:val="none" w:sz="0" w:space="0" w:color="auto"/>
            <w:bottom w:val="none" w:sz="0" w:space="0" w:color="auto"/>
            <w:right w:val="none" w:sz="0" w:space="0" w:color="auto"/>
          </w:divBdr>
        </w:div>
        <w:div w:id="1276063675">
          <w:marLeft w:val="0"/>
          <w:marRight w:val="0"/>
          <w:marTop w:val="0"/>
          <w:marBottom w:val="0"/>
          <w:divBdr>
            <w:top w:val="none" w:sz="0" w:space="0" w:color="auto"/>
            <w:left w:val="none" w:sz="0" w:space="0" w:color="auto"/>
            <w:bottom w:val="none" w:sz="0" w:space="0" w:color="auto"/>
            <w:right w:val="none" w:sz="0" w:space="0" w:color="auto"/>
          </w:divBdr>
        </w:div>
      </w:divsChild>
    </w:div>
    <w:div w:id="818107711">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28731591">
      <w:bodyDiv w:val="1"/>
      <w:marLeft w:val="0"/>
      <w:marRight w:val="0"/>
      <w:marTop w:val="0"/>
      <w:marBottom w:val="0"/>
      <w:divBdr>
        <w:top w:val="none" w:sz="0" w:space="0" w:color="auto"/>
        <w:left w:val="none" w:sz="0" w:space="0" w:color="auto"/>
        <w:bottom w:val="none" w:sz="0" w:space="0" w:color="auto"/>
        <w:right w:val="none" w:sz="0" w:space="0" w:color="auto"/>
      </w:divBdr>
    </w:div>
    <w:div w:id="1040789575">
      <w:bodyDiv w:val="1"/>
      <w:marLeft w:val="0"/>
      <w:marRight w:val="0"/>
      <w:marTop w:val="0"/>
      <w:marBottom w:val="0"/>
      <w:divBdr>
        <w:top w:val="none" w:sz="0" w:space="0" w:color="auto"/>
        <w:left w:val="none" w:sz="0" w:space="0" w:color="auto"/>
        <w:bottom w:val="none" w:sz="0" w:space="0" w:color="auto"/>
        <w:right w:val="none" w:sz="0" w:space="0" w:color="auto"/>
      </w:divBdr>
    </w:div>
    <w:div w:id="1203521764">
      <w:bodyDiv w:val="1"/>
      <w:marLeft w:val="0"/>
      <w:marRight w:val="0"/>
      <w:marTop w:val="0"/>
      <w:marBottom w:val="0"/>
      <w:divBdr>
        <w:top w:val="none" w:sz="0" w:space="0" w:color="auto"/>
        <w:left w:val="none" w:sz="0" w:space="0" w:color="auto"/>
        <w:bottom w:val="none" w:sz="0" w:space="0" w:color="auto"/>
        <w:right w:val="none" w:sz="0" w:space="0" w:color="auto"/>
      </w:divBdr>
    </w:div>
    <w:div w:id="1204486988">
      <w:bodyDiv w:val="1"/>
      <w:marLeft w:val="0"/>
      <w:marRight w:val="0"/>
      <w:marTop w:val="0"/>
      <w:marBottom w:val="0"/>
      <w:divBdr>
        <w:top w:val="none" w:sz="0" w:space="0" w:color="auto"/>
        <w:left w:val="none" w:sz="0" w:space="0" w:color="auto"/>
        <w:bottom w:val="none" w:sz="0" w:space="0" w:color="auto"/>
        <w:right w:val="none" w:sz="0" w:space="0" w:color="auto"/>
      </w:divBdr>
    </w:div>
    <w:div w:id="1225723740">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34538343">
      <w:bodyDiv w:val="1"/>
      <w:marLeft w:val="0"/>
      <w:marRight w:val="0"/>
      <w:marTop w:val="0"/>
      <w:marBottom w:val="0"/>
      <w:divBdr>
        <w:top w:val="none" w:sz="0" w:space="0" w:color="auto"/>
        <w:left w:val="none" w:sz="0" w:space="0" w:color="auto"/>
        <w:bottom w:val="none" w:sz="0" w:space="0" w:color="auto"/>
        <w:right w:val="none" w:sz="0" w:space="0" w:color="auto"/>
      </w:divBdr>
    </w:div>
    <w:div w:id="1577588700">
      <w:bodyDiv w:val="1"/>
      <w:marLeft w:val="0"/>
      <w:marRight w:val="0"/>
      <w:marTop w:val="0"/>
      <w:marBottom w:val="0"/>
      <w:divBdr>
        <w:top w:val="none" w:sz="0" w:space="0" w:color="auto"/>
        <w:left w:val="none" w:sz="0" w:space="0" w:color="auto"/>
        <w:bottom w:val="none" w:sz="0" w:space="0" w:color="auto"/>
        <w:right w:val="none" w:sz="0" w:space="0" w:color="auto"/>
      </w:divBdr>
    </w:div>
    <w:div w:id="1628661123">
      <w:bodyDiv w:val="1"/>
      <w:marLeft w:val="0"/>
      <w:marRight w:val="0"/>
      <w:marTop w:val="0"/>
      <w:marBottom w:val="0"/>
      <w:divBdr>
        <w:top w:val="none" w:sz="0" w:space="0" w:color="auto"/>
        <w:left w:val="none" w:sz="0" w:space="0" w:color="auto"/>
        <w:bottom w:val="none" w:sz="0" w:space="0" w:color="auto"/>
        <w:right w:val="none" w:sz="0" w:space="0" w:color="auto"/>
      </w:divBdr>
    </w:div>
    <w:div w:id="1673802203">
      <w:bodyDiv w:val="1"/>
      <w:marLeft w:val="0"/>
      <w:marRight w:val="0"/>
      <w:marTop w:val="0"/>
      <w:marBottom w:val="0"/>
      <w:divBdr>
        <w:top w:val="none" w:sz="0" w:space="0" w:color="auto"/>
        <w:left w:val="none" w:sz="0" w:space="0" w:color="auto"/>
        <w:bottom w:val="none" w:sz="0" w:space="0" w:color="auto"/>
        <w:right w:val="none" w:sz="0" w:space="0" w:color="auto"/>
      </w:divBdr>
    </w:div>
    <w:div w:id="1780762022">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09149259">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83942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cb.com/pdf/articles/12-pecb_the-importance-of-allergen-management-in-food-industry.pdf"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cpduk.co.uk/news/importance-of-allergen-management-control-food-processing-and-manufacturing"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menutrinfo.com/blog/food-allergies-impacting-restaurant?cn-reloaded=1"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953</Words>
  <Characters>5438</Characters>
  <Application>Microsoft Office Word</Application>
  <DocSecurity>0</DocSecurity>
  <Lines>45</Lines>
  <Paragraphs>12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West Cluster Probationary Period Development Plan</vt:lpstr>
      <vt:lpstr>West Cluster Probationary Period Development Plan</vt:lpstr>
    </vt:vector>
  </TitlesOfParts>
  <Company>Marriott International</Company>
  <LinksUpToDate>false</LinksUpToDate>
  <CharactersWithSpaces>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Elena Marilena Ciocoi</cp:lastModifiedBy>
  <cp:revision>5</cp:revision>
  <cp:lastPrinted>2020-09-28T20:53:00Z</cp:lastPrinted>
  <dcterms:created xsi:type="dcterms:W3CDTF">2022-06-02T14:12:00Z</dcterms:created>
  <dcterms:modified xsi:type="dcterms:W3CDTF">2022-06-02T14:20:00Z</dcterms:modified>
</cp:coreProperties>
</file>