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524A2" w14:textId="2CBFF360" w:rsidR="00074402" w:rsidRDefault="00074402" w:rsidP="00CD33A8">
      <w:pPr>
        <w:tabs>
          <w:tab w:val="left" w:pos="6540"/>
        </w:tabs>
        <w:spacing w:line="360" w:lineRule="auto"/>
        <w:rPr>
          <w:rFonts w:asciiTheme="minorBidi" w:hAnsiTheme="minorBidi"/>
          <w:sz w:val="22"/>
        </w:rPr>
      </w:pPr>
    </w:p>
    <w:p w14:paraId="6D31AA45" w14:textId="77777777" w:rsidR="00D52295" w:rsidRDefault="00D52295" w:rsidP="00CD33A8">
      <w:pPr>
        <w:tabs>
          <w:tab w:val="left" w:pos="6540"/>
        </w:tabs>
        <w:spacing w:line="360" w:lineRule="auto"/>
        <w:rPr>
          <w:rFonts w:asciiTheme="minorBidi" w:hAnsiTheme="minorBidi"/>
          <w:sz w:val="22"/>
        </w:rPr>
      </w:pPr>
    </w:p>
    <w:p w14:paraId="24896E93" w14:textId="77777777" w:rsidR="00D52295" w:rsidRDefault="00D52295" w:rsidP="00CD33A8">
      <w:pPr>
        <w:tabs>
          <w:tab w:val="left" w:pos="6540"/>
        </w:tabs>
        <w:spacing w:line="360" w:lineRule="auto"/>
        <w:rPr>
          <w:rFonts w:asciiTheme="minorBidi" w:hAnsiTheme="minorBidi"/>
          <w:sz w:val="22"/>
        </w:rPr>
      </w:pPr>
    </w:p>
    <w:p w14:paraId="57B90B92" w14:textId="77777777" w:rsidR="00D52295" w:rsidRDefault="00D52295" w:rsidP="00CD33A8">
      <w:pPr>
        <w:tabs>
          <w:tab w:val="left" w:pos="6540"/>
        </w:tabs>
        <w:spacing w:line="360" w:lineRule="auto"/>
        <w:rPr>
          <w:rFonts w:asciiTheme="minorBidi" w:hAnsiTheme="minorBidi"/>
          <w:sz w:val="22"/>
        </w:rPr>
      </w:pPr>
    </w:p>
    <w:p w14:paraId="53A7FDB1" w14:textId="77777777" w:rsidR="00D52295" w:rsidRDefault="00D52295" w:rsidP="00CD33A8">
      <w:pPr>
        <w:tabs>
          <w:tab w:val="left" w:pos="6540"/>
        </w:tabs>
        <w:spacing w:line="360" w:lineRule="auto"/>
        <w:rPr>
          <w:rFonts w:asciiTheme="minorBidi" w:hAnsiTheme="minorBidi"/>
          <w:sz w:val="22"/>
        </w:rPr>
      </w:pPr>
    </w:p>
    <w:p w14:paraId="473AC82A" w14:textId="3BB11BB5" w:rsidR="00D52295" w:rsidRDefault="00D52295" w:rsidP="00CD33A8">
      <w:pPr>
        <w:tabs>
          <w:tab w:val="left" w:pos="6540"/>
        </w:tabs>
        <w:spacing w:line="360" w:lineRule="auto"/>
        <w:rPr>
          <w:rFonts w:asciiTheme="minorBidi" w:hAnsiTheme="minorBidi"/>
          <w:sz w:val="40"/>
          <w:szCs w:val="40"/>
        </w:rPr>
      </w:pPr>
      <w:r>
        <w:rPr>
          <w:rFonts w:asciiTheme="minorBidi" w:hAnsiTheme="minorBidi"/>
          <w:sz w:val="40"/>
          <w:szCs w:val="40"/>
        </w:rPr>
        <w:t>NAME:</w:t>
      </w:r>
      <w:r w:rsidR="0041120E">
        <w:rPr>
          <w:rFonts w:asciiTheme="minorBidi" w:hAnsiTheme="minorBidi"/>
          <w:sz w:val="40"/>
          <w:szCs w:val="40"/>
        </w:rPr>
        <w:t xml:space="preserve">Iara Baio </w:t>
      </w:r>
    </w:p>
    <w:p w14:paraId="280A98E6" w14:textId="639A9AC7" w:rsidR="00976CE6" w:rsidRDefault="00976CE6" w:rsidP="00CD33A8">
      <w:pPr>
        <w:tabs>
          <w:tab w:val="left" w:pos="6540"/>
        </w:tabs>
        <w:spacing w:line="360" w:lineRule="auto"/>
        <w:rPr>
          <w:rFonts w:asciiTheme="minorBidi" w:hAnsiTheme="minorBidi"/>
          <w:sz w:val="40"/>
          <w:szCs w:val="40"/>
        </w:rPr>
      </w:pPr>
      <w:r>
        <w:rPr>
          <w:rFonts w:asciiTheme="minorBidi" w:hAnsiTheme="minorBidi"/>
          <w:sz w:val="40"/>
          <w:szCs w:val="40"/>
        </w:rPr>
        <w:t>STUDENT NUMBER:</w:t>
      </w:r>
      <w:r w:rsidR="0041120E">
        <w:rPr>
          <w:rFonts w:asciiTheme="minorBidi" w:hAnsiTheme="minorBidi"/>
          <w:sz w:val="40"/>
          <w:szCs w:val="40"/>
        </w:rPr>
        <w:t xml:space="preserve"> 2415600</w:t>
      </w:r>
    </w:p>
    <w:p w14:paraId="5F74F1A4" w14:textId="419B5658" w:rsidR="00D52295" w:rsidRDefault="00F15BF1" w:rsidP="00CD33A8">
      <w:pPr>
        <w:tabs>
          <w:tab w:val="left" w:pos="6540"/>
        </w:tabs>
        <w:spacing w:line="360" w:lineRule="auto"/>
        <w:rPr>
          <w:rFonts w:asciiTheme="minorBidi" w:hAnsiTheme="minorBidi"/>
          <w:sz w:val="40"/>
          <w:szCs w:val="40"/>
        </w:rPr>
      </w:pPr>
      <w:r>
        <w:rPr>
          <w:rFonts w:asciiTheme="minorBidi" w:hAnsiTheme="minorBidi"/>
          <w:sz w:val="40"/>
          <w:szCs w:val="40"/>
        </w:rPr>
        <w:t>MODULE CODE:</w:t>
      </w:r>
      <w:r w:rsidR="00DF2AFA">
        <w:rPr>
          <w:rFonts w:asciiTheme="minorBidi" w:hAnsiTheme="minorBidi"/>
          <w:sz w:val="40"/>
          <w:szCs w:val="40"/>
        </w:rPr>
        <w:t xml:space="preserve"> LCHS 4008</w:t>
      </w:r>
    </w:p>
    <w:p w14:paraId="2EEC5E26" w14:textId="20D89BBD" w:rsidR="00F15BF1" w:rsidRDefault="00F15BF1" w:rsidP="00CD33A8">
      <w:pPr>
        <w:tabs>
          <w:tab w:val="left" w:pos="6540"/>
        </w:tabs>
        <w:spacing w:line="360" w:lineRule="auto"/>
        <w:rPr>
          <w:rFonts w:asciiTheme="minorBidi" w:hAnsiTheme="minorBidi"/>
          <w:sz w:val="40"/>
          <w:szCs w:val="40"/>
        </w:rPr>
      </w:pPr>
      <w:r>
        <w:rPr>
          <w:rFonts w:asciiTheme="minorBidi" w:hAnsiTheme="minorBidi"/>
          <w:sz w:val="40"/>
          <w:szCs w:val="40"/>
        </w:rPr>
        <w:t>COURSE NAME:</w:t>
      </w:r>
      <w:r w:rsidR="00DF2AFA">
        <w:rPr>
          <w:rFonts w:asciiTheme="minorBidi" w:hAnsiTheme="minorBidi"/>
          <w:sz w:val="40"/>
          <w:szCs w:val="40"/>
        </w:rPr>
        <w:t xml:space="preserve"> Introduction to Public</w:t>
      </w:r>
      <w:r w:rsidR="009B5137">
        <w:rPr>
          <w:rFonts w:asciiTheme="minorBidi" w:hAnsiTheme="minorBidi"/>
          <w:sz w:val="40"/>
          <w:szCs w:val="40"/>
        </w:rPr>
        <w:t xml:space="preserve"> </w:t>
      </w:r>
      <w:r w:rsidR="00DF2AFA">
        <w:rPr>
          <w:rFonts w:asciiTheme="minorBidi" w:hAnsiTheme="minorBidi"/>
          <w:sz w:val="40"/>
          <w:szCs w:val="40"/>
        </w:rPr>
        <w:t>Health</w:t>
      </w:r>
    </w:p>
    <w:p w14:paraId="2EAAC67D" w14:textId="54D0F090" w:rsidR="00F15BF1" w:rsidRDefault="00F15BF1" w:rsidP="00CD33A8">
      <w:pPr>
        <w:tabs>
          <w:tab w:val="left" w:pos="6540"/>
        </w:tabs>
        <w:spacing w:line="360" w:lineRule="auto"/>
        <w:rPr>
          <w:rFonts w:asciiTheme="minorBidi" w:hAnsiTheme="minorBidi"/>
          <w:sz w:val="40"/>
          <w:szCs w:val="40"/>
        </w:rPr>
      </w:pPr>
      <w:r>
        <w:rPr>
          <w:rFonts w:asciiTheme="minorBidi" w:hAnsiTheme="minorBidi"/>
          <w:sz w:val="40"/>
          <w:szCs w:val="40"/>
        </w:rPr>
        <w:t>LECTURER:</w:t>
      </w:r>
      <w:r w:rsidR="00DF2AFA">
        <w:rPr>
          <w:rFonts w:asciiTheme="minorBidi" w:hAnsiTheme="minorBidi"/>
          <w:sz w:val="40"/>
          <w:szCs w:val="40"/>
        </w:rPr>
        <w:t xml:space="preserve"> </w:t>
      </w:r>
      <w:r w:rsidR="00250D11" w:rsidRPr="00250D11">
        <w:rPr>
          <w:rFonts w:asciiTheme="minorBidi" w:hAnsiTheme="minorBidi"/>
          <w:sz w:val="40"/>
          <w:szCs w:val="40"/>
        </w:rPr>
        <w:t>Zico shepherd</w:t>
      </w:r>
    </w:p>
    <w:p w14:paraId="3BBCB152" w14:textId="77777777" w:rsidR="00F15BF1" w:rsidRPr="00D52295" w:rsidRDefault="00F15BF1" w:rsidP="00CD33A8">
      <w:pPr>
        <w:tabs>
          <w:tab w:val="left" w:pos="6540"/>
        </w:tabs>
        <w:spacing w:line="360" w:lineRule="auto"/>
        <w:rPr>
          <w:rFonts w:asciiTheme="minorBidi" w:hAnsiTheme="minorBidi"/>
          <w:sz w:val="40"/>
          <w:szCs w:val="40"/>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t>Table of contents</w:t>
      </w:r>
    </w:p>
    <w:p w14:paraId="7694B81A" w14:textId="77777777" w:rsidR="009B5137" w:rsidRPr="009B5137" w:rsidRDefault="009B5137" w:rsidP="009B5137"/>
    <w:p w14:paraId="52E60DE5" w14:textId="77777777" w:rsidR="009B5137" w:rsidRPr="009B5137" w:rsidRDefault="009B5137" w:rsidP="009B5137"/>
    <w:p w14:paraId="002D016B" w14:textId="77777777" w:rsidR="00250D11" w:rsidRPr="00250D11" w:rsidRDefault="00250D11" w:rsidP="00250D11"/>
    <w:p w14:paraId="4C8CE8EF" w14:textId="77777777" w:rsidR="00250D11" w:rsidRPr="00250D11" w:rsidRDefault="00250D11" w:rsidP="00250D11"/>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20EBFA97" w14:textId="77777777" w:rsidR="009B5137" w:rsidRDefault="009B5137" w:rsidP="00CD33A8">
      <w:pPr>
        <w:spacing w:line="360" w:lineRule="auto"/>
        <w:rPr>
          <w:rFonts w:asciiTheme="minorBidi" w:hAnsiTheme="minorBidi"/>
          <w:sz w:val="22"/>
        </w:rPr>
      </w:pPr>
    </w:p>
    <w:p w14:paraId="50149073" w14:textId="77777777" w:rsidR="009B5137" w:rsidRDefault="009B5137" w:rsidP="00CD33A8">
      <w:pPr>
        <w:spacing w:line="360" w:lineRule="auto"/>
        <w:rPr>
          <w:rFonts w:asciiTheme="minorBidi" w:hAnsiTheme="minorBidi"/>
          <w:sz w:val="22"/>
        </w:rPr>
      </w:pPr>
    </w:p>
    <w:p w14:paraId="6CB33867" w14:textId="77777777" w:rsidR="009B5137" w:rsidRDefault="009B5137" w:rsidP="00CD33A8">
      <w:pPr>
        <w:spacing w:line="360" w:lineRule="auto"/>
        <w:rPr>
          <w:rFonts w:asciiTheme="minorBidi" w:hAnsiTheme="minorBidi"/>
          <w:sz w:val="22"/>
        </w:rPr>
      </w:pPr>
    </w:p>
    <w:p w14:paraId="1A27FCCC" w14:textId="77777777" w:rsidR="009B5137" w:rsidRDefault="009B5137" w:rsidP="00CD33A8">
      <w:pPr>
        <w:spacing w:line="360" w:lineRule="auto"/>
        <w:rPr>
          <w:rFonts w:asciiTheme="minorBidi" w:hAnsiTheme="minorBidi"/>
          <w:sz w:val="22"/>
        </w:rPr>
      </w:pPr>
    </w:p>
    <w:p w14:paraId="7795E427" w14:textId="77777777" w:rsidR="009B5137" w:rsidRPr="00CD33A8" w:rsidRDefault="009B5137" w:rsidP="00CD33A8">
      <w:pPr>
        <w:spacing w:line="360" w:lineRule="auto"/>
        <w:rPr>
          <w:rFonts w:asciiTheme="minorBidi" w:hAnsiTheme="minorBidi"/>
          <w:sz w:val="22"/>
        </w:rPr>
      </w:pPr>
    </w:p>
    <w:p w14:paraId="68C53673" w14:textId="5A5FF4B1" w:rsidR="008E3943" w:rsidRDefault="00B87E75" w:rsidP="00A72225">
      <w:pPr>
        <w:pStyle w:val="Heading1"/>
        <w:numPr>
          <w:ilvl w:val="0"/>
          <w:numId w:val="1"/>
        </w:numPr>
      </w:pPr>
      <w:r w:rsidRPr="00CD33A8">
        <w:t>Introduc</w:t>
      </w:r>
      <w:r w:rsidR="00457DE7">
        <w:t>tion</w:t>
      </w:r>
    </w:p>
    <w:p w14:paraId="2C1C4CD9" w14:textId="76012C58" w:rsidR="00A72225" w:rsidRDefault="00A72225">
      <w:r>
        <w:t xml:space="preserve">Dementia </w:t>
      </w:r>
      <w:r w:rsidR="77569A99">
        <w:t>is a progressive brain disorder that impacts memory, thinking, behav</w:t>
      </w:r>
      <w:r w:rsidR="5FB54214">
        <w:t xml:space="preserve">iour and the ability to do everyday </w:t>
      </w:r>
      <w:r w:rsidR="13798090">
        <w:t>activities</w:t>
      </w:r>
      <w:r w:rsidR="5FB54214">
        <w:t>. It is not a specific disease, but an umbre</w:t>
      </w:r>
      <w:r w:rsidR="020D78FE">
        <w:t>lla term to describe a range of conditions caused by damage to the brain.</w:t>
      </w:r>
      <w:r w:rsidR="367A0094">
        <w:t xml:space="preserve"> </w:t>
      </w:r>
      <w:r w:rsidR="020D78FE">
        <w:t>Al</w:t>
      </w:r>
      <w:r w:rsidR="6008FCF8">
        <w:t xml:space="preserve">zheimer’s </w:t>
      </w:r>
      <w:r w:rsidR="2DD14A00">
        <w:t xml:space="preserve">disease is the most common </w:t>
      </w:r>
      <w:r w:rsidR="5522418E">
        <w:t>form of</w:t>
      </w:r>
      <w:r w:rsidR="2DD14A00">
        <w:t xml:space="preserve"> dementia (NHS,2024,</w:t>
      </w:r>
      <w:r w:rsidR="59F65228">
        <w:t xml:space="preserve"> Alzheime</w:t>
      </w:r>
      <w:r w:rsidR="5F1EF086">
        <w:t>r</w:t>
      </w:r>
      <w:r w:rsidR="4F6056F7">
        <w:t xml:space="preserve">’s Research UK,2023). Individuals with dementia </w:t>
      </w:r>
      <w:r w:rsidR="07351BA4">
        <w:t>commonly</w:t>
      </w:r>
      <w:r w:rsidR="4F6056F7">
        <w:t xml:space="preserve"> experie</w:t>
      </w:r>
      <w:r w:rsidR="739BEC3D">
        <w:t>nce symptoms such as memory loss, confusion, difficulty communicating and changes in mood or behaviour</w:t>
      </w:r>
      <w:r w:rsidR="60E17699">
        <w:t>.</w:t>
      </w:r>
    </w:p>
    <w:p w14:paraId="7BEB7EF3" w14:textId="5C15A551" w:rsidR="519386E7" w:rsidRDefault="519386E7">
      <w:r>
        <w:t>Dementia is a growing global health concern</w:t>
      </w:r>
      <w:r w:rsidR="31781F26">
        <w:t xml:space="preserve">, </w:t>
      </w:r>
      <w:r w:rsidR="60B8ACFC">
        <w:t>according</w:t>
      </w:r>
      <w:r w:rsidR="31781F26">
        <w:t xml:space="preserve"> to the World health organization (WHO,2023</w:t>
      </w:r>
      <w:r w:rsidR="3575AC48">
        <w:t>), about 55 million people worldwide suffer from dem</w:t>
      </w:r>
      <w:r w:rsidR="668F3E1C">
        <w:t xml:space="preserve">entia, and over 10 million new cases are diagnosed each year. In the </w:t>
      </w:r>
      <w:r w:rsidR="047BB204">
        <w:t>UK, there are about 900,000 roughly affected individuals, and as the popul</w:t>
      </w:r>
      <w:r w:rsidR="284A6FA0">
        <w:t>ation ages, this number is expected to increase (</w:t>
      </w:r>
      <w:r w:rsidR="578BC342">
        <w:t>Alzheimer’s society, 2024). This highlights</w:t>
      </w:r>
      <w:r w:rsidR="5B42140A">
        <w:t xml:space="preserve"> how important it is to understand how dementia </w:t>
      </w:r>
      <w:r w:rsidR="6D702B4A">
        <w:t>is diagnosed, treated, and supported by the health and social care s</w:t>
      </w:r>
      <w:r w:rsidR="67B615C7">
        <w:t>ystems</w:t>
      </w:r>
      <w:r w:rsidR="725C6A38">
        <w:t xml:space="preserve"> in the best way possible.</w:t>
      </w:r>
    </w:p>
    <w:p w14:paraId="2119F70D" w14:textId="2DE1599E" w:rsidR="1E9C65A4" w:rsidRDefault="1E9C65A4"/>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66439A0D" w:rsidR="008E3943" w:rsidRDefault="0026393A" w:rsidP="008E3943">
      <w:pPr>
        <w:pStyle w:val="Heading1"/>
      </w:pPr>
      <w:r>
        <w:t xml:space="preserve">2. </w:t>
      </w:r>
      <w:r w:rsidR="149E6C53">
        <w:t>M</w:t>
      </w:r>
      <w:r w:rsidR="16F5817E">
        <w:t xml:space="preserve">easuring and Diagnosing dementia </w:t>
      </w:r>
    </w:p>
    <w:p w14:paraId="6539E2C8" w14:textId="78F141D1" w:rsidR="41B71B0E" w:rsidRDefault="41B71B0E" w:rsidP="1E9C65A4">
      <w:r>
        <w:t>Dementia diagnosis is a step-by-step</w:t>
      </w:r>
      <w:r w:rsidR="2C663366">
        <w:t xml:space="preserve"> process carried o</w:t>
      </w:r>
      <w:r w:rsidR="5EBDD510">
        <w:t>u</w:t>
      </w:r>
      <w:r w:rsidR="2C663366">
        <w:t>t by healthcare professionals. Dementia cannot be</w:t>
      </w:r>
      <w:r w:rsidR="68E2AFA7">
        <w:t xml:space="preserve"> diagnosed through one test, </w:t>
      </w:r>
      <w:r w:rsidR="09381087">
        <w:t xml:space="preserve">instead it involves assessing a combination </w:t>
      </w:r>
      <w:r w:rsidR="51FCED81">
        <w:t xml:space="preserve">of </w:t>
      </w:r>
      <w:r w:rsidR="52D04A0F">
        <w:t xml:space="preserve">cognitive, physical and </w:t>
      </w:r>
      <w:r w:rsidR="5185012E">
        <w:t>psychological</w:t>
      </w:r>
      <w:r w:rsidR="390156FF">
        <w:t xml:space="preserve"> variables (NHS, 2024). </w:t>
      </w:r>
      <w:r w:rsidR="0A128200">
        <w:t>Early and precise diagnosis is crucial beacause it enables people to receive</w:t>
      </w:r>
      <w:r w:rsidR="2F7ECF50">
        <w:t xml:space="preserve"> the right care, support, and therapy.</w:t>
      </w:r>
    </w:p>
    <w:p w14:paraId="1CA83FD1" w14:textId="24E0CC09" w:rsidR="53B733F4" w:rsidRDefault="53B733F4" w:rsidP="1E9C65A4">
      <w:r>
        <w:t>One of the first steps in diagnosing dementia is taking a complete medical history.</w:t>
      </w:r>
      <w:r w:rsidR="6D923B48">
        <w:t xml:space="preserve"> This includes learning </w:t>
      </w:r>
      <w:r w:rsidR="5B4B263F">
        <w:t>about the</w:t>
      </w:r>
      <w:r w:rsidR="6D923B48">
        <w:t xml:space="preserve"> person</w:t>
      </w:r>
      <w:r w:rsidR="106B65BA">
        <w:t>’s symptoms, lifestyle and family history. Providers are in fre</w:t>
      </w:r>
      <w:r w:rsidR="45FD8315">
        <w:t>quent contact with the individual and family members</w:t>
      </w:r>
      <w:r w:rsidR="3CFBCBC0">
        <w:t xml:space="preserve"> to help increase their awareness of the impact of symptoms on their everyday </w:t>
      </w:r>
      <w:r w:rsidR="18191362">
        <w:t>lives (WHO, 2021).</w:t>
      </w:r>
    </w:p>
    <w:p w14:paraId="19576C22" w14:textId="40F5DEFE" w:rsidR="0018028F" w:rsidRDefault="0018028F" w:rsidP="1E9C65A4">
      <w:r>
        <w:t xml:space="preserve">Cognitive tests play a significant role in the </w:t>
      </w:r>
      <w:r w:rsidR="03A1015C">
        <w:t>diagnosing</w:t>
      </w:r>
      <w:r>
        <w:t xml:space="preserve"> process. Memo</w:t>
      </w:r>
      <w:r w:rsidR="3184687A">
        <w:t>ry, attention, language, and problem-solving</w:t>
      </w:r>
      <w:r w:rsidR="471338BD">
        <w:t>.</w:t>
      </w:r>
      <w:r w:rsidR="3184687A">
        <w:t xml:space="preserve"> </w:t>
      </w:r>
      <w:r w:rsidR="7A7C8ED8">
        <w:t>A</w:t>
      </w:r>
      <w:r w:rsidR="3184687A">
        <w:t>bilities are freque</w:t>
      </w:r>
      <w:r w:rsidR="6CF54308">
        <w:t xml:space="preserve">ntly evaluated using instruments such </w:t>
      </w:r>
      <w:r w:rsidR="6EF656B0">
        <w:t xml:space="preserve">as the </w:t>
      </w:r>
      <w:r w:rsidR="394EF2A7">
        <w:t>Montreal Cognitive Assessment (MoC</w:t>
      </w:r>
      <w:r w:rsidR="48FBB099">
        <w:t xml:space="preserve">A) and the mini mental State Examination (MMSE) </w:t>
      </w:r>
      <w:r w:rsidR="1EDA9FAA">
        <w:t>(Alzheimer’s Society,2024). These tests are measu</w:t>
      </w:r>
      <w:r w:rsidR="11E2CACA">
        <w:t>rable indicators of cognitive deterioration.</w:t>
      </w:r>
    </w:p>
    <w:p w14:paraId="0DCFF50D" w14:textId="308DECBE" w:rsidR="11E2CACA" w:rsidRDefault="11E2CACA" w:rsidP="1E9C65A4">
      <w:r>
        <w:t xml:space="preserve">To rule out other illnesses, that can produce comparable </w:t>
      </w:r>
      <w:r w:rsidR="1BF09263">
        <w:t>symptoms</w:t>
      </w:r>
      <w:r>
        <w:t xml:space="preserve">, </w:t>
      </w:r>
      <w:r w:rsidR="0714FA4B">
        <w:t>like vitamin deficiencies or thyroid disorders, physica</w:t>
      </w:r>
      <w:r w:rsidR="69013EAF">
        <w:t xml:space="preserve">l examinations and laboratory tests may be performed in </w:t>
      </w:r>
      <w:r w:rsidR="1BCCD558">
        <w:t>addition to cognitive testing</w:t>
      </w:r>
      <w:r w:rsidR="7EBF3487">
        <w:t xml:space="preserve"> (NHS,2024). MRI and CT scans are examples of brain</w:t>
      </w:r>
      <w:r w:rsidR="01F11325">
        <w:t xml:space="preserve"> imaging methods that can identify structural alter</w:t>
      </w:r>
      <w:r w:rsidR="6361DE84">
        <w:t xml:space="preserve">ations </w:t>
      </w:r>
      <w:r w:rsidR="506396C1">
        <w:t>in the</w:t>
      </w:r>
      <w:r w:rsidR="6361DE84">
        <w:t xml:space="preserve"> brain (National Ins</w:t>
      </w:r>
      <w:r w:rsidR="056475C3">
        <w:t xml:space="preserve">titute </w:t>
      </w:r>
      <w:r w:rsidR="6361DE84">
        <w:t>for health and care Excellence</w:t>
      </w:r>
      <w:r w:rsidR="119FE3EB">
        <w:t>,2018)</w:t>
      </w:r>
      <w:r w:rsidR="0CD72189">
        <w:t>.</w:t>
      </w:r>
    </w:p>
    <w:p w14:paraId="5B7CD38B" w14:textId="1651E1A9" w:rsidR="0CD72189" w:rsidRDefault="0CD72189" w:rsidP="1E9C65A4">
      <w:r>
        <w:t>Even with these techniques, dementia diagnosis can be difficult, Diagn</w:t>
      </w:r>
      <w:r w:rsidR="7D50EF6F">
        <w:t>osis dela</w:t>
      </w:r>
      <w:r w:rsidR="78A2582B">
        <w:t xml:space="preserve">ys </w:t>
      </w:r>
      <w:r w:rsidR="7D50EF6F">
        <w:t>may result from symptoms that appear gradually and</w:t>
      </w:r>
      <w:r w:rsidR="0FE4BE5B">
        <w:t xml:space="preserve"> are misinterpreted for typical ageing. Additionally, stigma and ignorance</w:t>
      </w:r>
      <w:r w:rsidR="3662011F">
        <w:t xml:space="preserve"> may keep people from getting </w:t>
      </w:r>
      <w:r w:rsidR="00A15842">
        <w:t>aid</w:t>
      </w:r>
      <w:r w:rsidR="3662011F">
        <w:t xml:space="preserve"> (world health </w:t>
      </w:r>
      <w:r w:rsidR="3F88C83A">
        <w:t>Organization,2023).</w:t>
      </w:r>
    </w:p>
    <w:p w14:paraId="60B2CDC3" w14:textId="446E21D7" w:rsidR="00B87E75" w:rsidRPr="00CD33A8" w:rsidRDefault="0026393A" w:rsidP="1E9C65A4">
      <w:pPr>
        <w:pStyle w:val="Heading1"/>
        <w:tabs>
          <w:tab w:val="left" w:pos="6540"/>
        </w:tabs>
      </w:pPr>
      <w:r>
        <w:t>3</w:t>
      </w:r>
      <w:r w:rsidR="00B87E75">
        <w:t>.</w:t>
      </w:r>
      <w:r w:rsidR="008E3943">
        <w:t xml:space="preserve"> </w:t>
      </w:r>
      <w:r w:rsidR="1057D955">
        <w:t xml:space="preserve">Strategies to control and manage dementia </w:t>
      </w:r>
    </w:p>
    <w:p w14:paraId="4FC14C6B" w14:textId="1606F496" w:rsidR="00B87E75" w:rsidRDefault="5F3AAE38" w:rsidP="006531A5">
      <w:r w:rsidRPr="1E9C65A4">
        <w:t>There is no cure for dementia but there are ways to reduce the risk e risk of getting it</w:t>
      </w:r>
      <w:r w:rsidR="1CB59F45" w:rsidRPr="1E9C65A4">
        <w:t xml:space="preserve"> or slow</w:t>
      </w:r>
      <w:r w:rsidR="42EEBC05" w:rsidRPr="1E9C65A4">
        <w:t xml:space="preserve"> its progress. These tactics are directed at management</w:t>
      </w:r>
      <w:r w:rsidR="3E5623F0" w:rsidRPr="1E9C65A4">
        <w:t xml:space="preserve"> and prevention.</w:t>
      </w:r>
    </w:p>
    <w:p w14:paraId="51EF1220" w14:textId="72234354" w:rsidR="3E5623F0" w:rsidRDefault="3E5623F0" w:rsidP="006531A5">
      <w:r w:rsidRPr="1E9C65A4">
        <w:t xml:space="preserve">One of the best strategies is to </w:t>
      </w:r>
      <w:r w:rsidR="005D19E8" w:rsidRPr="1E9C65A4">
        <w:t>keep</w:t>
      </w:r>
      <w:r w:rsidRPr="1E9C65A4">
        <w:t xml:space="preserve"> a healthy lifestyle. Regular exercise has </w:t>
      </w:r>
      <w:r w:rsidR="0ABE98C4" w:rsidRPr="1E9C65A4">
        <w:t>been shown to improve cognitive function and cardiovascular health (WHO</w:t>
      </w:r>
      <w:r w:rsidR="4C49BA47" w:rsidRPr="1E9C65A4">
        <w:t>,2021). Also a diet high in fruits vegetables and healthy fats can be beneficia</w:t>
      </w:r>
      <w:r w:rsidR="7B1C65D2" w:rsidRPr="1E9C65A4">
        <w:t xml:space="preserve">l. Studies have shown that eating patterns like the Mediterranean diet may reduce risk of </w:t>
      </w:r>
      <w:r w:rsidR="717D31F9" w:rsidRPr="1E9C65A4">
        <w:t>cognitive decline.</w:t>
      </w:r>
      <w:r w:rsidR="6399D2C9" w:rsidRPr="1E9C65A4">
        <w:t xml:space="preserve"> In addition, north.</w:t>
      </w:r>
    </w:p>
    <w:p w14:paraId="1A0F33A2" w14:textId="08C90D60" w:rsidR="5156CC4F" w:rsidRDefault="5156CC4F" w:rsidP="006531A5">
      <w:r w:rsidRPr="1E9C65A4">
        <w:t xml:space="preserve">Crucial is the management of underlying health conditions. People who </w:t>
      </w:r>
      <w:r w:rsidR="237B237B" w:rsidRPr="1E9C65A4">
        <w:t xml:space="preserve">have health conditions such as high blood pressure, diabetes and high </w:t>
      </w:r>
      <w:r w:rsidR="5D4A0953" w:rsidRPr="1E9C65A4">
        <w:t>cholesterol are</w:t>
      </w:r>
      <w:r w:rsidR="237B237B" w:rsidRPr="1E9C65A4">
        <w:t xml:space="preserve"> more</w:t>
      </w:r>
      <w:r w:rsidR="2816AC64" w:rsidRPr="1E9C65A4">
        <w:t xml:space="preserve"> likely to develop vascular </w:t>
      </w:r>
      <w:r w:rsidR="4CFEDE86" w:rsidRPr="1E9C65A4">
        <w:t xml:space="preserve">Dementia. (NHS,2024). </w:t>
      </w:r>
      <w:r w:rsidR="60309CC7" w:rsidRPr="1E9C65A4">
        <w:t>It is therefore important to monitor and treat these conditions regularly.</w:t>
      </w:r>
    </w:p>
    <w:p w14:paraId="68FFD705" w14:textId="52BC50F2" w:rsidR="008E3943" w:rsidRDefault="2D2A3ED9" w:rsidP="006531A5">
      <w:r w:rsidRPr="1E9C65A4">
        <w:t xml:space="preserve">Mental stimulation is </w:t>
      </w:r>
      <w:r w:rsidR="005D19E8" w:rsidRPr="1E9C65A4">
        <w:t>intricately</w:t>
      </w:r>
      <w:r w:rsidRPr="1E9C65A4">
        <w:t xml:space="preserve"> linked to cognitive health. For instance, reading, puzzles, and social engagement can help delay cognitive decline. (Alzheimer’s Society,2024)</w:t>
      </w:r>
      <w:r w:rsidR="5A0517D6" w:rsidRPr="1E9C65A4">
        <w:t>. Social interaction is specially important to reduce isolation and improve emotional well-being.</w:t>
      </w:r>
    </w:p>
    <w:p w14:paraId="2B008FF6" w14:textId="6964336A" w:rsidR="008E3943" w:rsidRPr="00CD33A8" w:rsidRDefault="0792954A" w:rsidP="006531A5">
      <w:r w:rsidRPr="1E9C65A4">
        <w:t xml:space="preserve">Their medication to help manage the symptoms medications such as cholinesterase Inhibitors, </w:t>
      </w:r>
      <w:r w:rsidR="78283CA4" w:rsidRPr="1E9C65A4">
        <w:t xml:space="preserve">may help improve memory cognitive function in some </w:t>
      </w:r>
      <w:r w:rsidR="77F0C3A9" w:rsidRPr="1E9C65A4">
        <w:t>individuals. (</w:t>
      </w:r>
      <w:r w:rsidR="722D345C" w:rsidRPr="1E9C65A4">
        <w:t xml:space="preserve">National Institute for Health and Care Excellence, 2018). </w:t>
      </w:r>
      <w:r w:rsidR="6FADB06D" w:rsidRPr="1E9C65A4">
        <w:t xml:space="preserve">In addition, </w:t>
      </w:r>
      <w:r w:rsidR="1499BB62" w:rsidRPr="1E9C65A4">
        <w:t>Nonpharmacological</w:t>
      </w:r>
      <w:r w:rsidR="6FADB06D" w:rsidRPr="1E9C65A4">
        <w:t xml:space="preserve"> approaches such as Cognitive stimulation therapy and reminiscence therapy are </w:t>
      </w:r>
      <w:r w:rsidR="005D3DED" w:rsidRPr="1E9C65A4">
        <w:t>quite</w:t>
      </w:r>
      <w:r w:rsidR="6FADB06D" w:rsidRPr="1E9C65A4">
        <w:t xml:space="preserve"> common to </w:t>
      </w:r>
      <w:r w:rsidR="29AB39BF" w:rsidRPr="1E9C65A4">
        <w:t xml:space="preserve">support people living with </w:t>
      </w:r>
      <w:r w:rsidR="4CB273B4" w:rsidRPr="1E9C65A4">
        <w:t>dementia. (</w:t>
      </w:r>
      <w:r w:rsidR="769BC97F" w:rsidRPr="1E9C65A4">
        <w:t>WHO,2021).</w:t>
      </w:r>
    </w:p>
    <w:p w14:paraId="7E62BEE3" w14:textId="0AE2C891" w:rsidR="00B87E75" w:rsidRPr="00CD33A8" w:rsidRDefault="00B87E75" w:rsidP="006531A5"/>
    <w:p w14:paraId="581C99BF" w14:textId="1F7FF4C6" w:rsidR="00B87E75" w:rsidRPr="00CD33A8" w:rsidRDefault="004A736E" w:rsidP="00E620E7">
      <w:pPr>
        <w:pStyle w:val="Heading1"/>
      </w:pPr>
      <w:r>
        <w:t>4</w:t>
      </w:r>
      <w:r w:rsidR="00B87E75">
        <w:t xml:space="preserve">. </w:t>
      </w:r>
      <w:r w:rsidR="5676C85A">
        <w:t>Impact on individuals/ community</w:t>
      </w:r>
    </w:p>
    <w:p w14:paraId="682D1769" w14:textId="3781CBB0" w:rsidR="003E4ECF" w:rsidRDefault="681FDB9E" w:rsidP="00BB7E25">
      <w:r w:rsidRPr="1E9C65A4">
        <w:t>Dementia has a major impact on persons physical, emotional</w:t>
      </w:r>
      <w:r w:rsidR="000F2364" w:rsidRPr="1E9C65A4">
        <w:t>,</w:t>
      </w:r>
      <w:r w:rsidRPr="1E9C65A4">
        <w:t xml:space="preserve"> and social well-being. As the condition progresses, individuals often do stay independence and my requires support with daily activities such as </w:t>
      </w:r>
      <w:r w:rsidR="0AD2DDC3" w:rsidRPr="1E9C65A4">
        <w:t xml:space="preserve">eating, dressing, and </w:t>
      </w:r>
      <w:r w:rsidR="000160E9" w:rsidRPr="1E9C65A4">
        <w:t>keeping</w:t>
      </w:r>
      <w:r w:rsidR="0AD2DDC3" w:rsidRPr="1E9C65A4">
        <w:t xml:space="preserve"> personal hygiene. (NHS,2024). This loss of independence can be distressing and my lead to emotional challenges</w:t>
      </w:r>
      <w:r w:rsidR="42F35510" w:rsidRPr="1E9C65A4">
        <w:t>, Including anxiety and depression.</w:t>
      </w:r>
    </w:p>
    <w:p w14:paraId="36768C7D" w14:textId="3AD1476C" w:rsidR="42F35510" w:rsidRDefault="42F35510" w:rsidP="00BB7E25">
      <w:r w:rsidRPr="1E9C65A4">
        <w:t>In addition, Dimension can have serious psychological effects. As individuals become more aware of the Cognitive decline</w:t>
      </w:r>
      <w:r w:rsidR="29E3608C" w:rsidRPr="1E9C65A4">
        <w:t>,</w:t>
      </w:r>
      <w:r w:rsidR="331AE72C" w:rsidRPr="1E9C65A4">
        <w:t xml:space="preserve"> </w:t>
      </w:r>
      <w:r w:rsidR="031F449E" w:rsidRPr="1E9C65A4">
        <w:t>in</w:t>
      </w:r>
      <w:r w:rsidR="331AE72C" w:rsidRPr="1E9C65A4">
        <w:t xml:space="preserve"> my experience, confusion, fear, and </w:t>
      </w:r>
      <w:r w:rsidR="374193BA" w:rsidRPr="1E9C65A4">
        <w:t>frustration. (</w:t>
      </w:r>
      <w:r w:rsidR="331AE72C" w:rsidRPr="1E9C65A4">
        <w:t>Alzheimer’s Research UK, 2023</w:t>
      </w:r>
      <w:r w:rsidR="3859651A" w:rsidRPr="1E9C65A4">
        <w:t>). Changes</w:t>
      </w:r>
      <w:r w:rsidR="20780764" w:rsidRPr="1E9C65A4">
        <w:t xml:space="preserve"> in behaviour are also common, with some individuals becoming withdraw</w:t>
      </w:r>
      <w:r w:rsidR="5F8BB86C" w:rsidRPr="1E9C65A4">
        <w:t>n or in some cases showing signs of aggression.</w:t>
      </w:r>
    </w:p>
    <w:p w14:paraId="3A6D5E9E" w14:textId="349C5DD2" w:rsidR="1D7385A9" w:rsidRDefault="1D7385A9" w:rsidP="00BB7E25">
      <w:r w:rsidRPr="0E6BE759">
        <w:t xml:space="preserve">Dementia does not only affect the individual but also has a significant impact </w:t>
      </w:r>
      <w:r w:rsidR="2A4BCFC9" w:rsidRPr="0E6BE759">
        <w:t>on families and carers, which can be physically and emotionally</w:t>
      </w:r>
      <w:r w:rsidR="40B3A306" w:rsidRPr="0E6BE759">
        <w:t xml:space="preserve"> demanding. Over time, this responsibility can lead to stress</w:t>
      </w:r>
      <w:r w:rsidR="51B499F1" w:rsidRPr="0E6BE759">
        <w:t xml:space="preserve">, burnout, and financial difficulties (World </w:t>
      </w:r>
      <w:r w:rsidR="75E4FEB8" w:rsidRPr="0E6BE759">
        <w:t>Health Organization,2023). In some cases</w:t>
      </w:r>
      <w:r w:rsidR="000160E9" w:rsidRPr="0E6BE759">
        <w:t>,</w:t>
      </w:r>
      <w:r w:rsidR="75E4FEB8" w:rsidRPr="0E6BE759">
        <w:t xml:space="preserve"> may have </w:t>
      </w:r>
      <w:r w:rsidR="24A8F2FF" w:rsidRPr="0E6BE759">
        <w:t xml:space="preserve">to reduce their working hours or leave employment </w:t>
      </w:r>
      <w:r w:rsidR="2F3F24AB" w:rsidRPr="0E6BE759">
        <w:t>altogether to provide the necessary support</w:t>
      </w:r>
      <w:r w:rsidR="00337D40" w:rsidRPr="0E6BE759">
        <w:t>.</w:t>
      </w:r>
    </w:p>
    <w:p w14:paraId="00AA6BBA" w14:textId="19984958" w:rsidR="00733047" w:rsidRDefault="00733047" w:rsidP="00F1573D">
      <w:r w:rsidRPr="00437C59">
        <w:t>The health and social care systems in society bear a heavy cost from dementia. Medical care, long-term care, and support services are all included in the cost of dementia care (World Health Organization, 2021). As more people develop dementia, there is a growing need for these services.</w:t>
      </w:r>
    </w:p>
    <w:p w14:paraId="7DE228AB" w14:textId="052A3858" w:rsidR="007C5D0C" w:rsidRPr="00437C59" w:rsidRDefault="00DF572B" w:rsidP="005679AE">
      <w:pPr>
        <w:rPr>
          <w:rFonts w:asciiTheme="minorBidi" w:hAnsiTheme="minorBidi"/>
        </w:rPr>
      </w:pPr>
      <w:r>
        <w:t xml:space="preserve">Dementia stigma and ignorance can also result in social exclusion. People’s quality of life may be </w:t>
      </w:r>
      <w:r w:rsidR="005679AE">
        <w:t>affected</w:t>
      </w:r>
      <w:r>
        <w:t xml:space="preserve"> if they feel lonely or misunderstood (Alzheimer’s Society, 2024). Addressing these issues means building dementia-friendly communities.</w:t>
      </w:r>
    </w:p>
    <w:p w14:paraId="492C844C" w14:textId="77777777" w:rsidR="008843D3" w:rsidRPr="00437C59" w:rsidRDefault="008843D3" w:rsidP="005679AE"/>
    <w:p w14:paraId="332A09A7" w14:textId="7042F849" w:rsidR="0E6BE759" w:rsidRPr="00775B7B" w:rsidRDefault="0E6BE759" w:rsidP="0E6BE759">
      <w:pPr>
        <w:tabs>
          <w:tab w:val="left" w:pos="6540"/>
        </w:tabs>
        <w:spacing w:line="360" w:lineRule="auto"/>
        <w:rPr>
          <w:rFonts w:asciiTheme="minorBidi" w:hAnsiTheme="minorBidi"/>
          <w:szCs w:val="24"/>
        </w:rPr>
      </w:pPr>
    </w:p>
    <w:p w14:paraId="16FAF0EA" w14:textId="2B876670" w:rsidR="00B87E75" w:rsidRPr="00CD33A8" w:rsidRDefault="008E3943" w:rsidP="00E620E7">
      <w:pPr>
        <w:pStyle w:val="Heading1"/>
      </w:pPr>
      <w:r>
        <w:t>5</w:t>
      </w:r>
      <w:r w:rsidR="00B87E75">
        <w:t xml:space="preserve">. </w:t>
      </w:r>
      <w:r w:rsidR="4F655657">
        <w:t>Role of health and social care services</w:t>
      </w:r>
    </w:p>
    <w:p w14:paraId="6812580D" w14:textId="47452A39" w:rsidR="0090040D" w:rsidRPr="00CD33A8" w:rsidRDefault="0090040D" w:rsidP="00BA553A"/>
    <w:p w14:paraId="2A5FD9CC" w14:textId="3EC8A9CC" w:rsidR="1E9C65A4" w:rsidRDefault="000C4E95" w:rsidP="00BA553A">
      <w:pPr>
        <w:rPr>
          <w:rFonts w:ascii="-webkit-standard" w:eastAsia="Times New Roman" w:hAnsi="-webkit-standard"/>
          <w:color w:val="000000"/>
          <w:sz w:val="27"/>
          <w:szCs w:val="27"/>
        </w:rPr>
      </w:pPr>
      <w:r>
        <w:rPr>
          <w:rFonts w:ascii="-webkit-standard" w:eastAsia="Times New Roman" w:hAnsi="-webkit-standard"/>
          <w:color w:val="000000"/>
          <w:sz w:val="27"/>
          <w:szCs w:val="27"/>
        </w:rPr>
        <w:t>In order to support individuals with dementia and their families, health and social care services are essential. According to the National Institute for Health and Care Excellence (2018), person-centred care is crucial and should prioritise each person's needs, preferences, and dignity.</w:t>
      </w:r>
      <w:r>
        <w:rPr>
          <w:rFonts w:eastAsia="Times New Roman"/>
          <w:color w:val="000000"/>
        </w:rPr>
        <w:br/>
      </w:r>
      <w:r>
        <w:rPr>
          <w:rFonts w:eastAsia="Times New Roman"/>
          <w:color w:val="000000"/>
        </w:rPr>
        <w:br/>
      </w:r>
      <w:r>
        <w:rPr>
          <w:rFonts w:ascii="-webkit-standard" w:eastAsia="Times New Roman" w:hAnsi="-webkit-standard"/>
          <w:color w:val="000000"/>
          <w:sz w:val="27"/>
          <w:szCs w:val="27"/>
        </w:rPr>
        <w:t xml:space="preserve">Dementia diagnosis and treatment are provided by healthcare services. Together, neurologists, psychiatrists, and general practitioners (GPs) evaluate symptoms, make diagnosis, and recommend treatments. Memory clinics and other specialised services are </w:t>
      </w:r>
      <w:r w:rsidR="00466ABB">
        <w:rPr>
          <w:rFonts w:ascii="-webkit-standard" w:eastAsia="Times New Roman" w:hAnsi="-webkit-standard"/>
          <w:color w:val="000000"/>
          <w:sz w:val="27"/>
          <w:szCs w:val="27"/>
        </w:rPr>
        <w:t>often</w:t>
      </w:r>
      <w:r>
        <w:rPr>
          <w:rFonts w:ascii="-webkit-standard" w:eastAsia="Times New Roman" w:hAnsi="-webkit-standard"/>
          <w:color w:val="000000"/>
          <w:sz w:val="27"/>
          <w:szCs w:val="27"/>
        </w:rPr>
        <w:t xml:space="preserve"> utilised for dementia assessment (Alzheimer’s Society, 2024).</w:t>
      </w:r>
    </w:p>
    <w:p w14:paraId="5839CC0C" w14:textId="729CAE75" w:rsidR="00AD431C" w:rsidRDefault="00CE06B3" w:rsidP="00BA553A">
      <w:r>
        <w:rPr>
          <w:rFonts w:ascii="-webkit-standard" w:eastAsia="Times New Roman" w:hAnsi="-webkit-standard"/>
          <w:color w:val="000000"/>
          <w:sz w:val="27"/>
          <w:szCs w:val="27"/>
        </w:rPr>
        <w:t xml:space="preserve">Social care services offer both emotional and practical </w:t>
      </w:r>
      <w:r w:rsidR="00A83CBA">
        <w:rPr>
          <w:rFonts w:ascii="-webkit-standard" w:eastAsia="Times New Roman" w:hAnsi="-webkit-standard"/>
          <w:color w:val="000000"/>
          <w:sz w:val="27"/>
          <w:szCs w:val="27"/>
        </w:rPr>
        <w:t>aid</w:t>
      </w:r>
      <w:r>
        <w:rPr>
          <w:rFonts w:ascii="-webkit-standard" w:eastAsia="Times New Roman" w:hAnsi="-webkit-standard"/>
          <w:color w:val="000000"/>
          <w:sz w:val="27"/>
          <w:szCs w:val="27"/>
        </w:rPr>
        <w:t xml:space="preserve">. This </w:t>
      </w:r>
      <w:r w:rsidR="00D15158">
        <w:rPr>
          <w:rFonts w:ascii="-webkit-standard" w:eastAsia="Times New Roman" w:hAnsi="-webkit-standard"/>
          <w:color w:val="000000"/>
          <w:sz w:val="27"/>
          <w:szCs w:val="27"/>
        </w:rPr>
        <w:t>includes</w:t>
      </w:r>
      <w:r>
        <w:rPr>
          <w:rFonts w:ascii="-webkit-standard" w:eastAsia="Times New Roman" w:hAnsi="-webkit-standard"/>
          <w:color w:val="000000"/>
          <w:sz w:val="27"/>
          <w:szCs w:val="27"/>
        </w:rPr>
        <w:t xml:space="preserve"> residential care facilities, day </w:t>
      </w:r>
      <w:r w:rsidR="00E00CAD">
        <w:rPr>
          <w:rFonts w:ascii="-webkit-standard" w:eastAsia="Times New Roman" w:hAnsi="-webkit-standard"/>
          <w:color w:val="000000"/>
          <w:sz w:val="27"/>
          <w:szCs w:val="27"/>
        </w:rPr>
        <w:t>centres</w:t>
      </w:r>
      <w:r>
        <w:rPr>
          <w:rFonts w:ascii="-webkit-standard" w:eastAsia="Times New Roman" w:hAnsi="-webkit-standard"/>
          <w:color w:val="000000"/>
          <w:sz w:val="27"/>
          <w:szCs w:val="27"/>
        </w:rPr>
        <w:t xml:space="preserve">, home care services, and respite care (World Health Organization, 2021). While </w:t>
      </w:r>
      <w:r w:rsidR="00E00CAD">
        <w:rPr>
          <w:rFonts w:ascii="-webkit-standard" w:eastAsia="Times New Roman" w:hAnsi="-webkit-standard"/>
          <w:color w:val="000000"/>
          <w:sz w:val="27"/>
          <w:szCs w:val="27"/>
        </w:rPr>
        <w:t>keeping</w:t>
      </w:r>
      <w:r>
        <w:rPr>
          <w:rFonts w:ascii="-webkit-standard" w:eastAsia="Times New Roman" w:hAnsi="-webkit-standard"/>
          <w:color w:val="000000"/>
          <w:sz w:val="27"/>
          <w:szCs w:val="27"/>
        </w:rPr>
        <w:t xml:space="preserve"> safety and wellness, these programs </w:t>
      </w:r>
      <w:r w:rsidR="00E00CAD">
        <w:rPr>
          <w:rFonts w:ascii="-webkit-standard" w:eastAsia="Times New Roman" w:hAnsi="-webkit-standard"/>
          <w:color w:val="000000"/>
          <w:sz w:val="27"/>
          <w:szCs w:val="27"/>
        </w:rPr>
        <w:t>look</w:t>
      </w:r>
      <w:r>
        <w:rPr>
          <w:rFonts w:ascii="-webkit-standard" w:eastAsia="Times New Roman" w:hAnsi="-webkit-standard"/>
          <w:color w:val="000000"/>
          <w:sz w:val="27"/>
          <w:szCs w:val="27"/>
        </w:rPr>
        <w:t xml:space="preserve"> to promote independence.</w:t>
      </w:r>
      <w:r>
        <w:rPr>
          <w:rFonts w:eastAsia="Times New Roman"/>
          <w:color w:val="000000"/>
        </w:rPr>
        <w:br/>
      </w:r>
      <w:r>
        <w:rPr>
          <w:rFonts w:eastAsia="Times New Roman"/>
          <w:color w:val="000000"/>
        </w:rPr>
        <w:br/>
      </w:r>
      <w:r>
        <w:rPr>
          <w:rFonts w:ascii="-webkit-standard" w:eastAsia="Times New Roman" w:hAnsi="-webkit-standard"/>
          <w:color w:val="000000"/>
          <w:sz w:val="27"/>
          <w:szCs w:val="27"/>
        </w:rPr>
        <w:t>Effective care delivery requires multidisciplinary teams. These teams, which work together to deliver comprehensive treatment, consist of nurses, social workers, occupational therapists, and support personnel (NHS, 2024).</w:t>
      </w:r>
      <w:r>
        <w:rPr>
          <w:rFonts w:eastAsia="Times New Roman"/>
          <w:color w:val="000000"/>
        </w:rPr>
        <w:br/>
      </w:r>
      <w:r>
        <w:rPr>
          <w:rFonts w:eastAsia="Times New Roman"/>
          <w:color w:val="000000"/>
        </w:rPr>
        <w:br/>
      </w:r>
      <w:r>
        <w:rPr>
          <w:rFonts w:ascii="-webkit-standard" w:eastAsia="Times New Roman" w:hAnsi="-webkit-standard"/>
          <w:color w:val="000000"/>
          <w:sz w:val="27"/>
          <w:szCs w:val="27"/>
        </w:rPr>
        <w:t>Additionally, community organisations are crucial. Charities and support groups offer guidance, information, and emotional support to people with dementia and their relatives (Alzheimer's Society, 2024). In order to improve dementia care and increase awareness, government policies and strategies are also crucial.</w:t>
      </w:r>
    </w:p>
    <w:p w14:paraId="01F23F6D" w14:textId="48387CAA" w:rsidR="1E9C65A4" w:rsidRDefault="1E9C65A4" w:rsidP="00BA553A"/>
    <w:p w14:paraId="7984A306" w14:textId="203951C2" w:rsidR="1E9C65A4" w:rsidRDefault="1E9C65A4" w:rsidP="00BA553A"/>
    <w:p w14:paraId="195788F4" w14:textId="2F71E33F" w:rsidR="1E9C65A4" w:rsidRDefault="1E9C65A4" w:rsidP="1E9C65A4">
      <w:pPr>
        <w:tabs>
          <w:tab w:val="left" w:pos="6540"/>
        </w:tabs>
        <w:spacing w:line="360" w:lineRule="auto"/>
        <w:rPr>
          <w:rFonts w:asciiTheme="minorBidi" w:hAnsiTheme="minorBidi"/>
          <w:sz w:val="22"/>
        </w:rPr>
      </w:pPr>
    </w:p>
    <w:p w14:paraId="74F46133" w14:textId="4576315B" w:rsidR="1E9C65A4" w:rsidRDefault="1E9C65A4" w:rsidP="1E9C65A4">
      <w:pPr>
        <w:tabs>
          <w:tab w:val="left" w:pos="6540"/>
        </w:tabs>
        <w:spacing w:line="360" w:lineRule="auto"/>
        <w:rPr>
          <w:rFonts w:asciiTheme="minorBidi" w:hAnsiTheme="minorBidi"/>
          <w:sz w:val="22"/>
        </w:rPr>
      </w:pPr>
    </w:p>
    <w:p w14:paraId="15959211" w14:textId="6E981BAE" w:rsidR="1E9C65A4" w:rsidRDefault="1E9C65A4" w:rsidP="1E9C65A4">
      <w:pPr>
        <w:tabs>
          <w:tab w:val="left" w:pos="6540"/>
        </w:tabs>
        <w:spacing w:line="360" w:lineRule="auto"/>
        <w:rPr>
          <w:rFonts w:asciiTheme="minorBidi" w:hAnsiTheme="minorBidi"/>
          <w:sz w:val="22"/>
        </w:rPr>
      </w:pPr>
    </w:p>
    <w:p w14:paraId="08ABB7C4" w14:textId="6BC4027C" w:rsidR="1E9C65A4" w:rsidRDefault="1E9C65A4" w:rsidP="1E9C65A4">
      <w:pPr>
        <w:tabs>
          <w:tab w:val="left" w:pos="6540"/>
        </w:tabs>
        <w:spacing w:line="360" w:lineRule="auto"/>
        <w:rPr>
          <w:rFonts w:asciiTheme="minorBidi" w:hAnsiTheme="minorBidi"/>
          <w:sz w:val="22"/>
        </w:rPr>
      </w:pPr>
    </w:p>
    <w:p w14:paraId="5D541F55" w14:textId="203C1E3F" w:rsidR="1E9C65A4" w:rsidRDefault="1E9C65A4" w:rsidP="1E9C65A4">
      <w:pPr>
        <w:tabs>
          <w:tab w:val="left" w:pos="6540"/>
        </w:tabs>
        <w:spacing w:line="360" w:lineRule="auto"/>
        <w:rPr>
          <w:rFonts w:asciiTheme="minorBidi" w:hAnsiTheme="minorBidi"/>
          <w:sz w:val="22"/>
        </w:rPr>
      </w:pPr>
    </w:p>
    <w:p w14:paraId="175AFC2B" w14:textId="54A44E92" w:rsidR="1E9C65A4" w:rsidRDefault="1E9C65A4" w:rsidP="1E9C65A4">
      <w:pPr>
        <w:tabs>
          <w:tab w:val="left" w:pos="6540"/>
        </w:tabs>
        <w:spacing w:line="360" w:lineRule="auto"/>
        <w:rPr>
          <w:rFonts w:asciiTheme="minorBidi" w:hAnsiTheme="minorBidi"/>
          <w:b/>
          <w:bCs/>
          <w:sz w:val="32"/>
          <w:szCs w:val="32"/>
        </w:rPr>
      </w:pPr>
    </w:p>
    <w:p w14:paraId="59F0EC22" w14:textId="4304E30F" w:rsidR="1E9C65A4" w:rsidRDefault="1E9C65A4" w:rsidP="1E9C65A4">
      <w:pPr>
        <w:tabs>
          <w:tab w:val="left" w:pos="6540"/>
        </w:tabs>
        <w:spacing w:line="360" w:lineRule="auto"/>
        <w:rPr>
          <w:rFonts w:asciiTheme="minorBidi" w:hAnsiTheme="minorBidi"/>
          <w:b/>
          <w:bCs/>
          <w:sz w:val="32"/>
          <w:szCs w:val="32"/>
        </w:rPr>
      </w:pPr>
    </w:p>
    <w:p w14:paraId="207550FE" w14:textId="26224345" w:rsidR="1E9C65A4" w:rsidRDefault="1E9C65A4" w:rsidP="1E9C65A4">
      <w:pPr>
        <w:tabs>
          <w:tab w:val="left" w:pos="6540"/>
        </w:tabs>
        <w:spacing w:line="360" w:lineRule="auto"/>
        <w:rPr>
          <w:rFonts w:asciiTheme="minorBidi" w:hAnsiTheme="minorBidi"/>
          <w:b/>
          <w:bCs/>
          <w:sz w:val="32"/>
          <w:szCs w:val="32"/>
        </w:rPr>
      </w:pPr>
    </w:p>
    <w:p w14:paraId="4F890706" w14:textId="2A5A2CE8" w:rsidR="1E9C65A4" w:rsidRDefault="1E9C65A4" w:rsidP="1E9C65A4">
      <w:pPr>
        <w:tabs>
          <w:tab w:val="left" w:pos="6540"/>
        </w:tabs>
        <w:spacing w:line="360" w:lineRule="auto"/>
        <w:rPr>
          <w:rFonts w:asciiTheme="minorBidi" w:hAnsiTheme="minorBidi"/>
          <w:b/>
          <w:bCs/>
          <w:sz w:val="32"/>
          <w:szCs w:val="32"/>
        </w:rPr>
      </w:pPr>
    </w:p>
    <w:p w14:paraId="47F0EED6" w14:textId="70D0DDE8" w:rsidR="4F655657" w:rsidRDefault="4F655657" w:rsidP="1E9C65A4">
      <w:pPr>
        <w:tabs>
          <w:tab w:val="left" w:pos="6540"/>
        </w:tabs>
        <w:spacing w:line="360" w:lineRule="auto"/>
      </w:pPr>
      <w:r w:rsidRPr="1E9C65A4">
        <w:rPr>
          <w:rFonts w:asciiTheme="minorBidi" w:hAnsiTheme="minorBidi"/>
          <w:b/>
          <w:bCs/>
          <w:sz w:val="32"/>
          <w:szCs w:val="32"/>
        </w:rPr>
        <w:t>Conclusion</w:t>
      </w:r>
    </w:p>
    <w:p w14:paraId="5901DD55" w14:textId="5EF4373B" w:rsidR="1E9C65A4" w:rsidRDefault="00566350" w:rsidP="00DC1246">
      <w:r>
        <w:t>In short, dementia is a complex, progressive illness that has a profound impact on individuals, families, and society as a whole. Dementia remains a major public health challenge affecting millions of people across the globe (World Health Organization, 2023). Though no cure exists yet, the quality of life can be improved through early diagnosis and efficient management techniques.</w:t>
      </w:r>
    </w:p>
    <w:p w14:paraId="00F4EBCF" w14:textId="66AEC917" w:rsidR="00490B0A" w:rsidRDefault="00593B61" w:rsidP="00DC1246">
      <w:pPr>
        <w:rPr>
          <w:rFonts w:asciiTheme="minorBidi" w:hAnsiTheme="minorBidi"/>
          <w:b/>
          <w:bCs/>
          <w:sz w:val="32"/>
          <w:szCs w:val="32"/>
        </w:rPr>
      </w:pPr>
      <w:r>
        <w:t>In order to provide support through diagnosis, treatment, and continuing care, health and social care services are essential. A person-centred approach guarantees that people's physical, emotional, and social needs are met while they are treated with respect and dignity (National Institute for Health and Care Excellence, 2018). Reducing stigma and improving outcomes also depend on encouraging dementia-friendly communities and supporting carers.</w:t>
      </w:r>
      <w:r>
        <w:br/>
      </w:r>
      <w:r>
        <w:br/>
        <w:t>In order to better manage dementia and assist those who are affected, it is becoming more and more crucial to invest in research, awareness, and healthcare services as the population ages.</w:t>
      </w:r>
    </w:p>
    <w:p w14:paraId="37D094E1" w14:textId="138B0E24" w:rsidR="1E9C65A4" w:rsidRDefault="1E9C65A4" w:rsidP="00DC1246">
      <w:pPr>
        <w:rPr>
          <w:rFonts w:asciiTheme="minorBidi" w:hAnsiTheme="minorBidi"/>
          <w:sz w:val="22"/>
        </w:rPr>
      </w:pPr>
    </w:p>
    <w:p w14:paraId="7F1D726C" w14:textId="3535E0F6" w:rsidR="1E9C65A4" w:rsidRDefault="1E9C65A4" w:rsidP="00DC1246">
      <w:pPr>
        <w:rPr>
          <w:rFonts w:asciiTheme="minorBidi" w:hAnsiTheme="minorBidi"/>
          <w:sz w:val="22"/>
        </w:rPr>
      </w:pPr>
    </w:p>
    <w:p w14:paraId="50E34606" w14:textId="0E1D001D" w:rsidR="1E9C65A4" w:rsidRDefault="1E9C65A4" w:rsidP="00DC1246">
      <w:pPr>
        <w:rPr>
          <w:rFonts w:asciiTheme="minorBidi" w:hAnsiTheme="minorBidi"/>
          <w:sz w:val="22"/>
        </w:rPr>
      </w:pPr>
    </w:p>
    <w:p w14:paraId="3F85F7E8" w14:textId="715A7B26" w:rsidR="1E9C65A4" w:rsidRDefault="1E9C65A4" w:rsidP="1E9C65A4">
      <w:pPr>
        <w:tabs>
          <w:tab w:val="left" w:pos="6540"/>
        </w:tabs>
        <w:spacing w:line="360" w:lineRule="auto"/>
        <w:rPr>
          <w:rFonts w:asciiTheme="minorBidi" w:hAnsiTheme="minorBidi"/>
          <w:sz w:val="22"/>
        </w:rPr>
      </w:pPr>
    </w:p>
    <w:p w14:paraId="06460CF3" w14:textId="51B8F5B8" w:rsidR="1E9C65A4" w:rsidRDefault="1E9C65A4" w:rsidP="1E9C65A4">
      <w:pPr>
        <w:tabs>
          <w:tab w:val="left" w:pos="6540"/>
        </w:tabs>
        <w:spacing w:line="360" w:lineRule="auto"/>
        <w:rPr>
          <w:rFonts w:asciiTheme="minorBidi" w:hAnsiTheme="minorBidi"/>
          <w:sz w:val="22"/>
        </w:rPr>
      </w:pPr>
    </w:p>
    <w:p w14:paraId="05E362CC" w14:textId="25E1541E" w:rsidR="1E9C65A4" w:rsidRDefault="1E9C65A4" w:rsidP="1E9C65A4">
      <w:pPr>
        <w:tabs>
          <w:tab w:val="left" w:pos="6540"/>
        </w:tabs>
        <w:spacing w:line="360" w:lineRule="auto"/>
        <w:rPr>
          <w:rFonts w:asciiTheme="minorBidi" w:hAnsiTheme="minorBidi"/>
          <w:sz w:val="22"/>
        </w:rPr>
      </w:pPr>
    </w:p>
    <w:p w14:paraId="617EC1C3" w14:textId="12421F19" w:rsidR="1E9C65A4" w:rsidRDefault="1E9C65A4" w:rsidP="1E9C65A4">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620E7">
      <w:pPr>
        <w:pStyle w:val="Heading1"/>
      </w:pPr>
      <w:r w:rsidRPr="00CD33A8">
        <w:t>References</w:t>
      </w:r>
    </w:p>
    <w:p w14:paraId="566FF09C" w14:textId="77777777" w:rsidR="00DC1246" w:rsidRDefault="00DC1246" w:rsidP="00DC1246"/>
    <w:p w14:paraId="05762C09" w14:textId="72F59FE9" w:rsidR="002F48AE" w:rsidRPr="009E5744" w:rsidRDefault="002F48AE">
      <w:pPr>
        <w:pStyle w:val="p1"/>
        <w:rPr>
          <w:i/>
          <w:iCs/>
        </w:rPr>
      </w:pPr>
      <w:r w:rsidRPr="009E5744">
        <w:rPr>
          <w:i/>
          <w:iCs/>
        </w:rPr>
        <w:t xml:space="preserve">World Health Organization (2023) </w:t>
      </w:r>
      <w:r w:rsidRPr="009E5744">
        <w:rPr>
          <w:rStyle w:val="s2"/>
          <w:i/>
          <w:iCs/>
        </w:rPr>
        <w:t>Dementia</w:t>
      </w:r>
      <w:r w:rsidRPr="009E5744">
        <w:rPr>
          <w:rStyle w:val="s1"/>
          <w:i/>
          <w:iCs/>
        </w:rPr>
        <w:t>. Available at:</w:t>
      </w:r>
      <w:r>
        <w:rPr>
          <w:rStyle w:val="s1"/>
        </w:rPr>
        <w:t xml:space="preserve"> </w:t>
      </w:r>
      <w:hyperlink r:id="rId7" w:history="1">
        <w:r w:rsidRPr="00616648">
          <w:rPr>
            <w:rStyle w:val="Hyperlink"/>
          </w:rPr>
          <w:t>https://www.who.int/news-room/fact-sheets/detail/dementia</w:t>
        </w:r>
      </w:hyperlink>
      <w:r>
        <w:rPr>
          <w:rStyle w:val="s1"/>
        </w:rPr>
        <w:t xml:space="preserve"> (</w:t>
      </w:r>
      <w:r w:rsidRPr="009E5744">
        <w:rPr>
          <w:rStyle w:val="s1"/>
          <w:i/>
          <w:iCs/>
        </w:rPr>
        <w:t>Accessed: 16 April 2026).</w:t>
      </w:r>
    </w:p>
    <w:p w14:paraId="62CBC7FC" w14:textId="005F25C2" w:rsidR="002F48AE" w:rsidRPr="009E5744" w:rsidRDefault="002F48AE">
      <w:pPr>
        <w:pStyle w:val="p1"/>
        <w:rPr>
          <w:i/>
          <w:iCs/>
        </w:rPr>
      </w:pPr>
      <w:r w:rsidRPr="009E5744">
        <w:t xml:space="preserve">World Health Organization (2021) </w:t>
      </w:r>
      <w:r w:rsidRPr="009E5744">
        <w:rPr>
          <w:rStyle w:val="s2"/>
        </w:rPr>
        <w:t>Global status report on the public health response to dementia</w:t>
      </w:r>
      <w:r w:rsidRPr="009E5744">
        <w:rPr>
          <w:rStyle w:val="s1"/>
        </w:rPr>
        <w:t>. Available at:</w:t>
      </w:r>
      <w:r>
        <w:rPr>
          <w:rStyle w:val="s1"/>
        </w:rPr>
        <w:t xml:space="preserve"> </w:t>
      </w:r>
      <w:hyperlink r:id="rId8" w:history="1">
        <w:r w:rsidRPr="00576F28">
          <w:rPr>
            <w:rStyle w:val="Hyperlink"/>
          </w:rPr>
          <w:t>https://www.who.int/publications/i/item/9789240033245</w:t>
        </w:r>
      </w:hyperlink>
      <w:r>
        <w:rPr>
          <w:rStyle w:val="s1"/>
        </w:rPr>
        <w:t xml:space="preserve"> (</w:t>
      </w:r>
      <w:r w:rsidRPr="009E5744">
        <w:rPr>
          <w:rStyle w:val="s1"/>
          <w:i/>
          <w:iCs/>
        </w:rPr>
        <w:t>Accessed: 16 April 2026).</w:t>
      </w:r>
    </w:p>
    <w:p w14:paraId="015CFA1A" w14:textId="480656ED" w:rsidR="002F48AE" w:rsidRPr="009E5744" w:rsidRDefault="002F48AE">
      <w:pPr>
        <w:pStyle w:val="p1"/>
        <w:rPr>
          <w:i/>
          <w:iCs/>
        </w:rPr>
      </w:pPr>
      <w:r w:rsidRPr="009E5744">
        <w:rPr>
          <w:i/>
          <w:iCs/>
        </w:rPr>
        <w:t xml:space="preserve">NHS (2024) </w:t>
      </w:r>
      <w:r w:rsidRPr="009E5744">
        <w:rPr>
          <w:rStyle w:val="s2"/>
          <w:i/>
          <w:iCs/>
        </w:rPr>
        <w:t>Dementia</w:t>
      </w:r>
      <w:r w:rsidRPr="009E5744">
        <w:rPr>
          <w:rStyle w:val="s1"/>
          <w:i/>
          <w:iCs/>
        </w:rPr>
        <w:t xml:space="preserve">. Available at: </w:t>
      </w:r>
      <w:hyperlink r:id="rId9" w:history="1">
        <w:r w:rsidRPr="00DF4B55">
          <w:rPr>
            <w:rStyle w:val="Hyperlink"/>
          </w:rPr>
          <w:t>https://www.nhs.uk/conditions/dementia/</w:t>
        </w:r>
      </w:hyperlink>
      <w:r>
        <w:rPr>
          <w:rStyle w:val="s1"/>
        </w:rPr>
        <w:t xml:space="preserve"> </w:t>
      </w:r>
      <w:r w:rsidRPr="009E5744">
        <w:rPr>
          <w:rStyle w:val="s1"/>
          <w:i/>
          <w:iCs/>
        </w:rPr>
        <w:t>(Accessed: 16 April 2026).</w:t>
      </w:r>
    </w:p>
    <w:p w14:paraId="2090D17C" w14:textId="192560BA" w:rsidR="002F48AE" w:rsidRPr="009E5744" w:rsidRDefault="002F48AE">
      <w:pPr>
        <w:pStyle w:val="p1"/>
        <w:rPr>
          <w:i/>
          <w:iCs/>
        </w:rPr>
      </w:pPr>
      <w:r w:rsidRPr="009E5744">
        <w:rPr>
          <w:i/>
          <w:iCs/>
        </w:rPr>
        <w:t xml:space="preserve">Alzheimer’s Society (2024) </w:t>
      </w:r>
      <w:r w:rsidRPr="009E5744">
        <w:rPr>
          <w:rStyle w:val="s2"/>
          <w:i/>
          <w:iCs/>
        </w:rPr>
        <w:t>Dementia facts and figures</w:t>
      </w:r>
      <w:r w:rsidRPr="009E5744">
        <w:rPr>
          <w:rStyle w:val="s1"/>
          <w:i/>
          <w:iCs/>
        </w:rPr>
        <w:t xml:space="preserve">. Available at: </w:t>
      </w:r>
      <w:hyperlink r:id="rId10" w:history="1">
        <w:r w:rsidRPr="00BC272C">
          <w:rPr>
            <w:rStyle w:val="Hyperlink"/>
          </w:rPr>
          <w:t>https://www.alzheimers.org.uk/about-dementia/facts-figures</w:t>
        </w:r>
      </w:hyperlink>
      <w:r>
        <w:rPr>
          <w:rStyle w:val="s1"/>
        </w:rPr>
        <w:t xml:space="preserve"> (</w:t>
      </w:r>
      <w:r w:rsidRPr="009E5744">
        <w:rPr>
          <w:rStyle w:val="s1"/>
          <w:i/>
          <w:iCs/>
        </w:rPr>
        <w:t>Accessed: 16 April 2026).</w:t>
      </w:r>
    </w:p>
    <w:p w14:paraId="04C4CC24" w14:textId="39D9FE5F" w:rsidR="002F48AE" w:rsidRPr="009E5744" w:rsidRDefault="002F48AE" w:rsidP="009E5744">
      <w:pPr>
        <w:pStyle w:val="p1"/>
        <w:rPr>
          <w:i/>
          <w:iCs/>
        </w:rPr>
      </w:pPr>
      <w:r w:rsidRPr="009E5744">
        <w:rPr>
          <w:i/>
          <w:iCs/>
        </w:rPr>
        <w:t xml:space="preserve">National Institute for Health and Care Excellence (2018) </w:t>
      </w:r>
      <w:r w:rsidRPr="009E5744">
        <w:rPr>
          <w:rStyle w:val="s2"/>
          <w:i/>
          <w:iCs/>
        </w:rPr>
        <w:t>Dementia: assessment, management and support</w:t>
      </w:r>
      <w:r w:rsidRPr="009E5744">
        <w:rPr>
          <w:rStyle w:val="s1"/>
          <w:i/>
          <w:iCs/>
        </w:rPr>
        <w:t xml:space="preserve">. Available at: </w:t>
      </w:r>
      <w:hyperlink r:id="rId11" w:history="1">
        <w:r w:rsidRPr="00F40BB9">
          <w:rPr>
            <w:rStyle w:val="Hyperlink"/>
          </w:rPr>
          <w:t>https://www.nice.org.uk/guidance/ng97</w:t>
        </w:r>
      </w:hyperlink>
      <w:r>
        <w:rPr>
          <w:rStyle w:val="s1"/>
        </w:rPr>
        <w:t xml:space="preserve"> (</w:t>
      </w:r>
      <w:r w:rsidRPr="009E5744">
        <w:rPr>
          <w:rStyle w:val="s1"/>
          <w:i/>
          <w:iCs/>
        </w:rPr>
        <w:t>Accessed: 16 April 2026).</w:t>
      </w:r>
    </w:p>
    <w:p w14:paraId="0CD83335" w14:textId="7FB0E429" w:rsidR="002F48AE" w:rsidRPr="009E5744" w:rsidRDefault="002F48AE">
      <w:pPr>
        <w:pStyle w:val="p2"/>
        <w:rPr>
          <w:rStyle w:val="s1"/>
          <w:i/>
          <w:iCs/>
        </w:rPr>
      </w:pPr>
      <w:r w:rsidRPr="009E5744">
        <w:rPr>
          <w:i/>
          <w:iCs/>
        </w:rPr>
        <w:t xml:space="preserve">Alzheimer’s Research UK (2023) </w:t>
      </w:r>
      <w:r w:rsidRPr="009E5744">
        <w:rPr>
          <w:rStyle w:val="s2"/>
          <w:i/>
          <w:iCs/>
        </w:rPr>
        <w:t>Types of dementia</w:t>
      </w:r>
      <w:r w:rsidRPr="009E5744">
        <w:rPr>
          <w:rStyle w:val="s1"/>
          <w:i/>
          <w:iCs/>
        </w:rPr>
        <w:t>. Available at:</w:t>
      </w:r>
      <w:r>
        <w:rPr>
          <w:rStyle w:val="s1"/>
        </w:rPr>
        <w:t xml:space="preserve"> </w:t>
      </w:r>
      <w:hyperlink r:id="rId12" w:history="1">
        <w:r w:rsidRPr="00202DDC">
          <w:rPr>
            <w:rStyle w:val="Hyperlink"/>
          </w:rPr>
          <w:t>https://www.alzheimersresearchuk.org/dementia-information/types-of-dementia/</w:t>
        </w:r>
      </w:hyperlink>
      <w:r>
        <w:rPr>
          <w:rStyle w:val="s1"/>
        </w:rPr>
        <w:t xml:space="preserve"> (</w:t>
      </w:r>
      <w:r w:rsidRPr="009E5744">
        <w:rPr>
          <w:rStyle w:val="s1"/>
          <w:i/>
          <w:iCs/>
        </w:rPr>
        <w:t>Accessed: 16 April 2026).</w:t>
      </w:r>
    </w:p>
    <w:p w14:paraId="6AE4AAA8" w14:textId="77777777" w:rsidR="00DC1246" w:rsidRPr="00DC1246" w:rsidRDefault="00DC1246" w:rsidP="00DC1246"/>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131F" w14:textId="77777777" w:rsidR="00BD2A38" w:rsidRDefault="00BD2A38" w:rsidP="003E4ECF">
      <w:pPr>
        <w:spacing w:after="0" w:line="240" w:lineRule="auto"/>
      </w:pPr>
      <w:r>
        <w:separator/>
      </w:r>
    </w:p>
  </w:endnote>
  <w:endnote w:type="continuationSeparator" w:id="0">
    <w:p w14:paraId="27EE5623" w14:textId="77777777" w:rsidR="00BD2A38" w:rsidRDefault="00BD2A3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webkit-standard">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A10A" w14:textId="77777777" w:rsidR="00BD2A38" w:rsidRDefault="00BD2A38" w:rsidP="003E4ECF">
      <w:pPr>
        <w:spacing w:after="0" w:line="240" w:lineRule="auto"/>
      </w:pPr>
      <w:r>
        <w:separator/>
      </w:r>
    </w:p>
  </w:footnote>
  <w:footnote w:type="continuationSeparator" w:id="0">
    <w:p w14:paraId="4632C052" w14:textId="77777777" w:rsidR="00BD2A38" w:rsidRDefault="00BD2A3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81E31"/>
    <w:multiLevelType w:val="hybridMultilevel"/>
    <w:tmpl w:val="FF8083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48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60E9"/>
    <w:rsid w:val="00047AA6"/>
    <w:rsid w:val="000551B6"/>
    <w:rsid w:val="000572BF"/>
    <w:rsid w:val="00074402"/>
    <w:rsid w:val="0009B6C1"/>
    <w:rsid w:val="000A0A41"/>
    <w:rsid w:val="000C2EA3"/>
    <w:rsid w:val="000C4E95"/>
    <w:rsid w:val="000E6F1B"/>
    <w:rsid w:val="000F2364"/>
    <w:rsid w:val="0010B8B4"/>
    <w:rsid w:val="00121EAA"/>
    <w:rsid w:val="00132E72"/>
    <w:rsid w:val="00146B8A"/>
    <w:rsid w:val="00157F23"/>
    <w:rsid w:val="00170DCC"/>
    <w:rsid w:val="0018028F"/>
    <w:rsid w:val="001C3560"/>
    <w:rsid w:val="001D7C03"/>
    <w:rsid w:val="00202DDC"/>
    <w:rsid w:val="00206CB6"/>
    <w:rsid w:val="0021093D"/>
    <w:rsid w:val="00216C85"/>
    <w:rsid w:val="0023326F"/>
    <w:rsid w:val="00250D11"/>
    <w:rsid w:val="0026393A"/>
    <w:rsid w:val="00273EDD"/>
    <w:rsid w:val="002A50CE"/>
    <w:rsid w:val="002C3965"/>
    <w:rsid w:val="002D3B5E"/>
    <w:rsid w:val="002F48AE"/>
    <w:rsid w:val="003006A4"/>
    <w:rsid w:val="00321C4C"/>
    <w:rsid w:val="00337D40"/>
    <w:rsid w:val="0037326C"/>
    <w:rsid w:val="00392BBC"/>
    <w:rsid w:val="00393B81"/>
    <w:rsid w:val="003D7076"/>
    <w:rsid w:val="003E4ECF"/>
    <w:rsid w:val="0041120E"/>
    <w:rsid w:val="004162AB"/>
    <w:rsid w:val="004223EE"/>
    <w:rsid w:val="00437C59"/>
    <w:rsid w:val="00457DE7"/>
    <w:rsid w:val="00466ABB"/>
    <w:rsid w:val="00490B0A"/>
    <w:rsid w:val="004A736E"/>
    <w:rsid w:val="004C668A"/>
    <w:rsid w:val="004D7575"/>
    <w:rsid w:val="00520349"/>
    <w:rsid w:val="00525920"/>
    <w:rsid w:val="005266AD"/>
    <w:rsid w:val="00566350"/>
    <w:rsid w:val="005679AE"/>
    <w:rsid w:val="00576F28"/>
    <w:rsid w:val="00593B61"/>
    <w:rsid w:val="005A2798"/>
    <w:rsid w:val="005A2AE2"/>
    <w:rsid w:val="005D19E8"/>
    <w:rsid w:val="005D3DED"/>
    <w:rsid w:val="005E0348"/>
    <w:rsid w:val="005E15F1"/>
    <w:rsid w:val="00616648"/>
    <w:rsid w:val="00622922"/>
    <w:rsid w:val="006531A5"/>
    <w:rsid w:val="0068053A"/>
    <w:rsid w:val="006828C3"/>
    <w:rsid w:val="006925AA"/>
    <w:rsid w:val="006E6262"/>
    <w:rsid w:val="00725177"/>
    <w:rsid w:val="00733047"/>
    <w:rsid w:val="00775B7B"/>
    <w:rsid w:val="00776C08"/>
    <w:rsid w:val="0079545B"/>
    <w:rsid w:val="007A1B8D"/>
    <w:rsid w:val="007C5D0C"/>
    <w:rsid w:val="007F3638"/>
    <w:rsid w:val="007F5782"/>
    <w:rsid w:val="00814A9E"/>
    <w:rsid w:val="00853C0B"/>
    <w:rsid w:val="00870780"/>
    <w:rsid w:val="00875E78"/>
    <w:rsid w:val="008843D3"/>
    <w:rsid w:val="008922E6"/>
    <w:rsid w:val="008958BF"/>
    <w:rsid w:val="008A169D"/>
    <w:rsid w:val="008B3BA9"/>
    <w:rsid w:val="008C0EAA"/>
    <w:rsid w:val="008D0099"/>
    <w:rsid w:val="008E1C9C"/>
    <w:rsid w:val="008E3943"/>
    <w:rsid w:val="0090040D"/>
    <w:rsid w:val="00915E73"/>
    <w:rsid w:val="00945DDD"/>
    <w:rsid w:val="00971C2E"/>
    <w:rsid w:val="00976CE6"/>
    <w:rsid w:val="00982929"/>
    <w:rsid w:val="009A6837"/>
    <w:rsid w:val="009B5137"/>
    <w:rsid w:val="009D052C"/>
    <w:rsid w:val="009D1D1E"/>
    <w:rsid w:val="009E5744"/>
    <w:rsid w:val="00A035FD"/>
    <w:rsid w:val="00A15842"/>
    <w:rsid w:val="00A2206E"/>
    <w:rsid w:val="00A242D7"/>
    <w:rsid w:val="00A33350"/>
    <w:rsid w:val="00A378A6"/>
    <w:rsid w:val="00A576FF"/>
    <w:rsid w:val="00A72225"/>
    <w:rsid w:val="00A83CBA"/>
    <w:rsid w:val="00A86918"/>
    <w:rsid w:val="00AA7818"/>
    <w:rsid w:val="00AC7A0B"/>
    <w:rsid w:val="00AD23A0"/>
    <w:rsid w:val="00AD431C"/>
    <w:rsid w:val="00AF452F"/>
    <w:rsid w:val="00B27859"/>
    <w:rsid w:val="00B44D1A"/>
    <w:rsid w:val="00B55087"/>
    <w:rsid w:val="00B57E99"/>
    <w:rsid w:val="00B6558E"/>
    <w:rsid w:val="00B87E75"/>
    <w:rsid w:val="00BA553A"/>
    <w:rsid w:val="00BB7E25"/>
    <w:rsid w:val="00BC272C"/>
    <w:rsid w:val="00BD2A38"/>
    <w:rsid w:val="00C32A5B"/>
    <w:rsid w:val="00C41D55"/>
    <w:rsid w:val="00C5145A"/>
    <w:rsid w:val="00C637EB"/>
    <w:rsid w:val="00C910E4"/>
    <w:rsid w:val="00CC78FB"/>
    <w:rsid w:val="00CD33A8"/>
    <w:rsid w:val="00CE06B3"/>
    <w:rsid w:val="00CE4517"/>
    <w:rsid w:val="00D00ADD"/>
    <w:rsid w:val="00D06D0E"/>
    <w:rsid w:val="00D15158"/>
    <w:rsid w:val="00D52295"/>
    <w:rsid w:val="00D65D66"/>
    <w:rsid w:val="00D84B52"/>
    <w:rsid w:val="00D9300D"/>
    <w:rsid w:val="00DB3875"/>
    <w:rsid w:val="00DC1246"/>
    <w:rsid w:val="00DD486C"/>
    <w:rsid w:val="00DF2AFA"/>
    <w:rsid w:val="00DF4B55"/>
    <w:rsid w:val="00DF572B"/>
    <w:rsid w:val="00DF617B"/>
    <w:rsid w:val="00E00CAD"/>
    <w:rsid w:val="00E01DCD"/>
    <w:rsid w:val="00E42E4B"/>
    <w:rsid w:val="00E5303F"/>
    <w:rsid w:val="00E55169"/>
    <w:rsid w:val="00E569FD"/>
    <w:rsid w:val="00E620E7"/>
    <w:rsid w:val="00E805A3"/>
    <w:rsid w:val="00E834E1"/>
    <w:rsid w:val="00E8749F"/>
    <w:rsid w:val="00EA28E8"/>
    <w:rsid w:val="00ED0FE6"/>
    <w:rsid w:val="00EF16E4"/>
    <w:rsid w:val="00F1573D"/>
    <w:rsid w:val="00F15BF1"/>
    <w:rsid w:val="00F40BB9"/>
    <w:rsid w:val="00F62E98"/>
    <w:rsid w:val="00F62FF5"/>
    <w:rsid w:val="00F66C2A"/>
    <w:rsid w:val="00F66E1B"/>
    <w:rsid w:val="00F875FC"/>
    <w:rsid w:val="00F96EF3"/>
    <w:rsid w:val="00FE0EFC"/>
    <w:rsid w:val="00FF70A2"/>
    <w:rsid w:val="017B1BA2"/>
    <w:rsid w:val="01A77EC8"/>
    <w:rsid w:val="01AB1D07"/>
    <w:rsid w:val="01F11325"/>
    <w:rsid w:val="020D78FE"/>
    <w:rsid w:val="0237D121"/>
    <w:rsid w:val="031F449E"/>
    <w:rsid w:val="03A1015C"/>
    <w:rsid w:val="03BC56C5"/>
    <w:rsid w:val="046A919A"/>
    <w:rsid w:val="047BB204"/>
    <w:rsid w:val="056475C3"/>
    <w:rsid w:val="0714FA4B"/>
    <w:rsid w:val="07351BA4"/>
    <w:rsid w:val="0792954A"/>
    <w:rsid w:val="07EAA9B0"/>
    <w:rsid w:val="082B533C"/>
    <w:rsid w:val="08E30DCB"/>
    <w:rsid w:val="09381087"/>
    <w:rsid w:val="09B404FA"/>
    <w:rsid w:val="0A128200"/>
    <w:rsid w:val="0A9C2983"/>
    <w:rsid w:val="0ABE98C4"/>
    <w:rsid w:val="0AD2DDC3"/>
    <w:rsid w:val="0BE8CD66"/>
    <w:rsid w:val="0CAD665A"/>
    <w:rsid w:val="0CD72189"/>
    <w:rsid w:val="0CFEF80C"/>
    <w:rsid w:val="0D884F01"/>
    <w:rsid w:val="0D88DC0C"/>
    <w:rsid w:val="0DC7D6C5"/>
    <w:rsid w:val="0DFB29C1"/>
    <w:rsid w:val="0E0B60A7"/>
    <w:rsid w:val="0E6BE759"/>
    <w:rsid w:val="0F34F184"/>
    <w:rsid w:val="0FE4BE5B"/>
    <w:rsid w:val="1057D955"/>
    <w:rsid w:val="106B65BA"/>
    <w:rsid w:val="10FA0CE7"/>
    <w:rsid w:val="119FE3EB"/>
    <w:rsid w:val="11E2CACA"/>
    <w:rsid w:val="129DC8D9"/>
    <w:rsid w:val="13502BB7"/>
    <w:rsid w:val="135D0F7D"/>
    <w:rsid w:val="13798090"/>
    <w:rsid w:val="1499BB62"/>
    <w:rsid w:val="149E6C53"/>
    <w:rsid w:val="14BFC076"/>
    <w:rsid w:val="163DC773"/>
    <w:rsid w:val="1687D8E1"/>
    <w:rsid w:val="16D8B3AA"/>
    <w:rsid w:val="16F13723"/>
    <w:rsid w:val="16F5817E"/>
    <w:rsid w:val="17538426"/>
    <w:rsid w:val="17632538"/>
    <w:rsid w:val="18191362"/>
    <w:rsid w:val="18594114"/>
    <w:rsid w:val="1893F993"/>
    <w:rsid w:val="18B13EF8"/>
    <w:rsid w:val="19040D58"/>
    <w:rsid w:val="193A88EC"/>
    <w:rsid w:val="1A506A1D"/>
    <w:rsid w:val="1A5D9E35"/>
    <w:rsid w:val="1AA247C1"/>
    <w:rsid w:val="1B2A9B61"/>
    <w:rsid w:val="1BA8E7D2"/>
    <w:rsid w:val="1BCCD558"/>
    <w:rsid w:val="1BF09263"/>
    <w:rsid w:val="1CB59F45"/>
    <w:rsid w:val="1D7385A9"/>
    <w:rsid w:val="1DB2E5F6"/>
    <w:rsid w:val="1DC6E22E"/>
    <w:rsid w:val="1E9C65A4"/>
    <w:rsid w:val="1EBA2E0E"/>
    <w:rsid w:val="1EDA9FAA"/>
    <w:rsid w:val="1F291D40"/>
    <w:rsid w:val="1FA701BA"/>
    <w:rsid w:val="20780764"/>
    <w:rsid w:val="213FE0DF"/>
    <w:rsid w:val="217C1F19"/>
    <w:rsid w:val="21E1D883"/>
    <w:rsid w:val="223FF329"/>
    <w:rsid w:val="22EE0A0A"/>
    <w:rsid w:val="237B237B"/>
    <w:rsid w:val="238291F5"/>
    <w:rsid w:val="23C2C07F"/>
    <w:rsid w:val="23FD3C49"/>
    <w:rsid w:val="244A2C9F"/>
    <w:rsid w:val="247BDF29"/>
    <w:rsid w:val="24A8F2FF"/>
    <w:rsid w:val="24BE835F"/>
    <w:rsid w:val="263179E9"/>
    <w:rsid w:val="26A2D35A"/>
    <w:rsid w:val="27D538CA"/>
    <w:rsid w:val="27FA3138"/>
    <w:rsid w:val="2816AC64"/>
    <w:rsid w:val="284A6FA0"/>
    <w:rsid w:val="2859F880"/>
    <w:rsid w:val="28B88AE7"/>
    <w:rsid w:val="29AB39BF"/>
    <w:rsid w:val="29E3608C"/>
    <w:rsid w:val="2A4BCFC9"/>
    <w:rsid w:val="2A8FA470"/>
    <w:rsid w:val="2ACD517C"/>
    <w:rsid w:val="2B0DA312"/>
    <w:rsid w:val="2BAB41E8"/>
    <w:rsid w:val="2C3DD5DB"/>
    <w:rsid w:val="2C663366"/>
    <w:rsid w:val="2D2A3ED9"/>
    <w:rsid w:val="2D886CEB"/>
    <w:rsid w:val="2DD14A00"/>
    <w:rsid w:val="2DDAC4BF"/>
    <w:rsid w:val="2E1A61E8"/>
    <w:rsid w:val="2E524A6D"/>
    <w:rsid w:val="2E526B4E"/>
    <w:rsid w:val="2E8FF140"/>
    <w:rsid w:val="2F3F24AB"/>
    <w:rsid w:val="2F759EC8"/>
    <w:rsid w:val="2F7ECF50"/>
    <w:rsid w:val="2FF1B21E"/>
    <w:rsid w:val="31781F26"/>
    <w:rsid w:val="3184687A"/>
    <w:rsid w:val="318CD8A2"/>
    <w:rsid w:val="32CC93C3"/>
    <w:rsid w:val="331AE72C"/>
    <w:rsid w:val="3341265F"/>
    <w:rsid w:val="338C729A"/>
    <w:rsid w:val="346248BE"/>
    <w:rsid w:val="3575AC48"/>
    <w:rsid w:val="3662011F"/>
    <w:rsid w:val="367A0094"/>
    <w:rsid w:val="36967EF1"/>
    <w:rsid w:val="36BBABCC"/>
    <w:rsid w:val="36D9E0F4"/>
    <w:rsid w:val="36DF537C"/>
    <w:rsid w:val="370D8B96"/>
    <w:rsid w:val="374193BA"/>
    <w:rsid w:val="38349DAB"/>
    <w:rsid w:val="3859651A"/>
    <w:rsid w:val="390156FF"/>
    <w:rsid w:val="394EF2A7"/>
    <w:rsid w:val="39CEC530"/>
    <w:rsid w:val="3BEEDC71"/>
    <w:rsid w:val="3C2A0E16"/>
    <w:rsid w:val="3C4CBCE1"/>
    <w:rsid w:val="3CFBCBC0"/>
    <w:rsid w:val="3D440B37"/>
    <w:rsid w:val="3D9BCD42"/>
    <w:rsid w:val="3E21BE15"/>
    <w:rsid w:val="3E5623F0"/>
    <w:rsid w:val="3F6B9FF0"/>
    <w:rsid w:val="3F88C83A"/>
    <w:rsid w:val="3FCD4394"/>
    <w:rsid w:val="40B3A306"/>
    <w:rsid w:val="41657766"/>
    <w:rsid w:val="417DB9F1"/>
    <w:rsid w:val="419682C9"/>
    <w:rsid w:val="41B71B0E"/>
    <w:rsid w:val="41DB1F68"/>
    <w:rsid w:val="41E96EC9"/>
    <w:rsid w:val="42977512"/>
    <w:rsid w:val="42A0DDE4"/>
    <w:rsid w:val="42EEBC05"/>
    <w:rsid w:val="42F35510"/>
    <w:rsid w:val="44316D67"/>
    <w:rsid w:val="447D1240"/>
    <w:rsid w:val="44B31C6E"/>
    <w:rsid w:val="45DB4774"/>
    <w:rsid w:val="45FD8315"/>
    <w:rsid w:val="465A6B9F"/>
    <w:rsid w:val="46A30AA4"/>
    <w:rsid w:val="4712901B"/>
    <w:rsid w:val="471338BD"/>
    <w:rsid w:val="471B1E31"/>
    <w:rsid w:val="48CB6D65"/>
    <w:rsid w:val="48FBB099"/>
    <w:rsid w:val="4940F7A3"/>
    <w:rsid w:val="49C9F1CA"/>
    <w:rsid w:val="4A1339BF"/>
    <w:rsid w:val="4A6DC396"/>
    <w:rsid w:val="4B259FD8"/>
    <w:rsid w:val="4B99AE75"/>
    <w:rsid w:val="4C49BA47"/>
    <w:rsid w:val="4CAE6824"/>
    <w:rsid w:val="4CB273B4"/>
    <w:rsid w:val="4CFEDE86"/>
    <w:rsid w:val="4D2D90E6"/>
    <w:rsid w:val="4E990954"/>
    <w:rsid w:val="4EEC7BF1"/>
    <w:rsid w:val="4F6056F7"/>
    <w:rsid w:val="4F655657"/>
    <w:rsid w:val="4F8C1D92"/>
    <w:rsid w:val="4FF6F918"/>
    <w:rsid w:val="500E2BF8"/>
    <w:rsid w:val="50464CBF"/>
    <w:rsid w:val="5060C93C"/>
    <w:rsid w:val="506396C1"/>
    <w:rsid w:val="514DC91A"/>
    <w:rsid w:val="5156CC4F"/>
    <w:rsid w:val="5185012E"/>
    <w:rsid w:val="519386E7"/>
    <w:rsid w:val="51B499F1"/>
    <w:rsid w:val="51FCED81"/>
    <w:rsid w:val="52D04A0F"/>
    <w:rsid w:val="5327FF53"/>
    <w:rsid w:val="53B733F4"/>
    <w:rsid w:val="542A48B9"/>
    <w:rsid w:val="54CF59AF"/>
    <w:rsid w:val="5522418E"/>
    <w:rsid w:val="5531196D"/>
    <w:rsid w:val="556F3676"/>
    <w:rsid w:val="559BEA46"/>
    <w:rsid w:val="55EB16C8"/>
    <w:rsid w:val="5676C85A"/>
    <w:rsid w:val="56B3F337"/>
    <w:rsid w:val="578BC342"/>
    <w:rsid w:val="579DA357"/>
    <w:rsid w:val="57DC961E"/>
    <w:rsid w:val="587EFEF2"/>
    <w:rsid w:val="58D1D1A1"/>
    <w:rsid w:val="58EC7825"/>
    <w:rsid w:val="596D9E7E"/>
    <w:rsid w:val="59A7E720"/>
    <w:rsid w:val="59F65228"/>
    <w:rsid w:val="5A0517D6"/>
    <w:rsid w:val="5A53D8C1"/>
    <w:rsid w:val="5AADB903"/>
    <w:rsid w:val="5AFA0BE4"/>
    <w:rsid w:val="5B42140A"/>
    <w:rsid w:val="5B4B263F"/>
    <w:rsid w:val="5C2A535B"/>
    <w:rsid w:val="5C959346"/>
    <w:rsid w:val="5CCD8186"/>
    <w:rsid w:val="5CE584CD"/>
    <w:rsid w:val="5D4A0953"/>
    <w:rsid w:val="5DAAB914"/>
    <w:rsid w:val="5DD775D1"/>
    <w:rsid w:val="5E3324C5"/>
    <w:rsid w:val="5E4132DB"/>
    <w:rsid w:val="5E5BB979"/>
    <w:rsid w:val="5EBDD510"/>
    <w:rsid w:val="5EF8CCAF"/>
    <w:rsid w:val="5F1EF086"/>
    <w:rsid w:val="5F3AAE38"/>
    <w:rsid w:val="5F653BDC"/>
    <w:rsid w:val="5F8BB86C"/>
    <w:rsid w:val="5FAD5B8E"/>
    <w:rsid w:val="5FB54214"/>
    <w:rsid w:val="5FE3BED5"/>
    <w:rsid w:val="5FFC20BB"/>
    <w:rsid w:val="6008FCF8"/>
    <w:rsid w:val="60309CC7"/>
    <w:rsid w:val="604DE46E"/>
    <w:rsid w:val="609DC946"/>
    <w:rsid w:val="60B8ACFC"/>
    <w:rsid w:val="60E17699"/>
    <w:rsid w:val="611023CE"/>
    <w:rsid w:val="61F581E2"/>
    <w:rsid w:val="62C35A26"/>
    <w:rsid w:val="634B06E0"/>
    <w:rsid w:val="6361DE84"/>
    <w:rsid w:val="637E8254"/>
    <w:rsid w:val="6399D2C9"/>
    <w:rsid w:val="63E6AD1C"/>
    <w:rsid w:val="64A7C2CA"/>
    <w:rsid w:val="64E0595B"/>
    <w:rsid w:val="64F62D37"/>
    <w:rsid w:val="65327A77"/>
    <w:rsid w:val="65943007"/>
    <w:rsid w:val="660BBA57"/>
    <w:rsid w:val="661C74C8"/>
    <w:rsid w:val="668F3E1C"/>
    <w:rsid w:val="67604E6D"/>
    <w:rsid w:val="67B615C7"/>
    <w:rsid w:val="681FDB9E"/>
    <w:rsid w:val="68E2AFA7"/>
    <w:rsid w:val="69013EAF"/>
    <w:rsid w:val="692FA5EC"/>
    <w:rsid w:val="6939B212"/>
    <w:rsid w:val="69A17D35"/>
    <w:rsid w:val="6A314CD0"/>
    <w:rsid w:val="6A57C854"/>
    <w:rsid w:val="6B277CEC"/>
    <w:rsid w:val="6C550001"/>
    <w:rsid w:val="6CF54308"/>
    <w:rsid w:val="6CFC3E9B"/>
    <w:rsid w:val="6D01EBC7"/>
    <w:rsid w:val="6D702B4A"/>
    <w:rsid w:val="6D923B48"/>
    <w:rsid w:val="6DB0DE72"/>
    <w:rsid w:val="6DBD115C"/>
    <w:rsid w:val="6DD6630E"/>
    <w:rsid w:val="6DE48B05"/>
    <w:rsid w:val="6EF656B0"/>
    <w:rsid w:val="6F38C918"/>
    <w:rsid w:val="6F3BCA77"/>
    <w:rsid w:val="6F4D1683"/>
    <w:rsid w:val="6FADB06D"/>
    <w:rsid w:val="6FD7997C"/>
    <w:rsid w:val="7010918A"/>
    <w:rsid w:val="7068A4DA"/>
    <w:rsid w:val="70730A28"/>
    <w:rsid w:val="717D31F9"/>
    <w:rsid w:val="722D345C"/>
    <w:rsid w:val="725C6A38"/>
    <w:rsid w:val="7278AC19"/>
    <w:rsid w:val="739BEC3D"/>
    <w:rsid w:val="74A9F10E"/>
    <w:rsid w:val="74BF745C"/>
    <w:rsid w:val="75B7413F"/>
    <w:rsid w:val="75E4FEB8"/>
    <w:rsid w:val="769BC97F"/>
    <w:rsid w:val="77569A99"/>
    <w:rsid w:val="7769D338"/>
    <w:rsid w:val="77CA1726"/>
    <w:rsid w:val="77F0C3A9"/>
    <w:rsid w:val="78283CA4"/>
    <w:rsid w:val="78A2582B"/>
    <w:rsid w:val="79382FC0"/>
    <w:rsid w:val="7A7C8ED8"/>
    <w:rsid w:val="7AAE43B9"/>
    <w:rsid w:val="7B1C65D2"/>
    <w:rsid w:val="7BFED0DA"/>
    <w:rsid w:val="7C6ECAC0"/>
    <w:rsid w:val="7D255E2B"/>
    <w:rsid w:val="7D50EF6F"/>
    <w:rsid w:val="7D8B5BB9"/>
    <w:rsid w:val="7EBF3487"/>
    <w:rsid w:val="7F1CC86E"/>
    <w:rsid w:val="7F280B91"/>
    <w:rsid w:val="7F3B6E84"/>
    <w:rsid w:val="7FA71C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1B05A93F-0787-4D8D-AF44-1FE6C3570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p1">
    <w:name w:val="p1"/>
    <w:basedOn w:val="Normal"/>
    <w:rsid w:val="0068053A"/>
    <w:pPr>
      <w:spacing w:before="100" w:beforeAutospacing="1" w:after="100" w:afterAutospacing="1" w:line="240" w:lineRule="auto"/>
    </w:pPr>
    <w:rPr>
      <w:rFonts w:eastAsiaTheme="minorEastAsia" w:cs="Times New Roman"/>
      <w:szCs w:val="24"/>
      <w:lang w:eastAsia="en-GB"/>
    </w:rPr>
  </w:style>
  <w:style w:type="character" w:customStyle="1" w:styleId="s2">
    <w:name w:val="s2"/>
    <w:basedOn w:val="DefaultParagraphFont"/>
    <w:rsid w:val="0068053A"/>
  </w:style>
  <w:style w:type="character" w:customStyle="1" w:styleId="s1">
    <w:name w:val="s1"/>
    <w:basedOn w:val="DefaultParagraphFont"/>
    <w:rsid w:val="0068053A"/>
  </w:style>
  <w:style w:type="paragraph" w:customStyle="1" w:styleId="p2">
    <w:name w:val="p2"/>
    <w:basedOn w:val="Normal"/>
    <w:rsid w:val="0068053A"/>
    <w:pPr>
      <w:spacing w:before="100" w:beforeAutospacing="1" w:after="100" w:afterAutospacing="1" w:line="240" w:lineRule="auto"/>
    </w:pPr>
    <w:rPr>
      <w:rFonts w:eastAsiaTheme="minorEastAsia" w:cs="Times New Roman"/>
      <w:szCs w:val="24"/>
      <w:lang w:eastAsia="en-GB"/>
    </w:rPr>
  </w:style>
  <w:style w:type="character" w:styleId="Hyperlink">
    <w:name w:val="Hyperlink"/>
    <w:basedOn w:val="DefaultParagraphFont"/>
    <w:uiPriority w:val="99"/>
    <w:unhideWhenUsed/>
    <w:rsid w:val="0068053A"/>
    <w:rPr>
      <w:color w:val="0563C1" w:themeColor="hyperlink"/>
      <w:u w:val="single"/>
    </w:rPr>
  </w:style>
  <w:style w:type="character" w:styleId="UnresolvedMention">
    <w:name w:val="Unresolved Mention"/>
    <w:basedOn w:val="DefaultParagraphFont"/>
    <w:uiPriority w:val="99"/>
    <w:semiHidden/>
    <w:unhideWhenUsed/>
    <w:rsid w:val="0068053A"/>
    <w:rPr>
      <w:color w:val="605E5C"/>
      <w:shd w:val="clear" w:color="auto" w:fill="E1DFDD"/>
    </w:rPr>
  </w:style>
  <w:style w:type="character" w:styleId="FollowedHyperlink">
    <w:name w:val="FollowedHyperlink"/>
    <w:basedOn w:val="DefaultParagraphFont"/>
    <w:uiPriority w:val="99"/>
    <w:semiHidden/>
    <w:unhideWhenUsed/>
    <w:rsid w:val="006805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3324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who.int/news-room/fact-sheets/detail/dementia" TargetMode="External"/><Relationship Id="rId12" Type="http://schemas.openxmlformats.org/officeDocument/2006/relationships/hyperlink" Target="https://www.alzheimersresearchuk.org/dementia-information/types-of-dement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9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lzheimers.org.uk/about-dementia/facts-figures" TargetMode="External"/><Relationship Id="rId4" Type="http://schemas.openxmlformats.org/officeDocument/2006/relationships/webSettings" Target="webSettings.xml"/><Relationship Id="rId9" Type="http://schemas.openxmlformats.org/officeDocument/2006/relationships/hyperlink" Target="https://www.nhs.uk/conditions/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1498</Words>
  <Characters>8544</Characters>
  <Application>Microsoft Office Word</Application>
  <DocSecurity>4</DocSecurity>
  <Lines>71</Lines>
  <Paragraphs>20</Paragraphs>
  <ScaleCrop>false</ScaleCrop>
  <Company/>
  <LinksUpToDate>false</LinksUpToDate>
  <CharactersWithSpaces>10022</CharactersWithSpaces>
  <SharedDoc>false</SharedDoc>
  <HLinks>
    <vt:vector size="36" baseType="variant">
      <vt:variant>
        <vt:i4>4653066</vt:i4>
      </vt:variant>
      <vt:variant>
        <vt:i4>15</vt:i4>
      </vt:variant>
      <vt:variant>
        <vt:i4>0</vt:i4>
      </vt:variant>
      <vt:variant>
        <vt:i4>5</vt:i4>
      </vt:variant>
      <vt:variant>
        <vt:lpwstr>https://www.alzheimersresearchuk.org/dementia-information/types-of-dementia/</vt:lpwstr>
      </vt:variant>
      <vt:variant>
        <vt:lpwstr/>
      </vt:variant>
      <vt:variant>
        <vt:i4>5963792</vt:i4>
      </vt:variant>
      <vt:variant>
        <vt:i4>12</vt:i4>
      </vt:variant>
      <vt:variant>
        <vt:i4>0</vt:i4>
      </vt:variant>
      <vt:variant>
        <vt:i4>5</vt:i4>
      </vt:variant>
      <vt:variant>
        <vt:lpwstr>https://www.nice.org.uk/guidance/ng97</vt:lpwstr>
      </vt:variant>
      <vt:variant>
        <vt:lpwstr/>
      </vt:variant>
      <vt:variant>
        <vt:i4>3670050</vt:i4>
      </vt:variant>
      <vt:variant>
        <vt:i4>9</vt:i4>
      </vt:variant>
      <vt:variant>
        <vt:i4>0</vt:i4>
      </vt:variant>
      <vt:variant>
        <vt:i4>5</vt:i4>
      </vt:variant>
      <vt:variant>
        <vt:lpwstr>https://www.alzheimers.org.uk/about-dementia/facts-figures</vt:lpwstr>
      </vt:variant>
      <vt:variant>
        <vt:lpwstr/>
      </vt:variant>
      <vt:variant>
        <vt:i4>3932266</vt:i4>
      </vt:variant>
      <vt:variant>
        <vt:i4>6</vt:i4>
      </vt:variant>
      <vt:variant>
        <vt:i4>0</vt:i4>
      </vt:variant>
      <vt:variant>
        <vt:i4>5</vt:i4>
      </vt:variant>
      <vt:variant>
        <vt:lpwstr>https://www.nhs.uk/conditions/dementia/</vt:lpwstr>
      </vt:variant>
      <vt:variant>
        <vt:lpwstr/>
      </vt:variant>
      <vt:variant>
        <vt:i4>1704003</vt:i4>
      </vt:variant>
      <vt:variant>
        <vt:i4>3</vt:i4>
      </vt:variant>
      <vt:variant>
        <vt:i4>0</vt:i4>
      </vt:variant>
      <vt:variant>
        <vt:i4>5</vt:i4>
      </vt:variant>
      <vt:variant>
        <vt:lpwstr>https://www.who.int/publications/i/item/9789240033245</vt:lpwstr>
      </vt:variant>
      <vt:variant>
        <vt:lpwstr/>
      </vt:variant>
      <vt:variant>
        <vt:i4>5570567</vt:i4>
      </vt:variant>
      <vt:variant>
        <vt:i4>0</vt:i4>
      </vt:variant>
      <vt:variant>
        <vt:i4>0</vt:i4>
      </vt:variant>
      <vt:variant>
        <vt:i4>5</vt:i4>
      </vt:variant>
      <vt:variant>
        <vt:lpwstr>https://www.who.int/news-room/fact-sheets/detail/dementia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Iara Rafaela Paquete Paquete Da Mata Baio (2415600)</cp:lastModifiedBy>
  <cp:revision>18</cp:revision>
  <dcterms:created xsi:type="dcterms:W3CDTF">2026-04-17T06:35:00Z</dcterms:created>
  <dcterms:modified xsi:type="dcterms:W3CDTF">2026-04-20T16:42:00Z</dcterms:modified>
</cp:coreProperties>
</file>