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6F0CE" w14:textId="77777777" w:rsidR="00ED427B" w:rsidRDefault="00ED427B">
      <w:pPr>
        <w:pStyle w:val="TOCHeading"/>
        <w:rPr>
          <w:rFonts w:ascii="Arial" w:eastAsiaTheme="minorHAnsi" w:hAnsi="Arial" w:cstheme="minorBidi"/>
          <w:color w:val="auto"/>
          <w:sz w:val="22"/>
          <w:szCs w:val="22"/>
        </w:rPr>
      </w:pPr>
    </w:p>
    <w:p w14:paraId="07172DE5" w14:textId="77777777" w:rsidR="00ED427B" w:rsidRDefault="00ED427B">
      <w:pPr>
        <w:pStyle w:val="TOCHeading"/>
        <w:rPr>
          <w:rFonts w:ascii="Arial" w:eastAsiaTheme="minorHAnsi" w:hAnsi="Arial" w:cstheme="minorBidi"/>
          <w:color w:val="auto"/>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B551E6" w14:paraId="052216F7" w14:textId="77777777" w:rsidTr="002D0F6A">
        <w:tc>
          <w:tcPr>
            <w:tcW w:w="2093" w:type="dxa"/>
            <w:shd w:val="pct15" w:color="auto" w:fill="auto"/>
          </w:tcPr>
          <w:p w14:paraId="5FC64EDA" w14:textId="77777777" w:rsidR="00B551E6" w:rsidRDefault="00B551E6" w:rsidP="002D0F6A">
            <w:pPr>
              <w:spacing w:before="120" w:after="120"/>
              <w:rPr>
                <w:rFonts w:cs="Arial"/>
                <w:b/>
              </w:rPr>
            </w:pPr>
            <w:r>
              <w:rPr>
                <w:rFonts w:cs="Arial"/>
                <w:b/>
              </w:rPr>
              <w:t>Student name:</w:t>
            </w:r>
          </w:p>
        </w:tc>
        <w:tc>
          <w:tcPr>
            <w:tcW w:w="3293" w:type="dxa"/>
          </w:tcPr>
          <w:p w14:paraId="55CBE573" w14:textId="6AF30E03" w:rsidR="00B551E6" w:rsidRDefault="00B551E6" w:rsidP="002D0F6A">
            <w:pPr>
              <w:spacing w:before="120" w:after="120"/>
              <w:rPr>
                <w:rFonts w:cs="Arial"/>
                <w:b/>
              </w:rPr>
            </w:pPr>
            <w:r>
              <w:rPr>
                <w:rFonts w:cs="Arial"/>
                <w:b/>
              </w:rPr>
              <w:t xml:space="preserve">Somi </w:t>
            </w:r>
            <w:r w:rsidR="00F975EA">
              <w:rPr>
                <w:rFonts w:cs="Arial"/>
                <w:b/>
              </w:rPr>
              <w:t>Naz</w:t>
            </w:r>
          </w:p>
        </w:tc>
        <w:tc>
          <w:tcPr>
            <w:tcW w:w="2268" w:type="dxa"/>
            <w:shd w:val="clear" w:color="auto" w:fill="D9D9D9"/>
          </w:tcPr>
          <w:p w14:paraId="0A2E47F8" w14:textId="77777777" w:rsidR="00B551E6" w:rsidRDefault="00B551E6" w:rsidP="002D0F6A">
            <w:pPr>
              <w:spacing w:before="120" w:after="120"/>
              <w:rPr>
                <w:rFonts w:cs="Arial"/>
                <w:b/>
              </w:rPr>
            </w:pPr>
            <w:r>
              <w:rPr>
                <w:rFonts w:cs="Arial"/>
                <w:b/>
              </w:rPr>
              <w:t>Student ID number:</w:t>
            </w:r>
          </w:p>
        </w:tc>
        <w:tc>
          <w:tcPr>
            <w:tcW w:w="2268" w:type="dxa"/>
          </w:tcPr>
          <w:p w14:paraId="2C8BAABE" w14:textId="471C97E4" w:rsidR="00B551E6" w:rsidRDefault="00F975EA" w:rsidP="002D0F6A">
            <w:pPr>
              <w:spacing w:before="120" w:after="120"/>
              <w:rPr>
                <w:rFonts w:cs="Arial"/>
                <w:b/>
              </w:rPr>
            </w:pPr>
            <w:r w:rsidRPr="00F975EA">
              <w:rPr>
                <w:rFonts w:cs="Arial"/>
                <w:b/>
              </w:rPr>
              <w:t>2421930</w:t>
            </w:r>
          </w:p>
        </w:tc>
      </w:tr>
      <w:tr w:rsidR="00B551E6" w14:paraId="7AA41197" w14:textId="77777777" w:rsidTr="002D0F6A">
        <w:tc>
          <w:tcPr>
            <w:tcW w:w="2093" w:type="dxa"/>
            <w:shd w:val="pct15" w:color="auto" w:fill="auto"/>
          </w:tcPr>
          <w:p w14:paraId="07D7B057" w14:textId="77777777" w:rsidR="00B551E6" w:rsidRDefault="00B551E6" w:rsidP="002D0F6A">
            <w:pPr>
              <w:spacing w:before="120" w:after="120"/>
              <w:rPr>
                <w:rFonts w:cs="Arial"/>
                <w:b/>
              </w:rPr>
            </w:pPr>
            <w:r>
              <w:rPr>
                <w:rFonts w:cs="Arial"/>
                <w:b/>
              </w:rPr>
              <w:t>Programme:</w:t>
            </w:r>
          </w:p>
        </w:tc>
        <w:tc>
          <w:tcPr>
            <w:tcW w:w="7829" w:type="dxa"/>
            <w:gridSpan w:val="3"/>
          </w:tcPr>
          <w:p w14:paraId="7894AC54" w14:textId="77777777" w:rsidR="00B551E6" w:rsidRDefault="00B551E6" w:rsidP="002D0F6A">
            <w:pPr>
              <w:spacing w:before="120" w:after="120"/>
              <w:rPr>
                <w:rFonts w:cs="Arial"/>
                <w:b/>
              </w:rPr>
            </w:pPr>
            <w:r>
              <w:rPr>
                <w:rFonts w:cs="Arial"/>
                <w:b/>
              </w:rPr>
              <w:t>Certificate of Higher Education Skills for the Workplace (Health and Social Care)</w:t>
            </w:r>
          </w:p>
        </w:tc>
      </w:tr>
      <w:tr w:rsidR="00B551E6" w14:paraId="46338606" w14:textId="77777777" w:rsidTr="002D0F6A">
        <w:tc>
          <w:tcPr>
            <w:tcW w:w="2093" w:type="dxa"/>
            <w:shd w:val="pct15" w:color="auto" w:fill="auto"/>
          </w:tcPr>
          <w:p w14:paraId="0343D076" w14:textId="77777777" w:rsidR="00B551E6" w:rsidRDefault="00B551E6" w:rsidP="002D0F6A">
            <w:pPr>
              <w:spacing w:before="120" w:after="120"/>
              <w:rPr>
                <w:rFonts w:cs="Arial"/>
                <w:b/>
              </w:rPr>
            </w:pPr>
            <w:r>
              <w:rPr>
                <w:rFonts w:cs="Arial"/>
                <w:b/>
              </w:rPr>
              <w:t>Module:</w:t>
            </w:r>
          </w:p>
        </w:tc>
        <w:tc>
          <w:tcPr>
            <w:tcW w:w="7829" w:type="dxa"/>
            <w:gridSpan w:val="3"/>
            <w:shd w:val="clear" w:color="auto" w:fill="auto"/>
          </w:tcPr>
          <w:p w14:paraId="5BA0E30E" w14:textId="77777777" w:rsidR="00B551E6" w:rsidRDefault="00B551E6" w:rsidP="002D0F6A">
            <w:pPr>
              <w:spacing w:before="120" w:after="120"/>
              <w:rPr>
                <w:rFonts w:cs="Arial"/>
                <w:b/>
              </w:rPr>
            </w:pPr>
            <w:r>
              <w:rPr>
                <w:rFonts w:cs="Arial"/>
                <w:b/>
              </w:rPr>
              <w:t>Professional Development within Health and Social Care</w:t>
            </w:r>
          </w:p>
        </w:tc>
      </w:tr>
      <w:tr w:rsidR="00B551E6" w14:paraId="4983599D" w14:textId="77777777" w:rsidTr="002D0F6A">
        <w:tc>
          <w:tcPr>
            <w:tcW w:w="2093" w:type="dxa"/>
            <w:shd w:val="pct15" w:color="auto" w:fill="auto"/>
          </w:tcPr>
          <w:p w14:paraId="41A98147" w14:textId="77777777" w:rsidR="00B551E6" w:rsidRDefault="00B551E6" w:rsidP="002D0F6A">
            <w:pPr>
              <w:spacing w:before="120" w:after="120"/>
              <w:rPr>
                <w:rFonts w:cs="Arial"/>
                <w:b/>
              </w:rPr>
            </w:pPr>
            <w:r>
              <w:rPr>
                <w:rFonts w:cs="Arial"/>
                <w:b/>
              </w:rPr>
              <w:t>Module code:</w:t>
            </w:r>
          </w:p>
        </w:tc>
        <w:tc>
          <w:tcPr>
            <w:tcW w:w="3293" w:type="dxa"/>
          </w:tcPr>
          <w:p w14:paraId="1ED14641" w14:textId="77777777" w:rsidR="00B551E6" w:rsidRDefault="00B551E6" w:rsidP="002D0F6A">
            <w:pPr>
              <w:spacing w:before="120" w:after="120"/>
              <w:rPr>
                <w:rFonts w:cs="Arial"/>
                <w:b/>
              </w:rPr>
            </w:pPr>
            <w:r>
              <w:rPr>
                <w:rFonts w:cs="Arial"/>
                <w:b/>
              </w:rPr>
              <w:t>LCHS4009</w:t>
            </w:r>
          </w:p>
        </w:tc>
        <w:tc>
          <w:tcPr>
            <w:tcW w:w="2268" w:type="dxa"/>
            <w:shd w:val="clear" w:color="auto" w:fill="D9D9D9"/>
          </w:tcPr>
          <w:p w14:paraId="5D80EDB3" w14:textId="77777777" w:rsidR="00B551E6" w:rsidRDefault="00B551E6" w:rsidP="002D0F6A">
            <w:pPr>
              <w:pStyle w:val="Heading2"/>
              <w:rPr>
                <w:sz w:val="22"/>
                <w:szCs w:val="22"/>
              </w:rPr>
            </w:pPr>
            <w:r>
              <w:rPr>
                <w:sz w:val="22"/>
                <w:szCs w:val="22"/>
              </w:rPr>
              <w:t>Contribution to Overall Module Assessment (%):</w:t>
            </w:r>
          </w:p>
        </w:tc>
        <w:tc>
          <w:tcPr>
            <w:tcW w:w="2268" w:type="dxa"/>
          </w:tcPr>
          <w:p w14:paraId="362BCDCF" w14:textId="77777777" w:rsidR="00B551E6" w:rsidRDefault="00B551E6" w:rsidP="002D0F6A">
            <w:pPr>
              <w:spacing w:before="120" w:after="120"/>
              <w:rPr>
                <w:rFonts w:cs="Arial"/>
                <w:b/>
              </w:rPr>
            </w:pPr>
            <w:r>
              <w:rPr>
                <w:rFonts w:cs="Arial"/>
                <w:b/>
              </w:rPr>
              <w:t>70%</w:t>
            </w:r>
          </w:p>
        </w:tc>
      </w:tr>
      <w:tr w:rsidR="00B551E6" w14:paraId="31CE2B2B" w14:textId="77777777" w:rsidTr="002D0F6A">
        <w:tc>
          <w:tcPr>
            <w:tcW w:w="2093" w:type="dxa"/>
            <w:shd w:val="pct15" w:color="auto" w:fill="auto"/>
          </w:tcPr>
          <w:p w14:paraId="4F11A697" w14:textId="77777777" w:rsidR="00B551E6" w:rsidRDefault="00B551E6" w:rsidP="002D0F6A">
            <w:pPr>
              <w:spacing w:before="120" w:after="120"/>
              <w:rPr>
                <w:rFonts w:cs="Arial"/>
                <w:b/>
              </w:rPr>
            </w:pPr>
            <w:r>
              <w:rPr>
                <w:rFonts w:cs="Arial"/>
                <w:b/>
              </w:rPr>
              <w:t>Lecturer:</w:t>
            </w:r>
          </w:p>
        </w:tc>
        <w:tc>
          <w:tcPr>
            <w:tcW w:w="3293" w:type="dxa"/>
          </w:tcPr>
          <w:p w14:paraId="7330BE6D" w14:textId="77777777" w:rsidR="00B551E6" w:rsidRDefault="00B551E6" w:rsidP="002D0F6A">
            <w:pPr>
              <w:spacing w:before="120" w:after="120"/>
              <w:rPr>
                <w:rFonts w:cs="Arial"/>
                <w:b/>
              </w:rPr>
            </w:pPr>
            <w:r>
              <w:rPr>
                <w:rFonts w:cs="Arial"/>
                <w:b/>
              </w:rPr>
              <w:t>Olubukola Adegbite (Module lead)</w:t>
            </w:r>
          </w:p>
        </w:tc>
        <w:tc>
          <w:tcPr>
            <w:tcW w:w="2268" w:type="dxa"/>
            <w:shd w:val="clear" w:color="auto" w:fill="D9D9D9"/>
          </w:tcPr>
          <w:p w14:paraId="3006580E" w14:textId="77777777" w:rsidR="00B551E6" w:rsidRDefault="00B551E6" w:rsidP="002D0F6A">
            <w:pPr>
              <w:spacing w:before="120" w:after="120"/>
              <w:rPr>
                <w:rFonts w:cs="Arial"/>
                <w:b/>
              </w:rPr>
            </w:pPr>
            <w:r>
              <w:rPr>
                <w:rFonts w:cs="Arial"/>
                <w:b/>
              </w:rPr>
              <w:t>Internal Verifier:</w:t>
            </w:r>
          </w:p>
        </w:tc>
        <w:tc>
          <w:tcPr>
            <w:tcW w:w="2268" w:type="dxa"/>
          </w:tcPr>
          <w:p w14:paraId="7E6CDFAF" w14:textId="77777777" w:rsidR="00B551E6" w:rsidRDefault="00B551E6" w:rsidP="002D0F6A">
            <w:pPr>
              <w:spacing w:before="120" w:after="120"/>
              <w:rPr>
                <w:rFonts w:cs="Arial"/>
                <w:b/>
              </w:rPr>
            </w:pPr>
            <w:r>
              <w:rPr>
                <w:rFonts w:cs="Arial"/>
                <w:b/>
              </w:rPr>
              <w:t>Dr Besty Jose</w:t>
            </w:r>
          </w:p>
        </w:tc>
      </w:tr>
      <w:tr w:rsidR="00B551E6" w14:paraId="4E4EF239" w14:textId="77777777" w:rsidTr="002D0F6A">
        <w:tc>
          <w:tcPr>
            <w:tcW w:w="2093" w:type="dxa"/>
            <w:shd w:val="pct15" w:color="auto" w:fill="auto"/>
          </w:tcPr>
          <w:p w14:paraId="4D5AEE5B" w14:textId="77777777" w:rsidR="00B551E6" w:rsidRDefault="00B551E6" w:rsidP="002D0F6A">
            <w:pPr>
              <w:spacing w:before="120" w:after="120"/>
              <w:rPr>
                <w:rFonts w:cs="Arial"/>
                <w:b/>
              </w:rPr>
            </w:pPr>
            <w:r>
              <w:rPr>
                <w:rFonts w:cs="Arial"/>
                <w:b/>
              </w:rPr>
              <w:t>Assignment Title:</w:t>
            </w:r>
          </w:p>
        </w:tc>
        <w:tc>
          <w:tcPr>
            <w:tcW w:w="3293" w:type="dxa"/>
          </w:tcPr>
          <w:p w14:paraId="3476FBD1" w14:textId="77777777" w:rsidR="00B551E6" w:rsidRDefault="00B551E6" w:rsidP="002D0F6A">
            <w:pPr>
              <w:spacing w:before="120" w:after="120"/>
              <w:rPr>
                <w:rFonts w:cs="Arial"/>
                <w:b/>
              </w:rPr>
            </w:pPr>
            <w:r>
              <w:rPr>
                <w:rFonts w:cs="Arial"/>
                <w:b/>
              </w:rPr>
              <w:t>Personal Development Portfolio</w:t>
            </w:r>
          </w:p>
        </w:tc>
        <w:tc>
          <w:tcPr>
            <w:tcW w:w="2268" w:type="dxa"/>
            <w:shd w:val="pct15" w:color="auto" w:fill="auto"/>
          </w:tcPr>
          <w:p w14:paraId="53A743D6" w14:textId="77777777" w:rsidR="00B551E6" w:rsidRDefault="00B551E6" w:rsidP="002D0F6A">
            <w:pPr>
              <w:spacing w:before="120" w:after="120"/>
              <w:rPr>
                <w:rFonts w:cs="Arial"/>
                <w:b/>
              </w:rPr>
            </w:pPr>
            <w:r>
              <w:rPr>
                <w:rFonts w:cs="Arial"/>
                <w:b/>
              </w:rPr>
              <w:t>Word count (or equivalent):</w:t>
            </w:r>
          </w:p>
        </w:tc>
        <w:tc>
          <w:tcPr>
            <w:tcW w:w="2268" w:type="dxa"/>
          </w:tcPr>
          <w:p w14:paraId="52E24A73" w14:textId="77777777" w:rsidR="00B551E6" w:rsidRDefault="00B551E6" w:rsidP="002D0F6A">
            <w:pPr>
              <w:spacing w:before="120" w:after="120"/>
              <w:rPr>
                <w:rFonts w:cs="Arial"/>
                <w:b/>
              </w:rPr>
            </w:pPr>
            <w:r>
              <w:rPr>
                <w:rFonts w:cs="Arial"/>
                <w:b/>
              </w:rPr>
              <w:t>2000 words equivalent</w:t>
            </w:r>
          </w:p>
        </w:tc>
      </w:tr>
    </w:tbl>
    <w:p w14:paraId="36E2136C" w14:textId="77777777" w:rsidR="00ED427B" w:rsidRDefault="00ED427B">
      <w:pPr>
        <w:pStyle w:val="TOCHeading"/>
        <w:rPr>
          <w:rFonts w:ascii="Arial" w:eastAsiaTheme="minorHAnsi" w:hAnsi="Arial" w:cstheme="minorBidi"/>
          <w:color w:val="auto"/>
          <w:sz w:val="22"/>
          <w:szCs w:val="22"/>
        </w:rPr>
      </w:pPr>
    </w:p>
    <w:p w14:paraId="6FB3837F" w14:textId="77777777" w:rsidR="00ED427B" w:rsidRDefault="00ED427B">
      <w:pPr>
        <w:pStyle w:val="TOCHeading"/>
        <w:rPr>
          <w:rFonts w:ascii="Arial" w:eastAsiaTheme="minorHAnsi" w:hAnsi="Arial" w:cstheme="minorBidi"/>
          <w:color w:val="auto"/>
          <w:sz w:val="22"/>
          <w:szCs w:val="22"/>
        </w:rPr>
      </w:pPr>
    </w:p>
    <w:p w14:paraId="2C2325FB" w14:textId="77777777" w:rsidR="00ED427B" w:rsidRDefault="00ED427B">
      <w:pPr>
        <w:pStyle w:val="TOCHeading"/>
        <w:rPr>
          <w:rFonts w:ascii="Arial" w:eastAsiaTheme="minorHAnsi" w:hAnsi="Arial" w:cstheme="minorBidi"/>
          <w:color w:val="auto"/>
          <w:sz w:val="22"/>
          <w:szCs w:val="22"/>
        </w:rPr>
      </w:pPr>
    </w:p>
    <w:p w14:paraId="2EC5220D" w14:textId="77777777" w:rsidR="00ED427B" w:rsidRDefault="00ED427B">
      <w:pPr>
        <w:pStyle w:val="TOCHeading"/>
        <w:rPr>
          <w:rFonts w:ascii="Arial" w:eastAsiaTheme="minorHAnsi" w:hAnsi="Arial" w:cstheme="minorBidi"/>
          <w:color w:val="auto"/>
          <w:sz w:val="22"/>
          <w:szCs w:val="22"/>
        </w:rPr>
      </w:pPr>
    </w:p>
    <w:p w14:paraId="419B2045" w14:textId="77777777" w:rsidR="00ED427B" w:rsidRDefault="00ED427B">
      <w:pPr>
        <w:pStyle w:val="TOCHeading"/>
        <w:rPr>
          <w:rFonts w:ascii="Arial" w:eastAsiaTheme="minorHAnsi" w:hAnsi="Arial" w:cstheme="minorBidi"/>
          <w:color w:val="auto"/>
          <w:sz w:val="22"/>
          <w:szCs w:val="22"/>
        </w:rPr>
      </w:pPr>
    </w:p>
    <w:p w14:paraId="4E44B926" w14:textId="77777777" w:rsidR="00ED427B" w:rsidRDefault="00ED427B">
      <w:pPr>
        <w:pStyle w:val="TOCHeading"/>
        <w:rPr>
          <w:rFonts w:ascii="Arial" w:eastAsiaTheme="minorHAnsi" w:hAnsi="Arial" w:cstheme="minorBidi"/>
          <w:color w:val="auto"/>
          <w:sz w:val="22"/>
          <w:szCs w:val="22"/>
        </w:rPr>
      </w:pPr>
    </w:p>
    <w:p w14:paraId="6B197413" w14:textId="77777777" w:rsidR="00ED427B" w:rsidRDefault="00ED427B">
      <w:pPr>
        <w:pStyle w:val="TOCHeading"/>
        <w:rPr>
          <w:rFonts w:ascii="Arial" w:eastAsiaTheme="minorHAnsi" w:hAnsi="Arial" w:cstheme="minorBidi"/>
          <w:color w:val="auto"/>
          <w:sz w:val="22"/>
          <w:szCs w:val="22"/>
        </w:rPr>
      </w:pPr>
    </w:p>
    <w:p w14:paraId="346CEBCD" w14:textId="77777777" w:rsidR="00ED427B" w:rsidRDefault="00ED427B">
      <w:pPr>
        <w:pStyle w:val="TOCHeading"/>
        <w:rPr>
          <w:rFonts w:ascii="Arial" w:eastAsiaTheme="minorHAnsi" w:hAnsi="Arial" w:cstheme="minorBidi"/>
          <w:color w:val="auto"/>
          <w:sz w:val="22"/>
          <w:szCs w:val="22"/>
        </w:rPr>
      </w:pPr>
    </w:p>
    <w:p w14:paraId="46D4BB7A" w14:textId="77777777" w:rsidR="00ED427B" w:rsidRDefault="00ED427B">
      <w:pPr>
        <w:pStyle w:val="TOCHeading"/>
        <w:rPr>
          <w:rFonts w:ascii="Arial" w:eastAsiaTheme="minorHAnsi" w:hAnsi="Arial" w:cstheme="minorBidi"/>
          <w:color w:val="auto"/>
          <w:sz w:val="22"/>
          <w:szCs w:val="22"/>
        </w:rPr>
      </w:pPr>
    </w:p>
    <w:p w14:paraId="6B41D0F7" w14:textId="77777777" w:rsidR="00B551E6" w:rsidRDefault="00B551E6" w:rsidP="00B551E6"/>
    <w:p w14:paraId="659CCE7C" w14:textId="77777777" w:rsidR="00B551E6" w:rsidRPr="00B551E6" w:rsidRDefault="00B551E6" w:rsidP="00B551E6"/>
    <w:p w14:paraId="41FD60AA" w14:textId="77777777" w:rsidR="00ED427B" w:rsidRDefault="00ED427B">
      <w:pPr>
        <w:pStyle w:val="TOCHeading"/>
        <w:rPr>
          <w:rFonts w:ascii="Arial" w:eastAsiaTheme="minorHAnsi" w:hAnsi="Arial" w:cstheme="minorBidi"/>
          <w:color w:val="auto"/>
          <w:sz w:val="22"/>
          <w:szCs w:val="22"/>
        </w:rPr>
      </w:pPr>
    </w:p>
    <w:sdt>
      <w:sdtPr>
        <w:rPr>
          <w:rFonts w:ascii="Arial" w:eastAsiaTheme="minorHAnsi" w:hAnsi="Arial" w:cstheme="minorBidi"/>
          <w:color w:val="auto"/>
          <w:sz w:val="22"/>
          <w:szCs w:val="22"/>
        </w:rPr>
        <w:id w:val="1699045390"/>
        <w:docPartObj>
          <w:docPartGallery w:val="Table of Contents"/>
          <w:docPartUnique/>
        </w:docPartObj>
      </w:sdtPr>
      <w:sdtEndPr>
        <w:rPr>
          <w:b/>
          <w:bCs/>
          <w:noProof/>
        </w:rPr>
      </w:sdtEndPr>
      <w:sdtContent>
        <w:p w14:paraId="2AF97D0B" w14:textId="6A29004C" w:rsidR="009E1EE0" w:rsidRDefault="009E1EE0">
          <w:pPr>
            <w:pStyle w:val="TOCHeading"/>
          </w:pPr>
          <w:r>
            <w:t>Table of Contents</w:t>
          </w:r>
        </w:p>
        <w:p w14:paraId="403EC924" w14:textId="77777777" w:rsidR="00192412" w:rsidRDefault="009E1EE0">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13532582" w:history="1">
            <w:r w:rsidR="00192412" w:rsidRPr="00DF08C9">
              <w:rPr>
                <w:rStyle w:val="Hyperlink"/>
                <w:noProof/>
              </w:rPr>
              <w:t>Task 1</w:t>
            </w:r>
            <w:r w:rsidR="00192412">
              <w:rPr>
                <w:noProof/>
                <w:webHidden/>
              </w:rPr>
              <w:tab/>
            </w:r>
            <w:r w:rsidR="00192412">
              <w:rPr>
                <w:noProof/>
                <w:webHidden/>
              </w:rPr>
              <w:fldChar w:fldCharType="begin"/>
            </w:r>
            <w:r w:rsidR="00192412">
              <w:rPr>
                <w:noProof/>
                <w:webHidden/>
              </w:rPr>
              <w:instrText xml:space="preserve"> PAGEREF _Toc213532582 \h </w:instrText>
            </w:r>
            <w:r w:rsidR="00192412">
              <w:rPr>
                <w:noProof/>
                <w:webHidden/>
              </w:rPr>
            </w:r>
            <w:r w:rsidR="00192412">
              <w:rPr>
                <w:noProof/>
                <w:webHidden/>
              </w:rPr>
              <w:fldChar w:fldCharType="separate"/>
            </w:r>
            <w:r w:rsidR="00192412">
              <w:rPr>
                <w:noProof/>
                <w:webHidden/>
              </w:rPr>
              <w:t>2</w:t>
            </w:r>
            <w:r w:rsidR="00192412">
              <w:rPr>
                <w:noProof/>
                <w:webHidden/>
              </w:rPr>
              <w:fldChar w:fldCharType="end"/>
            </w:r>
          </w:hyperlink>
        </w:p>
        <w:p w14:paraId="43B7421E" w14:textId="77777777" w:rsidR="00192412" w:rsidRDefault="00F975EA">
          <w:pPr>
            <w:pStyle w:val="TOC2"/>
            <w:tabs>
              <w:tab w:val="right" w:leader="dot" w:pos="9350"/>
            </w:tabs>
            <w:rPr>
              <w:rFonts w:asciiTheme="minorHAnsi" w:eastAsiaTheme="minorEastAsia" w:hAnsiTheme="minorHAnsi"/>
              <w:noProof/>
            </w:rPr>
          </w:pPr>
          <w:hyperlink w:anchor="_Toc213532583" w:history="1">
            <w:r w:rsidR="00192412" w:rsidRPr="00DF08C9">
              <w:rPr>
                <w:rStyle w:val="Hyperlink"/>
                <w:noProof/>
              </w:rPr>
              <w:t>Specific Skills Needed and How I Fit.</w:t>
            </w:r>
            <w:r w:rsidR="00192412">
              <w:rPr>
                <w:noProof/>
                <w:webHidden/>
              </w:rPr>
              <w:tab/>
            </w:r>
            <w:r w:rsidR="00192412">
              <w:rPr>
                <w:noProof/>
                <w:webHidden/>
              </w:rPr>
              <w:fldChar w:fldCharType="begin"/>
            </w:r>
            <w:r w:rsidR="00192412">
              <w:rPr>
                <w:noProof/>
                <w:webHidden/>
              </w:rPr>
              <w:instrText xml:space="preserve"> PAGEREF _Toc213532583 \h </w:instrText>
            </w:r>
            <w:r w:rsidR="00192412">
              <w:rPr>
                <w:noProof/>
                <w:webHidden/>
              </w:rPr>
            </w:r>
            <w:r w:rsidR="00192412">
              <w:rPr>
                <w:noProof/>
                <w:webHidden/>
              </w:rPr>
              <w:fldChar w:fldCharType="separate"/>
            </w:r>
            <w:r w:rsidR="00192412">
              <w:rPr>
                <w:noProof/>
                <w:webHidden/>
              </w:rPr>
              <w:t>2</w:t>
            </w:r>
            <w:r w:rsidR="00192412">
              <w:rPr>
                <w:noProof/>
                <w:webHidden/>
              </w:rPr>
              <w:fldChar w:fldCharType="end"/>
            </w:r>
          </w:hyperlink>
        </w:p>
        <w:p w14:paraId="68706325" w14:textId="77777777" w:rsidR="00192412" w:rsidRDefault="00F975EA">
          <w:pPr>
            <w:pStyle w:val="TOC2"/>
            <w:tabs>
              <w:tab w:val="right" w:leader="dot" w:pos="9350"/>
            </w:tabs>
            <w:rPr>
              <w:rFonts w:asciiTheme="minorHAnsi" w:eastAsiaTheme="minorEastAsia" w:hAnsiTheme="minorHAnsi"/>
              <w:noProof/>
            </w:rPr>
          </w:pPr>
          <w:hyperlink w:anchor="_Toc213532584" w:history="1">
            <w:r w:rsidR="00192412" w:rsidRPr="00DF08C9">
              <w:rPr>
                <w:rStyle w:val="Hyperlink"/>
                <w:noProof/>
              </w:rPr>
              <w:t>Identified Gap.</w:t>
            </w:r>
            <w:r w:rsidR="00192412">
              <w:rPr>
                <w:noProof/>
                <w:webHidden/>
              </w:rPr>
              <w:tab/>
            </w:r>
            <w:r w:rsidR="00192412">
              <w:rPr>
                <w:noProof/>
                <w:webHidden/>
              </w:rPr>
              <w:fldChar w:fldCharType="begin"/>
            </w:r>
            <w:r w:rsidR="00192412">
              <w:rPr>
                <w:noProof/>
                <w:webHidden/>
              </w:rPr>
              <w:instrText xml:space="preserve"> PAGEREF _Toc213532584 \h </w:instrText>
            </w:r>
            <w:r w:rsidR="00192412">
              <w:rPr>
                <w:noProof/>
                <w:webHidden/>
              </w:rPr>
            </w:r>
            <w:r w:rsidR="00192412">
              <w:rPr>
                <w:noProof/>
                <w:webHidden/>
              </w:rPr>
              <w:fldChar w:fldCharType="separate"/>
            </w:r>
            <w:r w:rsidR="00192412">
              <w:rPr>
                <w:noProof/>
                <w:webHidden/>
              </w:rPr>
              <w:t>2</w:t>
            </w:r>
            <w:r w:rsidR="00192412">
              <w:rPr>
                <w:noProof/>
                <w:webHidden/>
              </w:rPr>
              <w:fldChar w:fldCharType="end"/>
            </w:r>
          </w:hyperlink>
        </w:p>
        <w:p w14:paraId="3A987203" w14:textId="77777777" w:rsidR="00192412" w:rsidRDefault="00F975EA">
          <w:pPr>
            <w:pStyle w:val="TOC2"/>
            <w:tabs>
              <w:tab w:val="right" w:leader="dot" w:pos="9350"/>
            </w:tabs>
            <w:rPr>
              <w:rFonts w:asciiTheme="minorHAnsi" w:eastAsiaTheme="minorEastAsia" w:hAnsiTheme="minorHAnsi"/>
              <w:noProof/>
            </w:rPr>
          </w:pPr>
          <w:hyperlink w:anchor="_Toc213532585" w:history="1">
            <w:r w:rsidR="00192412" w:rsidRPr="00DF08C9">
              <w:rPr>
                <w:rStyle w:val="Hyperlink"/>
                <w:noProof/>
              </w:rPr>
              <w:t>Personal Development Plan</w:t>
            </w:r>
            <w:r w:rsidR="00192412">
              <w:rPr>
                <w:noProof/>
                <w:webHidden/>
              </w:rPr>
              <w:tab/>
            </w:r>
            <w:r w:rsidR="00192412">
              <w:rPr>
                <w:noProof/>
                <w:webHidden/>
              </w:rPr>
              <w:fldChar w:fldCharType="begin"/>
            </w:r>
            <w:r w:rsidR="00192412">
              <w:rPr>
                <w:noProof/>
                <w:webHidden/>
              </w:rPr>
              <w:instrText xml:space="preserve"> PAGEREF _Toc213532585 \h </w:instrText>
            </w:r>
            <w:r w:rsidR="00192412">
              <w:rPr>
                <w:noProof/>
                <w:webHidden/>
              </w:rPr>
            </w:r>
            <w:r w:rsidR="00192412">
              <w:rPr>
                <w:noProof/>
                <w:webHidden/>
              </w:rPr>
              <w:fldChar w:fldCharType="separate"/>
            </w:r>
            <w:r w:rsidR="00192412">
              <w:rPr>
                <w:noProof/>
                <w:webHidden/>
              </w:rPr>
              <w:t>3</w:t>
            </w:r>
            <w:r w:rsidR="00192412">
              <w:rPr>
                <w:noProof/>
                <w:webHidden/>
              </w:rPr>
              <w:fldChar w:fldCharType="end"/>
            </w:r>
          </w:hyperlink>
        </w:p>
        <w:p w14:paraId="055AA254" w14:textId="77777777" w:rsidR="00192412" w:rsidRDefault="00F975EA">
          <w:pPr>
            <w:pStyle w:val="TOC2"/>
            <w:tabs>
              <w:tab w:val="right" w:leader="dot" w:pos="9350"/>
            </w:tabs>
            <w:rPr>
              <w:rFonts w:asciiTheme="minorHAnsi" w:eastAsiaTheme="minorEastAsia" w:hAnsiTheme="minorHAnsi"/>
              <w:noProof/>
            </w:rPr>
          </w:pPr>
          <w:hyperlink w:anchor="_Toc213532586" w:history="1">
            <w:r w:rsidR="00192412" w:rsidRPr="00DF08C9">
              <w:rPr>
                <w:rStyle w:val="Hyperlink"/>
                <w:noProof/>
              </w:rPr>
              <w:t>Possible interview questions and Answers</w:t>
            </w:r>
            <w:r w:rsidR="00192412">
              <w:rPr>
                <w:noProof/>
                <w:webHidden/>
              </w:rPr>
              <w:tab/>
            </w:r>
            <w:r w:rsidR="00192412">
              <w:rPr>
                <w:noProof/>
                <w:webHidden/>
              </w:rPr>
              <w:fldChar w:fldCharType="begin"/>
            </w:r>
            <w:r w:rsidR="00192412">
              <w:rPr>
                <w:noProof/>
                <w:webHidden/>
              </w:rPr>
              <w:instrText xml:space="preserve"> PAGEREF _Toc213532586 \h </w:instrText>
            </w:r>
            <w:r w:rsidR="00192412">
              <w:rPr>
                <w:noProof/>
                <w:webHidden/>
              </w:rPr>
            </w:r>
            <w:r w:rsidR="00192412">
              <w:rPr>
                <w:noProof/>
                <w:webHidden/>
              </w:rPr>
              <w:fldChar w:fldCharType="separate"/>
            </w:r>
            <w:r w:rsidR="00192412">
              <w:rPr>
                <w:noProof/>
                <w:webHidden/>
              </w:rPr>
              <w:t>3</w:t>
            </w:r>
            <w:r w:rsidR="00192412">
              <w:rPr>
                <w:noProof/>
                <w:webHidden/>
              </w:rPr>
              <w:fldChar w:fldCharType="end"/>
            </w:r>
          </w:hyperlink>
        </w:p>
        <w:p w14:paraId="01121DB4" w14:textId="77777777" w:rsidR="00192412" w:rsidRDefault="00F975EA">
          <w:pPr>
            <w:pStyle w:val="TOC3"/>
            <w:tabs>
              <w:tab w:val="right" w:leader="dot" w:pos="9350"/>
            </w:tabs>
            <w:rPr>
              <w:rFonts w:asciiTheme="minorHAnsi" w:eastAsiaTheme="minorEastAsia" w:hAnsiTheme="minorHAnsi"/>
              <w:noProof/>
            </w:rPr>
          </w:pPr>
          <w:hyperlink w:anchor="_Toc213532587" w:history="1">
            <w:r w:rsidR="00192412" w:rsidRPr="00DF08C9">
              <w:rPr>
                <w:rStyle w:val="Hyperlink"/>
                <w:noProof/>
              </w:rPr>
              <w:t>Interview Question 1</w:t>
            </w:r>
            <w:r w:rsidR="00192412">
              <w:rPr>
                <w:noProof/>
                <w:webHidden/>
              </w:rPr>
              <w:tab/>
            </w:r>
            <w:r w:rsidR="00192412">
              <w:rPr>
                <w:noProof/>
                <w:webHidden/>
              </w:rPr>
              <w:fldChar w:fldCharType="begin"/>
            </w:r>
            <w:r w:rsidR="00192412">
              <w:rPr>
                <w:noProof/>
                <w:webHidden/>
              </w:rPr>
              <w:instrText xml:space="preserve"> PAGEREF _Toc213532587 \h </w:instrText>
            </w:r>
            <w:r w:rsidR="00192412">
              <w:rPr>
                <w:noProof/>
                <w:webHidden/>
              </w:rPr>
            </w:r>
            <w:r w:rsidR="00192412">
              <w:rPr>
                <w:noProof/>
                <w:webHidden/>
              </w:rPr>
              <w:fldChar w:fldCharType="separate"/>
            </w:r>
            <w:r w:rsidR="00192412">
              <w:rPr>
                <w:noProof/>
                <w:webHidden/>
              </w:rPr>
              <w:t>3</w:t>
            </w:r>
            <w:r w:rsidR="00192412">
              <w:rPr>
                <w:noProof/>
                <w:webHidden/>
              </w:rPr>
              <w:fldChar w:fldCharType="end"/>
            </w:r>
          </w:hyperlink>
        </w:p>
        <w:p w14:paraId="2F0A23CF" w14:textId="77777777" w:rsidR="00192412" w:rsidRDefault="00F975EA">
          <w:pPr>
            <w:pStyle w:val="TOC3"/>
            <w:tabs>
              <w:tab w:val="right" w:leader="dot" w:pos="9350"/>
            </w:tabs>
            <w:rPr>
              <w:rFonts w:asciiTheme="minorHAnsi" w:eastAsiaTheme="minorEastAsia" w:hAnsiTheme="minorHAnsi"/>
              <w:noProof/>
            </w:rPr>
          </w:pPr>
          <w:hyperlink w:anchor="_Toc213532588" w:history="1">
            <w:r w:rsidR="00192412" w:rsidRPr="00DF08C9">
              <w:rPr>
                <w:rStyle w:val="Hyperlink"/>
                <w:noProof/>
              </w:rPr>
              <w:t>Interview Question 2</w:t>
            </w:r>
            <w:r w:rsidR="00192412">
              <w:rPr>
                <w:noProof/>
                <w:webHidden/>
              </w:rPr>
              <w:tab/>
            </w:r>
            <w:r w:rsidR="00192412">
              <w:rPr>
                <w:noProof/>
                <w:webHidden/>
              </w:rPr>
              <w:fldChar w:fldCharType="begin"/>
            </w:r>
            <w:r w:rsidR="00192412">
              <w:rPr>
                <w:noProof/>
                <w:webHidden/>
              </w:rPr>
              <w:instrText xml:space="preserve"> PAGEREF _Toc213532588 \h </w:instrText>
            </w:r>
            <w:r w:rsidR="00192412">
              <w:rPr>
                <w:noProof/>
                <w:webHidden/>
              </w:rPr>
            </w:r>
            <w:r w:rsidR="00192412">
              <w:rPr>
                <w:noProof/>
                <w:webHidden/>
              </w:rPr>
              <w:fldChar w:fldCharType="separate"/>
            </w:r>
            <w:r w:rsidR="00192412">
              <w:rPr>
                <w:noProof/>
                <w:webHidden/>
              </w:rPr>
              <w:t>3</w:t>
            </w:r>
            <w:r w:rsidR="00192412">
              <w:rPr>
                <w:noProof/>
                <w:webHidden/>
              </w:rPr>
              <w:fldChar w:fldCharType="end"/>
            </w:r>
          </w:hyperlink>
        </w:p>
        <w:p w14:paraId="330C967D" w14:textId="77777777" w:rsidR="00192412" w:rsidRDefault="00F975EA">
          <w:pPr>
            <w:pStyle w:val="TOC3"/>
            <w:tabs>
              <w:tab w:val="right" w:leader="dot" w:pos="9350"/>
            </w:tabs>
            <w:rPr>
              <w:rFonts w:asciiTheme="minorHAnsi" w:eastAsiaTheme="minorEastAsia" w:hAnsiTheme="minorHAnsi"/>
              <w:noProof/>
            </w:rPr>
          </w:pPr>
          <w:hyperlink w:anchor="_Toc213532589" w:history="1">
            <w:r w:rsidR="00192412" w:rsidRPr="00DF08C9">
              <w:rPr>
                <w:rStyle w:val="Hyperlink"/>
                <w:noProof/>
              </w:rPr>
              <w:t>Interview Question 3</w:t>
            </w:r>
            <w:r w:rsidR="00192412">
              <w:rPr>
                <w:noProof/>
                <w:webHidden/>
              </w:rPr>
              <w:tab/>
            </w:r>
            <w:r w:rsidR="00192412">
              <w:rPr>
                <w:noProof/>
                <w:webHidden/>
              </w:rPr>
              <w:fldChar w:fldCharType="begin"/>
            </w:r>
            <w:r w:rsidR="00192412">
              <w:rPr>
                <w:noProof/>
                <w:webHidden/>
              </w:rPr>
              <w:instrText xml:space="preserve"> PAGEREF _Toc213532589 \h </w:instrText>
            </w:r>
            <w:r w:rsidR="00192412">
              <w:rPr>
                <w:noProof/>
                <w:webHidden/>
              </w:rPr>
            </w:r>
            <w:r w:rsidR="00192412">
              <w:rPr>
                <w:noProof/>
                <w:webHidden/>
              </w:rPr>
              <w:fldChar w:fldCharType="separate"/>
            </w:r>
            <w:r w:rsidR="00192412">
              <w:rPr>
                <w:noProof/>
                <w:webHidden/>
              </w:rPr>
              <w:t>3</w:t>
            </w:r>
            <w:r w:rsidR="00192412">
              <w:rPr>
                <w:noProof/>
                <w:webHidden/>
              </w:rPr>
              <w:fldChar w:fldCharType="end"/>
            </w:r>
          </w:hyperlink>
        </w:p>
        <w:p w14:paraId="04F61A09" w14:textId="77777777" w:rsidR="00192412" w:rsidRDefault="00F975EA">
          <w:pPr>
            <w:pStyle w:val="TOC1"/>
            <w:tabs>
              <w:tab w:val="right" w:leader="dot" w:pos="9350"/>
            </w:tabs>
            <w:rPr>
              <w:rFonts w:asciiTheme="minorHAnsi" w:eastAsiaTheme="minorEastAsia" w:hAnsiTheme="minorHAnsi"/>
              <w:noProof/>
            </w:rPr>
          </w:pPr>
          <w:hyperlink w:anchor="_Toc213532590" w:history="1">
            <w:r w:rsidR="00192412" w:rsidRPr="00DF08C9">
              <w:rPr>
                <w:rStyle w:val="Hyperlink"/>
                <w:noProof/>
              </w:rPr>
              <w:t>Task 2</w:t>
            </w:r>
            <w:r w:rsidR="00192412">
              <w:rPr>
                <w:noProof/>
                <w:webHidden/>
              </w:rPr>
              <w:tab/>
            </w:r>
            <w:r w:rsidR="00192412">
              <w:rPr>
                <w:noProof/>
                <w:webHidden/>
              </w:rPr>
              <w:fldChar w:fldCharType="begin"/>
            </w:r>
            <w:r w:rsidR="00192412">
              <w:rPr>
                <w:noProof/>
                <w:webHidden/>
              </w:rPr>
              <w:instrText xml:space="preserve"> PAGEREF _Toc213532590 \h </w:instrText>
            </w:r>
            <w:r w:rsidR="00192412">
              <w:rPr>
                <w:noProof/>
                <w:webHidden/>
              </w:rPr>
            </w:r>
            <w:r w:rsidR="00192412">
              <w:rPr>
                <w:noProof/>
                <w:webHidden/>
              </w:rPr>
              <w:fldChar w:fldCharType="separate"/>
            </w:r>
            <w:r w:rsidR="00192412">
              <w:rPr>
                <w:noProof/>
                <w:webHidden/>
              </w:rPr>
              <w:t>3</w:t>
            </w:r>
            <w:r w:rsidR="00192412">
              <w:rPr>
                <w:noProof/>
                <w:webHidden/>
              </w:rPr>
              <w:fldChar w:fldCharType="end"/>
            </w:r>
          </w:hyperlink>
        </w:p>
        <w:p w14:paraId="70517437" w14:textId="77777777" w:rsidR="00192412" w:rsidRDefault="00F975EA">
          <w:pPr>
            <w:pStyle w:val="TOC1"/>
            <w:tabs>
              <w:tab w:val="right" w:leader="dot" w:pos="9350"/>
            </w:tabs>
            <w:rPr>
              <w:rFonts w:asciiTheme="minorHAnsi" w:eastAsiaTheme="minorEastAsia" w:hAnsiTheme="minorHAnsi"/>
              <w:noProof/>
            </w:rPr>
          </w:pPr>
          <w:hyperlink w:anchor="_Toc213532591" w:history="1">
            <w:r w:rsidR="00192412" w:rsidRPr="00DF08C9">
              <w:rPr>
                <w:rStyle w:val="Hyperlink"/>
                <w:noProof/>
              </w:rPr>
              <w:t>Task 3</w:t>
            </w:r>
            <w:r w:rsidR="00192412">
              <w:rPr>
                <w:noProof/>
                <w:webHidden/>
              </w:rPr>
              <w:tab/>
            </w:r>
            <w:r w:rsidR="00192412">
              <w:rPr>
                <w:noProof/>
                <w:webHidden/>
              </w:rPr>
              <w:fldChar w:fldCharType="begin"/>
            </w:r>
            <w:r w:rsidR="00192412">
              <w:rPr>
                <w:noProof/>
                <w:webHidden/>
              </w:rPr>
              <w:instrText xml:space="preserve"> PAGEREF _Toc213532591 \h </w:instrText>
            </w:r>
            <w:r w:rsidR="00192412">
              <w:rPr>
                <w:noProof/>
                <w:webHidden/>
              </w:rPr>
            </w:r>
            <w:r w:rsidR="00192412">
              <w:rPr>
                <w:noProof/>
                <w:webHidden/>
              </w:rPr>
              <w:fldChar w:fldCharType="separate"/>
            </w:r>
            <w:r w:rsidR="00192412">
              <w:rPr>
                <w:noProof/>
                <w:webHidden/>
              </w:rPr>
              <w:t>5</w:t>
            </w:r>
            <w:r w:rsidR="00192412">
              <w:rPr>
                <w:noProof/>
                <w:webHidden/>
              </w:rPr>
              <w:fldChar w:fldCharType="end"/>
            </w:r>
          </w:hyperlink>
        </w:p>
        <w:p w14:paraId="7FE4593A" w14:textId="77777777" w:rsidR="00192412" w:rsidRDefault="00F975EA">
          <w:pPr>
            <w:pStyle w:val="TOC2"/>
            <w:tabs>
              <w:tab w:val="right" w:leader="dot" w:pos="9350"/>
            </w:tabs>
            <w:rPr>
              <w:rFonts w:asciiTheme="minorHAnsi" w:eastAsiaTheme="minorEastAsia" w:hAnsiTheme="minorHAnsi"/>
              <w:noProof/>
            </w:rPr>
          </w:pPr>
          <w:hyperlink w:anchor="_Toc213532592" w:history="1">
            <w:r w:rsidR="00192412" w:rsidRPr="00DF08C9">
              <w:rPr>
                <w:rStyle w:val="Hyperlink"/>
                <w:noProof/>
              </w:rPr>
              <w:t>Experience</w:t>
            </w:r>
            <w:r w:rsidR="00192412">
              <w:rPr>
                <w:noProof/>
                <w:webHidden/>
              </w:rPr>
              <w:tab/>
            </w:r>
            <w:r w:rsidR="00192412">
              <w:rPr>
                <w:noProof/>
                <w:webHidden/>
              </w:rPr>
              <w:fldChar w:fldCharType="begin"/>
            </w:r>
            <w:r w:rsidR="00192412">
              <w:rPr>
                <w:noProof/>
                <w:webHidden/>
              </w:rPr>
              <w:instrText xml:space="preserve"> PAGEREF _Toc213532592 \h </w:instrText>
            </w:r>
            <w:r w:rsidR="00192412">
              <w:rPr>
                <w:noProof/>
                <w:webHidden/>
              </w:rPr>
            </w:r>
            <w:r w:rsidR="00192412">
              <w:rPr>
                <w:noProof/>
                <w:webHidden/>
              </w:rPr>
              <w:fldChar w:fldCharType="separate"/>
            </w:r>
            <w:r w:rsidR="00192412">
              <w:rPr>
                <w:noProof/>
                <w:webHidden/>
              </w:rPr>
              <w:t>5</w:t>
            </w:r>
            <w:r w:rsidR="00192412">
              <w:rPr>
                <w:noProof/>
                <w:webHidden/>
              </w:rPr>
              <w:fldChar w:fldCharType="end"/>
            </w:r>
          </w:hyperlink>
        </w:p>
        <w:p w14:paraId="763FF63C" w14:textId="77777777" w:rsidR="00192412" w:rsidRDefault="00F975EA">
          <w:pPr>
            <w:pStyle w:val="TOC2"/>
            <w:tabs>
              <w:tab w:val="right" w:leader="dot" w:pos="9350"/>
            </w:tabs>
            <w:rPr>
              <w:rFonts w:asciiTheme="minorHAnsi" w:eastAsiaTheme="minorEastAsia" w:hAnsiTheme="minorHAnsi"/>
              <w:noProof/>
            </w:rPr>
          </w:pPr>
          <w:hyperlink w:anchor="_Toc213532593" w:history="1">
            <w:r w:rsidR="00192412" w:rsidRPr="00DF08C9">
              <w:rPr>
                <w:rStyle w:val="Hyperlink"/>
                <w:noProof/>
              </w:rPr>
              <w:t>Reflection</w:t>
            </w:r>
            <w:r w:rsidR="00192412">
              <w:rPr>
                <w:noProof/>
                <w:webHidden/>
              </w:rPr>
              <w:tab/>
            </w:r>
            <w:r w:rsidR="00192412">
              <w:rPr>
                <w:noProof/>
                <w:webHidden/>
              </w:rPr>
              <w:fldChar w:fldCharType="begin"/>
            </w:r>
            <w:r w:rsidR="00192412">
              <w:rPr>
                <w:noProof/>
                <w:webHidden/>
              </w:rPr>
              <w:instrText xml:space="preserve"> PAGEREF _Toc213532593 \h </w:instrText>
            </w:r>
            <w:r w:rsidR="00192412">
              <w:rPr>
                <w:noProof/>
                <w:webHidden/>
              </w:rPr>
            </w:r>
            <w:r w:rsidR="00192412">
              <w:rPr>
                <w:noProof/>
                <w:webHidden/>
              </w:rPr>
              <w:fldChar w:fldCharType="separate"/>
            </w:r>
            <w:r w:rsidR="00192412">
              <w:rPr>
                <w:noProof/>
                <w:webHidden/>
              </w:rPr>
              <w:t>5</w:t>
            </w:r>
            <w:r w:rsidR="00192412">
              <w:rPr>
                <w:noProof/>
                <w:webHidden/>
              </w:rPr>
              <w:fldChar w:fldCharType="end"/>
            </w:r>
          </w:hyperlink>
        </w:p>
        <w:p w14:paraId="0ED658DB" w14:textId="77777777" w:rsidR="00192412" w:rsidRDefault="00F975EA">
          <w:pPr>
            <w:pStyle w:val="TOC2"/>
            <w:tabs>
              <w:tab w:val="right" w:leader="dot" w:pos="9350"/>
            </w:tabs>
            <w:rPr>
              <w:rFonts w:asciiTheme="minorHAnsi" w:eastAsiaTheme="minorEastAsia" w:hAnsiTheme="minorHAnsi"/>
              <w:noProof/>
            </w:rPr>
          </w:pPr>
          <w:hyperlink w:anchor="_Toc213532594" w:history="1">
            <w:r w:rsidR="00192412" w:rsidRPr="00DF08C9">
              <w:rPr>
                <w:rStyle w:val="Hyperlink"/>
                <w:noProof/>
              </w:rPr>
              <w:t>Action</w:t>
            </w:r>
            <w:r w:rsidR="00192412">
              <w:rPr>
                <w:noProof/>
                <w:webHidden/>
              </w:rPr>
              <w:tab/>
            </w:r>
            <w:r w:rsidR="00192412">
              <w:rPr>
                <w:noProof/>
                <w:webHidden/>
              </w:rPr>
              <w:fldChar w:fldCharType="begin"/>
            </w:r>
            <w:r w:rsidR="00192412">
              <w:rPr>
                <w:noProof/>
                <w:webHidden/>
              </w:rPr>
              <w:instrText xml:space="preserve"> PAGEREF _Toc213532594 \h </w:instrText>
            </w:r>
            <w:r w:rsidR="00192412">
              <w:rPr>
                <w:noProof/>
                <w:webHidden/>
              </w:rPr>
            </w:r>
            <w:r w:rsidR="00192412">
              <w:rPr>
                <w:noProof/>
                <w:webHidden/>
              </w:rPr>
              <w:fldChar w:fldCharType="separate"/>
            </w:r>
            <w:r w:rsidR="00192412">
              <w:rPr>
                <w:noProof/>
                <w:webHidden/>
              </w:rPr>
              <w:t>6</w:t>
            </w:r>
            <w:r w:rsidR="00192412">
              <w:rPr>
                <w:noProof/>
                <w:webHidden/>
              </w:rPr>
              <w:fldChar w:fldCharType="end"/>
            </w:r>
          </w:hyperlink>
        </w:p>
        <w:p w14:paraId="501B832E" w14:textId="77777777" w:rsidR="00192412" w:rsidRDefault="00F975EA">
          <w:pPr>
            <w:pStyle w:val="TOC1"/>
            <w:tabs>
              <w:tab w:val="right" w:leader="dot" w:pos="9350"/>
            </w:tabs>
            <w:rPr>
              <w:rFonts w:asciiTheme="minorHAnsi" w:eastAsiaTheme="minorEastAsia" w:hAnsiTheme="minorHAnsi"/>
              <w:noProof/>
            </w:rPr>
          </w:pPr>
          <w:hyperlink w:anchor="_Toc213532595" w:history="1">
            <w:r w:rsidR="00192412" w:rsidRPr="00DF08C9">
              <w:rPr>
                <w:rStyle w:val="Hyperlink"/>
                <w:noProof/>
              </w:rPr>
              <w:t>Reference list</w:t>
            </w:r>
            <w:r w:rsidR="00192412">
              <w:rPr>
                <w:noProof/>
                <w:webHidden/>
              </w:rPr>
              <w:tab/>
            </w:r>
            <w:r w:rsidR="00192412">
              <w:rPr>
                <w:noProof/>
                <w:webHidden/>
              </w:rPr>
              <w:fldChar w:fldCharType="begin"/>
            </w:r>
            <w:r w:rsidR="00192412">
              <w:rPr>
                <w:noProof/>
                <w:webHidden/>
              </w:rPr>
              <w:instrText xml:space="preserve"> PAGEREF _Toc213532595 \h </w:instrText>
            </w:r>
            <w:r w:rsidR="00192412">
              <w:rPr>
                <w:noProof/>
                <w:webHidden/>
              </w:rPr>
            </w:r>
            <w:r w:rsidR="00192412">
              <w:rPr>
                <w:noProof/>
                <w:webHidden/>
              </w:rPr>
              <w:fldChar w:fldCharType="separate"/>
            </w:r>
            <w:r w:rsidR="00192412">
              <w:rPr>
                <w:noProof/>
                <w:webHidden/>
              </w:rPr>
              <w:t>7</w:t>
            </w:r>
            <w:r w:rsidR="00192412">
              <w:rPr>
                <w:noProof/>
                <w:webHidden/>
              </w:rPr>
              <w:fldChar w:fldCharType="end"/>
            </w:r>
          </w:hyperlink>
        </w:p>
        <w:p w14:paraId="4A844956" w14:textId="77777777" w:rsidR="009E1EE0" w:rsidRDefault="009E1EE0">
          <w:r>
            <w:rPr>
              <w:b/>
              <w:bCs/>
              <w:noProof/>
            </w:rPr>
            <w:fldChar w:fldCharType="end"/>
          </w:r>
        </w:p>
      </w:sdtContent>
    </w:sdt>
    <w:p w14:paraId="4FFE48F9" w14:textId="77777777" w:rsidR="009E1EE0" w:rsidRDefault="009E1EE0" w:rsidP="009E1EE0">
      <w:pPr>
        <w:pStyle w:val="Heading1"/>
      </w:pPr>
    </w:p>
    <w:p w14:paraId="69426567" w14:textId="77777777" w:rsidR="009E1EE0" w:rsidRDefault="009E1EE0">
      <w:pPr>
        <w:spacing w:line="259" w:lineRule="auto"/>
        <w:jc w:val="left"/>
        <w:rPr>
          <w:rFonts w:cs="Arial"/>
          <w:b/>
          <w:sz w:val="24"/>
          <w:szCs w:val="36"/>
        </w:rPr>
      </w:pPr>
      <w:r>
        <w:br w:type="page"/>
      </w:r>
    </w:p>
    <w:p w14:paraId="3338FE4E" w14:textId="77777777" w:rsidR="00772666" w:rsidRDefault="00772666" w:rsidP="009E1EE0">
      <w:pPr>
        <w:pStyle w:val="Heading1"/>
      </w:pPr>
      <w:bookmarkStart w:id="0" w:name="_Toc213532582"/>
      <w:r>
        <w:lastRenderedPageBreak/>
        <w:t>Task 1</w:t>
      </w:r>
      <w:bookmarkEnd w:id="0"/>
      <w:r>
        <w:t xml:space="preserve"> </w:t>
      </w:r>
    </w:p>
    <w:p w14:paraId="2C80C0AB" w14:textId="77777777" w:rsidR="00772666" w:rsidRDefault="00772666" w:rsidP="009E1EE0">
      <w:pPr>
        <w:pStyle w:val="Heading2"/>
      </w:pPr>
      <w:bookmarkStart w:id="1" w:name="_Toc213532583"/>
      <w:r>
        <w:t xml:space="preserve">Specific </w:t>
      </w:r>
      <w:r w:rsidR="009E1EE0">
        <w:t>Skills Needed and How I F</w:t>
      </w:r>
      <w:r>
        <w:t>it.</w:t>
      </w:r>
      <w:bookmarkEnd w:id="1"/>
      <w:r>
        <w:t xml:space="preserve"> </w:t>
      </w:r>
    </w:p>
    <w:p w14:paraId="626C1ACA" w14:textId="77777777" w:rsidR="00772666" w:rsidRDefault="00772666" w:rsidP="009E1EE0">
      <w:r>
        <w:t>Healthcare assistants (HCAs) are expected to have good communication skills, person-</w:t>
      </w:r>
      <w:r w:rsidR="009E1EE0">
        <w:t>centered</w:t>
      </w:r>
      <w:r>
        <w:t xml:space="preserve"> care, observation and reporting, basic clinical skills, teamwork</w:t>
      </w:r>
      <w:r w:rsidR="009E1EE0">
        <w:t>,</w:t>
      </w:r>
      <w:r>
        <w:t xml:space="preserve"> and </w:t>
      </w:r>
      <w:r w:rsidR="009E1EE0">
        <w:t xml:space="preserve">the </w:t>
      </w:r>
      <w:r>
        <w:t xml:space="preserve">ability to </w:t>
      </w:r>
      <w:r w:rsidR="009E1EE0">
        <w:t>prioritize</w:t>
      </w:r>
      <w:r>
        <w:t xml:space="preserve"> tasks (NHS, 2024). Good communication is vital for the safe handover and explanation of care for service users and relatives (</w:t>
      </w:r>
      <w:r w:rsidR="009E1EE0">
        <w:t>Pulse Jobs</w:t>
      </w:r>
      <w:r>
        <w:t>, 2023). Person-</w:t>
      </w:r>
      <w:r w:rsidR="009E1EE0">
        <w:t>centered</w:t>
      </w:r>
      <w:r>
        <w:t xml:space="preserve"> care is a core value of the frontline practice and refers to respecting preferences, dignity, and involvement of se</w:t>
      </w:r>
      <w:r w:rsidR="009E1EE0">
        <w:t>rvice users in care decisions</w:t>
      </w:r>
      <w:r>
        <w:t>. I accomplish these requirements because of proven interpersonal strengths and placement experience. Personal Presentation on SWOT analysis towards personal strengths included strong communication, empathy, teamwork</w:t>
      </w:r>
      <w:r w:rsidR="009E1EE0">
        <w:t>,</w:t>
      </w:r>
      <w:r>
        <w:t xml:space="preserve"> and described direct care on placement: personal care, supporting daily routines</w:t>
      </w:r>
      <w:r w:rsidR="009E1EE0">
        <w:t>,</w:t>
      </w:r>
      <w:r>
        <w:t xml:space="preserve"> and said that it helped me communicate sensitively with service users a</w:t>
      </w:r>
      <w:r w:rsidR="00192412">
        <w:t>nd contributed to care planning</w:t>
      </w:r>
      <w:r>
        <w:t xml:space="preserve">. These placement activities acted to enhance observation skills and the practice of documenting changes, which are key to raising the level of clinical concerns to senior staff (NHS, 2024). </w:t>
      </w:r>
      <w:r w:rsidR="00192412">
        <w:t>Moreover, e</w:t>
      </w:r>
      <w:r>
        <w:t>xperience on placement allowed teamwork with Registered Nurses and other HCAs, showing the ability to accept instructions, distribute workload</w:t>
      </w:r>
      <w:r w:rsidR="009E1EE0">
        <w:t>,</w:t>
      </w:r>
      <w:r>
        <w:t xml:space="preserve"> and adapt flexibly to </w:t>
      </w:r>
      <w:r w:rsidR="009E1EE0">
        <w:t xml:space="preserve">the </w:t>
      </w:r>
      <w:r>
        <w:t>demands of shifts (Carroll et al., 2024).</w:t>
      </w:r>
    </w:p>
    <w:p w14:paraId="684C99D6" w14:textId="77777777" w:rsidR="00772666" w:rsidRDefault="009E1EE0" w:rsidP="009E1EE0">
      <w:pPr>
        <w:pStyle w:val="Heading2"/>
      </w:pPr>
      <w:bookmarkStart w:id="2" w:name="_Toc213532584"/>
      <w:r>
        <w:t>Identified Gap</w:t>
      </w:r>
      <w:r w:rsidR="00772666">
        <w:t>.</w:t>
      </w:r>
      <w:bookmarkEnd w:id="2"/>
    </w:p>
    <w:p w14:paraId="5DB69A81" w14:textId="77777777" w:rsidR="00772666" w:rsidRDefault="00772666" w:rsidP="009E1EE0">
      <w:r>
        <w:t xml:space="preserve">Despite the strengths, however, I </w:t>
      </w:r>
      <w:r w:rsidR="009E1EE0">
        <w:t>recognize</w:t>
      </w:r>
      <w:r>
        <w:t xml:space="preserve"> two realistic skill gaps. However, the first is formal clinical </w:t>
      </w:r>
      <w:r w:rsidR="00192412">
        <w:t>skill</w:t>
      </w:r>
      <w:r>
        <w:t xml:space="preserve"> in the evaluation of basics such as basic observations, manual handling beyond the basics, </w:t>
      </w:r>
      <w:r w:rsidR="009E1EE0">
        <w:t xml:space="preserve">and </w:t>
      </w:r>
      <w:r>
        <w:t xml:space="preserve">experienced use of care-planning documentation software. Secondly, it is </w:t>
      </w:r>
      <w:r w:rsidR="009E1EE0">
        <w:t xml:space="preserve">a </w:t>
      </w:r>
      <w:r>
        <w:t>lack of accredited training</w:t>
      </w:r>
      <w:r w:rsidR="009E1EE0">
        <w:t>;</w:t>
      </w:r>
      <w:r>
        <w:t xml:space="preserve"> whilst I have placement experience, I do not possess either a completed Level 2/3 HCA qualification or a formal NVQ equality, many employers, do stipulate that both are necessary (NHS, 2024). Clinical competence is another topic addressed in my personal development plan (PDP) outline steps as follows. Within the course of three months</w:t>
      </w:r>
      <w:r w:rsidR="009E1EE0">
        <w:t>,</w:t>
      </w:r>
      <w:r>
        <w:t xml:space="preserve"> I will register to undertake a </w:t>
      </w:r>
      <w:r w:rsidR="009E1EE0">
        <w:t>recognized</w:t>
      </w:r>
      <w:r>
        <w:t xml:space="preserve"> Care Certificate and manual handling course delivered by the college/local trust, in order to obtain certification and practical completion. I will undertake supervised practice sessions during placement </w:t>
      </w:r>
      <w:r w:rsidR="009E1EE0">
        <w:t>with</w:t>
      </w:r>
      <w:r>
        <w:t xml:space="preserve"> an experienced HCA or mentor and must receive competency sign-offs (if possible) to have been observed carrying out five core tasks</w:t>
      </w:r>
      <w:r w:rsidR="00B06443">
        <w:t>:</w:t>
      </w:r>
      <w:r>
        <w:t xml:space="preserve"> moving and handling, pulse and BP, fluid input/output, personal care with dignity, and care note. To ensure that the qualifications gap is closed, I will apply for a HCA qualification Level 2/3 or for an NVQ in 4 months and intend to create study blocks of 3-4 hours per week</w:t>
      </w:r>
      <w:r w:rsidR="009E1EE0">
        <w:t>,</w:t>
      </w:r>
      <w:r>
        <w:t xml:space="preserve"> which, then, will be dedicated to finishing the coursework and placements required by the award. The PDP is also engaged in short e-learning modules on infection prevention and safeguarding to ensure that the </w:t>
      </w:r>
      <w:r>
        <w:lastRenderedPageBreak/>
        <w:t>mandatory training requirements are met (Ebrahimi, 2021). Each step is time-based and quantifiable so that progress can be recorded in a log form as part of a PDP.</w:t>
      </w:r>
    </w:p>
    <w:p w14:paraId="4152390E" w14:textId="77777777" w:rsidR="00772666" w:rsidRDefault="00772666" w:rsidP="009E1EE0">
      <w:pPr>
        <w:pStyle w:val="Heading2"/>
      </w:pPr>
      <w:bookmarkStart w:id="3" w:name="_Toc213532585"/>
      <w:r>
        <w:t>Personal Development Plan</w:t>
      </w:r>
      <w:bookmarkEnd w:id="3"/>
      <w:r>
        <w:t xml:space="preserve"> </w:t>
      </w:r>
    </w:p>
    <w:p w14:paraId="0A63A109" w14:textId="77777777" w:rsidR="00772666" w:rsidRDefault="00772666" w:rsidP="009E1EE0">
      <w:r>
        <w:t>My PDP sets SMART goals. For example, registration for the Care Certificate and safeguarding module online (0-1 month); manual handling (1-4 months), supervision and submission of evidence for two unit completion; Level 2/3 HCA or NVQ unit route (4-9 months), attainment of full NVQ Level 2/3 (9-12 months)</w:t>
      </w:r>
      <w:r w:rsidR="009E1EE0">
        <w:t>,</w:t>
      </w:r>
      <w:r>
        <w:t xml:space="preserve"> and employer-based clinical references. I will record evidence using a reflective log</w:t>
      </w:r>
      <w:r w:rsidR="009E1EE0">
        <w:t>,</w:t>
      </w:r>
      <w:r>
        <w:t xml:space="preserve"> and place supervisors' feedback will help me to modify learning priorities (Carroll et al., 2024).</w:t>
      </w:r>
    </w:p>
    <w:p w14:paraId="2B258CAB" w14:textId="77777777" w:rsidR="00772666" w:rsidRDefault="00772666" w:rsidP="009E1EE0">
      <w:pPr>
        <w:pStyle w:val="Heading2"/>
      </w:pPr>
      <w:bookmarkStart w:id="4" w:name="_Toc213532586"/>
      <w:r>
        <w:t xml:space="preserve">Possible interview questions and </w:t>
      </w:r>
      <w:r w:rsidR="009E1EE0">
        <w:t>A</w:t>
      </w:r>
      <w:r>
        <w:t>nswers</w:t>
      </w:r>
      <w:bookmarkEnd w:id="4"/>
    </w:p>
    <w:p w14:paraId="5A925103" w14:textId="77777777" w:rsidR="00772666" w:rsidRDefault="00772666" w:rsidP="009E1EE0">
      <w:pPr>
        <w:pStyle w:val="Heading3"/>
      </w:pPr>
      <w:bookmarkStart w:id="5" w:name="_Toc213532587"/>
      <w:r>
        <w:t>Interview Question 1</w:t>
      </w:r>
      <w:bookmarkEnd w:id="5"/>
    </w:p>
    <w:p w14:paraId="3A3AD893" w14:textId="77777777" w:rsidR="00772666" w:rsidRDefault="00772666" w:rsidP="009E1EE0">
      <w:r>
        <w:t>A probable question is "Why do you want to work as a healthcare assistant?" A brief answer would include a commitment to frontline care, an example of motivation through a placement where person-</w:t>
      </w:r>
      <w:r w:rsidR="009E1EE0">
        <w:t>centered</w:t>
      </w:r>
      <w:r>
        <w:t xml:space="preserve"> care was seen to improve a service user's quality of life</w:t>
      </w:r>
      <w:r w:rsidR="009E1EE0">
        <w:t>,</w:t>
      </w:r>
      <w:r>
        <w:t xml:space="preserve"> and also relate this to career goals to develop clinical skills and work towards further qualifications (</w:t>
      </w:r>
      <w:r w:rsidR="009E1EE0">
        <w:t>Pulse Jobs</w:t>
      </w:r>
      <w:r>
        <w:t xml:space="preserve">, 2023). </w:t>
      </w:r>
    </w:p>
    <w:p w14:paraId="7E935C3C" w14:textId="77777777" w:rsidR="00772666" w:rsidRDefault="00772666" w:rsidP="009E1EE0">
      <w:pPr>
        <w:pStyle w:val="Heading3"/>
      </w:pPr>
      <w:bookmarkStart w:id="6" w:name="_Toc213532588"/>
      <w:r>
        <w:t>Interview Question 2</w:t>
      </w:r>
      <w:bookmarkEnd w:id="6"/>
    </w:p>
    <w:p w14:paraId="76466C05" w14:textId="77777777" w:rsidR="00772666" w:rsidRDefault="00772666" w:rsidP="009E1EE0">
      <w:r>
        <w:t>A second possible question would be: "Give an example of a time that you practiced person-</w:t>
      </w:r>
      <w:r w:rsidR="009E1EE0">
        <w:t>centered</w:t>
      </w:r>
      <w:r>
        <w:t xml:space="preserve"> care." The response should reflect the brief account of the situation, actions taken to treat the person with respect and dignity, and the positive outcome, using the example of placement in the presentation, and end with the reflection of what was learned (Svab, 2024; Student presentation, LCHS4009). </w:t>
      </w:r>
    </w:p>
    <w:p w14:paraId="06AAF055" w14:textId="77777777" w:rsidR="00772666" w:rsidRDefault="00772666" w:rsidP="009E1EE0">
      <w:pPr>
        <w:pStyle w:val="Heading3"/>
      </w:pPr>
      <w:bookmarkStart w:id="7" w:name="_Toc213532589"/>
      <w:r>
        <w:t>Interview Question 3</w:t>
      </w:r>
      <w:bookmarkEnd w:id="7"/>
    </w:p>
    <w:p w14:paraId="66D2B1BC" w14:textId="77777777" w:rsidR="008E6EC9" w:rsidRPr="00B06443" w:rsidRDefault="00772666" w:rsidP="009E1EE0">
      <w:pPr>
        <w:rPr>
          <w:rFonts w:ascii="Times New Roman" w:eastAsia="Times New Roman" w:hAnsi="Times New Roman" w:cs="Times New Roman"/>
          <w:sz w:val="24"/>
          <w:szCs w:val="24"/>
        </w:rPr>
      </w:pPr>
      <w:r>
        <w:t xml:space="preserve">So the third question is, "How do you deal with challenging behaviour or a distressed service user?" The model answer should emphasize de-escalation, use of empathy, clear communication, safety, and ensuring more senior staff are made aware if </w:t>
      </w:r>
      <w:r w:rsidR="00192412">
        <w:t>it</w:t>
      </w:r>
      <w:r>
        <w:t xml:space="preserve"> still persists</w:t>
      </w:r>
      <w:r w:rsidR="00192412">
        <w:t xml:space="preserve"> </w:t>
      </w:r>
      <w:r>
        <w:t xml:space="preserve">(NHS, 2024; </w:t>
      </w:r>
      <w:r w:rsidR="00B06443">
        <w:rPr>
          <w:rFonts w:ascii="Times New Roman" w:eastAsia="Times New Roman" w:hAnsi="Times New Roman" w:cs="Times New Roman"/>
          <w:sz w:val="24"/>
          <w:szCs w:val="24"/>
        </w:rPr>
        <w:t>Arkley, 2025</w:t>
      </w:r>
      <w:r>
        <w:t xml:space="preserve">). These responses integrate a </w:t>
      </w:r>
      <w:r w:rsidR="009E1EE0">
        <w:t>person-centered</w:t>
      </w:r>
      <w:r>
        <w:t xml:space="preserve"> evidence profile from placement in addition to a clear demonstration of reflective learning and an action plan for development.</w:t>
      </w:r>
    </w:p>
    <w:p w14:paraId="3BF976BA" w14:textId="77777777" w:rsidR="00772666" w:rsidRDefault="00772666" w:rsidP="009E1EE0">
      <w:pPr>
        <w:pStyle w:val="Heading1"/>
      </w:pPr>
      <w:bookmarkStart w:id="8" w:name="_Toc213532590"/>
      <w:r>
        <w:t>Task 2</w:t>
      </w:r>
      <w:bookmarkEnd w:id="8"/>
      <w:r>
        <w:t xml:space="preserve"> </w:t>
      </w:r>
    </w:p>
    <w:p w14:paraId="6C4C99F4" w14:textId="77777777" w:rsidR="00772666" w:rsidRDefault="00772666" w:rsidP="009E1EE0">
      <w:r>
        <w:t>Person-</w:t>
      </w:r>
      <w:r w:rsidR="009E1EE0">
        <w:t>centered</w:t>
      </w:r>
      <w:r>
        <w:t xml:space="preserve"> care is one of the most important competencies for frontline healthcare staff and has been taught as one of the core modules. </w:t>
      </w:r>
      <w:r w:rsidR="009E1EE0">
        <w:t xml:space="preserve">Person-centered care </w:t>
      </w:r>
      <w:r>
        <w:t xml:space="preserve">is characterized by treating </w:t>
      </w:r>
      <w:r>
        <w:lastRenderedPageBreak/>
        <w:t>people with dignity and respect; incorporating them in decisions and delivering care to their preferences, values</w:t>
      </w:r>
      <w:r w:rsidR="009E1EE0">
        <w:t>,</w:t>
      </w:r>
      <w:r>
        <w:t xml:space="preserve"> and needs (Švab, 2024). This competency is both about interpersonal </w:t>
      </w:r>
      <w:r w:rsidR="009E1EE0">
        <w:t>behaviour</w:t>
      </w:r>
      <w:r>
        <w:t xml:space="preserve"> and </w:t>
      </w:r>
      <w:r w:rsidR="009E1EE0">
        <w:t>organizational</w:t>
      </w:r>
      <w:r>
        <w:t xml:space="preserve"> practices that focus on the person, not the disease</w:t>
      </w:r>
      <w:r w:rsidR="009E1EE0">
        <w:t>,</w:t>
      </w:r>
      <w:r>
        <w:t xml:space="preserve"> and is manifested through good communication, shared decision making</w:t>
      </w:r>
      <w:r w:rsidR="009E1EE0">
        <w:t>,</w:t>
      </w:r>
      <w:r>
        <w:t xml:space="preserve"> and continuity of care (Ebrahimi, 2021).</w:t>
      </w:r>
    </w:p>
    <w:p w14:paraId="51BB246B" w14:textId="77777777" w:rsidR="00772666" w:rsidRDefault="00772666" w:rsidP="009E1EE0">
      <w:r>
        <w:t>There is research evidence to support the value of person-</w:t>
      </w:r>
      <w:r w:rsidR="009E1EE0">
        <w:t>centered</w:t>
      </w:r>
      <w:r>
        <w:t xml:space="preserve"> approaches in improving health outcomes, reducing hospital admissions</w:t>
      </w:r>
      <w:r w:rsidR="009E1EE0">
        <w:t>,</w:t>
      </w:r>
      <w:r>
        <w:t xml:space="preserve"> and people's quality of life, especially among older people and people with complex needs (Nkhoma et al., 2022). Systematic reviews suggest that interventions aimed at promoting </w:t>
      </w:r>
      <w:r w:rsidR="009E1EE0">
        <w:t xml:space="preserve">Person-centered care </w:t>
      </w:r>
      <w:r>
        <w:t xml:space="preserve">are likely to reduce unnecessary admissions and improve patient-reported outcomes when used habitually (Nkhoma et al., 2022; Havana, 2023). Implementation research highlights the fact that </w:t>
      </w:r>
      <w:r w:rsidR="009E1EE0">
        <w:t>Person-centered care not</w:t>
      </w:r>
      <w:r>
        <w:t xml:space="preserve"> only requires individual </w:t>
      </w:r>
      <w:r w:rsidR="009E1EE0">
        <w:t>caregiver</w:t>
      </w:r>
      <w:r>
        <w:t xml:space="preserve"> skills but also requires supportive systems, staff training</w:t>
      </w:r>
      <w:r w:rsidR="009E1EE0">
        <w:t>,</w:t>
      </w:r>
      <w:r>
        <w:t xml:space="preserve"> and </w:t>
      </w:r>
      <w:r w:rsidR="009E1EE0">
        <w:t>organizational</w:t>
      </w:r>
      <w:r>
        <w:t xml:space="preserve"> commitment to support co-production of care (Ebrahimi, 2021). Barriers include time pressures, staffing shortages</w:t>
      </w:r>
      <w:r w:rsidR="009E1EE0">
        <w:t>,</w:t>
      </w:r>
      <w:r>
        <w:t xml:space="preserve"> and unclear role expectations to limit any meaningful involvement of service users (Havana, 2023).</w:t>
      </w:r>
    </w:p>
    <w:p w14:paraId="1371039A" w14:textId="77777777" w:rsidR="00772666" w:rsidRDefault="00772666" w:rsidP="009E1EE0">
      <w:r>
        <w:t xml:space="preserve">In addition, for the healthcare assistant to demonstrate </w:t>
      </w:r>
      <w:r w:rsidR="009E1EE0">
        <w:t xml:space="preserve">Person-centered care </w:t>
      </w:r>
      <w:r>
        <w:t xml:space="preserve">in practice, there are a set of observable </w:t>
      </w:r>
      <w:r w:rsidR="009E1EE0">
        <w:t>behaviour</w:t>
      </w:r>
      <w:r>
        <w:t xml:space="preserve"> such as active listening, asking about preferences, explaining procedures in accessible language, ensuring privacy and dignity when carrying out personal care and reporting preferences to the multidisciplinary team deemed appropriate to form care plans that reflect the person's values (Švab, 2024). Education can help to translate these </w:t>
      </w:r>
      <w:r w:rsidR="009E1EE0">
        <w:t>behaviour</w:t>
      </w:r>
      <w:r>
        <w:t xml:space="preserve"> into measurable competencies by using role-play, supervised practice, direct feedback</w:t>
      </w:r>
      <w:r w:rsidR="009E1EE0">
        <w:t>,</w:t>
      </w:r>
      <w:r>
        <w:t xml:space="preserve"> and reflective logs</w:t>
      </w:r>
      <w:r w:rsidR="009E1EE0">
        <w:t>. These</w:t>
      </w:r>
      <w:r>
        <w:t xml:space="preserve"> methods will allow HCAs to receive formative feedback and to </w:t>
      </w:r>
      <w:r w:rsidR="009E1EE0">
        <w:t>internalize</w:t>
      </w:r>
      <w:r>
        <w:t xml:space="preserve"> </w:t>
      </w:r>
      <w:r w:rsidR="009E1EE0">
        <w:t>person-centered</w:t>
      </w:r>
      <w:r>
        <w:t xml:space="preserve"> communication techniques (Ebrahimi, 2021). There is also evidence that mentoring and dyad work with registered nurses facilitates the role of HCAs in the delivery of </w:t>
      </w:r>
      <w:r w:rsidR="009E1EE0">
        <w:t xml:space="preserve">Person-centered care </w:t>
      </w:r>
      <w:r>
        <w:t>and supports team functioning (Carroll et al, 2024).</w:t>
      </w:r>
    </w:p>
    <w:p w14:paraId="71A3DF8B" w14:textId="77777777" w:rsidR="00772666" w:rsidRDefault="00772666" w:rsidP="009E1EE0">
      <w:r>
        <w:t xml:space="preserve">To record competence in </w:t>
      </w:r>
      <w:r w:rsidR="009E1EE0">
        <w:t>Person-centered care</w:t>
      </w:r>
      <w:r>
        <w:t xml:space="preserve">, assessment in the workplace should include observed structured clinical activities where the HCA has demonstrated choosing language </w:t>
      </w:r>
      <w:r w:rsidR="009E1EE0">
        <w:t>that</w:t>
      </w:r>
      <w:r>
        <w:t xml:space="preserve"> takes account of autonomy, engaging the service user in choices, and recording the discussion in care notes. Outcome metrics such as patient satisfaction, involvement in care planning</w:t>
      </w:r>
      <w:r w:rsidR="009E1EE0">
        <w:t>,</w:t>
      </w:r>
      <w:r>
        <w:t xml:space="preserve"> and </w:t>
      </w:r>
      <w:r w:rsidR="009E1EE0">
        <w:t>fewer</w:t>
      </w:r>
      <w:r>
        <w:t xml:space="preserve"> complaints related to dignity provide </w:t>
      </w:r>
      <w:r w:rsidR="009E1EE0">
        <w:t>organizational</w:t>
      </w:r>
      <w:r>
        <w:t xml:space="preserve"> indicators that </w:t>
      </w:r>
      <w:r w:rsidR="009E1EE0">
        <w:t xml:space="preserve">Person-centered care </w:t>
      </w:r>
      <w:r>
        <w:t xml:space="preserve">is embedded (Søgaard et al., 2021). </w:t>
      </w:r>
      <w:r w:rsidR="00192412">
        <w:t>Moroever, t</w:t>
      </w:r>
      <w:r>
        <w:t xml:space="preserve">raining </w:t>
      </w:r>
      <w:r w:rsidR="009E1EE0">
        <w:t>programs</w:t>
      </w:r>
      <w:r>
        <w:t xml:space="preserve"> need t</w:t>
      </w:r>
      <w:r w:rsidR="00192412">
        <w:t>o address systemic constraints and</w:t>
      </w:r>
      <w:r>
        <w:t xml:space="preserve"> managers need to protect time for </w:t>
      </w:r>
      <w:r w:rsidR="009E1EE0">
        <w:t>relationship-centered</w:t>
      </w:r>
      <w:r>
        <w:t xml:space="preserve"> care</w:t>
      </w:r>
      <w:r w:rsidR="009E1EE0">
        <w:t>,</w:t>
      </w:r>
      <w:r>
        <w:t xml:space="preserve"> and </w:t>
      </w:r>
      <w:r w:rsidR="009E1EE0">
        <w:t>organizations</w:t>
      </w:r>
      <w:r>
        <w:t xml:space="preserve"> </w:t>
      </w:r>
      <w:r>
        <w:lastRenderedPageBreak/>
        <w:t>need to ensure documentation systems are aligned to capture preferences and goals (Jayasinghe, 2025).</w:t>
      </w:r>
    </w:p>
    <w:p w14:paraId="36C3C4F8" w14:textId="77777777" w:rsidR="00772666" w:rsidRDefault="00772666" w:rsidP="009E1EE0">
      <w:r>
        <w:t>In conclusion, person-</w:t>
      </w:r>
      <w:r w:rsidR="009E1EE0">
        <w:t>centered</w:t>
      </w:r>
      <w:r>
        <w:t xml:space="preserve"> care is not only an ethical </w:t>
      </w:r>
      <w:r w:rsidR="00192412">
        <w:t>need</w:t>
      </w:r>
      <w:r w:rsidR="009E1EE0">
        <w:t>,</w:t>
      </w:r>
      <w:r>
        <w:t xml:space="preserve"> but it is an </w:t>
      </w:r>
      <w:r w:rsidR="009E1EE0">
        <w:t>evidence-based</w:t>
      </w:r>
      <w:r>
        <w:t xml:space="preserve"> skill that leads to improved outcomes when implemented by competent frontline staff. For HCAs, </w:t>
      </w:r>
      <w:r w:rsidR="009E1EE0">
        <w:t xml:space="preserve">Person-centered care </w:t>
      </w:r>
      <w:r>
        <w:t>integrates communication skills, observation</w:t>
      </w:r>
      <w:r w:rsidR="009E1EE0">
        <w:t>,</w:t>
      </w:r>
      <w:r>
        <w:t xml:space="preserve"> and documenting skills facilitated by structured education and workplace mentoring. Training and </w:t>
      </w:r>
      <w:r w:rsidR="009E1EE0">
        <w:t>organizational</w:t>
      </w:r>
      <w:r>
        <w:t xml:space="preserve"> support are both needed to take </w:t>
      </w:r>
      <w:r w:rsidR="009E1EE0">
        <w:t xml:space="preserve">Person-centered care </w:t>
      </w:r>
      <w:r>
        <w:t>from theory to routine practice.</w:t>
      </w:r>
    </w:p>
    <w:p w14:paraId="0F68201C" w14:textId="77777777" w:rsidR="00772666" w:rsidRDefault="00772666" w:rsidP="009E1EE0">
      <w:pPr>
        <w:pStyle w:val="Heading1"/>
      </w:pPr>
      <w:bookmarkStart w:id="9" w:name="_Toc213532591"/>
      <w:r>
        <w:t>Task 3</w:t>
      </w:r>
      <w:bookmarkEnd w:id="9"/>
      <w:r>
        <w:t xml:space="preserve"> </w:t>
      </w:r>
    </w:p>
    <w:p w14:paraId="28A486A0" w14:textId="77777777" w:rsidR="00772666" w:rsidRDefault="00772666" w:rsidP="009E1EE0">
      <w:pPr>
        <w:pStyle w:val="Heading2"/>
      </w:pPr>
      <w:bookmarkStart w:id="10" w:name="_Toc213532592"/>
      <w:r>
        <w:t>Experience</w:t>
      </w:r>
      <w:bookmarkEnd w:id="10"/>
    </w:p>
    <w:p w14:paraId="4ACD614C" w14:textId="77777777" w:rsidR="00772666" w:rsidRDefault="00772666" w:rsidP="009E1EE0">
      <w:r>
        <w:t>As part of the preparation for the LCHS4009 Component 1 assessment</w:t>
      </w:r>
      <w:r w:rsidR="00192412">
        <w:t>,</w:t>
      </w:r>
      <w:r>
        <w:t>I created the short slide deck titled Personal SWOT Analysis and Development Plan, which summarized my career focus, strengths and weaknesses, strategic application</w:t>
      </w:r>
      <w:r w:rsidR="009E1EE0">
        <w:t>,</w:t>
      </w:r>
      <w:r w:rsidR="00192412">
        <w:t xml:space="preserve"> and a PDP</w:t>
      </w:r>
      <w:r>
        <w:t>. The presentation used a classroom context and real placement situations</w:t>
      </w:r>
      <w:r w:rsidR="009E1EE0">
        <w:t>,</w:t>
      </w:r>
      <w:r>
        <w:t xml:space="preserve"> such as the support of personal care and contributing to care notes. I was prepared (as my PDP and SWOT </w:t>
      </w:r>
      <w:r w:rsidR="009E1EE0">
        <w:t>were</w:t>
      </w:r>
      <w:r>
        <w:t xml:space="preserve"> broken down </w:t>
      </w:r>
      <w:r w:rsidR="009E1EE0">
        <w:t>into</w:t>
      </w:r>
      <w:r>
        <w:t xml:space="preserve"> clear headings on the slides) and felt fairly clear</w:t>
      </w:r>
      <w:r w:rsidR="009E1EE0">
        <w:t>,</w:t>
      </w:r>
      <w:r>
        <w:t xml:space="preserve"> but I did notice nerves </w:t>
      </w:r>
      <w:r w:rsidR="009E1EE0">
        <w:t>at</w:t>
      </w:r>
      <w:r>
        <w:t xml:space="preserve"> the beginning of the presentation</w:t>
      </w:r>
      <w:r w:rsidR="009E1EE0">
        <w:t>,</w:t>
      </w:r>
      <w:r>
        <w:t xml:space="preserve"> which impacted my pacing. The content of the presentation was based on discussions within the class involving person-</w:t>
      </w:r>
      <w:r w:rsidR="00B06443">
        <w:t>centered</w:t>
      </w:r>
      <w:r>
        <w:t xml:space="preserve"> care and workplace competencies to display how my experience on placement has been linked to my development needs. </w:t>
      </w:r>
    </w:p>
    <w:p w14:paraId="441A6ACA" w14:textId="77777777" w:rsidR="00772666" w:rsidRDefault="00772666" w:rsidP="009E1EE0">
      <w:pPr>
        <w:pStyle w:val="Heading2"/>
      </w:pPr>
      <w:bookmarkStart w:id="11" w:name="_Toc213532593"/>
      <w:r>
        <w:t>Reflection</w:t>
      </w:r>
      <w:bookmarkEnd w:id="11"/>
    </w:p>
    <w:p w14:paraId="447F9A7A" w14:textId="77777777" w:rsidR="00772666" w:rsidRDefault="00772666" w:rsidP="009E1EE0">
      <w:r>
        <w:t>On reflection, the presentation managed to effectively structure information</w:t>
      </w:r>
      <w:r w:rsidR="009E1EE0">
        <w:t>,</w:t>
      </w:r>
      <w:r>
        <w:t xml:space="preserve"> but during the delivery of the presentation, deeper examples and evidence were not emphasized as much as they could have been. Of course, the slides did include references and an </w:t>
      </w:r>
      <w:r w:rsidR="009E1EE0">
        <w:t>organized</w:t>
      </w:r>
      <w:r>
        <w:t xml:space="preserve"> PDP showing that I did engage with literature, but throughout the talk</w:t>
      </w:r>
      <w:r w:rsidR="009E1EE0">
        <w:t>,</w:t>
      </w:r>
      <w:r>
        <w:t xml:space="preserve"> I did not always elaborate on the literature or how it specifically shaped my PDP. This watered down the academic content of the oral component. Emotionally, while anxiety at the beginning influenced the way I performed the phrases and was a bit hasty in the middle part</w:t>
      </w:r>
      <w:r w:rsidR="009E1EE0">
        <w:t>,</w:t>
      </w:r>
      <w:r>
        <w:t xml:space="preserve"> things got worse because of the lack of focus on the PDP and placement examples until I did, at least to a certain extent. Verbal feedback from the lecturer suggested that there was strength in the structure and clarity of the slides, but that there needed to be more explicit </w:t>
      </w:r>
      <w:r w:rsidR="009E1EE0">
        <w:t>connections</w:t>
      </w:r>
      <w:r>
        <w:t xml:space="preserve"> to the academic sources and clearer evidence of the measurable PDP milestones. This feedback is </w:t>
      </w:r>
      <w:r w:rsidR="009E1EE0">
        <w:t>consistent</w:t>
      </w:r>
      <w:r>
        <w:t xml:space="preserve"> with the fact that the oral presentation </w:t>
      </w:r>
      <w:r w:rsidR="00192412">
        <w:t>did not use</w:t>
      </w:r>
      <w:r>
        <w:t xml:space="preserve"> the literature that was available on the slides. My assessment showed that I had over-achieved in the area of </w:t>
      </w:r>
      <w:r w:rsidR="009E1EE0">
        <w:t>organization</w:t>
      </w:r>
      <w:r>
        <w:t xml:space="preserve"> and engagement</w:t>
      </w:r>
      <w:r w:rsidR="009E1EE0">
        <w:t>,</w:t>
      </w:r>
      <w:r>
        <w:t xml:space="preserve"> though I needed to improve </w:t>
      </w:r>
      <w:r>
        <w:lastRenderedPageBreak/>
        <w:t xml:space="preserve">upon my academic linkage and depth of reflection. In addition, I was able to show competence with </w:t>
      </w:r>
      <w:r w:rsidR="009E1EE0">
        <w:t xml:space="preserve">a </w:t>
      </w:r>
      <w:r>
        <w:t>placement example</w:t>
      </w:r>
      <w:r w:rsidR="009E1EE0">
        <w:t>,</w:t>
      </w:r>
      <w:r>
        <w:t xml:space="preserve"> but I will need more practice on how to integrate the evidence and reflection </w:t>
      </w:r>
      <w:r w:rsidR="009E1EE0">
        <w:t>into</w:t>
      </w:r>
      <w:r>
        <w:t xml:space="preserve"> a single </w:t>
      </w:r>
      <w:r w:rsidR="00192412">
        <w:t>description</w:t>
      </w:r>
      <w:r>
        <w:t>.</w:t>
      </w:r>
    </w:p>
    <w:p w14:paraId="6E562504" w14:textId="77777777" w:rsidR="00B06443" w:rsidRDefault="00B06443" w:rsidP="006C5364">
      <w:pPr>
        <w:jc w:val="center"/>
      </w:pPr>
      <w:r>
        <w:rPr>
          <w:noProof/>
        </w:rPr>
        <w:drawing>
          <wp:inline distT="0" distB="0" distL="0" distR="0" wp14:anchorId="1B32FDCB" wp14:editId="0E3F0D78">
            <wp:extent cx="2844140" cy="2844140"/>
            <wp:effectExtent l="0" t="0" r="0" b="0"/>
            <wp:docPr id="1" name="Picture 1" descr="Circular diagram highlighting Experience, Reflection,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highlighting Experience, Reflection, Ac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49407" cy="2849407"/>
                    </a:xfrm>
                    <a:prstGeom prst="rect">
                      <a:avLst/>
                    </a:prstGeom>
                    <a:noFill/>
                    <a:ln>
                      <a:noFill/>
                    </a:ln>
                  </pic:spPr>
                </pic:pic>
              </a:graphicData>
            </a:graphic>
          </wp:inline>
        </w:drawing>
      </w:r>
    </w:p>
    <w:p w14:paraId="79D6FD77" w14:textId="77777777" w:rsidR="00B06443" w:rsidRDefault="00B06443" w:rsidP="006C5364">
      <w:pPr>
        <w:pStyle w:val="Caption"/>
        <w:jc w:val="center"/>
      </w:pPr>
      <w:r>
        <w:t xml:space="preserve">Figure </w:t>
      </w:r>
      <w:fldSimple w:instr=" SEQ Figure \* ARABIC ">
        <w:r>
          <w:rPr>
            <w:noProof/>
          </w:rPr>
          <w:t>1</w:t>
        </w:r>
      </w:fldSimple>
      <w:r>
        <w:t xml:space="preserve">: ERA model </w:t>
      </w:r>
      <w:r w:rsidRPr="005C3FAC">
        <w:t>(The University of Edinburgh, 2024)</w:t>
      </w:r>
    </w:p>
    <w:p w14:paraId="47C6B78A" w14:textId="77777777" w:rsidR="00772666" w:rsidRDefault="00772666" w:rsidP="009E1EE0">
      <w:pPr>
        <w:pStyle w:val="Heading2"/>
      </w:pPr>
      <w:bookmarkStart w:id="12" w:name="_Toc213532594"/>
      <w:r>
        <w:t>Action</w:t>
      </w:r>
      <w:bookmarkEnd w:id="12"/>
    </w:p>
    <w:p w14:paraId="2D7C05F8" w14:textId="77777777" w:rsidR="00772666" w:rsidRDefault="00772666" w:rsidP="009E1EE0">
      <w:r>
        <w:t xml:space="preserve">So to improve, the three-part plan will be part of my work. I will rehearse aloud and record myself in order to check my pacing and projection; I plan to make three timed practice runs before I submit, in order to ease my jitters and give me some confidence that I am not running over or under time. Second, I will make a few edits to the slides to ensure that two in-slide citations accompany a verbal sentence declaring how a particular article was </w:t>
      </w:r>
      <w:r w:rsidR="009E1EE0">
        <w:t>used to inform my PDP selection. F</w:t>
      </w:r>
      <w:r>
        <w:t xml:space="preserve">or example, if </w:t>
      </w:r>
      <w:r w:rsidR="009E1EE0">
        <w:t>asked</w:t>
      </w:r>
      <w:r>
        <w:t xml:space="preserve"> to mention mentoring, I will cite Carroll et al. (2024) and then practice a verbal script that attempts</w:t>
      </w:r>
      <w:r w:rsidR="009E1EE0">
        <w:t xml:space="preserve"> to link the evidence to action</w:t>
      </w:r>
      <w:r>
        <w:t>. Third, I will add measurable milestones (dates</w:t>
      </w:r>
      <w:r w:rsidR="009E1EE0">
        <w:t>) to</w:t>
      </w:r>
      <w:r>
        <w:t xml:space="preserve"> the PDP and will bring a handout to future presentati</w:t>
      </w:r>
      <w:r w:rsidR="009E1EE0">
        <w:t>ons that lists these milestones, as</w:t>
      </w:r>
      <w:r>
        <w:t xml:space="preserve"> this will readdress the lecturer's request for measurable actions and will increase the perceived academic rigor. These actions fit within </w:t>
      </w:r>
      <w:r w:rsidR="009E1EE0">
        <w:t xml:space="preserve">the </w:t>
      </w:r>
      <w:r>
        <w:t xml:space="preserve">ERA cycle since they translate the reflection into specific and achievable actions. I will ask the module tutor to have a short meeting with me to go through the </w:t>
      </w:r>
      <w:r w:rsidR="00192412">
        <w:t>presentation</w:t>
      </w:r>
      <w:r>
        <w:t xml:space="preserve"> before the next assessment and ask specific questions on the clarity of my academic connections. This completes the ERA loop by ensuring that the result is the feed of experience into further reflection and then into targeted action. Overall, this was a useful learning experience that exposed both strengths in </w:t>
      </w:r>
      <w:r w:rsidR="009E1EE0">
        <w:t>organization</w:t>
      </w:r>
      <w:r>
        <w:t xml:space="preserve"> and gaps in academic integration</w:t>
      </w:r>
      <w:r w:rsidR="009E1EE0">
        <w:t>,</w:t>
      </w:r>
      <w:r>
        <w:t xml:space="preserve"> and the ERA model has allowed me to take specific actions to bridge them.</w:t>
      </w:r>
    </w:p>
    <w:p w14:paraId="09FDD6F6" w14:textId="77777777" w:rsidR="009E1EE0" w:rsidRPr="009E1EE0" w:rsidRDefault="009E1EE0" w:rsidP="009E1EE0">
      <w:pPr>
        <w:pStyle w:val="Heading1"/>
      </w:pPr>
      <w:bookmarkStart w:id="13" w:name="_Toc213532595"/>
      <w:r w:rsidRPr="009E1EE0">
        <w:lastRenderedPageBreak/>
        <w:t>Reference list</w:t>
      </w:r>
      <w:bookmarkEnd w:id="13"/>
    </w:p>
    <w:p w14:paraId="6A2C4301" w14:textId="77777777" w:rsidR="009E1EE0" w:rsidRDefault="009E1EE0" w:rsidP="009E1EE0">
      <w:pPr>
        <w:rPr>
          <w:sz w:val="24"/>
          <w:szCs w:val="24"/>
        </w:rPr>
      </w:pPr>
      <w:r>
        <w:t xml:space="preserve">Arkley, A. (2025). </w:t>
      </w:r>
      <w:r>
        <w:rPr>
          <w:i/>
          <w:iCs/>
        </w:rPr>
        <w:t>Care Assistant Interview Questions And Answers: How To Prepare | PurpleCV</w:t>
      </w:r>
      <w:r>
        <w:t>. [online] PurpleCV. Available at: https://purplecv.co.uk/blog/care-assistant-interview-questions-and-answers [Accessed 8 Nov. 2025].</w:t>
      </w:r>
    </w:p>
    <w:p w14:paraId="3F135A93" w14:textId="77777777" w:rsidR="009E1EE0" w:rsidRDefault="009E1EE0" w:rsidP="009E1EE0">
      <w:r>
        <w:t xml:space="preserve">Carroll, R.E., Vries, K.D., Goodman, C. and Brown, J. (2024). Health care assistant and registered nurse dyads, working together and apart – a qualitative study. </w:t>
      </w:r>
      <w:r>
        <w:rPr>
          <w:i/>
          <w:iCs/>
        </w:rPr>
        <w:t>BMC Nursing</w:t>
      </w:r>
      <w:r>
        <w:t>, 23(1). doi:https://doi.org/10.1186/s12912-024-02619-z.</w:t>
      </w:r>
    </w:p>
    <w:p w14:paraId="648691BE" w14:textId="77777777" w:rsidR="009E1EE0" w:rsidRDefault="009E1EE0" w:rsidP="009E1EE0">
      <w:r>
        <w:t xml:space="preserve">Ebrahimi, Z., Patel, H., Wijk, H., Ekman, I. and Olaya-Contreras, P. (2020). A Systematic Review on Implementation of person-centered Care Interventions for Older People in out-of-hospital Settings. </w:t>
      </w:r>
      <w:r>
        <w:rPr>
          <w:i/>
          <w:iCs/>
        </w:rPr>
        <w:t>Geriatric Nursing</w:t>
      </w:r>
      <w:r>
        <w:t>, [online] 42(1), pp.213–224. Available at: https://www.sciencedirect.com/science/article/pii/S0197457220302482.</w:t>
      </w:r>
    </w:p>
    <w:p w14:paraId="199205C9" w14:textId="77777777" w:rsidR="009E1EE0" w:rsidRDefault="009E1EE0" w:rsidP="009E1EE0">
      <w:r>
        <w:t>Havana, T., Kuha, S., Laukka, E. and Kanste, O. (2023). Patients’ experiences of patient</w:t>
      </w:r>
      <w:r>
        <w:rPr>
          <w:rFonts w:ascii="Cambria Math" w:hAnsi="Cambria Math" w:cs="Cambria Math"/>
        </w:rPr>
        <w:t>‐</w:t>
      </w:r>
      <w:r>
        <w:t xml:space="preserve">centred care in hospital setting: A systematic review of qualitative studies. </w:t>
      </w:r>
      <w:r>
        <w:rPr>
          <w:i/>
          <w:iCs/>
        </w:rPr>
        <w:t>Scandinavian Journal of Caring Sciences</w:t>
      </w:r>
      <w:r>
        <w:t>, [online] 37(4). doi:https://doi.org/10.1111/scs.13174.</w:t>
      </w:r>
    </w:p>
    <w:p w14:paraId="11F4A8BE" w14:textId="77777777" w:rsidR="009E1EE0" w:rsidRDefault="009E1EE0" w:rsidP="009E1EE0">
      <w:r>
        <w:t xml:space="preserve">Jayasinghe, S. (2025). Peoplecentred care: a systems view of a new paradigm. </w:t>
      </w:r>
      <w:r>
        <w:rPr>
          <w:i/>
          <w:iCs/>
        </w:rPr>
        <w:t>Discover Health Systems</w:t>
      </w:r>
      <w:r>
        <w:t>, 4. doi:https://doi.org/10.1007/s44250025002159.</w:t>
      </w:r>
    </w:p>
    <w:p w14:paraId="71FA47C1" w14:textId="77777777" w:rsidR="009E1EE0" w:rsidRDefault="009E1EE0" w:rsidP="009E1EE0">
      <w:r>
        <w:t xml:space="preserve">NHS (2024). </w:t>
      </w:r>
      <w:r>
        <w:rPr>
          <w:i/>
          <w:iCs/>
        </w:rPr>
        <w:t>Health Care Assistant job description and person specification</w:t>
      </w:r>
      <w:r>
        <w:t>. [online] NHS. Available at: https://docs.trac.jobs/docs-vacancy/6772595/8969406/New%20JD%20template%20band%202%20Jenner.pdf?sv=2020-04-08&amp;sr=b&amp;rscd=attachment%3B+filename%3D%22337-NP-7993MM-B_New+JD+template+band+2+Jenner.pdf%22%3B+filename%2A%3Dutf-8%27en%27337-NP-7993MM-B_New%2520JD%2520template%2520band%25202%2520Jenner.pdf&amp;se=2025-11-08T16%3A22%3A32Z&amp;sp=r&amp;skt=2025-11-08T16%3A20%3A51Z&amp;ske=2025-11-08T16%3A22%3A31Z&amp;skoid=c100e62a-9f1c-453a-93d6-4876ed741d90&amp;sktid=1eadface-4784-4ebc-9512-e7e7a81ddb61&amp;sks=b&amp;skv=2020-04-08&amp;sig=rga1TJRa1GTDh13xjkVVEHZvmozXdwjhdAjNpsX5qm4%3D.</w:t>
      </w:r>
    </w:p>
    <w:p w14:paraId="299FA2F0" w14:textId="77777777" w:rsidR="009E1EE0" w:rsidRDefault="009E1EE0" w:rsidP="009E1EE0">
      <w:r>
        <w:t xml:space="preserve">Nkhoma, K.B., Cook, A., Giusti, A., Farrant, L., Petrus, R., Petersen, I., Gwyther, L., Venkatapuram, S. and Harding, R. (2022). A systematic review of impact of person-centred interventions for serious physical illness in terms of outcomes and costs. </w:t>
      </w:r>
      <w:r>
        <w:rPr>
          <w:i/>
          <w:iCs/>
        </w:rPr>
        <w:t>BMJ Open</w:t>
      </w:r>
      <w:r>
        <w:t>, [online] 12(7), p.e054386. doi:https://doi.org/10.1136/bmjopen-2021-054386.</w:t>
      </w:r>
    </w:p>
    <w:p w14:paraId="6C3A9359" w14:textId="77777777" w:rsidR="009E1EE0" w:rsidRDefault="009E1EE0" w:rsidP="009E1EE0">
      <w:r>
        <w:lastRenderedPageBreak/>
        <w:t xml:space="preserve">PulseJobs (2023). </w:t>
      </w:r>
      <w:r>
        <w:rPr>
          <w:i/>
          <w:iCs/>
        </w:rPr>
        <w:t>10 Skills and Qualities That Make a Great Healthcare Assistant | Pulse Jobs</w:t>
      </w:r>
      <w:r>
        <w:t>. [online] www.pulsejobs.com. Available at: https://www.pulsejobs.com/news/10-skills-and-qualities-that-make-a-great-healthcare-assistant/.</w:t>
      </w:r>
    </w:p>
    <w:p w14:paraId="1E33A616" w14:textId="77777777" w:rsidR="009E1EE0" w:rsidRDefault="009E1EE0" w:rsidP="009E1EE0">
      <w:r>
        <w:t xml:space="preserve">Švab, I. and Cerovečki, V. (2024). Person-centred care, a core concept of family medicine. </w:t>
      </w:r>
      <w:r>
        <w:rPr>
          <w:i/>
          <w:iCs/>
        </w:rPr>
        <w:t>European Journal of General Practice</w:t>
      </w:r>
      <w:r>
        <w:t>, [online] 30(1), pp.1–5. doi:https://doi.org/10.1080/13814788.2024.2393860.</w:t>
      </w:r>
    </w:p>
    <w:p w14:paraId="3E774B12" w14:textId="77777777" w:rsidR="009E1EE0" w:rsidRDefault="009E1EE0" w:rsidP="009E1EE0">
      <w:r>
        <w:t xml:space="preserve">The University of Edinburgh (2024). </w:t>
      </w:r>
      <w:r>
        <w:rPr>
          <w:i/>
          <w:iCs/>
        </w:rPr>
        <w:t>Goals, objectives and reflective habits</w:t>
      </w:r>
      <w:r>
        <w:t>. [online] The University of Edinburgh. Available at: https://reflection.ed.ac.uk/reflectors-toolkit/goals-objectives-habits.</w:t>
      </w:r>
    </w:p>
    <w:p w14:paraId="0187CA68" w14:textId="77777777" w:rsidR="009E1EE0" w:rsidRDefault="009E1EE0" w:rsidP="009E1EE0"/>
    <w:sectPr w:rsidR="009E1E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666"/>
    <w:rsid w:val="00192412"/>
    <w:rsid w:val="0019419B"/>
    <w:rsid w:val="002B295B"/>
    <w:rsid w:val="00506097"/>
    <w:rsid w:val="006C5364"/>
    <w:rsid w:val="00772666"/>
    <w:rsid w:val="008D7B63"/>
    <w:rsid w:val="008E6EC9"/>
    <w:rsid w:val="009E1EE0"/>
    <w:rsid w:val="00AB331A"/>
    <w:rsid w:val="00B0278F"/>
    <w:rsid w:val="00B06443"/>
    <w:rsid w:val="00B551E6"/>
    <w:rsid w:val="00ED427B"/>
    <w:rsid w:val="00F975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965F9B"/>
  <w15:chartTrackingRefBased/>
  <w15:docId w15:val="{8E234071-3ADE-4F74-A353-94EA38E5F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EE0"/>
    <w:pPr>
      <w:spacing w:line="360" w:lineRule="auto"/>
      <w:jc w:val="both"/>
    </w:pPr>
    <w:rPr>
      <w:rFonts w:ascii="Arial" w:hAnsi="Arial"/>
    </w:rPr>
  </w:style>
  <w:style w:type="paragraph" w:styleId="Heading1">
    <w:name w:val="heading 1"/>
    <w:basedOn w:val="Normal"/>
    <w:link w:val="Heading1Char"/>
    <w:autoRedefine/>
    <w:uiPriority w:val="9"/>
    <w:qFormat/>
    <w:rsid w:val="009E1EE0"/>
    <w:pPr>
      <w:spacing w:after="240"/>
      <w:outlineLvl w:val="0"/>
    </w:pPr>
    <w:rPr>
      <w:rFonts w:cs="Arial"/>
      <w:b/>
      <w:sz w:val="24"/>
      <w:szCs w:val="36"/>
    </w:rPr>
  </w:style>
  <w:style w:type="paragraph" w:styleId="Heading2">
    <w:name w:val="heading 2"/>
    <w:basedOn w:val="Normal"/>
    <w:next w:val="Normal"/>
    <w:link w:val="Heading2Char"/>
    <w:autoRedefine/>
    <w:uiPriority w:val="9"/>
    <w:unhideWhenUsed/>
    <w:qFormat/>
    <w:rsid w:val="0019419B"/>
    <w:pPr>
      <w:keepNext/>
      <w:keepLines/>
      <w:spacing w:before="40" w:after="0"/>
      <w:outlineLvl w:val="1"/>
    </w:pPr>
    <w:rPr>
      <w:rFonts w:eastAsiaTheme="majorEastAsia" w:cs="Arial"/>
      <w:b/>
      <w:sz w:val="24"/>
      <w:szCs w:val="24"/>
    </w:rPr>
  </w:style>
  <w:style w:type="paragraph" w:styleId="Heading3">
    <w:name w:val="heading 3"/>
    <w:basedOn w:val="Normal"/>
    <w:next w:val="Normal"/>
    <w:link w:val="Heading3Char"/>
    <w:uiPriority w:val="9"/>
    <w:unhideWhenUsed/>
    <w:qFormat/>
    <w:rsid w:val="009E1EE0"/>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EE0"/>
    <w:rPr>
      <w:rFonts w:ascii="Arial" w:hAnsi="Arial" w:cs="Arial"/>
      <w:b/>
      <w:sz w:val="24"/>
      <w:szCs w:val="36"/>
    </w:rPr>
  </w:style>
  <w:style w:type="character" w:customStyle="1" w:styleId="Heading2Char">
    <w:name w:val="Heading 2 Char"/>
    <w:basedOn w:val="DefaultParagraphFont"/>
    <w:link w:val="Heading2"/>
    <w:uiPriority w:val="9"/>
    <w:rsid w:val="0019419B"/>
    <w:rPr>
      <w:rFonts w:ascii="Arial" w:eastAsiaTheme="majorEastAsia" w:hAnsi="Arial" w:cs="Arial"/>
      <w:b/>
      <w:sz w:val="24"/>
      <w:szCs w:val="24"/>
    </w:rPr>
  </w:style>
  <w:style w:type="paragraph" w:styleId="Caption">
    <w:name w:val="caption"/>
    <w:basedOn w:val="Normal"/>
    <w:next w:val="Normal"/>
    <w:uiPriority w:val="35"/>
    <w:unhideWhenUsed/>
    <w:qFormat/>
    <w:rsid w:val="00B06443"/>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9E1EE0"/>
    <w:rPr>
      <w:rFonts w:ascii="Arial" w:eastAsiaTheme="majorEastAsia" w:hAnsi="Arial" w:cstheme="majorBidi"/>
      <w:b/>
      <w:szCs w:val="24"/>
    </w:rPr>
  </w:style>
  <w:style w:type="paragraph" w:styleId="NormalWeb">
    <w:name w:val="Normal (Web)"/>
    <w:basedOn w:val="Normal"/>
    <w:uiPriority w:val="99"/>
    <w:semiHidden/>
    <w:unhideWhenUsed/>
    <w:rsid w:val="009E1EE0"/>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9E1EE0"/>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9E1EE0"/>
    <w:pPr>
      <w:spacing w:after="100"/>
    </w:pPr>
  </w:style>
  <w:style w:type="paragraph" w:styleId="TOC2">
    <w:name w:val="toc 2"/>
    <w:basedOn w:val="Normal"/>
    <w:next w:val="Normal"/>
    <w:autoRedefine/>
    <w:uiPriority w:val="39"/>
    <w:unhideWhenUsed/>
    <w:rsid w:val="009E1EE0"/>
    <w:pPr>
      <w:spacing w:after="100"/>
      <w:ind w:left="220"/>
    </w:pPr>
  </w:style>
  <w:style w:type="paragraph" w:styleId="TOC3">
    <w:name w:val="toc 3"/>
    <w:basedOn w:val="Normal"/>
    <w:next w:val="Normal"/>
    <w:autoRedefine/>
    <w:uiPriority w:val="39"/>
    <w:unhideWhenUsed/>
    <w:rsid w:val="009E1EE0"/>
    <w:pPr>
      <w:spacing w:after="100"/>
      <w:ind w:left="440"/>
    </w:pPr>
  </w:style>
  <w:style w:type="character" w:styleId="Hyperlink">
    <w:name w:val="Hyperlink"/>
    <w:basedOn w:val="DefaultParagraphFont"/>
    <w:uiPriority w:val="99"/>
    <w:unhideWhenUsed/>
    <w:rsid w:val="009E1E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815500">
      <w:bodyDiv w:val="1"/>
      <w:marLeft w:val="0"/>
      <w:marRight w:val="0"/>
      <w:marTop w:val="0"/>
      <w:marBottom w:val="0"/>
      <w:divBdr>
        <w:top w:val="none" w:sz="0" w:space="0" w:color="auto"/>
        <w:left w:val="none" w:sz="0" w:space="0" w:color="auto"/>
        <w:bottom w:val="none" w:sz="0" w:space="0" w:color="auto"/>
        <w:right w:val="none" w:sz="0" w:space="0" w:color="auto"/>
      </w:divBdr>
    </w:div>
    <w:div w:id="373508898">
      <w:bodyDiv w:val="1"/>
      <w:marLeft w:val="0"/>
      <w:marRight w:val="0"/>
      <w:marTop w:val="0"/>
      <w:marBottom w:val="0"/>
      <w:divBdr>
        <w:top w:val="none" w:sz="0" w:space="0" w:color="auto"/>
        <w:left w:val="none" w:sz="0" w:space="0" w:color="auto"/>
        <w:bottom w:val="none" w:sz="0" w:space="0" w:color="auto"/>
        <w:right w:val="none" w:sz="0" w:space="0" w:color="auto"/>
      </w:divBdr>
    </w:div>
    <w:div w:id="1763337236">
      <w:bodyDiv w:val="1"/>
      <w:marLeft w:val="0"/>
      <w:marRight w:val="0"/>
      <w:marTop w:val="0"/>
      <w:marBottom w:val="0"/>
      <w:divBdr>
        <w:top w:val="none" w:sz="0" w:space="0" w:color="auto"/>
        <w:left w:val="none" w:sz="0" w:space="0" w:color="auto"/>
        <w:bottom w:val="none" w:sz="0" w:space="0" w:color="auto"/>
        <w:right w:val="none" w:sz="0" w:space="0" w:color="auto"/>
      </w:divBdr>
      <w:divsChild>
        <w:div w:id="5033246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65896-C31F-4B1D-B29C-0E4A27D96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9</Pages>
  <Words>2256</Words>
  <Characters>14696</Characters>
  <Application>Microsoft Office Word</Application>
  <DocSecurity>0</DocSecurity>
  <Lines>122</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2025-11-08T11:29:00Z</dcterms:created>
  <dcterms:modified xsi:type="dcterms:W3CDTF">2025-11-10T16:49:00Z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3ca68809-8dbc-4d7b-ad7a-86276c1912ba</vt:lpwstr>
  </property>
</Properties>
</file>