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4DD82" w14:textId="711A345E" w:rsidR="00CF1250" w:rsidRPr="00527FEC" w:rsidRDefault="00CF1250">
      <w:pPr>
        <w:rPr>
          <w:rFonts w:ascii="Arial" w:hAnsi="Arial" w:cs="Arial"/>
          <w:b/>
          <w:bCs/>
        </w:rPr>
      </w:pPr>
      <w:r w:rsidRPr="00527FEC">
        <w:rPr>
          <w:rFonts w:ascii="Arial" w:hAnsi="Arial" w:cs="Arial"/>
          <w:b/>
          <w:bCs/>
        </w:rPr>
        <w:t xml:space="preserve">Support paper- Moors murders. </w:t>
      </w:r>
    </w:p>
    <w:p w14:paraId="118C8B59" w14:textId="77777777" w:rsidR="00CF1250" w:rsidRPr="00AC3412" w:rsidRDefault="00CF1250">
      <w:pPr>
        <w:rPr>
          <w:rFonts w:ascii="Arial" w:hAnsi="Arial" w:cs="Arial"/>
        </w:rPr>
      </w:pPr>
    </w:p>
    <w:p w14:paraId="7ADE0D6A" w14:textId="54FFAEC1" w:rsidR="00BA3771" w:rsidRPr="00E26E99" w:rsidRDefault="00CF1250" w:rsidP="00E26E99">
      <w:pPr>
        <w:spacing w:line="360" w:lineRule="auto"/>
        <w:rPr>
          <w:rFonts w:ascii="Arial" w:hAnsi="Arial" w:cs="Arial"/>
        </w:rPr>
      </w:pPr>
      <w:r w:rsidRPr="00E26E99">
        <w:rPr>
          <w:rFonts w:ascii="Arial" w:hAnsi="Arial" w:cs="Arial"/>
        </w:rPr>
        <w:t xml:space="preserve">Throughout this paper, it will discuss who are the ‘Moors murders’. Whether they were born or made. Throughout it will discuss who is Ian Brady and whether he was born or made a criminal. </w:t>
      </w:r>
    </w:p>
    <w:p w14:paraId="6D6EFC3D" w14:textId="77777777" w:rsidR="00CF1250" w:rsidRPr="00E26E99" w:rsidRDefault="00CF1250" w:rsidP="00E26E99">
      <w:pPr>
        <w:spacing w:line="360" w:lineRule="auto"/>
        <w:rPr>
          <w:rFonts w:ascii="Arial" w:hAnsi="Arial" w:cs="Arial"/>
        </w:rPr>
      </w:pPr>
    </w:p>
    <w:p w14:paraId="7BA017D6" w14:textId="3008543D" w:rsidR="00AD1F74" w:rsidRPr="00AD1F74" w:rsidRDefault="00CF1250" w:rsidP="00E26E99">
      <w:pPr>
        <w:spacing w:line="360" w:lineRule="auto"/>
        <w:rPr>
          <w:rFonts w:ascii="Arial" w:hAnsi="Arial" w:cs="Arial"/>
        </w:rPr>
      </w:pPr>
      <w:r w:rsidRPr="00E26E99">
        <w:rPr>
          <w:rFonts w:ascii="Arial" w:hAnsi="Arial" w:cs="Arial"/>
        </w:rPr>
        <w:t>Ian Brady and Myra Hindley are known for the Moors murders, they carried out 5 murders from 1963</w:t>
      </w:r>
      <w:r w:rsidR="00AD1F74" w:rsidRPr="00E26E99">
        <w:rPr>
          <w:rFonts w:ascii="Arial" w:hAnsi="Arial" w:cs="Arial"/>
        </w:rPr>
        <w:t xml:space="preserve"> to </w:t>
      </w:r>
      <w:r w:rsidRPr="00E26E99">
        <w:rPr>
          <w:rFonts w:ascii="Arial" w:hAnsi="Arial" w:cs="Arial"/>
        </w:rPr>
        <w:t xml:space="preserve">1965 and killed 5 innocent children between the ages of 10,12,12,16 and 17 </w:t>
      </w:r>
      <w:r w:rsidR="00AD1F74" w:rsidRPr="00AD1F74">
        <w:rPr>
          <w:rFonts w:ascii="Arial" w:hAnsi="Arial" w:cs="Arial"/>
          <w:lang w:val="en-US"/>
        </w:rPr>
        <w:t>(Blakey, 2022).</w:t>
      </w:r>
    </w:p>
    <w:p w14:paraId="75F33CCD" w14:textId="77777777" w:rsidR="00CF1250" w:rsidRPr="00E26E99" w:rsidRDefault="00CF1250" w:rsidP="00E26E99">
      <w:pPr>
        <w:spacing w:line="360" w:lineRule="auto"/>
        <w:rPr>
          <w:rFonts w:ascii="Arial" w:hAnsi="Arial" w:cs="Arial"/>
        </w:rPr>
      </w:pPr>
    </w:p>
    <w:p w14:paraId="1DA58BD6" w14:textId="0F80ECC1" w:rsidR="008D1716" w:rsidRPr="00E26E99" w:rsidRDefault="00CF1250" w:rsidP="00E26E99">
      <w:pPr>
        <w:spacing w:line="360" w:lineRule="auto"/>
        <w:rPr>
          <w:rFonts w:ascii="Arial" w:hAnsi="Arial" w:cs="Arial"/>
        </w:rPr>
      </w:pPr>
      <w:r w:rsidRPr="00E26E99">
        <w:rPr>
          <w:rFonts w:ascii="Arial" w:hAnsi="Arial" w:cs="Arial"/>
        </w:rPr>
        <w:t xml:space="preserve">Ian </w:t>
      </w:r>
      <w:r w:rsidR="008D1716" w:rsidRPr="00E26E99">
        <w:rPr>
          <w:rFonts w:ascii="Arial" w:hAnsi="Arial" w:cs="Arial"/>
        </w:rPr>
        <w:t>Bra</w:t>
      </w:r>
      <w:r w:rsidRPr="00E26E99">
        <w:rPr>
          <w:rFonts w:ascii="Arial" w:hAnsi="Arial" w:cs="Arial"/>
        </w:rPr>
        <w:t xml:space="preserve">dy </w:t>
      </w:r>
      <w:r w:rsidR="008D1716" w:rsidRPr="00E26E99">
        <w:rPr>
          <w:rFonts w:ascii="Arial" w:hAnsi="Arial" w:cs="Arial"/>
        </w:rPr>
        <w:t xml:space="preserve">was known as a serial killer, he was a troubled child when younger, and he always had temper tantrums </w:t>
      </w:r>
      <w:r w:rsidR="003660C0" w:rsidRPr="00E26E99">
        <w:rPr>
          <w:rFonts w:ascii="Arial" w:hAnsi="Arial" w:cs="Arial"/>
        </w:rPr>
        <w:t>(Biography, 2014).</w:t>
      </w:r>
      <w:r w:rsidR="008D1716" w:rsidRPr="00E26E99">
        <w:rPr>
          <w:rFonts w:ascii="Arial" w:hAnsi="Arial" w:cs="Arial"/>
        </w:rPr>
        <w:t xml:space="preserve"> </w:t>
      </w:r>
    </w:p>
    <w:p w14:paraId="56294244" w14:textId="6C1D50DB" w:rsidR="008D1716" w:rsidRPr="00E26E99" w:rsidRDefault="008D1716" w:rsidP="00E26E99">
      <w:pPr>
        <w:spacing w:line="360" w:lineRule="auto"/>
        <w:rPr>
          <w:rFonts w:ascii="Arial" w:hAnsi="Arial" w:cs="Arial"/>
        </w:rPr>
      </w:pPr>
      <w:r w:rsidRPr="00E26E99">
        <w:rPr>
          <w:rFonts w:ascii="Arial" w:hAnsi="Arial" w:cs="Arial"/>
        </w:rPr>
        <w:t xml:space="preserve">he was a lonely child this could have been down to the fact his mother was a single mother and could not afford a babysitter and had to leave him on his own for long periods of time so she could earn money </w:t>
      </w:r>
      <w:r w:rsidR="003660C0" w:rsidRPr="00E26E99">
        <w:rPr>
          <w:rFonts w:ascii="Arial" w:hAnsi="Arial" w:cs="Arial"/>
        </w:rPr>
        <w:t>(Biography, 2014).</w:t>
      </w:r>
      <w:r w:rsidRPr="00E26E99">
        <w:rPr>
          <w:rFonts w:ascii="Arial" w:hAnsi="Arial" w:cs="Arial"/>
        </w:rPr>
        <w:t xml:space="preserve"> When Brady was 4 months old his mother ended up putting him up for adoption and visited him regularly but never told him she was his mother </w:t>
      </w:r>
      <w:r w:rsidR="003660C0" w:rsidRPr="00E26E99">
        <w:rPr>
          <w:rFonts w:ascii="Arial" w:hAnsi="Arial" w:cs="Arial"/>
        </w:rPr>
        <w:t>(Biography, 2014).</w:t>
      </w:r>
    </w:p>
    <w:p w14:paraId="533100FE" w14:textId="6B86D372" w:rsidR="003660C0" w:rsidRPr="00E26E99" w:rsidRDefault="008D1716" w:rsidP="00E26E99">
      <w:pPr>
        <w:spacing w:line="360" w:lineRule="auto"/>
        <w:rPr>
          <w:rFonts w:ascii="Arial" w:hAnsi="Arial" w:cs="Arial"/>
        </w:rPr>
      </w:pPr>
      <w:r w:rsidRPr="00E26E99">
        <w:rPr>
          <w:rFonts w:ascii="Arial" w:hAnsi="Arial" w:cs="Arial"/>
        </w:rPr>
        <w:t xml:space="preserve">Brady served a prison sentence as a teen for petty crime and burglary </w:t>
      </w:r>
      <w:r w:rsidR="003660C0" w:rsidRPr="00E26E99">
        <w:rPr>
          <w:rFonts w:ascii="Arial" w:hAnsi="Arial" w:cs="Arial"/>
        </w:rPr>
        <w:t>(Biography, 2014).</w:t>
      </w:r>
      <w:r w:rsidRPr="00E26E99">
        <w:rPr>
          <w:rFonts w:ascii="Arial" w:hAnsi="Arial" w:cs="Arial"/>
        </w:rPr>
        <w:t xml:space="preserve"> He also developed a fascination for Nazis </w:t>
      </w:r>
      <w:r w:rsidR="003660C0" w:rsidRPr="00E26E99">
        <w:rPr>
          <w:rFonts w:ascii="Arial" w:hAnsi="Arial" w:cs="Arial"/>
        </w:rPr>
        <w:t>(</w:t>
      </w:r>
      <w:r w:rsidR="003660C0" w:rsidRPr="00E26E99">
        <w:rPr>
          <w:rFonts w:ascii="Arial" w:hAnsi="Arial" w:cs="Arial"/>
        </w:rPr>
        <w:t>Biography, 2014)</w:t>
      </w:r>
      <w:r w:rsidR="003660C0" w:rsidRPr="00E26E99">
        <w:rPr>
          <w:rFonts w:ascii="Arial" w:hAnsi="Arial" w:cs="Arial"/>
        </w:rPr>
        <w:t>.</w:t>
      </w:r>
    </w:p>
    <w:p w14:paraId="33042B1E" w14:textId="77777777" w:rsidR="008D1716" w:rsidRPr="00E26E99" w:rsidRDefault="008D1716" w:rsidP="00E26E99">
      <w:pPr>
        <w:spacing w:line="360" w:lineRule="auto"/>
        <w:rPr>
          <w:rFonts w:ascii="Arial" w:hAnsi="Arial" w:cs="Arial"/>
        </w:rPr>
      </w:pPr>
    </w:p>
    <w:p w14:paraId="65248390" w14:textId="24A7502F" w:rsidR="00DD4326" w:rsidRPr="00DD4326" w:rsidRDefault="00DD4326" w:rsidP="00E26E99">
      <w:pPr>
        <w:spacing w:line="360" w:lineRule="auto"/>
        <w:rPr>
          <w:rFonts w:ascii="Arial" w:hAnsi="Arial" w:cs="Arial"/>
        </w:rPr>
      </w:pPr>
      <w:r w:rsidRPr="00E26E99">
        <w:rPr>
          <w:rFonts w:ascii="Arial" w:hAnsi="Arial" w:cs="Arial"/>
        </w:rPr>
        <w:t xml:space="preserve">To discuss whether Brady was born or made a criminal, the first theory it will cover is Sigmund Freud’s theory.  </w:t>
      </w:r>
      <w:r w:rsidRPr="00E26E99">
        <w:rPr>
          <w:rFonts w:ascii="Arial" w:eastAsiaTheme="minorEastAsia" w:hAnsi="Arial" w:cs="Arial"/>
        </w:rPr>
        <w:t>Online MSW Programs</w:t>
      </w:r>
      <w:r w:rsidRPr="00E26E99">
        <w:rPr>
          <w:rFonts w:ascii="Arial" w:hAnsi="Arial" w:cs="Arial"/>
        </w:rPr>
        <w:t xml:space="preserve"> (2022) suggests that “</w:t>
      </w:r>
      <w:r w:rsidRPr="00E26E99">
        <w:rPr>
          <w:rFonts w:ascii="Arial" w:eastAsiaTheme="minorEastAsia" w:hAnsi="Arial" w:cs="Arial"/>
        </w:rPr>
        <w:t>Psychodynamic theory was initially developed by Freud External as a theory of personality. According to Freud, interpersonal patterns and intrapsychic processes that occur outside of a person's conscious knowledge and are influenced by their early experiences can explain human behaviour. Psychodynamic theory is often understood to mean that an individual's behaviour is explained by influences that are external to their knowledge</w:t>
      </w:r>
      <w:r w:rsidRPr="00E26E99">
        <w:rPr>
          <w:rFonts w:ascii="Arial" w:hAnsi="Arial" w:cs="Arial"/>
        </w:rPr>
        <w:t>”. In further detail, Freud’s psychodynamic theory suggests that the moral code is not developed, and this may be caused by neglect or other problems in their upbringing, for example, Brady may have felt neglected by his parents and may have felt like he had control through murder and raping victims (</w:t>
      </w:r>
      <w:r w:rsidRPr="00DD4326">
        <w:rPr>
          <w:rFonts w:ascii="Arial" w:hAnsi="Arial" w:cs="Arial"/>
        </w:rPr>
        <w:t>Cherry, 2023)</w:t>
      </w:r>
      <w:r w:rsidRPr="00E26E99">
        <w:rPr>
          <w:rFonts w:ascii="Arial" w:hAnsi="Arial" w:cs="Arial"/>
        </w:rPr>
        <w:t>.</w:t>
      </w:r>
    </w:p>
    <w:p w14:paraId="08CF3EC0" w14:textId="2761CFAB" w:rsidR="00DD4326" w:rsidRPr="00E26E99" w:rsidRDefault="00DD4326" w:rsidP="00E26E99">
      <w:pPr>
        <w:spacing w:line="360" w:lineRule="auto"/>
        <w:rPr>
          <w:rFonts w:ascii="Arial" w:hAnsi="Arial" w:cs="Arial"/>
        </w:rPr>
      </w:pPr>
      <w:r w:rsidRPr="00E26E99">
        <w:rPr>
          <w:rFonts w:ascii="Arial" w:hAnsi="Arial" w:cs="Arial"/>
        </w:rPr>
        <w:t xml:space="preserve">Another factor could be parents not setting boundaries </w:t>
      </w:r>
      <w:r w:rsidRPr="00E26E99">
        <w:rPr>
          <w:rFonts w:ascii="Arial" w:hAnsi="Arial" w:cs="Arial"/>
        </w:rPr>
        <w:t>(</w:t>
      </w:r>
      <w:r w:rsidRPr="00DD4326">
        <w:rPr>
          <w:rFonts w:ascii="Arial" w:hAnsi="Arial" w:cs="Arial"/>
        </w:rPr>
        <w:t>Cherry, 2023)</w:t>
      </w:r>
      <w:r w:rsidRPr="00E26E99">
        <w:rPr>
          <w:rFonts w:ascii="Arial" w:hAnsi="Arial" w:cs="Arial"/>
        </w:rPr>
        <w:t xml:space="preserve"> this could be the fact his adoptive parents knew he was troubled and may have been easier for </w:t>
      </w:r>
      <w:r w:rsidRPr="00E26E99">
        <w:rPr>
          <w:rFonts w:ascii="Arial" w:hAnsi="Arial" w:cs="Arial"/>
        </w:rPr>
        <w:lastRenderedPageBreak/>
        <w:t xml:space="preserve">them to let him continue to commit crimes (), for example, Brady was stealing from a young age, he also did his punishment by going to prison but continued to commit crime after </w:t>
      </w:r>
      <w:r w:rsidRPr="00E26E99">
        <w:rPr>
          <w:rFonts w:ascii="Arial" w:hAnsi="Arial" w:cs="Arial"/>
        </w:rPr>
        <w:t>(</w:t>
      </w:r>
      <w:r w:rsidRPr="00DD4326">
        <w:rPr>
          <w:rFonts w:ascii="Arial" w:hAnsi="Arial" w:cs="Arial"/>
        </w:rPr>
        <w:t>Cherry, 2023)</w:t>
      </w:r>
      <w:r w:rsidRPr="00E26E99">
        <w:rPr>
          <w:rFonts w:ascii="Arial" w:hAnsi="Arial" w:cs="Arial"/>
        </w:rPr>
        <w:t xml:space="preserve">. To link back to the theorist criminal behaviour could be a result of underdeveloped superegos </w:t>
      </w:r>
      <w:r w:rsidRPr="00E26E99">
        <w:rPr>
          <w:rFonts w:ascii="Arial" w:hAnsi="Arial" w:cs="Arial"/>
        </w:rPr>
        <w:t>(</w:t>
      </w:r>
      <w:r w:rsidRPr="00DD4326">
        <w:rPr>
          <w:rFonts w:ascii="Arial" w:hAnsi="Arial" w:cs="Arial"/>
        </w:rPr>
        <w:t>Cherry, 2023)</w:t>
      </w:r>
      <w:r w:rsidRPr="00E26E99">
        <w:rPr>
          <w:rFonts w:ascii="Arial" w:hAnsi="Arial" w:cs="Arial"/>
        </w:rPr>
        <w:t xml:space="preserve">. </w:t>
      </w:r>
    </w:p>
    <w:p w14:paraId="7DCCC99C" w14:textId="77777777" w:rsidR="00AC3412" w:rsidRPr="00E26E99" w:rsidRDefault="00AC3412" w:rsidP="00E26E99">
      <w:pPr>
        <w:spacing w:line="360" w:lineRule="auto"/>
        <w:rPr>
          <w:rFonts w:ascii="Arial" w:hAnsi="Arial" w:cs="Arial"/>
        </w:rPr>
      </w:pPr>
    </w:p>
    <w:p w14:paraId="48B194D3" w14:textId="72EF08C1" w:rsidR="00AC3412" w:rsidRPr="00E26E99" w:rsidRDefault="00AC3412" w:rsidP="00E26E99">
      <w:pPr>
        <w:spacing w:line="360" w:lineRule="auto"/>
        <w:rPr>
          <w:rFonts w:ascii="Arial" w:eastAsiaTheme="minorHAnsi" w:hAnsi="Arial" w:cs="Arial"/>
          <w:kern w:val="2"/>
          <w:lang w:eastAsia="en-US"/>
          <w14:ligatures w14:val="standardContextual"/>
        </w:rPr>
      </w:pPr>
      <w:r w:rsidRPr="00AC3412">
        <w:rPr>
          <w:rFonts w:ascii="Arial" w:eastAsiaTheme="minorEastAsia" w:hAnsi="Arial" w:cs="Arial"/>
          <w:lang w:val="en-US"/>
        </w:rPr>
        <w:t xml:space="preserve">According to Freud's idea, dreams represent the "royal road to the unconscious mind." Freud believed that dreams were the conscious mind's inability to process repressed thoughts and impulses </w:t>
      </w:r>
      <w:r w:rsidRPr="00AC3412">
        <w:rPr>
          <w:rFonts w:ascii="Arial" w:eastAsiaTheme="minorEastAsia" w:hAnsi="Arial" w:cs="Arial"/>
        </w:rPr>
        <w:t xml:space="preserve">(Cherry, 2023). </w:t>
      </w:r>
      <w:r w:rsidRPr="00E26E99">
        <w:rPr>
          <w:rFonts w:ascii="Arial" w:hAnsi="Arial" w:cs="Arial"/>
        </w:rPr>
        <w:t xml:space="preserve"> </w:t>
      </w:r>
      <w:r w:rsidRPr="00E26E99">
        <w:rPr>
          <w:rFonts w:ascii="Arial" w:eastAsiaTheme="minorHAnsi" w:hAnsi="Arial" w:cs="Arial"/>
          <w:kern w:val="2"/>
          <w:lang w:val="en-US" w:eastAsia="en-US"/>
          <w14:ligatures w14:val="standardContextual"/>
        </w:rPr>
        <w:t>This could have affected Ian as his mother left him for long hours a day and ended up giving him up for adoption and his dad never knew him</w:t>
      </w:r>
      <w:r w:rsidRPr="00E26E99">
        <w:rPr>
          <w:rFonts w:ascii="Arial" w:eastAsiaTheme="minorHAnsi" w:hAnsi="Arial" w:cs="Arial"/>
          <w:kern w:val="2"/>
          <w:lang w:val="en-US" w:eastAsia="en-US"/>
          <w14:ligatures w14:val="standardContextual"/>
        </w:rPr>
        <w:t xml:space="preserve"> </w:t>
      </w:r>
      <w:r w:rsidR="003660C0" w:rsidRPr="00E26E99">
        <w:rPr>
          <w:rFonts w:ascii="Arial" w:hAnsi="Arial" w:cs="Arial"/>
        </w:rPr>
        <w:t>(Biography, 2014).</w:t>
      </w:r>
    </w:p>
    <w:p w14:paraId="08134AD5" w14:textId="03321A32" w:rsidR="00AC3412" w:rsidRPr="00E26E99" w:rsidRDefault="00AC3412" w:rsidP="00E26E99">
      <w:pPr>
        <w:spacing w:line="360" w:lineRule="auto"/>
        <w:rPr>
          <w:rFonts w:ascii="Arial" w:hAnsi="Arial" w:cs="Arial"/>
        </w:rPr>
      </w:pPr>
      <w:r w:rsidRPr="00E26E99">
        <w:rPr>
          <w:rFonts w:ascii="Arial" w:eastAsiaTheme="minorHAnsi" w:hAnsi="Arial" w:cs="Arial"/>
          <w:kern w:val="2"/>
          <w:lang w:val="en-US" w:eastAsia="en-US"/>
          <w14:ligatures w14:val="standardContextual"/>
        </w:rPr>
        <w:t xml:space="preserve">There are 3 types of </w:t>
      </w:r>
      <w:r w:rsidRPr="00E26E99">
        <w:rPr>
          <w:rFonts w:ascii="Arial" w:eastAsiaTheme="minorHAnsi" w:hAnsi="Arial" w:cs="Arial"/>
          <w:kern w:val="2"/>
          <w:lang w:val="en-US" w:eastAsia="en-US"/>
          <w14:ligatures w14:val="standardContextual"/>
        </w:rPr>
        <w:t>minds</w:t>
      </w:r>
      <w:r w:rsidRPr="00E26E99">
        <w:rPr>
          <w:rFonts w:ascii="Arial" w:eastAsiaTheme="minorHAnsi" w:hAnsi="Arial" w:cs="Arial"/>
          <w:kern w:val="2"/>
          <w:lang w:val="en-US" w:eastAsia="en-US"/>
          <w14:ligatures w14:val="standardContextual"/>
        </w:rPr>
        <w:t>: which are the preconscious, the conscious mind</w:t>
      </w:r>
      <w:r w:rsidR="00D86914">
        <w:rPr>
          <w:rFonts w:ascii="Arial" w:eastAsiaTheme="minorHAnsi" w:hAnsi="Arial" w:cs="Arial"/>
          <w:kern w:val="2"/>
          <w:lang w:val="en-US" w:eastAsia="en-US"/>
          <w14:ligatures w14:val="standardContextual"/>
        </w:rPr>
        <w:t xml:space="preserve"> which </w:t>
      </w:r>
      <w:r w:rsidR="00D86914" w:rsidRPr="00D86914">
        <w:rPr>
          <w:rFonts w:ascii="Arial" w:eastAsiaTheme="minorHAnsi" w:hAnsi="Arial" w:cs="Arial"/>
          <w:kern w:val="2"/>
          <w:lang w:val="en-US" w:eastAsia="en-US"/>
          <w14:ligatures w14:val="standardContextual"/>
        </w:rPr>
        <w:t>includes every idea, memory, emotion, and desire that we are conscious of at any one time.</w:t>
      </w:r>
      <w:r w:rsidR="00D86914">
        <w:rPr>
          <w:rFonts w:ascii="Arial" w:eastAsiaTheme="minorHAnsi" w:hAnsi="Arial" w:cs="Arial"/>
          <w:kern w:val="2"/>
          <w:lang w:val="en-US" w:eastAsia="en-US"/>
          <w14:ligatures w14:val="standardContextual"/>
        </w:rPr>
        <w:t xml:space="preserve"> </w:t>
      </w:r>
      <w:r w:rsidR="006E0C9C">
        <w:rPr>
          <w:rFonts w:ascii="Arial" w:eastAsiaTheme="minorHAnsi" w:hAnsi="Arial" w:cs="Arial"/>
          <w:kern w:val="2"/>
          <w:lang w:val="en-US" w:eastAsia="en-US"/>
          <w14:ligatures w14:val="standardContextual"/>
        </w:rPr>
        <w:t>T</w:t>
      </w:r>
      <w:r w:rsidRPr="00E26E99">
        <w:rPr>
          <w:rFonts w:ascii="Arial" w:eastAsiaTheme="minorHAnsi" w:hAnsi="Arial" w:cs="Arial"/>
          <w:kern w:val="2"/>
          <w:lang w:val="en-US" w:eastAsia="en-US"/>
          <w14:ligatures w14:val="standardContextual"/>
        </w:rPr>
        <w:t xml:space="preserve">he </w:t>
      </w:r>
      <w:r w:rsidRPr="00E26E99">
        <w:rPr>
          <w:rFonts w:ascii="Arial" w:eastAsiaTheme="minorHAnsi" w:hAnsi="Arial" w:cs="Arial"/>
          <w:kern w:val="2"/>
          <w:lang w:val="en-US" w:eastAsia="en-US"/>
          <w14:ligatures w14:val="standardContextual"/>
        </w:rPr>
        <w:t>unconscious</w:t>
      </w:r>
      <w:r w:rsidRPr="00E26E99">
        <w:rPr>
          <w:rFonts w:ascii="Arial" w:eastAsiaTheme="minorHAnsi" w:hAnsi="Arial" w:cs="Arial"/>
          <w:kern w:val="2"/>
          <w:lang w:val="en-US" w:eastAsia="en-US"/>
          <w14:ligatures w14:val="standardContextual"/>
        </w:rPr>
        <w:t xml:space="preserve"> mind</w:t>
      </w:r>
      <w:r w:rsidRPr="00E26E99">
        <w:rPr>
          <w:rFonts w:ascii="Arial" w:eastAsiaTheme="minorHAnsi" w:hAnsi="Arial" w:cs="Arial"/>
          <w:kern w:val="2"/>
          <w:lang w:val="en-US" w:eastAsia="en-US"/>
          <w14:ligatures w14:val="standardContextual"/>
        </w:rPr>
        <w:t xml:space="preserve"> </w:t>
      </w:r>
      <w:r w:rsidR="006E0C9C">
        <w:rPr>
          <w:rFonts w:ascii="Arial" w:eastAsiaTheme="minorHAnsi" w:hAnsi="Arial" w:cs="Arial"/>
          <w:kern w:val="2"/>
          <w:lang w:val="en-US" w:eastAsia="en-US"/>
          <w14:ligatures w14:val="standardContextual"/>
        </w:rPr>
        <w:t>i</w:t>
      </w:r>
      <w:r w:rsidR="006E0C9C" w:rsidRPr="006E0C9C">
        <w:rPr>
          <w:rFonts w:ascii="Arial" w:eastAsiaTheme="minorHAnsi" w:hAnsi="Arial" w:cs="Arial"/>
          <w:kern w:val="2"/>
          <w:lang w:val="en-US" w:eastAsia="en-US"/>
          <w14:ligatures w14:val="standardContextual"/>
        </w:rPr>
        <w:t>s a storehouse of memories, impulses, sensations, and thoughts that are not present in our waking awareness. Unacceptable or unpleasant things, like pain, anxiety, or conflict, can be found in the unconscious.</w:t>
      </w:r>
      <w:r w:rsidR="006E0C9C" w:rsidRPr="006E0C9C">
        <w:rPr>
          <w:rFonts w:ascii="Arial" w:eastAsiaTheme="minorHAnsi" w:hAnsi="Arial" w:cs="Arial"/>
          <w:kern w:val="2"/>
          <w:lang w:val="en-US" w:eastAsia="en-US"/>
          <w14:ligatures w14:val="standardContextual"/>
        </w:rPr>
        <w:t xml:space="preserve"> </w:t>
      </w:r>
      <w:r w:rsidRPr="00AC3412">
        <w:rPr>
          <w:rFonts w:ascii="Arial" w:eastAsiaTheme="minorEastAsia" w:hAnsi="Arial" w:cs="Arial"/>
        </w:rPr>
        <w:t xml:space="preserve">(Cherry, 2023). </w:t>
      </w:r>
      <w:r w:rsidRPr="00E26E99">
        <w:rPr>
          <w:rFonts w:ascii="Arial" w:hAnsi="Arial" w:cs="Arial"/>
        </w:rPr>
        <w:t xml:space="preserve"> </w:t>
      </w:r>
    </w:p>
    <w:p w14:paraId="77A67249" w14:textId="77777777" w:rsidR="00AC3412" w:rsidRPr="00E26E99" w:rsidRDefault="00AC3412" w:rsidP="00E26E99">
      <w:pPr>
        <w:spacing w:line="360" w:lineRule="auto"/>
        <w:rPr>
          <w:rFonts w:ascii="Arial" w:hAnsi="Arial" w:cs="Arial"/>
        </w:rPr>
      </w:pPr>
    </w:p>
    <w:p w14:paraId="67ED8EE1" w14:textId="1507A1ED" w:rsidR="003660C0" w:rsidRPr="00E26E99" w:rsidRDefault="00AC3412" w:rsidP="00E26E99">
      <w:pPr>
        <w:spacing w:line="360" w:lineRule="auto"/>
        <w:rPr>
          <w:rFonts w:ascii="Arial" w:hAnsi="Arial" w:cs="Arial"/>
        </w:rPr>
      </w:pPr>
      <w:r w:rsidRPr="00E26E99">
        <w:rPr>
          <w:rFonts w:ascii="Arial" w:hAnsi="Arial" w:cs="Arial"/>
        </w:rPr>
        <w:t xml:space="preserve">The second theorist to discuss is Edwin Sutherland, his theory is about differential association. </w:t>
      </w:r>
      <w:r w:rsidRPr="00E26E99">
        <w:rPr>
          <w:rFonts w:ascii="Arial" w:hAnsi="Arial" w:cs="Arial"/>
        </w:rPr>
        <w:t>Ward and Brown</w:t>
      </w:r>
      <w:r w:rsidRPr="00E26E99">
        <w:rPr>
          <w:rFonts w:ascii="Arial" w:hAnsi="Arial" w:cs="Arial"/>
        </w:rPr>
        <w:t>, (</w:t>
      </w:r>
      <w:r w:rsidRPr="00E26E99">
        <w:rPr>
          <w:rFonts w:ascii="Arial" w:hAnsi="Arial" w:cs="Arial"/>
        </w:rPr>
        <w:t>2015)</w:t>
      </w:r>
      <w:r w:rsidRPr="00E26E99">
        <w:rPr>
          <w:rFonts w:ascii="Arial" w:hAnsi="Arial" w:cs="Arial"/>
        </w:rPr>
        <w:t>, suggest that “</w:t>
      </w:r>
      <w:r w:rsidRPr="00E26E99">
        <w:rPr>
          <w:rFonts w:ascii="Arial" w:hAnsi="Arial" w:cs="Arial"/>
          <w:lang w:val="en-US"/>
        </w:rPr>
        <w:t>Edwin Sutherland asserts that criminal behaviour is taught and that this teaching occurs in the same small, intimate settings where interpersonal communication and social interaction are the primary means of teaching behaviour. Through this process of socialisation, not only are specific crime-committing skills acquired, but also attitudes and reasons that support and legitimise criminal activity are developed.</w:t>
      </w:r>
      <w:r w:rsidRPr="00E26E99">
        <w:rPr>
          <w:rFonts w:ascii="Arial" w:hAnsi="Arial" w:cs="Arial"/>
          <w:lang w:val="en-US"/>
        </w:rPr>
        <w:t xml:space="preserve">” Furthermore, </w:t>
      </w:r>
      <w:r w:rsidRPr="00E26E99">
        <w:rPr>
          <w:rFonts w:ascii="Arial" w:hAnsi="Arial" w:cs="Arial"/>
          <w:lang w:val="en-US"/>
        </w:rPr>
        <w:t>Children who receive insufficient socialisation from their parents will be impacted by other role models</w:t>
      </w:r>
      <w:r w:rsidRPr="00E26E99">
        <w:rPr>
          <w:rFonts w:ascii="Arial" w:hAnsi="Arial" w:cs="Arial"/>
          <w:lang w:val="en-US"/>
        </w:rPr>
        <w:t xml:space="preserve"> </w:t>
      </w:r>
      <w:r w:rsidRPr="00E26E99">
        <w:rPr>
          <w:rFonts w:ascii="Arial" w:hAnsi="Arial" w:cs="Arial"/>
        </w:rPr>
        <w:t>(Nickerson, 2023</w:t>
      </w:r>
      <w:r w:rsidRPr="00E26E99">
        <w:rPr>
          <w:rFonts w:ascii="Arial" w:hAnsi="Arial" w:cs="Arial"/>
        </w:rPr>
        <w:t>),</w:t>
      </w:r>
      <w:r w:rsidRPr="00E26E99">
        <w:rPr>
          <w:rFonts w:ascii="Arial" w:hAnsi="Arial" w:cs="Arial"/>
          <w:lang w:val="en-US"/>
        </w:rPr>
        <w:t xml:space="preserve"> for example, Brady never had his parents to support and be a role model for him, which suggests that Brady had to influence himself </w:t>
      </w:r>
      <w:r w:rsidR="00DC5CB0">
        <w:rPr>
          <w:rFonts w:ascii="Arial" w:hAnsi="Arial" w:cs="Arial"/>
          <w:lang w:val="en-US"/>
        </w:rPr>
        <w:t>(</w:t>
      </w:r>
      <w:r w:rsidR="00DC5CB0" w:rsidRPr="00DC5CB0">
        <w:rPr>
          <w:rFonts w:ascii="Arial" w:hAnsi="Arial" w:cs="Arial"/>
          <w:color w:val="000000"/>
        </w:rPr>
        <w:t>Alliant International University</w:t>
      </w:r>
      <w:r w:rsidR="00DC5CB0">
        <w:rPr>
          <w:rFonts w:ascii="Arial" w:hAnsi="Arial" w:cs="Arial"/>
          <w:color w:val="000000"/>
        </w:rPr>
        <w:t xml:space="preserve">, </w:t>
      </w:r>
      <w:r w:rsidR="00DC5CB0" w:rsidRPr="00DC5CB0">
        <w:rPr>
          <w:rFonts w:ascii="Arial" w:hAnsi="Arial" w:cs="Arial"/>
          <w:color w:val="000000"/>
        </w:rPr>
        <w:t>2023).</w:t>
      </w:r>
      <w:r w:rsidR="00DC5CB0" w:rsidRPr="00DC5CB0">
        <w:rPr>
          <w:rStyle w:val="apple-converted-space"/>
          <w:rFonts w:ascii="Arial" w:eastAsiaTheme="majorEastAsia" w:hAnsi="Arial" w:cs="Arial"/>
          <w:color w:val="000000"/>
        </w:rPr>
        <w:t> </w:t>
      </w:r>
      <w:r w:rsidRPr="00E26E99">
        <w:rPr>
          <w:rFonts w:ascii="Arial" w:hAnsi="Arial" w:cs="Arial"/>
          <w:lang w:val="en-US"/>
        </w:rPr>
        <w:t xml:space="preserve"> Brady also influenced Myra to be a part of his crimes, Myra dressed Ian liked her more </w:t>
      </w:r>
      <w:r w:rsidR="003660C0" w:rsidRPr="00E26E99">
        <w:rPr>
          <w:rFonts w:ascii="Arial" w:hAnsi="Arial" w:cs="Arial"/>
          <w:color w:val="000000"/>
        </w:rPr>
        <w:t>(Riley, 2024</w:t>
      </w:r>
      <w:r w:rsidR="003660C0" w:rsidRPr="00E26E99">
        <w:rPr>
          <w:rFonts w:ascii="Arial" w:hAnsi="Arial" w:cs="Arial"/>
          <w:color w:val="000000"/>
        </w:rPr>
        <w:t>).</w:t>
      </w:r>
      <w:r w:rsidRPr="00E26E99">
        <w:rPr>
          <w:rFonts w:ascii="Arial" w:hAnsi="Arial" w:cs="Arial"/>
          <w:lang w:val="en-US"/>
        </w:rPr>
        <w:t xml:space="preserve"> </w:t>
      </w:r>
      <w:r w:rsidR="003660C0" w:rsidRPr="00E26E99">
        <w:rPr>
          <w:rFonts w:ascii="Arial" w:hAnsi="Arial" w:cs="Arial"/>
          <w:lang w:val="en-US"/>
        </w:rPr>
        <w:t xml:space="preserve">Brady lacked in socialisation as his mother was never home and his father was not around </w:t>
      </w:r>
      <w:r w:rsidR="00AD1F74" w:rsidRPr="00E26E99">
        <w:rPr>
          <w:rFonts w:ascii="Arial" w:hAnsi="Arial" w:cs="Arial"/>
        </w:rPr>
        <w:t>(Biography, 2014).</w:t>
      </w:r>
      <w:r w:rsidR="003660C0" w:rsidRPr="00E26E99">
        <w:rPr>
          <w:rFonts w:ascii="Arial" w:hAnsi="Arial" w:cs="Arial"/>
          <w:lang w:val="en-US"/>
        </w:rPr>
        <w:t xml:space="preserve"> </w:t>
      </w:r>
      <w:r w:rsidRPr="00E26E99">
        <w:rPr>
          <w:rFonts w:ascii="Arial" w:hAnsi="Arial" w:cs="Arial"/>
          <w:lang w:val="en-US"/>
        </w:rPr>
        <w:t xml:space="preserve">Another factor may be </w:t>
      </w:r>
      <w:r w:rsidRPr="00E26E99">
        <w:rPr>
          <w:rFonts w:ascii="Arial" w:hAnsi="Arial" w:cs="Arial"/>
          <w:lang w:val="en-US"/>
        </w:rPr>
        <w:t>a process of education through which individuals acquire skills and mindsets related to breaching the law</w:t>
      </w:r>
      <w:r w:rsidRPr="00E26E99">
        <w:rPr>
          <w:rFonts w:ascii="Arial" w:hAnsi="Arial" w:cs="Arial"/>
          <w:lang w:val="en-US"/>
        </w:rPr>
        <w:t xml:space="preserve"> </w:t>
      </w:r>
      <w:r w:rsidRPr="00E26E99">
        <w:rPr>
          <w:rFonts w:ascii="Arial" w:hAnsi="Arial" w:cs="Arial"/>
        </w:rPr>
        <w:t>(Nickerson, 2023</w:t>
      </w:r>
      <w:r w:rsidRPr="00E26E99">
        <w:rPr>
          <w:rFonts w:ascii="Arial" w:hAnsi="Arial" w:cs="Arial"/>
          <w:lang w:val="en-US"/>
        </w:rPr>
        <w:t xml:space="preserve">). </w:t>
      </w:r>
      <w:r w:rsidR="003660C0" w:rsidRPr="003660C0">
        <w:rPr>
          <w:rFonts w:ascii="Arial" w:hAnsi="Arial" w:cs="Arial"/>
          <w:lang w:val="en-US"/>
        </w:rPr>
        <w:t xml:space="preserve">Learning new techniques may have benefitted Ian as he committed crimes </w:t>
      </w:r>
      <w:r w:rsidR="003660C0" w:rsidRPr="00E26E99">
        <w:rPr>
          <w:rFonts w:ascii="Arial" w:hAnsi="Arial" w:cs="Arial"/>
          <w:lang w:val="en-US"/>
        </w:rPr>
        <w:t>as</w:t>
      </w:r>
      <w:r w:rsidR="003660C0" w:rsidRPr="003660C0">
        <w:rPr>
          <w:rFonts w:ascii="Arial" w:hAnsi="Arial" w:cs="Arial"/>
          <w:lang w:val="en-US"/>
        </w:rPr>
        <w:t xml:space="preserve"> a teenager and then </w:t>
      </w:r>
      <w:r w:rsidR="003660C0" w:rsidRPr="003660C0">
        <w:rPr>
          <w:rFonts w:ascii="Arial" w:hAnsi="Arial" w:cs="Arial"/>
          <w:lang w:val="en-US"/>
        </w:rPr>
        <w:lastRenderedPageBreak/>
        <w:t>he went on from petty crimes and burglary to murdering and sexual</w:t>
      </w:r>
      <w:r w:rsidR="003660C0" w:rsidRPr="00E26E99">
        <w:rPr>
          <w:rFonts w:ascii="Arial" w:hAnsi="Arial" w:cs="Arial"/>
          <w:lang w:val="en-US"/>
        </w:rPr>
        <w:t>ly</w:t>
      </w:r>
      <w:r w:rsidR="003660C0" w:rsidRPr="003660C0">
        <w:rPr>
          <w:rFonts w:ascii="Arial" w:hAnsi="Arial" w:cs="Arial"/>
          <w:lang w:val="en-US"/>
        </w:rPr>
        <w:t xml:space="preserve"> assaulting children</w:t>
      </w:r>
      <w:r w:rsidR="003660C0" w:rsidRPr="00E26E99">
        <w:rPr>
          <w:rFonts w:ascii="Arial" w:hAnsi="Arial" w:cs="Arial"/>
          <w:lang w:val="en-US"/>
        </w:rPr>
        <w:t xml:space="preserve"> </w:t>
      </w:r>
      <w:r w:rsidR="00AD1F74" w:rsidRPr="00E26E99">
        <w:rPr>
          <w:rFonts w:ascii="Arial" w:hAnsi="Arial" w:cs="Arial"/>
        </w:rPr>
        <w:t>(Biography, 2014).</w:t>
      </w:r>
    </w:p>
    <w:p w14:paraId="029E7218" w14:textId="77777777" w:rsidR="00AD1F74" w:rsidRPr="00E26E99" w:rsidRDefault="00AD1F74" w:rsidP="00E26E99">
      <w:pPr>
        <w:spacing w:line="360" w:lineRule="auto"/>
        <w:rPr>
          <w:rFonts w:ascii="Arial" w:hAnsi="Arial" w:cs="Arial"/>
        </w:rPr>
      </w:pPr>
    </w:p>
    <w:p w14:paraId="745B100F" w14:textId="326349DF" w:rsidR="00E26E99" w:rsidRPr="00E26E99" w:rsidRDefault="00AD1F74" w:rsidP="00E26E99">
      <w:pPr>
        <w:spacing w:line="360" w:lineRule="auto"/>
        <w:rPr>
          <w:rFonts w:ascii="Arial" w:hAnsi="Arial" w:cs="Arial"/>
        </w:rPr>
      </w:pPr>
      <w:r w:rsidRPr="00E26E99">
        <w:rPr>
          <w:rFonts w:ascii="Arial" w:hAnsi="Arial" w:cs="Arial"/>
        </w:rPr>
        <w:t xml:space="preserve">To conclude this support paper, to link back to the question of whether Ian Brady was born or made a criminal. </w:t>
      </w:r>
      <w:r w:rsidR="00527FEC" w:rsidRPr="00E26E99">
        <w:rPr>
          <w:rFonts w:ascii="Arial" w:hAnsi="Arial" w:cs="Arial"/>
        </w:rPr>
        <w:t xml:space="preserve">This has concluded that Ian was ‘made’ a criminal </w:t>
      </w:r>
      <w:r w:rsidR="00527FEC" w:rsidRPr="00E26E99">
        <w:rPr>
          <w:rFonts w:ascii="Arial" w:hAnsi="Arial" w:cs="Arial"/>
          <w:lang w:val="en-US"/>
        </w:rPr>
        <w:t xml:space="preserve">because started petty crime and burglary from a young age and he would have chosen to commit these. Brady was a troubled child due to the neglect from his parents. He also developed a </w:t>
      </w:r>
      <w:r w:rsidR="00527FEC" w:rsidRPr="00E26E99">
        <w:rPr>
          <w:rFonts w:ascii="Arial" w:hAnsi="Arial" w:cs="Arial"/>
        </w:rPr>
        <w:t xml:space="preserve">fascination with Nazis </w:t>
      </w:r>
      <w:r w:rsidR="00527FEC" w:rsidRPr="00E26E99">
        <w:rPr>
          <w:rFonts w:ascii="Arial" w:hAnsi="Arial" w:cs="Arial"/>
          <w:lang w:val="en-US"/>
        </w:rPr>
        <w:t>which he would not have been born with tha</w:t>
      </w:r>
      <w:r w:rsidR="00E26E99" w:rsidRPr="00E26E99">
        <w:rPr>
          <w:rFonts w:ascii="Arial" w:hAnsi="Arial" w:cs="Arial"/>
          <w:lang w:val="en-US"/>
        </w:rPr>
        <w:t xml:space="preserve">t </w:t>
      </w:r>
      <w:r w:rsidR="00E26E99" w:rsidRPr="00E26E99">
        <w:rPr>
          <w:rFonts w:ascii="Arial" w:hAnsi="Arial" w:cs="Arial"/>
        </w:rPr>
        <w:t>(Biography, 2014).</w:t>
      </w:r>
      <w:r w:rsidR="00E26E99" w:rsidRPr="00E26E99">
        <w:rPr>
          <w:rFonts w:ascii="Arial" w:hAnsi="Arial" w:cs="Arial"/>
          <w:lang w:val="en-US"/>
        </w:rPr>
        <w:t xml:space="preserve"> </w:t>
      </w:r>
      <w:r w:rsidR="00E26E99" w:rsidRPr="00E26E99">
        <w:rPr>
          <w:rFonts w:ascii="Arial" w:hAnsi="Arial" w:cs="Arial"/>
          <w:lang w:val="en-US"/>
        </w:rPr>
        <w:t xml:space="preserve">The case “moors murders” known by many is the need for improved systems to address and prevent such crimes. While it's difficult to fully understand the motivations behind these acts, it's clear that the perpetrators, Ian </w:t>
      </w:r>
      <w:r w:rsidR="00E26E99" w:rsidRPr="00E26E99">
        <w:rPr>
          <w:rFonts w:ascii="Arial" w:hAnsi="Arial" w:cs="Arial"/>
          <w:lang w:val="en-US"/>
        </w:rPr>
        <w:t>Brady,</w:t>
      </w:r>
      <w:r w:rsidR="00E26E99" w:rsidRPr="00E26E99">
        <w:rPr>
          <w:rFonts w:ascii="Arial" w:hAnsi="Arial" w:cs="Arial"/>
          <w:lang w:val="en-US"/>
        </w:rPr>
        <w:t xml:space="preserve"> and Myra Hindley, were responsible for the suffering inflicted upon others whether they were born evil </w:t>
      </w:r>
      <w:r w:rsidR="00E26E99" w:rsidRPr="00E26E99">
        <w:rPr>
          <w:rFonts w:ascii="Arial" w:hAnsi="Arial" w:cs="Arial"/>
          <w:lang w:val="en-US"/>
        </w:rPr>
        <w:t>or</w:t>
      </w:r>
      <w:r w:rsidR="00E26E99" w:rsidRPr="00E26E99">
        <w:rPr>
          <w:rFonts w:ascii="Arial" w:hAnsi="Arial" w:cs="Arial"/>
          <w:lang w:val="en-US"/>
        </w:rPr>
        <w:t xml:space="preserve"> made evil. This from my research was inflicted from </w:t>
      </w:r>
      <w:r w:rsidR="00E26E99" w:rsidRPr="00E26E99">
        <w:rPr>
          <w:rFonts w:ascii="Arial" w:hAnsi="Arial" w:cs="Arial"/>
          <w:lang w:val="en-US"/>
        </w:rPr>
        <w:t>Lombroso’s</w:t>
      </w:r>
      <w:r w:rsidR="00E26E99" w:rsidRPr="00E26E99">
        <w:rPr>
          <w:rFonts w:ascii="Arial" w:hAnsi="Arial" w:cs="Arial"/>
          <w:lang w:val="en-US"/>
        </w:rPr>
        <w:t xml:space="preserve"> theory with such distinctive features that they were born evil</w:t>
      </w:r>
      <w:r w:rsidR="00E26E99" w:rsidRPr="00E26E99">
        <w:rPr>
          <w:rFonts w:ascii="Arial" w:hAnsi="Arial" w:cs="Arial"/>
          <w:lang w:val="en-US"/>
        </w:rPr>
        <w:t xml:space="preserve"> </w:t>
      </w:r>
      <w:r w:rsidR="00E26E99">
        <w:rPr>
          <w:rFonts w:ascii="Arial" w:hAnsi="Arial" w:cs="Arial"/>
          <w:lang w:val="en-US"/>
        </w:rPr>
        <w:t>(</w:t>
      </w:r>
      <w:r w:rsidR="00E26E99" w:rsidRPr="00E26E99">
        <w:rPr>
          <w:rFonts w:ascii="Arial" w:hAnsi="Arial" w:cs="Arial"/>
          <w:lang w:val="en-US"/>
        </w:rPr>
        <w:t>Gould, P</w:t>
      </w:r>
      <w:r w:rsidR="00E26E99">
        <w:rPr>
          <w:rFonts w:ascii="Arial" w:hAnsi="Arial" w:cs="Arial"/>
          <w:lang w:val="en-US"/>
        </w:rPr>
        <w:t xml:space="preserve">, </w:t>
      </w:r>
      <w:r w:rsidR="00E26E99" w:rsidRPr="00E26E99">
        <w:rPr>
          <w:rFonts w:ascii="Arial" w:hAnsi="Arial" w:cs="Arial"/>
          <w:lang w:val="en-US"/>
        </w:rPr>
        <w:t>2017)</w:t>
      </w:r>
      <w:r w:rsidR="00E26E99">
        <w:rPr>
          <w:rFonts w:ascii="Arial" w:hAnsi="Arial" w:cs="Arial"/>
          <w:lang w:val="en-US"/>
        </w:rPr>
        <w:t xml:space="preserve">. </w:t>
      </w:r>
    </w:p>
    <w:p w14:paraId="00FB7BE8" w14:textId="64840216" w:rsidR="00E26E99" w:rsidRPr="00E26E99" w:rsidRDefault="00E26E99" w:rsidP="00E26E99">
      <w:pPr>
        <w:spacing w:line="360" w:lineRule="auto"/>
        <w:rPr>
          <w:rFonts w:ascii="Arial" w:hAnsi="Arial" w:cs="Arial"/>
        </w:rPr>
      </w:pPr>
    </w:p>
    <w:p w14:paraId="25957965" w14:textId="77777777" w:rsidR="003660C0" w:rsidRDefault="003660C0" w:rsidP="003660C0">
      <w:pPr>
        <w:rPr>
          <w:rFonts w:ascii="Arial" w:hAnsi="Arial" w:cs="Arial"/>
        </w:rPr>
      </w:pPr>
    </w:p>
    <w:p w14:paraId="3D7EF5EF" w14:textId="77777777" w:rsidR="003660C0" w:rsidRDefault="003660C0" w:rsidP="003660C0">
      <w:pPr>
        <w:rPr>
          <w:rFonts w:ascii="Arial" w:hAnsi="Arial" w:cs="Arial"/>
        </w:rPr>
      </w:pPr>
    </w:p>
    <w:p w14:paraId="047420DD" w14:textId="77777777" w:rsidR="003660C0" w:rsidRDefault="003660C0" w:rsidP="003660C0">
      <w:pPr>
        <w:rPr>
          <w:rFonts w:ascii="Arial" w:hAnsi="Arial" w:cs="Arial"/>
        </w:rPr>
      </w:pPr>
    </w:p>
    <w:p w14:paraId="62DB94EC" w14:textId="4E89ECEA" w:rsidR="003660C0" w:rsidRPr="003660C0" w:rsidRDefault="00AD1F74" w:rsidP="003660C0">
      <w:pPr>
        <w:rPr>
          <w:rFonts w:ascii="Arial" w:hAnsi="Arial" w:cs="Arial"/>
          <w:b/>
          <w:bCs/>
          <w:lang w:val="en-US"/>
        </w:rPr>
      </w:pPr>
      <w:r w:rsidRPr="00E26E99">
        <w:rPr>
          <w:rFonts w:ascii="Arial" w:hAnsi="Arial" w:cs="Arial"/>
          <w:b/>
          <w:bCs/>
        </w:rPr>
        <w:t xml:space="preserve">References </w:t>
      </w:r>
    </w:p>
    <w:p w14:paraId="5CC29EBA" w14:textId="69DFC664" w:rsidR="00AC3412" w:rsidRDefault="00AC3412" w:rsidP="00AC3412">
      <w:pPr>
        <w:rPr>
          <w:rFonts w:ascii="Arial" w:hAnsi="Arial" w:cs="Arial"/>
        </w:rPr>
      </w:pPr>
    </w:p>
    <w:p w14:paraId="16D4A7A5" w14:textId="07F8AD2D" w:rsidR="00DC5CB0" w:rsidRDefault="00DC5CB0" w:rsidP="00DC5CB0">
      <w:pPr>
        <w:pStyle w:val="NormalWeb"/>
        <w:spacing w:before="0" w:beforeAutospacing="0" w:after="240" w:afterAutospacing="0" w:line="360" w:lineRule="auto"/>
        <w:rPr>
          <w:rFonts w:ascii="Arial" w:hAnsi="Arial" w:cs="Arial"/>
          <w:color w:val="000000"/>
        </w:rPr>
      </w:pPr>
      <w:r w:rsidRPr="00DC5CB0">
        <w:rPr>
          <w:rFonts w:ascii="Arial" w:hAnsi="Arial" w:cs="Arial"/>
          <w:color w:val="000000"/>
        </w:rPr>
        <w:t>Alliant International University (2023).</w:t>
      </w:r>
      <w:r w:rsidRPr="00DC5CB0">
        <w:rPr>
          <w:rStyle w:val="apple-converted-space"/>
          <w:rFonts w:ascii="Arial" w:eastAsiaTheme="majorEastAsia" w:hAnsi="Arial" w:cs="Arial"/>
          <w:color w:val="000000"/>
        </w:rPr>
        <w:t> </w:t>
      </w:r>
      <w:r w:rsidRPr="00DC5CB0">
        <w:rPr>
          <w:rFonts w:ascii="Arial" w:hAnsi="Arial" w:cs="Arial"/>
          <w:i/>
          <w:iCs/>
          <w:color w:val="000000"/>
        </w:rPr>
        <w:t>Why Do People Commit Crimes? (Nine Reasons)</w:t>
      </w:r>
      <w:r w:rsidRPr="00DC5CB0">
        <w:rPr>
          <w:rFonts w:ascii="Arial" w:hAnsi="Arial" w:cs="Arial"/>
          <w:color w:val="000000"/>
        </w:rPr>
        <w:t xml:space="preserve">. [online] www.alliant.edu. Available at: </w:t>
      </w:r>
      <w:hyperlink r:id="rId5" w:history="1">
        <w:r w:rsidRPr="002B5E1E">
          <w:rPr>
            <w:rStyle w:val="Hyperlink"/>
            <w:rFonts w:ascii="Arial" w:hAnsi="Arial" w:cs="Arial"/>
          </w:rPr>
          <w:t>https://www.alliant.edu/blog/why-do-people-commit-crimes</w:t>
        </w:r>
      </w:hyperlink>
      <w:r w:rsidRPr="00DC5CB0">
        <w:rPr>
          <w:rFonts w:ascii="Arial" w:hAnsi="Arial" w:cs="Arial"/>
          <w:color w:val="000000"/>
        </w:rPr>
        <w:t>.</w:t>
      </w:r>
    </w:p>
    <w:p w14:paraId="0D23EE14" w14:textId="77777777" w:rsidR="00DC5CB0" w:rsidRPr="00AC3412" w:rsidRDefault="00DC5CB0" w:rsidP="00AC3412">
      <w:pPr>
        <w:rPr>
          <w:rFonts w:ascii="Arial" w:hAnsi="Arial" w:cs="Arial"/>
        </w:rPr>
      </w:pPr>
    </w:p>
    <w:p w14:paraId="6966547F" w14:textId="77777777" w:rsidR="00AD1F74" w:rsidRPr="00AD1F74" w:rsidRDefault="00AD1F74" w:rsidP="00AD1F74">
      <w:pPr>
        <w:rPr>
          <w:rFonts w:ascii="Arial" w:hAnsi="Arial" w:cs="Arial"/>
        </w:rPr>
      </w:pPr>
      <w:r w:rsidRPr="00AD1F74">
        <w:rPr>
          <w:rFonts w:ascii="Arial" w:hAnsi="Arial" w:cs="Arial"/>
        </w:rPr>
        <w:t>Biography. (2014). </w:t>
      </w:r>
      <w:r w:rsidRPr="00AD1F74">
        <w:rPr>
          <w:rFonts w:ascii="Arial" w:hAnsi="Arial" w:cs="Arial"/>
          <w:i/>
          <w:iCs/>
        </w:rPr>
        <w:t>Ian Brady</w:t>
      </w:r>
      <w:r w:rsidRPr="00AD1F74">
        <w:rPr>
          <w:rFonts w:ascii="Arial" w:hAnsi="Arial" w:cs="Arial"/>
        </w:rPr>
        <w:t xml:space="preserve">. Available at: </w:t>
      </w:r>
      <w:hyperlink r:id="rId6" w:history="1">
        <w:r w:rsidRPr="00AD1F74">
          <w:rPr>
            <w:rStyle w:val="Hyperlink"/>
            <w:rFonts w:ascii="Arial" w:hAnsi="Arial" w:cs="Arial"/>
          </w:rPr>
          <w:t>https://www.biography.com/crime-figure/ian-brady</w:t>
        </w:r>
      </w:hyperlink>
      <w:r w:rsidRPr="00AD1F74">
        <w:rPr>
          <w:rFonts w:ascii="Arial" w:hAnsi="Arial" w:cs="Arial"/>
        </w:rPr>
        <w:t xml:space="preserve"> (Accessed on: 11 March 2024).</w:t>
      </w:r>
    </w:p>
    <w:p w14:paraId="61AAA482" w14:textId="3150318B" w:rsidR="00AC3412" w:rsidRPr="00AD1F74" w:rsidRDefault="00AC3412" w:rsidP="00AC3412">
      <w:pPr>
        <w:rPr>
          <w:rFonts w:ascii="Arial" w:hAnsi="Arial" w:cs="Arial"/>
        </w:rPr>
      </w:pPr>
    </w:p>
    <w:p w14:paraId="300AF274" w14:textId="77777777" w:rsidR="00AD1F74" w:rsidRPr="00AD1F74" w:rsidRDefault="00AD1F74" w:rsidP="00AC3412">
      <w:pPr>
        <w:rPr>
          <w:rFonts w:ascii="Arial" w:hAnsi="Arial" w:cs="Arial"/>
        </w:rPr>
      </w:pPr>
    </w:p>
    <w:p w14:paraId="5D441790" w14:textId="77777777" w:rsidR="00AD1F74" w:rsidRPr="00AD1F74" w:rsidRDefault="00AD1F74" w:rsidP="00AD1F74">
      <w:pPr>
        <w:rPr>
          <w:rFonts w:ascii="Arial" w:hAnsi="Arial" w:cs="Arial"/>
        </w:rPr>
      </w:pPr>
      <w:r w:rsidRPr="00AD1F74">
        <w:rPr>
          <w:rFonts w:ascii="Arial" w:hAnsi="Arial" w:cs="Arial"/>
        </w:rPr>
        <w:t>Blakey, A. (2022). </w:t>
      </w:r>
      <w:r w:rsidRPr="00AD1F74">
        <w:rPr>
          <w:rFonts w:ascii="Arial" w:hAnsi="Arial" w:cs="Arial"/>
          <w:i/>
          <w:iCs/>
        </w:rPr>
        <w:t>What were the Moors Murders and who were Ian Brady and Myra Hindley?</w:t>
      </w:r>
      <w:r w:rsidRPr="00AD1F74">
        <w:rPr>
          <w:rFonts w:ascii="Arial" w:hAnsi="Arial" w:cs="Arial"/>
        </w:rPr>
        <w:t xml:space="preserve">  Manchester Evening News. Available at: </w:t>
      </w:r>
      <w:hyperlink r:id="rId7" w:history="1">
        <w:r w:rsidRPr="00AD1F74">
          <w:rPr>
            <w:rStyle w:val="Hyperlink"/>
            <w:rFonts w:ascii="Arial" w:hAnsi="Arial" w:cs="Arial"/>
          </w:rPr>
          <w:t>https://www.manchestereveningnews.co.uk/news/greater-manchester-news/what-were-moors-murders-who-25146872</w:t>
        </w:r>
      </w:hyperlink>
      <w:r w:rsidRPr="00AD1F74">
        <w:rPr>
          <w:rFonts w:ascii="Arial" w:hAnsi="Arial" w:cs="Arial"/>
        </w:rPr>
        <w:t>. (Accessed on: 11 March 2024).</w:t>
      </w:r>
    </w:p>
    <w:p w14:paraId="6C9D0A1F" w14:textId="77777777" w:rsidR="00AD1F74" w:rsidRPr="00AD1F74" w:rsidRDefault="00AD1F74" w:rsidP="00AD1F74">
      <w:pPr>
        <w:rPr>
          <w:rFonts w:ascii="Arial" w:hAnsi="Arial" w:cs="Arial"/>
        </w:rPr>
      </w:pPr>
    </w:p>
    <w:p w14:paraId="1773BEDC" w14:textId="77777777" w:rsidR="00AD1F74" w:rsidRPr="00AD1F74" w:rsidRDefault="00AD1F74" w:rsidP="00AD1F74">
      <w:pPr>
        <w:rPr>
          <w:rFonts w:ascii="Arial" w:hAnsi="Arial" w:cs="Arial"/>
        </w:rPr>
      </w:pPr>
      <w:r w:rsidRPr="00AD1F74">
        <w:rPr>
          <w:rFonts w:ascii="Arial" w:hAnsi="Arial" w:cs="Arial"/>
        </w:rPr>
        <w:t>Cherry, K. (2023). </w:t>
      </w:r>
      <w:r w:rsidRPr="00AD1F74">
        <w:rPr>
          <w:rFonts w:ascii="Arial" w:hAnsi="Arial" w:cs="Arial"/>
          <w:i/>
          <w:iCs/>
        </w:rPr>
        <w:t>The Structure and Levels of the Mind According to Freud</w:t>
      </w:r>
      <w:r w:rsidRPr="00AD1F74">
        <w:rPr>
          <w:rFonts w:ascii="Arial" w:hAnsi="Arial" w:cs="Arial"/>
        </w:rPr>
        <w:t xml:space="preserve">. [online] </w:t>
      </w:r>
      <w:proofErr w:type="spellStart"/>
      <w:r w:rsidRPr="00AD1F74">
        <w:rPr>
          <w:rFonts w:ascii="Arial" w:hAnsi="Arial" w:cs="Arial"/>
        </w:rPr>
        <w:t>Verywell</w:t>
      </w:r>
      <w:proofErr w:type="spellEnd"/>
      <w:r w:rsidRPr="00AD1F74">
        <w:rPr>
          <w:rFonts w:ascii="Arial" w:hAnsi="Arial" w:cs="Arial"/>
        </w:rPr>
        <w:t xml:space="preserve"> Mind. Available at: </w:t>
      </w:r>
      <w:hyperlink r:id="rId8" w:history="1">
        <w:r w:rsidRPr="00AD1F74">
          <w:rPr>
            <w:rStyle w:val="Hyperlink"/>
            <w:rFonts w:ascii="Arial" w:hAnsi="Arial" w:cs="Arial"/>
          </w:rPr>
          <w:t>https://www.verywellmind.com/the-conscious-and-unconscious-mind-2795946#toc-freuds-three-levels-of-mind</w:t>
        </w:r>
      </w:hyperlink>
      <w:r w:rsidRPr="00AD1F74">
        <w:rPr>
          <w:rFonts w:ascii="Arial" w:hAnsi="Arial" w:cs="Arial"/>
        </w:rPr>
        <w:t xml:space="preserve">. (Accessed on: 11 March 2024). </w:t>
      </w:r>
    </w:p>
    <w:p w14:paraId="3A8F6A9B" w14:textId="77777777" w:rsidR="00AD1F74" w:rsidRDefault="00AD1F74" w:rsidP="00AD1F74">
      <w:pPr>
        <w:rPr>
          <w:rFonts w:ascii="Arial" w:hAnsi="Arial" w:cs="Arial"/>
        </w:rPr>
      </w:pPr>
    </w:p>
    <w:p w14:paraId="513A6683" w14:textId="77777777" w:rsidR="00E26E99" w:rsidRPr="00E26E99" w:rsidRDefault="00E26E99" w:rsidP="00E26E99">
      <w:pPr>
        <w:rPr>
          <w:rFonts w:ascii="Arial" w:hAnsi="Arial" w:cs="Arial"/>
        </w:rPr>
      </w:pPr>
      <w:r w:rsidRPr="00E26E99">
        <w:rPr>
          <w:rFonts w:ascii="Arial" w:hAnsi="Arial" w:cs="Arial"/>
        </w:rPr>
        <w:lastRenderedPageBreak/>
        <w:t>Gould, P. (2017) </w:t>
      </w:r>
      <w:r w:rsidRPr="00E26E99">
        <w:rPr>
          <w:rFonts w:ascii="Arial" w:hAnsi="Arial" w:cs="Arial"/>
          <w:i/>
          <w:iCs/>
        </w:rPr>
        <w:t xml:space="preserve">Ian Brady letters: Inside the mind of the </w:t>
      </w:r>
      <w:proofErr w:type="gramStart"/>
      <w:r w:rsidRPr="00E26E99">
        <w:rPr>
          <w:rFonts w:ascii="Arial" w:hAnsi="Arial" w:cs="Arial"/>
          <w:i/>
          <w:iCs/>
        </w:rPr>
        <w:t>moors</w:t>
      </w:r>
      <w:proofErr w:type="gramEnd"/>
      <w:r w:rsidRPr="00E26E99">
        <w:rPr>
          <w:rFonts w:ascii="Arial" w:hAnsi="Arial" w:cs="Arial"/>
          <w:i/>
          <w:iCs/>
        </w:rPr>
        <w:t xml:space="preserve"> murderer</w:t>
      </w:r>
      <w:r w:rsidRPr="00E26E99">
        <w:rPr>
          <w:rFonts w:ascii="Arial" w:hAnsi="Arial" w:cs="Arial"/>
        </w:rPr>
        <w:t>, </w:t>
      </w:r>
      <w:r w:rsidRPr="00E26E99">
        <w:rPr>
          <w:rFonts w:ascii="Arial" w:hAnsi="Arial" w:cs="Arial"/>
          <w:i/>
          <w:iCs/>
        </w:rPr>
        <w:t>BBC News</w:t>
      </w:r>
      <w:r w:rsidRPr="00E26E99">
        <w:rPr>
          <w:rFonts w:ascii="Arial" w:hAnsi="Arial" w:cs="Arial"/>
        </w:rPr>
        <w:t xml:space="preserve">. Available at: </w:t>
      </w:r>
      <w:hyperlink r:id="rId9" w:history="1">
        <w:r w:rsidRPr="00E26E99">
          <w:rPr>
            <w:rStyle w:val="Hyperlink"/>
            <w:rFonts w:ascii="Arial" w:hAnsi="Arial" w:cs="Arial"/>
          </w:rPr>
          <w:t>https://www.bbc.co.uk/news/uk-39925965</w:t>
        </w:r>
      </w:hyperlink>
      <w:r w:rsidRPr="00E26E99">
        <w:rPr>
          <w:rFonts w:ascii="Arial" w:hAnsi="Arial" w:cs="Arial"/>
        </w:rPr>
        <w:t xml:space="preserve"> (Accessed: 11 March 2024). </w:t>
      </w:r>
    </w:p>
    <w:p w14:paraId="2B1BD6D2" w14:textId="77777777" w:rsidR="00E26E99" w:rsidRPr="00AD1F74" w:rsidRDefault="00E26E99" w:rsidP="00AD1F74">
      <w:pPr>
        <w:rPr>
          <w:rFonts w:ascii="Arial" w:hAnsi="Arial" w:cs="Arial"/>
        </w:rPr>
      </w:pPr>
    </w:p>
    <w:p w14:paraId="1774745F" w14:textId="77777777" w:rsidR="00AD1F74" w:rsidRPr="00AD1F74" w:rsidRDefault="00AD1F74" w:rsidP="00AD1F74">
      <w:pPr>
        <w:rPr>
          <w:rFonts w:ascii="Arial" w:hAnsi="Arial" w:cs="Arial"/>
        </w:rPr>
      </w:pPr>
      <w:r w:rsidRPr="00AD1F74">
        <w:rPr>
          <w:rFonts w:ascii="Arial" w:hAnsi="Arial" w:cs="Arial"/>
        </w:rPr>
        <w:t>Nickerson, C. (2023). </w:t>
      </w:r>
      <w:r w:rsidRPr="00AD1F74">
        <w:rPr>
          <w:rFonts w:ascii="Arial" w:hAnsi="Arial" w:cs="Arial"/>
          <w:i/>
          <w:iCs/>
        </w:rPr>
        <w:t>Edwin Sutherland’s Differential Association Theory - Simply Psychology</w:t>
      </w:r>
      <w:r w:rsidRPr="00AD1F74">
        <w:rPr>
          <w:rFonts w:ascii="Arial" w:hAnsi="Arial" w:cs="Arial"/>
        </w:rPr>
        <w:t xml:space="preserve">. [online] www.simplypsychology.org. Available at: </w:t>
      </w:r>
      <w:hyperlink r:id="rId10" w:history="1">
        <w:r w:rsidRPr="00AD1F74">
          <w:rPr>
            <w:rStyle w:val="Hyperlink"/>
            <w:rFonts w:ascii="Arial" w:hAnsi="Arial" w:cs="Arial"/>
          </w:rPr>
          <w:t>https://www.simplypsychology.org/differential-association-theory.html</w:t>
        </w:r>
      </w:hyperlink>
      <w:r w:rsidRPr="00AD1F74">
        <w:rPr>
          <w:rFonts w:ascii="Arial" w:hAnsi="Arial" w:cs="Arial"/>
        </w:rPr>
        <w:t>.</w:t>
      </w:r>
    </w:p>
    <w:p w14:paraId="55178DAD" w14:textId="77777777" w:rsidR="00AD1F74" w:rsidRPr="00AD1F74" w:rsidRDefault="00AD1F74" w:rsidP="00AD1F74">
      <w:pPr>
        <w:rPr>
          <w:rFonts w:ascii="Arial" w:hAnsi="Arial" w:cs="Arial"/>
        </w:rPr>
      </w:pPr>
    </w:p>
    <w:p w14:paraId="489FF47E" w14:textId="77777777" w:rsidR="00AD1F74" w:rsidRPr="00AD1F74" w:rsidRDefault="00AD1F74" w:rsidP="00AC3412">
      <w:pPr>
        <w:rPr>
          <w:rFonts w:ascii="Arial" w:hAnsi="Arial" w:cs="Arial"/>
        </w:rPr>
      </w:pPr>
    </w:p>
    <w:p w14:paraId="02DF4B5E" w14:textId="77777777" w:rsidR="00AD1F74" w:rsidRPr="00AD1F74" w:rsidRDefault="00AD1F74" w:rsidP="00AD1F74">
      <w:pPr>
        <w:rPr>
          <w:rFonts w:ascii="Arial" w:hAnsi="Arial" w:cs="Arial"/>
        </w:rPr>
      </w:pPr>
      <w:r w:rsidRPr="00AD1F74">
        <w:rPr>
          <w:rFonts w:ascii="Arial" w:hAnsi="Arial" w:cs="Arial"/>
        </w:rPr>
        <w:t>Online MSW Programs (2022). </w:t>
      </w:r>
      <w:r w:rsidRPr="00AD1F74">
        <w:rPr>
          <w:rFonts w:ascii="Arial" w:hAnsi="Arial" w:cs="Arial"/>
          <w:i/>
          <w:iCs/>
        </w:rPr>
        <w:t>What is Psychodynamic Theory? - Social Work Theories &amp; Approaches. </w:t>
      </w:r>
      <w:r w:rsidRPr="00AD1F74">
        <w:rPr>
          <w:rFonts w:ascii="Arial" w:hAnsi="Arial" w:cs="Arial"/>
        </w:rPr>
        <w:t xml:space="preserve"> www.onlinemswprograms.com. Available at: </w:t>
      </w:r>
      <w:hyperlink r:id="rId11" w:history="1">
        <w:r w:rsidRPr="00AD1F74">
          <w:rPr>
            <w:rStyle w:val="Hyperlink"/>
            <w:rFonts w:ascii="Arial" w:hAnsi="Arial" w:cs="Arial"/>
          </w:rPr>
          <w:t>https://www.onlinemswprograms.com/social-work/theories/psychodynamic-theory/#:~:text=Freud%20believed%20human%20behavior%20could</w:t>
        </w:r>
      </w:hyperlink>
      <w:r w:rsidRPr="00AD1F74">
        <w:rPr>
          <w:rFonts w:ascii="Arial" w:hAnsi="Arial" w:cs="Arial"/>
        </w:rPr>
        <w:t>. (Accessed on: 11 March 2024). </w:t>
      </w:r>
    </w:p>
    <w:p w14:paraId="2930EC02" w14:textId="77777777" w:rsidR="00AD1F74" w:rsidRPr="00AC3412" w:rsidRDefault="00AD1F74" w:rsidP="00AC3412">
      <w:pPr>
        <w:rPr>
          <w:rFonts w:ascii="Arial" w:hAnsi="Arial" w:cs="Arial"/>
        </w:rPr>
      </w:pPr>
    </w:p>
    <w:p w14:paraId="4A0F4704" w14:textId="77777777" w:rsidR="00AD1F74" w:rsidRPr="00AD1F74" w:rsidRDefault="003660C0" w:rsidP="00AD1F74">
      <w:pPr>
        <w:pStyle w:val="NormalWeb"/>
        <w:spacing w:before="0" w:beforeAutospacing="0" w:after="240" w:afterAutospacing="0" w:line="360" w:lineRule="atLeast"/>
        <w:rPr>
          <w:rFonts w:ascii="Arial" w:hAnsi="Arial" w:cs="Arial"/>
          <w:color w:val="000000"/>
        </w:rPr>
      </w:pPr>
      <w:r w:rsidRPr="00AD1F74">
        <w:rPr>
          <w:rFonts w:ascii="Arial" w:hAnsi="Arial" w:cs="Arial"/>
          <w:color w:val="000000"/>
        </w:rPr>
        <w:t>Riley, J. (2024b).</w:t>
      </w:r>
      <w:r w:rsidRPr="00AD1F74">
        <w:rPr>
          <w:rStyle w:val="apple-converted-space"/>
          <w:rFonts w:ascii="Arial" w:eastAsiaTheme="majorEastAsia" w:hAnsi="Arial" w:cs="Arial"/>
          <w:color w:val="000000"/>
        </w:rPr>
        <w:t> </w:t>
      </w:r>
      <w:r w:rsidRPr="00AD1F74">
        <w:rPr>
          <w:rFonts w:ascii="Arial" w:hAnsi="Arial" w:cs="Arial"/>
          <w:i/>
          <w:iCs/>
          <w:color w:val="000000"/>
        </w:rPr>
        <w:t>Who were the Moors Murderers Ian Brady and Myra Hindley?</w:t>
      </w:r>
      <w:r w:rsidRPr="00AD1F74">
        <w:rPr>
          <w:rStyle w:val="apple-converted-space"/>
          <w:rFonts w:ascii="Arial" w:eastAsiaTheme="majorEastAsia" w:hAnsi="Arial" w:cs="Arial"/>
          <w:color w:val="000000"/>
        </w:rPr>
        <w:t> </w:t>
      </w:r>
      <w:r w:rsidRPr="00AD1F74">
        <w:rPr>
          <w:rFonts w:ascii="Arial" w:hAnsi="Arial" w:cs="Arial"/>
          <w:color w:val="000000"/>
        </w:rPr>
        <w:t xml:space="preserve">[online] Mail Online. Available at: </w:t>
      </w:r>
      <w:hyperlink r:id="rId12" w:history="1">
        <w:r w:rsidRPr="00AD1F74">
          <w:rPr>
            <w:rStyle w:val="Hyperlink"/>
            <w:rFonts w:ascii="Arial" w:hAnsi="Arial" w:cs="Arial"/>
          </w:rPr>
          <w:t>https://www.dailymail.co.uk/news/article-12926757/Who-Moors-Murderers-Ian-Brady-Myra-Hindley-did-die.html</w:t>
        </w:r>
      </w:hyperlink>
      <w:r w:rsidRPr="00AD1F74">
        <w:rPr>
          <w:rFonts w:ascii="Arial" w:hAnsi="Arial" w:cs="Arial"/>
          <w:color w:val="000000"/>
        </w:rPr>
        <w:t>.</w:t>
      </w:r>
    </w:p>
    <w:p w14:paraId="44E3D85E" w14:textId="4B279F18" w:rsidR="00AD1F74" w:rsidRPr="00AD1F74" w:rsidRDefault="00AD1F74" w:rsidP="00AD1F74">
      <w:pPr>
        <w:pStyle w:val="NormalWeb"/>
        <w:spacing w:before="0" w:beforeAutospacing="0" w:after="240" w:afterAutospacing="0" w:line="360" w:lineRule="atLeast"/>
        <w:rPr>
          <w:rFonts w:ascii="Arial" w:hAnsi="Arial" w:cs="Arial"/>
          <w:color w:val="000000"/>
        </w:rPr>
      </w:pPr>
      <w:r w:rsidRPr="00AD1F74">
        <w:rPr>
          <w:rFonts w:ascii="Arial" w:hAnsi="Arial" w:cs="Arial"/>
          <w:color w:val="000000"/>
        </w:rPr>
        <w:t>Ward, J.T. and Brown, C.N. (2015). </w:t>
      </w:r>
      <w:r w:rsidRPr="00AD1F74">
        <w:rPr>
          <w:rFonts w:ascii="Arial" w:hAnsi="Arial" w:cs="Arial"/>
          <w:i/>
          <w:iCs/>
          <w:color w:val="000000"/>
        </w:rPr>
        <w:t>Differential Association - an overview | ScienceDirect Topics</w:t>
      </w:r>
      <w:r w:rsidRPr="00AD1F74">
        <w:rPr>
          <w:rFonts w:ascii="Arial" w:hAnsi="Arial" w:cs="Arial"/>
          <w:color w:val="000000"/>
        </w:rPr>
        <w:t>. [online] Sciencedirect.com. Available at: </w:t>
      </w:r>
      <w:hyperlink r:id="rId13" w:history="1">
        <w:r w:rsidRPr="00AD1F74">
          <w:rPr>
            <w:rStyle w:val="Hyperlink"/>
            <w:rFonts w:ascii="Arial" w:hAnsi="Arial" w:cs="Arial"/>
          </w:rPr>
          <w:t>https://www.sciencedirect.com/topics/social-sciences/differential-association</w:t>
        </w:r>
      </w:hyperlink>
      <w:r w:rsidRPr="00AD1F74">
        <w:rPr>
          <w:rFonts w:ascii="Arial" w:hAnsi="Arial" w:cs="Arial"/>
          <w:color w:val="000000"/>
        </w:rPr>
        <w:t>.</w:t>
      </w:r>
    </w:p>
    <w:p w14:paraId="5E959711" w14:textId="77777777" w:rsidR="003660C0" w:rsidRDefault="003660C0" w:rsidP="003660C0">
      <w:pPr>
        <w:pStyle w:val="NormalWeb"/>
        <w:spacing w:before="0" w:beforeAutospacing="0" w:after="240" w:afterAutospacing="0" w:line="360" w:lineRule="atLeast"/>
        <w:rPr>
          <w:color w:val="000000"/>
        </w:rPr>
      </w:pPr>
    </w:p>
    <w:p w14:paraId="49220793" w14:textId="77777777" w:rsidR="00AC3412" w:rsidRDefault="00AC3412">
      <w:pPr>
        <w:rPr>
          <w:rFonts w:ascii="Arial" w:hAnsi="Arial" w:cs="Arial"/>
        </w:rPr>
      </w:pPr>
    </w:p>
    <w:p w14:paraId="6D9AF13F" w14:textId="77777777" w:rsidR="003660C0" w:rsidRPr="00AC3412" w:rsidRDefault="003660C0">
      <w:pPr>
        <w:rPr>
          <w:rFonts w:ascii="Arial" w:hAnsi="Arial" w:cs="Arial"/>
        </w:rPr>
      </w:pPr>
    </w:p>
    <w:sectPr w:rsidR="003660C0" w:rsidRPr="00AC3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919D8"/>
    <w:multiLevelType w:val="hybridMultilevel"/>
    <w:tmpl w:val="2D022DC2"/>
    <w:lvl w:ilvl="0" w:tplc="D812A3B2">
      <w:start w:val="1"/>
      <w:numFmt w:val="bullet"/>
      <w:lvlText w:val="•"/>
      <w:lvlJc w:val="left"/>
      <w:pPr>
        <w:tabs>
          <w:tab w:val="num" w:pos="720"/>
        </w:tabs>
        <w:ind w:left="720" w:hanging="360"/>
      </w:pPr>
      <w:rPr>
        <w:rFonts w:ascii="Times New Roman" w:hAnsi="Times New Roman" w:hint="default"/>
      </w:rPr>
    </w:lvl>
    <w:lvl w:ilvl="1" w:tplc="5FBC113A" w:tentative="1">
      <w:start w:val="1"/>
      <w:numFmt w:val="bullet"/>
      <w:lvlText w:val="•"/>
      <w:lvlJc w:val="left"/>
      <w:pPr>
        <w:tabs>
          <w:tab w:val="num" w:pos="1440"/>
        </w:tabs>
        <w:ind w:left="1440" w:hanging="360"/>
      </w:pPr>
      <w:rPr>
        <w:rFonts w:ascii="Times New Roman" w:hAnsi="Times New Roman" w:hint="default"/>
      </w:rPr>
    </w:lvl>
    <w:lvl w:ilvl="2" w:tplc="565C96E8" w:tentative="1">
      <w:start w:val="1"/>
      <w:numFmt w:val="bullet"/>
      <w:lvlText w:val="•"/>
      <w:lvlJc w:val="left"/>
      <w:pPr>
        <w:tabs>
          <w:tab w:val="num" w:pos="2160"/>
        </w:tabs>
        <w:ind w:left="2160" w:hanging="360"/>
      </w:pPr>
      <w:rPr>
        <w:rFonts w:ascii="Times New Roman" w:hAnsi="Times New Roman" w:hint="default"/>
      </w:rPr>
    </w:lvl>
    <w:lvl w:ilvl="3" w:tplc="C2C6CB6A" w:tentative="1">
      <w:start w:val="1"/>
      <w:numFmt w:val="bullet"/>
      <w:lvlText w:val="•"/>
      <w:lvlJc w:val="left"/>
      <w:pPr>
        <w:tabs>
          <w:tab w:val="num" w:pos="2880"/>
        </w:tabs>
        <w:ind w:left="2880" w:hanging="360"/>
      </w:pPr>
      <w:rPr>
        <w:rFonts w:ascii="Times New Roman" w:hAnsi="Times New Roman" w:hint="default"/>
      </w:rPr>
    </w:lvl>
    <w:lvl w:ilvl="4" w:tplc="1EF055E0" w:tentative="1">
      <w:start w:val="1"/>
      <w:numFmt w:val="bullet"/>
      <w:lvlText w:val="•"/>
      <w:lvlJc w:val="left"/>
      <w:pPr>
        <w:tabs>
          <w:tab w:val="num" w:pos="3600"/>
        </w:tabs>
        <w:ind w:left="3600" w:hanging="360"/>
      </w:pPr>
      <w:rPr>
        <w:rFonts w:ascii="Times New Roman" w:hAnsi="Times New Roman" w:hint="default"/>
      </w:rPr>
    </w:lvl>
    <w:lvl w:ilvl="5" w:tplc="0A7EFCFC" w:tentative="1">
      <w:start w:val="1"/>
      <w:numFmt w:val="bullet"/>
      <w:lvlText w:val="•"/>
      <w:lvlJc w:val="left"/>
      <w:pPr>
        <w:tabs>
          <w:tab w:val="num" w:pos="4320"/>
        </w:tabs>
        <w:ind w:left="4320" w:hanging="360"/>
      </w:pPr>
      <w:rPr>
        <w:rFonts w:ascii="Times New Roman" w:hAnsi="Times New Roman" w:hint="default"/>
      </w:rPr>
    </w:lvl>
    <w:lvl w:ilvl="6" w:tplc="D39478F2" w:tentative="1">
      <w:start w:val="1"/>
      <w:numFmt w:val="bullet"/>
      <w:lvlText w:val="•"/>
      <w:lvlJc w:val="left"/>
      <w:pPr>
        <w:tabs>
          <w:tab w:val="num" w:pos="5040"/>
        </w:tabs>
        <w:ind w:left="5040" w:hanging="360"/>
      </w:pPr>
      <w:rPr>
        <w:rFonts w:ascii="Times New Roman" w:hAnsi="Times New Roman" w:hint="default"/>
      </w:rPr>
    </w:lvl>
    <w:lvl w:ilvl="7" w:tplc="7852411E" w:tentative="1">
      <w:start w:val="1"/>
      <w:numFmt w:val="bullet"/>
      <w:lvlText w:val="•"/>
      <w:lvlJc w:val="left"/>
      <w:pPr>
        <w:tabs>
          <w:tab w:val="num" w:pos="5760"/>
        </w:tabs>
        <w:ind w:left="5760" w:hanging="360"/>
      </w:pPr>
      <w:rPr>
        <w:rFonts w:ascii="Times New Roman" w:hAnsi="Times New Roman" w:hint="default"/>
      </w:rPr>
    </w:lvl>
    <w:lvl w:ilvl="8" w:tplc="972C076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876E0A"/>
    <w:multiLevelType w:val="hybridMultilevel"/>
    <w:tmpl w:val="A770F040"/>
    <w:lvl w:ilvl="0" w:tplc="6E4E2E88">
      <w:start w:val="1"/>
      <w:numFmt w:val="bullet"/>
      <w:lvlText w:val="•"/>
      <w:lvlJc w:val="left"/>
      <w:pPr>
        <w:tabs>
          <w:tab w:val="num" w:pos="720"/>
        </w:tabs>
        <w:ind w:left="720" w:hanging="360"/>
      </w:pPr>
      <w:rPr>
        <w:rFonts w:ascii="Arial" w:hAnsi="Arial" w:hint="default"/>
      </w:rPr>
    </w:lvl>
    <w:lvl w:ilvl="1" w:tplc="8344559E" w:tentative="1">
      <w:start w:val="1"/>
      <w:numFmt w:val="bullet"/>
      <w:lvlText w:val="•"/>
      <w:lvlJc w:val="left"/>
      <w:pPr>
        <w:tabs>
          <w:tab w:val="num" w:pos="1440"/>
        </w:tabs>
        <w:ind w:left="1440" w:hanging="360"/>
      </w:pPr>
      <w:rPr>
        <w:rFonts w:ascii="Arial" w:hAnsi="Arial" w:hint="default"/>
      </w:rPr>
    </w:lvl>
    <w:lvl w:ilvl="2" w:tplc="1FB008EC" w:tentative="1">
      <w:start w:val="1"/>
      <w:numFmt w:val="bullet"/>
      <w:lvlText w:val="•"/>
      <w:lvlJc w:val="left"/>
      <w:pPr>
        <w:tabs>
          <w:tab w:val="num" w:pos="2160"/>
        </w:tabs>
        <w:ind w:left="2160" w:hanging="360"/>
      </w:pPr>
      <w:rPr>
        <w:rFonts w:ascii="Arial" w:hAnsi="Arial" w:hint="default"/>
      </w:rPr>
    </w:lvl>
    <w:lvl w:ilvl="3" w:tplc="A95A61B8" w:tentative="1">
      <w:start w:val="1"/>
      <w:numFmt w:val="bullet"/>
      <w:lvlText w:val="•"/>
      <w:lvlJc w:val="left"/>
      <w:pPr>
        <w:tabs>
          <w:tab w:val="num" w:pos="2880"/>
        </w:tabs>
        <w:ind w:left="2880" w:hanging="360"/>
      </w:pPr>
      <w:rPr>
        <w:rFonts w:ascii="Arial" w:hAnsi="Arial" w:hint="default"/>
      </w:rPr>
    </w:lvl>
    <w:lvl w:ilvl="4" w:tplc="4D004D8A" w:tentative="1">
      <w:start w:val="1"/>
      <w:numFmt w:val="bullet"/>
      <w:lvlText w:val="•"/>
      <w:lvlJc w:val="left"/>
      <w:pPr>
        <w:tabs>
          <w:tab w:val="num" w:pos="3600"/>
        </w:tabs>
        <w:ind w:left="3600" w:hanging="360"/>
      </w:pPr>
      <w:rPr>
        <w:rFonts w:ascii="Arial" w:hAnsi="Arial" w:hint="default"/>
      </w:rPr>
    </w:lvl>
    <w:lvl w:ilvl="5" w:tplc="FA0E6CE2" w:tentative="1">
      <w:start w:val="1"/>
      <w:numFmt w:val="bullet"/>
      <w:lvlText w:val="•"/>
      <w:lvlJc w:val="left"/>
      <w:pPr>
        <w:tabs>
          <w:tab w:val="num" w:pos="4320"/>
        </w:tabs>
        <w:ind w:left="4320" w:hanging="360"/>
      </w:pPr>
      <w:rPr>
        <w:rFonts w:ascii="Arial" w:hAnsi="Arial" w:hint="default"/>
      </w:rPr>
    </w:lvl>
    <w:lvl w:ilvl="6" w:tplc="90826110" w:tentative="1">
      <w:start w:val="1"/>
      <w:numFmt w:val="bullet"/>
      <w:lvlText w:val="•"/>
      <w:lvlJc w:val="left"/>
      <w:pPr>
        <w:tabs>
          <w:tab w:val="num" w:pos="5040"/>
        </w:tabs>
        <w:ind w:left="5040" w:hanging="360"/>
      </w:pPr>
      <w:rPr>
        <w:rFonts w:ascii="Arial" w:hAnsi="Arial" w:hint="default"/>
      </w:rPr>
    </w:lvl>
    <w:lvl w:ilvl="7" w:tplc="027A6E9A" w:tentative="1">
      <w:start w:val="1"/>
      <w:numFmt w:val="bullet"/>
      <w:lvlText w:val="•"/>
      <w:lvlJc w:val="left"/>
      <w:pPr>
        <w:tabs>
          <w:tab w:val="num" w:pos="5760"/>
        </w:tabs>
        <w:ind w:left="5760" w:hanging="360"/>
      </w:pPr>
      <w:rPr>
        <w:rFonts w:ascii="Arial" w:hAnsi="Arial" w:hint="default"/>
      </w:rPr>
    </w:lvl>
    <w:lvl w:ilvl="8" w:tplc="6DFE267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1E61B9"/>
    <w:multiLevelType w:val="hybridMultilevel"/>
    <w:tmpl w:val="9EFCB44C"/>
    <w:lvl w:ilvl="0" w:tplc="7C6229A2">
      <w:start w:val="1"/>
      <w:numFmt w:val="bullet"/>
      <w:lvlText w:val="•"/>
      <w:lvlJc w:val="left"/>
      <w:pPr>
        <w:tabs>
          <w:tab w:val="num" w:pos="720"/>
        </w:tabs>
        <w:ind w:left="720" w:hanging="360"/>
      </w:pPr>
      <w:rPr>
        <w:rFonts w:ascii="Arial" w:hAnsi="Arial" w:hint="default"/>
      </w:rPr>
    </w:lvl>
    <w:lvl w:ilvl="1" w:tplc="7A3EFC1E" w:tentative="1">
      <w:start w:val="1"/>
      <w:numFmt w:val="bullet"/>
      <w:lvlText w:val="•"/>
      <w:lvlJc w:val="left"/>
      <w:pPr>
        <w:tabs>
          <w:tab w:val="num" w:pos="1440"/>
        </w:tabs>
        <w:ind w:left="1440" w:hanging="360"/>
      </w:pPr>
      <w:rPr>
        <w:rFonts w:ascii="Arial" w:hAnsi="Arial" w:hint="default"/>
      </w:rPr>
    </w:lvl>
    <w:lvl w:ilvl="2" w:tplc="B8AC10C8" w:tentative="1">
      <w:start w:val="1"/>
      <w:numFmt w:val="bullet"/>
      <w:lvlText w:val="•"/>
      <w:lvlJc w:val="left"/>
      <w:pPr>
        <w:tabs>
          <w:tab w:val="num" w:pos="2160"/>
        </w:tabs>
        <w:ind w:left="2160" w:hanging="360"/>
      </w:pPr>
      <w:rPr>
        <w:rFonts w:ascii="Arial" w:hAnsi="Arial" w:hint="default"/>
      </w:rPr>
    </w:lvl>
    <w:lvl w:ilvl="3" w:tplc="0F14DE32" w:tentative="1">
      <w:start w:val="1"/>
      <w:numFmt w:val="bullet"/>
      <w:lvlText w:val="•"/>
      <w:lvlJc w:val="left"/>
      <w:pPr>
        <w:tabs>
          <w:tab w:val="num" w:pos="2880"/>
        </w:tabs>
        <w:ind w:left="2880" w:hanging="360"/>
      </w:pPr>
      <w:rPr>
        <w:rFonts w:ascii="Arial" w:hAnsi="Arial" w:hint="default"/>
      </w:rPr>
    </w:lvl>
    <w:lvl w:ilvl="4" w:tplc="DA94120A" w:tentative="1">
      <w:start w:val="1"/>
      <w:numFmt w:val="bullet"/>
      <w:lvlText w:val="•"/>
      <w:lvlJc w:val="left"/>
      <w:pPr>
        <w:tabs>
          <w:tab w:val="num" w:pos="3600"/>
        </w:tabs>
        <w:ind w:left="3600" w:hanging="360"/>
      </w:pPr>
      <w:rPr>
        <w:rFonts w:ascii="Arial" w:hAnsi="Arial" w:hint="default"/>
      </w:rPr>
    </w:lvl>
    <w:lvl w:ilvl="5" w:tplc="753C1032" w:tentative="1">
      <w:start w:val="1"/>
      <w:numFmt w:val="bullet"/>
      <w:lvlText w:val="•"/>
      <w:lvlJc w:val="left"/>
      <w:pPr>
        <w:tabs>
          <w:tab w:val="num" w:pos="4320"/>
        </w:tabs>
        <w:ind w:left="4320" w:hanging="360"/>
      </w:pPr>
      <w:rPr>
        <w:rFonts w:ascii="Arial" w:hAnsi="Arial" w:hint="default"/>
      </w:rPr>
    </w:lvl>
    <w:lvl w:ilvl="6" w:tplc="9314F660" w:tentative="1">
      <w:start w:val="1"/>
      <w:numFmt w:val="bullet"/>
      <w:lvlText w:val="•"/>
      <w:lvlJc w:val="left"/>
      <w:pPr>
        <w:tabs>
          <w:tab w:val="num" w:pos="5040"/>
        </w:tabs>
        <w:ind w:left="5040" w:hanging="360"/>
      </w:pPr>
      <w:rPr>
        <w:rFonts w:ascii="Arial" w:hAnsi="Arial" w:hint="default"/>
      </w:rPr>
    </w:lvl>
    <w:lvl w:ilvl="7" w:tplc="4B6E48FA" w:tentative="1">
      <w:start w:val="1"/>
      <w:numFmt w:val="bullet"/>
      <w:lvlText w:val="•"/>
      <w:lvlJc w:val="left"/>
      <w:pPr>
        <w:tabs>
          <w:tab w:val="num" w:pos="5760"/>
        </w:tabs>
        <w:ind w:left="5760" w:hanging="360"/>
      </w:pPr>
      <w:rPr>
        <w:rFonts w:ascii="Arial" w:hAnsi="Arial" w:hint="default"/>
      </w:rPr>
    </w:lvl>
    <w:lvl w:ilvl="8" w:tplc="F1C49C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D80301"/>
    <w:multiLevelType w:val="hybridMultilevel"/>
    <w:tmpl w:val="FA202670"/>
    <w:lvl w:ilvl="0" w:tplc="E6CEF008">
      <w:start w:val="1"/>
      <w:numFmt w:val="bullet"/>
      <w:lvlText w:val="-"/>
      <w:lvlJc w:val="left"/>
      <w:pPr>
        <w:tabs>
          <w:tab w:val="num" w:pos="720"/>
        </w:tabs>
        <w:ind w:left="720" w:hanging="360"/>
      </w:pPr>
      <w:rPr>
        <w:rFonts w:ascii="Times New Roman" w:hAnsi="Times New Roman" w:hint="default"/>
      </w:rPr>
    </w:lvl>
    <w:lvl w:ilvl="1" w:tplc="11009640" w:tentative="1">
      <w:start w:val="1"/>
      <w:numFmt w:val="bullet"/>
      <w:lvlText w:val="-"/>
      <w:lvlJc w:val="left"/>
      <w:pPr>
        <w:tabs>
          <w:tab w:val="num" w:pos="1440"/>
        </w:tabs>
        <w:ind w:left="1440" w:hanging="360"/>
      </w:pPr>
      <w:rPr>
        <w:rFonts w:ascii="Times New Roman" w:hAnsi="Times New Roman" w:hint="default"/>
      </w:rPr>
    </w:lvl>
    <w:lvl w:ilvl="2" w:tplc="906C25EE" w:tentative="1">
      <w:start w:val="1"/>
      <w:numFmt w:val="bullet"/>
      <w:lvlText w:val="-"/>
      <w:lvlJc w:val="left"/>
      <w:pPr>
        <w:tabs>
          <w:tab w:val="num" w:pos="2160"/>
        </w:tabs>
        <w:ind w:left="2160" w:hanging="360"/>
      </w:pPr>
      <w:rPr>
        <w:rFonts w:ascii="Times New Roman" w:hAnsi="Times New Roman" w:hint="default"/>
      </w:rPr>
    </w:lvl>
    <w:lvl w:ilvl="3" w:tplc="85C2CAFE" w:tentative="1">
      <w:start w:val="1"/>
      <w:numFmt w:val="bullet"/>
      <w:lvlText w:val="-"/>
      <w:lvlJc w:val="left"/>
      <w:pPr>
        <w:tabs>
          <w:tab w:val="num" w:pos="2880"/>
        </w:tabs>
        <w:ind w:left="2880" w:hanging="360"/>
      </w:pPr>
      <w:rPr>
        <w:rFonts w:ascii="Times New Roman" w:hAnsi="Times New Roman" w:hint="default"/>
      </w:rPr>
    </w:lvl>
    <w:lvl w:ilvl="4" w:tplc="F5344BF4" w:tentative="1">
      <w:start w:val="1"/>
      <w:numFmt w:val="bullet"/>
      <w:lvlText w:val="-"/>
      <w:lvlJc w:val="left"/>
      <w:pPr>
        <w:tabs>
          <w:tab w:val="num" w:pos="3600"/>
        </w:tabs>
        <w:ind w:left="3600" w:hanging="360"/>
      </w:pPr>
      <w:rPr>
        <w:rFonts w:ascii="Times New Roman" w:hAnsi="Times New Roman" w:hint="default"/>
      </w:rPr>
    </w:lvl>
    <w:lvl w:ilvl="5" w:tplc="5CE638B6" w:tentative="1">
      <w:start w:val="1"/>
      <w:numFmt w:val="bullet"/>
      <w:lvlText w:val="-"/>
      <w:lvlJc w:val="left"/>
      <w:pPr>
        <w:tabs>
          <w:tab w:val="num" w:pos="4320"/>
        </w:tabs>
        <w:ind w:left="4320" w:hanging="360"/>
      </w:pPr>
      <w:rPr>
        <w:rFonts w:ascii="Times New Roman" w:hAnsi="Times New Roman" w:hint="default"/>
      </w:rPr>
    </w:lvl>
    <w:lvl w:ilvl="6" w:tplc="1DE6834A" w:tentative="1">
      <w:start w:val="1"/>
      <w:numFmt w:val="bullet"/>
      <w:lvlText w:val="-"/>
      <w:lvlJc w:val="left"/>
      <w:pPr>
        <w:tabs>
          <w:tab w:val="num" w:pos="5040"/>
        </w:tabs>
        <w:ind w:left="5040" w:hanging="360"/>
      </w:pPr>
      <w:rPr>
        <w:rFonts w:ascii="Times New Roman" w:hAnsi="Times New Roman" w:hint="default"/>
      </w:rPr>
    </w:lvl>
    <w:lvl w:ilvl="7" w:tplc="32C6665A" w:tentative="1">
      <w:start w:val="1"/>
      <w:numFmt w:val="bullet"/>
      <w:lvlText w:val="-"/>
      <w:lvlJc w:val="left"/>
      <w:pPr>
        <w:tabs>
          <w:tab w:val="num" w:pos="5760"/>
        </w:tabs>
        <w:ind w:left="5760" w:hanging="360"/>
      </w:pPr>
      <w:rPr>
        <w:rFonts w:ascii="Times New Roman" w:hAnsi="Times New Roman" w:hint="default"/>
      </w:rPr>
    </w:lvl>
    <w:lvl w:ilvl="8" w:tplc="F40E6E2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0A1001"/>
    <w:multiLevelType w:val="hybridMultilevel"/>
    <w:tmpl w:val="3CF4E61E"/>
    <w:lvl w:ilvl="0" w:tplc="A392C0B4">
      <w:start w:val="1"/>
      <w:numFmt w:val="bullet"/>
      <w:lvlText w:val="•"/>
      <w:lvlJc w:val="left"/>
      <w:pPr>
        <w:tabs>
          <w:tab w:val="num" w:pos="720"/>
        </w:tabs>
        <w:ind w:left="720" w:hanging="360"/>
      </w:pPr>
      <w:rPr>
        <w:rFonts w:ascii="Arial" w:hAnsi="Arial" w:hint="default"/>
      </w:rPr>
    </w:lvl>
    <w:lvl w:ilvl="1" w:tplc="3CD04AAC" w:tentative="1">
      <w:start w:val="1"/>
      <w:numFmt w:val="bullet"/>
      <w:lvlText w:val="•"/>
      <w:lvlJc w:val="left"/>
      <w:pPr>
        <w:tabs>
          <w:tab w:val="num" w:pos="1440"/>
        </w:tabs>
        <w:ind w:left="1440" w:hanging="360"/>
      </w:pPr>
      <w:rPr>
        <w:rFonts w:ascii="Arial" w:hAnsi="Arial" w:hint="default"/>
      </w:rPr>
    </w:lvl>
    <w:lvl w:ilvl="2" w:tplc="245E93D6" w:tentative="1">
      <w:start w:val="1"/>
      <w:numFmt w:val="bullet"/>
      <w:lvlText w:val="•"/>
      <w:lvlJc w:val="left"/>
      <w:pPr>
        <w:tabs>
          <w:tab w:val="num" w:pos="2160"/>
        </w:tabs>
        <w:ind w:left="2160" w:hanging="360"/>
      </w:pPr>
      <w:rPr>
        <w:rFonts w:ascii="Arial" w:hAnsi="Arial" w:hint="default"/>
      </w:rPr>
    </w:lvl>
    <w:lvl w:ilvl="3" w:tplc="E76497B0" w:tentative="1">
      <w:start w:val="1"/>
      <w:numFmt w:val="bullet"/>
      <w:lvlText w:val="•"/>
      <w:lvlJc w:val="left"/>
      <w:pPr>
        <w:tabs>
          <w:tab w:val="num" w:pos="2880"/>
        </w:tabs>
        <w:ind w:left="2880" w:hanging="360"/>
      </w:pPr>
      <w:rPr>
        <w:rFonts w:ascii="Arial" w:hAnsi="Arial" w:hint="default"/>
      </w:rPr>
    </w:lvl>
    <w:lvl w:ilvl="4" w:tplc="A94E97E4" w:tentative="1">
      <w:start w:val="1"/>
      <w:numFmt w:val="bullet"/>
      <w:lvlText w:val="•"/>
      <w:lvlJc w:val="left"/>
      <w:pPr>
        <w:tabs>
          <w:tab w:val="num" w:pos="3600"/>
        </w:tabs>
        <w:ind w:left="3600" w:hanging="360"/>
      </w:pPr>
      <w:rPr>
        <w:rFonts w:ascii="Arial" w:hAnsi="Arial" w:hint="default"/>
      </w:rPr>
    </w:lvl>
    <w:lvl w:ilvl="5" w:tplc="B0E4B216" w:tentative="1">
      <w:start w:val="1"/>
      <w:numFmt w:val="bullet"/>
      <w:lvlText w:val="•"/>
      <w:lvlJc w:val="left"/>
      <w:pPr>
        <w:tabs>
          <w:tab w:val="num" w:pos="4320"/>
        </w:tabs>
        <w:ind w:left="4320" w:hanging="360"/>
      </w:pPr>
      <w:rPr>
        <w:rFonts w:ascii="Arial" w:hAnsi="Arial" w:hint="default"/>
      </w:rPr>
    </w:lvl>
    <w:lvl w:ilvl="6" w:tplc="A31AA59E" w:tentative="1">
      <w:start w:val="1"/>
      <w:numFmt w:val="bullet"/>
      <w:lvlText w:val="•"/>
      <w:lvlJc w:val="left"/>
      <w:pPr>
        <w:tabs>
          <w:tab w:val="num" w:pos="5040"/>
        </w:tabs>
        <w:ind w:left="5040" w:hanging="360"/>
      </w:pPr>
      <w:rPr>
        <w:rFonts w:ascii="Arial" w:hAnsi="Arial" w:hint="default"/>
      </w:rPr>
    </w:lvl>
    <w:lvl w:ilvl="7" w:tplc="4078C24E" w:tentative="1">
      <w:start w:val="1"/>
      <w:numFmt w:val="bullet"/>
      <w:lvlText w:val="•"/>
      <w:lvlJc w:val="left"/>
      <w:pPr>
        <w:tabs>
          <w:tab w:val="num" w:pos="5760"/>
        </w:tabs>
        <w:ind w:left="5760" w:hanging="360"/>
      </w:pPr>
      <w:rPr>
        <w:rFonts w:ascii="Arial" w:hAnsi="Arial" w:hint="default"/>
      </w:rPr>
    </w:lvl>
    <w:lvl w:ilvl="8" w:tplc="B08A29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DA8081D"/>
    <w:multiLevelType w:val="hybridMultilevel"/>
    <w:tmpl w:val="F484F976"/>
    <w:lvl w:ilvl="0" w:tplc="D71CF55A">
      <w:start w:val="1"/>
      <w:numFmt w:val="bullet"/>
      <w:lvlText w:val="•"/>
      <w:lvlJc w:val="left"/>
      <w:pPr>
        <w:tabs>
          <w:tab w:val="num" w:pos="720"/>
        </w:tabs>
        <w:ind w:left="720" w:hanging="360"/>
      </w:pPr>
      <w:rPr>
        <w:rFonts w:ascii="Arial" w:hAnsi="Arial" w:hint="default"/>
      </w:rPr>
    </w:lvl>
    <w:lvl w:ilvl="1" w:tplc="17D46008" w:tentative="1">
      <w:start w:val="1"/>
      <w:numFmt w:val="bullet"/>
      <w:lvlText w:val="•"/>
      <w:lvlJc w:val="left"/>
      <w:pPr>
        <w:tabs>
          <w:tab w:val="num" w:pos="1440"/>
        </w:tabs>
        <w:ind w:left="1440" w:hanging="360"/>
      </w:pPr>
      <w:rPr>
        <w:rFonts w:ascii="Arial" w:hAnsi="Arial" w:hint="default"/>
      </w:rPr>
    </w:lvl>
    <w:lvl w:ilvl="2" w:tplc="956AA1A0" w:tentative="1">
      <w:start w:val="1"/>
      <w:numFmt w:val="bullet"/>
      <w:lvlText w:val="•"/>
      <w:lvlJc w:val="left"/>
      <w:pPr>
        <w:tabs>
          <w:tab w:val="num" w:pos="2160"/>
        </w:tabs>
        <w:ind w:left="2160" w:hanging="360"/>
      </w:pPr>
      <w:rPr>
        <w:rFonts w:ascii="Arial" w:hAnsi="Arial" w:hint="default"/>
      </w:rPr>
    </w:lvl>
    <w:lvl w:ilvl="3" w:tplc="19AE997E" w:tentative="1">
      <w:start w:val="1"/>
      <w:numFmt w:val="bullet"/>
      <w:lvlText w:val="•"/>
      <w:lvlJc w:val="left"/>
      <w:pPr>
        <w:tabs>
          <w:tab w:val="num" w:pos="2880"/>
        </w:tabs>
        <w:ind w:left="2880" w:hanging="360"/>
      </w:pPr>
      <w:rPr>
        <w:rFonts w:ascii="Arial" w:hAnsi="Arial" w:hint="default"/>
      </w:rPr>
    </w:lvl>
    <w:lvl w:ilvl="4" w:tplc="044C32AA" w:tentative="1">
      <w:start w:val="1"/>
      <w:numFmt w:val="bullet"/>
      <w:lvlText w:val="•"/>
      <w:lvlJc w:val="left"/>
      <w:pPr>
        <w:tabs>
          <w:tab w:val="num" w:pos="3600"/>
        </w:tabs>
        <w:ind w:left="3600" w:hanging="360"/>
      </w:pPr>
      <w:rPr>
        <w:rFonts w:ascii="Arial" w:hAnsi="Arial" w:hint="default"/>
      </w:rPr>
    </w:lvl>
    <w:lvl w:ilvl="5" w:tplc="14DA3E74" w:tentative="1">
      <w:start w:val="1"/>
      <w:numFmt w:val="bullet"/>
      <w:lvlText w:val="•"/>
      <w:lvlJc w:val="left"/>
      <w:pPr>
        <w:tabs>
          <w:tab w:val="num" w:pos="4320"/>
        </w:tabs>
        <w:ind w:left="4320" w:hanging="360"/>
      </w:pPr>
      <w:rPr>
        <w:rFonts w:ascii="Arial" w:hAnsi="Arial" w:hint="default"/>
      </w:rPr>
    </w:lvl>
    <w:lvl w:ilvl="6" w:tplc="59661D34" w:tentative="1">
      <w:start w:val="1"/>
      <w:numFmt w:val="bullet"/>
      <w:lvlText w:val="•"/>
      <w:lvlJc w:val="left"/>
      <w:pPr>
        <w:tabs>
          <w:tab w:val="num" w:pos="5040"/>
        </w:tabs>
        <w:ind w:left="5040" w:hanging="360"/>
      </w:pPr>
      <w:rPr>
        <w:rFonts w:ascii="Arial" w:hAnsi="Arial" w:hint="default"/>
      </w:rPr>
    </w:lvl>
    <w:lvl w:ilvl="7" w:tplc="9BDE2BE8" w:tentative="1">
      <w:start w:val="1"/>
      <w:numFmt w:val="bullet"/>
      <w:lvlText w:val="•"/>
      <w:lvlJc w:val="left"/>
      <w:pPr>
        <w:tabs>
          <w:tab w:val="num" w:pos="5760"/>
        </w:tabs>
        <w:ind w:left="5760" w:hanging="360"/>
      </w:pPr>
      <w:rPr>
        <w:rFonts w:ascii="Arial" w:hAnsi="Arial" w:hint="default"/>
      </w:rPr>
    </w:lvl>
    <w:lvl w:ilvl="8" w:tplc="C5AE2D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CB5B38"/>
    <w:multiLevelType w:val="hybridMultilevel"/>
    <w:tmpl w:val="96281430"/>
    <w:lvl w:ilvl="0" w:tplc="D81C3EC2">
      <w:start w:val="1"/>
      <w:numFmt w:val="bullet"/>
      <w:lvlText w:val="•"/>
      <w:lvlJc w:val="left"/>
      <w:pPr>
        <w:tabs>
          <w:tab w:val="num" w:pos="720"/>
        </w:tabs>
        <w:ind w:left="720" w:hanging="360"/>
      </w:pPr>
      <w:rPr>
        <w:rFonts w:ascii="Arial" w:hAnsi="Arial" w:hint="default"/>
      </w:rPr>
    </w:lvl>
    <w:lvl w:ilvl="1" w:tplc="163C66B8" w:tentative="1">
      <w:start w:val="1"/>
      <w:numFmt w:val="bullet"/>
      <w:lvlText w:val="•"/>
      <w:lvlJc w:val="left"/>
      <w:pPr>
        <w:tabs>
          <w:tab w:val="num" w:pos="1440"/>
        </w:tabs>
        <w:ind w:left="1440" w:hanging="360"/>
      </w:pPr>
      <w:rPr>
        <w:rFonts w:ascii="Arial" w:hAnsi="Arial" w:hint="default"/>
      </w:rPr>
    </w:lvl>
    <w:lvl w:ilvl="2" w:tplc="04A22AEE" w:tentative="1">
      <w:start w:val="1"/>
      <w:numFmt w:val="bullet"/>
      <w:lvlText w:val="•"/>
      <w:lvlJc w:val="left"/>
      <w:pPr>
        <w:tabs>
          <w:tab w:val="num" w:pos="2160"/>
        </w:tabs>
        <w:ind w:left="2160" w:hanging="360"/>
      </w:pPr>
      <w:rPr>
        <w:rFonts w:ascii="Arial" w:hAnsi="Arial" w:hint="default"/>
      </w:rPr>
    </w:lvl>
    <w:lvl w:ilvl="3" w:tplc="442A64FA" w:tentative="1">
      <w:start w:val="1"/>
      <w:numFmt w:val="bullet"/>
      <w:lvlText w:val="•"/>
      <w:lvlJc w:val="left"/>
      <w:pPr>
        <w:tabs>
          <w:tab w:val="num" w:pos="2880"/>
        </w:tabs>
        <w:ind w:left="2880" w:hanging="360"/>
      </w:pPr>
      <w:rPr>
        <w:rFonts w:ascii="Arial" w:hAnsi="Arial" w:hint="default"/>
      </w:rPr>
    </w:lvl>
    <w:lvl w:ilvl="4" w:tplc="30EC1E0A" w:tentative="1">
      <w:start w:val="1"/>
      <w:numFmt w:val="bullet"/>
      <w:lvlText w:val="•"/>
      <w:lvlJc w:val="left"/>
      <w:pPr>
        <w:tabs>
          <w:tab w:val="num" w:pos="3600"/>
        </w:tabs>
        <w:ind w:left="3600" w:hanging="360"/>
      </w:pPr>
      <w:rPr>
        <w:rFonts w:ascii="Arial" w:hAnsi="Arial" w:hint="default"/>
      </w:rPr>
    </w:lvl>
    <w:lvl w:ilvl="5" w:tplc="DF7AFC34" w:tentative="1">
      <w:start w:val="1"/>
      <w:numFmt w:val="bullet"/>
      <w:lvlText w:val="•"/>
      <w:lvlJc w:val="left"/>
      <w:pPr>
        <w:tabs>
          <w:tab w:val="num" w:pos="4320"/>
        </w:tabs>
        <w:ind w:left="4320" w:hanging="360"/>
      </w:pPr>
      <w:rPr>
        <w:rFonts w:ascii="Arial" w:hAnsi="Arial" w:hint="default"/>
      </w:rPr>
    </w:lvl>
    <w:lvl w:ilvl="6" w:tplc="1C7AEEEC" w:tentative="1">
      <w:start w:val="1"/>
      <w:numFmt w:val="bullet"/>
      <w:lvlText w:val="•"/>
      <w:lvlJc w:val="left"/>
      <w:pPr>
        <w:tabs>
          <w:tab w:val="num" w:pos="5040"/>
        </w:tabs>
        <w:ind w:left="5040" w:hanging="360"/>
      </w:pPr>
      <w:rPr>
        <w:rFonts w:ascii="Arial" w:hAnsi="Arial" w:hint="default"/>
      </w:rPr>
    </w:lvl>
    <w:lvl w:ilvl="7" w:tplc="654A6012" w:tentative="1">
      <w:start w:val="1"/>
      <w:numFmt w:val="bullet"/>
      <w:lvlText w:val="•"/>
      <w:lvlJc w:val="left"/>
      <w:pPr>
        <w:tabs>
          <w:tab w:val="num" w:pos="5760"/>
        </w:tabs>
        <w:ind w:left="5760" w:hanging="360"/>
      </w:pPr>
      <w:rPr>
        <w:rFonts w:ascii="Arial" w:hAnsi="Arial" w:hint="default"/>
      </w:rPr>
    </w:lvl>
    <w:lvl w:ilvl="8" w:tplc="047EAA3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974E1B"/>
    <w:multiLevelType w:val="hybridMultilevel"/>
    <w:tmpl w:val="42CE3D34"/>
    <w:lvl w:ilvl="0" w:tplc="5AC6BDEE">
      <w:start w:val="1"/>
      <w:numFmt w:val="bullet"/>
      <w:lvlText w:val="•"/>
      <w:lvlJc w:val="left"/>
      <w:pPr>
        <w:tabs>
          <w:tab w:val="num" w:pos="720"/>
        </w:tabs>
        <w:ind w:left="720" w:hanging="360"/>
      </w:pPr>
      <w:rPr>
        <w:rFonts w:ascii="Times New Roman" w:hAnsi="Times New Roman" w:hint="default"/>
      </w:rPr>
    </w:lvl>
    <w:lvl w:ilvl="1" w:tplc="DA88352E" w:tentative="1">
      <w:start w:val="1"/>
      <w:numFmt w:val="bullet"/>
      <w:lvlText w:val="•"/>
      <w:lvlJc w:val="left"/>
      <w:pPr>
        <w:tabs>
          <w:tab w:val="num" w:pos="1440"/>
        </w:tabs>
        <w:ind w:left="1440" w:hanging="360"/>
      </w:pPr>
      <w:rPr>
        <w:rFonts w:ascii="Times New Roman" w:hAnsi="Times New Roman" w:hint="default"/>
      </w:rPr>
    </w:lvl>
    <w:lvl w:ilvl="2" w:tplc="6D1888EE" w:tentative="1">
      <w:start w:val="1"/>
      <w:numFmt w:val="bullet"/>
      <w:lvlText w:val="•"/>
      <w:lvlJc w:val="left"/>
      <w:pPr>
        <w:tabs>
          <w:tab w:val="num" w:pos="2160"/>
        </w:tabs>
        <w:ind w:left="2160" w:hanging="360"/>
      </w:pPr>
      <w:rPr>
        <w:rFonts w:ascii="Times New Roman" w:hAnsi="Times New Roman" w:hint="default"/>
      </w:rPr>
    </w:lvl>
    <w:lvl w:ilvl="3" w:tplc="92B22A4A" w:tentative="1">
      <w:start w:val="1"/>
      <w:numFmt w:val="bullet"/>
      <w:lvlText w:val="•"/>
      <w:lvlJc w:val="left"/>
      <w:pPr>
        <w:tabs>
          <w:tab w:val="num" w:pos="2880"/>
        </w:tabs>
        <w:ind w:left="2880" w:hanging="360"/>
      </w:pPr>
      <w:rPr>
        <w:rFonts w:ascii="Times New Roman" w:hAnsi="Times New Roman" w:hint="default"/>
      </w:rPr>
    </w:lvl>
    <w:lvl w:ilvl="4" w:tplc="DC680722" w:tentative="1">
      <w:start w:val="1"/>
      <w:numFmt w:val="bullet"/>
      <w:lvlText w:val="•"/>
      <w:lvlJc w:val="left"/>
      <w:pPr>
        <w:tabs>
          <w:tab w:val="num" w:pos="3600"/>
        </w:tabs>
        <w:ind w:left="3600" w:hanging="360"/>
      </w:pPr>
      <w:rPr>
        <w:rFonts w:ascii="Times New Roman" w:hAnsi="Times New Roman" w:hint="default"/>
      </w:rPr>
    </w:lvl>
    <w:lvl w:ilvl="5" w:tplc="106A35B4" w:tentative="1">
      <w:start w:val="1"/>
      <w:numFmt w:val="bullet"/>
      <w:lvlText w:val="•"/>
      <w:lvlJc w:val="left"/>
      <w:pPr>
        <w:tabs>
          <w:tab w:val="num" w:pos="4320"/>
        </w:tabs>
        <w:ind w:left="4320" w:hanging="360"/>
      </w:pPr>
      <w:rPr>
        <w:rFonts w:ascii="Times New Roman" w:hAnsi="Times New Roman" w:hint="default"/>
      </w:rPr>
    </w:lvl>
    <w:lvl w:ilvl="6" w:tplc="AA24AF32" w:tentative="1">
      <w:start w:val="1"/>
      <w:numFmt w:val="bullet"/>
      <w:lvlText w:val="•"/>
      <w:lvlJc w:val="left"/>
      <w:pPr>
        <w:tabs>
          <w:tab w:val="num" w:pos="5040"/>
        </w:tabs>
        <w:ind w:left="5040" w:hanging="360"/>
      </w:pPr>
      <w:rPr>
        <w:rFonts w:ascii="Times New Roman" w:hAnsi="Times New Roman" w:hint="default"/>
      </w:rPr>
    </w:lvl>
    <w:lvl w:ilvl="7" w:tplc="C5B89E8E" w:tentative="1">
      <w:start w:val="1"/>
      <w:numFmt w:val="bullet"/>
      <w:lvlText w:val="•"/>
      <w:lvlJc w:val="left"/>
      <w:pPr>
        <w:tabs>
          <w:tab w:val="num" w:pos="5760"/>
        </w:tabs>
        <w:ind w:left="5760" w:hanging="360"/>
      </w:pPr>
      <w:rPr>
        <w:rFonts w:ascii="Times New Roman" w:hAnsi="Times New Roman" w:hint="default"/>
      </w:rPr>
    </w:lvl>
    <w:lvl w:ilvl="8" w:tplc="259AF980" w:tentative="1">
      <w:start w:val="1"/>
      <w:numFmt w:val="bullet"/>
      <w:lvlText w:val="•"/>
      <w:lvlJc w:val="left"/>
      <w:pPr>
        <w:tabs>
          <w:tab w:val="num" w:pos="6480"/>
        </w:tabs>
        <w:ind w:left="6480" w:hanging="360"/>
      </w:pPr>
      <w:rPr>
        <w:rFonts w:ascii="Times New Roman" w:hAnsi="Times New Roman" w:hint="default"/>
      </w:rPr>
    </w:lvl>
  </w:abstractNum>
  <w:num w:numId="1" w16cid:durableId="633828383">
    <w:abstractNumId w:val="7"/>
  </w:num>
  <w:num w:numId="2" w16cid:durableId="988482003">
    <w:abstractNumId w:val="0"/>
  </w:num>
  <w:num w:numId="3" w16cid:durableId="416439095">
    <w:abstractNumId w:val="3"/>
  </w:num>
  <w:num w:numId="4" w16cid:durableId="1906796071">
    <w:abstractNumId w:val="2"/>
  </w:num>
  <w:num w:numId="5" w16cid:durableId="467164533">
    <w:abstractNumId w:val="1"/>
  </w:num>
  <w:num w:numId="6" w16cid:durableId="1000430934">
    <w:abstractNumId w:val="4"/>
  </w:num>
  <w:num w:numId="7" w16cid:durableId="512846044">
    <w:abstractNumId w:val="5"/>
  </w:num>
  <w:num w:numId="8" w16cid:durableId="1446122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C2"/>
    <w:rsid w:val="00122378"/>
    <w:rsid w:val="00163FC2"/>
    <w:rsid w:val="003660C0"/>
    <w:rsid w:val="00527FEC"/>
    <w:rsid w:val="005D1E65"/>
    <w:rsid w:val="00607E5C"/>
    <w:rsid w:val="006B16AD"/>
    <w:rsid w:val="006E0C9C"/>
    <w:rsid w:val="008D1716"/>
    <w:rsid w:val="00AC3412"/>
    <w:rsid w:val="00AD1F74"/>
    <w:rsid w:val="00BA3771"/>
    <w:rsid w:val="00BD2BD5"/>
    <w:rsid w:val="00CF1250"/>
    <w:rsid w:val="00D86914"/>
    <w:rsid w:val="00DC5CB0"/>
    <w:rsid w:val="00DD4326"/>
    <w:rsid w:val="00E2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3B263D"/>
  <w15:chartTrackingRefBased/>
  <w15:docId w15:val="{5F294A50-030B-A34B-BA9C-C6A81AB60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E9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63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FC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FC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FC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FC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FC2"/>
    <w:rPr>
      <w:rFonts w:eastAsiaTheme="majorEastAsia" w:cstheme="majorBidi"/>
      <w:color w:val="272727" w:themeColor="text1" w:themeTint="D8"/>
    </w:rPr>
  </w:style>
  <w:style w:type="paragraph" w:styleId="Title">
    <w:name w:val="Title"/>
    <w:basedOn w:val="Normal"/>
    <w:next w:val="Normal"/>
    <w:link w:val="TitleChar"/>
    <w:uiPriority w:val="10"/>
    <w:qFormat/>
    <w:rsid w:val="00163F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F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F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3FC2"/>
    <w:rPr>
      <w:i/>
      <w:iCs/>
      <w:color w:val="404040" w:themeColor="text1" w:themeTint="BF"/>
    </w:rPr>
  </w:style>
  <w:style w:type="paragraph" w:styleId="ListParagraph">
    <w:name w:val="List Paragraph"/>
    <w:basedOn w:val="Normal"/>
    <w:uiPriority w:val="34"/>
    <w:qFormat/>
    <w:rsid w:val="00163FC2"/>
    <w:pPr>
      <w:ind w:left="720"/>
      <w:contextualSpacing/>
    </w:pPr>
  </w:style>
  <w:style w:type="character" w:styleId="IntenseEmphasis">
    <w:name w:val="Intense Emphasis"/>
    <w:basedOn w:val="DefaultParagraphFont"/>
    <w:uiPriority w:val="21"/>
    <w:qFormat/>
    <w:rsid w:val="00163FC2"/>
    <w:rPr>
      <w:i/>
      <w:iCs/>
      <w:color w:val="0F4761" w:themeColor="accent1" w:themeShade="BF"/>
    </w:rPr>
  </w:style>
  <w:style w:type="paragraph" w:styleId="IntenseQuote">
    <w:name w:val="Intense Quote"/>
    <w:basedOn w:val="Normal"/>
    <w:next w:val="Normal"/>
    <w:link w:val="IntenseQuoteChar"/>
    <w:uiPriority w:val="30"/>
    <w:qFormat/>
    <w:rsid w:val="00163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FC2"/>
    <w:rPr>
      <w:i/>
      <w:iCs/>
      <w:color w:val="0F4761" w:themeColor="accent1" w:themeShade="BF"/>
    </w:rPr>
  </w:style>
  <w:style w:type="character" w:styleId="IntenseReference">
    <w:name w:val="Intense Reference"/>
    <w:basedOn w:val="DefaultParagraphFont"/>
    <w:uiPriority w:val="32"/>
    <w:qFormat/>
    <w:rsid w:val="00163FC2"/>
    <w:rPr>
      <w:b/>
      <w:bCs/>
      <w:smallCaps/>
      <w:color w:val="0F4761" w:themeColor="accent1" w:themeShade="BF"/>
      <w:spacing w:val="5"/>
    </w:rPr>
  </w:style>
  <w:style w:type="paragraph" w:styleId="NormalWeb">
    <w:name w:val="Normal (Web)"/>
    <w:basedOn w:val="Normal"/>
    <w:uiPriority w:val="99"/>
    <w:semiHidden/>
    <w:unhideWhenUsed/>
    <w:rsid w:val="00AC3412"/>
    <w:pPr>
      <w:spacing w:before="100" w:beforeAutospacing="1" w:after="100" w:afterAutospacing="1"/>
    </w:pPr>
  </w:style>
  <w:style w:type="character" w:customStyle="1" w:styleId="apple-converted-space">
    <w:name w:val="apple-converted-space"/>
    <w:basedOn w:val="DefaultParagraphFont"/>
    <w:rsid w:val="003660C0"/>
  </w:style>
  <w:style w:type="character" w:styleId="Hyperlink">
    <w:name w:val="Hyperlink"/>
    <w:basedOn w:val="DefaultParagraphFont"/>
    <w:uiPriority w:val="99"/>
    <w:unhideWhenUsed/>
    <w:rsid w:val="003660C0"/>
    <w:rPr>
      <w:color w:val="467886" w:themeColor="hyperlink"/>
      <w:u w:val="single"/>
    </w:rPr>
  </w:style>
  <w:style w:type="character" w:styleId="UnresolvedMention">
    <w:name w:val="Unresolved Mention"/>
    <w:basedOn w:val="DefaultParagraphFont"/>
    <w:uiPriority w:val="99"/>
    <w:semiHidden/>
    <w:unhideWhenUsed/>
    <w:rsid w:val="003660C0"/>
    <w:rPr>
      <w:color w:val="605E5C"/>
      <w:shd w:val="clear" w:color="auto" w:fill="E1DFDD"/>
    </w:rPr>
  </w:style>
  <w:style w:type="character" w:styleId="FollowedHyperlink">
    <w:name w:val="FollowedHyperlink"/>
    <w:basedOn w:val="DefaultParagraphFont"/>
    <w:uiPriority w:val="99"/>
    <w:semiHidden/>
    <w:unhideWhenUsed/>
    <w:rsid w:val="00D869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84508">
      <w:bodyDiv w:val="1"/>
      <w:marLeft w:val="0"/>
      <w:marRight w:val="0"/>
      <w:marTop w:val="0"/>
      <w:marBottom w:val="0"/>
      <w:divBdr>
        <w:top w:val="none" w:sz="0" w:space="0" w:color="auto"/>
        <w:left w:val="none" w:sz="0" w:space="0" w:color="auto"/>
        <w:bottom w:val="none" w:sz="0" w:space="0" w:color="auto"/>
        <w:right w:val="none" w:sz="0" w:space="0" w:color="auto"/>
      </w:divBdr>
    </w:div>
    <w:div w:id="122966636">
      <w:bodyDiv w:val="1"/>
      <w:marLeft w:val="0"/>
      <w:marRight w:val="0"/>
      <w:marTop w:val="0"/>
      <w:marBottom w:val="0"/>
      <w:divBdr>
        <w:top w:val="none" w:sz="0" w:space="0" w:color="auto"/>
        <w:left w:val="none" w:sz="0" w:space="0" w:color="auto"/>
        <w:bottom w:val="none" w:sz="0" w:space="0" w:color="auto"/>
        <w:right w:val="none" w:sz="0" w:space="0" w:color="auto"/>
      </w:divBdr>
    </w:div>
    <w:div w:id="194120919">
      <w:bodyDiv w:val="1"/>
      <w:marLeft w:val="0"/>
      <w:marRight w:val="0"/>
      <w:marTop w:val="0"/>
      <w:marBottom w:val="0"/>
      <w:divBdr>
        <w:top w:val="none" w:sz="0" w:space="0" w:color="auto"/>
        <w:left w:val="none" w:sz="0" w:space="0" w:color="auto"/>
        <w:bottom w:val="none" w:sz="0" w:space="0" w:color="auto"/>
        <w:right w:val="none" w:sz="0" w:space="0" w:color="auto"/>
      </w:divBdr>
    </w:div>
    <w:div w:id="254438983">
      <w:bodyDiv w:val="1"/>
      <w:marLeft w:val="0"/>
      <w:marRight w:val="0"/>
      <w:marTop w:val="0"/>
      <w:marBottom w:val="0"/>
      <w:divBdr>
        <w:top w:val="none" w:sz="0" w:space="0" w:color="auto"/>
        <w:left w:val="none" w:sz="0" w:space="0" w:color="auto"/>
        <w:bottom w:val="none" w:sz="0" w:space="0" w:color="auto"/>
        <w:right w:val="none" w:sz="0" w:space="0" w:color="auto"/>
      </w:divBdr>
      <w:divsChild>
        <w:div w:id="2036031025">
          <w:marLeft w:val="0"/>
          <w:marRight w:val="0"/>
          <w:marTop w:val="200"/>
          <w:marBottom w:val="0"/>
          <w:divBdr>
            <w:top w:val="none" w:sz="0" w:space="0" w:color="auto"/>
            <w:left w:val="none" w:sz="0" w:space="0" w:color="auto"/>
            <w:bottom w:val="none" w:sz="0" w:space="0" w:color="auto"/>
            <w:right w:val="none" w:sz="0" w:space="0" w:color="auto"/>
          </w:divBdr>
        </w:div>
      </w:divsChild>
    </w:div>
    <w:div w:id="543715649">
      <w:bodyDiv w:val="1"/>
      <w:marLeft w:val="0"/>
      <w:marRight w:val="0"/>
      <w:marTop w:val="0"/>
      <w:marBottom w:val="0"/>
      <w:divBdr>
        <w:top w:val="none" w:sz="0" w:space="0" w:color="auto"/>
        <w:left w:val="none" w:sz="0" w:space="0" w:color="auto"/>
        <w:bottom w:val="none" w:sz="0" w:space="0" w:color="auto"/>
        <w:right w:val="none" w:sz="0" w:space="0" w:color="auto"/>
      </w:divBdr>
    </w:div>
    <w:div w:id="734472374">
      <w:bodyDiv w:val="1"/>
      <w:marLeft w:val="0"/>
      <w:marRight w:val="0"/>
      <w:marTop w:val="0"/>
      <w:marBottom w:val="0"/>
      <w:divBdr>
        <w:top w:val="none" w:sz="0" w:space="0" w:color="auto"/>
        <w:left w:val="none" w:sz="0" w:space="0" w:color="auto"/>
        <w:bottom w:val="none" w:sz="0" w:space="0" w:color="auto"/>
        <w:right w:val="none" w:sz="0" w:space="0" w:color="auto"/>
      </w:divBdr>
    </w:div>
    <w:div w:id="1118645422">
      <w:bodyDiv w:val="1"/>
      <w:marLeft w:val="0"/>
      <w:marRight w:val="0"/>
      <w:marTop w:val="0"/>
      <w:marBottom w:val="0"/>
      <w:divBdr>
        <w:top w:val="none" w:sz="0" w:space="0" w:color="auto"/>
        <w:left w:val="none" w:sz="0" w:space="0" w:color="auto"/>
        <w:bottom w:val="none" w:sz="0" w:space="0" w:color="auto"/>
        <w:right w:val="none" w:sz="0" w:space="0" w:color="auto"/>
      </w:divBdr>
      <w:divsChild>
        <w:div w:id="560601762">
          <w:marLeft w:val="360"/>
          <w:marRight w:val="0"/>
          <w:marTop w:val="200"/>
          <w:marBottom w:val="0"/>
          <w:divBdr>
            <w:top w:val="none" w:sz="0" w:space="0" w:color="auto"/>
            <w:left w:val="none" w:sz="0" w:space="0" w:color="auto"/>
            <w:bottom w:val="none" w:sz="0" w:space="0" w:color="auto"/>
            <w:right w:val="none" w:sz="0" w:space="0" w:color="auto"/>
          </w:divBdr>
        </w:div>
      </w:divsChild>
    </w:div>
    <w:div w:id="1165319300">
      <w:bodyDiv w:val="1"/>
      <w:marLeft w:val="0"/>
      <w:marRight w:val="0"/>
      <w:marTop w:val="0"/>
      <w:marBottom w:val="0"/>
      <w:divBdr>
        <w:top w:val="none" w:sz="0" w:space="0" w:color="auto"/>
        <w:left w:val="none" w:sz="0" w:space="0" w:color="auto"/>
        <w:bottom w:val="none" w:sz="0" w:space="0" w:color="auto"/>
        <w:right w:val="none" w:sz="0" w:space="0" w:color="auto"/>
      </w:divBdr>
    </w:div>
    <w:div w:id="1240824725">
      <w:bodyDiv w:val="1"/>
      <w:marLeft w:val="0"/>
      <w:marRight w:val="0"/>
      <w:marTop w:val="0"/>
      <w:marBottom w:val="0"/>
      <w:divBdr>
        <w:top w:val="none" w:sz="0" w:space="0" w:color="auto"/>
        <w:left w:val="none" w:sz="0" w:space="0" w:color="auto"/>
        <w:bottom w:val="none" w:sz="0" w:space="0" w:color="auto"/>
        <w:right w:val="none" w:sz="0" w:space="0" w:color="auto"/>
      </w:divBdr>
      <w:divsChild>
        <w:div w:id="1586915747">
          <w:marLeft w:val="360"/>
          <w:marRight w:val="0"/>
          <w:marTop w:val="200"/>
          <w:marBottom w:val="0"/>
          <w:divBdr>
            <w:top w:val="none" w:sz="0" w:space="0" w:color="auto"/>
            <w:left w:val="none" w:sz="0" w:space="0" w:color="auto"/>
            <w:bottom w:val="none" w:sz="0" w:space="0" w:color="auto"/>
            <w:right w:val="none" w:sz="0" w:space="0" w:color="auto"/>
          </w:divBdr>
        </w:div>
      </w:divsChild>
    </w:div>
    <w:div w:id="1267272913">
      <w:bodyDiv w:val="1"/>
      <w:marLeft w:val="0"/>
      <w:marRight w:val="0"/>
      <w:marTop w:val="0"/>
      <w:marBottom w:val="0"/>
      <w:divBdr>
        <w:top w:val="none" w:sz="0" w:space="0" w:color="auto"/>
        <w:left w:val="none" w:sz="0" w:space="0" w:color="auto"/>
        <w:bottom w:val="none" w:sz="0" w:space="0" w:color="auto"/>
        <w:right w:val="none" w:sz="0" w:space="0" w:color="auto"/>
      </w:divBdr>
      <w:divsChild>
        <w:div w:id="582615943">
          <w:marLeft w:val="360"/>
          <w:marRight w:val="0"/>
          <w:marTop w:val="200"/>
          <w:marBottom w:val="0"/>
          <w:divBdr>
            <w:top w:val="none" w:sz="0" w:space="0" w:color="auto"/>
            <w:left w:val="none" w:sz="0" w:space="0" w:color="auto"/>
            <w:bottom w:val="none" w:sz="0" w:space="0" w:color="auto"/>
            <w:right w:val="none" w:sz="0" w:space="0" w:color="auto"/>
          </w:divBdr>
        </w:div>
      </w:divsChild>
    </w:div>
    <w:div w:id="1387752971">
      <w:bodyDiv w:val="1"/>
      <w:marLeft w:val="0"/>
      <w:marRight w:val="0"/>
      <w:marTop w:val="0"/>
      <w:marBottom w:val="0"/>
      <w:divBdr>
        <w:top w:val="none" w:sz="0" w:space="0" w:color="auto"/>
        <w:left w:val="none" w:sz="0" w:space="0" w:color="auto"/>
        <w:bottom w:val="none" w:sz="0" w:space="0" w:color="auto"/>
        <w:right w:val="none" w:sz="0" w:space="0" w:color="auto"/>
      </w:divBdr>
      <w:divsChild>
        <w:div w:id="1728988580">
          <w:marLeft w:val="0"/>
          <w:marRight w:val="0"/>
          <w:marTop w:val="0"/>
          <w:marBottom w:val="0"/>
          <w:divBdr>
            <w:top w:val="none" w:sz="0" w:space="0" w:color="auto"/>
            <w:left w:val="none" w:sz="0" w:space="0" w:color="auto"/>
            <w:bottom w:val="none" w:sz="0" w:space="0" w:color="auto"/>
            <w:right w:val="none" w:sz="0" w:space="0" w:color="auto"/>
          </w:divBdr>
        </w:div>
      </w:divsChild>
    </w:div>
    <w:div w:id="1404720858">
      <w:bodyDiv w:val="1"/>
      <w:marLeft w:val="0"/>
      <w:marRight w:val="0"/>
      <w:marTop w:val="0"/>
      <w:marBottom w:val="0"/>
      <w:divBdr>
        <w:top w:val="none" w:sz="0" w:space="0" w:color="auto"/>
        <w:left w:val="none" w:sz="0" w:space="0" w:color="auto"/>
        <w:bottom w:val="none" w:sz="0" w:space="0" w:color="auto"/>
        <w:right w:val="none" w:sz="0" w:space="0" w:color="auto"/>
      </w:divBdr>
      <w:divsChild>
        <w:div w:id="521435460">
          <w:marLeft w:val="274"/>
          <w:marRight w:val="0"/>
          <w:marTop w:val="0"/>
          <w:marBottom w:val="0"/>
          <w:divBdr>
            <w:top w:val="none" w:sz="0" w:space="0" w:color="auto"/>
            <w:left w:val="none" w:sz="0" w:space="0" w:color="auto"/>
            <w:bottom w:val="none" w:sz="0" w:space="0" w:color="auto"/>
            <w:right w:val="none" w:sz="0" w:space="0" w:color="auto"/>
          </w:divBdr>
        </w:div>
      </w:divsChild>
    </w:div>
    <w:div w:id="1448699330">
      <w:bodyDiv w:val="1"/>
      <w:marLeft w:val="0"/>
      <w:marRight w:val="0"/>
      <w:marTop w:val="0"/>
      <w:marBottom w:val="0"/>
      <w:divBdr>
        <w:top w:val="none" w:sz="0" w:space="0" w:color="auto"/>
        <w:left w:val="none" w:sz="0" w:space="0" w:color="auto"/>
        <w:bottom w:val="none" w:sz="0" w:space="0" w:color="auto"/>
        <w:right w:val="none" w:sz="0" w:space="0" w:color="auto"/>
      </w:divBdr>
    </w:div>
    <w:div w:id="1493063171">
      <w:bodyDiv w:val="1"/>
      <w:marLeft w:val="0"/>
      <w:marRight w:val="0"/>
      <w:marTop w:val="0"/>
      <w:marBottom w:val="0"/>
      <w:divBdr>
        <w:top w:val="none" w:sz="0" w:space="0" w:color="auto"/>
        <w:left w:val="none" w:sz="0" w:space="0" w:color="auto"/>
        <w:bottom w:val="none" w:sz="0" w:space="0" w:color="auto"/>
        <w:right w:val="none" w:sz="0" w:space="0" w:color="auto"/>
      </w:divBdr>
      <w:divsChild>
        <w:div w:id="856235172">
          <w:marLeft w:val="360"/>
          <w:marRight w:val="0"/>
          <w:marTop w:val="200"/>
          <w:marBottom w:val="0"/>
          <w:divBdr>
            <w:top w:val="none" w:sz="0" w:space="0" w:color="auto"/>
            <w:left w:val="none" w:sz="0" w:space="0" w:color="auto"/>
            <w:bottom w:val="none" w:sz="0" w:space="0" w:color="auto"/>
            <w:right w:val="none" w:sz="0" w:space="0" w:color="auto"/>
          </w:divBdr>
        </w:div>
      </w:divsChild>
    </w:div>
    <w:div w:id="1616592959">
      <w:bodyDiv w:val="1"/>
      <w:marLeft w:val="0"/>
      <w:marRight w:val="0"/>
      <w:marTop w:val="0"/>
      <w:marBottom w:val="0"/>
      <w:divBdr>
        <w:top w:val="none" w:sz="0" w:space="0" w:color="auto"/>
        <w:left w:val="none" w:sz="0" w:space="0" w:color="auto"/>
        <w:bottom w:val="none" w:sz="0" w:space="0" w:color="auto"/>
        <w:right w:val="none" w:sz="0" w:space="0" w:color="auto"/>
      </w:divBdr>
      <w:divsChild>
        <w:div w:id="1044060177">
          <w:marLeft w:val="547"/>
          <w:marRight w:val="0"/>
          <w:marTop w:val="0"/>
          <w:marBottom w:val="0"/>
          <w:divBdr>
            <w:top w:val="none" w:sz="0" w:space="0" w:color="auto"/>
            <w:left w:val="none" w:sz="0" w:space="0" w:color="auto"/>
            <w:bottom w:val="none" w:sz="0" w:space="0" w:color="auto"/>
            <w:right w:val="none" w:sz="0" w:space="0" w:color="auto"/>
          </w:divBdr>
        </w:div>
      </w:divsChild>
    </w:div>
    <w:div w:id="1737049314">
      <w:bodyDiv w:val="1"/>
      <w:marLeft w:val="0"/>
      <w:marRight w:val="0"/>
      <w:marTop w:val="0"/>
      <w:marBottom w:val="0"/>
      <w:divBdr>
        <w:top w:val="none" w:sz="0" w:space="0" w:color="auto"/>
        <w:left w:val="none" w:sz="0" w:space="0" w:color="auto"/>
        <w:bottom w:val="none" w:sz="0" w:space="0" w:color="auto"/>
        <w:right w:val="none" w:sz="0" w:space="0" w:color="auto"/>
      </w:divBdr>
      <w:divsChild>
        <w:div w:id="2016110675">
          <w:marLeft w:val="0"/>
          <w:marRight w:val="0"/>
          <w:marTop w:val="0"/>
          <w:marBottom w:val="0"/>
          <w:divBdr>
            <w:top w:val="none" w:sz="0" w:space="0" w:color="auto"/>
            <w:left w:val="none" w:sz="0" w:space="0" w:color="auto"/>
            <w:bottom w:val="none" w:sz="0" w:space="0" w:color="auto"/>
            <w:right w:val="none" w:sz="0" w:space="0" w:color="auto"/>
          </w:divBdr>
        </w:div>
      </w:divsChild>
    </w:div>
    <w:div w:id="1757628443">
      <w:bodyDiv w:val="1"/>
      <w:marLeft w:val="0"/>
      <w:marRight w:val="0"/>
      <w:marTop w:val="0"/>
      <w:marBottom w:val="0"/>
      <w:divBdr>
        <w:top w:val="none" w:sz="0" w:space="0" w:color="auto"/>
        <w:left w:val="none" w:sz="0" w:space="0" w:color="auto"/>
        <w:bottom w:val="none" w:sz="0" w:space="0" w:color="auto"/>
        <w:right w:val="none" w:sz="0" w:space="0" w:color="auto"/>
      </w:divBdr>
      <w:divsChild>
        <w:div w:id="418252316">
          <w:marLeft w:val="547"/>
          <w:marRight w:val="0"/>
          <w:marTop w:val="0"/>
          <w:marBottom w:val="0"/>
          <w:divBdr>
            <w:top w:val="none" w:sz="0" w:space="0" w:color="auto"/>
            <w:left w:val="none" w:sz="0" w:space="0" w:color="auto"/>
            <w:bottom w:val="none" w:sz="0" w:space="0" w:color="auto"/>
            <w:right w:val="none" w:sz="0" w:space="0" w:color="auto"/>
          </w:divBdr>
        </w:div>
      </w:divsChild>
    </w:div>
    <w:div w:id="1764253981">
      <w:bodyDiv w:val="1"/>
      <w:marLeft w:val="0"/>
      <w:marRight w:val="0"/>
      <w:marTop w:val="0"/>
      <w:marBottom w:val="0"/>
      <w:divBdr>
        <w:top w:val="none" w:sz="0" w:space="0" w:color="auto"/>
        <w:left w:val="none" w:sz="0" w:space="0" w:color="auto"/>
        <w:bottom w:val="none" w:sz="0" w:space="0" w:color="auto"/>
        <w:right w:val="none" w:sz="0" w:space="0" w:color="auto"/>
      </w:divBdr>
    </w:div>
    <w:div w:id="1775982240">
      <w:bodyDiv w:val="1"/>
      <w:marLeft w:val="0"/>
      <w:marRight w:val="0"/>
      <w:marTop w:val="0"/>
      <w:marBottom w:val="0"/>
      <w:divBdr>
        <w:top w:val="none" w:sz="0" w:space="0" w:color="auto"/>
        <w:left w:val="none" w:sz="0" w:space="0" w:color="auto"/>
        <w:bottom w:val="none" w:sz="0" w:space="0" w:color="auto"/>
        <w:right w:val="none" w:sz="0" w:space="0" w:color="auto"/>
      </w:divBdr>
    </w:div>
    <w:div w:id="1849363742">
      <w:bodyDiv w:val="1"/>
      <w:marLeft w:val="0"/>
      <w:marRight w:val="0"/>
      <w:marTop w:val="0"/>
      <w:marBottom w:val="0"/>
      <w:divBdr>
        <w:top w:val="none" w:sz="0" w:space="0" w:color="auto"/>
        <w:left w:val="none" w:sz="0" w:space="0" w:color="auto"/>
        <w:bottom w:val="none" w:sz="0" w:space="0" w:color="auto"/>
        <w:right w:val="none" w:sz="0" w:space="0" w:color="auto"/>
      </w:divBdr>
    </w:div>
    <w:div w:id="1856721642">
      <w:bodyDiv w:val="1"/>
      <w:marLeft w:val="0"/>
      <w:marRight w:val="0"/>
      <w:marTop w:val="0"/>
      <w:marBottom w:val="0"/>
      <w:divBdr>
        <w:top w:val="none" w:sz="0" w:space="0" w:color="auto"/>
        <w:left w:val="none" w:sz="0" w:space="0" w:color="auto"/>
        <w:bottom w:val="none" w:sz="0" w:space="0" w:color="auto"/>
        <w:right w:val="none" w:sz="0" w:space="0" w:color="auto"/>
      </w:divBdr>
      <w:divsChild>
        <w:div w:id="569123131">
          <w:marLeft w:val="547"/>
          <w:marRight w:val="0"/>
          <w:marTop w:val="0"/>
          <w:marBottom w:val="0"/>
          <w:divBdr>
            <w:top w:val="none" w:sz="0" w:space="0" w:color="auto"/>
            <w:left w:val="none" w:sz="0" w:space="0" w:color="auto"/>
            <w:bottom w:val="none" w:sz="0" w:space="0" w:color="auto"/>
            <w:right w:val="none" w:sz="0" w:space="0" w:color="auto"/>
          </w:divBdr>
        </w:div>
      </w:divsChild>
    </w:div>
    <w:div w:id="2021272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he-conscious-and-unconscious-mind-2795946" TargetMode="External"/><Relationship Id="rId13" Type="http://schemas.openxmlformats.org/officeDocument/2006/relationships/hyperlink" Target="https://www.sciencedirect.com/topics/social-sciences/differential-association" TargetMode="External"/><Relationship Id="rId3" Type="http://schemas.openxmlformats.org/officeDocument/2006/relationships/settings" Target="settings.xml"/><Relationship Id="rId7" Type="http://schemas.openxmlformats.org/officeDocument/2006/relationships/hyperlink" Target="https://www.manchestereveningnews.co.uk/news/greater-manchester-news/what-were-moors-murders-who-25146872" TargetMode="External"/><Relationship Id="rId12" Type="http://schemas.openxmlformats.org/officeDocument/2006/relationships/hyperlink" Target="https://www.dailymail.co.uk/news/article-12926757/Who-Moors-Murderers-Ian-Brady-Myra-Hindley-did-di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ography.com/crime-figure/ian-brady" TargetMode="External"/><Relationship Id="rId11" Type="http://schemas.openxmlformats.org/officeDocument/2006/relationships/hyperlink" Target="https://www.onlinemswprograms.com/social-work/theories/psychodynamic-theory/" TargetMode="External"/><Relationship Id="rId5" Type="http://schemas.openxmlformats.org/officeDocument/2006/relationships/hyperlink" Target="https://www.alliant.edu/blog/why-do-people-commit-crimes" TargetMode="External"/><Relationship Id="rId15" Type="http://schemas.openxmlformats.org/officeDocument/2006/relationships/theme" Target="theme/theme1.xml"/><Relationship Id="rId10" Type="http://schemas.openxmlformats.org/officeDocument/2006/relationships/hyperlink" Target="https://www.simplypsychology.org/differential-association-theory.html" TargetMode="External"/><Relationship Id="rId4" Type="http://schemas.openxmlformats.org/officeDocument/2006/relationships/webSettings" Target="webSettings.xml"/><Relationship Id="rId9" Type="http://schemas.openxmlformats.org/officeDocument/2006/relationships/hyperlink" Target="https://www.bbc.co.uk/news/uk-3992596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4</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8</cp:revision>
  <dcterms:created xsi:type="dcterms:W3CDTF">2024-03-12T11:12:00Z</dcterms:created>
  <dcterms:modified xsi:type="dcterms:W3CDTF">2024-03-12T13:13:00Z</dcterms:modified>
</cp:coreProperties>
</file>