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E43947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E1660">
        <w:rPr>
          <w:rFonts w:asciiTheme="minorBidi" w:hAnsiTheme="minorBidi"/>
          <w:sz w:val="28"/>
          <w:szCs w:val="28"/>
        </w:rPr>
        <w:t>Olasumbo Oladunjoye</w:t>
      </w:r>
    </w:p>
    <w:p w14:paraId="485B6F49" w14:textId="6210D5F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E1660">
        <w:rPr>
          <w:rFonts w:asciiTheme="minorBidi" w:hAnsiTheme="minorBidi"/>
          <w:sz w:val="28"/>
          <w:szCs w:val="28"/>
        </w:rPr>
        <w:t>2321910</w:t>
      </w:r>
    </w:p>
    <w:p w14:paraId="3C1E7A20" w14:textId="6D8D5B0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E01F7" w:rsidRPr="006E01F7">
        <w:rPr>
          <w:rFonts w:asciiTheme="minorBidi" w:hAnsiTheme="minorBidi"/>
          <w:sz w:val="28"/>
          <w:szCs w:val="28"/>
        </w:rPr>
        <w:t>LCHS4001</w:t>
      </w:r>
    </w:p>
    <w:p w14:paraId="4EEB2DA3" w14:textId="3F347B3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E01F7" w:rsidRPr="006E01F7">
        <w:rPr>
          <w:rFonts w:asciiTheme="minorBidi" w:hAnsiTheme="minorBidi"/>
          <w:sz w:val="28"/>
          <w:szCs w:val="28"/>
        </w:rPr>
        <w:t>Academic and Employability Skills</w:t>
      </w:r>
    </w:p>
    <w:p w14:paraId="112342CB" w14:textId="4B1CCA1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E01F7" w:rsidRPr="006E01F7">
        <w:rPr>
          <w:rFonts w:asciiTheme="minorBidi" w:hAnsiTheme="minorBidi"/>
          <w:sz w:val="28"/>
          <w:szCs w:val="28"/>
        </w:rPr>
        <w:t>Oluwadamilola Tayo</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29AFBE1"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A84BD8">
        <w:rPr>
          <w:rFonts w:asciiTheme="minorBidi" w:hAnsiTheme="minorBidi"/>
          <w:sz w:val="28"/>
          <w:szCs w:val="28"/>
        </w:rPr>
        <w:t>21/08/2026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
          <w:color w:val="auto"/>
          <w:kern w:val="2"/>
          <w:sz w:val="20"/>
          <w:szCs w:val="20"/>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07FC8A9B" w:rsidR="00824CB1" w:rsidRDefault="0CF501EC" w:rsidP="3604E8D2">
          <w:pPr>
            <w:pStyle w:val="TOC2"/>
            <w:tabs>
              <w:tab w:val="right" w:leader="dot" w:pos="9015"/>
            </w:tabs>
          </w:pPr>
          <w:r>
            <w:fldChar w:fldCharType="begin"/>
          </w:r>
          <w:r w:rsidR="0156E134">
            <w:instrText>TOC \o "1-3" \z \u \h</w:instrText>
          </w:r>
          <w:r>
            <w:fldChar w:fldCharType="separate"/>
          </w:r>
          <w:hyperlink w:anchor="_Toc1469110726" w:history="1">
            <w:r w:rsidR="3604E8D2">
              <w:t>1.1 Introduction</w:t>
            </w:r>
            <w:r w:rsidR="0156E134">
              <w:tab/>
            </w:r>
            <w:r w:rsidR="0156E134">
              <w:fldChar w:fldCharType="begin"/>
            </w:r>
            <w:r w:rsidR="0156E134">
              <w:instrText>PAGEREF _Toc1469110726 \h</w:instrText>
            </w:r>
            <w:r w:rsidR="0156E134">
              <w:fldChar w:fldCharType="separate"/>
            </w:r>
            <w:r w:rsidR="3604E8D2">
              <w:t>3</w:t>
            </w:r>
            <w:r w:rsidR="0156E134">
              <w:fldChar w:fldCharType="end"/>
            </w:r>
          </w:hyperlink>
        </w:p>
        <w:p w14:paraId="5A09ADA9" w14:textId="4EA7E764" w:rsidR="00824CB1" w:rsidRDefault="0CF501EC" w:rsidP="3604E8D2">
          <w:pPr>
            <w:pStyle w:val="TOC2"/>
            <w:tabs>
              <w:tab w:val="right" w:leader="dot" w:pos="9015"/>
            </w:tabs>
          </w:pPr>
          <w:hyperlink w:anchor="_Toc1935467354" w:history="1">
            <w:r w:rsidR="3604E8D2">
              <w:t>2.1 Description of [Social work assistant] in Health and Social Care</w:t>
            </w:r>
            <w:r>
              <w:tab/>
            </w:r>
            <w:r>
              <w:fldChar w:fldCharType="begin"/>
            </w:r>
            <w:r>
              <w:instrText>PAGEREF _Toc1935467354 \h</w:instrText>
            </w:r>
            <w:r>
              <w:fldChar w:fldCharType="separate"/>
            </w:r>
            <w:r w:rsidR="3604E8D2">
              <w:t>3</w:t>
            </w:r>
            <w:r>
              <w:fldChar w:fldCharType="end"/>
            </w:r>
          </w:hyperlink>
        </w:p>
        <w:p w14:paraId="405810A6" w14:textId="795FF83D" w:rsidR="00824CB1" w:rsidRDefault="0CF501EC" w:rsidP="3604E8D2">
          <w:pPr>
            <w:pStyle w:val="TOC2"/>
            <w:tabs>
              <w:tab w:val="right" w:leader="dot" w:pos="9015"/>
            </w:tabs>
          </w:pPr>
          <w:hyperlink w:anchor="_Toc948919642" w:history="1">
            <w:r w:rsidR="3604E8D2">
              <w:t>2.2 Explanation of Most Significant Skills Needed for SOCIAL WORKER ASSISTANT in Health and Social Care</w:t>
            </w:r>
            <w:r>
              <w:tab/>
            </w:r>
            <w:r>
              <w:fldChar w:fldCharType="begin"/>
            </w:r>
            <w:r>
              <w:instrText>PAGEREF _Toc948919642 \h</w:instrText>
            </w:r>
            <w:r>
              <w:fldChar w:fldCharType="separate"/>
            </w:r>
            <w:r w:rsidR="3604E8D2">
              <w:t>3</w:t>
            </w:r>
            <w:r>
              <w:fldChar w:fldCharType="end"/>
            </w:r>
          </w:hyperlink>
        </w:p>
        <w:p w14:paraId="0D838B7F" w14:textId="4C8F3C84" w:rsidR="00824CB1" w:rsidRDefault="0CF501EC" w:rsidP="3604E8D2">
          <w:pPr>
            <w:pStyle w:val="TOC2"/>
            <w:tabs>
              <w:tab w:val="right" w:leader="dot" w:pos="9015"/>
            </w:tabs>
          </w:pPr>
          <w:hyperlink w:anchor="_Toc634742882" w:history="1">
            <w:r w:rsidR="3604E8D2">
              <w:t>3 Strategies for Skill Improvement for SOCIAL WORKER ASSISTANT</w:t>
            </w:r>
            <w:r>
              <w:tab/>
            </w:r>
            <w:r>
              <w:fldChar w:fldCharType="begin"/>
            </w:r>
            <w:r>
              <w:instrText>PAGEREF _Toc634742882 \h</w:instrText>
            </w:r>
            <w:r>
              <w:fldChar w:fldCharType="separate"/>
            </w:r>
            <w:r w:rsidR="3604E8D2">
              <w:t>4</w:t>
            </w:r>
            <w:r>
              <w:fldChar w:fldCharType="end"/>
            </w:r>
          </w:hyperlink>
        </w:p>
        <w:p w14:paraId="0A8B3CCA" w14:textId="4EBAB091" w:rsidR="00824CB1" w:rsidRDefault="0CF501EC" w:rsidP="3604E8D2">
          <w:pPr>
            <w:pStyle w:val="TOC2"/>
            <w:tabs>
              <w:tab w:val="right" w:leader="dot" w:pos="9015"/>
            </w:tabs>
          </w:pPr>
          <w:hyperlink w:anchor="_Toc1588761158" w:history="1">
            <w:r w:rsidR="3604E8D2">
              <w:t>3.1 Three Strategies to Improve the Skills for SOCIAL WORKER ASSISTANT</w:t>
            </w:r>
            <w:r>
              <w:tab/>
            </w:r>
            <w:r>
              <w:fldChar w:fldCharType="begin"/>
            </w:r>
            <w:r>
              <w:instrText>PAGEREF _Toc1588761158 \h</w:instrText>
            </w:r>
            <w:r>
              <w:fldChar w:fldCharType="separate"/>
            </w:r>
            <w:r w:rsidR="3604E8D2">
              <w:t>4</w:t>
            </w:r>
            <w:r>
              <w:fldChar w:fldCharType="end"/>
            </w:r>
          </w:hyperlink>
        </w:p>
        <w:p w14:paraId="1AA7C6F6" w14:textId="6FF30BFC" w:rsidR="00824CB1" w:rsidRDefault="0CF501EC" w:rsidP="3604E8D2">
          <w:pPr>
            <w:pStyle w:val="TOC2"/>
            <w:tabs>
              <w:tab w:val="right" w:leader="dot" w:pos="9015"/>
            </w:tabs>
          </w:pPr>
          <w:hyperlink w:anchor="_Toc430814009" w:history="1">
            <w:r w:rsidR="3604E8D2">
              <w:t>4 Conclusion</w:t>
            </w:r>
            <w:r>
              <w:tab/>
            </w:r>
            <w:r>
              <w:fldChar w:fldCharType="begin"/>
            </w:r>
            <w:r>
              <w:instrText>PAGEREF _Toc430814009 \h</w:instrText>
            </w:r>
            <w:r>
              <w:fldChar w:fldCharType="separate"/>
            </w:r>
            <w:r w:rsidR="3604E8D2">
              <w:t>4</w:t>
            </w:r>
            <w:r>
              <w:fldChar w:fldCharType="end"/>
            </w:r>
          </w:hyperlink>
        </w:p>
        <w:p w14:paraId="318879F9" w14:textId="7D33A0B7" w:rsidR="00824CB1" w:rsidRDefault="0CF501EC" w:rsidP="3604E8D2">
          <w:pPr>
            <w:pStyle w:val="TOC2"/>
            <w:tabs>
              <w:tab w:val="right" w:leader="dot" w:pos="9015"/>
            </w:tabs>
          </w:pPr>
          <w:hyperlink w:anchor="_Toc817189812" w:history="1">
            <w:r w:rsidR="3604E8D2">
              <w:t>hh2 SOCIAL WORKER ASSISTANT in the Health and Social Care Field</w:t>
            </w:r>
            <w:r>
              <w:tab/>
            </w:r>
            <w:r>
              <w:fldChar w:fldCharType="begin"/>
            </w:r>
            <w:r>
              <w:instrText>PAGEREF _Toc817189812 \h</w:instrText>
            </w:r>
            <w:r>
              <w:fldChar w:fldCharType="separate"/>
            </w:r>
            <w:r w:rsidR="3604E8D2">
              <w:t>5</w:t>
            </w:r>
            <w:r>
              <w:fldChar w:fldCharType="end"/>
            </w:r>
          </w:hyperlink>
        </w:p>
        <w:p w14:paraId="2CAAFF6A" w14:textId="3972E537" w:rsidR="3604E8D2" w:rsidRDefault="3604E8D2" w:rsidP="3604E8D2">
          <w:pPr>
            <w:pStyle w:val="TOC2"/>
            <w:tabs>
              <w:tab w:val="right" w:leader="dot" w:pos="9015"/>
            </w:tabs>
          </w:pPr>
          <w:hyperlink w:anchor="_Toc671045992" w:history="1">
            <w:r>
              <w:t>5 Reference List</w:t>
            </w:r>
            <w:r>
              <w:tab/>
            </w:r>
            <w:r>
              <w:fldChar w:fldCharType="begin"/>
            </w:r>
            <w:r>
              <w:instrText>PAGEREF _Toc671045992 \h</w:instrText>
            </w:r>
            <w:r>
              <w:fldChar w:fldCharType="separate"/>
            </w:r>
            <w:r>
              <w:t>5</w:t>
            </w:r>
            <w:r>
              <w:fldChar w:fldCharType="end"/>
            </w:r>
          </w:hyperlink>
        </w:p>
        <w:p w14:paraId="2F2A1EA8" w14:textId="4E0397FB" w:rsidR="0156E134" w:rsidRDefault="0CF501EC" w:rsidP="3604E8D2">
          <w:pPr>
            <w:pStyle w:val="TOC2"/>
            <w:tabs>
              <w:tab w:val="right" w:leader="dot" w:pos="9015"/>
            </w:tabs>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7E817B09" w14:textId="00C348C3" w:rsidR="00A035CD" w:rsidRPr="002130AA" w:rsidRDefault="002E71BA" w:rsidP="002130AA">
      <w:pPr>
        <w:rPr>
          <w:b/>
          <w:bCs/>
          <w:sz w:val="21"/>
          <w:szCs w:val="21"/>
        </w:rPr>
      </w:pPr>
      <w:r w:rsidRPr="00242974">
        <w:rPr>
          <w:b/>
          <w:bCs/>
          <w:sz w:val="21"/>
          <w:szCs w:val="21"/>
        </w:rPr>
        <w:br w:type="page"/>
      </w:r>
    </w:p>
    <w:p w14:paraId="2F840957" w14:textId="358E6093" w:rsidR="00500295" w:rsidRPr="00242974" w:rsidRDefault="00500295" w:rsidP="00500295">
      <w:pPr>
        <w:spacing w:after="0"/>
        <w:jc w:val="both"/>
        <w:rPr>
          <w:sz w:val="21"/>
          <w:szCs w:val="21"/>
        </w:rPr>
      </w:pPr>
    </w:p>
    <w:p w14:paraId="6A7D79E7" w14:textId="56414AA8" w:rsidR="0042295C" w:rsidRPr="00D676C3" w:rsidRDefault="0042295C" w:rsidP="00500295">
      <w:pPr>
        <w:numPr>
          <w:ilvl w:val="0"/>
          <w:numId w:val="21"/>
        </w:numPr>
        <w:spacing w:after="0"/>
        <w:jc w:val="both"/>
        <w:rPr>
          <w:b/>
          <w:bCs/>
          <w:i/>
          <w:iCs/>
          <w:sz w:val="22"/>
        </w:rPr>
      </w:pPr>
      <w:r w:rsidRPr="00D676C3">
        <w:rPr>
          <w:b/>
          <w:bCs/>
          <w:i/>
          <w:iCs/>
          <w:sz w:val="22"/>
        </w:rPr>
        <w:t xml:space="preserve">Introduce the </w:t>
      </w:r>
      <w:r w:rsidR="0078664A" w:rsidRPr="00D676C3">
        <w:rPr>
          <w:b/>
          <w:bCs/>
          <w:i/>
          <w:iCs/>
          <w:sz w:val="22"/>
        </w:rPr>
        <w:t>role</w:t>
      </w:r>
      <w:r w:rsidRPr="00D676C3">
        <w:rPr>
          <w:b/>
          <w:bCs/>
          <w:i/>
          <w:iCs/>
          <w:sz w:val="22"/>
        </w:rPr>
        <w:t xml:space="preserve"> and your report aims. Outline the order you will </w:t>
      </w:r>
      <w:r w:rsidR="003523D3" w:rsidRPr="00D676C3">
        <w:rPr>
          <w:b/>
          <w:bCs/>
          <w:i/>
          <w:iCs/>
          <w:sz w:val="22"/>
        </w:rPr>
        <w:t>present your</w:t>
      </w:r>
      <w:r w:rsidRPr="00D676C3">
        <w:rPr>
          <w:b/>
          <w:bCs/>
          <w:i/>
          <w:iCs/>
          <w:sz w:val="22"/>
        </w:rPr>
        <w:t xml:space="preserve"> </w:t>
      </w:r>
      <w:r w:rsidR="003523D3" w:rsidRPr="00D676C3">
        <w:rPr>
          <w:b/>
          <w:bCs/>
          <w:i/>
          <w:iCs/>
          <w:sz w:val="22"/>
        </w:rPr>
        <w:t>work.</w:t>
      </w:r>
      <w:r w:rsidR="00DD5135" w:rsidRPr="00D676C3">
        <w:rPr>
          <w:b/>
          <w:bCs/>
          <w:i/>
          <w:iCs/>
          <w:sz w:val="22"/>
        </w:rPr>
        <w:t xml:space="preserve"> </w:t>
      </w:r>
      <w:r w:rsidR="00DD5135" w:rsidRPr="00DD5135">
        <w:rPr>
          <w:b/>
          <w:bCs/>
          <w:i/>
          <w:iCs/>
          <w:sz w:val="22"/>
        </w:rPr>
        <w:t>Do not use TEEL in this section.</w:t>
      </w:r>
    </w:p>
    <w:p w14:paraId="3F462A81" w14:textId="280976AE" w:rsidR="00DD5135" w:rsidRDefault="00DD5135" w:rsidP="00DD5135">
      <w:pPr>
        <w:spacing w:after="0"/>
        <w:ind w:left="720"/>
        <w:jc w:val="both"/>
        <w:rPr>
          <w:b/>
          <w:bCs/>
          <w:i/>
          <w:iCs/>
          <w:sz w:val="22"/>
        </w:rPr>
      </w:pPr>
      <w:r w:rsidRPr="0156E134">
        <w:rPr>
          <w:b/>
          <w:bCs/>
          <w:i/>
          <w:iCs/>
          <w:sz w:val="22"/>
        </w:rPr>
        <w:t>Explain:</w:t>
      </w:r>
    </w:p>
    <w:p w14:paraId="4494212D" w14:textId="1E6B0D0B" w:rsidR="00605CB0" w:rsidRPr="00605CB0" w:rsidRDefault="00605CB0" w:rsidP="00605CB0">
      <w:pPr>
        <w:spacing w:after="0"/>
        <w:jc w:val="both"/>
        <w:rPr>
          <w:sz w:val="22"/>
        </w:rPr>
      </w:pPr>
      <w:r w:rsidRPr="00605CB0">
        <w:rPr>
          <w:sz w:val="22"/>
        </w:rPr>
        <w:t xml:space="preserve">The health and social care sector </w:t>
      </w:r>
      <w:r w:rsidRPr="00605CB0">
        <w:rPr>
          <w:sz w:val="22"/>
        </w:rPr>
        <w:t>provide</w:t>
      </w:r>
      <w:r w:rsidRPr="00605CB0">
        <w:rPr>
          <w:sz w:val="22"/>
        </w:rPr>
        <w:t xml:space="preserve"> a critical infrastructure for supporting physical, mental, and daily living needs. While health care primarily addresses the diagnosis and treatment of clinical conditions, social care focuses on fostering independence, emotional well-being, and autonomy. Together, these disciplines form an integrated system, utilising a multidisciplinary workforce</w:t>
      </w:r>
      <w:r>
        <w:rPr>
          <w:sz w:val="22"/>
        </w:rPr>
        <w:t xml:space="preserve">, </w:t>
      </w:r>
      <w:r w:rsidRPr="00605CB0">
        <w:rPr>
          <w:sz w:val="22"/>
        </w:rPr>
        <w:t>including social workers and their assistants</w:t>
      </w:r>
      <w:r>
        <w:rPr>
          <w:sz w:val="22"/>
        </w:rPr>
        <w:t xml:space="preserve">, </w:t>
      </w:r>
      <w:r w:rsidRPr="00605CB0">
        <w:rPr>
          <w:sz w:val="22"/>
        </w:rPr>
        <w:t>to ensure individuals can thrive within their communities despite challenges related to age, disability, or health recovery.</w:t>
      </w:r>
      <w:r>
        <w:rPr>
          <w:sz w:val="22"/>
        </w:rPr>
        <w:t xml:space="preserve"> </w:t>
      </w:r>
      <w:r>
        <w:rPr>
          <w:sz w:val="22"/>
        </w:rPr>
        <w:fldChar w:fldCharType="begin"/>
      </w:r>
      <w:r>
        <w:rPr>
          <w:sz w:val="22"/>
        </w:rPr>
        <w:instrText xml:space="preserve"> ADDIN ZOTERO_ITEM CSL_CITATION {"citationID":"S70mZc0V","properties":{"unsorted":false,"formattedCitation":"({\\i{}7 Reasons to Choose a Career in Health and Social Care in the UK}, no date)","plainCitation":"(7 Reasons to Choose a Career in Health and Social Care in the UK, no date)","noteIndex":0},"citationItems":[{"id":36,"uris":["http://zotero.org/users/local/zF71IjoS/items/IDFNA99S"],"itemData":{"id":36,"type":"webpage","title":"7 Reasons to Choose a Career in Health and Social Care in the UK","URL":"https://www.twclondon.org.uk/blogs/reasons-to-choose-career-health-social-care","accessed":{"date-parts":[["2026",8,20]]}}}],"schema":"https://github.com/citation-style-language/schema/raw/master/csl-citation.json"} </w:instrText>
      </w:r>
      <w:r>
        <w:rPr>
          <w:sz w:val="22"/>
        </w:rPr>
        <w:fldChar w:fldCharType="separate"/>
      </w:r>
      <w:r w:rsidR="005A48ED" w:rsidRPr="005A48ED">
        <w:rPr>
          <w:rFonts w:cs="Segoe UI"/>
          <w:kern w:val="0"/>
          <w:sz w:val="22"/>
        </w:rPr>
        <w:t>(</w:t>
      </w:r>
      <w:r w:rsidR="005A48ED" w:rsidRPr="005A48ED">
        <w:rPr>
          <w:rFonts w:cs="Segoe UI"/>
          <w:i/>
          <w:iCs/>
          <w:kern w:val="0"/>
          <w:sz w:val="22"/>
        </w:rPr>
        <w:t>7 Reasons to Choose a Career in Health and Social Care in the UK</w:t>
      </w:r>
      <w:r w:rsidR="005A48ED" w:rsidRPr="005A48ED">
        <w:rPr>
          <w:rFonts w:cs="Segoe UI"/>
          <w:kern w:val="0"/>
          <w:sz w:val="22"/>
        </w:rPr>
        <w:t>, no date)</w:t>
      </w:r>
      <w:r>
        <w:rPr>
          <w:sz w:val="22"/>
        </w:rPr>
        <w:fldChar w:fldCharType="end"/>
      </w:r>
      <w:r>
        <w:rPr>
          <w:sz w:val="22"/>
        </w:rPr>
        <w:t>.</w:t>
      </w:r>
    </w:p>
    <w:p w14:paraId="3A832147" w14:textId="62F1E1F1" w:rsidR="00605CB0" w:rsidRPr="00605CB0" w:rsidRDefault="00605CB0" w:rsidP="00605CB0">
      <w:pPr>
        <w:spacing w:after="0"/>
        <w:jc w:val="both"/>
        <w:rPr>
          <w:sz w:val="22"/>
        </w:rPr>
      </w:pPr>
      <w:r w:rsidRPr="00605CB0">
        <w:rPr>
          <w:sz w:val="22"/>
        </w:rPr>
        <w:t>Th</w:t>
      </w:r>
      <w:r w:rsidR="00F04E91">
        <w:rPr>
          <w:sz w:val="22"/>
        </w:rPr>
        <w:t>e</w:t>
      </w:r>
      <w:r w:rsidRPr="00605CB0">
        <w:rPr>
          <w:sz w:val="22"/>
        </w:rPr>
        <w:t xml:space="preserve"> report will cover introduction, a description of the role, duties of the role, an explanation of key skills needed for the role, and strategies for skill improvement.</w:t>
      </w:r>
    </w:p>
    <w:p w14:paraId="2179EB3D" w14:textId="076CB2B4" w:rsidR="00796FE1" w:rsidRDefault="651D27E7" w:rsidP="3604E8D2">
      <w:pPr>
        <w:spacing w:after="0"/>
        <w:jc w:val="both"/>
        <w:rPr>
          <w:rFonts w:eastAsia="DengXian" w:cs="Arial"/>
          <w:sz w:val="22"/>
        </w:rPr>
      </w:pPr>
      <w:r w:rsidRPr="3604E8D2">
        <w:rPr>
          <w:sz w:val="22"/>
        </w:rPr>
        <w:t xml:space="preserve">A </w:t>
      </w:r>
      <w:r w:rsidR="21BA2466" w:rsidRPr="3604E8D2">
        <w:rPr>
          <w:sz w:val="22"/>
        </w:rPr>
        <w:t>Social Worker Assistant/Servies Assistant</w:t>
      </w:r>
      <w:r w:rsidRPr="3604E8D2">
        <w:rPr>
          <w:sz w:val="22"/>
        </w:rPr>
        <w:t xml:space="preserve"> </w:t>
      </w:r>
      <w:r w:rsidR="0713D927" w:rsidRPr="3604E8D2">
        <w:rPr>
          <w:sz w:val="22"/>
        </w:rPr>
        <w:t>work within the health</w:t>
      </w:r>
      <w:r w:rsidR="00AE40AF">
        <w:rPr>
          <w:sz w:val="22"/>
        </w:rPr>
        <w:t xml:space="preserve"> and social care</w:t>
      </w:r>
      <w:r w:rsidR="0713D927" w:rsidRPr="3604E8D2">
        <w:rPr>
          <w:sz w:val="22"/>
        </w:rPr>
        <w:t xml:space="preserve"> sector</w:t>
      </w:r>
      <w:r w:rsidR="00AE40AF">
        <w:rPr>
          <w:sz w:val="22"/>
        </w:rPr>
        <w:t>.</w:t>
      </w:r>
      <w:r w:rsidR="4992C087" w:rsidRPr="3604E8D2">
        <w:rPr>
          <w:sz w:val="22"/>
        </w:rPr>
        <w:t xml:space="preserve"> </w:t>
      </w:r>
      <w:r w:rsidR="4992C087" w:rsidRPr="3604E8D2">
        <w:rPr>
          <w:rFonts w:eastAsia="DengXian" w:cs="Arial"/>
          <w:sz w:val="22"/>
        </w:rPr>
        <w:t>The</w:t>
      </w:r>
      <w:r w:rsidR="00AE40AF">
        <w:rPr>
          <w:rFonts w:eastAsia="DengXian" w:cs="Arial"/>
          <w:sz w:val="22"/>
        </w:rPr>
        <w:t xml:space="preserve"> </w:t>
      </w:r>
      <w:r w:rsidR="4992C087" w:rsidRPr="3604E8D2">
        <w:rPr>
          <w:rFonts w:eastAsia="DengXian" w:cs="Arial"/>
          <w:sz w:val="22"/>
        </w:rPr>
        <w:t xml:space="preserve">focus of </w:t>
      </w:r>
      <w:r w:rsidR="00AE40AF">
        <w:rPr>
          <w:rFonts w:eastAsia="DengXian" w:cs="Arial"/>
          <w:sz w:val="22"/>
        </w:rPr>
        <w:t>a</w:t>
      </w:r>
      <w:r w:rsidR="4992C087" w:rsidRPr="3604E8D2">
        <w:rPr>
          <w:rFonts w:eastAsia="DengXian" w:cs="Arial"/>
          <w:sz w:val="22"/>
        </w:rPr>
        <w:t xml:space="preserve"> Social Work Assistant is to support the statutory role of the Social Worker. </w:t>
      </w:r>
      <w:r w:rsidR="00F3253B">
        <w:rPr>
          <w:rFonts w:eastAsia="DengXian" w:cs="Arial"/>
          <w:sz w:val="22"/>
        </w:rPr>
        <w:t>A social worker assistant</w:t>
      </w:r>
      <w:r w:rsidR="4992C087" w:rsidRPr="3604E8D2">
        <w:rPr>
          <w:rFonts w:eastAsia="DengXian" w:cs="Arial"/>
          <w:sz w:val="22"/>
        </w:rPr>
        <w:t xml:space="preserve"> will work with families to help them make positive changes, through the completion of direct intervention, tailored to the families</w:t>
      </w:r>
      <w:r w:rsidR="00AE40AF">
        <w:rPr>
          <w:rFonts w:eastAsia="DengXian" w:cs="Arial"/>
          <w:sz w:val="22"/>
        </w:rPr>
        <w:t>/</w:t>
      </w:r>
      <w:r w:rsidR="4992C087" w:rsidRPr="3604E8D2">
        <w:rPr>
          <w:rFonts w:eastAsia="DengXian" w:cs="Arial"/>
          <w:sz w:val="22"/>
        </w:rPr>
        <w:t xml:space="preserve">individual needs. </w:t>
      </w:r>
      <w:r w:rsidR="00AE40AF">
        <w:rPr>
          <w:rFonts w:eastAsia="DengXian" w:cs="Arial"/>
          <w:sz w:val="22"/>
        </w:rPr>
        <w:t>They</w:t>
      </w:r>
      <w:r w:rsidR="4992C087" w:rsidRPr="3604E8D2">
        <w:rPr>
          <w:rFonts w:eastAsia="DengXian" w:cs="Arial"/>
          <w:sz w:val="22"/>
        </w:rPr>
        <w:t xml:space="preserve"> will </w:t>
      </w:r>
      <w:r w:rsidR="00F3253B">
        <w:rPr>
          <w:rFonts w:eastAsia="DengXian" w:cs="Arial"/>
          <w:sz w:val="22"/>
        </w:rPr>
        <w:t xml:space="preserve">help </w:t>
      </w:r>
      <w:r w:rsidR="4992C087" w:rsidRPr="3604E8D2">
        <w:rPr>
          <w:rFonts w:eastAsia="DengXian" w:cs="Arial"/>
          <w:sz w:val="22"/>
        </w:rPr>
        <w:t xml:space="preserve">complete direct work with children as well as assisting Social Workers through completion of a variety of tasks. </w:t>
      </w:r>
      <w:r w:rsidR="00AE40AF">
        <w:rPr>
          <w:rFonts w:eastAsia="DengXian" w:cs="Arial"/>
          <w:sz w:val="22"/>
        </w:rPr>
        <w:t>The</w:t>
      </w:r>
      <w:r w:rsidR="4992C087" w:rsidRPr="3604E8D2">
        <w:rPr>
          <w:rFonts w:eastAsia="DengXian" w:cs="Arial"/>
          <w:sz w:val="22"/>
        </w:rPr>
        <w:t xml:space="preserve"> role could also include supervision of family time.</w:t>
      </w:r>
      <w:r w:rsidR="00635BE8">
        <w:rPr>
          <w:rFonts w:eastAsia="DengXian" w:cs="Arial"/>
          <w:sz w:val="22"/>
        </w:rPr>
        <w:t xml:space="preserve"> </w:t>
      </w:r>
      <w:r w:rsidR="00AE40AF">
        <w:rPr>
          <w:rFonts w:eastAsia="DengXian" w:cs="Arial"/>
          <w:sz w:val="22"/>
        </w:rPr>
        <w:fldChar w:fldCharType="begin"/>
      </w:r>
      <w:r w:rsidR="00AE40AF">
        <w:rPr>
          <w:rFonts w:eastAsia="DengXian" w:cs="Arial"/>
          <w:sz w:val="22"/>
        </w:rPr>
        <w:instrText xml:space="preserve"> ADDIN ZOTERO_ITEM CSL_CITATION {"citationID":"S4EDyQ6J","properties":{"unsorted":false,"formattedCitation":"({\\i{}Social Worker Assistant | 6 March, 2024 | Jobs and careers with Kent County Council}, no date)","plainCitation":"(Social Worker Assistant | 6 March, 2024 | Jobs and careers with Kent County Council, no date)","noteIndex":0},"citationItems":[{"id":32,"uris":["http://zotero.org/users/local/zF71IjoS/items/K8SR2YV3"],"itemData":{"id":32,"type":"webpage","abstract":"Jobs and careers with Kent County Council -","language":"en","title":"Social Worker Assistant | 6 March, 2024 | Jobs and careers with Kent County Council","URL":"https://jobsearch.kent.gov.uk/jobs/job/Social-Worker-Assistant/9956","accessed":{"date-parts":[["2026",8,20]]}}}],"schema":"https://github.com/citation-style-language/schema/raw/master/csl-citation.json"} </w:instrText>
      </w:r>
      <w:r w:rsidR="00AE40AF">
        <w:rPr>
          <w:rFonts w:eastAsia="DengXian" w:cs="Arial"/>
          <w:sz w:val="22"/>
        </w:rPr>
        <w:fldChar w:fldCharType="separate"/>
      </w:r>
      <w:r w:rsidR="005A48ED" w:rsidRPr="005A48ED">
        <w:rPr>
          <w:rFonts w:cs="Segoe UI"/>
          <w:kern w:val="0"/>
          <w:sz w:val="22"/>
        </w:rPr>
        <w:t>(</w:t>
      </w:r>
      <w:r w:rsidR="005A48ED" w:rsidRPr="005A48ED">
        <w:rPr>
          <w:rFonts w:cs="Segoe UI"/>
          <w:i/>
          <w:iCs/>
          <w:kern w:val="0"/>
          <w:sz w:val="22"/>
        </w:rPr>
        <w:t xml:space="preserve">Social Worker Assistant | 6 </w:t>
      </w:r>
      <w:proofErr w:type="gramStart"/>
      <w:r w:rsidR="005A48ED" w:rsidRPr="005A48ED">
        <w:rPr>
          <w:rFonts w:cs="Segoe UI"/>
          <w:i/>
          <w:iCs/>
          <w:kern w:val="0"/>
          <w:sz w:val="22"/>
        </w:rPr>
        <w:t>March,</w:t>
      </w:r>
      <w:proofErr w:type="gramEnd"/>
      <w:r w:rsidR="005A48ED" w:rsidRPr="005A48ED">
        <w:rPr>
          <w:rFonts w:cs="Segoe UI"/>
          <w:i/>
          <w:iCs/>
          <w:kern w:val="0"/>
          <w:sz w:val="22"/>
        </w:rPr>
        <w:t xml:space="preserve"> 2024 | Jobs and careers with Kent County Council</w:t>
      </w:r>
      <w:r w:rsidR="005A48ED" w:rsidRPr="005A48ED">
        <w:rPr>
          <w:rFonts w:cs="Segoe UI"/>
          <w:kern w:val="0"/>
          <w:sz w:val="22"/>
        </w:rPr>
        <w:t>, no date)</w:t>
      </w:r>
      <w:r w:rsidR="00AE40AF">
        <w:rPr>
          <w:rFonts w:eastAsia="DengXian" w:cs="Arial"/>
          <w:sz w:val="22"/>
        </w:rPr>
        <w:fldChar w:fldCharType="end"/>
      </w:r>
    </w:p>
    <w:p w14:paraId="5BB4620A" w14:textId="154488D0" w:rsidR="00796FE1" w:rsidRPr="00F64F68" w:rsidRDefault="00796FE1" w:rsidP="3604E8D2">
      <w:pPr>
        <w:spacing w:after="0"/>
        <w:jc w:val="both"/>
        <w:rPr>
          <w:sz w:val="22"/>
        </w:rPr>
      </w:pPr>
    </w:p>
    <w:p w14:paraId="50A9FBC6" w14:textId="787D5185" w:rsidR="008B0B22" w:rsidRPr="002976D4" w:rsidRDefault="7D260055" w:rsidP="0156E134">
      <w:pPr>
        <w:pStyle w:val="Heading2"/>
        <w:rPr>
          <w:color w:val="4472C4" w:themeColor="accent1"/>
        </w:rPr>
      </w:pPr>
      <w:bookmarkStart w:id="0" w:name="_Toc1935467354"/>
      <w:r w:rsidRPr="3604E8D2">
        <w:rPr>
          <w:color w:val="4471C4"/>
        </w:rPr>
        <w:t>2.1</w:t>
      </w:r>
      <w:r w:rsidR="060603A5" w:rsidRPr="3604E8D2">
        <w:rPr>
          <w:color w:val="4471C4"/>
        </w:rPr>
        <w:t xml:space="preserve"> </w:t>
      </w:r>
      <w:r w:rsidR="5C21CBD2" w:rsidRPr="3604E8D2">
        <w:rPr>
          <w:color w:val="4471C4"/>
        </w:rPr>
        <w:t>Description</w:t>
      </w:r>
      <w:r w:rsidR="531A3E21" w:rsidRPr="3604E8D2">
        <w:rPr>
          <w:color w:val="4471C4"/>
        </w:rPr>
        <w:t xml:space="preserve"> </w:t>
      </w:r>
      <w:r w:rsidR="4110FDE3" w:rsidRPr="3604E8D2">
        <w:rPr>
          <w:color w:val="4471C4"/>
        </w:rPr>
        <w:t xml:space="preserve">of </w:t>
      </w:r>
      <w:r w:rsidR="531A3E21" w:rsidRPr="3604E8D2">
        <w:rPr>
          <w:color w:val="4471C4"/>
        </w:rPr>
        <w:t>[</w:t>
      </w:r>
      <w:r w:rsidR="1F44E35D" w:rsidRPr="3604E8D2">
        <w:rPr>
          <w:color w:val="4471C4"/>
        </w:rPr>
        <w:t>Social Worker Assistant/Servies Assistant</w:t>
      </w:r>
      <w:r w:rsidR="531A3E21" w:rsidRPr="3604E8D2">
        <w:rPr>
          <w:color w:val="4471C4"/>
        </w:rPr>
        <w:t>]</w:t>
      </w:r>
      <w:r w:rsidR="29937029" w:rsidRPr="3604E8D2">
        <w:rPr>
          <w:color w:val="4471C4"/>
        </w:rPr>
        <w:t xml:space="preserve"> in Health</w:t>
      </w:r>
      <w:r w:rsidR="331AFD78" w:rsidRPr="3604E8D2">
        <w:rPr>
          <w:color w:val="4471C4"/>
        </w:rPr>
        <w:t xml:space="preserve"> and Social </w:t>
      </w:r>
      <w:r w:rsidR="50BCF543" w:rsidRPr="3604E8D2">
        <w:rPr>
          <w:color w:val="4471C4"/>
        </w:rPr>
        <w:t>C</w:t>
      </w:r>
      <w:r w:rsidR="29937029" w:rsidRPr="3604E8D2">
        <w:rPr>
          <w:color w:val="4471C4"/>
        </w:rPr>
        <w:t>are</w:t>
      </w:r>
      <w:bookmarkEnd w:id="0"/>
      <w:r w:rsidR="29937029" w:rsidRPr="3604E8D2">
        <w:rPr>
          <w:color w:val="4471C4"/>
        </w:rPr>
        <w:t xml:space="preserve"> </w:t>
      </w:r>
    </w:p>
    <w:p w14:paraId="26E0D1A5" w14:textId="06C7C686" w:rsidR="0156E134" w:rsidRDefault="0156E134" w:rsidP="0156E134">
      <w:pPr>
        <w:spacing w:after="0" w:line="240" w:lineRule="auto"/>
        <w:jc w:val="both"/>
        <w:rPr>
          <w:sz w:val="22"/>
        </w:rPr>
      </w:pPr>
    </w:p>
    <w:p w14:paraId="25AD461A" w14:textId="1DBD4315" w:rsidR="000D4863" w:rsidRDefault="002B17C4" w:rsidP="0156E134">
      <w:pPr>
        <w:spacing w:after="0" w:line="240" w:lineRule="auto"/>
        <w:jc w:val="both"/>
        <w:rPr>
          <w:sz w:val="22"/>
        </w:rPr>
      </w:pPr>
      <w:r w:rsidRPr="002B17C4">
        <w:rPr>
          <w:sz w:val="22"/>
        </w:rPr>
        <w:t>Social work assistants aid qualified social workers by managing cases, contributing to risk assessments, and supporting individuals under statutory orders, while ensuring that all responsibilities remain with the qualified social worker.</w:t>
      </w:r>
      <w:r w:rsidR="00247140">
        <w:rPr>
          <w:sz w:val="22"/>
        </w:rPr>
        <w:t xml:space="preserve"> </w:t>
      </w:r>
      <w:r w:rsidR="00247140" w:rsidRPr="00247140">
        <w:rPr>
          <w:sz w:val="22"/>
        </w:rPr>
        <w:t>Social work assistants support a wide range of individuals, including older adults, children with disabilities, teenagers experiencing mental</w:t>
      </w:r>
      <w:r w:rsidR="00247140" w:rsidRPr="00247140">
        <w:rPr>
          <w:sz w:val="22"/>
        </w:rPr>
        <w:noBreakHyphen/>
        <w:t>health difficulties, young offenders, adults with learning or physical disabilities, people affected by substance misuse, refugees and asylum seekers, families in crisis, and children who cannot remain with their birth families, as well as foster carers, adopters and unpaid carers. Depending on the service, assistants may specialise in a particular client group, but the core responsibilities remain consistent: visiting clients in various settings such as homes, hospitals, care homes, hostels or prisons; assessing needs and identifying risks; organising practical and emotional support; making referrals to appropriate agencies; maintaining accurate records; and attending multi</w:t>
      </w:r>
      <w:r w:rsidR="00247140" w:rsidRPr="00247140">
        <w:rPr>
          <w:sz w:val="22"/>
        </w:rPr>
        <w:noBreakHyphen/>
        <w:t>agency meetings to ensure coordinated and effective care. This role requires strong communication, empathy</w:t>
      </w:r>
      <w:r w:rsidR="00277AB6">
        <w:rPr>
          <w:sz w:val="22"/>
        </w:rPr>
        <w:t xml:space="preserve"> skills</w:t>
      </w:r>
      <w:r w:rsidR="00247140" w:rsidRPr="00247140">
        <w:rPr>
          <w:sz w:val="22"/>
        </w:rPr>
        <w:t xml:space="preserve"> a</w:t>
      </w:r>
      <w:r w:rsidR="00277AB6">
        <w:rPr>
          <w:sz w:val="22"/>
        </w:rPr>
        <w:t>s</w:t>
      </w:r>
      <w:r w:rsidR="008E3B41" w:rsidRPr="008E3B41">
        <w:rPr>
          <w:rFonts w:ascii="Arial" w:hAnsi="Arial" w:cs="Arial"/>
          <w:color w:val="0B0C0C"/>
          <w:sz w:val="29"/>
          <w:szCs w:val="29"/>
          <w:shd w:val="clear" w:color="auto" w:fill="F3F2F1"/>
        </w:rPr>
        <w:t xml:space="preserve"> </w:t>
      </w:r>
      <w:r w:rsidR="00772265" w:rsidRPr="008E3B41">
        <w:rPr>
          <w:sz w:val="22"/>
        </w:rPr>
        <w:t>social</w:t>
      </w:r>
      <w:r w:rsidR="008E3B41" w:rsidRPr="008E3B41">
        <w:rPr>
          <w:sz w:val="22"/>
        </w:rPr>
        <w:t xml:space="preserve"> workers help to protect vulnerable children and adults from harm or abuse, and support people to live independently</w:t>
      </w:r>
      <w:r w:rsidR="00277AB6">
        <w:rPr>
          <w:sz w:val="22"/>
        </w:rPr>
        <w:t xml:space="preserve">, </w:t>
      </w:r>
      <w:r w:rsidR="000D4863" w:rsidRPr="000D4863">
        <w:rPr>
          <w:sz w:val="22"/>
        </w:rPr>
        <w:t>the ability to remain calm in stressful situations to be flexible and open to change the ability to work well with others</w:t>
      </w:r>
      <w:r w:rsidR="00277AB6">
        <w:rPr>
          <w:sz w:val="22"/>
        </w:rPr>
        <w:t>,</w:t>
      </w:r>
      <w:r w:rsidR="000D4863" w:rsidRPr="000D4863">
        <w:rPr>
          <w:sz w:val="22"/>
        </w:rPr>
        <w:t xml:space="preserve"> the ability to accept criticism and work well under pressure </w:t>
      </w:r>
      <w:r w:rsidR="00277AB6">
        <w:rPr>
          <w:sz w:val="22"/>
        </w:rPr>
        <w:t xml:space="preserve">while </w:t>
      </w:r>
      <w:r w:rsidR="000D4863" w:rsidRPr="000D4863">
        <w:rPr>
          <w:sz w:val="22"/>
        </w:rPr>
        <w:t>active</w:t>
      </w:r>
      <w:r w:rsidR="00277AB6">
        <w:rPr>
          <w:sz w:val="22"/>
        </w:rPr>
        <w:t>ly</w:t>
      </w:r>
      <w:r w:rsidR="000D4863" w:rsidRPr="000D4863">
        <w:rPr>
          <w:sz w:val="22"/>
        </w:rPr>
        <w:t xml:space="preserve"> listening</w:t>
      </w:r>
      <w:r w:rsidR="00277AB6">
        <w:rPr>
          <w:sz w:val="22"/>
        </w:rPr>
        <w:t>,</w:t>
      </w:r>
      <w:r w:rsidR="000D4863" w:rsidRPr="000D4863">
        <w:rPr>
          <w:sz w:val="22"/>
        </w:rPr>
        <w:t xml:space="preserve"> counselling skills including active listening </w:t>
      </w:r>
      <w:r w:rsidR="00277AB6">
        <w:rPr>
          <w:sz w:val="22"/>
        </w:rPr>
        <w:t>in</w:t>
      </w:r>
      <w:r w:rsidR="000D4863" w:rsidRPr="000D4863">
        <w:rPr>
          <w:sz w:val="22"/>
        </w:rPr>
        <w:t xml:space="preserve"> a non-judgemental approach</w:t>
      </w:r>
      <w:r w:rsidR="00277AB6">
        <w:rPr>
          <w:sz w:val="22"/>
        </w:rPr>
        <w:t>, and</w:t>
      </w:r>
      <w:r w:rsidR="000D4863" w:rsidRPr="000D4863">
        <w:rPr>
          <w:sz w:val="22"/>
        </w:rPr>
        <w:t xml:space="preserve"> to be able to use a computer and the main software packages competently</w:t>
      </w:r>
      <w:r w:rsidR="00277AB6">
        <w:rPr>
          <w:sz w:val="22"/>
        </w:rPr>
        <w:t>.</w:t>
      </w:r>
      <w:r w:rsidR="00C946CC">
        <w:rPr>
          <w:sz w:val="22"/>
        </w:rPr>
        <w:tab/>
      </w:r>
      <w:r w:rsidR="00772265">
        <w:rPr>
          <w:sz w:val="22"/>
        </w:rPr>
        <w:fldChar w:fldCharType="begin"/>
      </w:r>
      <w:r w:rsidR="00772265">
        <w:rPr>
          <w:sz w:val="22"/>
        </w:rPr>
        <w:instrText xml:space="preserve"> ADDIN ZOTERO_ITEM CSL_CITATION {"citationID":"3NZ3k2tJ","properties":{"unsorted":false,"formattedCitation":"({\\i{}Social worker | Explore Careers | National Careers Service}, no date)","plainCitation":"(Social worker | Explore Careers | National Careers Service, no date)","noteIndex":0},"citationItems":[{"id":41,"uris":["http://zotero.org/users/local/zF71IjoS/items/S5WPIJ3D"],"itemData":{"id":41,"type":"webpage","language":"en-gb","title":"Social worker | Explore Careers | National Careers Service","URL":"https://nationalcareers.service.gov.uk/job-profiles/social-worker","accessed":{"date-parts":[["2026",8,20]]}}}],"schema":"https://github.com/citation-style-language/schema/raw/master/csl-citation.json"} </w:instrText>
      </w:r>
      <w:r w:rsidR="00772265">
        <w:rPr>
          <w:sz w:val="22"/>
        </w:rPr>
        <w:fldChar w:fldCharType="separate"/>
      </w:r>
      <w:r w:rsidR="005A48ED" w:rsidRPr="005A48ED">
        <w:rPr>
          <w:rFonts w:cs="Segoe UI"/>
          <w:kern w:val="0"/>
          <w:sz w:val="22"/>
        </w:rPr>
        <w:t>(</w:t>
      </w:r>
      <w:r w:rsidR="005A48ED" w:rsidRPr="005A48ED">
        <w:rPr>
          <w:rFonts w:cs="Segoe UI"/>
          <w:i/>
          <w:iCs/>
          <w:kern w:val="0"/>
          <w:sz w:val="22"/>
        </w:rPr>
        <w:t>Social worker | Explore Careers | National Careers Service</w:t>
      </w:r>
      <w:r w:rsidR="005A48ED" w:rsidRPr="005A48ED">
        <w:rPr>
          <w:rFonts w:cs="Segoe UI"/>
          <w:kern w:val="0"/>
          <w:sz w:val="22"/>
        </w:rPr>
        <w:t>, no date)</w:t>
      </w:r>
      <w:r w:rsidR="00772265">
        <w:rPr>
          <w:sz w:val="22"/>
        </w:rPr>
        <w:fldChar w:fldCharType="end"/>
      </w:r>
    </w:p>
    <w:p w14:paraId="5065DC65" w14:textId="77777777" w:rsidR="000D4863" w:rsidRDefault="000D4863" w:rsidP="0156E134">
      <w:pPr>
        <w:spacing w:after="0" w:line="240" w:lineRule="auto"/>
        <w:jc w:val="both"/>
        <w:rPr>
          <w:sz w:val="22"/>
        </w:rPr>
      </w:pPr>
    </w:p>
    <w:p w14:paraId="60F3BB24" w14:textId="5ECB02EE" w:rsidR="00277AB6" w:rsidRPr="002130AA" w:rsidRDefault="2D29740F" w:rsidP="002130AA">
      <w:pPr>
        <w:pStyle w:val="Heading2"/>
        <w:rPr>
          <w:color w:val="4472C4" w:themeColor="accent1"/>
        </w:rPr>
      </w:pPr>
      <w:bookmarkStart w:id="1" w:name="_Toc948919642"/>
      <w:r w:rsidRPr="3604E8D2">
        <w:rPr>
          <w:color w:val="4471C4"/>
        </w:rPr>
        <w:lastRenderedPageBreak/>
        <w:t>2.2</w:t>
      </w:r>
      <w:r w:rsidR="2CFEE3F8" w:rsidRPr="3604E8D2">
        <w:rPr>
          <w:color w:val="4471C4"/>
        </w:rPr>
        <w:t xml:space="preserve"> </w:t>
      </w:r>
      <w:r w:rsidR="64939C96" w:rsidRPr="3604E8D2">
        <w:rPr>
          <w:color w:val="4471C4"/>
        </w:rPr>
        <w:t>Explanation</w:t>
      </w:r>
      <w:r w:rsidR="5172E1CA" w:rsidRPr="3604E8D2">
        <w:rPr>
          <w:color w:val="4471C4"/>
        </w:rPr>
        <w:t xml:space="preserve"> of </w:t>
      </w:r>
      <w:r w:rsidR="710479A6" w:rsidRPr="3604E8D2">
        <w:rPr>
          <w:color w:val="4471C4"/>
        </w:rPr>
        <w:t>M</w:t>
      </w:r>
      <w:r w:rsidR="69A23572" w:rsidRPr="3604E8D2">
        <w:rPr>
          <w:color w:val="4471C4"/>
        </w:rPr>
        <w:t xml:space="preserve">ost </w:t>
      </w:r>
      <w:r w:rsidR="395A4B1A" w:rsidRPr="3604E8D2">
        <w:rPr>
          <w:color w:val="4471C4"/>
        </w:rPr>
        <w:t>S</w:t>
      </w:r>
      <w:r w:rsidR="69A23572" w:rsidRPr="3604E8D2">
        <w:rPr>
          <w:color w:val="4471C4"/>
        </w:rPr>
        <w:t xml:space="preserve">ignificant </w:t>
      </w:r>
      <w:r w:rsidR="0E265EA5" w:rsidRPr="3604E8D2">
        <w:rPr>
          <w:color w:val="4471C4"/>
        </w:rPr>
        <w:t>S</w:t>
      </w:r>
      <w:r w:rsidR="4AA9072D" w:rsidRPr="3604E8D2">
        <w:rPr>
          <w:color w:val="4471C4"/>
        </w:rPr>
        <w:t xml:space="preserve">kills </w:t>
      </w:r>
      <w:r w:rsidR="4998A9BC" w:rsidRPr="3604E8D2">
        <w:rPr>
          <w:color w:val="4471C4"/>
        </w:rPr>
        <w:t>N</w:t>
      </w:r>
      <w:r w:rsidR="4AA9072D" w:rsidRPr="3604E8D2">
        <w:rPr>
          <w:color w:val="4471C4"/>
        </w:rPr>
        <w:t xml:space="preserve">eeded for </w:t>
      </w:r>
      <w:r w:rsidR="21BA2466" w:rsidRPr="3604E8D2">
        <w:rPr>
          <w:color w:val="4471C4"/>
        </w:rPr>
        <w:t>SOCIAL WORKER ASSISTANT/SERVIES ASSISTANT</w:t>
      </w:r>
      <w:r w:rsidR="5E8AA4D6" w:rsidRPr="3604E8D2">
        <w:rPr>
          <w:color w:val="4471C4"/>
        </w:rPr>
        <w:t xml:space="preserve"> in Health</w:t>
      </w:r>
      <w:r w:rsidR="1A354B41" w:rsidRPr="3604E8D2">
        <w:rPr>
          <w:color w:val="4471C4"/>
        </w:rPr>
        <w:t xml:space="preserve"> and Social C</w:t>
      </w:r>
      <w:r w:rsidR="5E8AA4D6" w:rsidRPr="3604E8D2">
        <w:rPr>
          <w:color w:val="4471C4"/>
        </w:rPr>
        <w:t>are</w:t>
      </w:r>
      <w:bookmarkEnd w:id="1"/>
    </w:p>
    <w:p w14:paraId="3EF51990" w14:textId="5DCE0970" w:rsidR="00277AB6" w:rsidRPr="00D56AA7" w:rsidRDefault="00277AB6" w:rsidP="00D56AA7">
      <w:pPr>
        <w:spacing w:after="0" w:line="240" w:lineRule="auto"/>
        <w:jc w:val="both"/>
        <w:rPr>
          <w:sz w:val="22"/>
        </w:rPr>
      </w:pPr>
      <w:r w:rsidRPr="00D56AA7">
        <w:rPr>
          <w:sz w:val="22"/>
        </w:rPr>
        <w:t>The skills needed to be a social worker assistant</w:t>
      </w:r>
      <w:r w:rsidR="003E24D4" w:rsidRPr="00D56AA7">
        <w:rPr>
          <w:sz w:val="22"/>
        </w:rPr>
        <w:t xml:space="preserve"> are wide, but 3 significant skill that are needed for the role of an assistant social worker in this report,</w:t>
      </w:r>
      <w:r w:rsidR="00D56AA7" w:rsidRPr="00D56AA7">
        <w:rPr>
          <w:sz w:val="22"/>
        </w:rPr>
        <w:t xml:space="preserve"> </w:t>
      </w:r>
      <w:r w:rsidR="00D56AA7" w:rsidRPr="00D56AA7">
        <w:rPr>
          <w:sz w:val="22"/>
        </w:rPr>
        <w:t>anti-discriminatory practice</w:t>
      </w:r>
      <w:r w:rsidR="00D56AA7" w:rsidRPr="00D56AA7">
        <w:rPr>
          <w:sz w:val="22"/>
        </w:rPr>
        <w:t xml:space="preserve">, communication skill, </w:t>
      </w:r>
      <w:r w:rsidR="002F6201">
        <w:rPr>
          <w:sz w:val="22"/>
        </w:rPr>
        <w:t>team player</w:t>
      </w:r>
      <w:r w:rsidR="00D56AA7">
        <w:rPr>
          <w:sz w:val="22"/>
        </w:rPr>
        <w:t>.</w:t>
      </w:r>
      <w:r w:rsidR="003E24D4" w:rsidRPr="00D56AA7">
        <w:rPr>
          <w:sz w:val="22"/>
        </w:rPr>
        <w:t xml:space="preserve"> </w:t>
      </w:r>
      <w:r w:rsidR="003E24D4" w:rsidRPr="00D56AA7">
        <w:rPr>
          <w:sz w:val="22"/>
        </w:rPr>
        <w:fldChar w:fldCharType="begin"/>
      </w:r>
      <w:r w:rsidR="003E24D4" w:rsidRPr="00D56AA7">
        <w:rPr>
          <w:sz w:val="22"/>
        </w:rPr>
        <w:instrText xml:space="preserve"> ADDIN ZOTERO_ITEM CSL_CITATION {"citationID":"xdGkn0vl","properties":{"unsorted":false,"formattedCitation":"({\\i{}Knowledge, skills and behaviours}, no date)","plainCitation":"(Knowledge, skills and behaviours, no date)","dontUpdate":true,"noteIndex":0},"citationItems":[{"id":43,"uris":["http://zotero.org/users/local/zF71IjoS/items/CB6D68XQ"],"itemData":{"id":43,"type":"webpage","container-title":"Social Work England","language":"EN-GB","title":"Knowledge, skills and behaviours","URL":"https://www.socialworkengland.org.uk/education-training/knowledge-skills-and-behaviours/","accessed":{"date-parts":[["2026",8,21]]}}}],"schema":"https://github.com/citation-style-language/schema/raw/master/csl-citation.json"} </w:instrText>
      </w:r>
      <w:r w:rsidR="003E24D4" w:rsidRPr="00D56AA7">
        <w:rPr>
          <w:sz w:val="22"/>
        </w:rPr>
        <w:fldChar w:fldCharType="separate"/>
      </w:r>
      <w:r w:rsidR="003E24D4" w:rsidRPr="00D56AA7">
        <w:rPr>
          <w:rFonts w:cs="Segoe UI"/>
          <w:kern w:val="0"/>
          <w:sz w:val="22"/>
        </w:rPr>
        <w:t>(</w:t>
      </w:r>
      <w:r w:rsidR="003E24D4" w:rsidRPr="00D56AA7">
        <w:rPr>
          <w:rFonts w:cs="Segoe UI"/>
          <w:i/>
          <w:iCs/>
          <w:kern w:val="0"/>
          <w:sz w:val="22"/>
        </w:rPr>
        <w:t>Knowledge, skills and behaviours</w:t>
      </w:r>
      <w:r w:rsidR="003E24D4" w:rsidRPr="00D56AA7">
        <w:rPr>
          <w:rFonts w:cs="Segoe UI"/>
          <w:kern w:val="0"/>
          <w:sz w:val="22"/>
        </w:rPr>
        <w:t xml:space="preserve">, </w:t>
      </w:r>
      <w:r w:rsidR="003E24D4" w:rsidRPr="00D56AA7">
        <w:rPr>
          <w:rFonts w:cs="Segoe UI"/>
          <w:kern w:val="0"/>
          <w:sz w:val="22"/>
        </w:rPr>
        <w:t>11 June 2026</w:t>
      </w:r>
      <w:r w:rsidR="003E24D4" w:rsidRPr="00D56AA7">
        <w:rPr>
          <w:rFonts w:cs="Segoe UI"/>
          <w:kern w:val="0"/>
          <w:sz w:val="22"/>
        </w:rPr>
        <w:t>)</w:t>
      </w:r>
      <w:r w:rsidR="003E24D4" w:rsidRPr="00D56AA7">
        <w:rPr>
          <w:sz w:val="22"/>
        </w:rPr>
        <w:fldChar w:fldCharType="end"/>
      </w:r>
      <w:r w:rsidR="00D56AA7">
        <w:rPr>
          <w:sz w:val="22"/>
        </w:rPr>
        <w:t>.</w:t>
      </w:r>
    </w:p>
    <w:p w14:paraId="7338813D" w14:textId="77777777" w:rsidR="00C85A7C" w:rsidRDefault="00C85A7C" w:rsidP="00C85A7C">
      <w:pPr>
        <w:spacing w:after="0" w:line="240" w:lineRule="auto"/>
        <w:jc w:val="both"/>
        <w:rPr>
          <w:sz w:val="21"/>
          <w:szCs w:val="21"/>
        </w:rPr>
      </w:pPr>
    </w:p>
    <w:p w14:paraId="0FD0B627" w14:textId="70E1203D" w:rsidR="00D90B0B" w:rsidRPr="00D90B0B" w:rsidRDefault="002130AA" w:rsidP="00D90B0B">
      <w:pPr>
        <w:spacing w:after="0" w:line="240" w:lineRule="auto"/>
        <w:jc w:val="both"/>
        <w:rPr>
          <w:sz w:val="21"/>
          <w:szCs w:val="21"/>
        </w:rPr>
      </w:pPr>
      <w:r w:rsidRPr="004965E1">
        <w:rPr>
          <w:sz w:val="21"/>
          <w:szCs w:val="21"/>
        </w:rPr>
        <w:t>Anti-Discriminatory Practice</w:t>
      </w:r>
      <w:r w:rsidR="0066205A">
        <w:rPr>
          <w:sz w:val="21"/>
          <w:szCs w:val="21"/>
        </w:rPr>
        <w:t>:</w:t>
      </w:r>
      <w:r w:rsidR="0066205A" w:rsidRPr="004965E1">
        <w:rPr>
          <w:sz w:val="21"/>
          <w:szCs w:val="21"/>
        </w:rPr>
        <w:t xml:space="preserve"> </w:t>
      </w:r>
      <w:r w:rsidR="004965E1" w:rsidRPr="004965E1">
        <w:rPr>
          <w:sz w:val="21"/>
          <w:szCs w:val="21"/>
        </w:rPr>
        <w:t xml:space="preserve">is about recognising, respecting, and supporting ways children, families, service users and staff are included and excluded within any care setting. It </w:t>
      </w:r>
      <w:r w:rsidR="00D90B0B" w:rsidRPr="004965E1">
        <w:rPr>
          <w:sz w:val="21"/>
          <w:szCs w:val="21"/>
        </w:rPr>
        <w:t>must</w:t>
      </w:r>
      <w:r w:rsidR="004965E1" w:rsidRPr="004965E1">
        <w:rPr>
          <w:sz w:val="21"/>
          <w:szCs w:val="21"/>
        </w:rPr>
        <w:t xml:space="preserve"> be reflected right throughout the setting, approach, all record keeping, and the ethos of the setting. an anti-discriminative practice approach, can raise positive experience within any setting. Inclusion or exclusion can happen in a variety of ways within a setting. It can be intentional or unintentional, subtle or explicit, at a personal and more structural level, it can also happen over time and in different spaces. Inclusion and exclusion can typically happen according to our personal and social characteristics, it could be one or a combination, which is why awareness and understanding experiences of intersectionality is important.</w:t>
      </w:r>
      <w:r w:rsidR="004965E1">
        <w:rPr>
          <w:sz w:val="21"/>
          <w:szCs w:val="21"/>
        </w:rPr>
        <w:t xml:space="preserve"> </w:t>
      </w:r>
      <w:r w:rsidR="005A48ED">
        <w:rPr>
          <w:sz w:val="21"/>
          <w:szCs w:val="21"/>
        </w:rPr>
        <w:t xml:space="preserve"> </w:t>
      </w:r>
      <w:r w:rsidR="005A48ED" w:rsidRPr="005A48ED">
        <w:rPr>
          <w:i/>
          <w:iCs/>
          <w:sz w:val="21"/>
          <w:szCs w:val="21"/>
        </w:rPr>
        <w:t xml:space="preserve">Anti Discriminative Practice in Early </w:t>
      </w:r>
      <w:r w:rsidR="00D90B0B" w:rsidRPr="005A48ED">
        <w:rPr>
          <w:i/>
          <w:iCs/>
          <w:sz w:val="21"/>
          <w:szCs w:val="21"/>
        </w:rPr>
        <w:t>Years</w:t>
      </w:r>
      <w:r w:rsidR="00D90B0B">
        <w:rPr>
          <w:i/>
          <w:iCs/>
          <w:sz w:val="21"/>
          <w:szCs w:val="21"/>
        </w:rPr>
        <w:t xml:space="preserve"> (</w:t>
      </w:r>
      <w:r w:rsidR="005A48ED">
        <w:rPr>
          <w:i/>
          <w:iCs/>
          <w:sz w:val="21"/>
          <w:szCs w:val="21"/>
        </w:rPr>
        <w:t>12/07/2024)</w:t>
      </w:r>
      <w:r w:rsidR="005A48ED" w:rsidRPr="005A48ED">
        <w:rPr>
          <w:sz w:val="21"/>
          <w:szCs w:val="21"/>
        </w:rPr>
        <w:t>.</w:t>
      </w:r>
      <w:r w:rsidR="0036478E">
        <w:rPr>
          <w:sz w:val="21"/>
          <w:szCs w:val="21"/>
        </w:rPr>
        <w:t xml:space="preserve"> </w:t>
      </w:r>
      <w:r w:rsidR="00D90B0B">
        <w:rPr>
          <w:sz w:val="21"/>
          <w:szCs w:val="21"/>
        </w:rPr>
        <w:t>T</w:t>
      </w:r>
      <w:r w:rsidR="00D90B0B" w:rsidRPr="00D90B0B">
        <w:rPr>
          <w:sz w:val="21"/>
          <w:szCs w:val="21"/>
        </w:rPr>
        <w:t>he Equality Act 2010 ('the Act')</w:t>
      </w:r>
      <w:r w:rsidR="00D90B0B">
        <w:rPr>
          <w:sz w:val="21"/>
          <w:szCs w:val="21"/>
        </w:rPr>
        <w:t xml:space="preserve">: </w:t>
      </w:r>
      <w:r w:rsidR="00D90B0B" w:rsidRPr="00D90B0B">
        <w:rPr>
          <w:sz w:val="21"/>
          <w:szCs w:val="21"/>
        </w:rPr>
        <w:t xml:space="preserve">The Act protects people from discrimination </w:t>
      </w:r>
      <w:r w:rsidR="00D90B0B" w:rsidRPr="00D90B0B">
        <w:rPr>
          <w:sz w:val="21"/>
          <w:szCs w:val="21"/>
        </w:rPr>
        <w:t>based on</w:t>
      </w:r>
      <w:r w:rsidR="00D90B0B" w:rsidRPr="00D90B0B">
        <w:rPr>
          <w:sz w:val="21"/>
          <w:szCs w:val="21"/>
        </w:rPr>
        <w:t xml:space="preserve"> what are termed 'protected characteristics'. These are:</w:t>
      </w:r>
      <w:r w:rsidR="00D90B0B">
        <w:rPr>
          <w:sz w:val="21"/>
          <w:szCs w:val="21"/>
        </w:rPr>
        <w:t xml:space="preserve"> </w:t>
      </w:r>
      <w:r w:rsidR="00D90B0B" w:rsidRPr="00D90B0B">
        <w:rPr>
          <w:sz w:val="21"/>
          <w:szCs w:val="21"/>
        </w:rPr>
        <w:t>A</w:t>
      </w:r>
      <w:r w:rsidR="00D90B0B" w:rsidRPr="00D90B0B">
        <w:rPr>
          <w:sz w:val="21"/>
          <w:szCs w:val="21"/>
        </w:rPr>
        <w:t>ge</w:t>
      </w:r>
      <w:r w:rsidR="00D90B0B">
        <w:rPr>
          <w:sz w:val="21"/>
          <w:szCs w:val="21"/>
        </w:rPr>
        <w:t xml:space="preserve">, </w:t>
      </w:r>
      <w:r w:rsidR="00D90B0B" w:rsidRPr="00D90B0B">
        <w:rPr>
          <w:sz w:val="21"/>
          <w:szCs w:val="21"/>
        </w:rPr>
        <w:t>disability</w:t>
      </w:r>
      <w:r w:rsidR="00D90B0B" w:rsidRPr="00D90B0B">
        <w:rPr>
          <w:sz w:val="21"/>
          <w:szCs w:val="21"/>
        </w:rPr>
        <w:t xml:space="preserve">, </w:t>
      </w:r>
      <w:r w:rsidR="00D90B0B" w:rsidRPr="00D90B0B">
        <w:rPr>
          <w:sz w:val="21"/>
          <w:szCs w:val="21"/>
        </w:rPr>
        <w:t>gender reassignment</w:t>
      </w:r>
      <w:r w:rsidR="00D90B0B" w:rsidRPr="00D90B0B">
        <w:rPr>
          <w:sz w:val="21"/>
          <w:szCs w:val="21"/>
        </w:rPr>
        <w:t xml:space="preserve">, </w:t>
      </w:r>
      <w:r w:rsidR="00D90B0B" w:rsidRPr="00D90B0B">
        <w:rPr>
          <w:sz w:val="21"/>
          <w:szCs w:val="21"/>
        </w:rPr>
        <w:t>marriage and civil partnership</w:t>
      </w:r>
      <w:r w:rsidR="00D90B0B" w:rsidRPr="00D90B0B">
        <w:rPr>
          <w:sz w:val="21"/>
          <w:szCs w:val="21"/>
        </w:rPr>
        <w:t xml:space="preserve">, </w:t>
      </w:r>
      <w:r w:rsidR="00D90B0B" w:rsidRPr="00D90B0B">
        <w:rPr>
          <w:sz w:val="21"/>
          <w:szCs w:val="21"/>
        </w:rPr>
        <w:t>pregnancy and maternity</w:t>
      </w:r>
      <w:r w:rsidR="00D90B0B" w:rsidRPr="00D90B0B">
        <w:rPr>
          <w:sz w:val="21"/>
          <w:szCs w:val="21"/>
        </w:rPr>
        <w:t xml:space="preserve">, </w:t>
      </w:r>
      <w:r w:rsidR="00D90B0B" w:rsidRPr="00D90B0B">
        <w:rPr>
          <w:sz w:val="21"/>
          <w:szCs w:val="21"/>
        </w:rPr>
        <w:t>race</w:t>
      </w:r>
      <w:r w:rsidR="00D90B0B" w:rsidRPr="00D90B0B">
        <w:rPr>
          <w:sz w:val="21"/>
          <w:szCs w:val="21"/>
        </w:rPr>
        <w:t xml:space="preserve"> r</w:t>
      </w:r>
      <w:r w:rsidR="00D90B0B" w:rsidRPr="00D90B0B">
        <w:rPr>
          <w:sz w:val="21"/>
          <w:szCs w:val="21"/>
        </w:rPr>
        <w:t>eligion or belief</w:t>
      </w:r>
      <w:r w:rsidR="00D90B0B" w:rsidRPr="00D90B0B">
        <w:rPr>
          <w:sz w:val="21"/>
          <w:szCs w:val="21"/>
        </w:rPr>
        <w:t xml:space="preserve">, </w:t>
      </w:r>
      <w:r w:rsidR="00D90B0B" w:rsidRPr="00D90B0B">
        <w:rPr>
          <w:sz w:val="21"/>
          <w:szCs w:val="21"/>
        </w:rPr>
        <w:t>sex</w:t>
      </w:r>
      <w:r w:rsidR="00D90B0B" w:rsidRPr="00D90B0B">
        <w:rPr>
          <w:sz w:val="21"/>
          <w:szCs w:val="21"/>
        </w:rPr>
        <w:t xml:space="preserve">, </w:t>
      </w:r>
      <w:r w:rsidR="00D90B0B" w:rsidRPr="00D90B0B">
        <w:rPr>
          <w:sz w:val="21"/>
          <w:szCs w:val="21"/>
        </w:rPr>
        <w:t>sexual orientation.</w:t>
      </w:r>
      <w:r w:rsidR="0036478E">
        <w:rPr>
          <w:sz w:val="21"/>
          <w:szCs w:val="21"/>
        </w:rPr>
        <w:t xml:space="preserve"> </w:t>
      </w:r>
      <w:r w:rsidR="00D90B0B" w:rsidRPr="00D90B0B">
        <w:rPr>
          <w:sz w:val="21"/>
          <w:szCs w:val="21"/>
        </w:rPr>
        <w:t xml:space="preserve">Under the Act, it is unlawful to discriminate against someone because of a protected characteristic. Individuals are protected from discrimination in </w:t>
      </w:r>
      <w:r w:rsidR="00D90B0B" w:rsidRPr="00D90B0B">
        <w:rPr>
          <w:sz w:val="21"/>
          <w:szCs w:val="21"/>
        </w:rPr>
        <w:t>a few</w:t>
      </w:r>
      <w:r w:rsidR="00D90B0B" w:rsidRPr="00D90B0B">
        <w:rPr>
          <w:sz w:val="21"/>
          <w:szCs w:val="21"/>
        </w:rPr>
        <w:t xml:space="preserve"> contexts including employment, access to goods and services, education</w:t>
      </w:r>
      <w:r w:rsidR="00D90B0B">
        <w:rPr>
          <w:sz w:val="21"/>
          <w:szCs w:val="21"/>
        </w:rPr>
        <w:t>,</w:t>
      </w:r>
      <w:r w:rsidR="00D90B0B" w:rsidRPr="00D90B0B">
        <w:rPr>
          <w:sz w:val="21"/>
          <w:szCs w:val="21"/>
        </w:rPr>
        <w:t xml:space="preserve"> and housing.</w:t>
      </w:r>
    </w:p>
    <w:p w14:paraId="3214D3CD" w14:textId="5C387E49" w:rsidR="00D90B0B" w:rsidRDefault="0036478E" w:rsidP="00C85A7C">
      <w:pPr>
        <w:spacing w:after="0" w:line="240" w:lineRule="auto"/>
        <w:jc w:val="both"/>
        <w:rPr>
          <w:sz w:val="21"/>
          <w:szCs w:val="21"/>
        </w:rPr>
      </w:pPr>
      <w:r>
        <w:rPr>
          <w:sz w:val="21"/>
          <w:szCs w:val="21"/>
        </w:rPr>
        <w:t xml:space="preserve">A social work assistant must understand discrimination and process the skill of not discriminating against service users as this can cause adverse effects on the service user. A service user discriminates against can relapse because they may avoid support, they need, health worsens, other person’s life might be endangered. This is an essential skill needed especially as </w:t>
      </w:r>
      <w:r w:rsidR="004F2621">
        <w:rPr>
          <w:sz w:val="21"/>
          <w:szCs w:val="21"/>
        </w:rPr>
        <w:t>Social work Assistant</w:t>
      </w:r>
      <w:r>
        <w:rPr>
          <w:sz w:val="21"/>
          <w:szCs w:val="21"/>
        </w:rPr>
        <w:t xml:space="preserve"> will be dealing with vulnerable people.</w:t>
      </w:r>
      <w:r w:rsidR="0066205A">
        <w:rPr>
          <w:sz w:val="21"/>
          <w:szCs w:val="21"/>
        </w:rPr>
        <w:fldChar w:fldCharType="begin"/>
      </w:r>
      <w:r w:rsidR="0066205A">
        <w:rPr>
          <w:sz w:val="21"/>
          <w:szCs w:val="21"/>
        </w:rPr>
        <w:instrText xml:space="preserve"> ADDIN ZOTERO_ITEM CSL_CITATION {"citationID":"ODDqB4as","properties":{"unsorted":false,"formattedCitation":"(Health and marketing@staffasia.org, 2026)","plainCitation":"(Health and marketing@staffasia.org, 2026)","noteIndex":0},"citationItems":[{"id":51,"uris":["http://zotero.org/users/local/zF71IjoS/items/J35BYNLN"],"itemData":{"id":51,"type":"post-weblog","abstract":"Explore the impact of discrimination in health and social care and learn how it affects service quality and individual dignity.","container-title":"Institute of Mental Health","language":"en-GB","title":"Discrimination in Health and Social Care Explained","URL":"https://iomh.co.uk/what-is-discrimination-in-health-and-social-care-definition-types-examples-uk-law/","author":[{"family":"Health","given":"Institute of Mental"},{"family":"marketing@staffasia.org","given":""}],"accessed":{"date-parts":[["2026",8,21]]},"issued":{"date-parts":[["2026",1,23]]}}}],"schema":"https://github.com/citation-style-language/schema/raw/master/csl-citation.json"} </w:instrText>
      </w:r>
      <w:r w:rsidR="0066205A">
        <w:rPr>
          <w:sz w:val="21"/>
          <w:szCs w:val="21"/>
        </w:rPr>
        <w:fldChar w:fldCharType="separate"/>
      </w:r>
      <w:r w:rsidR="0066205A" w:rsidRPr="0066205A">
        <w:rPr>
          <w:rFonts w:cs="Segoe UI"/>
          <w:sz w:val="21"/>
        </w:rPr>
        <w:t>(Health and marketing@staffasia.org, 2026)</w:t>
      </w:r>
      <w:r w:rsidR="0066205A">
        <w:rPr>
          <w:sz w:val="21"/>
          <w:szCs w:val="21"/>
        </w:rPr>
        <w:fldChar w:fldCharType="end"/>
      </w:r>
      <w:r w:rsidR="002746A1">
        <w:rPr>
          <w:sz w:val="21"/>
          <w:szCs w:val="21"/>
        </w:rPr>
        <w:t>. An example of discrimination is giving a service user better service because they have the same religion.</w:t>
      </w:r>
    </w:p>
    <w:p w14:paraId="7B34930C" w14:textId="77777777" w:rsidR="0066205A" w:rsidRDefault="0066205A" w:rsidP="00C85A7C">
      <w:pPr>
        <w:spacing w:after="0" w:line="240" w:lineRule="auto"/>
        <w:jc w:val="both"/>
        <w:rPr>
          <w:sz w:val="21"/>
          <w:szCs w:val="21"/>
        </w:rPr>
      </w:pPr>
    </w:p>
    <w:p w14:paraId="291A77BA" w14:textId="72BC4239" w:rsidR="00E47DFF" w:rsidRDefault="002130AA" w:rsidP="00984FCB">
      <w:pPr>
        <w:spacing w:after="0"/>
        <w:jc w:val="both"/>
        <w:rPr>
          <w:sz w:val="21"/>
          <w:szCs w:val="21"/>
        </w:rPr>
      </w:pPr>
      <w:r w:rsidRPr="0066205A">
        <w:rPr>
          <w:sz w:val="21"/>
          <w:szCs w:val="21"/>
        </w:rPr>
        <w:t>Communication Skill</w:t>
      </w:r>
      <w:r w:rsidR="000A31AA">
        <w:rPr>
          <w:sz w:val="21"/>
          <w:szCs w:val="21"/>
        </w:rPr>
        <w:t xml:space="preserve">: </w:t>
      </w:r>
      <w:r w:rsidR="000A31AA" w:rsidRPr="000A31AA">
        <w:rPr>
          <w:sz w:val="21"/>
          <w:szCs w:val="21"/>
        </w:rPr>
        <w:t>Good communication in healthcare means using language in a way that not only shares information but also shapes relationships, decisions, and the care environment. It involves being aware of how words influence power, emotions, and social dynamics, and using both verbal and non</w:t>
      </w:r>
      <w:r w:rsidR="000A31AA" w:rsidRPr="000A31AA">
        <w:rPr>
          <w:sz w:val="21"/>
          <w:szCs w:val="21"/>
        </w:rPr>
        <w:noBreakHyphen/>
        <w:t>verbal skills to create empathy, trust, and person</w:t>
      </w:r>
      <w:r w:rsidR="000A31AA" w:rsidRPr="000A31AA">
        <w:rPr>
          <w:sz w:val="21"/>
          <w:szCs w:val="21"/>
        </w:rPr>
        <w:noBreakHyphen/>
        <w:t>centred care.</w:t>
      </w:r>
      <w:r w:rsidR="000A31AA">
        <w:rPr>
          <w:sz w:val="21"/>
          <w:szCs w:val="21"/>
        </w:rPr>
        <w:t xml:space="preserve"> </w:t>
      </w:r>
      <w:r w:rsidR="000A31AA">
        <w:rPr>
          <w:sz w:val="21"/>
          <w:szCs w:val="21"/>
        </w:rPr>
        <w:fldChar w:fldCharType="begin"/>
      </w:r>
      <w:r w:rsidR="000A31AA">
        <w:rPr>
          <w:sz w:val="21"/>
          <w:szCs w:val="21"/>
        </w:rPr>
        <w:instrText xml:space="preserve"> ADDIN ZOTERO_ITEM CSL_CITATION {"citationID":"j7A8rR8c","properties":{"unsorted":false,"formattedCitation":"(Flynn {\\i{}et al.}, 2018)","plainCitation":"(Flynn et al., 2018)","noteIndex":0},"citationItems":[{"id":53,"uris":["http://zotero.org/users/local/zF71IjoS/items/4WMWIGNF"],"itemData":{"id":53,"type":"chapter","abstract":"This chapter highlights the centrality of good communication in healthcare generally, and nursing practice in particular. It is proposed that language use needs to be understood as more than just a means of speaking to another person, or a group of people, about some aspect of the care process. Though this is important and essential to effective decision-making and nursing interventions, practitioners need to understand the political dimensions of talk as discourse, of how language plays a performative part in constructing, as well as describing, the social/clinical world. Attention is given to the damaging, as well as productive, attributes of communication—where the euphemistic concept of ‘empowerment’ has to be critically addressed and enacted. The contribution of humanistic psychology to nursing practice is discussed through the core conditions of person-centered working. Verbal and non-verbal skills and behaviours to enact an empathic, genuine, and unconditional foundation for care are outlined. Finally, specialist knowledge and skills, expressed through ‘family intervention’ therapy, locate communication within wider social relations.","container-title":"Oxford Handbook of Adult Nursing","DOI":"10.1093/med/9780198743477.003.0006","ISBN":"978-0-19-874347-7","page":"0","publisher":"Oxford University Press","source":"Silverchair","title":"Communication in a healthcare context","URL":"https://doi.org/10.1093/med/9780198743477.003.0006","editor":[{"family":"Flynn","given":"Maria"},{"family":"Mercer","given":"Dave"},{"family":"Flynn","given":"Maria"},{"family":"Mercer","given":"Dave"},{"family":"Flynn","given":"Maria"},{"family":"Mercer","given":"Dave"}],"accessed":{"date-parts":[["2026",8,21]]},"issued":{"date-parts":[["2018",7,1]]}}}],"schema":"https://github.com/citation-style-language/schema/raw/master/csl-citation.json"} </w:instrText>
      </w:r>
      <w:r w:rsidR="000A31AA">
        <w:rPr>
          <w:sz w:val="21"/>
          <w:szCs w:val="21"/>
        </w:rPr>
        <w:fldChar w:fldCharType="separate"/>
      </w:r>
      <w:r w:rsidR="000A31AA" w:rsidRPr="000A31AA">
        <w:rPr>
          <w:rFonts w:cs="Segoe UI"/>
          <w:kern w:val="0"/>
          <w:sz w:val="21"/>
        </w:rPr>
        <w:t xml:space="preserve">(Flynn </w:t>
      </w:r>
      <w:r w:rsidR="000A31AA" w:rsidRPr="000A31AA">
        <w:rPr>
          <w:rFonts w:cs="Segoe UI"/>
          <w:i/>
          <w:iCs/>
          <w:kern w:val="0"/>
          <w:sz w:val="21"/>
        </w:rPr>
        <w:t>et al.</w:t>
      </w:r>
      <w:r w:rsidR="000A31AA" w:rsidRPr="000A31AA">
        <w:rPr>
          <w:rFonts w:cs="Segoe UI"/>
          <w:kern w:val="0"/>
          <w:sz w:val="21"/>
        </w:rPr>
        <w:t>, 2018)</w:t>
      </w:r>
      <w:r w:rsidR="000A31AA">
        <w:rPr>
          <w:sz w:val="21"/>
          <w:szCs w:val="21"/>
        </w:rPr>
        <w:fldChar w:fldCharType="end"/>
      </w:r>
      <w:r w:rsidR="000A31AA">
        <w:rPr>
          <w:sz w:val="21"/>
          <w:szCs w:val="21"/>
        </w:rPr>
        <w:t>.</w:t>
      </w:r>
      <w:r w:rsidR="00097CD5">
        <w:rPr>
          <w:sz w:val="21"/>
          <w:szCs w:val="21"/>
        </w:rPr>
        <w:t xml:space="preserve"> </w:t>
      </w:r>
      <w:r w:rsidR="00E47DFF">
        <w:rPr>
          <w:sz w:val="21"/>
          <w:szCs w:val="21"/>
        </w:rPr>
        <w:t xml:space="preserve"> </w:t>
      </w:r>
      <w:r w:rsidR="00252B81">
        <w:rPr>
          <w:sz w:val="21"/>
          <w:szCs w:val="21"/>
        </w:rPr>
        <w:t>Social worker assistant should</w:t>
      </w:r>
      <w:r w:rsidR="00097CD5" w:rsidRPr="00097CD5">
        <w:rPr>
          <w:sz w:val="21"/>
          <w:szCs w:val="21"/>
        </w:rPr>
        <w:t xml:space="preserve"> use different types of communication because </w:t>
      </w:r>
      <w:r w:rsidR="00252B81">
        <w:rPr>
          <w:sz w:val="21"/>
          <w:szCs w:val="21"/>
        </w:rPr>
        <w:t xml:space="preserve">service </w:t>
      </w:r>
      <w:r w:rsidR="00984FCB">
        <w:rPr>
          <w:sz w:val="21"/>
          <w:szCs w:val="21"/>
        </w:rPr>
        <w:t xml:space="preserve">user </w:t>
      </w:r>
      <w:r w:rsidR="00984FCB" w:rsidRPr="00097CD5">
        <w:rPr>
          <w:sz w:val="21"/>
          <w:szCs w:val="21"/>
        </w:rPr>
        <w:t>has</w:t>
      </w:r>
      <w:r w:rsidR="00097CD5" w:rsidRPr="00097CD5">
        <w:rPr>
          <w:sz w:val="21"/>
          <w:szCs w:val="21"/>
        </w:rPr>
        <w:t xml:space="preserve"> varied needs. Effective communication helps staff give clear information, offer emotional support, and build trusting relationships. The way a worker communicates must change depending on who they are supporting</w:t>
      </w:r>
      <w:r w:rsidR="00E47DFF">
        <w:rPr>
          <w:sz w:val="21"/>
          <w:szCs w:val="21"/>
        </w:rPr>
        <w:t>,</w:t>
      </w:r>
      <w:r w:rsidR="00097CD5" w:rsidRPr="00097CD5">
        <w:rPr>
          <w:sz w:val="21"/>
          <w:szCs w:val="21"/>
        </w:rPr>
        <w:t xml:space="preserve"> for example, speaking slowly and clearly for someone with dementia, using empathy with families, or relying on non</w:t>
      </w:r>
      <w:r w:rsidR="00097CD5" w:rsidRPr="00097CD5">
        <w:rPr>
          <w:sz w:val="21"/>
          <w:szCs w:val="21"/>
        </w:rPr>
        <w:noBreakHyphen/>
        <w:t>verbal cues when supporting autistic individuals who may not speak</w:t>
      </w:r>
      <w:r w:rsidR="00097CD5" w:rsidRPr="00E47DFF">
        <w:rPr>
          <w:sz w:val="21"/>
          <w:szCs w:val="21"/>
        </w:rPr>
        <w:t>.</w:t>
      </w:r>
      <w:r w:rsidR="00E47DFF" w:rsidRPr="00E47DFF">
        <w:rPr>
          <w:sz w:val="21"/>
          <w:szCs w:val="21"/>
        </w:rPr>
        <w:t xml:space="preserve"> </w:t>
      </w:r>
      <w:r w:rsidR="00252B81">
        <w:rPr>
          <w:sz w:val="21"/>
          <w:szCs w:val="21"/>
        </w:rPr>
        <w:t>C</w:t>
      </w:r>
      <w:r w:rsidR="00252B81" w:rsidRPr="00252B81">
        <w:rPr>
          <w:sz w:val="21"/>
          <w:szCs w:val="21"/>
        </w:rPr>
        <w:t>ommunication type</w:t>
      </w:r>
      <w:r w:rsidR="00252B81">
        <w:rPr>
          <w:sz w:val="21"/>
          <w:szCs w:val="21"/>
        </w:rPr>
        <w:t xml:space="preserve"> can be </w:t>
      </w:r>
      <w:r w:rsidR="00E47DFF" w:rsidRPr="00E47DFF">
        <w:rPr>
          <w:sz w:val="21"/>
          <w:szCs w:val="21"/>
        </w:rPr>
        <w:t>Verbal communication</w:t>
      </w:r>
      <w:r w:rsidR="00E47DFF">
        <w:rPr>
          <w:sz w:val="21"/>
          <w:szCs w:val="21"/>
        </w:rPr>
        <w:t>:</w:t>
      </w:r>
      <w:r w:rsidR="00E47DFF" w:rsidRPr="00E47DFF">
        <w:rPr>
          <w:sz w:val="21"/>
          <w:szCs w:val="21"/>
        </w:rPr>
        <w:t xml:space="preserve"> using spoken words to explain care, give instructions, or offer reassurance.</w:t>
      </w:r>
      <w:r w:rsidR="00252B81">
        <w:rPr>
          <w:sz w:val="21"/>
          <w:szCs w:val="21"/>
        </w:rPr>
        <w:t xml:space="preserve"> </w:t>
      </w:r>
      <w:r w:rsidR="00E47DFF" w:rsidRPr="00E47DFF">
        <w:rPr>
          <w:sz w:val="21"/>
          <w:szCs w:val="21"/>
        </w:rPr>
        <w:t>Non</w:t>
      </w:r>
      <w:r w:rsidR="00E47DFF" w:rsidRPr="00E47DFF">
        <w:rPr>
          <w:sz w:val="21"/>
          <w:szCs w:val="21"/>
        </w:rPr>
        <w:noBreakHyphen/>
        <w:t>verbal communication</w:t>
      </w:r>
      <w:r w:rsidR="00E47DFF">
        <w:rPr>
          <w:sz w:val="21"/>
          <w:szCs w:val="21"/>
        </w:rPr>
        <w:t xml:space="preserve">: </w:t>
      </w:r>
      <w:r w:rsidR="00E47DFF" w:rsidRPr="00E47DFF">
        <w:rPr>
          <w:sz w:val="21"/>
          <w:szCs w:val="21"/>
        </w:rPr>
        <w:t>using body language, facial expressions, gestures, and tone to support understanding. Written communication</w:t>
      </w:r>
      <w:r w:rsidR="00E47DFF">
        <w:rPr>
          <w:sz w:val="21"/>
          <w:szCs w:val="21"/>
        </w:rPr>
        <w:t xml:space="preserve">: </w:t>
      </w:r>
      <w:r w:rsidR="00E47DFF" w:rsidRPr="00E47DFF">
        <w:rPr>
          <w:sz w:val="21"/>
          <w:szCs w:val="21"/>
        </w:rPr>
        <w:t>recording information clearly in notes, reports, or care plans.</w:t>
      </w:r>
      <w:r w:rsidR="00252B81">
        <w:rPr>
          <w:sz w:val="21"/>
          <w:szCs w:val="21"/>
        </w:rPr>
        <w:t xml:space="preserve"> </w:t>
      </w:r>
      <w:r w:rsidR="00E47DFF" w:rsidRPr="00E47DFF">
        <w:rPr>
          <w:sz w:val="21"/>
          <w:szCs w:val="21"/>
        </w:rPr>
        <w:t>Formal communication</w:t>
      </w:r>
      <w:r w:rsidR="00E47DFF">
        <w:rPr>
          <w:sz w:val="21"/>
          <w:szCs w:val="21"/>
        </w:rPr>
        <w:t xml:space="preserve">: </w:t>
      </w:r>
      <w:r w:rsidR="00E47DFF" w:rsidRPr="00E47DFF">
        <w:rPr>
          <w:sz w:val="21"/>
          <w:szCs w:val="21"/>
        </w:rPr>
        <w:t>professional, structured communication used in meetings, assessments, or official documents.</w:t>
      </w:r>
      <w:r w:rsidR="00984FCB">
        <w:rPr>
          <w:sz w:val="21"/>
          <w:szCs w:val="21"/>
        </w:rPr>
        <w:t xml:space="preserve"> Effective communication can have an impact on service delivery/user. I</w:t>
      </w:r>
      <w:r w:rsidR="00E47DFF" w:rsidRPr="00E47DFF">
        <w:rPr>
          <w:sz w:val="21"/>
          <w:szCs w:val="21"/>
        </w:rPr>
        <w:t>t ensures patients receive clear, accurate information about their care.</w:t>
      </w:r>
      <w:r w:rsidR="00984FCB">
        <w:rPr>
          <w:sz w:val="21"/>
          <w:szCs w:val="21"/>
        </w:rPr>
        <w:t xml:space="preserve"> </w:t>
      </w:r>
      <w:r w:rsidR="00E47DFF" w:rsidRPr="00E47DFF">
        <w:rPr>
          <w:sz w:val="21"/>
          <w:szCs w:val="21"/>
        </w:rPr>
        <w:t xml:space="preserve">It provides emotional support to patients and their families during difficult </w:t>
      </w:r>
      <w:r w:rsidR="00984FCB" w:rsidRPr="00E47DFF">
        <w:rPr>
          <w:sz w:val="21"/>
          <w:szCs w:val="21"/>
        </w:rPr>
        <w:t>moments</w:t>
      </w:r>
      <w:r w:rsidR="00984FCB">
        <w:rPr>
          <w:sz w:val="21"/>
          <w:szCs w:val="21"/>
        </w:rPr>
        <w:t>;</w:t>
      </w:r>
      <w:r w:rsidR="00984FCB" w:rsidRPr="00E47DFF">
        <w:rPr>
          <w:sz w:val="21"/>
          <w:szCs w:val="21"/>
        </w:rPr>
        <w:t xml:space="preserve"> it</w:t>
      </w:r>
      <w:r w:rsidR="00E47DFF" w:rsidRPr="00E47DFF">
        <w:rPr>
          <w:sz w:val="21"/>
          <w:szCs w:val="21"/>
        </w:rPr>
        <w:t xml:space="preserve"> strengthens trust and positive relationships between patients and care w</w:t>
      </w:r>
      <w:r w:rsidR="00252B81">
        <w:rPr>
          <w:sz w:val="21"/>
          <w:szCs w:val="21"/>
        </w:rPr>
        <w:t xml:space="preserve">orker. </w:t>
      </w:r>
      <w:r w:rsidR="00252B81" w:rsidRPr="00252B81">
        <w:rPr>
          <w:rFonts w:cs="Segoe UI"/>
          <w:kern w:val="0"/>
          <w:sz w:val="21"/>
        </w:rPr>
        <w:t>(</w:t>
      </w:r>
      <w:r w:rsidR="00252B81" w:rsidRPr="00252B81">
        <w:rPr>
          <w:rFonts w:cs="Segoe UI"/>
          <w:i/>
          <w:iCs/>
          <w:kern w:val="0"/>
          <w:sz w:val="21"/>
        </w:rPr>
        <w:t xml:space="preserve">Why is Communication Important in Health and Social </w:t>
      </w:r>
      <w:proofErr w:type="gramStart"/>
      <w:r w:rsidR="00252B81" w:rsidRPr="00252B81">
        <w:rPr>
          <w:rFonts w:cs="Segoe UI"/>
          <w:i/>
          <w:iCs/>
          <w:kern w:val="0"/>
          <w:sz w:val="21"/>
        </w:rPr>
        <w:t>Care?</w:t>
      </w:r>
      <w:r w:rsidR="00252B81" w:rsidRPr="00252B81">
        <w:rPr>
          <w:rFonts w:cs="Segoe UI"/>
          <w:kern w:val="0"/>
          <w:sz w:val="21"/>
        </w:rPr>
        <w:t>,</w:t>
      </w:r>
      <w:proofErr w:type="gramEnd"/>
      <w:r w:rsidR="00252B81" w:rsidRPr="00252B81">
        <w:rPr>
          <w:rFonts w:cs="Segoe UI"/>
          <w:kern w:val="0"/>
          <w:sz w:val="21"/>
        </w:rPr>
        <w:t xml:space="preserve"> 2023)</w:t>
      </w:r>
      <w:r w:rsidR="00252B81">
        <w:rPr>
          <w:sz w:val="21"/>
          <w:szCs w:val="21"/>
        </w:rPr>
        <w:t xml:space="preserve"> </w:t>
      </w:r>
    </w:p>
    <w:p w14:paraId="5882B360" w14:textId="77777777" w:rsidR="002F6201" w:rsidRDefault="002F6201" w:rsidP="00984FCB">
      <w:pPr>
        <w:spacing w:after="0"/>
        <w:jc w:val="both"/>
        <w:rPr>
          <w:sz w:val="21"/>
          <w:szCs w:val="21"/>
        </w:rPr>
      </w:pPr>
    </w:p>
    <w:p w14:paraId="05DA73D5" w14:textId="77777777" w:rsidR="00DA6EC4" w:rsidRDefault="00DA6EC4" w:rsidP="00984FCB">
      <w:pPr>
        <w:spacing w:after="0"/>
        <w:jc w:val="both"/>
        <w:rPr>
          <w:sz w:val="21"/>
          <w:szCs w:val="21"/>
        </w:rPr>
      </w:pPr>
    </w:p>
    <w:p w14:paraId="611270DF" w14:textId="77777777" w:rsidR="00DA6EC4" w:rsidRPr="00DA6EC4" w:rsidRDefault="00DA6EC4" w:rsidP="00DA6EC4">
      <w:pPr>
        <w:spacing w:after="0" w:line="240" w:lineRule="auto"/>
        <w:jc w:val="both"/>
        <w:rPr>
          <w:sz w:val="21"/>
          <w:szCs w:val="21"/>
        </w:rPr>
      </w:pPr>
      <w:r w:rsidRPr="00DA6EC4">
        <w:rPr>
          <w:sz w:val="21"/>
          <w:szCs w:val="21"/>
        </w:rPr>
        <w:t xml:space="preserve">Teamwork in healthcare is about people working together to support someone’s health and well-being. It includes doctors, nurses, carers, therapists, and social workers. Everyone plays a different role, but they all aim for the same goal better care. </w:t>
      </w:r>
    </w:p>
    <w:p w14:paraId="1B80F48E" w14:textId="77777777" w:rsidR="00DA6EC4" w:rsidRPr="00DA6EC4" w:rsidRDefault="00DA6EC4" w:rsidP="00DA6EC4">
      <w:pPr>
        <w:spacing w:after="0" w:line="240" w:lineRule="auto"/>
        <w:jc w:val="both"/>
        <w:rPr>
          <w:sz w:val="21"/>
          <w:szCs w:val="21"/>
        </w:rPr>
      </w:pPr>
      <w:r w:rsidRPr="00DA6EC4">
        <w:rPr>
          <w:sz w:val="21"/>
          <w:szCs w:val="21"/>
        </w:rPr>
        <w:t>Up-to-date health in essential in the role of a social work assistant, it is necessary to communicate with the medical team like the GP Or when a carer updates a social worker about home support needs. These small actions keep care connected and consistent.</w:t>
      </w:r>
    </w:p>
    <w:p w14:paraId="3D32A163" w14:textId="77777777" w:rsidR="00DA6EC4" w:rsidRPr="00DA6EC4" w:rsidRDefault="00DA6EC4" w:rsidP="00DA6EC4">
      <w:pPr>
        <w:spacing w:after="0" w:line="240" w:lineRule="auto"/>
        <w:jc w:val="both"/>
        <w:rPr>
          <w:sz w:val="21"/>
          <w:szCs w:val="21"/>
        </w:rPr>
      </w:pPr>
      <w:r w:rsidRPr="00DA6EC4">
        <w:rPr>
          <w:sz w:val="21"/>
          <w:szCs w:val="21"/>
        </w:rPr>
        <w:t>In short, teamwork means sharing tasks, listening to each other, and planning together. When we work as a team, no one gets left behind.</w:t>
      </w:r>
    </w:p>
    <w:p w14:paraId="5A661679" w14:textId="3FB63963" w:rsidR="00DA6EC4" w:rsidRPr="00DA6EC4" w:rsidRDefault="00DA6EC4" w:rsidP="00DA6EC4">
      <w:pPr>
        <w:spacing w:after="0" w:line="240" w:lineRule="auto"/>
        <w:jc w:val="both"/>
        <w:rPr>
          <w:sz w:val="21"/>
          <w:szCs w:val="21"/>
        </w:rPr>
      </w:pPr>
      <w:r w:rsidRPr="00DA6EC4">
        <w:rPr>
          <w:sz w:val="21"/>
          <w:szCs w:val="21"/>
        </w:rPr>
        <w:t>It helps reduce mistakes, saves time, and makes sure people get the support they need when they need it. A social work assistant most be good team player. Working as a team is essential in this role, with service user the professional skill of other professional is need and most be gotten at the right time to avoid putting service user at risk.</w:t>
      </w:r>
    </w:p>
    <w:p w14:paraId="1979130D" w14:textId="77777777" w:rsidR="00DA6EC4" w:rsidRPr="00DA6EC4" w:rsidRDefault="00DA6EC4" w:rsidP="00DA6EC4">
      <w:pPr>
        <w:spacing w:after="0" w:line="240" w:lineRule="auto"/>
        <w:jc w:val="both"/>
        <w:rPr>
          <w:sz w:val="21"/>
          <w:szCs w:val="21"/>
        </w:rPr>
      </w:pPr>
    </w:p>
    <w:p w14:paraId="27A9EFAB" w14:textId="347C3A52" w:rsidR="0066205A" w:rsidRDefault="0066205A" w:rsidP="00C85A7C">
      <w:pPr>
        <w:spacing w:after="0" w:line="240" w:lineRule="auto"/>
        <w:jc w:val="both"/>
        <w:rPr>
          <w:sz w:val="21"/>
          <w:szCs w:val="21"/>
        </w:rPr>
      </w:pPr>
    </w:p>
    <w:p w14:paraId="7F4BEBEC" w14:textId="77777777" w:rsidR="002F108B" w:rsidRDefault="002F108B" w:rsidP="00C85A7C">
      <w:pPr>
        <w:spacing w:after="0" w:line="240" w:lineRule="auto"/>
        <w:jc w:val="both"/>
        <w:rPr>
          <w:sz w:val="21"/>
          <w:szCs w:val="21"/>
        </w:rPr>
      </w:pPr>
    </w:p>
    <w:p w14:paraId="6A4204AF" w14:textId="77777777" w:rsidR="002F108B" w:rsidRPr="00242974" w:rsidRDefault="002F108B" w:rsidP="00C85A7C">
      <w:pPr>
        <w:spacing w:after="0" w:line="240" w:lineRule="auto"/>
        <w:jc w:val="both"/>
        <w:rPr>
          <w:sz w:val="21"/>
          <w:szCs w:val="21"/>
        </w:rPr>
      </w:pPr>
    </w:p>
    <w:p w14:paraId="2CAEA1EC" w14:textId="620E7FED" w:rsidR="002370CE" w:rsidRDefault="7EA14485" w:rsidP="0CF501EC">
      <w:pPr>
        <w:pStyle w:val="Heading2"/>
        <w:rPr>
          <w:color w:val="4471C4"/>
        </w:rPr>
      </w:pPr>
      <w:bookmarkStart w:id="2" w:name="_Toc634742882"/>
      <w:r w:rsidRPr="3604E8D2">
        <w:rPr>
          <w:color w:val="4471C4"/>
        </w:rPr>
        <w:t>3</w:t>
      </w:r>
      <w:r w:rsidR="606056BA" w:rsidRPr="3604E8D2">
        <w:rPr>
          <w:color w:val="4471C4"/>
        </w:rPr>
        <w:t xml:space="preserve"> </w:t>
      </w:r>
      <w:r w:rsidR="3B83F75C" w:rsidRPr="3604E8D2">
        <w:rPr>
          <w:color w:val="4471C4"/>
        </w:rPr>
        <w:t>Strategies</w:t>
      </w:r>
      <w:r w:rsidR="1B7A65E2" w:rsidRPr="3604E8D2">
        <w:rPr>
          <w:color w:val="4471C4"/>
        </w:rPr>
        <w:t xml:space="preserve"> </w:t>
      </w:r>
      <w:r w:rsidR="529827FC" w:rsidRPr="3604E8D2">
        <w:rPr>
          <w:color w:val="4471C4"/>
        </w:rPr>
        <w:t xml:space="preserve">for Skill Improvement for </w:t>
      </w:r>
      <w:r w:rsidR="21BA2466" w:rsidRPr="3604E8D2">
        <w:rPr>
          <w:color w:val="4471C4"/>
        </w:rPr>
        <w:t>SOCIAL WORKER ASSISTANT</w:t>
      </w:r>
      <w:bookmarkEnd w:id="2"/>
    </w:p>
    <w:p w14:paraId="439ED29F" w14:textId="77777777" w:rsidR="00DA6EC4" w:rsidRDefault="00DA6EC4" w:rsidP="00DA6EC4"/>
    <w:p w14:paraId="7137B13A" w14:textId="55049998" w:rsidR="00DA6EC4" w:rsidRPr="00DA6EC4" w:rsidRDefault="00DA6EC4" w:rsidP="00DA6EC4">
      <w:r>
        <w:t xml:space="preserve">Training is a </w:t>
      </w:r>
      <w:r w:rsidR="001579D5">
        <w:t xml:space="preserve">good way of improving one’s skills, as a social work assistant it is essential to be trained. Updating previous training. If a social worker assistant </w:t>
      </w:r>
      <w:proofErr w:type="gramStart"/>
      <w:r w:rsidR="001579D5">
        <w:t>have</w:t>
      </w:r>
      <w:proofErr w:type="gramEnd"/>
      <w:r w:rsidR="001579D5">
        <w:t xml:space="preserve"> good communication skill it is very important to attend training on how and when </w:t>
      </w:r>
      <w:r w:rsidR="002130AA">
        <w:t>these skills</w:t>
      </w:r>
      <w:r w:rsidR="001579D5">
        <w:t xml:space="preserve"> will be used. </w:t>
      </w:r>
    </w:p>
    <w:p w14:paraId="01C49510" w14:textId="51B1C8F7" w:rsidR="002370CE" w:rsidRDefault="779955D8" w:rsidP="3604E8D2">
      <w:pPr>
        <w:pStyle w:val="Heading2"/>
        <w:rPr>
          <w:color w:val="4471C4"/>
        </w:rPr>
      </w:pPr>
      <w:bookmarkStart w:id="3" w:name="_Toc1588761158"/>
      <w:r w:rsidRPr="3604E8D2">
        <w:rPr>
          <w:color w:val="4471C4"/>
        </w:rPr>
        <w:t xml:space="preserve">3.1 Three Strategies </w:t>
      </w:r>
      <w:r w:rsidR="1B7A65E2" w:rsidRPr="3604E8D2">
        <w:rPr>
          <w:color w:val="4471C4"/>
        </w:rPr>
        <w:t xml:space="preserve">to </w:t>
      </w:r>
      <w:r w:rsidR="63B445F9" w:rsidRPr="3604E8D2">
        <w:rPr>
          <w:color w:val="4471C4"/>
        </w:rPr>
        <w:t>I</w:t>
      </w:r>
      <w:r w:rsidR="1B7A65E2" w:rsidRPr="3604E8D2">
        <w:rPr>
          <w:color w:val="4471C4"/>
        </w:rPr>
        <w:t xml:space="preserve">mprove the </w:t>
      </w:r>
      <w:r w:rsidR="3F45F5A9" w:rsidRPr="3604E8D2">
        <w:rPr>
          <w:color w:val="4471C4"/>
        </w:rPr>
        <w:t>S</w:t>
      </w:r>
      <w:r w:rsidR="1B7A65E2" w:rsidRPr="3604E8D2">
        <w:rPr>
          <w:color w:val="4471C4"/>
        </w:rPr>
        <w:t>kills</w:t>
      </w:r>
      <w:r w:rsidR="606056BA" w:rsidRPr="3604E8D2">
        <w:rPr>
          <w:color w:val="4471C4"/>
        </w:rPr>
        <w:t xml:space="preserve"> </w:t>
      </w:r>
      <w:r w:rsidR="531A3E21" w:rsidRPr="3604E8D2">
        <w:rPr>
          <w:color w:val="4471C4"/>
        </w:rPr>
        <w:t xml:space="preserve">for </w:t>
      </w:r>
      <w:r w:rsidR="21BA2466" w:rsidRPr="3604E8D2">
        <w:rPr>
          <w:color w:val="4471C4"/>
        </w:rPr>
        <w:t>SOCIAL WORKER ASSISTANT</w:t>
      </w:r>
      <w:bookmarkEnd w:id="3"/>
    </w:p>
    <w:p w14:paraId="4B7BC44F" w14:textId="44A2244B" w:rsidR="00672C4B" w:rsidRPr="00672C4B" w:rsidRDefault="00672C4B" w:rsidP="00672C4B">
      <w:r>
        <w:t>Improving</w:t>
      </w:r>
      <w:r w:rsidRPr="00672C4B">
        <w:t xml:space="preserve"> </w:t>
      </w:r>
      <w:r>
        <w:t>s</w:t>
      </w:r>
      <w:r w:rsidRPr="00672C4B">
        <w:t xml:space="preserve">trong </w:t>
      </w:r>
      <w:r>
        <w:t>c</w:t>
      </w:r>
      <w:r w:rsidRPr="00672C4B">
        <w:t xml:space="preserve">ommunication </w:t>
      </w:r>
      <w:r>
        <w:t>s</w:t>
      </w:r>
      <w:r w:rsidRPr="00672C4B">
        <w:t xml:space="preserve">kills </w:t>
      </w:r>
      <w:r>
        <w:t xml:space="preserve">require </w:t>
      </w:r>
      <w:r w:rsidRPr="00672C4B">
        <w:t>practising clear verbal communication, improving active listening, and learning how to use non</w:t>
      </w:r>
      <w:r w:rsidRPr="00672C4B">
        <w:noBreakHyphen/>
        <w:t>verbal cues effectively. Good communication helps you understand service users’ needs, work well with professionals, and build trust</w:t>
      </w:r>
      <w:r>
        <w:t xml:space="preserve">, </w:t>
      </w:r>
      <w:r w:rsidR="000D05A0">
        <w:t>improving</w:t>
      </w:r>
      <w:r>
        <w:t xml:space="preserve"> good communication skills require constant practice and intentionally having good communication. Good communication also come with years of </w:t>
      </w:r>
      <w:r w:rsidR="000D05A0">
        <w:t xml:space="preserve">practice in the Job and good knowledge of the job. Improve knowledge of the Job allows for confidence in the Job. Role play training is also a good way of improving communication skills. </w:t>
      </w:r>
      <w:r w:rsidR="000D05A0">
        <w:fldChar w:fldCharType="begin"/>
      </w:r>
      <w:r w:rsidR="000D05A0">
        <w:instrText xml:space="preserve"> ADDIN ZOTERO_ITEM CSL_CITATION {"citationID":"gw2r5W8F","properties":{"unsorted":false,"formattedCitation":"(Papageorgiou, Loke and Fromage, 2017)","plainCitation":"(Papageorgiou, Loke and Fromage, 2017)","noteIndex":0},"citationItems":[{"id":59,"uris":["http://zotero.org/users/local/zF71IjoS/items/KT8M6MZM"],"itemData":{"id":59,"type":"article-journal","ISSN":"1465-1858","language":"en-US","source":"www.cochranelibrary.com","title":"Communication skills training for mental health professionals working with people with severe mental illness - Papageorgiou, A - 2017 | Cochrane Library","URL":"https://www.cochranelibrary.com/cdsr/doi/10.1002/14651858.CD010006.pub2/full","author":[{"family":"Papageorgiou","given":"Alexia"},{"family":"Loke","given":"Yoon K."},{"family":"Fromage","given":"Michelle"}],"accessed":{"date-parts":[["2026",8,21]]},"issued":{"date-parts":[["2017"]]}}}],"schema":"https://github.com/citation-style-language/schema/raw/master/csl-citation.json"} </w:instrText>
      </w:r>
      <w:r w:rsidR="000D05A0">
        <w:fldChar w:fldCharType="separate"/>
      </w:r>
      <w:r w:rsidR="000D05A0" w:rsidRPr="000D05A0">
        <w:rPr>
          <w:rFonts w:cs="Segoe UI"/>
        </w:rPr>
        <w:t>(Papageorgiou, Loke and Fromage, 2017)</w:t>
      </w:r>
      <w:r w:rsidR="000D05A0">
        <w:fldChar w:fldCharType="end"/>
      </w:r>
      <w:r w:rsidR="000D05A0">
        <w:t xml:space="preserve"> </w:t>
      </w:r>
    </w:p>
    <w:p w14:paraId="1D01BF65" w14:textId="6C6138EF" w:rsidR="00672C4B" w:rsidRDefault="00672C4B" w:rsidP="00672C4B">
      <w:r w:rsidRPr="00672C4B">
        <w:t xml:space="preserve">Strengthen </w:t>
      </w:r>
      <w:r w:rsidR="000D05A0">
        <w:t>t</w:t>
      </w:r>
      <w:r w:rsidRPr="00672C4B">
        <w:t xml:space="preserve">eamwork </w:t>
      </w:r>
      <w:r w:rsidR="000D05A0">
        <w:t>among colleague and other a</w:t>
      </w:r>
      <w:r w:rsidRPr="00672C4B">
        <w:t>genc</w:t>
      </w:r>
      <w:r w:rsidR="000D05A0">
        <w:t>ies</w:t>
      </w:r>
      <w:r w:rsidRPr="00672C4B">
        <w:t xml:space="preserve"> </w:t>
      </w:r>
      <w:r w:rsidR="000D05A0">
        <w:t xml:space="preserve">as </w:t>
      </w:r>
      <w:r w:rsidR="000D05A0" w:rsidRPr="00672C4B">
        <w:t>social</w:t>
      </w:r>
      <w:r w:rsidRPr="00672C4B">
        <w:t xml:space="preserve"> work assistant should learn how to collaborate with carers, nurses, GPs, therapists, and other professionals. Sharing information, asking questions, and knowing when to seek support ensures safe, coordinated care for service users.</w:t>
      </w:r>
      <w:r w:rsidR="000D05A0">
        <w:t xml:space="preserve"> Taking on board both positive and negative feedback would help improve teamworking skill. Maintaining and improving the positive feedback’s and working it improve the negative feedback is a way of improving teamworking skill.</w:t>
      </w:r>
    </w:p>
    <w:p w14:paraId="029A5F75" w14:textId="4D0D9941" w:rsidR="6F3208D0" w:rsidRPr="002130AA" w:rsidRDefault="002130AA" w:rsidP="002130AA">
      <w:r>
        <w:t xml:space="preserve">Improving </w:t>
      </w:r>
      <w:r w:rsidRPr="002130AA">
        <w:t xml:space="preserve">Anti-Discriminatory </w:t>
      </w:r>
      <w:r>
        <w:t>skill require intentional effort. B</w:t>
      </w:r>
      <w:r w:rsidRPr="00672C4B">
        <w:t xml:space="preserve">uild </w:t>
      </w:r>
      <w:r>
        <w:t>k</w:t>
      </w:r>
      <w:r w:rsidRPr="00672C4B">
        <w:t xml:space="preserve">nowledge through continuous learning improving your understanding of policies, safeguarding, health conditions, and community resources helps you make better decisions. regular training, supervision, and reflective practice allow you to grow and stay confident in </w:t>
      </w:r>
      <w:r>
        <w:t xml:space="preserve">the role. </w:t>
      </w:r>
    </w:p>
    <w:p w14:paraId="58A1B501" w14:textId="2F942CCF" w:rsidR="0156E134" w:rsidRDefault="0156E134" w:rsidP="0156E134">
      <w:pPr>
        <w:pStyle w:val="ListParagraph"/>
        <w:spacing w:after="0"/>
        <w:rPr>
          <w:sz w:val="21"/>
          <w:szCs w:val="21"/>
        </w:rPr>
      </w:pPr>
    </w:p>
    <w:p w14:paraId="12326586" w14:textId="77777777" w:rsidR="00821471" w:rsidRDefault="00821471" w:rsidP="0156E134">
      <w:pPr>
        <w:pStyle w:val="ListParagraph"/>
        <w:spacing w:after="0"/>
        <w:rPr>
          <w:sz w:val="21"/>
          <w:szCs w:val="21"/>
        </w:rPr>
      </w:pPr>
    </w:p>
    <w:p w14:paraId="2D467FC6" w14:textId="77777777" w:rsidR="00821471" w:rsidRDefault="00821471" w:rsidP="0156E134">
      <w:pPr>
        <w:pStyle w:val="ListParagraph"/>
        <w:spacing w:after="0"/>
        <w:rPr>
          <w:sz w:val="21"/>
          <w:szCs w:val="21"/>
        </w:rPr>
      </w:pPr>
    </w:p>
    <w:p w14:paraId="1497148C" w14:textId="5D9ACA22" w:rsidR="00A946CB" w:rsidRDefault="7E54F15D" w:rsidP="0156E134">
      <w:pPr>
        <w:pStyle w:val="Heading2"/>
        <w:rPr>
          <w:color w:val="4471C4"/>
        </w:rPr>
      </w:pPr>
      <w:bookmarkStart w:id="4" w:name="_Toc430814009"/>
      <w:r w:rsidRPr="3604E8D2">
        <w:rPr>
          <w:color w:val="4471C4"/>
        </w:rPr>
        <w:lastRenderedPageBreak/>
        <w:t>4</w:t>
      </w:r>
      <w:r w:rsidR="620723A7" w:rsidRPr="3604E8D2">
        <w:rPr>
          <w:color w:val="4471C4"/>
        </w:rPr>
        <w:t xml:space="preserve"> Conclusion</w:t>
      </w:r>
      <w:bookmarkEnd w:id="4"/>
    </w:p>
    <w:p w14:paraId="2A331692" w14:textId="77777777" w:rsidR="009A4979" w:rsidRDefault="009A4979" w:rsidP="009A4979"/>
    <w:p w14:paraId="2EA11E6F" w14:textId="2F40FE3F" w:rsidR="009A4979" w:rsidRPr="009A4979" w:rsidRDefault="009A4979" w:rsidP="009A4979">
      <w:r w:rsidRPr="009A4979">
        <w:t>Social work assistant is a role that can lead to a professional role as a social worker</w:t>
      </w:r>
      <w:r>
        <w:t xml:space="preserve"> a</w:t>
      </w:r>
      <w:r w:rsidRPr="009A4979">
        <w:t>fter training.</w:t>
      </w:r>
      <w:r w:rsidR="005F6409">
        <w:t xml:space="preserve"> </w:t>
      </w:r>
      <w:r w:rsidRPr="009A4979">
        <w:t>A social work assistant. There are so many skills that are necessary for this role</w:t>
      </w:r>
      <w:r>
        <w:t>, m</w:t>
      </w:r>
      <w:r w:rsidRPr="009A4979">
        <w:t>ost importantly. These skills need constant training, personal development</w:t>
      </w:r>
      <w:r>
        <w:t>, self-awareness to i</w:t>
      </w:r>
      <w:r w:rsidRPr="009A4979">
        <w:t>mprove the skills</w:t>
      </w:r>
      <w:r>
        <w:t>, as working with vulnerable people need constantly wanting to develop skills and knowledge of the role so as not to put vulnerable person at risk</w:t>
      </w:r>
      <w:r w:rsidR="005F6409">
        <w:t>. Communication with other agency involve with Service user’s care require good communication skills and teamwork.</w:t>
      </w:r>
    </w:p>
    <w:p w14:paraId="4E04C2FA" w14:textId="77777777" w:rsidR="00883501" w:rsidRDefault="00883501" w:rsidP="00883501">
      <w:pPr>
        <w:spacing w:after="0" w:line="240" w:lineRule="auto"/>
        <w:jc w:val="both"/>
        <w:rPr>
          <w:sz w:val="21"/>
          <w:szCs w:val="21"/>
        </w:rPr>
      </w:pPr>
      <w:bookmarkStart w:id="5" w:name="_Toc1911583216"/>
    </w:p>
    <w:p w14:paraId="6C4B494D" w14:textId="3FD9A722" w:rsidR="00226D31" w:rsidRPr="002976D4" w:rsidRDefault="512AA50D" w:rsidP="0156E134">
      <w:pPr>
        <w:pStyle w:val="Heading2"/>
        <w:rPr>
          <w:color w:val="4472C4" w:themeColor="accent1"/>
        </w:rPr>
      </w:pPr>
      <w:bookmarkStart w:id="6" w:name="_Toc671045992"/>
      <w:r w:rsidRPr="3604E8D2">
        <w:rPr>
          <w:color w:val="4471C4"/>
        </w:rPr>
        <w:t>5 Reference List</w:t>
      </w:r>
      <w:bookmarkEnd w:id="5"/>
      <w:bookmarkEnd w:id="6"/>
    </w:p>
    <w:p w14:paraId="1B4C343E" w14:textId="3D478FF9" w:rsidR="0066205A" w:rsidRDefault="0066205A" w:rsidP="0066205A">
      <w:pPr>
        <w:spacing w:after="0" w:line="240" w:lineRule="auto"/>
        <w:rPr>
          <w:sz w:val="22"/>
        </w:rPr>
      </w:pPr>
    </w:p>
    <w:p w14:paraId="6151DD91" w14:textId="77777777" w:rsidR="0066205A" w:rsidRPr="0066205A" w:rsidRDefault="0066205A" w:rsidP="0066205A">
      <w:pPr>
        <w:spacing w:after="0" w:line="240" w:lineRule="auto"/>
        <w:rPr>
          <w:sz w:val="22"/>
        </w:rPr>
      </w:pPr>
    </w:p>
    <w:p w14:paraId="32D5C2FB" w14:textId="77777777" w:rsidR="000D05A0" w:rsidRPr="000D05A0" w:rsidRDefault="004965E1" w:rsidP="000D05A0">
      <w:pPr>
        <w:pStyle w:val="Bibliography"/>
      </w:pPr>
      <w:r>
        <w:rPr>
          <w:color w:val="FF0000"/>
        </w:rPr>
        <w:fldChar w:fldCharType="begin"/>
      </w:r>
      <w:r w:rsidR="0066205A">
        <w:rPr>
          <w:color w:val="FF0000"/>
        </w:rPr>
        <w:instrText xml:space="preserve"> ADDIN ZOTERO_BIBL {"uncited":[],"omitted":[],"custom":[]} CSL_BIBLIOGRAPHY </w:instrText>
      </w:r>
      <w:r>
        <w:rPr>
          <w:color w:val="FF0000"/>
        </w:rPr>
        <w:fldChar w:fldCharType="separate"/>
      </w:r>
      <w:r w:rsidR="000D05A0" w:rsidRPr="000D05A0">
        <w:rPr>
          <w:i/>
          <w:iCs/>
        </w:rPr>
        <w:t>7 Reasons to Choose a Career in Health and Social Care in the UK</w:t>
      </w:r>
      <w:r w:rsidR="000D05A0" w:rsidRPr="000D05A0">
        <w:t xml:space="preserve"> (no date). Available at: https://www.twclondon.org.uk/blogs/reasons-to-choose-career-health-social-care (Accessed: 20 August 2026).</w:t>
      </w:r>
    </w:p>
    <w:p w14:paraId="4DA5EFAC" w14:textId="77777777" w:rsidR="000D05A0" w:rsidRPr="000D05A0" w:rsidRDefault="000D05A0" w:rsidP="000D05A0">
      <w:pPr>
        <w:pStyle w:val="Bibliography"/>
      </w:pPr>
      <w:r w:rsidRPr="000D05A0">
        <w:t xml:space="preserve">Flynn, M. </w:t>
      </w:r>
      <w:r w:rsidRPr="000D05A0">
        <w:rPr>
          <w:i/>
          <w:iCs/>
        </w:rPr>
        <w:t>et al.</w:t>
      </w:r>
      <w:r w:rsidRPr="000D05A0">
        <w:t xml:space="preserve"> (eds) (2018) ‘Communication in a healthcare context’, </w:t>
      </w:r>
      <w:r w:rsidRPr="000D05A0">
        <w:rPr>
          <w:i/>
          <w:iCs/>
        </w:rPr>
        <w:t>Oxford Handbook of Adult Nursing</w:t>
      </w:r>
      <w:r w:rsidRPr="000D05A0">
        <w:t>. Oxford University Press, p. 0. Available at: https://doi.org/10.1093/med/9780198743477.003.0006.</w:t>
      </w:r>
    </w:p>
    <w:p w14:paraId="71E8872D" w14:textId="77777777" w:rsidR="000D05A0" w:rsidRPr="000D05A0" w:rsidRDefault="000D05A0" w:rsidP="000D05A0">
      <w:pPr>
        <w:pStyle w:val="Bibliography"/>
      </w:pPr>
      <w:r w:rsidRPr="000D05A0">
        <w:t xml:space="preserve">Health, I. of M. and marketing@staffasia.org (2026) ‘Discrimination in Health and Social Care Explained’, </w:t>
      </w:r>
      <w:r w:rsidRPr="000D05A0">
        <w:rPr>
          <w:i/>
          <w:iCs/>
        </w:rPr>
        <w:t>Institute of Mental Health</w:t>
      </w:r>
      <w:r w:rsidRPr="000D05A0">
        <w:t>, 23 January. Available at: https://iomh.co.uk/what-is-discrimination-in-health-and-social-care-definition-types-examples-uk-law/ (Accessed: 21 August 2026).</w:t>
      </w:r>
    </w:p>
    <w:p w14:paraId="0096C68F" w14:textId="77777777" w:rsidR="000D05A0" w:rsidRPr="000D05A0" w:rsidRDefault="000D05A0" w:rsidP="000D05A0">
      <w:pPr>
        <w:pStyle w:val="Bibliography"/>
      </w:pPr>
      <w:r w:rsidRPr="000D05A0">
        <w:rPr>
          <w:i/>
          <w:iCs/>
        </w:rPr>
        <w:t>Knowledge, skills and behaviours</w:t>
      </w:r>
      <w:r w:rsidRPr="000D05A0">
        <w:t xml:space="preserve"> (no date) </w:t>
      </w:r>
      <w:r w:rsidRPr="000D05A0">
        <w:rPr>
          <w:i/>
          <w:iCs/>
        </w:rPr>
        <w:t>Social Work England</w:t>
      </w:r>
      <w:r w:rsidRPr="000D05A0">
        <w:t>. Available at: https://www.socialworkengland.org.uk/education-training/knowledge-skills-and-behaviours/ (Accessed: 21 August 2026).</w:t>
      </w:r>
    </w:p>
    <w:p w14:paraId="334BFD25" w14:textId="77777777" w:rsidR="000D05A0" w:rsidRPr="000D05A0" w:rsidRDefault="000D05A0" w:rsidP="000D05A0">
      <w:pPr>
        <w:pStyle w:val="Bibliography"/>
      </w:pPr>
      <w:r w:rsidRPr="000D05A0">
        <w:t>Papageorgiou, A., Loke, Y.K. and Fromage, M. (2017) ‘Communication skills training for mental health professionals working with people with severe mental illness - Papageorgiou, A - 2017 | Cochrane Library’. Available at: https://www.cochranelibrary.com/cdsr/doi/10.1002/14651858.CD010006.pub2/full (Accessed: 21 August 2026).</w:t>
      </w:r>
    </w:p>
    <w:p w14:paraId="053B39D5" w14:textId="77777777" w:rsidR="000D05A0" w:rsidRPr="000D05A0" w:rsidRDefault="000D05A0" w:rsidP="000D05A0">
      <w:pPr>
        <w:pStyle w:val="Bibliography"/>
      </w:pPr>
      <w:r w:rsidRPr="000D05A0">
        <w:rPr>
          <w:i/>
          <w:iCs/>
        </w:rPr>
        <w:t>Social worker | Explore Careers | National Careers Service</w:t>
      </w:r>
      <w:r w:rsidRPr="000D05A0">
        <w:t xml:space="preserve"> (no date). Available at: https://nationalcareers.service.gov.uk/job-profiles/social-worker (Accessed: 20 August 2026).</w:t>
      </w:r>
    </w:p>
    <w:p w14:paraId="4C2640A3" w14:textId="77777777" w:rsidR="000D05A0" w:rsidRPr="000D05A0" w:rsidRDefault="000D05A0" w:rsidP="000D05A0">
      <w:pPr>
        <w:pStyle w:val="Bibliography"/>
      </w:pPr>
      <w:r w:rsidRPr="000D05A0">
        <w:rPr>
          <w:i/>
          <w:iCs/>
        </w:rPr>
        <w:t xml:space="preserve">Social Worker Assistant | 6 </w:t>
      </w:r>
      <w:proofErr w:type="gramStart"/>
      <w:r w:rsidRPr="000D05A0">
        <w:rPr>
          <w:i/>
          <w:iCs/>
        </w:rPr>
        <w:t>March,</w:t>
      </w:r>
      <w:proofErr w:type="gramEnd"/>
      <w:r w:rsidRPr="000D05A0">
        <w:rPr>
          <w:i/>
          <w:iCs/>
        </w:rPr>
        <w:t xml:space="preserve"> 2024 | Jobs and careers with Kent County Council</w:t>
      </w:r>
      <w:r w:rsidRPr="000D05A0">
        <w:t xml:space="preserve"> (no date). Available at: https://jobsearch.kent.gov.uk/jobs/job/Social-Worker-Assistant/9956 (Accessed: 20 August 2026).</w:t>
      </w:r>
    </w:p>
    <w:p w14:paraId="6494A117" w14:textId="17F92AEF" w:rsidR="004965E1" w:rsidRPr="005E44B5" w:rsidRDefault="004965E1" w:rsidP="005E44B5">
      <w:pPr>
        <w:rPr>
          <w:color w:val="FF0000"/>
        </w:rPr>
      </w:pPr>
      <w:r>
        <w:rPr>
          <w:color w:val="FF0000"/>
        </w:rPr>
        <w:fldChar w:fldCharType="end"/>
      </w:r>
    </w:p>
    <w:sectPr w:rsidR="004965E1" w:rsidRPr="005E44B5"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8FED9" w14:textId="77777777" w:rsidR="006C1C5B" w:rsidRDefault="006C1C5B" w:rsidP="003C7C97">
      <w:pPr>
        <w:spacing w:after="0" w:line="240" w:lineRule="auto"/>
      </w:pPr>
      <w:r>
        <w:separator/>
      </w:r>
    </w:p>
  </w:endnote>
  <w:endnote w:type="continuationSeparator" w:id="0">
    <w:p w14:paraId="44E6EDDB" w14:textId="77777777" w:rsidR="006C1C5B" w:rsidRDefault="006C1C5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C9818" w14:textId="77777777" w:rsidR="006C1C5B" w:rsidRDefault="006C1C5B" w:rsidP="003C7C97">
      <w:pPr>
        <w:spacing w:after="0" w:line="240" w:lineRule="auto"/>
      </w:pPr>
      <w:r>
        <w:separator/>
      </w:r>
    </w:p>
  </w:footnote>
  <w:footnote w:type="continuationSeparator" w:id="0">
    <w:p w14:paraId="094F5AA8" w14:textId="77777777" w:rsidR="006C1C5B" w:rsidRDefault="006C1C5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532E5C6E"/>
    <w:lvl w:ilvl="0" w:tplc="59D81D82">
      <w:start w:val="1"/>
      <w:numFmt w:val="bullet"/>
      <w:lvlText w:val=""/>
      <w:lvlJc w:val="left"/>
      <w:pPr>
        <w:ind w:left="720" w:hanging="360"/>
      </w:pPr>
      <w:rPr>
        <w:rFonts w:ascii="Symbol" w:hAnsi="Symbol" w:hint="default"/>
      </w:rPr>
    </w:lvl>
    <w:lvl w:ilvl="1" w:tplc="442CB012">
      <w:start w:val="1"/>
      <w:numFmt w:val="bullet"/>
      <w:lvlText w:val="o"/>
      <w:lvlJc w:val="left"/>
      <w:pPr>
        <w:ind w:left="1440" w:hanging="360"/>
      </w:pPr>
      <w:rPr>
        <w:rFonts w:ascii="Courier New" w:hAnsi="Courier New" w:hint="default"/>
      </w:rPr>
    </w:lvl>
    <w:lvl w:ilvl="2" w:tplc="51688A68">
      <w:start w:val="1"/>
      <w:numFmt w:val="bullet"/>
      <w:lvlText w:val=""/>
      <w:lvlJc w:val="left"/>
      <w:pPr>
        <w:ind w:left="2160" w:hanging="360"/>
      </w:pPr>
      <w:rPr>
        <w:rFonts w:ascii="Wingdings" w:hAnsi="Wingdings" w:hint="default"/>
      </w:rPr>
    </w:lvl>
    <w:lvl w:ilvl="3" w:tplc="2E9441DC">
      <w:start w:val="1"/>
      <w:numFmt w:val="bullet"/>
      <w:lvlText w:val=""/>
      <w:lvlJc w:val="left"/>
      <w:pPr>
        <w:ind w:left="2880" w:hanging="360"/>
      </w:pPr>
      <w:rPr>
        <w:rFonts w:ascii="Symbol" w:hAnsi="Symbol" w:hint="default"/>
      </w:rPr>
    </w:lvl>
    <w:lvl w:ilvl="4" w:tplc="176E2BAC">
      <w:start w:val="1"/>
      <w:numFmt w:val="bullet"/>
      <w:lvlText w:val="o"/>
      <w:lvlJc w:val="left"/>
      <w:pPr>
        <w:ind w:left="3600" w:hanging="360"/>
      </w:pPr>
      <w:rPr>
        <w:rFonts w:ascii="Courier New" w:hAnsi="Courier New" w:hint="default"/>
      </w:rPr>
    </w:lvl>
    <w:lvl w:ilvl="5" w:tplc="D084089A">
      <w:start w:val="1"/>
      <w:numFmt w:val="bullet"/>
      <w:lvlText w:val=""/>
      <w:lvlJc w:val="left"/>
      <w:pPr>
        <w:ind w:left="4320" w:hanging="360"/>
      </w:pPr>
      <w:rPr>
        <w:rFonts w:ascii="Wingdings" w:hAnsi="Wingdings" w:hint="default"/>
      </w:rPr>
    </w:lvl>
    <w:lvl w:ilvl="6" w:tplc="7DD27CB4">
      <w:start w:val="1"/>
      <w:numFmt w:val="bullet"/>
      <w:lvlText w:val=""/>
      <w:lvlJc w:val="left"/>
      <w:pPr>
        <w:ind w:left="5040" w:hanging="360"/>
      </w:pPr>
      <w:rPr>
        <w:rFonts w:ascii="Symbol" w:hAnsi="Symbol" w:hint="default"/>
      </w:rPr>
    </w:lvl>
    <w:lvl w:ilvl="7" w:tplc="A7482672">
      <w:start w:val="1"/>
      <w:numFmt w:val="bullet"/>
      <w:lvlText w:val="o"/>
      <w:lvlJc w:val="left"/>
      <w:pPr>
        <w:ind w:left="5760" w:hanging="360"/>
      </w:pPr>
      <w:rPr>
        <w:rFonts w:ascii="Courier New" w:hAnsi="Courier New" w:hint="default"/>
      </w:rPr>
    </w:lvl>
    <w:lvl w:ilvl="8" w:tplc="4280B0D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776F1D2"/>
    <w:lvl w:ilvl="0" w:tplc="9E804608">
      <w:start w:val="1"/>
      <w:numFmt w:val="bullet"/>
      <w:lvlText w:val=""/>
      <w:lvlJc w:val="left"/>
      <w:pPr>
        <w:ind w:left="720" w:hanging="360"/>
      </w:pPr>
      <w:rPr>
        <w:rFonts w:ascii="Symbol" w:hAnsi="Symbol" w:hint="default"/>
      </w:rPr>
    </w:lvl>
    <w:lvl w:ilvl="1" w:tplc="2C2852F4">
      <w:start w:val="1"/>
      <w:numFmt w:val="bullet"/>
      <w:lvlText w:val="o"/>
      <w:lvlJc w:val="left"/>
      <w:pPr>
        <w:ind w:left="1440" w:hanging="360"/>
      </w:pPr>
      <w:rPr>
        <w:rFonts w:ascii="Courier New" w:hAnsi="Courier New" w:hint="default"/>
      </w:rPr>
    </w:lvl>
    <w:lvl w:ilvl="2" w:tplc="BE38DD3A">
      <w:start w:val="1"/>
      <w:numFmt w:val="bullet"/>
      <w:lvlText w:val=""/>
      <w:lvlJc w:val="left"/>
      <w:pPr>
        <w:ind w:left="2160" w:hanging="360"/>
      </w:pPr>
      <w:rPr>
        <w:rFonts w:ascii="Wingdings" w:hAnsi="Wingdings" w:hint="default"/>
      </w:rPr>
    </w:lvl>
    <w:lvl w:ilvl="3" w:tplc="97DEB872">
      <w:start w:val="1"/>
      <w:numFmt w:val="bullet"/>
      <w:lvlText w:val=""/>
      <w:lvlJc w:val="left"/>
      <w:pPr>
        <w:ind w:left="2880" w:hanging="360"/>
      </w:pPr>
      <w:rPr>
        <w:rFonts w:ascii="Symbol" w:hAnsi="Symbol" w:hint="default"/>
      </w:rPr>
    </w:lvl>
    <w:lvl w:ilvl="4" w:tplc="7A56C466">
      <w:start w:val="1"/>
      <w:numFmt w:val="bullet"/>
      <w:lvlText w:val="o"/>
      <w:lvlJc w:val="left"/>
      <w:pPr>
        <w:ind w:left="3600" w:hanging="360"/>
      </w:pPr>
      <w:rPr>
        <w:rFonts w:ascii="Courier New" w:hAnsi="Courier New" w:hint="default"/>
      </w:rPr>
    </w:lvl>
    <w:lvl w:ilvl="5" w:tplc="12F0E45C">
      <w:start w:val="1"/>
      <w:numFmt w:val="bullet"/>
      <w:lvlText w:val=""/>
      <w:lvlJc w:val="left"/>
      <w:pPr>
        <w:ind w:left="4320" w:hanging="360"/>
      </w:pPr>
      <w:rPr>
        <w:rFonts w:ascii="Wingdings" w:hAnsi="Wingdings" w:hint="default"/>
      </w:rPr>
    </w:lvl>
    <w:lvl w:ilvl="6" w:tplc="350EC230">
      <w:start w:val="1"/>
      <w:numFmt w:val="bullet"/>
      <w:lvlText w:val=""/>
      <w:lvlJc w:val="left"/>
      <w:pPr>
        <w:ind w:left="5040" w:hanging="360"/>
      </w:pPr>
      <w:rPr>
        <w:rFonts w:ascii="Symbol" w:hAnsi="Symbol" w:hint="default"/>
      </w:rPr>
    </w:lvl>
    <w:lvl w:ilvl="7" w:tplc="445AB50A">
      <w:start w:val="1"/>
      <w:numFmt w:val="bullet"/>
      <w:lvlText w:val="o"/>
      <w:lvlJc w:val="left"/>
      <w:pPr>
        <w:ind w:left="5760" w:hanging="360"/>
      </w:pPr>
      <w:rPr>
        <w:rFonts w:ascii="Courier New" w:hAnsi="Courier New" w:hint="default"/>
      </w:rPr>
    </w:lvl>
    <w:lvl w:ilvl="8" w:tplc="CA4446A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A2D33"/>
    <w:multiLevelType w:val="multilevel"/>
    <w:tmpl w:val="757E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CEDE92D0"/>
    <w:lvl w:ilvl="0" w:tplc="ABE87B4A">
      <w:start w:val="1"/>
      <w:numFmt w:val="bullet"/>
      <w:lvlText w:val=""/>
      <w:lvlJc w:val="left"/>
      <w:pPr>
        <w:ind w:left="720" w:hanging="360"/>
      </w:pPr>
      <w:rPr>
        <w:rFonts w:ascii="Symbol" w:hAnsi="Symbol" w:hint="default"/>
      </w:rPr>
    </w:lvl>
    <w:lvl w:ilvl="1" w:tplc="396C61DE">
      <w:start w:val="1"/>
      <w:numFmt w:val="bullet"/>
      <w:lvlText w:val="o"/>
      <w:lvlJc w:val="left"/>
      <w:pPr>
        <w:ind w:left="1440" w:hanging="360"/>
      </w:pPr>
      <w:rPr>
        <w:rFonts w:ascii="Courier New" w:hAnsi="Courier New" w:hint="default"/>
      </w:rPr>
    </w:lvl>
    <w:lvl w:ilvl="2" w:tplc="F350FB68">
      <w:start w:val="1"/>
      <w:numFmt w:val="bullet"/>
      <w:lvlText w:val=""/>
      <w:lvlJc w:val="left"/>
      <w:pPr>
        <w:ind w:left="2160" w:hanging="360"/>
      </w:pPr>
      <w:rPr>
        <w:rFonts w:ascii="Wingdings" w:hAnsi="Wingdings" w:hint="default"/>
      </w:rPr>
    </w:lvl>
    <w:lvl w:ilvl="3" w:tplc="6B6EF5FA">
      <w:start w:val="1"/>
      <w:numFmt w:val="bullet"/>
      <w:lvlText w:val=""/>
      <w:lvlJc w:val="left"/>
      <w:pPr>
        <w:ind w:left="2880" w:hanging="360"/>
      </w:pPr>
      <w:rPr>
        <w:rFonts w:ascii="Symbol" w:hAnsi="Symbol" w:hint="default"/>
      </w:rPr>
    </w:lvl>
    <w:lvl w:ilvl="4" w:tplc="067C4130">
      <w:start w:val="1"/>
      <w:numFmt w:val="bullet"/>
      <w:lvlText w:val="o"/>
      <w:lvlJc w:val="left"/>
      <w:pPr>
        <w:ind w:left="3600" w:hanging="360"/>
      </w:pPr>
      <w:rPr>
        <w:rFonts w:ascii="Courier New" w:hAnsi="Courier New" w:hint="default"/>
      </w:rPr>
    </w:lvl>
    <w:lvl w:ilvl="5" w:tplc="3CEC81B8">
      <w:start w:val="1"/>
      <w:numFmt w:val="bullet"/>
      <w:lvlText w:val=""/>
      <w:lvlJc w:val="left"/>
      <w:pPr>
        <w:ind w:left="4320" w:hanging="360"/>
      </w:pPr>
      <w:rPr>
        <w:rFonts w:ascii="Wingdings" w:hAnsi="Wingdings" w:hint="default"/>
      </w:rPr>
    </w:lvl>
    <w:lvl w:ilvl="6" w:tplc="D0B2B69C">
      <w:start w:val="1"/>
      <w:numFmt w:val="bullet"/>
      <w:lvlText w:val=""/>
      <w:lvlJc w:val="left"/>
      <w:pPr>
        <w:ind w:left="5040" w:hanging="360"/>
      </w:pPr>
      <w:rPr>
        <w:rFonts w:ascii="Symbol" w:hAnsi="Symbol" w:hint="default"/>
      </w:rPr>
    </w:lvl>
    <w:lvl w:ilvl="7" w:tplc="23442DD6">
      <w:start w:val="1"/>
      <w:numFmt w:val="bullet"/>
      <w:lvlText w:val="o"/>
      <w:lvlJc w:val="left"/>
      <w:pPr>
        <w:ind w:left="5760" w:hanging="360"/>
      </w:pPr>
      <w:rPr>
        <w:rFonts w:ascii="Courier New" w:hAnsi="Courier New" w:hint="default"/>
      </w:rPr>
    </w:lvl>
    <w:lvl w:ilvl="8" w:tplc="B40EF19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0C1A9BC8"/>
    <w:lvl w:ilvl="0" w:tplc="C8447044">
      <w:start w:val="1"/>
      <w:numFmt w:val="bullet"/>
      <w:lvlText w:val=""/>
      <w:lvlJc w:val="left"/>
      <w:pPr>
        <w:ind w:left="720" w:hanging="360"/>
      </w:pPr>
      <w:rPr>
        <w:rFonts w:ascii="Symbol" w:hAnsi="Symbol" w:hint="default"/>
      </w:rPr>
    </w:lvl>
    <w:lvl w:ilvl="1" w:tplc="4EA8F7A2">
      <w:start w:val="1"/>
      <w:numFmt w:val="bullet"/>
      <w:lvlText w:val="o"/>
      <w:lvlJc w:val="left"/>
      <w:pPr>
        <w:ind w:left="1440" w:hanging="360"/>
      </w:pPr>
      <w:rPr>
        <w:rFonts w:ascii="Courier New" w:hAnsi="Courier New" w:hint="default"/>
      </w:rPr>
    </w:lvl>
    <w:lvl w:ilvl="2" w:tplc="CCE04738">
      <w:start w:val="1"/>
      <w:numFmt w:val="bullet"/>
      <w:lvlText w:val=""/>
      <w:lvlJc w:val="left"/>
      <w:pPr>
        <w:ind w:left="2160" w:hanging="360"/>
      </w:pPr>
      <w:rPr>
        <w:rFonts w:ascii="Wingdings" w:hAnsi="Wingdings" w:hint="default"/>
      </w:rPr>
    </w:lvl>
    <w:lvl w:ilvl="3" w:tplc="B7ACE930">
      <w:start w:val="1"/>
      <w:numFmt w:val="bullet"/>
      <w:lvlText w:val=""/>
      <w:lvlJc w:val="left"/>
      <w:pPr>
        <w:ind w:left="2880" w:hanging="360"/>
      </w:pPr>
      <w:rPr>
        <w:rFonts w:ascii="Symbol" w:hAnsi="Symbol" w:hint="default"/>
      </w:rPr>
    </w:lvl>
    <w:lvl w:ilvl="4" w:tplc="5F8297F0">
      <w:start w:val="1"/>
      <w:numFmt w:val="bullet"/>
      <w:lvlText w:val="o"/>
      <w:lvlJc w:val="left"/>
      <w:pPr>
        <w:ind w:left="3600" w:hanging="360"/>
      </w:pPr>
      <w:rPr>
        <w:rFonts w:ascii="Courier New" w:hAnsi="Courier New" w:hint="default"/>
      </w:rPr>
    </w:lvl>
    <w:lvl w:ilvl="5" w:tplc="6290BC00">
      <w:start w:val="1"/>
      <w:numFmt w:val="bullet"/>
      <w:lvlText w:val=""/>
      <w:lvlJc w:val="left"/>
      <w:pPr>
        <w:ind w:left="4320" w:hanging="360"/>
      </w:pPr>
      <w:rPr>
        <w:rFonts w:ascii="Wingdings" w:hAnsi="Wingdings" w:hint="default"/>
      </w:rPr>
    </w:lvl>
    <w:lvl w:ilvl="6" w:tplc="ECDA2986">
      <w:start w:val="1"/>
      <w:numFmt w:val="bullet"/>
      <w:lvlText w:val=""/>
      <w:lvlJc w:val="left"/>
      <w:pPr>
        <w:ind w:left="5040" w:hanging="360"/>
      </w:pPr>
      <w:rPr>
        <w:rFonts w:ascii="Symbol" w:hAnsi="Symbol" w:hint="default"/>
      </w:rPr>
    </w:lvl>
    <w:lvl w:ilvl="7" w:tplc="6FB60B72">
      <w:start w:val="1"/>
      <w:numFmt w:val="bullet"/>
      <w:lvlText w:val="o"/>
      <w:lvlJc w:val="left"/>
      <w:pPr>
        <w:ind w:left="5760" w:hanging="360"/>
      </w:pPr>
      <w:rPr>
        <w:rFonts w:ascii="Courier New" w:hAnsi="Courier New" w:hint="default"/>
      </w:rPr>
    </w:lvl>
    <w:lvl w:ilvl="8" w:tplc="6C24134A">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C12C494A"/>
    <w:lvl w:ilvl="0" w:tplc="1B5C1464">
      <w:start w:val="1"/>
      <w:numFmt w:val="bullet"/>
      <w:lvlText w:val=""/>
      <w:lvlJc w:val="left"/>
      <w:pPr>
        <w:ind w:left="720" w:hanging="360"/>
      </w:pPr>
      <w:rPr>
        <w:rFonts w:ascii="Symbol" w:hAnsi="Symbol" w:hint="default"/>
      </w:rPr>
    </w:lvl>
    <w:lvl w:ilvl="1" w:tplc="7F7E6796">
      <w:start w:val="1"/>
      <w:numFmt w:val="bullet"/>
      <w:lvlText w:val="o"/>
      <w:lvlJc w:val="left"/>
      <w:pPr>
        <w:ind w:left="1440" w:hanging="360"/>
      </w:pPr>
      <w:rPr>
        <w:rFonts w:ascii="Courier New" w:hAnsi="Courier New" w:hint="default"/>
      </w:rPr>
    </w:lvl>
    <w:lvl w:ilvl="2" w:tplc="5B123610">
      <w:start w:val="1"/>
      <w:numFmt w:val="bullet"/>
      <w:lvlText w:val=""/>
      <w:lvlJc w:val="left"/>
      <w:pPr>
        <w:ind w:left="2160" w:hanging="360"/>
      </w:pPr>
      <w:rPr>
        <w:rFonts w:ascii="Wingdings" w:hAnsi="Wingdings" w:hint="default"/>
      </w:rPr>
    </w:lvl>
    <w:lvl w:ilvl="3" w:tplc="699AC278">
      <w:start w:val="1"/>
      <w:numFmt w:val="bullet"/>
      <w:lvlText w:val=""/>
      <w:lvlJc w:val="left"/>
      <w:pPr>
        <w:ind w:left="2880" w:hanging="360"/>
      </w:pPr>
      <w:rPr>
        <w:rFonts w:ascii="Symbol" w:hAnsi="Symbol" w:hint="default"/>
      </w:rPr>
    </w:lvl>
    <w:lvl w:ilvl="4" w:tplc="02D4D988">
      <w:start w:val="1"/>
      <w:numFmt w:val="bullet"/>
      <w:lvlText w:val="o"/>
      <w:lvlJc w:val="left"/>
      <w:pPr>
        <w:ind w:left="3600" w:hanging="360"/>
      </w:pPr>
      <w:rPr>
        <w:rFonts w:ascii="Courier New" w:hAnsi="Courier New" w:hint="default"/>
      </w:rPr>
    </w:lvl>
    <w:lvl w:ilvl="5" w:tplc="D75C6E86">
      <w:start w:val="1"/>
      <w:numFmt w:val="bullet"/>
      <w:lvlText w:val=""/>
      <w:lvlJc w:val="left"/>
      <w:pPr>
        <w:ind w:left="4320" w:hanging="360"/>
      </w:pPr>
      <w:rPr>
        <w:rFonts w:ascii="Wingdings" w:hAnsi="Wingdings" w:hint="default"/>
      </w:rPr>
    </w:lvl>
    <w:lvl w:ilvl="6" w:tplc="76E47806">
      <w:start w:val="1"/>
      <w:numFmt w:val="bullet"/>
      <w:lvlText w:val=""/>
      <w:lvlJc w:val="left"/>
      <w:pPr>
        <w:ind w:left="5040" w:hanging="360"/>
      </w:pPr>
      <w:rPr>
        <w:rFonts w:ascii="Symbol" w:hAnsi="Symbol" w:hint="default"/>
      </w:rPr>
    </w:lvl>
    <w:lvl w:ilvl="7" w:tplc="F454BB46">
      <w:start w:val="1"/>
      <w:numFmt w:val="bullet"/>
      <w:lvlText w:val="o"/>
      <w:lvlJc w:val="left"/>
      <w:pPr>
        <w:ind w:left="5760" w:hanging="360"/>
      </w:pPr>
      <w:rPr>
        <w:rFonts w:ascii="Courier New" w:hAnsi="Courier New" w:hint="default"/>
      </w:rPr>
    </w:lvl>
    <w:lvl w:ilvl="8" w:tplc="26C6BBB6">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5D635F6"/>
    <w:multiLevelType w:val="multilevel"/>
    <w:tmpl w:val="9514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FB4521"/>
    <w:multiLevelType w:val="multilevel"/>
    <w:tmpl w:val="8DA4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26354"/>
    <w:multiLevelType w:val="hybridMultilevel"/>
    <w:tmpl w:val="329E2778"/>
    <w:lvl w:ilvl="0" w:tplc="77F44808">
      <w:start w:val="1"/>
      <w:numFmt w:val="bullet"/>
      <w:lvlText w:val=""/>
      <w:lvlJc w:val="left"/>
      <w:pPr>
        <w:ind w:left="720" w:hanging="360"/>
      </w:pPr>
      <w:rPr>
        <w:rFonts w:ascii="Symbol" w:hAnsi="Symbol" w:hint="default"/>
      </w:rPr>
    </w:lvl>
    <w:lvl w:ilvl="1" w:tplc="A6CA26EC">
      <w:start w:val="1"/>
      <w:numFmt w:val="bullet"/>
      <w:lvlText w:val="o"/>
      <w:lvlJc w:val="left"/>
      <w:pPr>
        <w:ind w:left="1440" w:hanging="360"/>
      </w:pPr>
      <w:rPr>
        <w:rFonts w:ascii="Courier New" w:hAnsi="Courier New" w:hint="default"/>
      </w:rPr>
    </w:lvl>
    <w:lvl w:ilvl="2" w:tplc="8348C3DC">
      <w:start w:val="1"/>
      <w:numFmt w:val="bullet"/>
      <w:lvlText w:val=""/>
      <w:lvlJc w:val="left"/>
      <w:pPr>
        <w:ind w:left="2160" w:hanging="360"/>
      </w:pPr>
      <w:rPr>
        <w:rFonts w:ascii="Wingdings" w:hAnsi="Wingdings" w:hint="default"/>
      </w:rPr>
    </w:lvl>
    <w:lvl w:ilvl="3" w:tplc="6E646E42">
      <w:start w:val="1"/>
      <w:numFmt w:val="bullet"/>
      <w:lvlText w:val=""/>
      <w:lvlJc w:val="left"/>
      <w:pPr>
        <w:ind w:left="2880" w:hanging="360"/>
      </w:pPr>
      <w:rPr>
        <w:rFonts w:ascii="Symbol" w:hAnsi="Symbol" w:hint="default"/>
      </w:rPr>
    </w:lvl>
    <w:lvl w:ilvl="4" w:tplc="601A479C">
      <w:start w:val="1"/>
      <w:numFmt w:val="bullet"/>
      <w:lvlText w:val="o"/>
      <w:lvlJc w:val="left"/>
      <w:pPr>
        <w:ind w:left="3600" w:hanging="360"/>
      </w:pPr>
      <w:rPr>
        <w:rFonts w:ascii="Courier New" w:hAnsi="Courier New" w:hint="default"/>
      </w:rPr>
    </w:lvl>
    <w:lvl w:ilvl="5" w:tplc="9DBEF934">
      <w:start w:val="1"/>
      <w:numFmt w:val="bullet"/>
      <w:lvlText w:val=""/>
      <w:lvlJc w:val="left"/>
      <w:pPr>
        <w:ind w:left="4320" w:hanging="360"/>
      </w:pPr>
      <w:rPr>
        <w:rFonts w:ascii="Wingdings" w:hAnsi="Wingdings" w:hint="default"/>
      </w:rPr>
    </w:lvl>
    <w:lvl w:ilvl="6" w:tplc="E2101704">
      <w:start w:val="1"/>
      <w:numFmt w:val="bullet"/>
      <w:lvlText w:val=""/>
      <w:lvlJc w:val="left"/>
      <w:pPr>
        <w:ind w:left="5040" w:hanging="360"/>
      </w:pPr>
      <w:rPr>
        <w:rFonts w:ascii="Symbol" w:hAnsi="Symbol" w:hint="default"/>
      </w:rPr>
    </w:lvl>
    <w:lvl w:ilvl="7" w:tplc="4FCEF836">
      <w:start w:val="1"/>
      <w:numFmt w:val="bullet"/>
      <w:lvlText w:val="o"/>
      <w:lvlJc w:val="left"/>
      <w:pPr>
        <w:ind w:left="5760" w:hanging="360"/>
      </w:pPr>
      <w:rPr>
        <w:rFonts w:ascii="Courier New" w:hAnsi="Courier New" w:hint="default"/>
      </w:rPr>
    </w:lvl>
    <w:lvl w:ilvl="8" w:tplc="EA869F44">
      <w:start w:val="1"/>
      <w:numFmt w:val="bullet"/>
      <w:lvlText w:val=""/>
      <w:lvlJc w:val="left"/>
      <w:pPr>
        <w:ind w:left="6480" w:hanging="360"/>
      </w:pPr>
      <w:rPr>
        <w:rFonts w:ascii="Wingdings" w:hAnsi="Wingdings" w:hint="default"/>
      </w:r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8F7250"/>
    <w:multiLevelType w:val="multilevel"/>
    <w:tmpl w:val="77EE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148559">
    <w:abstractNumId w:val="12"/>
  </w:num>
  <w:num w:numId="2" w16cid:durableId="1384867778">
    <w:abstractNumId w:val="13"/>
  </w:num>
  <w:num w:numId="3" w16cid:durableId="986516736">
    <w:abstractNumId w:val="1"/>
  </w:num>
  <w:num w:numId="4" w16cid:durableId="1055738778">
    <w:abstractNumId w:val="3"/>
  </w:num>
  <w:num w:numId="5" w16cid:durableId="2141872604">
    <w:abstractNumId w:val="16"/>
  </w:num>
  <w:num w:numId="6" w16cid:durableId="310182545">
    <w:abstractNumId w:val="26"/>
  </w:num>
  <w:num w:numId="7" w16cid:durableId="52895227">
    <w:abstractNumId w:val="9"/>
  </w:num>
  <w:num w:numId="8" w16cid:durableId="351032333">
    <w:abstractNumId w:val="2"/>
  </w:num>
  <w:num w:numId="9" w16cid:durableId="1067413603">
    <w:abstractNumId w:val="14"/>
  </w:num>
  <w:num w:numId="10" w16cid:durableId="931426930">
    <w:abstractNumId w:val="29"/>
  </w:num>
  <w:num w:numId="11" w16cid:durableId="1422484198">
    <w:abstractNumId w:val="24"/>
  </w:num>
  <w:num w:numId="12" w16cid:durableId="552929862">
    <w:abstractNumId w:val="25"/>
  </w:num>
  <w:num w:numId="13" w16cid:durableId="587203086">
    <w:abstractNumId w:val="30"/>
  </w:num>
  <w:num w:numId="14" w16cid:durableId="389156196">
    <w:abstractNumId w:val="20"/>
  </w:num>
  <w:num w:numId="15" w16cid:durableId="1393503788">
    <w:abstractNumId w:val="5"/>
  </w:num>
  <w:num w:numId="16" w16cid:durableId="1579359955">
    <w:abstractNumId w:val="17"/>
  </w:num>
  <w:num w:numId="17" w16cid:durableId="806699681">
    <w:abstractNumId w:val="19"/>
  </w:num>
  <w:num w:numId="18" w16cid:durableId="1314750107">
    <w:abstractNumId w:val="15"/>
  </w:num>
  <w:num w:numId="19" w16cid:durableId="1766919701">
    <w:abstractNumId w:val="23"/>
  </w:num>
  <w:num w:numId="20" w16cid:durableId="1957908719">
    <w:abstractNumId w:val="11"/>
  </w:num>
  <w:num w:numId="21" w16cid:durableId="1132019979">
    <w:abstractNumId w:val="4"/>
  </w:num>
  <w:num w:numId="22" w16cid:durableId="1457524365">
    <w:abstractNumId w:val="8"/>
  </w:num>
  <w:num w:numId="23" w16cid:durableId="1386294306">
    <w:abstractNumId w:val="32"/>
  </w:num>
  <w:num w:numId="24" w16cid:durableId="1838374920">
    <w:abstractNumId w:val="27"/>
  </w:num>
  <w:num w:numId="25" w16cid:durableId="1827044992">
    <w:abstractNumId w:val="10"/>
  </w:num>
  <w:num w:numId="26" w16cid:durableId="895820667">
    <w:abstractNumId w:val="22"/>
  </w:num>
  <w:num w:numId="27" w16cid:durableId="817497522">
    <w:abstractNumId w:val="34"/>
  </w:num>
  <w:num w:numId="28" w16cid:durableId="725690465">
    <w:abstractNumId w:val="0"/>
  </w:num>
  <w:num w:numId="29" w16cid:durableId="1814372142">
    <w:abstractNumId w:val="28"/>
  </w:num>
  <w:num w:numId="30" w16cid:durableId="258563261">
    <w:abstractNumId w:val="31"/>
  </w:num>
  <w:num w:numId="31" w16cid:durableId="1306274523">
    <w:abstractNumId w:val="33"/>
  </w:num>
  <w:num w:numId="32" w16cid:durableId="1396465663">
    <w:abstractNumId w:val="7"/>
  </w:num>
  <w:num w:numId="33" w16cid:durableId="1719889636">
    <w:abstractNumId w:val="6"/>
  </w:num>
  <w:num w:numId="34" w16cid:durableId="916355346">
    <w:abstractNumId w:val="35"/>
  </w:num>
  <w:num w:numId="35" w16cid:durableId="263195865">
    <w:abstractNumId w:val="18"/>
  </w:num>
  <w:num w:numId="36" w16cid:durableId="16005250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56836"/>
    <w:rsid w:val="00070818"/>
    <w:rsid w:val="0008238F"/>
    <w:rsid w:val="00082EC6"/>
    <w:rsid w:val="00085388"/>
    <w:rsid w:val="00090571"/>
    <w:rsid w:val="00097CD5"/>
    <w:rsid w:val="000A31AA"/>
    <w:rsid w:val="000D05A0"/>
    <w:rsid w:val="000D41DC"/>
    <w:rsid w:val="000D4863"/>
    <w:rsid w:val="00125D37"/>
    <w:rsid w:val="00127C1A"/>
    <w:rsid w:val="00131583"/>
    <w:rsid w:val="00150D81"/>
    <w:rsid w:val="00151726"/>
    <w:rsid w:val="001579D5"/>
    <w:rsid w:val="00166CEB"/>
    <w:rsid w:val="00183CB9"/>
    <w:rsid w:val="00184A9A"/>
    <w:rsid w:val="001947DF"/>
    <w:rsid w:val="001B22BB"/>
    <w:rsid w:val="001B619C"/>
    <w:rsid w:val="001D1D3C"/>
    <w:rsid w:val="002130AA"/>
    <w:rsid w:val="002205D4"/>
    <w:rsid w:val="00222C3A"/>
    <w:rsid w:val="00226D31"/>
    <w:rsid w:val="00236401"/>
    <w:rsid w:val="002370CE"/>
    <w:rsid w:val="00242974"/>
    <w:rsid w:val="00247140"/>
    <w:rsid w:val="00252B81"/>
    <w:rsid w:val="002746A1"/>
    <w:rsid w:val="00277AB6"/>
    <w:rsid w:val="002976D4"/>
    <w:rsid w:val="002A5577"/>
    <w:rsid w:val="002B17C4"/>
    <w:rsid w:val="002B4AA4"/>
    <w:rsid w:val="002E71BA"/>
    <w:rsid w:val="002F108B"/>
    <w:rsid w:val="002F5066"/>
    <w:rsid w:val="002F6201"/>
    <w:rsid w:val="003003FD"/>
    <w:rsid w:val="00310245"/>
    <w:rsid w:val="00316C95"/>
    <w:rsid w:val="003458DB"/>
    <w:rsid w:val="003523D3"/>
    <w:rsid w:val="0036478E"/>
    <w:rsid w:val="00364C35"/>
    <w:rsid w:val="00391D74"/>
    <w:rsid w:val="00396F60"/>
    <w:rsid w:val="003A51D6"/>
    <w:rsid w:val="003B125E"/>
    <w:rsid w:val="003B2A5E"/>
    <w:rsid w:val="003C7C97"/>
    <w:rsid w:val="003E24D4"/>
    <w:rsid w:val="00406B8D"/>
    <w:rsid w:val="00410068"/>
    <w:rsid w:val="0041618E"/>
    <w:rsid w:val="0042295C"/>
    <w:rsid w:val="00426EEC"/>
    <w:rsid w:val="004466C3"/>
    <w:rsid w:val="004552CE"/>
    <w:rsid w:val="0046079B"/>
    <w:rsid w:val="004629A3"/>
    <w:rsid w:val="00481FF7"/>
    <w:rsid w:val="004965E1"/>
    <w:rsid w:val="004F2621"/>
    <w:rsid w:val="00500295"/>
    <w:rsid w:val="00501AAF"/>
    <w:rsid w:val="005050B8"/>
    <w:rsid w:val="00527AFA"/>
    <w:rsid w:val="00532C3D"/>
    <w:rsid w:val="005419DA"/>
    <w:rsid w:val="00553D56"/>
    <w:rsid w:val="00554756"/>
    <w:rsid w:val="005678AC"/>
    <w:rsid w:val="005679BD"/>
    <w:rsid w:val="005709B1"/>
    <w:rsid w:val="00572B3B"/>
    <w:rsid w:val="005836D2"/>
    <w:rsid w:val="00587C58"/>
    <w:rsid w:val="005A48ED"/>
    <w:rsid w:val="005A7FD4"/>
    <w:rsid w:val="005B1A84"/>
    <w:rsid w:val="005D1AF9"/>
    <w:rsid w:val="005D5457"/>
    <w:rsid w:val="005E2699"/>
    <w:rsid w:val="005E44B5"/>
    <w:rsid w:val="005F6409"/>
    <w:rsid w:val="00605CB0"/>
    <w:rsid w:val="00612DEA"/>
    <w:rsid w:val="00614572"/>
    <w:rsid w:val="006232DF"/>
    <w:rsid w:val="00631F2E"/>
    <w:rsid w:val="00635BE8"/>
    <w:rsid w:val="006457C0"/>
    <w:rsid w:val="00652BB7"/>
    <w:rsid w:val="00661758"/>
    <w:rsid w:val="0066205A"/>
    <w:rsid w:val="00672C4B"/>
    <w:rsid w:val="0067612C"/>
    <w:rsid w:val="00676FEB"/>
    <w:rsid w:val="00684912"/>
    <w:rsid w:val="006912C4"/>
    <w:rsid w:val="00693CBD"/>
    <w:rsid w:val="006A5CFC"/>
    <w:rsid w:val="006C1C5B"/>
    <w:rsid w:val="006C5138"/>
    <w:rsid w:val="006C689B"/>
    <w:rsid w:val="006E005C"/>
    <w:rsid w:val="006E01F7"/>
    <w:rsid w:val="006E6EE5"/>
    <w:rsid w:val="006F0029"/>
    <w:rsid w:val="006F5049"/>
    <w:rsid w:val="007138EF"/>
    <w:rsid w:val="00713B71"/>
    <w:rsid w:val="007632A9"/>
    <w:rsid w:val="00772265"/>
    <w:rsid w:val="00774092"/>
    <w:rsid w:val="00782830"/>
    <w:rsid w:val="0078664A"/>
    <w:rsid w:val="00796FE1"/>
    <w:rsid w:val="007A600C"/>
    <w:rsid w:val="007B0F6D"/>
    <w:rsid w:val="007B4DD6"/>
    <w:rsid w:val="007C62C3"/>
    <w:rsid w:val="007D25AA"/>
    <w:rsid w:val="007F0873"/>
    <w:rsid w:val="00805726"/>
    <w:rsid w:val="00811221"/>
    <w:rsid w:val="00815117"/>
    <w:rsid w:val="00821471"/>
    <w:rsid w:val="00824CB1"/>
    <w:rsid w:val="008250F9"/>
    <w:rsid w:val="008520F8"/>
    <w:rsid w:val="00855F34"/>
    <w:rsid w:val="008826B6"/>
    <w:rsid w:val="00883501"/>
    <w:rsid w:val="008B0B22"/>
    <w:rsid w:val="008C58B0"/>
    <w:rsid w:val="008C591B"/>
    <w:rsid w:val="008C6182"/>
    <w:rsid w:val="008E3B41"/>
    <w:rsid w:val="0090779E"/>
    <w:rsid w:val="00926458"/>
    <w:rsid w:val="00933720"/>
    <w:rsid w:val="00984FCB"/>
    <w:rsid w:val="009A4979"/>
    <w:rsid w:val="009C7E52"/>
    <w:rsid w:val="009E4934"/>
    <w:rsid w:val="009F40A7"/>
    <w:rsid w:val="009F5CE6"/>
    <w:rsid w:val="00A035CD"/>
    <w:rsid w:val="00A50E80"/>
    <w:rsid w:val="00A513B0"/>
    <w:rsid w:val="00A63F7F"/>
    <w:rsid w:val="00A667CE"/>
    <w:rsid w:val="00A75042"/>
    <w:rsid w:val="00A774BC"/>
    <w:rsid w:val="00A82678"/>
    <w:rsid w:val="00A84BD8"/>
    <w:rsid w:val="00A946CB"/>
    <w:rsid w:val="00AA77C8"/>
    <w:rsid w:val="00AC7BE2"/>
    <w:rsid w:val="00AE35BF"/>
    <w:rsid w:val="00AE40AF"/>
    <w:rsid w:val="00B1067E"/>
    <w:rsid w:val="00B81790"/>
    <w:rsid w:val="00B81BBC"/>
    <w:rsid w:val="00BB750E"/>
    <w:rsid w:val="00BD03D5"/>
    <w:rsid w:val="00BE1660"/>
    <w:rsid w:val="00C3215E"/>
    <w:rsid w:val="00C45272"/>
    <w:rsid w:val="00C47770"/>
    <w:rsid w:val="00C75837"/>
    <w:rsid w:val="00C75856"/>
    <w:rsid w:val="00C85A7C"/>
    <w:rsid w:val="00C946CC"/>
    <w:rsid w:val="00C95214"/>
    <w:rsid w:val="00CC3F59"/>
    <w:rsid w:val="00CD4774"/>
    <w:rsid w:val="00CE1732"/>
    <w:rsid w:val="00D10AAF"/>
    <w:rsid w:val="00D27540"/>
    <w:rsid w:val="00D4006B"/>
    <w:rsid w:val="00D40D7A"/>
    <w:rsid w:val="00D56AA7"/>
    <w:rsid w:val="00D64A0D"/>
    <w:rsid w:val="00D676C3"/>
    <w:rsid w:val="00D750B4"/>
    <w:rsid w:val="00D81C18"/>
    <w:rsid w:val="00D8461A"/>
    <w:rsid w:val="00D90B0B"/>
    <w:rsid w:val="00D95CAF"/>
    <w:rsid w:val="00DA6EC4"/>
    <w:rsid w:val="00DB60B6"/>
    <w:rsid w:val="00DC1CC6"/>
    <w:rsid w:val="00DD5135"/>
    <w:rsid w:val="00E067A8"/>
    <w:rsid w:val="00E13924"/>
    <w:rsid w:val="00E15FD5"/>
    <w:rsid w:val="00E1725A"/>
    <w:rsid w:val="00E33758"/>
    <w:rsid w:val="00E47DFF"/>
    <w:rsid w:val="00E53E5E"/>
    <w:rsid w:val="00E64325"/>
    <w:rsid w:val="00E673C5"/>
    <w:rsid w:val="00E67967"/>
    <w:rsid w:val="00E82723"/>
    <w:rsid w:val="00EA29A5"/>
    <w:rsid w:val="00EC107C"/>
    <w:rsid w:val="00EC7EBE"/>
    <w:rsid w:val="00EC7FD2"/>
    <w:rsid w:val="00ED5964"/>
    <w:rsid w:val="00F00BE1"/>
    <w:rsid w:val="00F04E91"/>
    <w:rsid w:val="00F1720B"/>
    <w:rsid w:val="00F3253B"/>
    <w:rsid w:val="00F36ADC"/>
    <w:rsid w:val="00F5540D"/>
    <w:rsid w:val="00F605C6"/>
    <w:rsid w:val="00F64F68"/>
    <w:rsid w:val="00F6785B"/>
    <w:rsid w:val="00F71DD2"/>
    <w:rsid w:val="00F9012D"/>
    <w:rsid w:val="00F915D6"/>
    <w:rsid w:val="00FF2B0A"/>
    <w:rsid w:val="00FF5D06"/>
    <w:rsid w:val="0156E134"/>
    <w:rsid w:val="02AEF76F"/>
    <w:rsid w:val="039D865D"/>
    <w:rsid w:val="03F72721"/>
    <w:rsid w:val="04019B15"/>
    <w:rsid w:val="04D669FE"/>
    <w:rsid w:val="060603A5"/>
    <w:rsid w:val="0713D927"/>
    <w:rsid w:val="071F48DC"/>
    <w:rsid w:val="0A1BD9C6"/>
    <w:rsid w:val="0C5D0C5C"/>
    <w:rsid w:val="0CF501EC"/>
    <w:rsid w:val="0E265EA5"/>
    <w:rsid w:val="13BD3D5D"/>
    <w:rsid w:val="14AA69B9"/>
    <w:rsid w:val="163406C9"/>
    <w:rsid w:val="18625B0D"/>
    <w:rsid w:val="1A27FBCF"/>
    <w:rsid w:val="1A354B41"/>
    <w:rsid w:val="1B7A65E2"/>
    <w:rsid w:val="1E5BB411"/>
    <w:rsid w:val="1F09BC6E"/>
    <w:rsid w:val="1F44E35D"/>
    <w:rsid w:val="209C6AFA"/>
    <w:rsid w:val="21BA2466"/>
    <w:rsid w:val="239B752F"/>
    <w:rsid w:val="28D9DE88"/>
    <w:rsid w:val="29937029"/>
    <w:rsid w:val="2CFEE3F8"/>
    <w:rsid w:val="2D29740F"/>
    <w:rsid w:val="2F9B333E"/>
    <w:rsid w:val="331AFD78"/>
    <w:rsid w:val="3464B4D3"/>
    <w:rsid w:val="3604E8D2"/>
    <w:rsid w:val="3697CCBD"/>
    <w:rsid w:val="37E0668F"/>
    <w:rsid w:val="395A4B1A"/>
    <w:rsid w:val="3B83F75C"/>
    <w:rsid w:val="3C659699"/>
    <w:rsid w:val="3C7028BD"/>
    <w:rsid w:val="3D6135D7"/>
    <w:rsid w:val="3F45F5A9"/>
    <w:rsid w:val="40F0AB75"/>
    <w:rsid w:val="4110FDE3"/>
    <w:rsid w:val="45F7FCBB"/>
    <w:rsid w:val="47AB21B7"/>
    <w:rsid w:val="48942F29"/>
    <w:rsid w:val="4944D037"/>
    <w:rsid w:val="4992C087"/>
    <w:rsid w:val="4998A9BC"/>
    <w:rsid w:val="4AA9072D"/>
    <w:rsid w:val="4DA29D29"/>
    <w:rsid w:val="4E707105"/>
    <w:rsid w:val="506F78BE"/>
    <w:rsid w:val="50BCF543"/>
    <w:rsid w:val="512AA50D"/>
    <w:rsid w:val="5172E1CA"/>
    <w:rsid w:val="5293F137"/>
    <w:rsid w:val="529827FC"/>
    <w:rsid w:val="531A3E21"/>
    <w:rsid w:val="549B9698"/>
    <w:rsid w:val="556E2D6A"/>
    <w:rsid w:val="5617AA6E"/>
    <w:rsid w:val="59AB5A3E"/>
    <w:rsid w:val="5B5435BF"/>
    <w:rsid w:val="5C21CBD2"/>
    <w:rsid w:val="5CE671C3"/>
    <w:rsid w:val="5CF7C3DB"/>
    <w:rsid w:val="5D18D413"/>
    <w:rsid w:val="5D49BF1F"/>
    <w:rsid w:val="5E8AA4D6"/>
    <w:rsid w:val="5EB28EA7"/>
    <w:rsid w:val="5F20D352"/>
    <w:rsid w:val="606056BA"/>
    <w:rsid w:val="620723A7"/>
    <w:rsid w:val="621430C3"/>
    <w:rsid w:val="6288133F"/>
    <w:rsid w:val="62F429FB"/>
    <w:rsid w:val="63B445F9"/>
    <w:rsid w:val="64939C96"/>
    <w:rsid w:val="650E44A7"/>
    <w:rsid w:val="651D27E7"/>
    <w:rsid w:val="653BE314"/>
    <w:rsid w:val="655ACEAB"/>
    <w:rsid w:val="666FE9FE"/>
    <w:rsid w:val="66EBA1AA"/>
    <w:rsid w:val="67952E07"/>
    <w:rsid w:val="69A23572"/>
    <w:rsid w:val="6CD03BBB"/>
    <w:rsid w:val="6DAC9956"/>
    <w:rsid w:val="6F3208D0"/>
    <w:rsid w:val="710479A6"/>
    <w:rsid w:val="74E87C8C"/>
    <w:rsid w:val="759A1527"/>
    <w:rsid w:val="779955D8"/>
    <w:rsid w:val="7AC44C89"/>
    <w:rsid w:val="7B0F0392"/>
    <w:rsid w:val="7BC3E7A0"/>
    <w:rsid w:val="7BF4EF09"/>
    <w:rsid w:val="7D260055"/>
    <w:rsid w:val="7E54F15D"/>
    <w:rsid w:val="7EA144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C4B"/>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Bibliography">
    <w:name w:val="Bibliography"/>
    <w:basedOn w:val="Normal"/>
    <w:next w:val="Normal"/>
    <w:uiPriority w:val="37"/>
    <w:unhideWhenUsed/>
    <w:rsid w:val="00496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27FD7-6C30-4754-987D-2A53CF6E05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1D0AF0-592E-49E4-BA3D-F51F7A5E1DFA}">
  <ds:schemaRefs>
    <ds:schemaRef ds:uri="http://schemas.microsoft.com/sharepoint/v3/contenttype/forms"/>
  </ds:schemaRefs>
</ds:datastoreItem>
</file>

<file path=customXml/itemProps3.xml><?xml version="1.0" encoding="utf-8"?>
<ds:datastoreItem xmlns:ds="http://schemas.openxmlformats.org/officeDocument/2006/customXml" ds:itemID="{A8C93DAA-1FDA-49B1-948D-974F3FAA90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2098</TotalTime>
  <Pages>6</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OLASUMBO OLADUNJOYE</cp:lastModifiedBy>
  <cp:revision>19</cp:revision>
  <dcterms:created xsi:type="dcterms:W3CDTF">2026-08-12T10:51:00Z</dcterms:created>
  <dcterms:modified xsi:type="dcterms:W3CDTF">2026-08-21T17:11:00Z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0x010100C8357CCDC245654FAB1F4DED54B9A2C2</vt:lpwstr>
  </property>
  <property fmtid="{D5CDD505-2E9C-101B-9397-08002B2CF9AE}" pid="10" name="ZOTERO_PREF_1">
    <vt:lpwstr>&lt;data data-version="3" zotero-version="9.0.6"&gt;&lt;session id="psUezUXc"/&gt;&lt;style id="http://www.zotero.org/styles/harvard-cite-them-right" locale="en-GB" hasBibliography="1" bibliographyStyleHasBeenSet="1"/&gt;&lt;prefs&gt;&lt;pref name="fieldType" value="Field"/&gt;&lt;pref n</vt:lpwstr>
  </property>
  <property fmtid="{D5CDD505-2E9C-101B-9397-08002B2CF9AE}" pid="11" name="ZOTERO_PREF_2">
    <vt:lpwstr>ame="automaticJournalAbbreviations" value="true"/&gt;&lt;/prefs&gt;&lt;/data&gt;</vt:lpwstr>
  </property>
</Properties>
</file>