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749B" w:rsidRPr="007D70F4" w:rsidRDefault="007D70F4" w:rsidP="007D70F4">
      <w:pPr>
        <w:shd w:val="clear" w:color="auto" w:fill="FFFFEF"/>
        <w:spacing w:after="0" w:line="270" w:lineRule="atLeast"/>
        <w:jc w:val="center"/>
        <w:rPr>
          <w:rFonts w:ascii="Verdana" w:eastAsia="Times New Roman" w:hAnsi="Verdana"/>
          <w:b/>
          <w:color w:val="2B2B2B"/>
          <w:sz w:val="28"/>
          <w:szCs w:val="28"/>
          <w:lang w:eastAsia="en-GB"/>
        </w:rPr>
      </w:pPr>
      <w:r w:rsidRPr="007D70F4">
        <w:rPr>
          <w:rFonts w:ascii="Verdana" w:eastAsia="Times New Roman" w:hAnsi="Verdana"/>
          <w:b/>
          <w:color w:val="2B2B2B"/>
          <w:sz w:val="28"/>
          <w:szCs w:val="28"/>
          <w:lang w:eastAsia="en-GB"/>
        </w:rPr>
        <w:t>COMPARATORS</w:t>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32552D" w:rsidP="0004749B">
      <w:pPr>
        <w:shd w:val="clear" w:color="auto" w:fill="FFFFEF"/>
        <w:spacing w:after="0" w:line="270" w:lineRule="atLeast"/>
        <w:rPr>
          <w:rFonts w:ascii="Verdana" w:eastAsia="Times New Roman" w:hAnsi="Verdana"/>
          <w:color w:val="2B2B2B"/>
          <w:sz w:val="24"/>
          <w:szCs w:val="24"/>
          <w:lang w:eastAsia="en-GB"/>
        </w:rPr>
      </w:pPr>
      <w:r>
        <w:rPr>
          <w:rFonts w:ascii="Verdana" w:eastAsia="Times New Roman" w:hAnsi="Verdana"/>
          <w:b/>
          <w:bCs/>
          <w:color w:val="2B2B2B"/>
          <w:sz w:val="24"/>
          <w:szCs w:val="24"/>
          <w:lang w:eastAsia="en-GB"/>
        </w:rPr>
        <w:t xml:space="preserve">1. </w:t>
      </w:r>
      <w:r w:rsidR="0004749B" w:rsidRPr="0004749B">
        <w:rPr>
          <w:rFonts w:ascii="Verdana" w:eastAsia="Times New Roman" w:hAnsi="Verdana"/>
          <w:b/>
          <w:bCs/>
          <w:color w:val="2B2B2B"/>
          <w:sz w:val="24"/>
          <w:szCs w:val="24"/>
          <w:lang w:eastAsia="en-GB"/>
        </w:rPr>
        <w:t>Basic Comparator Circuit</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comparator circuit work by simply taking two analog inputs, comparing them and produce the logical output high “</w:t>
      </w:r>
      <w:r w:rsidRPr="0004749B">
        <w:rPr>
          <w:rFonts w:ascii="Verdana" w:eastAsia="Times New Roman" w:hAnsi="Verdana"/>
          <w:b/>
          <w:bCs/>
          <w:color w:val="2B2B2B"/>
          <w:sz w:val="24"/>
          <w:szCs w:val="24"/>
          <w:lang w:eastAsia="en-GB"/>
        </w:rPr>
        <w:t>1</w:t>
      </w:r>
      <w:r w:rsidRPr="0004749B">
        <w:rPr>
          <w:rFonts w:ascii="Verdana" w:eastAsia="Times New Roman" w:hAnsi="Verdana"/>
          <w:color w:val="2B2B2B"/>
          <w:sz w:val="24"/>
          <w:szCs w:val="24"/>
          <w:lang w:eastAsia="en-GB"/>
        </w:rPr>
        <w:t>” or low “</w:t>
      </w:r>
      <w:r w:rsidRPr="0004749B">
        <w:rPr>
          <w:rFonts w:ascii="Verdana" w:eastAsia="Times New Roman" w:hAnsi="Verdana"/>
          <w:b/>
          <w:bCs/>
          <w:color w:val="2B2B2B"/>
          <w:sz w:val="24"/>
          <w:szCs w:val="24"/>
          <w:lang w:eastAsia="en-GB"/>
        </w:rPr>
        <w:t>0</w:t>
      </w:r>
      <w:r w:rsidRPr="0004749B">
        <w:rPr>
          <w:rFonts w:ascii="Verdana" w:eastAsia="Times New Roman" w:hAnsi="Verdana"/>
          <w:color w:val="2B2B2B"/>
          <w:sz w:val="24"/>
          <w:szCs w:val="24"/>
          <w:lang w:eastAsia="en-GB"/>
        </w:rPr>
        <w:t>“.</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drawing>
          <wp:inline distT="0" distB="0" distL="0" distR="0">
            <wp:extent cx="5553075" cy="2905125"/>
            <wp:effectExtent l="19050" t="0" r="9525" b="0"/>
            <wp:docPr id="2" name="Picture 2" descr="http://www.ermicro.com/blog/wp-content/uploads/2010/03/comp_01.jp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rmicro.com/blog/wp-content/uploads/2010/03/comp_01.jpg">
                      <a:hlinkClick r:id="rId6"/>
                    </pic:cNvPr>
                    <pic:cNvPicPr>
                      <a:picLocks noChangeAspect="1" noChangeArrowheads="1"/>
                    </pic:cNvPicPr>
                  </pic:nvPicPr>
                  <pic:blipFill>
                    <a:blip r:embed="rId7" cstate="print"/>
                    <a:srcRect/>
                    <a:stretch>
                      <a:fillRect/>
                    </a:stretch>
                  </pic:blipFill>
                  <pic:spPr bwMode="auto">
                    <a:xfrm>
                      <a:off x="0" y="0"/>
                      <a:ext cx="5553075" cy="2905125"/>
                    </a:xfrm>
                    <a:prstGeom prst="rect">
                      <a:avLst/>
                    </a:prstGeom>
                    <a:noFill/>
                    <a:ln w="9525">
                      <a:noFill/>
                      <a:miter lim="800000"/>
                      <a:headEnd/>
                      <a:tailEnd/>
                    </a:ln>
                  </pic:spPr>
                </pic:pic>
              </a:graphicData>
            </a:graphic>
          </wp:inline>
        </w:drawing>
      </w:r>
    </w:p>
    <w:p w:rsidR="00FD262C" w:rsidRP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FD262C" w:rsidRPr="0032552D" w:rsidRDefault="00FD262C" w:rsidP="00FD262C">
      <w:pPr>
        <w:rPr>
          <w:rFonts w:ascii="Verdana" w:hAnsi="Verdana"/>
          <w:b/>
          <w:sz w:val="24"/>
          <w:szCs w:val="24"/>
        </w:rPr>
      </w:pPr>
      <w:r w:rsidRPr="0032552D">
        <w:rPr>
          <w:rFonts w:ascii="Verdana" w:hAnsi="Verdana"/>
          <w:b/>
          <w:sz w:val="24"/>
          <w:szCs w:val="24"/>
        </w:rPr>
        <w:t>If V+ &gt; V</w:t>
      </w:r>
      <w:proofErr w:type="gramStart"/>
      <w:r w:rsidRPr="0032552D">
        <w:rPr>
          <w:rFonts w:ascii="Verdana" w:hAnsi="Verdana"/>
          <w:b/>
          <w:sz w:val="24"/>
          <w:szCs w:val="24"/>
        </w:rPr>
        <w:t>-  then</w:t>
      </w:r>
      <w:proofErr w:type="gramEnd"/>
      <w:r w:rsidRPr="0032552D">
        <w:rPr>
          <w:rFonts w:ascii="Verdana" w:hAnsi="Verdana"/>
          <w:b/>
          <w:sz w:val="24"/>
          <w:szCs w:val="24"/>
        </w:rPr>
        <w:t xml:space="preserve"> Vout = Hi = 1, LED = off</w:t>
      </w:r>
    </w:p>
    <w:p w:rsidR="00FD262C" w:rsidRPr="0032552D" w:rsidRDefault="00FD262C" w:rsidP="00FD262C">
      <w:pPr>
        <w:rPr>
          <w:rFonts w:ascii="Verdana" w:hAnsi="Verdana"/>
          <w:b/>
          <w:sz w:val="24"/>
          <w:szCs w:val="24"/>
        </w:rPr>
      </w:pPr>
      <w:r w:rsidRPr="0032552D">
        <w:rPr>
          <w:rFonts w:ascii="Verdana" w:hAnsi="Verdana"/>
          <w:b/>
          <w:sz w:val="24"/>
          <w:szCs w:val="24"/>
        </w:rPr>
        <w:t>If V+ &lt; V</w:t>
      </w:r>
      <w:proofErr w:type="gramStart"/>
      <w:r w:rsidRPr="0032552D">
        <w:rPr>
          <w:rFonts w:ascii="Verdana" w:hAnsi="Verdana"/>
          <w:b/>
          <w:sz w:val="24"/>
          <w:szCs w:val="24"/>
        </w:rPr>
        <w:t>-  then</w:t>
      </w:r>
      <w:proofErr w:type="gramEnd"/>
      <w:r w:rsidRPr="0032552D">
        <w:rPr>
          <w:rFonts w:ascii="Verdana" w:hAnsi="Verdana"/>
          <w:b/>
          <w:sz w:val="24"/>
          <w:szCs w:val="24"/>
        </w:rPr>
        <w:t xml:space="preserve"> Vout = Lo = 0, LED = on</w:t>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By applying the analog signal to the comparator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called “</w:t>
      </w:r>
      <w:r w:rsidRPr="0004749B">
        <w:rPr>
          <w:rFonts w:ascii="Verdana" w:eastAsia="Times New Roman" w:hAnsi="Verdana"/>
          <w:b/>
          <w:bCs/>
          <w:color w:val="2B2B2B"/>
          <w:sz w:val="24"/>
          <w:szCs w:val="24"/>
          <w:lang w:eastAsia="en-GB"/>
        </w:rPr>
        <w:t>non-inverting</w:t>
      </w:r>
      <w:r w:rsidRPr="0004749B">
        <w:rPr>
          <w:rFonts w:ascii="Verdana" w:eastAsia="Times New Roman" w:hAnsi="Verdana"/>
          <w:color w:val="2B2B2B"/>
          <w:sz w:val="24"/>
          <w:szCs w:val="24"/>
          <w:lang w:eastAsia="en-GB"/>
        </w:rPr>
        <w:t xml:space="preserve">” and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called “</w:t>
      </w:r>
      <w:r w:rsidRPr="0004749B">
        <w:rPr>
          <w:rFonts w:ascii="Verdana" w:eastAsia="Times New Roman" w:hAnsi="Verdana"/>
          <w:b/>
          <w:bCs/>
          <w:color w:val="2B2B2B"/>
          <w:sz w:val="24"/>
          <w:szCs w:val="24"/>
          <w:lang w:eastAsia="en-GB"/>
        </w:rPr>
        <w:t>inverting</w:t>
      </w:r>
      <w:r w:rsidRPr="0004749B">
        <w:rPr>
          <w:rFonts w:ascii="Verdana" w:eastAsia="Times New Roman" w:hAnsi="Verdana"/>
          <w:color w:val="2B2B2B"/>
          <w:sz w:val="24"/>
          <w:szCs w:val="24"/>
          <w:lang w:eastAsia="en-GB"/>
        </w:rPr>
        <w:t xml:space="preserve">“, the comparator circuit will compared this two analog signal, if the analog input on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is greater than the analog input on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(inverting) then the output will swing to the logical “</w:t>
      </w:r>
      <w:r w:rsidRPr="0004749B">
        <w:rPr>
          <w:rFonts w:ascii="Verdana" w:eastAsia="Times New Roman" w:hAnsi="Verdana"/>
          <w:b/>
          <w:bCs/>
          <w:color w:val="2B2B2B"/>
          <w:sz w:val="24"/>
          <w:szCs w:val="24"/>
          <w:lang w:eastAsia="en-GB"/>
        </w:rPr>
        <w:t>1</w:t>
      </w:r>
      <w:r w:rsidRPr="0004749B">
        <w:rPr>
          <w:rFonts w:ascii="Verdana" w:eastAsia="Times New Roman" w:hAnsi="Verdana"/>
          <w:color w:val="2B2B2B"/>
          <w:sz w:val="24"/>
          <w:szCs w:val="24"/>
          <w:lang w:eastAsia="en-GB"/>
        </w:rPr>
        <w:t xml:space="preserve">” and this will make the open collector transistor Q8 on the LM339 equivalent circuit above to turn ON. When the analog input on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(non inverting) is less than the analog input on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(inverting) then the comparator output will swing to the logical “</w:t>
      </w:r>
      <w:r w:rsidRPr="0004749B">
        <w:rPr>
          <w:rFonts w:ascii="Verdana" w:eastAsia="Times New Roman" w:hAnsi="Verdana"/>
          <w:b/>
          <w:bCs/>
          <w:color w:val="2B2B2B"/>
          <w:sz w:val="24"/>
          <w:szCs w:val="24"/>
          <w:lang w:eastAsia="en-GB"/>
        </w:rPr>
        <w:t>0</w:t>
      </w:r>
      <w:r w:rsidRPr="0004749B">
        <w:rPr>
          <w:rFonts w:ascii="Verdana" w:eastAsia="Times New Roman" w:hAnsi="Verdana"/>
          <w:color w:val="2B2B2B"/>
          <w:sz w:val="24"/>
          <w:szCs w:val="24"/>
          <w:lang w:eastAsia="en-GB"/>
        </w:rPr>
        <w:t xml:space="preserve">” (the Q8 transistor turn OFF). Furthermore on this tutorial, I will use the term </w:t>
      </w:r>
      <w:r w:rsidRPr="0004749B">
        <w:rPr>
          <w:rFonts w:ascii="Verdana" w:eastAsia="Times New Roman" w:hAnsi="Verdana"/>
          <w:b/>
          <w:bCs/>
          <w:color w:val="2B2B2B"/>
          <w:sz w:val="24"/>
          <w:szCs w:val="24"/>
          <w:lang w:eastAsia="en-GB"/>
        </w:rPr>
        <w:t>non-inverting</w:t>
      </w:r>
      <w:r w:rsidRPr="0004749B">
        <w:rPr>
          <w:rFonts w:ascii="Verdana" w:eastAsia="Times New Roman" w:hAnsi="Verdana"/>
          <w:color w:val="2B2B2B"/>
          <w:sz w:val="24"/>
          <w:szCs w:val="24"/>
          <w:lang w:eastAsia="en-GB"/>
        </w:rPr>
        <w:t xml:space="preserve"> and </w:t>
      </w:r>
      <w:r w:rsidRPr="0004749B">
        <w:rPr>
          <w:rFonts w:ascii="Verdana" w:eastAsia="Times New Roman" w:hAnsi="Verdana"/>
          <w:b/>
          <w:bCs/>
          <w:color w:val="2B2B2B"/>
          <w:sz w:val="24"/>
          <w:szCs w:val="24"/>
          <w:lang w:eastAsia="en-GB"/>
        </w:rPr>
        <w:t>inverting</w:t>
      </w:r>
      <w:r w:rsidRPr="0004749B">
        <w:rPr>
          <w:rFonts w:ascii="Verdana" w:eastAsia="Times New Roman" w:hAnsi="Verdana"/>
          <w:color w:val="2B2B2B"/>
          <w:sz w:val="24"/>
          <w:szCs w:val="24"/>
          <w:lang w:eastAsia="en-GB"/>
        </w:rPr>
        <w:t xml:space="preserve"> instead of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and </w:t>
      </w:r>
      <w:r w:rsidRPr="0004749B">
        <w:rPr>
          <w:rFonts w:ascii="Verdana" w:eastAsia="Times New Roman" w:hAnsi="Verdana"/>
          <w:b/>
          <w:bCs/>
          <w:color w:val="2B2B2B"/>
          <w:sz w:val="24"/>
          <w:szCs w:val="24"/>
          <w:lang w:eastAsia="en-GB"/>
        </w:rPr>
        <w:t>- input</w:t>
      </w:r>
      <w:r w:rsidRPr="0004749B">
        <w:rPr>
          <w:rFonts w:ascii="Verdana" w:eastAsia="Times New Roman" w:hAnsi="Verdana"/>
          <w:color w:val="2B2B2B"/>
          <w:sz w:val="24"/>
          <w:szCs w:val="24"/>
          <w:lang w:eastAsia="en-GB"/>
        </w:rPr>
        <w:t xml:space="preserve"> on the comparator analog input.</w:t>
      </w:r>
    </w:p>
    <w:p w:rsidR="0032552D" w:rsidRPr="0004749B" w:rsidRDefault="0032552D"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As you’ve seen from the LM339 equivalent circuit picture above, the LM339 use an open collector transistor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for its output, therefore we have to use what is called “</w:t>
      </w:r>
      <w:r w:rsidRPr="0004749B">
        <w:rPr>
          <w:rFonts w:ascii="Verdana" w:eastAsia="Times New Roman" w:hAnsi="Verdana"/>
          <w:b/>
          <w:bCs/>
          <w:color w:val="2B2B2B"/>
          <w:sz w:val="24"/>
          <w:szCs w:val="24"/>
          <w:lang w:eastAsia="en-GB"/>
        </w:rPr>
        <w:t>pull-up</w:t>
      </w:r>
      <w:r w:rsidRPr="0004749B">
        <w:rPr>
          <w:rFonts w:ascii="Verdana" w:eastAsia="Times New Roman" w:hAnsi="Verdana"/>
          <w:color w:val="2B2B2B"/>
          <w:sz w:val="24"/>
          <w:szCs w:val="24"/>
          <w:lang w:eastAsia="en-GB"/>
        </w:rPr>
        <w:t xml:space="preserve">” resistor connected to the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collector lead with the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xml:space="preserve"> in order to make this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work. The maximum current that could flow on this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(output sink current) according to the LM339 datasheet is about 18 </w:t>
      </w:r>
      <w:proofErr w:type="spellStart"/>
      <w:r w:rsidRPr="0004749B">
        <w:rPr>
          <w:rFonts w:ascii="Verdana" w:eastAsia="Times New Roman" w:hAnsi="Verdana"/>
          <w:color w:val="2B2B2B"/>
          <w:sz w:val="24"/>
          <w:szCs w:val="24"/>
          <w:lang w:eastAsia="en-GB"/>
        </w:rPr>
        <w:t>mA</w:t>
      </w:r>
      <w:proofErr w:type="spellEnd"/>
      <w:r w:rsidRPr="0004749B">
        <w:rPr>
          <w:rFonts w:ascii="Verdana" w:eastAsia="Times New Roman" w:hAnsi="Verdana"/>
          <w:color w:val="2B2B2B"/>
          <w:sz w:val="24"/>
          <w:szCs w:val="24"/>
          <w:lang w:eastAsia="en-GB"/>
        </w:rPr>
        <w:t>.</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lastRenderedPageBreak/>
        <w:t xml:space="preserve">The testing circuit simply connects the comparator inverting input to the voltage divider R1 and R2, with 5 Volt voltage supply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could be calculated as follow:</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FD262C"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04749B">
        <w:rPr>
          <w:rFonts w:ascii="Verdana" w:eastAsia="Times New Roman" w:hAnsi="Verdana"/>
          <w:b/>
          <w:bCs/>
          <w:color w:val="2B2B2B"/>
          <w:sz w:val="24"/>
          <w:szCs w:val="24"/>
          <w:lang w:eastAsia="en-GB"/>
        </w:rPr>
        <w:t xml:space="preserve">V- = (R2 / (R1 + R2)) x </w:t>
      </w:r>
      <w:proofErr w:type="spellStart"/>
      <w:r w:rsidRPr="0004749B">
        <w:rPr>
          <w:rFonts w:ascii="Verdana" w:eastAsia="Times New Roman" w:hAnsi="Verdana"/>
          <w:b/>
          <w:bCs/>
          <w:color w:val="2B2B2B"/>
          <w:sz w:val="24"/>
          <w:szCs w:val="24"/>
          <w:lang w:eastAsia="en-GB"/>
        </w:rPr>
        <w:t>Vcc</w:t>
      </w:r>
      <w:proofErr w:type="spellEnd"/>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b/>
          <w:bCs/>
          <w:color w:val="2B2B2B"/>
          <w:sz w:val="24"/>
          <w:szCs w:val="24"/>
          <w:lang w:eastAsia="en-GB"/>
        </w:rPr>
        <w:br/>
        <w:t>V- = (10 / 20) x 5 volt = 2.5 volt</w:t>
      </w:r>
    </w:p>
    <w:p w:rsidR="009A42F9" w:rsidRDefault="009A42F9"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comparator non-inverting input is connected to the 10 K trim</w:t>
      </w:r>
      <w:r w:rsidR="00FD262C">
        <w:rPr>
          <w:rFonts w:ascii="Verdana" w:eastAsia="Times New Roman" w:hAnsi="Verdana"/>
          <w:color w:val="2B2B2B"/>
          <w:sz w:val="24"/>
          <w:szCs w:val="24"/>
          <w:lang w:eastAsia="en-GB"/>
        </w:rPr>
        <w:t xml:space="preserve">mer </w:t>
      </w:r>
      <w:proofErr w:type="gramStart"/>
      <w:r w:rsidR="00FD262C">
        <w:rPr>
          <w:rFonts w:ascii="Verdana" w:eastAsia="Times New Roman" w:hAnsi="Verdana"/>
          <w:color w:val="2B2B2B"/>
          <w:sz w:val="24"/>
          <w:szCs w:val="24"/>
          <w:lang w:eastAsia="en-GB"/>
        </w:rPr>
        <w:t xml:space="preserve">potentiometer </w:t>
      </w:r>
      <w:r w:rsidRPr="0004749B">
        <w:rPr>
          <w:rFonts w:ascii="Verdana" w:eastAsia="Times New Roman" w:hAnsi="Verdana"/>
          <w:color w:val="2B2B2B"/>
          <w:sz w:val="24"/>
          <w:szCs w:val="24"/>
          <w:lang w:eastAsia="en-GB"/>
        </w:rPr>
        <w:t xml:space="preserve"> which</w:t>
      </w:r>
      <w:proofErr w:type="gramEnd"/>
      <w:r w:rsidRPr="0004749B">
        <w:rPr>
          <w:rFonts w:ascii="Verdana" w:eastAsia="Times New Roman" w:hAnsi="Verdana"/>
          <w:color w:val="2B2B2B"/>
          <w:sz w:val="24"/>
          <w:szCs w:val="24"/>
          <w:lang w:eastAsia="en-GB"/>
        </w:rPr>
        <w:t xml:space="preserve"> is also forming the voltage divider circuit where we could adjust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start from 5 volt down to 0 volt. First when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is equal to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xml:space="preserve"> (5 volt) the comparator output will swing to the logical high (Vout =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xml:space="preserve">) because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is greater than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(2.5 volt). This will switch the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OFF and the LED will turn OFF. When the voltage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drop below 2.5 volt, the comparator output will swing to the logical low (Vout = GND) and this will switch the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ON and the LED will turn ON.</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drawing>
          <wp:inline distT="0" distB="0" distL="0" distR="0">
            <wp:extent cx="5534025" cy="2495550"/>
            <wp:effectExtent l="19050" t="0" r="9525" b="0"/>
            <wp:docPr id="4" name="Picture 4" descr="http://www.ermicro.com/blog/wp-content/uploads/2010/03/comp_06.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ermicro.com/blog/wp-content/uploads/2010/03/comp_06.jpg">
                      <a:hlinkClick r:id="rId8"/>
                    </pic:cNvPr>
                    <pic:cNvPicPr>
                      <a:picLocks noChangeAspect="1" noChangeArrowheads="1"/>
                    </pic:cNvPicPr>
                  </pic:nvPicPr>
                  <pic:blipFill>
                    <a:blip r:embed="rId9" cstate="print"/>
                    <a:srcRect/>
                    <a:stretch>
                      <a:fillRect/>
                    </a:stretch>
                  </pic:blipFill>
                  <pic:spPr bwMode="auto">
                    <a:xfrm>
                      <a:off x="0" y="0"/>
                      <a:ext cx="5534025" cy="2495550"/>
                    </a:xfrm>
                    <a:prstGeom prst="rect">
                      <a:avLst/>
                    </a:prstGeom>
                    <a:noFill/>
                    <a:ln w="9525">
                      <a:noFill/>
                      <a:miter lim="800000"/>
                      <a:headEnd/>
                      <a:tailEnd/>
                    </a:ln>
                  </pic:spPr>
                </pic:pic>
              </a:graphicData>
            </a:graphic>
          </wp:inline>
        </w:drawing>
      </w: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By swapping the analog input; the R1 and R2 voltage divider connected to the non-inverting input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and the trim</w:t>
      </w:r>
      <w:r w:rsidR="00FD262C">
        <w:rPr>
          <w:rFonts w:ascii="Verdana" w:eastAsia="Times New Roman" w:hAnsi="Verdana"/>
          <w:color w:val="2B2B2B"/>
          <w:sz w:val="24"/>
          <w:szCs w:val="24"/>
          <w:lang w:eastAsia="en-GB"/>
        </w:rPr>
        <w:t xml:space="preserve">mer pot. </w:t>
      </w:r>
      <w:proofErr w:type="gramStart"/>
      <w:r w:rsidRPr="0004749B">
        <w:rPr>
          <w:rFonts w:ascii="Verdana" w:eastAsia="Times New Roman" w:hAnsi="Verdana"/>
          <w:color w:val="2B2B2B"/>
          <w:sz w:val="24"/>
          <w:szCs w:val="24"/>
          <w:lang w:eastAsia="en-GB"/>
        </w:rPr>
        <w:t>connected</w:t>
      </w:r>
      <w:proofErr w:type="gramEnd"/>
      <w:r w:rsidRPr="0004749B">
        <w:rPr>
          <w:rFonts w:ascii="Verdana" w:eastAsia="Times New Roman" w:hAnsi="Verdana"/>
          <w:color w:val="2B2B2B"/>
          <w:sz w:val="24"/>
          <w:szCs w:val="24"/>
          <w:lang w:eastAsia="en-GB"/>
        </w:rPr>
        <w:t xml:space="preserve"> to the inverting input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we will get the opposite output result.</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lastRenderedPageBreak/>
        <w:drawing>
          <wp:inline distT="0" distB="0" distL="0" distR="0">
            <wp:extent cx="5524500" cy="2876550"/>
            <wp:effectExtent l="19050" t="0" r="0" b="0"/>
            <wp:docPr id="5" name="Picture 5" descr="http://www.ermicro.com/blog/wp-content/uploads/2010/03/comp_03.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ermicro.com/blog/wp-content/uploads/2010/03/comp_03.jpg">
                      <a:hlinkClick r:id="rId10"/>
                    </pic:cNvPr>
                    <pic:cNvPicPr>
                      <a:picLocks noChangeAspect="1" noChangeArrowheads="1"/>
                    </pic:cNvPicPr>
                  </pic:nvPicPr>
                  <pic:blipFill>
                    <a:blip r:embed="rId11" cstate="print"/>
                    <a:srcRect/>
                    <a:stretch>
                      <a:fillRect/>
                    </a:stretch>
                  </pic:blipFill>
                  <pic:spPr bwMode="auto">
                    <a:xfrm>
                      <a:off x="0" y="0"/>
                      <a:ext cx="5524500" cy="2876550"/>
                    </a:xfrm>
                    <a:prstGeom prst="rect">
                      <a:avLst/>
                    </a:prstGeom>
                    <a:noFill/>
                    <a:ln w="9525">
                      <a:noFill/>
                      <a:miter lim="800000"/>
                      <a:headEnd/>
                      <a:tailEnd/>
                    </a:ln>
                  </pic:spPr>
                </pic:pic>
              </a:graphicData>
            </a:graphic>
          </wp:inline>
        </w:drawing>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FD262C" w:rsidRPr="0032552D" w:rsidRDefault="00FD262C" w:rsidP="0004749B">
      <w:pPr>
        <w:shd w:val="clear" w:color="auto" w:fill="FFFFEF"/>
        <w:spacing w:after="0" w:line="270" w:lineRule="atLeast"/>
        <w:rPr>
          <w:rFonts w:ascii="Verdana" w:eastAsia="Times New Roman" w:hAnsi="Verdana"/>
          <w:b/>
          <w:color w:val="2B2B2B"/>
          <w:sz w:val="24"/>
          <w:szCs w:val="24"/>
          <w:lang w:eastAsia="en-GB"/>
        </w:rPr>
      </w:pPr>
    </w:p>
    <w:p w:rsidR="00FD262C" w:rsidRPr="0032552D" w:rsidRDefault="00FD262C" w:rsidP="00FD262C">
      <w:pPr>
        <w:rPr>
          <w:rFonts w:ascii="Verdana" w:hAnsi="Verdana"/>
          <w:b/>
          <w:sz w:val="24"/>
          <w:szCs w:val="24"/>
        </w:rPr>
      </w:pPr>
      <w:r w:rsidRPr="0032552D">
        <w:rPr>
          <w:rFonts w:ascii="Verdana" w:hAnsi="Verdana"/>
          <w:b/>
          <w:sz w:val="24"/>
          <w:szCs w:val="24"/>
        </w:rPr>
        <w:t>If V- &gt; V</w:t>
      </w:r>
      <w:proofErr w:type="gramStart"/>
      <w:r w:rsidRPr="0032552D">
        <w:rPr>
          <w:rFonts w:ascii="Verdana" w:hAnsi="Verdana"/>
          <w:b/>
          <w:sz w:val="24"/>
          <w:szCs w:val="24"/>
        </w:rPr>
        <w:t>+  then</w:t>
      </w:r>
      <w:proofErr w:type="gramEnd"/>
      <w:r w:rsidRPr="0032552D">
        <w:rPr>
          <w:rFonts w:ascii="Verdana" w:hAnsi="Verdana"/>
          <w:b/>
          <w:sz w:val="24"/>
          <w:szCs w:val="24"/>
        </w:rPr>
        <w:t xml:space="preserve"> Vout = Hi = 1, LED = off</w:t>
      </w:r>
    </w:p>
    <w:p w:rsidR="00FD262C" w:rsidRPr="0032552D" w:rsidRDefault="00FD262C" w:rsidP="00FD262C">
      <w:pPr>
        <w:rPr>
          <w:rFonts w:ascii="Verdana" w:hAnsi="Verdana"/>
          <w:b/>
          <w:sz w:val="24"/>
          <w:szCs w:val="24"/>
        </w:rPr>
      </w:pPr>
      <w:r w:rsidRPr="0032552D">
        <w:rPr>
          <w:rFonts w:ascii="Verdana" w:hAnsi="Verdana"/>
          <w:b/>
          <w:sz w:val="24"/>
          <w:szCs w:val="24"/>
        </w:rPr>
        <w:t>If V- &lt; V</w:t>
      </w:r>
      <w:proofErr w:type="gramStart"/>
      <w:r w:rsidRPr="0032552D">
        <w:rPr>
          <w:rFonts w:ascii="Verdana" w:hAnsi="Verdana"/>
          <w:b/>
          <w:sz w:val="24"/>
          <w:szCs w:val="24"/>
        </w:rPr>
        <w:t>+  then</w:t>
      </w:r>
      <w:proofErr w:type="gramEnd"/>
      <w:r w:rsidRPr="0032552D">
        <w:rPr>
          <w:rFonts w:ascii="Verdana" w:hAnsi="Verdana"/>
          <w:b/>
          <w:sz w:val="24"/>
          <w:szCs w:val="24"/>
        </w:rPr>
        <w:t xml:space="preserve"> Vout = Lo = 0, LED = on</w:t>
      </w: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Again using the voltage divider principal the voltage on the non-inverting input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is about 2.5 volt, therefore if we start the inverting input </w:t>
      </w:r>
      <w:proofErr w:type="gramStart"/>
      <w:r w:rsidRPr="0004749B">
        <w:rPr>
          <w:rFonts w:ascii="Verdana" w:eastAsia="Times New Roman" w:hAnsi="Verdana"/>
          <w:color w:val="2B2B2B"/>
          <w:sz w:val="24"/>
          <w:szCs w:val="24"/>
          <w:lang w:eastAsia="en-GB"/>
        </w:rPr>
        <w:t>voltage</w:t>
      </w:r>
      <w:proofErr w:type="gramEnd"/>
      <w:r w:rsidRPr="0004749B">
        <w:rPr>
          <w:rFonts w:ascii="Verdana" w:eastAsia="Times New Roman" w:hAnsi="Verdana"/>
          <w:color w:val="2B2B2B"/>
          <w:sz w:val="24"/>
          <w:szCs w:val="24"/>
          <w:lang w:eastAsia="en-GB"/>
        </w:rPr>
        <w:t xml:space="preserv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at 5 volt;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is lower than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this will make the comparator output will swing to the logical low (the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ON) and the LED will turn ON. When we adjust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down </w:t>
      </w:r>
      <w:proofErr w:type="spellStart"/>
      <w:r w:rsidRPr="0004749B">
        <w:rPr>
          <w:rFonts w:ascii="Verdana" w:eastAsia="Times New Roman" w:hAnsi="Verdana"/>
          <w:color w:val="2B2B2B"/>
          <w:sz w:val="24"/>
          <w:szCs w:val="24"/>
          <w:lang w:eastAsia="en-GB"/>
        </w:rPr>
        <w:t>bellow</w:t>
      </w:r>
      <w:proofErr w:type="spellEnd"/>
      <w:r w:rsidRPr="0004749B">
        <w:rPr>
          <w:rFonts w:ascii="Verdana" w:eastAsia="Times New Roman" w:hAnsi="Verdana"/>
          <w:color w:val="2B2B2B"/>
          <w:sz w:val="24"/>
          <w:szCs w:val="24"/>
          <w:lang w:eastAsia="en-GB"/>
        </w:rPr>
        <w:t xml:space="preserve"> the 2.5 volt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than the comparator output will swing to the logical high (the </w:t>
      </w:r>
      <w:r w:rsidRPr="0004749B">
        <w:rPr>
          <w:rFonts w:ascii="Verdana" w:eastAsia="Times New Roman" w:hAnsi="Verdana"/>
          <w:b/>
          <w:bCs/>
          <w:color w:val="2B2B2B"/>
          <w:sz w:val="24"/>
          <w:szCs w:val="24"/>
          <w:lang w:eastAsia="en-GB"/>
        </w:rPr>
        <w:t>Q8</w:t>
      </w:r>
      <w:r w:rsidRPr="0004749B">
        <w:rPr>
          <w:rFonts w:ascii="Verdana" w:eastAsia="Times New Roman" w:hAnsi="Verdana"/>
          <w:color w:val="2B2B2B"/>
          <w:sz w:val="24"/>
          <w:szCs w:val="24"/>
          <w:lang w:eastAsia="en-GB"/>
        </w:rPr>
        <w:t xml:space="preserve"> transistor OFF) because the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now is greater than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and the LED will turn OFF. You could see all of this experiment on the video at the end of this tutorial.</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drawing>
          <wp:inline distT="0" distB="0" distL="0" distR="0">
            <wp:extent cx="5514975" cy="2486025"/>
            <wp:effectExtent l="19050" t="0" r="9525" b="0"/>
            <wp:docPr id="6" name="Picture 6" descr="http://www.ermicro.com/blog/wp-content/uploads/2010/03/comp_07.jp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ermicro.com/blog/wp-content/uploads/2010/03/comp_07.jpg">
                      <a:hlinkClick r:id="rId12"/>
                    </pic:cNvPr>
                    <pic:cNvPicPr>
                      <a:picLocks noChangeAspect="1" noChangeArrowheads="1"/>
                    </pic:cNvPicPr>
                  </pic:nvPicPr>
                  <pic:blipFill>
                    <a:blip r:embed="rId13" cstate="print"/>
                    <a:srcRect/>
                    <a:stretch>
                      <a:fillRect/>
                    </a:stretch>
                  </pic:blipFill>
                  <pic:spPr bwMode="auto">
                    <a:xfrm>
                      <a:off x="0" y="0"/>
                      <a:ext cx="5514975" cy="2486025"/>
                    </a:xfrm>
                    <a:prstGeom prst="rect">
                      <a:avLst/>
                    </a:prstGeom>
                    <a:noFill/>
                    <a:ln w="9525">
                      <a:noFill/>
                      <a:miter lim="800000"/>
                      <a:headEnd/>
                      <a:tailEnd/>
                    </a:ln>
                  </pic:spPr>
                </pic:pic>
              </a:graphicData>
            </a:graphic>
          </wp:inline>
        </w:drawing>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As you’ve seen from the experiment above, the comparator is usually used to compare one variable analog signal with predetermined analog </w:t>
      </w:r>
      <w:r w:rsidRPr="0004749B">
        <w:rPr>
          <w:rFonts w:ascii="Verdana" w:eastAsia="Times New Roman" w:hAnsi="Verdana"/>
          <w:color w:val="2B2B2B"/>
          <w:sz w:val="24"/>
          <w:szCs w:val="24"/>
          <w:lang w:eastAsia="en-GB"/>
        </w:rPr>
        <w:lastRenderedPageBreak/>
        <w:t xml:space="preserve">signal or we could call it as the reference voltage. Therefore by placing the reference voltage to the inverting or non-inverting input we could manage the comparator output accordance to our need. This comparator circuit is also known as the </w:t>
      </w:r>
      <w:r w:rsidRPr="0004749B">
        <w:rPr>
          <w:rFonts w:ascii="Verdana" w:eastAsia="Times New Roman" w:hAnsi="Verdana"/>
          <w:b/>
          <w:bCs/>
          <w:color w:val="2B2B2B"/>
          <w:sz w:val="24"/>
          <w:szCs w:val="24"/>
          <w:lang w:eastAsia="en-GB"/>
        </w:rPr>
        <w:t>zero crossing detector</w:t>
      </w:r>
      <w:r w:rsidRPr="0004749B">
        <w:rPr>
          <w:rFonts w:ascii="Verdana" w:eastAsia="Times New Roman" w:hAnsi="Verdana"/>
          <w:color w:val="2B2B2B"/>
          <w:sz w:val="24"/>
          <w:szCs w:val="24"/>
          <w:lang w:eastAsia="en-GB"/>
        </w:rPr>
        <w:t xml:space="preserve"> circuit.</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following schema show you how we utilized the zero crossing detector circuit in the infra-red reflective detector usually found in many robotics projects.</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drawing>
          <wp:inline distT="0" distB="0" distL="0" distR="0">
            <wp:extent cx="5534025" cy="2971800"/>
            <wp:effectExtent l="19050" t="0" r="9525" b="0"/>
            <wp:docPr id="7" name="Picture 7" descr="http://www.ermicro.com/blog/wp-content/uploads/2010/03/comp_08.jp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ermicro.com/blog/wp-content/uploads/2010/03/comp_08.jpg">
                      <a:hlinkClick r:id="rId14"/>
                    </pic:cNvPr>
                    <pic:cNvPicPr>
                      <a:picLocks noChangeAspect="1" noChangeArrowheads="1"/>
                    </pic:cNvPicPr>
                  </pic:nvPicPr>
                  <pic:blipFill>
                    <a:blip r:embed="rId15" cstate="print"/>
                    <a:srcRect/>
                    <a:stretch>
                      <a:fillRect/>
                    </a:stretch>
                  </pic:blipFill>
                  <pic:spPr bwMode="auto">
                    <a:xfrm>
                      <a:off x="0" y="0"/>
                      <a:ext cx="5534025" cy="2971800"/>
                    </a:xfrm>
                    <a:prstGeom prst="rect">
                      <a:avLst/>
                    </a:prstGeom>
                    <a:noFill/>
                    <a:ln w="9525">
                      <a:noFill/>
                      <a:miter lim="800000"/>
                      <a:headEnd/>
                      <a:tailEnd/>
                    </a:ln>
                  </pic:spPr>
                </pic:pic>
              </a:graphicData>
            </a:graphic>
          </wp:inline>
        </w:drawing>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When the infra-red LED beam reflected back to the photo transistor, the photo transistor will turn ON; this will make the reference voltage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become greater than the input voltage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This condition will make the comparator give a logical high to the microcontroller I/O port. When the infra-red LED beam is blocked, the photo transistor will turn OFF; this will make the input voltage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become greater than the reference voltage (</w:t>
      </w:r>
      <w:r w:rsidRPr="0004749B">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and the comparator will give a logical low to the microcontroller I/O port.</w:t>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Hmm, by applying the circuit schema above to all the comparators in the LM339 package (four comparators), we could make a very sensitive infrared reflector sensors for sensing the black/white line used in many line follower or line maze solver robot.</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b/>
          <w:bCs/>
          <w:color w:val="2B2B2B"/>
          <w:sz w:val="24"/>
          <w:szCs w:val="24"/>
          <w:lang w:eastAsia="en-GB"/>
        </w:rPr>
        <w:t>2. Comparator with the Positive Feedback</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One of the drawbacks with the zero crossing </w:t>
      </w:r>
      <w:proofErr w:type="gramStart"/>
      <w:r w:rsidRPr="0004749B">
        <w:rPr>
          <w:rFonts w:ascii="Verdana" w:eastAsia="Times New Roman" w:hAnsi="Verdana"/>
          <w:color w:val="2B2B2B"/>
          <w:sz w:val="24"/>
          <w:szCs w:val="24"/>
          <w:lang w:eastAsia="en-GB"/>
        </w:rPr>
        <w:t>detector</w:t>
      </w:r>
      <w:proofErr w:type="gramEnd"/>
      <w:r w:rsidRPr="0004749B">
        <w:rPr>
          <w:rFonts w:ascii="Verdana" w:eastAsia="Times New Roman" w:hAnsi="Verdana"/>
          <w:color w:val="2B2B2B"/>
          <w:sz w:val="24"/>
          <w:szCs w:val="24"/>
          <w:lang w:eastAsia="en-GB"/>
        </w:rPr>
        <w:t xml:space="preserve"> on the circuit above is; it’s very sensitive to the noise signal (small interference signal) on its input as shown on this following picture:</w:t>
      </w:r>
    </w:p>
    <w:p w:rsidR="0004749B" w:rsidRPr="0004749B" w:rsidRDefault="0004749B" w:rsidP="0004749B">
      <w:pPr>
        <w:shd w:val="clear" w:color="auto" w:fill="FFFFEF"/>
        <w:spacing w:after="0" w:line="270" w:lineRule="atLeast"/>
        <w:rPr>
          <w:rFonts w:ascii="Verdana" w:eastAsia="Times New Roman" w:hAnsi="Verdana"/>
          <w:color w:val="2B2B2B"/>
          <w:sz w:val="17"/>
          <w:szCs w:val="17"/>
          <w:lang w:eastAsia="en-GB"/>
        </w:rPr>
      </w:pPr>
      <w:r>
        <w:rPr>
          <w:rFonts w:ascii="Verdana" w:eastAsia="Times New Roman" w:hAnsi="Verdana"/>
          <w:noProof/>
          <w:color w:val="0E06FF"/>
          <w:sz w:val="17"/>
          <w:szCs w:val="17"/>
          <w:lang w:eastAsia="en-GB"/>
        </w:rPr>
        <w:lastRenderedPageBreak/>
        <w:drawing>
          <wp:inline distT="0" distB="0" distL="0" distR="0">
            <wp:extent cx="5514975" cy="2752725"/>
            <wp:effectExtent l="19050" t="0" r="9525" b="0"/>
            <wp:docPr id="8" name="Picture 8" descr="http://www.ermicro.com/blog/wp-content/uploads/2010/03/comp_09.jp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ermicro.com/blog/wp-content/uploads/2010/03/comp_09.jpg">
                      <a:hlinkClick r:id="rId16"/>
                    </pic:cNvPr>
                    <pic:cNvPicPr>
                      <a:picLocks noChangeAspect="1" noChangeArrowheads="1"/>
                    </pic:cNvPicPr>
                  </pic:nvPicPr>
                  <pic:blipFill>
                    <a:blip r:embed="rId17" cstate="print"/>
                    <a:srcRect/>
                    <a:stretch>
                      <a:fillRect/>
                    </a:stretch>
                  </pic:blipFill>
                  <pic:spPr bwMode="auto">
                    <a:xfrm>
                      <a:off x="0" y="0"/>
                      <a:ext cx="5514975" cy="2752725"/>
                    </a:xfrm>
                    <a:prstGeom prst="rect">
                      <a:avLst/>
                    </a:prstGeom>
                    <a:noFill/>
                    <a:ln w="9525">
                      <a:noFill/>
                      <a:miter lim="800000"/>
                      <a:headEnd/>
                      <a:tailEnd/>
                    </a:ln>
                  </pic:spPr>
                </pic:pic>
              </a:graphicData>
            </a:graphic>
          </wp:inline>
        </w:drawing>
      </w:r>
    </w:p>
    <w:p w:rsidR="0004749B" w:rsidRPr="0004749B" w:rsidRDefault="0032552D" w:rsidP="0004749B">
      <w:pPr>
        <w:shd w:val="clear" w:color="auto" w:fill="FFFFEF"/>
        <w:spacing w:after="0" w:line="270" w:lineRule="atLeast"/>
        <w:rPr>
          <w:rFonts w:ascii="Verdana" w:eastAsia="Times New Roman" w:hAnsi="Verdana"/>
          <w:color w:val="2B2B2B"/>
          <w:sz w:val="24"/>
          <w:szCs w:val="24"/>
          <w:lang w:eastAsia="en-GB"/>
        </w:rPr>
      </w:pPr>
      <w:r>
        <w:rPr>
          <w:rFonts w:ascii="Verdana" w:eastAsia="Times New Roman" w:hAnsi="Verdana"/>
          <w:sz w:val="24"/>
          <w:szCs w:val="24"/>
          <w:lang w:eastAsia="en-GB"/>
        </w:rPr>
        <w:t xml:space="preserve">Should the input voltage hover around the threshold voltage the output will probably bounce between the rails as the input fluctuates either side of the </w:t>
      </w:r>
      <w:proofErr w:type="gramStart"/>
      <w:r>
        <w:rPr>
          <w:rFonts w:ascii="Verdana" w:eastAsia="Times New Roman" w:hAnsi="Verdana"/>
          <w:sz w:val="24"/>
          <w:szCs w:val="24"/>
          <w:lang w:eastAsia="en-GB"/>
        </w:rPr>
        <w:t>reference.</w:t>
      </w:r>
      <w:proofErr w:type="gramEnd"/>
      <w:r w:rsidR="0004749B" w:rsidRPr="0004749B">
        <w:rPr>
          <w:rFonts w:ascii="Verdana" w:eastAsia="Times New Roman" w:hAnsi="Verdana"/>
          <w:color w:val="2B2B2B"/>
          <w:sz w:val="24"/>
          <w:szCs w:val="24"/>
          <w:lang w:eastAsia="en-GB"/>
        </w:rPr>
        <w:t xml:space="preserve"> To compensate this behavior we could apply a small amount of </w:t>
      </w:r>
      <w:r>
        <w:rPr>
          <w:rFonts w:ascii="Verdana" w:eastAsia="Times New Roman" w:hAnsi="Verdana"/>
          <w:color w:val="2B2B2B"/>
          <w:sz w:val="24"/>
          <w:szCs w:val="24"/>
          <w:lang w:eastAsia="en-GB"/>
        </w:rPr>
        <w:t xml:space="preserve">positive </w:t>
      </w:r>
      <w:r w:rsidR="0004749B" w:rsidRPr="0004749B">
        <w:rPr>
          <w:rFonts w:ascii="Verdana" w:eastAsia="Times New Roman" w:hAnsi="Verdana"/>
          <w:color w:val="2B2B2B"/>
          <w:sz w:val="24"/>
          <w:szCs w:val="24"/>
          <w:lang w:eastAsia="en-GB"/>
        </w:rPr>
        <w:t>feedback to the non-inverting input as shown on this following schema:</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noProof/>
          <w:color w:val="0E06FF"/>
          <w:sz w:val="24"/>
          <w:szCs w:val="24"/>
          <w:lang w:eastAsia="en-GB"/>
        </w:rPr>
        <w:drawing>
          <wp:inline distT="0" distB="0" distL="0" distR="0">
            <wp:extent cx="5524500" cy="2981325"/>
            <wp:effectExtent l="19050" t="0" r="0" b="0"/>
            <wp:docPr id="9" name="Picture 9" descr="http://www.ermicro.com/blog/wp-content/uploads/2010/03/comp_10.jp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ermicro.com/blog/wp-content/uploads/2010/03/comp_10.jpg">
                      <a:hlinkClick r:id="rId18"/>
                    </pic:cNvPr>
                    <pic:cNvPicPr>
                      <a:picLocks noChangeAspect="1" noChangeArrowheads="1"/>
                    </pic:cNvPicPr>
                  </pic:nvPicPr>
                  <pic:blipFill>
                    <a:blip r:embed="rId19" cstate="print"/>
                    <a:srcRect/>
                    <a:stretch>
                      <a:fillRect/>
                    </a:stretch>
                  </pic:blipFill>
                  <pic:spPr bwMode="auto">
                    <a:xfrm>
                      <a:off x="0" y="0"/>
                      <a:ext cx="5524500" cy="2981325"/>
                    </a:xfrm>
                    <a:prstGeom prst="rect">
                      <a:avLst/>
                    </a:prstGeom>
                    <a:noFill/>
                    <a:ln w="9525">
                      <a:noFill/>
                      <a:miter lim="800000"/>
                      <a:headEnd/>
                      <a:tailEnd/>
                    </a:ln>
                  </pic:spPr>
                </pic:pic>
              </a:graphicData>
            </a:graphic>
          </wp:inline>
        </w:drawing>
      </w:r>
    </w:p>
    <w:p w:rsidR="0032552D" w:rsidRDefault="0032552D"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To analyze this circuit first we assume the output voltage is high; in order to meet this condition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(inverting input) voltage should be lower than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(non-inverting input) voltage. When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increases toward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this will drive the Vout toward ground which will also shift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through the R3 resistor. Because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is the non-inverting input to the comparator; this feedback will help to drive down the Vout to ground even faster. The opposite condition also occur when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decrease, because of the R3 resistor feedback on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input; this feedback will shift the </w:t>
      </w:r>
      <w:r w:rsidRPr="00FD262C">
        <w:rPr>
          <w:rFonts w:ascii="Verdana" w:eastAsia="Times New Roman" w:hAnsi="Verdana"/>
          <w:b/>
          <w:bCs/>
          <w:color w:val="2B2B2B"/>
          <w:sz w:val="24"/>
          <w:szCs w:val="24"/>
          <w:lang w:eastAsia="en-GB"/>
        </w:rPr>
        <w:t>V+</w:t>
      </w:r>
      <w:r w:rsidRPr="0004749B">
        <w:rPr>
          <w:rFonts w:ascii="Verdana" w:eastAsia="Times New Roman" w:hAnsi="Verdana"/>
          <w:color w:val="2B2B2B"/>
          <w:sz w:val="24"/>
          <w:szCs w:val="24"/>
          <w:lang w:eastAsia="en-GB"/>
        </w:rPr>
        <w:t xml:space="preserve"> voltage input will ensure a faster switching result to logical high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on the Vout.</w:t>
      </w: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noProof/>
          <w:color w:val="0E06FF"/>
          <w:sz w:val="24"/>
          <w:szCs w:val="24"/>
          <w:lang w:eastAsia="en-GB"/>
        </w:rPr>
        <w:lastRenderedPageBreak/>
        <w:drawing>
          <wp:inline distT="0" distB="0" distL="0" distR="0">
            <wp:extent cx="5457825" cy="3467100"/>
            <wp:effectExtent l="19050" t="0" r="9525" b="0"/>
            <wp:docPr id="10" name="Picture 10" descr="http://www.ermicro.com/blog/wp-content/uploads/2010/03/comp_11.jpg">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ermicro.com/blog/wp-content/uploads/2010/03/comp_11.jpg">
                      <a:hlinkClick r:id="rId20"/>
                    </pic:cNvPr>
                    <pic:cNvPicPr>
                      <a:picLocks noChangeAspect="1" noChangeArrowheads="1"/>
                    </pic:cNvPicPr>
                  </pic:nvPicPr>
                  <pic:blipFill>
                    <a:blip r:embed="rId21" cstate="print"/>
                    <a:srcRect/>
                    <a:stretch>
                      <a:fillRect/>
                    </a:stretch>
                  </pic:blipFill>
                  <pic:spPr bwMode="auto">
                    <a:xfrm>
                      <a:off x="0" y="0"/>
                      <a:ext cx="5457825" cy="3467100"/>
                    </a:xfrm>
                    <a:prstGeom prst="rect">
                      <a:avLst/>
                    </a:prstGeom>
                    <a:noFill/>
                    <a:ln w="9525">
                      <a:noFill/>
                      <a:miter lim="800000"/>
                      <a:headEnd/>
                      <a:tailEnd/>
                    </a:ln>
                  </pic:spPr>
                </pic:pic>
              </a:graphicData>
            </a:graphic>
          </wp:inline>
        </w:drawing>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V+ voltage upper threshold (</w:t>
      </w:r>
      <w:r w:rsidRPr="00FD262C">
        <w:rPr>
          <w:rFonts w:ascii="Verdana" w:eastAsia="Times New Roman" w:hAnsi="Verdana"/>
          <w:b/>
          <w:bCs/>
          <w:color w:val="2B2B2B"/>
          <w:sz w:val="24"/>
          <w:szCs w:val="24"/>
          <w:lang w:eastAsia="en-GB"/>
        </w:rPr>
        <w:t>VUT</w:t>
      </w:r>
      <w:r w:rsidRPr="0004749B">
        <w:rPr>
          <w:rFonts w:ascii="Verdana" w:eastAsia="Times New Roman" w:hAnsi="Verdana"/>
          <w:color w:val="2B2B2B"/>
          <w:sz w:val="24"/>
          <w:szCs w:val="24"/>
          <w:lang w:eastAsia="en-GB"/>
        </w:rPr>
        <w:t>) to make the Vout voltage to swing to ground could be calculated as this following formula.</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VUT = (R2 / (R2 + R1</w:t>
      </w:r>
      <w:r w:rsidRPr="00316809">
        <w:rPr>
          <w:rFonts w:ascii="Verdana" w:eastAsia="Times New Roman" w:hAnsi="Verdana"/>
          <w:b/>
          <w:bCs/>
          <w:color w:val="2B2B2B"/>
          <w:sz w:val="24"/>
          <w:szCs w:val="24"/>
          <w:lang w:eastAsia="en-GB"/>
        </w:rPr>
        <w:t>||</w:t>
      </w:r>
      <w:r w:rsidRPr="00FD262C">
        <w:rPr>
          <w:rFonts w:ascii="Verdana" w:eastAsia="Times New Roman" w:hAnsi="Verdana"/>
          <w:b/>
          <w:bCs/>
          <w:color w:val="2B2B2B"/>
          <w:sz w:val="24"/>
          <w:szCs w:val="24"/>
          <w:lang w:eastAsia="en-GB"/>
        </w:rPr>
        <w:t>R3)) x Vout</w:t>
      </w:r>
    </w:p>
    <w:p w:rsidR="00316809" w:rsidRPr="0004749B" w:rsidRDefault="00316809"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We assume the Vout equal to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xml:space="preserve"> when the output is high then we could have this following formula:</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b/>
          <w:bCs/>
          <w:color w:val="2B2B2B"/>
          <w:sz w:val="24"/>
          <w:szCs w:val="24"/>
          <w:lang w:eastAsia="en-GB"/>
        </w:rPr>
        <w:t xml:space="preserve">VUT = (R2 / (R2 + R1||R3)) x </w:t>
      </w:r>
      <w:proofErr w:type="spellStart"/>
      <w:r w:rsidRPr="00FD262C">
        <w:rPr>
          <w:rFonts w:ascii="Verdana" w:eastAsia="Times New Roman" w:hAnsi="Verdana"/>
          <w:b/>
          <w:bCs/>
          <w:color w:val="2B2B2B"/>
          <w:sz w:val="24"/>
          <w:szCs w:val="24"/>
          <w:lang w:eastAsia="en-GB"/>
        </w:rPr>
        <w:t>Vcc</w:t>
      </w:r>
      <w:proofErr w:type="spellEnd"/>
      <w:r w:rsidR="00FD262C">
        <w:rPr>
          <w:rFonts w:ascii="Verdana" w:eastAsia="Times New Roman" w:hAnsi="Verdana"/>
          <w:b/>
          <w:bCs/>
          <w:color w:val="2B2B2B"/>
          <w:sz w:val="24"/>
          <w:szCs w:val="24"/>
          <w:lang w:eastAsia="en-GB"/>
        </w:rPr>
        <w:tab/>
      </w:r>
      <w:r w:rsidRPr="0004749B">
        <w:rPr>
          <w:rFonts w:ascii="Verdana" w:eastAsia="Times New Roman" w:hAnsi="Verdana"/>
          <w:color w:val="2B2B2B"/>
          <w:sz w:val="24"/>
          <w:szCs w:val="24"/>
          <w:lang w:eastAsia="en-GB"/>
        </w:rPr>
        <w:t>and</w:t>
      </w: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R1||R3 = (R1 x R3) / (R1 + R3).</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Substituting the R1||R3 (R1 parallel R3) inside this equation we will get this following formula:</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VUT = (</w:t>
      </w:r>
      <w:proofErr w:type="spellStart"/>
      <w:r w:rsidRPr="00FD262C">
        <w:rPr>
          <w:rFonts w:ascii="Verdana" w:eastAsia="Times New Roman" w:hAnsi="Verdana"/>
          <w:b/>
          <w:bCs/>
          <w:color w:val="2B2B2B"/>
          <w:sz w:val="24"/>
          <w:szCs w:val="24"/>
          <w:lang w:eastAsia="en-GB"/>
        </w:rPr>
        <w:t>Vcc</w:t>
      </w:r>
      <w:proofErr w:type="spellEnd"/>
      <w:r w:rsidRPr="00FD262C">
        <w:rPr>
          <w:rFonts w:ascii="Verdana" w:eastAsia="Times New Roman" w:hAnsi="Verdana"/>
          <w:b/>
          <w:bCs/>
          <w:color w:val="2B2B2B"/>
          <w:sz w:val="24"/>
          <w:szCs w:val="24"/>
          <w:lang w:eastAsia="en-GB"/>
        </w:rPr>
        <w:t xml:space="preserve"> x R2 x (R1 + R3)) / (R1 x R2 + R1 x R3 + R2 x R3).</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The V+ voltage lower threshold (VLT) to make the Vout voltage to swing </w:t>
      </w:r>
      <w:proofErr w:type="gramStart"/>
      <w:r w:rsidRPr="0004749B">
        <w:rPr>
          <w:rFonts w:ascii="Verdana" w:eastAsia="Times New Roman" w:hAnsi="Verdana"/>
          <w:color w:val="2B2B2B"/>
          <w:sz w:val="24"/>
          <w:szCs w:val="24"/>
          <w:lang w:eastAsia="en-GB"/>
        </w:rPr>
        <w:t>to</w:t>
      </w:r>
      <w:proofErr w:type="gramEnd"/>
      <w:r w:rsidRPr="0004749B">
        <w:rPr>
          <w:rFonts w:ascii="Verdana" w:eastAsia="Times New Roman" w:hAnsi="Verdana"/>
          <w:color w:val="2B2B2B"/>
          <w:sz w:val="24"/>
          <w:szCs w:val="24"/>
          <w:lang w:eastAsia="en-GB"/>
        </w:rPr>
        <w:t xml:space="preserve"> high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could be calculated as this following formula.</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b/>
          <w:bCs/>
          <w:color w:val="2B2B2B"/>
          <w:sz w:val="24"/>
          <w:szCs w:val="24"/>
          <w:lang w:eastAsia="en-GB"/>
        </w:rPr>
        <w:t xml:space="preserve">VLT = (R2||R3 / (R2||R3 + R1)) x </w:t>
      </w:r>
      <w:proofErr w:type="spellStart"/>
      <w:proofErr w:type="gramStart"/>
      <w:r w:rsidRPr="00FD262C">
        <w:rPr>
          <w:rFonts w:ascii="Verdana" w:eastAsia="Times New Roman" w:hAnsi="Verdana"/>
          <w:b/>
          <w:bCs/>
          <w:color w:val="2B2B2B"/>
          <w:sz w:val="24"/>
          <w:szCs w:val="24"/>
          <w:lang w:eastAsia="en-GB"/>
        </w:rPr>
        <w:t>Vcc</w:t>
      </w:r>
      <w:proofErr w:type="spellEnd"/>
      <w:r w:rsidR="00FD262C">
        <w:rPr>
          <w:rFonts w:ascii="Verdana" w:eastAsia="Times New Roman" w:hAnsi="Verdana"/>
          <w:b/>
          <w:bCs/>
          <w:color w:val="2B2B2B"/>
          <w:sz w:val="24"/>
          <w:szCs w:val="24"/>
          <w:lang w:eastAsia="en-GB"/>
        </w:rPr>
        <w:t xml:space="preserve">  </w:t>
      </w:r>
      <w:r w:rsidRPr="0004749B">
        <w:rPr>
          <w:rFonts w:ascii="Verdana" w:eastAsia="Times New Roman" w:hAnsi="Verdana"/>
          <w:color w:val="2B2B2B"/>
          <w:sz w:val="24"/>
          <w:szCs w:val="24"/>
          <w:lang w:eastAsia="en-GB"/>
        </w:rPr>
        <w:t>and</w:t>
      </w:r>
      <w:proofErr w:type="gramEnd"/>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R2||R3 = (R2 x R3) / (R2 + R3).</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Again by substituting the R2||R3 (R2 parallel R3) inside this equation we will get this following formula:</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b/>
          <w:bCs/>
          <w:color w:val="2B2B2B"/>
          <w:sz w:val="24"/>
          <w:szCs w:val="24"/>
          <w:lang w:eastAsia="en-GB"/>
        </w:rPr>
        <w:t>VLT = (</w:t>
      </w:r>
      <w:proofErr w:type="spellStart"/>
      <w:r w:rsidRPr="00FD262C">
        <w:rPr>
          <w:rFonts w:ascii="Verdana" w:eastAsia="Times New Roman" w:hAnsi="Verdana"/>
          <w:b/>
          <w:bCs/>
          <w:color w:val="2B2B2B"/>
          <w:sz w:val="24"/>
          <w:szCs w:val="24"/>
          <w:lang w:eastAsia="en-GB"/>
        </w:rPr>
        <w:t>Vcc</w:t>
      </w:r>
      <w:proofErr w:type="spellEnd"/>
      <w:r w:rsidRPr="00FD262C">
        <w:rPr>
          <w:rFonts w:ascii="Verdana" w:eastAsia="Times New Roman" w:hAnsi="Verdana"/>
          <w:b/>
          <w:bCs/>
          <w:color w:val="2B2B2B"/>
          <w:sz w:val="24"/>
          <w:szCs w:val="24"/>
          <w:lang w:eastAsia="en-GB"/>
        </w:rPr>
        <w:t xml:space="preserve"> x R2 x R3) / (R1 x R2 + R1 x R3 + R2 x R3).</w:t>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lastRenderedPageBreak/>
        <w:t>The different between the upper and lower threshold voltage is called the hysteresis voltage:</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VH = VUT – VLT</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Therefore by applying the upper and lower threshold formula, we could get the hysteresis voltage as follow:</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b/>
          <w:bCs/>
          <w:color w:val="2B2B2B"/>
          <w:sz w:val="24"/>
          <w:szCs w:val="24"/>
          <w:lang w:eastAsia="en-GB"/>
        </w:rPr>
        <w:t>VH = (</w:t>
      </w:r>
      <w:proofErr w:type="spellStart"/>
      <w:r w:rsidRPr="00FD262C">
        <w:rPr>
          <w:rFonts w:ascii="Verdana" w:eastAsia="Times New Roman" w:hAnsi="Verdana"/>
          <w:b/>
          <w:bCs/>
          <w:color w:val="2B2B2B"/>
          <w:sz w:val="24"/>
          <w:szCs w:val="24"/>
          <w:lang w:eastAsia="en-GB"/>
        </w:rPr>
        <w:t>Vcc</w:t>
      </w:r>
      <w:proofErr w:type="spellEnd"/>
      <w:r w:rsidRPr="00FD262C">
        <w:rPr>
          <w:rFonts w:ascii="Verdana" w:eastAsia="Times New Roman" w:hAnsi="Verdana"/>
          <w:b/>
          <w:bCs/>
          <w:color w:val="2B2B2B"/>
          <w:sz w:val="24"/>
          <w:szCs w:val="24"/>
          <w:lang w:eastAsia="en-GB"/>
        </w:rPr>
        <w:t xml:space="preserve"> x R1 x R2) / (R1 x R2 + R1 x R3 + R2 x R3).</w:t>
      </w: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To insure that Vout will swing between </w:t>
      </w:r>
      <w:proofErr w:type="spellStart"/>
      <w:r w:rsidRPr="0004749B">
        <w:rPr>
          <w:rFonts w:ascii="Verdana" w:eastAsia="Times New Roman" w:hAnsi="Verdana"/>
          <w:color w:val="2B2B2B"/>
          <w:sz w:val="24"/>
          <w:szCs w:val="24"/>
          <w:lang w:eastAsia="en-GB"/>
        </w:rPr>
        <w:t>Vcc</w:t>
      </w:r>
      <w:proofErr w:type="spellEnd"/>
      <w:r w:rsidRPr="0004749B">
        <w:rPr>
          <w:rFonts w:ascii="Verdana" w:eastAsia="Times New Roman" w:hAnsi="Verdana"/>
          <w:color w:val="2B2B2B"/>
          <w:sz w:val="24"/>
          <w:szCs w:val="24"/>
          <w:lang w:eastAsia="en-GB"/>
        </w:rPr>
        <w:t xml:space="preserve"> and ground we have to choose:</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 xml:space="preserve">R3 &gt; R pull-up </w:t>
      </w:r>
      <w:r w:rsidRPr="0004749B">
        <w:rPr>
          <w:rFonts w:ascii="Verdana" w:eastAsia="Times New Roman" w:hAnsi="Verdana"/>
          <w:color w:val="2B2B2B"/>
          <w:sz w:val="24"/>
          <w:szCs w:val="24"/>
          <w:lang w:eastAsia="en-GB"/>
        </w:rPr>
        <w:t>and</w:t>
      </w:r>
      <w:r w:rsidRPr="00FD262C">
        <w:rPr>
          <w:rFonts w:ascii="Verdana" w:eastAsia="Times New Roman" w:hAnsi="Verdana"/>
          <w:b/>
          <w:bCs/>
          <w:color w:val="2B2B2B"/>
          <w:sz w:val="24"/>
          <w:szCs w:val="24"/>
          <w:lang w:eastAsia="en-GB"/>
        </w:rPr>
        <w:t xml:space="preserve"> R pull-up &lt; R load</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Therefore by assigning the R pull-up = 10K, R1 = R2 = R3 = 100K and using the 5 volt supply we could calculate the upper and lower threshold voltage as follow:</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 xml:space="preserve">VUT = 2/3 </w:t>
      </w:r>
      <w:proofErr w:type="spellStart"/>
      <w:r w:rsidRPr="00FD262C">
        <w:rPr>
          <w:rFonts w:ascii="Verdana" w:eastAsia="Times New Roman" w:hAnsi="Verdana"/>
          <w:b/>
          <w:bCs/>
          <w:color w:val="2B2B2B"/>
          <w:sz w:val="24"/>
          <w:szCs w:val="24"/>
          <w:lang w:eastAsia="en-GB"/>
        </w:rPr>
        <w:t>Vcc</w:t>
      </w:r>
      <w:proofErr w:type="spellEnd"/>
      <w:r w:rsidRPr="00FD262C">
        <w:rPr>
          <w:rFonts w:ascii="Verdana" w:eastAsia="Times New Roman" w:hAnsi="Verdana"/>
          <w:b/>
          <w:bCs/>
          <w:color w:val="2B2B2B"/>
          <w:sz w:val="24"/>
          <w:szCs w:val="24"/>
          <w:lang w:eastAsia="en-GB"/>
        </w:rPr>
        <w:t xml:space="preserve"> and VLT = 1/3 </w:t>
      </w:r>
      <w:proofErr w:type="spellStart"/>
      <w:r w:rsidRPr="00FD262C">
        <w:rPr>
          <w:rFonts w:ascii="Verdana" w:eastAsia="Times New Roman" w:hAnsi="Verdana"/>
          <w:b/>
          <w:bCs/>
          <w:color w:val="2B2B2B"/>
          <w:sz w:val="24"/>
          <w:szCs w:val="24"/>
          <w:lang w:eastAsia="en-GB"/>
        </w:rPr>
        <w:t>Vcc</w:t>
      </w:r>
      <w:proofErr w:type="spellEnd"/>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different between the upper and lower threshold is called the hysteresis voltage:</w:t>
      </w:r>
    </w:p>
    <w:p w:rsidR="00FD262C" w:rsidRPr="0004749B"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b/>
          <w:bCs/>
          <w:color w:val="2B2B2B"/>
          <w:sz w:val="24"/>
          <w:szCs w:val="24"/>
          <w:lang w:eastAsia="en-GB"/>
        </w:rPr>
      </w:pPr>
      <w:r w:rsidRPr="00FD262C">
        <w:rPr>
          <w:rFonts w:ascii="Verdana" w:eastAsia="Times New Roman" w:hAnsi="Verdana"/>
          <w:b/>
          <w:bCs/>
          <w:color w:val="2B2B2B"/>
          <w:sz w:val="24"/>
          <w:szCs w:val="24"/>
          <w:lang w:eastAsia="en-GB"/>
        </w:rPr>
        <w:t xml:space="preserve">VH = 1/3 </w:t>
      </w:r>
      <w:proofErr w:type="spellStart"/>
      <w:r w:rsidRPr="00FD262C">
        <w:rPr>
          <w:rFonts w:ascii="Verdana" w:eastAsia="Times New Roman" w:hAnsi="Verdana"/>
          <w:b/>
          <w:bCs/>
          <w:color w:val="2B2B2B"/>
          <w:sz w:val="24"/>
          <w:szCs w:val="24"/>
          <w:lang w:eastAsia="en-GB"/>
        </w:rPr>
        <w:t>Vcc</w:t>
      </w:r>
      <w:proofErr w:type="spellEnd"/>
      <w:r w:rsidRPr="00FD262C">
        <w:rPr>
          <w:rFonts w:ascii="Verdana" w:eastAsia="Times New Roman" w:hAnsi="Verdana"/>
          <w:b/>
          <w:bCs/>
          <w:color w:val="2B2B2B"/>
          <w:sz w:val="24"/>
          <w:szCs w:val="24"/>
          <w:lang w:eastAsia="en-GB"/>
        </w:rPr>
        <w:t xml:space="preserve"> </w:t>
      </w:r>
    </w:p>
    <w:p w:rsidR="00316809" w:rsidRPr="0004749B" w:rsidRDefault="00316809"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The common way to represent the hysteresis graph instead of using two graphs as shown on the above picture is by assigning the Vout on the Y axis and V- (in) on the X axis, now we could get this following picture:</w:t>
      </w:r>
    </w:p>
    <w:p w:rsidR="00316809" w:rsidRDefault="00316809" w:rsidP="0004749B">
      <w:pPr>
        <w:shd w:val="clear" w:color="auto" w:fill="FFFFEF"/>
        <w:spacing w:after="0" w:line="270" w:lineRule="atLeast"/>
        <w:rPr>
          <w:rFonts w:ascii="Verdana" w:eastAsia="Times New Roman" w:hAnsi="Verdana"/>
          <w:color w:val="2B2B2B"/>
          <w:sz w:val="24"/>
          <w:szCs w:val="24"/>
          <w:lang w:eastAsia="en-GB"/>
        </w:rPr>
      </w:pPr>
    </w:p>
    <w:p w:rsidR="00316809" w:rsidRPr="0004749B" w:rsidRDefault="00316809" w:rsidP="0004749B">
      <w:pPr>
        <w:shd w:val="clear" w:color="auto" w:fill="FFFFEF"/>
        <w:spacing w:after="0" w:line="270" w:lineRule="atLeast"/>
        <w:rPr>
          <w:rFonts w:ascii="Verdana" w:eastAsia="Times New Roman" w:hAnsi="Verdana"/>
          <w:color w:val="2B2B2B"/>
          <w:sz w:val="24"/>
          <w:szCs w:val="24"/>
          <w:lang w:eastAsia="en-GB"/>
        </w:rPr>
      </w:pPr>
    </w:p>
    <w:p w:rsidR="0004749B" w:rsidRP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FD262C">
        <w:rPr>
          <w:rFonts w:ascii="Verdana" w:eastAsia="Times New Roman" w:hAnsi="Verdana"/>
          <w:noProof/>
          <w:color w:val="0E06FF"/>
          <w:sz w:val="24"/>
          <w:szCs w:val="24"/>
          <w:lang w:eastAsia="en-GB"/>
        </w:rPr>
        <w:drawing>
          <wp:inline distT="0" distB="0" distL="0" distR="0">
            <wp:extent cx="5524500" cy="2847975"/>
            <wp:effectExtent l="19050" t="0" r="0" b="0"/>
            <wp:docPr id="11" name="Picture 11" descr="http://www.ermicro.com/blog/wp-content/uploads/2010/03/comp_12.jpg">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ermicro.com/blog/wp-content/uploads/2010/03/comp_12.jpg">
                      <a:hlinkClick r:id="rId22"/>
                    </pic:cNvPr>
                    <pic:cNvPicPr>
                      <a:picLocks noChangeAspect="1" noChangeArrowheads="1"/>
                    </pic:cNvPicPr>
                  </pic:nvPicPr>
                  <pic:blipFill>
                    <a:blip r:embed="rId23" cstate="print"/>
                    <a:srcRect/>
                    <a:stretch>
                      <a:fillRect/>
                    </a:stretch>
                  </pic:blipFill>
                  <pic:spPr bwMode="auto">
                    <a:xfrm>
                      <a:off x="0" y="0"/>
                      <a:ext cx="5524500" cy="2847975"/>
                    </a:xfrm>
                    <a:prstGeom prst="rect">
                      <a:avLst/>
                    </a:prstGeom>
                    <a:noFill/>
                    <a:ln w="9525">
                      <a:noFill/>
                      <a:miter lim="800000"/>
                      <a:headEnd/>
                      <a:tailEnd/>
                    </a:ln>
                  </pic:spPr>
                </pic:pic>
              </a:graphicData>
            </a:graphic>
          </wp:inline>
        </w:drawing>
      </w:r>
    </w:p>
    <w:p w:rsidR="0004749B" w:rsidRPr="00FD262C" w:rsidRDefault="0004749B" w:rsidP="0004749B">
      <w:pPr>
        <w:shd w:val="clear" w:color="auto" w:fill="FFFFEF"/>
        <w:spacing w:after="0" w:line="270" w:lineRule="atLeast"/>
        <w:rPr>
          <w:rFonts w:ascii="Verdana" w:eastAsia="Times New Roman" w:hAnsi="Verdana"/>
          <w:color w:val="2B2B2B"/>
          <w:sz w:val="24"/>
          <w:szCs w:val="24"/>
          <w:lang w:eastAsia="en-GB"/>
        </w:rPr>
      </w:pP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04749B" w:rsidRDefault="0004749B" w:rsidP="0004749B">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 xml:space="preserve">Therefore by shifting the V+ voltage with the R3 feedback resistor we could compensate the comparator output to become more immune to the noise signal. This hysteresis comparator circuit also could be used as a </w:t>
      </w:r>
      <w:r w:rsidRPr="00FD262C">
        <w:rPr>
          <w:rFonts w:ascii="Verdana" w:eastAsia="Times New Roman" w:hAnsi="Verdana"/>
          <w:b/>
          <w:bCs/>
          <w:color w:val="2B2B2B"/>
          <w:sz w:val="24"/>
          <w:szCs w:val="24"/>
          <w:lang w:eastAsia="en-GB"/>
        </w:rPr>
        <w:t>Schmitt Trigger</w:t>
      </w:r>
      <w:r w:rsidRPr="0004749B">
        <w:rPr>
          <w:rFonts w:ascii="Verdana" w:eastAsia="Times New Roman" w:hAnsi="Verdana"/>
          <w:color w:val="2B2B2B"/>
          <w:sz w:val="24"/>
          <w:szCs w:val="24"/>
          <w:lang w:eastAsia="en-GB"/>
        </w:rPr>
        <w:t xml:space="preserve"> with the adjustable threshold point by just changing the value of R1, R2 and R3 resistors respectively.</w:t>
      </w:r>
    </w:p>
    <w:p w:rsidR="00FD262C" w:rsidRDefault="00FD262C" w:rsidP="0004749B">
      <w:pPr>
        <w:shd w:val="clear" w:color="auto" w:fill="FFFFEF"/>
        <w:spacing w:after="0" w:line="270" w:lineRule="atLeast"/>
        <w:rPr>
          <w:rFonts w:ascii="Verdana" w:eastAsia="Times New Roman" w:hAnsi="Verdana"/>
          <w:color w:val="2B2B2B"/>
          <w:sz w:val="24"/>
          <w:szCs w:val="24"/>
          <w:lang w:eastAsia="en-GB"/>
        </w:rPr>
      </w:pPr>
    </w:p>
    <w:p w:rsidR="00FD262C" w:rsidRDefault="00FD262C" w:rsidP="00FD262C">
      <w:pPr>
        <w:shd w:val="clear" w:color="auto" w:fill="FFFFEF"/>
        <w:spacing w:after="0" w:line="270" w:lineRule="atLeast"/>
        <w:rPr>
          <w:rFonts w:ascii="Verdana" w:eastAsia="Times New Roman" w:hAnsi="Verdana"/>
          <w:color w:val="2B2B2B"/>
          <w:sz w:val="24"/>
          <w:szCs w:val="24"/>
          <w:lang w:eastAsia="en-GB"/>
        </w:rPr>
      </w:pPr>
    </w:p>
    <w:p w:rsidR="00FD262C" w:rsidRPr="0004749B" w:rsidRDefault="00FD262C" w:rsidP="00FD262C">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24"/>
          <w:szCs w:val="24"/>
          <w:lang w:eastAsia="en-GB"/>
        </w:rPr>
        <w:t>Today the modern comparator is easily found in the form of integrated circuit such as the popular National Semiconductor LM339 quad (four) comparator 14 pins dual in line (DIL) package bellow:</w:t>
      </w:r>
    </w:p>
    <w:p w:rsidR="00FD262C" w:rsidRDefault="00FD262C">
      <w:pPr>
        <w:rPr>
          <w:sz w:val="24"/>
          <w:szCs w:val="24"/>
        </w:rPr>
      </w:pPr>
    </w:p>
    <w:p w:rsidR="00FD262C" w:rsidRDefault="00FD262C">
      <w:pPr>
        <w:rPr>
          <w:sz w:val="24"/>
          <w:szCs w:val="24"/>
        </w:rPr>
      </w:pPr>
      <w:r w:rsidRPr="00FD262C">
        <w:rPr>
          <w:sz w:val="24"/>
          <w:szCs w:val="24"/>
        </w:rPr>
        <w:drawing>
          <wp:inline distT="0" distB="0" distL="0" distR="0">
            <wp:extent cx="5562600" cy="3714750"/>
            <wp:effectExtent l="19050" t="0" r="0" b="0"/>
            <wp:docPr id="13" name="Picture 1" descr="http://www.ermicro.com/blog/wp-content/uploads/2010/03/comp_00.jpg">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micro.com/blog/wp-content/uploads/2010/03/comp_00.jpg">
                      <a:hlinkClick r:id="rId24"/>
                    </pic:cNvPr>
                    <pic:cNvPicPr>
                      <a:picLocks noChangeAspect="1" noChangeArrowheads="1"/>
                    </pic:cNvPicPr>
                  </pic:nvPicPr>
                  <pic:blipFill>
                    <a:blip r:embed="rId25" cstate="print"/>
                    <a:srcRect/>
                    <a:stretch>
                      <a:fillRect/>
                    </a:stretch>
                  </pic:blipFill>
                  <pic:spPr bwMode="auto">
                    <a:xfrm>
                      <a:off x="0" y="0"/>
                      <a:ext cx="5562600" cy="3714750"/>
                    </a:xfrm>
                    <a:prstGeom prst="rect">
                      <a:avLst/>
                    </a:prstGeom>
                    <a:noFill/>
                    <a:ln w="9525">
                      <a:noFill/>
                      <a:miter lim="800000"/>
                      <a:headEnd/>
                      <a:tailEnd/>
                    </a:ln>
                  </pic:spPr>
                </pic:pic>
              </a:graphicData>
            </a:graphic>
          </wp:inline>
        </w:drawing>
      </w:r>
    </w:p>
    <w:p w:rsidR="00FD262C" w:rsidRDefault="00FD262C">
      <w:pPr>
        <w:rPr>
          <w:sz w:val="24"/>
          <w:szCs w:val="24"/>
        </w:rPr>
      </w:pPr>
    </w:p>
    <w:p w:rsidR="00FD262C" w:rsidRDefault="00FD262C" w:rsidP="00FD262C">
      <w:pPr>
        <w:shd w:val="clear" w:color="auto" w:fill="FFFFEF"/>
        <w:spacing w:after="0" w:line="270" w:lineRule="atLeast"/>
        <w:rPr>
          <w:rFonts w:ascii="Verdana" w:eastAsia="Times New Roman" w:hAnsi="Verdana"/>
          <w:color w:val="2B2B2B"/>
          <w:sz w:val="24"/>
          <w:szCs w:val="24"/>
          <w:lang w:eastAsia="en-GB"/>
        </w:rPr>
      </w:pPr>
      <w:r w:rsidRPr="0004749B">
        <w:rPr>
          <w:rFonts w:ascii="Verdana" w:eastAsia="Times New Roman" w:hAnsi="Verdana"/>
          <w:color w:val="2B2B2B"/>
          <w:sz w:val="17"/>
          <w:szCs w:val="17"/>
          <w:lang w:eastAsia="en-GB"/>
        </w:rPr>
        <w:br/>
      </w:r>
      <w:r w:rsidRPr="0004749B">
        <w:rPr>
          <w:rFonts w:ascii="Verdana" w:eastAsia="Times New Roman" w:hAnsi="Verdana"/>
          <w:color w:val="2B2B2B"/>
          <w:sz w:val="24"/>
          <w:szCs w:val="24"/>
          <w:lang w:eastAsia="en-GB"/>
        </w:rPr>
        <w:t>When you look closely to the comparator symbol, some of you will recognize it as the Op-Amp (Operational Amplifier) symbol, so what make this comparator differ from its big brother; Op-Amps is designed to accept the analog signal and outputting the analog signal while the comparator only outputting the digital signal; although the ordinary Op-Amp could be used as the comparator such as the popular National Semiconductor LM324 quad Op-Amps, but the real comparator is designed to have a faster switching time comparing to the multipurpose Op-Amps. Therefore you could say that the comparator is the modified version of the Op-Amps which specially designed to give the digital output.</w:t>
      </w:r>
    </w:p>
    <w:sectPr w:rsidR="00FD262C" w:rsidSect="0063294E">
      <w:footerReference w:type="default" r:id="rId2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2869" w:rsidRDefault="00672869" w:rsidP="00D40F67">
      <w:pPr>
        <w:spacing w:after="0" w:line="240" w:lineRule="auto"/>
      </w:pPr>
      <w:r>
        <w:separator/>
      </w:r>
    </w:p>
  </w:endnote>
  <w:endnote w:type="continuationSeparator" w:id="0">
    <w:p w:rsidR="00672869" w:rsidRDefault="00672869" w:rsidP="00D40F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2899497"/>
      <w:docPartObj>
        <w:docPartGallery w:val="Page Numbers (Bottom of Page)"/>
        <w:docPartUnique/>
      </w:docPartObj>
    </w:sdtPr>
    <w:sdtEndPr>
      <w:rPr>
        <w:color w:val="7F7F7F" w:themeColor="background1" w:themeShade="7F"/>
        <w:spacing w:val="60"/>
      </w:rPr>
    </w:sdtEndPr>
    <w:sdtContent>
      <w:p w:rsidR="00D40F67" w:rsidRDefault="00D40F67">
        <w:pPr>
          <w:pStyle w:val="Footer"/>
          <w:pBdr>
            <w:top w:val="single" w:sz="4" w:space="1" w:color="D9D9D9" w:themeColor="background1" w:themeShade="D9"/>
          </w:pBdr>
          <w:rPr>
            <w:b/>
          </w:rPr>
        </w:pPr>
        <w:fldSimple w:instr=" PAGE   \* MERGEFORMAT ">
          <w:r w:rsidRPr="00D40F67">
            <w:rPr>
              <w:b/>
              <w:noProof/>
            </w:rPr>
            <w:t>2</w:t>
          </w:r>
        </w:fldSimple>
        <w:r>
          <w:rPr>
            <w:b/>
          </w:rPr>
          <w:t xml:space="preserve"> | </w:t>
        </w:r>
        <w:r>
          <w:rPr>
            <w:color w:val="7F7F7F" w:themeColor="background1" w:themeShade="7F"/>
            <w:spacing w:val="60"/>
          </w:rPr>
          <w:t>Page</w:t>
        </w:r>
      </w:p>
    </w:sdtContent>
  </w:sdt>
  <w:p w:rsidR="00D40F67" w:rsidRDefault="00D40F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2869" w:rsidRDefault="00672869" w:rsidP="00D40F67">
      <w:pPr>
        <w:spacing w:after="0" w:line="240" w:lineRule="auto"/>
      </w:pPr>
      <w:r>
        <w:separator/>
      </w:r>
    </w:p>
  </w:footnote>
  <w:footnote w:type="continuationSeparator" w:id="0">
    <w:p w:rsidR="00672869" w:rsidRDefault="00672869" w:rsidP="00D40F6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4749B"/>
    <w:rsid w:val="0004749B"/>
    <w:rsid w:val="002A3948"/>
    <w:rsid w:val="002E3A3E"/>
    <w:rsid w:val="00316809"/>
    <w:rsid w:val="0032552D"/>
    <w:rsid w:val="004567B3"/>
    <w:rsid w:val="0063294E"/>
    <w:rsid w:val="00672869"/>
    <w:rsid w:val="006C4407"/>
    <w:rsid w:val="007C213B"/>
    <w:rsid w:val="007D70F4"/>
    <w:rsid w:val="008B102A"/>
    <w:rsid w:val="008F0E1E"/>
    <w:rsid w:val="0097452B"/>
    <w:rsid w:val="009A42F9"/>
    <w:rsid w:val="009C3495"/>
    <w:rsid w:val="00C0013C"/>
    <w:rsid w:val="00C977A6"/>
    <w:rsid w:val="00D40F67"/>
    <w:rsid w:val="00D76D1D"/>
    <w:rsid w:val="00E31C0F"/>
    <w:rsid w:val="00F55676"/>
    <w:rsid w:val="00F71939"/>
    <w:rsid w:val="00FD262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94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4749B"/>
    <w:rPr>
      <w:b/>
      <w:bCs/>
    </w:rPr>
  </w:style>
  <w:style w:type="paragraph" w:styleId="BalloonText">
    <w:name w:val="Balloon Text"/>
    <w:basedOn w:val="Normal"/>
    <w:link w:val="BalloonTextChar"/>
    <w:uiPriority w:val="99"/>
    <w:semiHidden/>
    <w:unhideWhenUsed/>
    <w:rsid w:val="000474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49B"/>
    <w:rPr>
      <w:rFonts w:ascii="Tahoma" w:hAnsi="Tahoma" w:cs="Tahoma"/>
      <w:sz w:val="16"/>
      <w:szCs w:val="16"/>
    </w:rPr>
  </w:style>
  <w:style w:type="paragraph" w:styleId="Header">
    <w:name w:val="header"/>
    <w:basedOn w:val="Normal"/>
    <w:link w:val="HeaderChar"/>
    <w:uiPriority w:val="99"/>
    <w:semiHidden/>
    <w:unhideWhenUsed/>
    <w:rsid w:val="00D40F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0F67"/>
  </w:style>
  <w:style w:type="paragraph" w:styleId="Footer">
    <w:name w:val="footer"/>
    <w:basedOn w:val="Normal"/>
    <w:link w:val="FooterChar"/>
    <w:uiPriority w:val="99"/>
    <w:unhideWhenUsed/>
    <w:rsid w:val="00D40F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F67"/>
  </w:style>
</w:styles>
</file>

<file path=word/webSettings.xml><?xml version="1.0" encoding="utf-8"?>
<w:webSettings xmlns:r="http://schemas.openxmlformats.org/officeDocument/2006/relationships" xmlns:w="http://schemas.openxmlformats.org/wordprocessingml/2006/main">
  <w:divs>
    <w:div w:id="1628660425">
      <w:bodyDiv w:val="1"/>
      <w:marLeft w:val="0"/>
      <w:marRight w:val="0"/>
      <w:marTop w:val="0"/>
      <w:marBottom w:val="0"/>
      <w:divBdr>
        <w:top w:val="none" w:sz="0" w:space="0" w:color="auto"/>
        <w:left w:val="none" w:sz="0" w:space="0" w:color="auto"/>
        <w:bottom w:val="none" w:sz="0" w:space="0" w:color="auto"/>
        <w:right w:val="none" w:sz="0" w:space="0" w:color="auto"/>
      </w:divBdr>
      <w:divsChild>
        <w:div w:id="138615212">
          <w:marLeft w:val="0"/>
          <w:marRight w:val="0"/>
          <w:marTop w:val="0"/>
          <w:marBottom w:val="0"/>
          <w:divBdr>
            <w:top w:val="none" w:sz="0" w:space="0" w:color="auto"/>
            <w:left w:val="none" w:sz="0" w:space="0" w:color="auto"/>
            <w:bottom w:val="none" w:sz="0" w:space="0" w:color="auto"/>
            <w:right w:val="none" w:sz="0" w:space="0" w:color="auto"/>
          </w:divBdr>
          <w:divsChild>
            <w:div w:id="1133792695">
              <w:marLeft w:val="0"/>
              <w:marRight w:val="0"/>
              <w:marTop w:val="0"/>
              <w:marBottom w:val="0"/>
              <w:divBdr>
                <w:top w:val="none" w:sz="0" w:space="0" w:color="auto"/>
                <w:left w:val="none" w:sz="0" w:space="0" w:color="auto"/>
                <w:bottom w:val="none" w:sz="0" w:space="0" w:color="auto"/>
                <w:right w:val="none" w:sz="0" w:space="0" w:color="auto"/>
              </w:divBdr>
              <w:divsChild>
                <w:div w:id="28004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rmicro.com/blog/wp-content/uploads/2010/03/comp_06.jpg" TargetMode="External"/><Relationship Id="rId13" Type="http://schemas.openxmlformats.org/officeDocument/2006/relationships/image" Target="media/image4.jpeg"/><Relationship Id="rId18" Type="http://schemas.openxmlformats.org/officeDocument/2006/relationships/hyperlink" Target="http://www.ermicro.com/blog/wp-content/uploads/2010/03/comp_10.jpg"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hyperlink" Target="http://www.ermicro.com/blog/wp-content/uploads/2010/03/comp_07.jpg" TargetMode="External"/><Relationship Id="rId17" Type="http://schemas.openxmlformats.org/officeDocument/2006/relationships/image" Target="media/image6.jpeg"/><Relationship Id="rId25" Type="http://schemas.openxmlformats.org/officeDocument/2006/relationships/image" Target="media/image10.jpeg"/><Relationship Id="rId2" Type="http://schemas.openxmlformats.org/officeDocument/2006/relationships/settings" Target="settings.xml"/><Relationship Id="rId16" Type="http://schemas.openxmlformats.org/officeDocument/2006/relationships/hyperlink" Target="http://www.ermicro.com/blog/wp-content/uploads/2010/03/comp_09.jpg" TargetMode="External"/><Relationship Id="rId20" Type="http://schemas.openxmlformats.org/officeDocument/2006/relationships/hyperlink" Target="http://www.ermicro.com/blog/wp-content/uploads/2010/03/comp_11.jpg" TargetMode="External"/><Relationship Id="rId1" Type="http://schemas.openxmlformats.org/officeDocument/2006/relationships/styles" Target="styles.xml"/><Relationship Id="rId6" Type="http://schemas.openxmlformats.org/officeDocument/2006/relationships/hyperlink" Target="http://www.ermicro.com/blog/wp-content/uploads/2010/03/comp_01.jpg" TargetMode="External"/><Relationship Id="rId11" Type="http://schemas.openxmlformats.org/officeDocument/2006/relationships/image" Target="media/image3.jpeg"/><Relationship Id="rId24" Type="http://schemas.openxmlformats.org/officeDocument/2006/relationships/hyperlink" Target="http://www.ermicro.com/blog/wp-content/uploads/2010/03/comp_00.jpg" TargetMode="External"/><Relationship Id="rId5"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theme" Target="theme/theme1.xml"/><Relationship Id="rId10" Type="http://schemas.openxmlformats.org/officeDocument/2006/relationships/hyperlink" Target="http://www.ermicro.com/blog/wp-content/uploads/2010/03/comp_03.jpg" TargetMode="External"/><Relationship Id="rId19" Type="http://schemas.openxmlformats.org/officeDocument/2006/relationships/image" Target="media/image7.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yperlink" Target="http://www.ermicro.com/blog/wp-content/uploads/2010/03/comp_08.jpg" TargetMode="External"/><Relationship Id="rId22" Type="http://schemas.openxmlformats.org/officeDocument/2006/relationships/hyperlink" Target="http://www.ermicro.com/blog/wp-content/uploads/2010/03/comp_12.jp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8</Pages>
  <Words>1301</Words>
  <Characters>7419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sc-mv</dc:creator>
  <cp:keywords/>
  <dc:description/>
  <cp:lastModifiedBy>sc-mv</cp:lastModifiedBy>
  <cp:revision>5</cp:revision>
  <dcterms:created xsi:type="dcterms:W3CDTF">2014-05-22T11:30:00Z</dcterms:created>
  <dcterms:modified xsi:type="dcterms:W3CDTF">2014-05-22T11:58:00Z</dcterms:modified>
</cp:coreProperties>
</file>