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E5FC9" w14:textId="77777777" w:rsidR="005921F8" w:rsidRDefault="005921F8" w:rsidP="005921F8">
      <w:pPr>
        <w:jc w:val="center"/>
        <w:rPr>
          <w:color w:val="000000"/>
        </w:rPr>
      </w:pPr>
      <w:r w:rsidRPr="005921F8">
        <w:rPr>
          <w:rStyle w:val="Strong"/>
          <w:rFonts w:ascii="Times New Roman" w:hAnsi="Times New Roman" w:cs="Times New Roman"/>
          <w:color w:val="000000"/>
          <w:sz w:val="48"/>
          <w:szCs w:val="48"/>
        </w:rPr>
        <w:t>Module: Introduction to Leadership and Management</w:t>
      </w:r>
      <w:r w:rsidRPr="005921F8">
        <w:rPr>
          <w:rFonts w:ascii="Times New Roman" w:hAnsi="Times New Roman" w:cs="Times New Roman"/>
          <w:color w:val="000000"/>
          <w:sz w:val="48"/>
          <w:szCs w:val="48"/>
        </w:rPr>
        <w:br/>
      </w:r>
      <w:r w:rsidRPr="005921F8">
        <w:rPr>
          <w:rStyle w:val="Strong"/>
          <w:rFonts w:ascii="Times New Roman" w:hAnsi="Times New Roman" w:cs="Times New Roman"/>
          <w:color w:val="000000"/>
          <w:sz w:val="48"/>
          <w:szCs w:val="48"/>
        </w:rPr>
        <w:t>Module Code: LCBB4015</w:t>
      </w:r>
    </w:p>
    <w:p w14:paraId="6BC8CEC4" w14:textId="77777777" w:rsidR="005921F8" w:rsidRPr="005921F8" w:rsidRDefault="005921F8" w:rsidP="005921F8">
      <w:pPr>
        <w:jc w:val="center"/>
        <w:rPr>
          <w:rStyle w:val="Strong"/>
          <w:rFonts w:ascii="Times New Roman" w:hAnsi="Times New Roman" w:cs="Times New Roman"/>
          <w:color w:val="000000"/>
          <w:sz w:val="28"/>
          <w:szCs w:val="28"/>
        </w:rPr>
      </w:pPr>
      <w:r>
        <w:rPr>
          <w:color w:val="000000"/>
        </w:rPr>
        <w:br/>
      </w:r>
      <w:r w:rsidRPr="005921F8">
        <w:rPr>
          <w:rStyle w:val="Strong"/>
          <w:rFonts w:ascii="Times New Roman" w:hAnsi="Times New Roman" w:cs="Times New Roman"/>
          <w:color w:val="000000"/>
          <w:sz w:val="28"/>
          <w:szCs w:val="28"/>
        </w:rPr>
        <w:t>Assignment Title: Component 2 – Essay</w:t>
      </w:r>
    </w:p>
    <w:p w14:paraId="52B472A2" w14:textId="77777777" w:rsidR="005921F8" w:rsidRPr="005921F8" w:rsidRDefault="005921F8" w:rsidP="005921F8">
      <w:pPr>
        <w:jc w:val="center"/>
        <w:rPr>
          <w:rStyle w:val="Strong"/>
          <w:rFonts w:ascii="Times New Roman" w:hAnsi="Times New Roman" w:cs="Times New Roman"/>
          <w:color w:val="000000"/>
          <w:sz w:val="28"/>
          <w:szCs w:val="28"/>
        </w:rPr>
      </w:pPr>
    </w:p>
    <w:p w14:paraId="0783EF72" w14:textId="77777777" w:rsidR="005921F8" w:rsidRPr="005921F8" w:rsidRDefault="005921F8" w:rsidP="005921F8">
      <w:pPr>
        <w:jc w:val="center"/>
        <w:rPr>
          <w:rStyle w:val="Strong"/>
          <w:rFonts w:ascii="Times New Roman" w:hAnsi="Times New Roman" w:cs="Times New Roman"/>
          <w:color w:val="000000"/>
          <w:sz w:val="28"/>
          <w:szCs w:val="28"/>
        </w:rPr>
      </w:pPr>
    </w:p>
    <w:p w14:paraId="1F07D259" w14:textId="0030365E" w:rsidR="006B336C" w:rsidRDefault="005921F8" w:rsidP="005921F8">
      <w:pPr>
        <w:rPr>
          <w:rStyle w:val="Strong"/>
          <w:rFonts w:ascii="Times New Roman" w:hAnsi="Times New Roman" w:cs="Times New Roman"/>
          <w:color w:val="000000"/>
          <w:sz w:val="28"/>
          <w:szCs w:val="28"/>
        </w:rPr>
      </w:pPr>
      <w:r w:rsidRPr="005921F8">
        <w:rPr>
          <w:rFonts w:ascii="Times New Roman" w:hAnsi="Times New Roman" w:cs="Times New Roman"/>
          <w:color w:val="000000"/>
          <w:sz w:val="28"/>
          <w:szCs w:val="28"/>
        </w:rPr>
        <w:br/>
      </w:r>
      <w:r w:rsidRPr="005921F8">
        <w:rPr>
          <w:rStyle w:val="Strong"/>
          <w:rFonts w:ascii="Times New Roman" w:hAnsi="Times New Roman" w:cs="Times New Roman"/>
          <w:color w:val="000000"/>
          <w:sz w:val="28"/>
          <w:szCs w:val="28"/>
        </w:rPr>
        <w:t xml:space="preserve">Student Name: </w:t>
      </w:r>
      <w:r w:rsidR="007D05CC">
        <w:rPr>
          <w:rStyle w:val="Strong"/>
          <w:rFonts w:ascii="Times New Roman" w:hAnsi="Times New Roman" w:cs="Times New Roman"/>
          <w:color w:val="000000"/>
          <w:sz w:val="28"/>
          <w:szCs w:val="28"/>
        </w:rPr>
        <w:t xml:space="preserve">Barbu </w:t>
      </w:r>
      <w:proofErr w:type="spellStart"/>
      <w:r w:rsidR="007D05CC">
        <w:rPr>
          <w:rStyle w:val="Strong"/>
          <w:rFonts w:ascii="Times New Roman" w:hAnsi="Times New Roman" w:cs="Times New Roman"/>
          <w:color w:val="000000"/>
          <w:sz w:val="28"/>
          <w:szCs w:val="28"/>
        </w:rPr>
        <w:t>Paulica</w:t>
      </w:r>
      <w:proofErr w:type="spellEnd"/>
      <w:r w:rsidRPr="005921F8">
        <w:rPr>
          <w:rFonts w:ascii="Times New Roman" w:hAnsi="Times New Roman" w:cs="Times New Roman"/>
          <w:color w:val="000000"/>
          <w:sz w:val="28"/>
          <w:szCs w:val="28"/>
        </w:rPr>
        <w:br/>
      </w:r>
      <w:r w:rsidRPr="005921F8">
        <w:rPr>
          <w:rStyle w:val="Strong"/>
          <w:rFonts w:ascii="Times New Roman" w:hAnsi="Times New Roman" w:cs="Times New Roman"/>
          <w:color w:val="000000"/>
          <w:sz w:val="28"/>
          <w:szCs w:val="28"/>
        </w:rPr>
        <w:t xml:space="preserve">Student ID: </w:t>
      </w:r>
      <w:r w:rsidR="009254BB">
        <w:rPr>
          <w:rStyle w:val="Strong"/>
          <w:rFonts w:ascii="Times New Roman" w:hAnsi="Times New Roman" w:cs="Times New Roman"/>
          <w:color w:val="000000"/>
          <w:sz w:val="28"/>
          <w:szCs w:val="28"/>
        </w:rPr>
        <w:t>2319977</w:t>
      </w:r>
    </w:p>
    <w:p w14:paraId="2B4FD794" w14:textId="77777777" w:rsidR="005921F8" w:rsidRDefault="005921F8" w:rsidP="005921F8">
      <w:pPr>
        <w:rPr>
          <w:rStyle w:val="Strong"/>
          <w:rFonts w:ascii="Times New Roman" w:hAnsi="Times New Roman" w:cs="Times New Roman"/>
          <w:color w:val="000000"/>
          <w:sz w:val="28"/>
          <w:szCs w:val="28"/>
        </w:rPr>
      </w:pPr>
    </w:p>
    <w:p w14:paraId="01789DDA" w14:textId="77777777" w:rsidR="005921F8" w:rsidRDefault="005921F8" w:rsidP="005921F8">
      <w:pPr>
        <w:rPr>
          <w:rStyle w:val="Strong"/>
          <w:rFonts w:ascii="Times New Roman" w:hAnsi="Times New Roman" w:cs="Times New Roman"/>
          <w:color w:val="000000"/>
          <w:sz w:val="28"/>
          <w:szCs w:val="28"/>
        </w:rPr>
      </w:pPr>
    </w:p>
    <w:p w14:paraId="0F76A909" w14:textId="77777777" w:rsidR="005921F8" w:rsidRDefault="005921F8" w:rsidP="005921F8">
      <w:pPr>
        <w:rPr>
          <w:rStyle w:val="Strong"/>
          <w:rFonts w:ascii="Times New Roman" w:hAnsi="Times New Roman" w:cs="Times New Roman"/>
          <w:color w:val="000000"/>
          <w:sz w:val="28"/>
          <w:szCs w:val="28"/>
        </w:rPr>
      </w:pPr>
    </w:p>
    <w:p w14:paraId="5E5E2711" w14:textId="77777777" w:rsidR="005921F8" w:rsidRDefault="005921F8" w:rsidP="005921F8">
      <w:pPr>
        <w:rPr>
          <w:rStyle w:val="Strong"/>
          <w:rFonts w:ascii="Times New Roman" w:hAnsi="Times New Roman" w:cs="Times New Roman"/>
          <w:color w:val="000000"/>
          <w:sz w:val="28"/>
          <w:szCs w:val="28"/>
        </w:rPr>
      </w:pPr>
    </w:p>
    <w:p w14:paraId="6D13B187" w14:textId="77777777" w:rsidR="005921F8" w:rsidRDefault="005921F8" w:rsidP="005921F8">
      <w:pPr>
        <w:rPr>
          <w:rStyle w:val="Strong"/>
          <w:rFonts w:ascii="Times New Roman" w:hAnsi="Times New Roman" w:cs="Times New Roman"/>
          <w:color w:val="000000"/>
          <w:sz w:val="28"/>
          <w:szCs w:val="28"/>
        </w:rPr>
      </w:pPr>
    </w:p>
    <w:p w14:paraId="1F3C2B06" w14:textId="77777777" w:rsidR="005921F8" w:rsidRDefault="005921F8" w:rsidP="005921F8">
      <w:pPr>
        <w:rPr>
          <w:rStyle w:val="Strong"/>
          <w:rFonts w:ascii="Times New Roman" w:hAnsi="Times New Roman" w:cs="Times New Roman"/>
          <w:color w:val="000000"/>
          <w:sz w:val="28"/>
          <w:szCs w:val="28"/>
        </w:rPr>
      </w:pPr>
    </w:p>
    <w:p w14:paraId="7A8179EF" w14:textId="77777777" w:rsidR="005921F8" w:rsidRDefault="005921F8" w:rsidP="005921F8">
      <w:pPr>
        <w:rPr>
          <w:rStyle w:val="Strong"/>
          <w:rFonts w:ascii="Times New Roman" w:hAnsi="Times New Roman" w:cs="Times New Roman"/>
          <w:color w:val="000000"/>
          <w:sz w:val="28"/>
          <w:szCs w:val="28"/>
        </w:rPr>
      </w:pPr>
    </w:p>
    <w:p w14:paraId="45ECC1D0" w14:textId="77777777" w:rsidR="005921F8" w:rsidRDefault="005921F8" w:rsidP="005921F8">
      <w:pPr>
        <w:rPr>
          <w:rStyle w:val="Strong"/>
          <w:rFonts w:ascii="Times New Roman" w:hAnsi="Times New Roman" w:cs="Times New Roman"/>
          <w:color w:val="000000"/>
          <w:sz w:val="28"/>
          <w:szCs w:val="28"/>
        </w:rPr>
      </w:pPr>
    </w:p>
    <w:p w14:paraId="32CE3FE0" w14:textId="77777777" w:rsidR="005921F8" w:rsidRDefault="005921F8" w:rsidP="005921F8">
      <w:pPr>
        <w:rPr>
          <w:rStyle w:val="Strong"/>
          <w:rFonts w:ascii="Times New Roman" w:hAnsi="Times New Roman" w:cs="Times New Roman"/>
          <w:color w:val="000000"/>
          <w:sz w:val="28"/>
          <w:szCs w:val="28"/>
        </w:rPr>
      </w:pPr>
    </w:p>
    <w:p w14:paraId="080FC81D" w14:textId="77777777" w:rsidR="005921F8" w:rsidRDefault="005921F8" w:rsidP="005921F8">
      <w:pPr>
        <w:rPr>
          <w:rStyle w:val="Strong"/>
          <w:rFonts w:ascii="Times New Roman" w:hAnsi="Times New Roman" w:cs="Times New Roman"/>
          <w:color w:val="000000"/>
          <w:sz w:val="28"/>
          <w:szCs w:val="28"/>
        </w:rPr>
      </w:pPr>
    </w:p>
    <w:p w14:paraId="2B3DC6D3" w14:textId="77777777" w:rsidR="005921F8" w:rsidRDefault="005921F8" w:rsidP="005921F8">
      <w:pPr>
        <w:rPr>
          <w:rStyle w:val="Strong"/>
          <w:rFonts w:ascii="Times New Roman" w:hAnsi="Times New Roman" w:cs="Times New Roman"/>
          <w:color w:val="000000"/>
          <w:sz w:val="28"/>
          <w:szCs w:val="28"/>
        </w:rPr>
      </w:pPr>
    </w:p>
    <w:p w14:paraId="5930CAB3" w14:textId="77777777" w:rsidR="005921F8" w:rsidRDefault="005921F8" w:rsidP="005921F8">
      <w:pPr>
        <w:rPr>
          <w:rStyle w:val="Strong"/>
          <w:rFonts w:ascii="Times New Roman" w:hAnsi="Times New Roman" w:cs="Times New Roman"/>
          <w:color w:val="000000"/>
          <w:sz w:val="28"/>
          <w:szCs w:val="28"/>
        </w:rPr>
      </w:pPr>
    </w:p>
    <w:p w14:paraId="200B9B40" w14:textId="77777777" w:rsidR="005921F8" w:rsidRDefault="005921F8" w:rsidP="005921F8">
      <w:pPr>
        <w:rPr>
          <w:rStyle w:val="Strong"/>
          <w:rFonts w:ascii="Times New Roman" w:hAnsi="Times New Roman" w:cs="Times New Roman"/>
          <w:color w:val="000000"/>
          <w:sz w:val="28"/>
          <w:szCs w:val="28"/>
        </w:rPr>
      </w:pPr>
    </w:p>
    <w:p w14:paraId="256F50B4" w14:textId="77777777" w:rsidR="005921F8" w:rsidRDefault="005921F8" w:rsidP="005921F8">
      <w:pPr>
        <w:rPr>
          <w:rStyle w:val="Strong"/>
          <w:rFonts w:ascii="Times New Roman" w:hAnsi="Times New Roman" w:cs="Times New Roman"/>
          <w:color w:val="000000"/>
          <w:sz w:val="28"/>
          <w:szCs w:val="28"/>
        </w:rPr>
      </w:pPr>
    </w:p>
    <w:p w14:paraId="218C402E" w14:textId="77777777" w:rsidR="005921F8" w:rsidRDefault="005921F8" w:rsidP="005921F8">
      <w:pPr>
        <w:rPr>
          <w:rStyle w:val="Strong"/>
          <w:rFonts w:ascii="Times New Roman" w:hAnsi="Times New Roman" w:cs="Times New Roman"/>
          <w:color w:val="000000"/>
          <w:sz w:val="28"/>
          <w:szCs w:val="28"/>
        </w:rPr>
      </w:pPr>
    </w:p>
    <w:p w14:paraId="7FBE1176" w14:textId="77777777" w:rsidR="005921F8" w:rsidRDefault="005921F8" w:rsidP="005921F8">
      <w:pPr>
        <w:rPr>
          <w:rStyle w:val="Strong"/>
          <w:rFonts w:ascii="Times New Roman" w:hAnsi="Times New Roman" w:cs="Times New Roman"/>
          <w:color w:val="000000"/>
          <w:sz w:val="28"/>
          <w:szCs w:val="28"/>
        </w:rPr>
      </w:pPr>
    </w:p>
    <w:p w14:paraId="5341D5E7" w14:textId="77777777" w:rsidR="005921F8" w:rsidRDefault="005921F8" w:rsidP="005921F8">
      <w:pPr>
        <w:rPr>
          <w:rStyle w:val="Strong"/>
          <w:rFonts w:ascii="Times New Roman" w:hAnsi="Times New Roman" w:cs="Times New Roman"/>
          <w:color w:val="000000"/>
          <w:sz w:val="28"/>
          <w:szCs w:val="28"/>
        </w:rPr>
      </w:pPr>
    </w:p>
    <w:p w14:paraId="6C7BEB34" w14:textId="77777777" w:rsidR="005921F8" w:rsidRDefault="005921F8" w:rsidP="005921F8">
      <w:pPr>
        <w:rPr>
          <w:rStyle w:val="Strong"/>
          <w:rFonts w:ascii="Times New Roman" w:hAnsi="Times New Roman" w:cs="Times New Roman"/>
          <w:color w:val="000000"/>
          <w:sz w:val="28"/>
          <w:szCs w:val="28"/>
        </w:rPr>
      </w:pPr>
    </w:p>
    <w:p w14:paraId="060F11F5" w14:textId="77777777" w:rsidR="005921F8" w:rsidRDefault="005921F8" w:rsidP="005921F8">
      <w:pPr>
        <w:rPr>
          <w:rStyle w:val="Strong"/>
          <w:rFonts w:ascii="Times New Roman" w:hAnsi="Times New Roman" w:cs="Times New Roman"/>
          <w:color w:val="000000"/>
          <w:sz w:val="28"/>
          <w:szCs w:val="28"/>
        </w:rPr>
      </w:pPr>
    </w:p>
    <w:p w14:paraId="5FEE5559" w14:textId="77777777" w:rsidR="005921F8" w:rsidRDefault="005921F8" w:rsidP="005921F8">
      <w:pPr>
        <w:rPr>
          <w:rStyle w:val="Strong"/>
          <w:rFonts w:ascii="Times New Roman" w:hAnsi="Times New Roman" w:cs="Times New Roman"/>
          <w:color w:val="000000"/>
          <w:sz w:val="28"/>
          <w:szCs w:val="28"/>
        </w:rPr>
      </w:pPr>
    </w:p>
    <w:p w14:paraId="0BEE5040" w14:textId="77777777" w:rsidR="005921F8" w:rsidRDefault="005921F8" w:rsidP="005921F8">
      <w:pPr>
        <w:rPr>
          <w:rStyle w:val="Strong"/>
          <w:rFonts w:ascii="Times New Roman" w:hAnsi="Times New Roman" w:cs="Times New Roman"/>
          <w:color w:val="000000"/>
          <w:sz w:val="28"/>
          <w:szCs w:val="28"/>
        </w:rPr>
      </w:pPr>
    </w:p>
    <w:p w14:paraId="40E5FDAE" w14:textId="77777777" w:rsidR="005921F8" w:rsidRDefault="005921F8" w:rsidP="005921F8">
      <w:pPr>
        <w:rPr>
          <w:rStyle w:val="Strong"/>
          <w:rFonts w:ascii="Times New Roman" w:hAnsi="Times New Roman" w:cs="Times New Roman"/>
          <w:color w:val="000000"/>
          <w:sz w:val="28"/>
          <w:szCs w:val="28"/>
        </w:rPr>
      </w:pPr>
    </w:p>
    <w:p w14:paraId="44DCC9F4" w14:textId="77777777" w:rsidR="005921F8" w:rsidRDefault="005921F8" w:rsidP="005921F8">
      <w:pPr>
        <w:rPr>
          <w:rStyle w:val="Strong"/>
          <w:rFonts w:ascii="Times New Roman" w:hAnsi="Times New Roman" w:cs="Times New Roman"/>
          <w:color w:val="000000"/>
          <w:sz w:val="28"/>
          <w:szCs w:val="28"/>
        </w:rPr>
      </w:pPr>
    </w:p>
    <w:p w14:paraId="58BEC82D" w14:textId="77777777" w:rsidR="005921F8" w:rsidRDefault="005921F8" w:rsidP="005921F8">
      <w:pPr>
        <w:rPr>
          <w:rStyle w:val="Strong"/>
          <w:rFonts w:ascii="Times New Roman" w:hAnsi="Times New Roman" w:cs="Times New Roman"/>
          <w:color w:val="000000"/>
          <w:sz w:val="28"/>
          <w:szCs w:val="28"/>
        </w:rPr>
      </w:pPr>
    </w:p>
    <w:p w14:paraId="1AD6105C" w14:textId="77777777" w:rsidR="005921F8" w:rsidRDefault="005921F8" w:rsidP="005921F8">
      <w:pPr>
        <w:rPr>
          <w:rStyle w:val="Strong"/>
          <w:rFonts w:ascii="Times New Roman" w:hAnsi="Times New Roman" w:cs="Times New Roman"/>
          <w:color w:val="000000"/>
          <w:sz w:val="28"/>
          <w:szCs w:val="28"/>
        </w:rPr>
      </w:pPr>
    </w:p>
    <w:p w14:paraId="707769F0" w14:textId="77777777" w:rsidR="005921F8" w:rsidRDefault="005921F8" w:rsidP="005921F8">
      <w:pPr>
        <w:rPr>
          <w:rStyle w:val="Strong"/>
          <w:rFonts w:ascii="Times New Roman" w:hAnsi="Times New Roman" w:cs="Times New Roman"/>
          <w:color w:val="000000"/>
          <w:sz w:val="28"/>
          <w:szCs w:val="28"/>
        </w:rPr>
      </w:pPr>
    </w:p>
    <w:p w14:paraId="09F086E1" w14:textId="77777777" w:rsidR="005921F8" w:rsidRDefault="005921F8" w:rsidP="005921F8">
      <w:pPr>
        <w:rPr>
          <w:rStyle w:val="Strong"/>
          <w:rFonts w:ascii="Times New Roman" w:hAnsi="Times New Roman" w:cs="Times New Roman"/>
          <w:color w:val="000000"/>
          <w:sz w:val="28"/>
          <w:szCs w:val="28"/>
        </w:rPr>
      </w:pPr>
    </w:p>
    <w:p w14:paraId="3B1F3332" w14:textId="77777777" w:rsidR="005921F8" w:rsidRDefault="005921F8" w:rsidP="005921F8">
      <w:pPr>
        <w:rPr>
          <w:rStyle w:val="Strong"/>
          <w:rFonts w:ascii="Times New Roman" w:hAnsi="Times New Roman" w:cs="Times New Roman"/>
          <w:color w:val="000000"/>
          <w:sz w:val="28"/>
          <w:szCs w:val="28"/>
        </w:rPr>
      </w:pPr>
    </w:p>
    <w:p w14:paraId="74B5DCEA" w14:textId="77777777" w:rsidR="005921F8" w:rsidRDefault="005921F8" w:rsidP="005921F8">
      <w:pPr>
        <w:rPr>
          <w:rStyle w:val="Strong"/>
          <w:rFonts w:ascii="Times New Roman" w:hAnsi="Times New Roman" w:cs="Times New Roman"/>
          <w:color w:val="000000"/>
          <w:sz w:val="28"/>
          <w:szCs w:val="28"/>
        </w:rPr>
      </w:pPr>
    </w:p>
    <w:p w14:paraId="290A4992" w14:textId="77777777" w:rsidR="005921F8" w:rsidRDefault="005921F8" w:rsidP="005921F8">
      <w:pPr>
        <w:rPr>
          <w:rStyle w:val="Strong"/>
          <w:rFonts w:ascii="Times New Roman" w:hAnsi="Times New Roman" w:cs="Times New Roman"/>
          <w:color w:val="000000"/>
          <w:sz w:val="28"/>
          <w:szCs w:val="28"/>
        </w:rPr>
      </w:pPr>
    </w:p>
    <w:p w14:paraId="659CF534" w14:textId="77777777" w:rsidR="005921F8" w:rsidRDefault="005921F8" w:rsidP="005921F8">
      <w:pPr>
        <w:rPr>
          <w:rStyle w:val="Strong"/>
          <w:rFonts w:ascii="Times New Roman" w:hAnsi="Times New Roman" w:cs="Times New Roman"/>
          <w:color w:val="000000"/>
          <w:sz w:val="28"/>
          <w:szCs w:val="28"/>
        </w:rPr>
      </w:pPr>
    </w:p>
    <w:p w14:paraId="77CCF534" w14:textId="77777777" w:rsidR="005921F8" w:rsidRPr="00E23800" w:rsidRDefault="005921F8" w:rsidP="00E23800">
      <w:pPr>
        <w:spacing w:line="360" w:lineRule="auto"/>
        <w:jc w:val="both"/>
        <w:rPr>
          <w:rStyle w:val="Strong"/>
          <w:rFonts w:ascii="Times New Roman" w:hAnsi="Times New Roman" w:cs="Times New Roman"/>
          <w:color w:val="000000"/>
          <w:sz w:val="28"/>
          <w:szCs w:val="28"/>
        </w:rPr>
      </w:pPr>
    </w:p>
    <w:p w14:paraId="7486733F" w14:textId="5B55DEFE" w:rsidR="00E23800" w:rsidRPr="00E23800" w:rsidRDefault="00E23800" w:rsidP="00E23800">
      <w:pPr>
        <w:spacing w:line="360" w:lineRule="auto"/>
        <w:jc w:val="both"/>
        <w:rPr>
          <w:rFonts w:ascii="Times New Roman" w:eastAsia="Times New Roman" w:hAnsi="Times New Roman" w:cs="Times New Roman"/>
          <w:kern w:val="0"/>
          <w:lang w:eastAsia="en-GB"/>
          <w14:ligatures w14:val="none"/>
        </w:rPr>
      </w:pPr>
      <w:r w:rsidRPr="00E23800">
        <w:rPr>
          <w:rFonts w:ascii="Times New Roman" w:eastAsia="Times New Roman" w:hAnsi="Times New Roman" w:cs="Times New Roman"/>
          <w:kern w:val="0"/>
          <w:lang w:eastAsia="en-GB"/>
          <w14:ligatures w14:val="none"/>
        </w:rPr>
        <w:t>Jamie Dimon, CEO of JPMorgan Chase, argues that leaders must shift to a coaching or conductor-like approach from command-and-control methods since companies grow to remain effective (Whittington, 2023). This can reflect more broader transformations within leadership. For complex, fast-paced organizations, customary hierarchical models do not meet all the needs. In today’s business environment, leaders that inspire, empower, and adapt are demanded rather than are those who dictate.</w:t>
      </w:r>
    </w:p>
    <w:p w14:paraId="216CC746" w14:textId="4C79835D" w:rsidR="005921F8" w:rsidRPr="00E23800" w:rsidRDefault="00E23800" w:rsidP="00E23800">
      <w:pPr>
        <w:spacing w:line="360" w:lineRule="auto"/>
        <w:jc w:val="both"/>
        <w:rPr>
          <w:rFonts w:ascii="Times New Roman" w:eastAsia="Times New Roman" w:hAnsi="Times New Roman" w:cs="Times New Roman"/>
          <w:kern w:val="0"/>
          <w:lang w:eastAsia="en-GB"/>
          <w14:ligatures w14:val="none"/>
        </w:rPr>
      </w:pPr>
      <w:r w:rsidRPr="00E23800">
        <w:rPr>
          <w:rFonts w:ascii="Times New Roman" w:eastAsia="Times New Roman" w:hAnsi="Times New Roman" w:cs="Times New Roman"/>
          <w:kern w:val="0"/>
          <w:lang w:eastAsia="en-GB"/>
          <w14:ligatures w14:val="none"/>
        </w:rPr>
        <w:t>This essay will examine how leadership styles must evolve as organizations grow. It will examine limitations authoritarian leadership has inside large firms and benefits supportive, coaching-based approaches have. For the discussion, leadership theories offer some support like transformational, and situational, also emotional intelligence models. It will be supported by actual business cases too. Finally, the essay will identify key leadership skills for navigating scale and complexity, and it will conclude with practical recommendations for modern business leaders.</w:t>
      </w:r>
    </w:p>
    <w:p w14:paraId="738A537A" w14:textId="77777777"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 xml:space="preserve">Leadership is commonly known as directing, affecting, and encouraging groups or people for shared goals' success (Northouse, 2021). Inspiring of others, relational awareness, with calculated thinking are each involved. Management plans, organizes, and coordinates resources; it ensures operational efficiency in contrast (Kotter, 2019). Though leadership and management matter, their purposes differ. Managers maintain systems, enforce procedures, and strive for stability. However, leaders are expected to drive transformation, embrace change, and focus on long-term direction (Bolden, 2020). Leadership that is effective has a fluid nature </w:t>
      </w:r>
      <w:proofErr w:type="gramStart"/>
      <w:r w:rsidRPr="00E23800">
        <w:rPr>
          <w:rFonts w:ascii="Times New Roman" w:hAnsi="Times New Roman" w:cs="Times New Roman"/>
          <w:lang w:eastAsia="en-GB"/>
        </w:rPr>
        <w:t>and also</w:t>
      </w:r>
      <w:proofErr w:type="gramEnd"/>
      <w:r w:rsidRPr="00E23800">
        <w:rPr>
          <w:rFonts w:ascii="Times New Roman" w:hAnsi="Times New Roman" w:cs="Times New Roman"/>
          <w:lang w:eastAsia="en-GB"/>
        </w:rPr>
        <w:t xml:space="preserve"> is contextual. Leadership literature today stresses that. Yukl (2020) argues that adapting behaviour is important for successful leaders to meet the specific needs of their teams along with the circumstances they face. In a business environment that is fast-moving and is increasingly complex, adjusting leadership approaches has become of more importance than ever. Grint (2021) supports this view by noting that modern leadership focuses to a degree less on positional authority. Rather, it enables collaboration alongside promoting active learning in diverse teams.</w:t>
      </w:r>
    </w:p>
    <w:p w14:paraId="1CB16170" w14:textId="07DC02BA"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 xml:space="preserve">Leadership in organizations matters more than setting objectives. It shapes the organizational culture, and it defines a planned direction also it maintains performance during certain periods of change. Leaders who are strong satisfy and engage employees thus raising productivity and cutting turnover (Anderson et al., 2020). When employees are valued </w:t>
      </w:r>
      <w:proofErr w:type="gramStart"/>
      <w:r w:rsidRPr="00E23800">
        <w:rPr>
          <w:rFonts w:ascii="Times New Roman" w:hAnsi="Times New Roman" w:cs="Times New Roman"/>
          <w:lang w:eastAsia="en-GB"/>
        </w:rPr>
        <w:t>and also</w:t>
      </w:r>
      <w:proofErr w:type="gramEnd"/>
      <w:r w:rsidRPr="00E23800">
        <w:rPr>
          <w:rFonts w:ascii="Times New Roman" w:hAnsi="Times New Roman" w:cs="Times New Roman"/>
          <w:lang w:eastAsia="en-GB"/>
        </w:rPr>
        <w:t xml:space="preserve"> motivated, they more readily contribute in a meaningful way to goals for the organization. Leaders must also </w:t>
      </w:r>
      <w:r w:rsidRPr="00E23800">
        <w:rPr>
          <w:rFonts w:ascii="Times New Roman" w:hAnsi="Times New Roman" w:cs="Times New Roman"/>
          <w:lang w:eastAsia="en-GB"/>
        </w:rPr>
        <w:lastRenderedPageBreak/>
        <w:t>decide with criticality, most especially when companies grow, and decisions become quite complex and so far-reaching. Leaders who can clearly envision something as well as align their teams around that concept organize an organization that seems more resilient and more focused (Dinh et al., 2023).</w:t>
      </w:r>
    </w:p>
    <w:p w14:paraId="346EF635" w14:textId="680E5C25" w:rsidR="005921F8"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Satya Nadella did lead with impact during the Microsoft tenure. That leadership offers a strong example. After becoming CEO during 2014, Nadella changed its culture to continuous learning, innovation, and openness. He stressed both empathy and emotional intelligence. He wanted to encourage employees in adopting a growth mindset. This cultural shift did not only make employees feel more positive but did also strongly help Microsoft to resurge as a leading tech innovator (George et al., 2020). Nadella leads through focusing on empowerment rather than control. This leadership can generate concrete business results now. As companies expand, such leadership becomes important for it manages complexity, sustains innovation, also aligns diverse teams with calculated objectives.</w:t>
      </w:r>
    </w:p>
    <w:p w14:paraId="6EFDE6C1" w14:textId="77777777"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Leadership styles are shaped by the ways that leaders influence all their teams, as they are adapting to various situations explained by the different theoretical models. Kurt Lewin’s model is one foundational theory, categorizing leadership into three primary styles: authoritarian, democratic, as well as laissez-faire. The authoritarian style stresses control and top-down decision-making, but the democratic style encourages participation and collaboration. Democratic leadership is generally more conducive to engagement, to trust, as well as to innovation, especially within dynamic environments (Cherry, 2021), but authoritarian leadership can be effective inside crisis situations or when decisions simply must be made quickly. As organizations scale up, the participative nature of democratic leadership becomes more valuable at times when leaders manage complexity and decide in an inclusive manner.</w:t>
      </w:r>
    </w:p>
    <w:p w14:paraId="1D8A7885" w14:textId="77777777"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Effective leadership depends upon the maturity and competence that the followers have according to the adaptability that is in The Hersey-Blanchard Situational Leadership Theory. Leaders must change between directing, coaching, and supporting approaches, and delegating relies on team requirements (Hersey et al., 2013). For growing organizations this model is particularly relevant given that their teams often consist of people with diverse experience and confidence. Leaders must be flexible. Because the organization's structure and workforce evolve, flexibility is necessary.</w:t>
      </w:r>
    </w:p>
    <w:p w14:paraId="643E4A46" w14:textId="2A234FE0"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 xml:space="preserve">Bass theorized on transformational </w:t>
      </w:r>
      <w:proofErr w:type="gramStart"/>
      <w:r w:rsidRPr="00E23800">
        <w:rPr>
          <w:rFonts w:ascii="Times New Roman" w:hAnsi="Times New Roman" w:cs="Times New Roman"/>
          <w:lang w:eastAsia="en-GB"/>
        </w:rPr>
        <w:t>and also</w:t>
      </w:r>
      <w:proofErr w:type="gramEnd"/>
      <w:r w:rsidRPr="00E23800">
        <w:rPr>
          <w:rFonts w:ascii="Times New Roman" w:hAnsi="Times New Roman" w:cs="Times New Roman"/>
          <w:lang w:eastAsia="en-GB"/>
        </w:rPr>
        <w:t xml:space="preserve"> transactional leadership, and he further contrasted those two distinct approaches. Transactional leaders focus on structuring tasks also rewarding or penalizing, whereas transformational leaders seek to inspire and develop followers by </w:t>
      </w:r>
      <w:r w:rsidRPr="00E23800">
        <w:rPr>
          <w:rFonts w:ascii="Times New Roman" w:hAnsi="Times New Roman" w:cs="Times New Roman"/>
          <w:lang w:eastAsia="en-GB"/>
        </w:rPr>
        <w:lastRenderedPageBreak/>
        <w:t>aligning them with a shared vision (Bass &amp; Riggio, 2006). Business expansion causes transactional leadership limits as transformational leadership effectively encourages innovation plus creates value. Transformational leaders for navigating change and scale foster cultures of learning and growth, motivating through purpose.</w:t>
      </w:r>
    </w:p>
    <w:p w14:paraId="44B455F7" w14:textId="77777777"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The six emotional leadership styles from Goleman (2000) are the visionary style, the coaching style, the affiliative style, the democratic style, the pacesetting style, and the commanding style; and they can add a psychological dimension. His theory stresses emotional awareness then advises folks use fitting styles when needed. Toward the future, the coaching style nurtures people particularly and aligns with modern, growing organizations' demands.</w:t>
      </w:r>
    </w:p>
    <w:p w14:paraId="5552CC35" w14:textId="72200C5B"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As companies grow, the command-and-control approach is increasingly unsustainable. A centralised style can work well in smaller firms. In such firms decisions are quite few and the direct oversight of them is manageable. Yet, larger organizations experience bottlenecks with this method. Engagement is low, also innovation has been stifled in these complex organizations. Leaders must transition to a model that distributes authority too. Decisions happen much closer to all the action, and employees feel that trust is plus their empowerment (Whittington, 2023).</w:t>
      </w:r>
    </w:p>
    <w:p w14:paraId="6470E12C" w14:textId="77777777" w:rsidR="00E23800"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 xml:space="preserve">Jamie Dimon leads JPMorgan showing this evolution. Dimon acknowledged leaders needed to be more like guiding conductors within the bank as it grew. Micromanagement was impractical given the scale of operations at one of the world’s most valuable financial institutions (CEO Magazine, 2021). He moved toward helpful leadership, and that assisted in growing great achievement. He also avoided </w:t>
      </w:r>
      <w:proofErr w:type="spellStart"/>
      <w:r w:rsidRPr="00E23800">
        <w:rPr>
          <w:rFonts w:ascii="Times New Roman" w:hAnsi="Times New Roman" w:cs="Times New Roman"/>
          <w:lang w:eastAsia="en-GB"/>
        </w:rPr>
        <w:t>overrelying</w:t>
      </w:r>
      <w:proofErr w:type="spellEnd"/>
      <w:r w:rsidRPr="00E23800">
        <w:rPr>
          <w:rFonts w:ascii="Times New Roman" w:hAnsi="Times New Roman" w:cs="Times New Roman"/>
          <w:lang w:eastAsia="en-GB"/>
        </w:rPr>
        <w:t xml:space="preserve"> upon top-down directives. A flat hierarchy within Google prioritizes both autonomy and psychological safety inside its leadership model. Managers function as facilitators instead of commanders. Innovation from each organizational level is encouraged (Garvin et al., 2015). Netflix likewise promotes a culture of freedom and responsibility since it trusts employees to make decisions and holds them accountable for results. This approach relies heavily upon leadership since it supports instead of controlling, aligning closely to coaching as well as democratic styles (Hastings &amp; Meyer, 2020).</w:t>
      </w:r>
    </w:p>
    <w:p w14:paraId="4CA70BA1" w14:textId="65ECAAE5" w:rsidR="005921F8" w:rsidRPr="00E23800" w:rsidRDefault="00E23800" w:rsidP="00E23800">
      <w:pPr>
        <w:spacing w:line="360" w:lineRule="auto"/>
        <w:jc w:val="both"/>
        <w:rPr>
          <w:rFonts w:ascii="Times New Roman" w:hAnsi="Times New Roman" w:cs="Times New Roman"/>
          <w:lang w:eastAsia="en-GB"/>
        </w:rPr>
      </w:pPr>
      <w:r w:rsidRPr="00E23800">
        <w:rPr>
          <w:rFonts w:ascii="Times New Roman" w:hAnsi="Times New Roman" w:cs="Times New Roman"/>
          <w:lang w:eastAsia="en-GB"/>
        </w:rPr>
        <w:t>Transformational leadership as well as Goleman’s coaching style exist among discussed theories supporting this organizational evolution. These are theories. Transformational leaders need vision, so they empower others, also they adapt at times. Coaching develops employees for the long-term and helps them trust each other. Both approaches understand that the leader’s role changes in large, fast-paced settings from order issuing to thriving enabling. Leaders must be emotionally clever, adaptable, and tactically conscious to manage growth well and ensure resilience.</w:t>
      </w:r>
    </w:p>
    <w:p w14:paraId="2528A65F" w14:textId="77777777" w:rsidR="00E23800" w:rsidRPr="00E23800" w:rsidRDefault="00E23800" w:rsidP="00E23800">
      <w:pPr>
        <w:spacing w:line="360" w:lineRule="auto"/>
        <w:jc w:val="both"/>
        <w:rPr>
          <w:rFonts w:ascii="Times New Roman" w:eastAsia="Times New Roman" w:hAnsi="Times New Roman" w:cs="Times New Roman"/>
          <w:color w:val="000000"/>
          <w:kern w:val="0"/>
          <w:lang w:eastAsia="en-GB"/>
          <w14:ligatures w14:val="none"/>
        </w:rPr>
      </w:pPr>
      <w:r w:rsidRPr="00E23800">
        <w:rPr>
          <w:rFonts w:ascii="Times New Roman" w:eastAsia="Times New Roman" w:hAnsi="Times New Roman" w:cs="Times New Roman"/>
          <w:color w:val="000000"/>
          <w:kern w:val="0"/>
          <w:lang w:eastAsia="en-GB"/>
          <w14:ligatures w14:val="none"/>
        </w:rPr>
        <w:lastRenderedPageBreak/>
        <w:t>As organizations expand, leadership's complexity increases because it requires a skillset of broader and more subtle nature. For leaders today emotional intelligence is a base skill. It has self-awareness, empathy, and relationship management. Building trust as well as navigating dynamics together with creating safe environments are important keys in larger organizations, Goleman (2000) argues, for emotionally smart leaders. Leaders must convey vision, strategy, as well as feedback in a clear way across multiple teams plus layers of hierarchy since strong communication skills are also vital. Poor communication at scale can lead toward confusion. (Clampitt, 2016) Misalignment and disengagement may happen too.</w:t>
      </w:r>
    </w:p>
    <w:p w14:paraId="7CD0ECE7" w14:textId="687A37A7" w:rsidR="005921F8" w:rsidRPr="005921F8" w:rsidRDefault="00E23800" w:rsidP="00E23800">
      <w:pPr>
        <w:spacing w:line="360" w:lineRule="auto"/>
        <w:jc w:val="both"/>
        <w:rPr>
          <w:rFonts w:ascii="Times New Roman" w:eastAsia="Times New Roman" w:hAnsi="Times New Roman" w:cs="Times New Roman"/>
          <w:kern w:val="0"/>
          <w:lang w:eastAsia="en-GB"/>
          <w14:ligatures w14:val="none"/>
        </w:rPr>
      </w:pPr>
      <w:r w:rsidRPr="00E23800">
        <w:rPr>
          <w:rFonts w:ascii="Times New Roman" w:eastAsia="Times New Roman" w:hAnsi="Times New Roman" w:cs="Times New Roman"/>
          <w:color w:val="000000"/>
          <w:kern w:val="0"/>
          <w:lang w:eastAsia="en-GB"/>
          <w14:ligatures w14:val="none"/>
        </w:rPr>
        <w:t>Another core skill involves the setting of vision, and it enables leaders in that they articulate a clear direction so that teams align and performance drives. Within rapidly scaling businesses, a shared vision coheres people and motivates people to contribute toward long-term goals (Kotter, 2019). Leaders also must be agile as well as adaptable given that they do respond with speed to market shifts and regulatory changes in addition to technological disruption. It requires open-minded people and people who lead through uncertainty (Brown &amp; Treviño, 2020). Lastly, to make decisions well under complexity truly matters. As leaders in large organizations analyse incomplete data and weigh competing interests, timely choices with wide-reaching impact must be made. Leaders develop these skills, along with they maintain planned coherence as they empower others toward acting confidently in a decentralized environment.</w:t>
      </w:r>
    </w:p>
    <w:p w14:paraId="12CFABC1" w14:textId="77777777" w:rsidR="00E23800" w:rsidRPr="00E23800" w:rsidRDefault="00E23800" w:rsidP="00E23800">
      <w:pPr>
        <w:spacing w:line="360" w:lineRule="auto"/>
        <w:jc w:val="both"/>
        <w:rPr>
          <w:rFonts w:ascii="Times New Roman" w:eastAsia="Times New Roman" w:hAnsi="Times New Roman" w:cs="Times New Roman"/>
          <w:color w:val="000000"/>
          <w:kern w:val="0"/>
          <w:lang w:eastAsia="en-GB"/>
          <w14:ligatures w14:val="none"/>
        </w:rPr>
      </w:pPr>
      <w:r w:rsidRPr="00E23800">
        <w:rPr>
          <w:rFonts w:ascii="Times New Roman" w:eastAsia="Times New Roman" w:hAnsi="Times New Roman" w:cs="Times New Roman"/>
          <w:color w:val="000000"/>
          <w:kern w:val="0"/>
          <w:lang w:eastAsia="en-GB"/>
          <w14:ligatures w14:val="none"/>
        </w:rPr>
        <w:t>In summary, effective leaders grow their organizations as well as require more than positional authority. Leadership needs the power to sway people, unlike regular management. Companies do expand as rigid command-and-control models become more ineffective. More flexible supportive styles like transformational as well as coaching-based leadership replace these models as a result. According to theories of Lewin, Hersey-Blanchard, Bass, and Goleman, leaders must adapt to context and team dynamics.</w:t>
      </w:r>
    </w:p>
    <w:p w14:paraId="43FCB9CB" w14:textId="77777777" w:rsidR="00E23800" w:rsidRPr="00E23800" w:rsidRDefault="00E23800" w:rsidP="00E23800">
      <w:pPr>
        <w:spacing w:line="360" w:lineRule="auto"/>
        <w:jc w:val="both"/>
        <w:rPr>
          <w:rFonts w:ascii="Times New Roman" w:eastAsia="Times New Roman" w:hAnsi="Times New Roman" w:cs="Times New Roman"/>
          <w:color w:val="000000"/>
          <w:kern w:val="0"/>
          <w:lang w:eastAsia="en-GB"/>
          <w14:ligatures w14:val="none"/>
        </w:rPr>
      </w:pPr>
      <w:r w:rsidRPr="00E23800">
        <w:rPr>
          <w:rFonts w:ascii="Times New Roman" w:eastAsia="Times New Roman" w:hAnsi="Times New Roman" w:cs="Times New Roman"/>
          <w:color w:val="000000"/>
          <w:kern w:val="0"/>
          <w:lang w:eastAsia="en-GB"/>
          <w14:ligatures w14:val="none"/>
        </w:rPr>
        <w:t>For success in environments that are fast-moving, leaders must develop skills that are critical. Emotional intelligence, adaptability, calculated communication, decision-making, and vision-setting are also needed in these complex environments. Among all of these, emotional intelligence along with a coaching mindset with the ability for articulation of and sustaining a calculated vision stand as priorities.</w:t>
      </w:r>
    </w:p>
    <w:p w14:paraId="6937EB3C" w14:textId="0F4C40D2" w:rsidR="005921F8" w:rsidRPr="005921F8" w:rsidRDefault="00E23800" w:rsidP="00E23800">
      <w:pPr>
        <w:spacing w:line="360" w:lineRule="auto"/>
        <w:jc w:val="both"/>
        <w:rPr>
          <w:rFonts w:ascii="Times New Roman" w:eastAsia="Times New Roman" w:hAnsi="Times New Roman" w:cs="Times New Roman"/>
          <w:kern w:val="0"/>
          <w:lang w:eastAsia="en-GB"/>
          <w14:ligatures w14:val="none"/>
        </w:rPr>
      </w:pPr>
      <w:r w:rsidRPr="00E23800">
        <w:rPr>
          <w:rFonts w:ascii="Times New Roman" w:eastAsia="Times New Roman" w:hAnsi="Times New Roman" w:cs="Times New Roman"/>
          <w:color w:val="000000"/>
          <w:kern w:val="0"/>
          <w:lang w:eastAsia="en-GB"/>
          <w14:ligatures w14:val="none"/>
        </w:rPr>
        <w:t>Ultimately, leaders who shift to human-centeredness act essentially, not optionally. The reflection involves scale facts, innovation requests, and decentralized choice needs. Leaders evolving in this way can better perform sustainably and organize resilient cultures.</w:t>
      </w:r>
    </w:p>
    <w:p w14:paraId="21483EA8" w14:textId="50AB413F" w:rsidR="005921F8" w:rsidRPr="005921F8" w:rsidRDefault="005921F8" w:rsidP="00E23800">
      <w:pPr>
        <w:pStyle w:val="Heading1"/>
        <w:rPr>
          <w:rFonts w:eastAsia="Times New Roman"/>
          <w:lang w:eastAsia="en-GB"/>
        </w:rPr>
      </w:pPr>
      <w:r w:rsidRPr="005921F8">
        <w:rPr>
          <w:rFonts w:eastAsia="Times New Roman"/>
          <w:lang w:eastAsia="en-GB"/>
        </w:rPr>
        <w:lastRenderedPageBreak/>
        <w:t xml:space="preserve">REFERENCES </w:t>
      </w:r>
    </w:p>
    <w:p w14:paraId="6B986F0C" w14:textId="77777777" w:rsidR="005921F8" w:rsidRPr="00E23800" w:rsidRDefault="005921F8" w:rsidP="00E23800">
      <w:pPr>
        <w:spacing w:line="360" w:lineRule="auto"/>
        <w:jc w:val="both"/>
        <w:rPr>
          <w:rFonts w:ascii="Times New Roman" w:hAnsi="Times New Roman" w:cs="Times New Roman"/>
          <w:lang w:eastAsia="en-GB"/>
        </w:rPr>
      </w:pPr>
    </w:p>
    <w:p w14:paraId="0F39DA8E"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 xml:space="preserve">Anderson, V., Rayner, C. and </w:t>
      </w:r>
      <w:proofErr w:type="spellStart"/>
      <w:r w:rsidRPr="00E23800">
        <w:rPr>
          <w:rFonts w:ascii="Times New Roman" w:hAnsi="Times New Roman" w:cs="Times New Roman"/>
        </w:rPr>
        <w:t>Schyns</w:t>
      </w:r>
      <w:proofErr w:type="spellEnd"/>
      <w:r w:rsidRPr="00E23800">
        <w:rPr>
          <w:rFonts w:ascii="Times New Roman" w:hAnsi="Times New Roman" w:cs="Times New Roman"/>
        </w:rPr>
        <w:t>, B. (2020)</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 xml:space="preserve">Leadership in organisations: Current practices and </w:t>
      </w:r>
      <w:proofErr w:type="gramStart"/>
      <w:r w:rsidRPr="00E23800">
        <w:rPr>
          <w:rStyle w:val="Emphasis"/>
          <w:rFonts w:ascii="Times New Roman" w:hAnsi="Times New Roman" w:cs="Times New Roman"/>
          <w:color w:val="000000"/>
        </w:rPr>
        <w:t>future prospects</w:t>
      </w:r>
      <w:proofErr w:type="gramEnd"/>
      <w:r w:rsidRPr="00E23800">
        <w:rPr>
          <w:rFonts w:ascii="Times New Roman" w:hAnsi="Times New Roman" w:cs="Times New Roman"/>
        </w:rPr>
        <w:t>. London: CIPD Publishing.</w:t>
      </w:r>
    </w:p>
    <w:p w14:paraId="39824245"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Bass, B.M. and Riggio, R.E. (2006)</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Transformational leadership</w:t>
      </w:r>
      <w:r w:rsidRPr="00E23800">
        <w:rPr>
          <w:rFonts w:ascii="Times New Roman" w:hAnsi="Times New Roman" w:cs="Times New Roman"/>
        </w:rPr>
        <w:t xml:space="preserve">. 2nd </w:t>
      </w:r>
      <w:proofErr w:type="spellStart"/>
      <w:r w:rsidRPr="00E23800">
        <w:rPr>
          <w:rFonts w:ascii="Times New Roman" w:hAnsi="Times New Roman" w:cs="Times New Roman"/>
        </w:rPr>
        <w:t>edn</w:t>
      </w:r>
      <w:proofErr w:type="spellEnd"/>
      <w:r w:rsidRPr="00E23800">
        <w:rPr>
          <w:rFonts w:ascii="Times New Roman" w:hAnsi="Times New Roman" w:cs="Times New Roman"/>
        </w:rPr>
        <w:t>. Mahwah, NJ: Lawrence Erlbaum Associates.</w:t>
      </w:r>
    </w:p>
    <w:p w14:paraId="553522E3"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Bolden, R. (2020) ‘Leadership, management and organisational development’,</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Journal of Management Development</w:t>
      </w:r>
      <w:r w:rsidRPr="00E23800">
        <w:rPr>
          <w:rFonts w:ascii="Times New Roman" w:hAnsi="Times New Roman" w:cs="Times New Roman"/>
        </w:rPr>
        <w:t>, 39(4), pp. 477–488.</w:t>
      </w:r>
      <w:r w:rsidRPr="00E23800">
        <w:rPr>
          <w:rStyle w:val="apple-converted-space"/>
          <w:rFonts w:ascii="Times New Roman" w:hAnsi="Times New Roman" w:cs="Times New Roman"/>
          <w:color w:val="000000"/>
        </w:rPr>
        <w:t> </w:t>
      </w:r>
      <w:r w:rsidRPr="00E23800">
        <w:rPr>
          <w:rFonts w:ascii="Times New Roman" w:hAnsi="Times New Roman" w:cs="Times New Roman"/>
        </w:rPr>
        <w:t>https://doi.org/10.1108/JMD-10-2019-0426</w:t>
      </w:r>
    </w:p>
    <w:p w14:paraId="728845CA" w14:textId="77CB7B93"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Brown, M.E. and Treviño, L.K. (2020) ‘Leaders as moral role models: The case of executive ethical leadership’,</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Academy of Management Perspectives</w:t>
      </w:r>
      <w:r w:rsidRPr="00E23800">
        <w:rPr>
          <w:rFonts w:ascii="Times New Roman" w:hAnsi="Times New Roman" w:cs="Times New Roman"/>
        </w:rPr>
        <w:t>, 34(2), pp. 124–138.</w:t>
      </w:r>
      <w:r w:rsidRPr="00E23800">
        <w:rPr>
          <w:rStyle w:val="apple-converted-space"/>
          <w:rFonts w:ascii="Times New Roman" w:hAnsi="Times New Roman" w:cs="Times New Roman"/>
          <w:color w:val="000000"/>
        </w:rPr>
        <w:t> </w:t>
      </w:r>
    </w:p>
    <w:p w14:paraId="70EA42BA"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CEO Magazine (2021) ‘Jamie Dimon: JPMorgan Chase CEO on the future of work’,</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CEO Magazine</w:t>
      </w:r>
      <w:r w:rsidRPr="00E23800">
        <w:rPr>
          <w:rFonts w:ascii="Times New Roman" w:hAnsi="Times New Roman" w:cs="Times New Roman"/>
        </w:rPr>
        <w:t>, 8 April. Available at:</w:t>
      </w:r>
      <w:r w:rsidRPr="00E23800">
        <w:rPr>
          <w:rStyle w:val="apple-converted-space"/>
          <w:rFonts w:ascii="Times New Roman" w:hAnsi="Times New Roman" w:cs="Times New Roman"/>
          <w:color w:val="000000"/>
        </w:rPr>
        <w:t> </w:t>
      </w:r>
      <w:r w:rsidRPr="00E23800">
        <w:rPr>
          <w:rFonts w:ascii="Times New Roman" w:hAnsi="Times New Roman" w:cs="Times New Roman"/>
        </w:rPr>
        <w:t>https://www.theceomagazine.com/business/finance-banking/jamie-dimon/</w:t>
      </w:r>
      <w:r w:rsidRPr="00E23800">
        <w:rPr>
          <w:rStyle w:val="apple-converted-space"/>
          <w:rFonts w:ascii="Times New Roman" w:hAnsi="Times New Roman" w:cs="Times New Roman"/>
          <w:color w:val="000000"/>
        </w:rPr>
        <w:t> </w:t>
      </w:r>
      <w:r w:rsidRPr="00E23800">
        <w:rPr>
          <w:rFonts w:ascii="Times New Roman" w:hAnsi="Times New Roman" w:cs="Times New Roman"/>
        </w:rPr>
        <w:t>(Accessed: 1 June 2025).</w:t>
      </w:r>
    </w:p>
    <w:p w14:paraId="660ECC95" w14:textId="33F6729C"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Cherry, K. (2021)</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Lewin’s leadership styles</w:t>
      </w:r>
      <w:r w:rsidRPr="00E23800">
        <w:rPr>
          <w:rFonts w:ascii="Times New Roman" w:hAnsi="Times New Roman" w:cs="Times New Roman"/>
        </w:rPr>
        <w:t xml:space="preserve">. </w:t>
      </w:r>
      <w:proofErr w:type="spellStart"/>
      <w:r w:rsidRPr="00E23800">
        <w:rPr>
          <w:rFonts w:ascii="Times New Roman" w:hAnsi="Times New Roman" w:cs="Times New Roman"/>
        </w:rPr>
        <w:t>Verywell</w:t>
      </w:r>
      <w:proofErr w:type="spellEnd"/>
      <w:r w:rsidRPr="00E23800">
        <w:rPr>
          <w:rFonts w:ascii="Times New Roman" w:hAnsi="Times New Roman" w:cs="Times New Roman"/>
        </w:rPr>
        <w:t xml:space="preserve"> Mind. Available at:</w:t>
      </w:r>
      <w:r w:rsidRPr="00E23800">
        <w:rPr>
          <w:rStyle w:val="apple-converted-space"/>
          <w:rFonts w:ascii="Times New Roman" w:hAnsi="Times New Roman" w:cs="Times New Roman"/>
          <w:color w:val="000000"/>
        </w:rPr>
        <w:t> </w:t>
      </w:r>
      <w:r w:rsidRPr="00E23800">
        <w:rPr>
          <w:rFonts w:ascii="Times New Roman" w:hAnsi="Times New Roman" w:cs="Times New Roman"/>
        </w:rPr>
        <w:t>https://www.verywellmind.com/lewins-leadership-styles-2795311</w:t>
      </w:r>
      <w:r w:rsidRPr="00E23800">
        <w:rPr>
          <w:rStyle w:val="apple-converted-space"/>
          <w:rFonts w:ascii="Times New Roman" w:hAnsi="Times New Roman" w:cs="Times New Roman"/>
          <w:color w:val="000000"/>
        </w:rPr>
        <w:t> </w:t>
      </w:r>
      <w:r w:rsidRPr="00E23800">
        <w:rPr>
          <w:rFonts w:ascii="Times New Roman" w:hAnsi="Times New Roman" w:cs="Times New Roman"/>
        </w:rPr>
        <w:t xml:space="preserve">(Accessed: </w:t>
      </w:r>
      <w:r>
        <w:rPr>
          <w:rFonts w:ascii="Times New Roman" w:hAnsi="Times New Roman" w:cs="Times New Roman"/>
        </w:rPr>
        <w:t>3</w:t>
      </w:r>
      <w:r w:rsidRPr="00E23800">
        <w:rPr>
          <w:rFonts w:ascii="Times New Roman" w:hAnsi="Times New Roman" w:cs="Times New Roman"/>
        </w:rPr>
        <w:t xml:space="preserve"> June 2025).</w:t>
      </w:r>
    </w:p>
    <w:p w14:paraId="60CB6970"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Clampitt, P.G. (2016)</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Communicating for managerial effectiveness: Challenges, strategies, solutions</w:t>
      </w:r>
      <w:r w:rsidRPr="00E23800">
        <w:rPr>
          <w:rFonts w:ascii="Times New Roman" w:hAnsi="Times New Roman" w:cs="Times New Roman"/>
        </w:rPr>
        <w:t xml:space="preserve">. 6th </w:t>
      </w:r>
      <w:proofErr w:type="spellStart"/>
      <w:r w:rsidRPr="00E23800">
        <w:rPr>
          <w:rFonts w:ascii="Times New Roman" w:hAnsi="Times New Roman" w:cs="Times New Roman"/>
        </w:rPr>
        <w:t>edn</w:t>
      </w:r>
      <w:proofErr w:type="spellEnd"/>
      <w:r w:rsidRPr="00E23800">
        <w:rPr>
          <w:rFonts w:ascii="Times New Roman" w:hAnsi="Times New Roman" w:cs="Times New Roman"/>
        </w:rPr>
        <w:t>. Los Angeles: Sage Publications.</w:t>
      </w:r>
    </w:p>
    <w:p w14:paraId="7698CA72"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Dinh, J.E., Lord, R.G. and Gardner, W.L. (2023) ‘Leadership theory and research in the new millennium: Current theoretical trends and changing perspectives’,</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The Leadership Quarterly</w:t>
      </w:r>
      <w:r w:rsidRPr="00E23800">
        <w:rPr>
          <w:rFonts w:ascii="Times New Roman" w:hAnsi="Times New Roman" w:cs="Times New Roman"/>
        </w:rPr>
        <w:t>, 34(1), pp. 101–118.</w:t>
      </w:r>
      <w:r w:rsidRPr="00E23800">
        <w:rPr>
          <w:rStyle w:val="apple-converted-space"/>
          <w:rFonts w:ascii="Times New Roman" w:hAnsi="Times New Roman" w:cs="Times New Roman"/>
          <w:color w:val="000000"/>
        </w:rPr>
        <w:t> </w:t>
      </w:r>
      <w:r w:rsidRPr="00E23800">
        <w:rPr>
          <w:rFonts w:ascii="Times New Roman" w:hAnsi="Times New Roman" w:cs="Times New Roman"/>
        </w:rPr>
        <w:t>https://doi.org/10.1016/j.leaqua.2022.101618</w:t>
      </w:r>
    </w:p>
    <w:p w14:paraId="5E9B72AB"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George, B., Sims, P., McLean, A.N. and Mayer, D. (2020) ‘Discovering your authentic leadership’,</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Harvard Business Review</w:t>
      </w:r>
      <w:r w:rsidRPr="00E23800">
        <w:rPr>
          <w:rFonts w:ascii="Times New Roman" w:hAnsi="Times New Roman" w:cs="Times New Roman"/>
        </w:rPr>
        <w:t>, 98(3), pp. 87–96.</w:t>
      </w:r>
    </w:p>
    <w:p w14:paraId="0C8B02AF"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Goleman, D. (2000) ‘Leadership that gets results’,</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Harvard Business Review</w:t>
      </w:r>
      <w:r w:rsidRPr="00E23800">
        <w:rPr>
          <w:rFonts w:ascii="Times New Roman" w:hAnsi="Times New Roman" w:cs="Times New Roman"/>
        </w:rPr>
        <w:t>, 78(2), pp. 78–90.</w:t>
      </w:r>
    </w:p>
    <w:p w14:paraId="4BF2B104"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Grint, K. (2021)</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Leadership: A very short introduction</w:t>
      </w:r>
      <w:r w:rsidRPr="00E23800">
        <w:rPr>
          <w:rFonts w:ascii="Times New Roman" w:hAnsi="Times New Roman" w:cs="Times New Roman"/>
        </w:rPr>
        <w:t xml:space="preserve">. 2nd </w:t>
      </w:r>
      <w:proofErr w:type="spellStart"/>
      <w:r w:rsidRPr="00E23800">
        <w:rPr>
          <w:rFonts w:ascii="Times New Roman" w:hAnsi="Times New Roman" w:cs="Times New Roman"/>
        </w:rPr>
        <w:t>edn</w:t>
      </w:r>
      <w:proofErr w:type="spellEnd"/>
      <w:r w:rsidRPr="00E23800">
        <w:rPr>
          <w:rFonts w:ascii="Times New Roman" w:hAnsi="Times New Roman" w:cs="Times New Roman"/>
        </w:rPr>
        <w:t>. Oxford: Oxford University Press.</w:t>
      </w:r>
    </w:p>
    <w:p w14:paraId="387DBE32"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Hastings, R. and Meyer, E. (2020)</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 xml:space="preserve">No rules </w:t>
      </w:r>
      <w:proofErr w:type="spellStart"/>
      <w:r w:rsidRPr="00E23800">
        <w:rPr>
          <w:rStyle w:val="Emphasis"/>
          <w:rFonts w:ascii="Times New Roman" w:hAnsi="Times New Roman" w:cs="Times New Roman"/>
          <w:color w:val="000000"/>
        </w:rPr>
        <w:t>rules</w:t>
      </w:r>
      <w:proofErr w:type="spellEnd"/>
      <w:r w:rsidRPr="00E23800">
        <w:rPr>
          <w:rStyle w:val="Emphasis"/>
          <w:rFonts w:ascii="Times New Roman" w:hAnsi="Times New Roman" w:cs="Times New Roman"/>
          <w:color w:val="000000"/>
        </w:rPr>
        <w:t>: Netflix and the culture of reinvention</w:t>
      </w:r>
      <w:r w:rsidRPr="00E23800">
        <w:rPr>
          <w:rFonts w:ascii="Times New Roman" w:hAnsi="Times New Roman" w:cs="Times New Roman"/>
        </w:rPr>
        <w:t>. London: Virgin Books.</w:t>
      </w:r>
    </w:p>
    <w:p w14:paraId="4AF6528A"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Hersey, P., Blanchard, K.H. and Johnson, D.E. (2013)</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 xml:space="preserve">Management of organizational </w:t>
      </w:r>
      <w:proofErr w:type="spellStart"/>
      <w:r w:rsidRPr="00E23800">
        <w:rPr>
          <w:rStyle w:val="Emphasis"/>
          <w:rFonts w:ascii="Times New Roman" w:hAnsi="Times New Roman" w:cs="Times New Roman"/>
          <w:color w:val="000000"/>
        </w:rPr>
        <w:t>behavior</w:t>
      </w:r>
      <w:proofErr w:type="spellEnd"/>
      <w:r w:rsidRPr="00E23800">
        <w:rPr>
          <w:rStyle w:val="Emphasis"/>
          <w:rFonts w:ascii="Times New Roman" w:hAnsi="Times New Roman" w:cs="Times New Roman"/>
          <w:color w:val="000000"/>
        </w:rPr>
        <w:t>: Leading human resources</w:t>
      </w:r>
      <w:r w:rsidRPr="00E23800">
        <w:rPr>
          <w:rFonts w:ascii="Times New Roman" w:hAnsi="Times New Roman" w:cs="Times New Roman"/>
        </w:rPr>
        <w:t xml:space="preserve">. 10th </w:t>
      </w:r>
      <w:proofErr w:type="spellStart"/>
      <w:r w:rsidRPr="00E23800">
        <w:rPr>
          <w:rFonts w:ascii="Times New Roman" w:hAnsi="Times New Roman" w:cs="Times New Roman"/>
        </w:rPr>
        <w:t>edn</w:t>
      </w:r>
      <w:proofErr w:type="spellEnd"/>
      <w:r w:rsidRPr="00E23800">
        <w:rPr>
          <w:rFonts w:ascii="Times New Roman" w:hAnsi="Times New Roman" w:cs="Times New Roman"/>
        </w:rPr>
        <w:t>. Boston: Pearson Education.</w:t>
      </w:r>
    </w:p>
    <w:p w14:paraId="66C951D2"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Kotter, J.P. (2019)</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Leading change</w:t>
      </w:r>
      <w:r w:rsidRPr="00E23800">
        <w:rPr>
          <w:rFonts w:ascii="Times New Roman" w:hAnsi="Times New Roman" w:cs="Times New Roman"/>
        </w:rPr>
        <w:t xml:space="preserve">. 3rd </w:t>
      </w:r>
      <w:proofErr w:type="spellStart"/>
      <w:r w:rsidRPr="00E23800">
        <w:rPr>
          <w:rFonts w:ascii="Times New Roman" w:hAnsi="Times New Roman" w:cs="Times New Roman"/>
        </w:rPr>
        <w:t>edn</w:t>
      </w:r>
      <w:proofErr w:type="spellEnd"/>
      <w:r w:rsidRPr="00E23800">
        <w:rPr>
          <w:rFonts w:ascii="Times New Roman" w:hAnsi="Times New Roman" w:cs="Times New Roman"/>
        </w:rPr>
        <w:t>. Boston: Harvard Business Review Press.</w:t>
      </w:r>
    </w:p>
    <w:p w14:paraId="5454CF63" w14:textId="1097A38A"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lastRenderedPageBreak/>
        <w:t xml:space="preserve">Lewin, K., Lippitt, R. and White, R.K. (1939) ‘Patterns of aggressive </w:t>
      </w:r>
      <w:proofErr w:type="spellStart"/>
      <w:r w:rsidRPr="00E23800">
        <w:rPr>
          <w:rFonts w:ascii="Times New Roman" w:hAnsi="Times New Roman" w:cs="Times New Roman"/>
        </w:rPr>
        <w:t>behavior</w:t>
      </w:r>
      <w:proofErr w:type="spellEnd"/>
      <w:r w:rsidRPr="00E23800">
        <w:rPr>
          <w:rFonts w:ascii="Times New Roman" w:hAnsi="Times New Roman" w:cs="Times New Roman"/>
        </w:rPr>
        <w:t xml:space="preserve"> in experimentally created social climates’,</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The Journal of Social Psychology</w:t>
      </w:r>
      <w:r w:rsidRPr="00E23800">
        <w:rPr>
          <w:rFonts w:ascii="Times New Roman" w:hAnsi="Times New Roman" w:cs="Times New Roman"/>
        </w:rPr>
        <w:t>, 10(2), pp. 271–299.</w:t>
      </w:r>
      <w:r w:rsidRPr="00E23800">
        <w:rPr>
          <w:rStyle w:val="apple-converted-space"/>
          <w:rFonts w:ascii="Times New Roman" w:hAnsi="Times New Roman" w:cs="Times New Roman"/>
          <w:color w:val="000000"/>
        </w:rPr>
        <w:t> </w:t>
      </w:r>
    </w:p>
    <w:p w14:paraId="54A4EA98"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Northouse, P.G. (2021)</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Leadership: Theory and practice</w:t>
      </w:r>
      <w:r w:rsidRPr="00E23800">
        <w:rPr>
          <w:rFonts w:ascii="Times New Roman" w:hAnsi="Times New Roman" w:cs="Times New Roman"/>
        </w:rPr>
        <w:t xml:space="preserve">. 9th </w:t>
      </w:r>
      <w:proofErr w:type="spellStart"/>
      <w:r w:rsidRPr="00E23800">
        <w:rPr>
          <w:rFonts w:ascii="Times New Roman" w:hAnsi="Times New Roman" w:cs="Times New Roman"/>
        </w:rPr>
        <w:t>edn</w:t>
      </w:r>
      <w:proofErr w:type="spellEnd"/>
      <w:r w:rsidRPr="00E23800">
        <w:rPr>
          <w:rFonts w:ascii="Times New Roman" w:hAnsi="Times New Roman" w:cs="Times New Roman"/>
        </w:rPr>
        <w:t>. Los Angeles: Sage Publications.</w:t>
      </w:r>
    </w:p>
    <w:p w14:paraId="55C8BD0F"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Whittington, R. (2023)</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Strategy: Plain and simple</w:t>
      </w:r>
      <w:r w:rsidRPr="00E23800">
        <w:rPr>
          <w:rFonts w:ascii="Times New Roman" w:hAnsi="Times New Roman" w:cs="Times New Roman"/>
        </w:rPr>
        <w:t xml:space="preserve">. 4th </w:t>
      </w:r>
      <w:proofErr w:type="spellStart"/>
      <w:r w:rsidRPr="00E23800">
        <w:rPr>
          <w:rFonts w:ascii="Times New Roman" w:hAnsi="Times New Roman" w:cs="Times New Roman"/>
        </w:rPr>
        <w:t>edn</w:t>
      </w:r>
      <w:proofErr w:type="spellEnd"/>
      <w:r w:rsidRPr="00E23800">
        <w:rPr>
          <w:rFonts w:ascii="Times New Roman" w:hAnsi="Times New Roman" w:cs="Times New Roman"/>
        </w:rPr>
        <w:t>. London: Pearson.</w:t>
      </w:r>
    </w:p>
    <w:p w14:paraId="1109BB40" w14:textId="77777777" w:rsidR="00E23800" w:rsidRPr="00E23800" w:rsidRDefault="00E23800" w:rsidP="00E23800">
      <w:pPr>
        <w:spacing w:line="360" w:lineRule="auto"/>
        <w:jc w:val="both"/>
        <w:rPr>
          <w:rFonts w:ascii="Times New Roman" w:hAnsi="Times New Roman" w:cs="Times New Roman"/>
        </w:rPr>
      </w:pPr>
      <w:r w:rsidRPr="00E23800">
        <w:rPr>
          <w:rFonts w:ascii="Times New Roman" w:hAnsi="Times New Roman" w:cs="Times New Roman"/>
        </w:rPr>
        <w:t>Yukl, G. (2020)</w:t>
      </w:r>
      <w:r w:rsidRPr="00E23800">
        <w:rPr>
          <w:rStyle w:val="apple-converted-space"/>
          <w:rFonts w:ascii="Times New Roman" w:hAnsi="Times New Roman" w:cs="Times New Roman"/>
          <w:color w:val="000000"/>
        </w:rPr>
        <w:t> </w:t>
      </w:r>
      <w:r w:rsidRPr="00E23800">
        <w:rPr>
          <w:rStyle w:val="Emphasis"/>
          <w:rFonts w:ascii="Times New Roman" w:hAnsi="Times New Roman" w:cs="Times New Roman"/>
          <w:color w:val="000000"/>
        </w:rPr>
        <w:t>Leadership in organizations</w:t>
      </w:r>
      <w:r w:rsidRPr="00E23800">
        <w:rPr>
          <w:rFonts w:ascii="Times New Roman" w:hAnsi="Times New Roman" w:cs="Times New Roman"/>
        </w:rPr>
        <w:t xml:space="preserve">. 9th </w:t>
      </w:r>
      <w:proofErr w:type="spellStart"/>
      <w:r w:rsidRPr="00E23800">
        <w:rPr>
          <w:rFonts w:ascii="Times New Roman" w:hAnsi="Times New Roman" w:cs="Times New Roman"/>
        </w:rPr>
        <w:t>edn</w:t>
      </w:r>
      <w:proofErr w:type="spellEnd"/>
      <w:r w:rsidRPr="00E23800">
        <w:rPr>
          <w:rFonts w:ascii="Times New Roman" w:hAnsi="Times New Roman" w:cs="Times New Roman"/>
        </w:rPr>
        <w:t>. Harlow: Pearson Education.</w:t>
      </w:r>
    </w:p>
    <w:p w14:paraId="51E90C28" w14:textId="77777777" w:rsidR="005921F8" w:rsidRPr="005921F8" w:rsidRDefault="005921F8" w:rsidP="005921F8">
      <w:pPr>
        <w:rPr>
          <w:rFonts w:ascii="Times New Roman" w:eastAsia="Times New Roman" w:hAnsi="Times New Roman" w:cs="Times New Roman"/>
          <w:kern w:val="0"/>
          <w:lang w:eastAsia="en-GB"/>
          <w14:ligatures w14:val="none"/>
        </w:rPr>
      </w:pPr>
    </w:p>
    <w:p w14:paraId="32D58EBE" w14:textId="77777777" w:rsidR="005921F8" w:rsidRPr="005921F8" w:rsidRDefault="005921F8" w:rsidP="005921F8">
      <w:pPr>
        <w:rPr>
          <w:rFonts w:ascii="Times New Roman" w:hAnsi="Times New Roman" w:cs="Times New Roman"/>
          <w:sz w:val="28"/>
          <w:szCs w:val="28"/>
        </w:rPr>
      </w:pPr>
    </w:p>
    <w:sectPr w:rsidR="005921F8" w:rsidRPr="005921F8">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12EE5" w14:textId="77777777" w:rsidR="00E708F1" w:rsidRDefault="00E708F1" w:rsidP="00E01D84">
      <w:r>
        <w:separator/>
      </w:r>
    </w:p>
  </w:endnote>
  <w:endnote w:type="continuationSeparator" w:id="0">
    <w:p w14:paraId="7A0A6333" w14:textId="77777777" w:rsidR="00E708F1" w:rsidRDefault="00E708F1" w:rsidP="00E01D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0219218"/>
      <w:docPartObj>
        <w:docPartGallery w:val="Page Numbers (Bottom of Page)"/>
        <w:docPartUnique/>
      </w:docPartObj>
    </w:sdtPr>
    <w:sdtContent>
      <w:p w14:paraId="257E20C2" w14:textId="1BCA01BA" w:rsidR="00E01D84" w:rsidRDefault="00E01D84" w:rsidP="000A46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6E74A8" w14:textId="77777777" w:rsidR="00E01D84" w:rsidRDefault="00E01D84" w:rsidP="00E01D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5807476"/>
      <w:docPartObj>
        <w:docPartGallery w:val="Page Numbers (Bottom of Page)"/>
        <w:docPartUnique/>
      </w:docPartObj>
    </w:sdtPr>
    <w:sdtContent>
      <w:p w14:paraId="7B0200D1" w14:textId="4D88633D" w:rsidR="00E01D84" w:rsidRDefault="00E01D84" w:rsidP="000A46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7CB393" w14:textId="77777777" w:rsidR="00E01D84" w:rsidRDefault="00E01D84" w:rsidP="00E01D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6BF2D" w14:textId="77777777" w:rsidR="00E708F1" w:rsidRDefault="00E708F1" w:rsidP="00E01D84">
      <w:r>
        <w:separator/>
      </w:r>
    </w:p>
  </w:footnote>
  <w:footnote w:type="continuationSeparator" w:id="0">
    <w:p w14:paraId="22A22ADF" w14:textId="77777777" w:rsidR="00E708F1" w:rsidRDefault="00E708F1" w:rsidP="00E01D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D5D6D"/>
    <w:multiLevelType w:val="multilevel"/>
    <w:tmpl w:val="E7D6B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54735"/>
    <w:multiLevelType w:val="multilevel"/>
    <w:tmpl w:val="DFEC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5451EF"/>
    <w:multiLevelType w:val="multilevel"/>
    <w:tmpl w:val="F4503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9A5144"/>
    <w:multiLevelType w:val="multilevel"/>
    <w:tmpl w:val="B25E2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FC002A"/>
    <w:multiLevelType w:val="multilevel"/>
    <w:tmpl w:val="147C2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45397F"/>
    <w:multiLevelType w:val="multilevel"/>
    <w:tmpl w:val="E2D2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434A9C"/>
    <w:multiLevelType w:val="multilevel"/>
    <w:tmpl w:val="FE7A15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E014D1"/>
    <w:multiLevelType w:val="multilevel"/>
    <w:tmpl w:val="8AFA1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8742127">
    <w:abstractNumId w:val="1"/>
  </w:num>
  <w:num w:numId="2" w16cid:durableId="154566503">
    <w:abstractNumId w:val="4"/>
  </w:num>
  <w:num w:numId="3" w16cid:durableId="837623325">
    <w:abstractNumId w:val="5"/>
  </w:num>
  <w:num w:numId="4" w16cid:durableId="117728621">
    <w:abstractNumId w:val="7"/>
  </w:num>
  <w:num w:numId="5" w16cid:durableId="1742873881">
    <w:abstractNumId w:val="3"/>
  </w:num>
  <w:num w:numId="6" w16cid:durableId="1964649555">
    <w:abstractNumId w:val="6"/>
  </w:num>
  <w:num w:numId="7" w16cid:durableId="776295744">
    <w:abstractNumId w:val="0"/>
  </w:num>
  <w:num w:numId="8" w16cid:durableId="3432906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1F8"/>
    <w:rsid w:val="001C0ACE"/>
    <w:rsid w:val="00515FD9"/>
    <w:rsid w:val="005614CA"/>
    <w:rsid w:val="005921F8"/>
    <w:rsid w:val="00692B26"/>
    <w:rsid w:val="006B336C"/>
    <w:rsid w:val="007D05CC"/>
    <w:rsid w:val="009254BB"/>
    <w:rsid w:val="00963224"/>
    <w:rsid w:val="00E01D84"/>
    <w:rsid w:val="00E23800"/>
    <w:rsid w:val="00E70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5EEF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1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1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21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1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1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1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1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1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1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1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21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21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1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1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1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1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1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1F8"/>
    <w:rPr>
      <w:rFonts w:eastAsiaTheme="majorEastAsia" w:cstheme="majorBidi"/>
      <w:color w:val="272727" w:themeColor="text1" w:themeTint="D8"/>
    </w:rPr>
  </w:style>
  <w:style w:type="paragraph" w:styleId="Title">
    <w:name w:val="Title"/>
    <w:basedOn w:val="Normal"/>
    <w:next w:val="Normal"/>
    <w:link w:val="TitleChar"/>
    <w:uiPriority w:val="10"/>
    <w:qFormat/>
    <w:rsid w:val="005921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1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1F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1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1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21F8"/>
    <w:rPr>
      <w:i/>
      <w:iCs/>
      <w:color w:val="404040" w:themeColor="text1" w:themeTint="BF"/>
    </w:rPr>
  </w:style>
  <w:style w:type="paragraph" w:styleId="ListParagraph">
    <w:name w:val="List Paragraph"/>
    <w:basedOn w:val="Normal"/>
    <w:uiPriority w:val="34"/>
    <w:qFormat/>
    <w:rsid w:val="005921F8"/>
    <w:pPr>
      <w:ind w:left="720"/>
      <w:contextualSpacing/>
    </w:pPr>
  </w:style>
  <w:style w:type="character" w:styleId="IntenseEmphasis">
    <w:name w:val="Intense Emphasis"/>
    <w:basedOn w:val="DefaultParagraphFont"/>
    <w:uiPriority w:val="21"/>
    <w:qFormat/>
    <w:rsid w:val="005921F8"/>
    <w:rPr>
      <w:i/>
      <w:iCs/>
      <w:color w:val="0F4761" w:themeColor="accent1" w:themeShade="BF"/>
    </w:rPr>
  </w:style>
  <w:style w:type="paragraph" w:styleId="IntenseQuote">
    <w:name w:val="Intense Quote"/>
    <w:basedOn w:val="Normal"/>
    <w:next w:val="Normal"/>
    <w:link w:val="IntenseQuoteChar"/>
    <w:uiPriority w:val="30"/>
    <w:qFormat/>
    <w:rsid w:val="005921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1F8"/>
    <w:rPr>
      <w:i/>
      <w:iCs/>
      <w:color w:val="0F4761" w:themeColor="accent1" w:themeShade="BF"/>
    </w:rPr>
  </w:style>
  <w:style w:type="character" w:styleId="IntenseReference">
    <w:name w:val="Intense Reference"/>
    <w:basedOn w:val="DefaultParagraphFont"/>
    <w:uiPriority w:val="32"/>
    <w:qFormat/>
    <w:rsid w:val="005921F8"/>
    <w:rPr>
      <w:b/>
      <w:bCs/>
      <w:smallCaps/>
      <w:color w:val="0F4761" w:themeColor="accent1" w:themeShade="BF"/>
      <w:spacing w:val="5"/>
    </w:rPr>
  </w:style>
  <w:style w:type="character" w:styleId="Strong">
    <w:name w:val="Strong"/>
    <w:basedOn w:val="DefaultParagraphFont"/>
    <w:uiPriority w:val="22"/>
    <w:qFormat/>
    <w:rsid w:val="005921F8"/>
    <w:rPr>
      <w:b/>
      <w:bCs/>
    </w:rPr>
  </w:style>
  <w:style w:type="character" w:customStyle="1" w:styleId="apple-converted-space">
    <w:name w:val="apple-converted-space"/>
    <w:basedOn w:val="DefaultParagraphFont"/>
    <w:rsid w:val="005921F8"/>
  </w:style>
  <w:style w:type="character" w:styleId="Emphasis">
    <w:name w:val="Emphasis"/>
    <w:basedOn w:val="DefaultParagraphFont"/>
    <w:uiPriority w:val="20"/>
    <w:qFormat/>
    <w:rsid w:val="005921F8"/>
    <w:rPr>
      <w:i/>
      <w:iCs/>
    </w:rPr>
  </w:style>
  <w:style w:type="paragraph" w:styleId="NormalWeb">
    <w:name w:val="Normal (Web)"/>
    <w:basedOn w:val="Normal"/>
    <w:uiPriority w:val="99"/>
    <w:semiHidden/>
    <w:unhideWhenUsed/>
    <w:rsid w:val="005921F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01D84"/>
    <w:pPr>
      <w:tabs>
        <w:tab w:val="center" w:pos="4513"/>
        <w:tab w:val="right" w:pos="9026"/>
      </w:tabs>
    </w:pPr>
  </w:style>
  <w:style w:type="character" w:customStyle="1" w:styleId="FooterChar">
    <w:name w:val="Footer Char"/>
    <w:basedOn w:val="DefaultParagraphFont"/>
    <w:link w:val="Footer"/>
    <w:uiPriority w:val="99"/>
    <w:rsid w:val="00E01D84"/>
  </w:style>
  <w:style w:type="character" w:styleId="PageNumber">
    <w:name w:val="page number"/>
    <w:basedOn w:val="DefaultParagraphFont"/>
    <w:uiPriority w:val="99"/>
    <w:semiHidden/>
    <w:unhideWhenUsed/>
    <w:rsid w:val="00E01D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718447">
      <w:bodyDiv w:val="1"/>
      <w:marLeft w:val="0"/>
      <w:marRight w:val="0"/>
      <w:marTop w:val="0"/>
      <w:marBottom w:val="0"/>
      <w:divBdr>
        <w:top w:val="none" w:sz="0" w:space="0" w:color="auto"/>
        <w:left w:val="none" w:sz="0" w:space="0" w:color="auto"/>
        <w:bottom w:val="none" w:sz="0" w:space="0" w:color="auto"/>
        <w:right w:val="none" w:sz="0" w:space="0" w:color="auto"/>
      </w:divBdr>
    </w:div>
    <w:div w:id="261377168">
      <w:bodyDiv w:val="1"/>
      <w:marLeft w:val="0"/>
      <w:marRight w:val="0"/>
      <w:marTop w:val="0"/>
      <w:marBottom w:val="0"/>
      <w:divBdr>
        <w:top w:val="none" w:sz="0" w:space="0" w:color="auto"/>
        <w:left w:val="none" w:sz="0" w:space="0" w:color="auto"/>
        <w:bottom w:val="none" w:sz="0" w:space="0" w:color="auto"/>
        <w:right w:val="none" w:sz="0" w:space="0" w:color="auto"/>
      </w:divBdr>
    </w:div>
    <w:div w:id="693461339">
      <w:bodyDiv w:val="1"/>
      <w:marLeft w:val="0"/>
      <w:marRight w:val="0"/>
      <w:marTop w:val="0"/>
      <w:marBottom w:val="0"/>
      <w:divBdr>
        <w:top w:val="none" w:sz="0" w:space="0" w:color="auto"/>
        <w:left w:val="none" w:sz="0" w:space="0" w:color="auto"/>
        <w:bottom w:val="none" w:sz="0" w:space="0" w:color="auto"/>
        <w:right w:val="none" w:sz="0" w:space="0" w:color="auto"/>
      </w:divBdr>
    </w:div>
    <w:div w:id="754327705">
      <w:bodyDiv w:val="1"/>
      <w:marLeft w:val="0"/>
      <w:marRight w:val="0"/>
      <w:marTop w:val="0"/>
      <w:marBottom w:val="0"/>
      <w:divBdr>
        <w:top w:val="none" w:sz="0" w:space="0" w:color="auto"/>
        <w:left w:val="none" w:sz="0" w:space="0" w:color="auto"/>
        <w:bottom w:val="none" w:sz="0" w:space="0" w:color="auto"/>
        <w:right w:val="none" w:sz="0" w:space="0" w:color="auto"/>
      </w:divBdr>
    </w:div>
    <w:div w:id="870344973">
      <w:bodyDiv w:val="1"/>
      <w:marLeft w:val="0"/>
      <w:marRight w:val="0"/>
      <w:marTop w:val="0"/>
      <w:marBottom w:val="0"/>
      <w:divBdr>
        <w:top w:val="none" w:sz="0" w:space="0" w:color="auto"/>
        <w:left w:val="none" w:sz="0" w:space="0" w:color="auto"/>
        <w:bottom w:val="none" w:sz="0" w:space="0" w:color="auto"/>
        <w:right w:val="none" w:sz="0" w:space="0" w:color="auto"/>
      </w:divBdr>
    </w:div>
    <w:div w:id="1271205985">
      <w:bodyDiv w:val="1"/>
      <w:marLeft w:val="0"/>
      <w:marRight w:val="0"/>
      <w:marTop w:val="0"/>
      <w:marBottom w:val="0"/>
      <w:divBdr>
        <w:top w:val="none" w:sz="0" w:space="0" w:color="auto"/>
        <w:left w:val="none" w:sz="0" w:space="0" w:color="auto"/>
        <w:bottom w:val="none" w:sz="0" w:space="0" w:color="auto"/>
        <w:right w:val="none" w:sz="0" w:space="0" w:color="auto"/>
      </w:divBdr>
    </w:div>
    <w:div w:id="188902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1926</Words>
  <Characters>12083</Characters>
  <Application>Microsoft Office Word</Application>
  <DocSecurity>0</DocSecurity>
  <Lines>215</Lines>
  <Paragraphs>45</Paragraphs>
  <ScaleCrop>false</ScaleCrop>
  <Company/>
  <LinksUpToDate>false</LinksUpToDate>
  <CharactersWithSpaces>13964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cp:revision>
  <dcterms:created xsi:type="dcterms:W3CDTF">2025-06-03T22:55:00Z</dcterms:created>
  <dcterms:modified xsi:type="dcterms:W3CDTF">2025-07-21T15:55:00Z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9390fa54-3cd5-4342-8c44-f54ed304e60e</vt:lpwstr>
  </property>
</Properties>
</file>