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34056099"/>
        <w:docPartObj>
          <w:docPartGallery w:val="Cover Pages"/>
          <w:docPartUnique/>
        </w:docPartObj>
      </w:sdtPr>
      <w:sdtContent>
        <w:p w14:paraId="78F5946B" w14:textId="11F02FC4" w:rsidR="00E4094F" w:rsidRDefault="00E4094F">
          <w:r>
            <w:rPr>
              <w:noProof/>
            </w:rPr>
            <mc:AlternateContent>
              <mc:Choice Requires="wps">
                <w:drawing>
                  <wp:anchor distT="0" distB="0" distL="114300" distR="114300" simplePos="0" relativeHeight="251660288" behindDoc="0" locked="0" layoutInCell="1" allowOverlap="1" wp14:anchorId="5FA282B8" wp14:editId="567F1973">
                    <wp:simplePos x="0" y="0"/>
                    <wp:positionH relativeFrom="column">
                      <wp:posOffset>-597877</wp:posOffset>
                    </wp:positionH>
                    <wp:positionV relativeFrom="paragraph">
                      <wp:posOffset>-515815</wp:posOffset>
                    </wp:positionV>
                    <wp:extent cx="6904892" cy="1746738"/>
                    <wp:effectExtent l="0" t="0" r="17145" b="19050"/>
                    <wp:wrapNone/>
                    <wp:docPr id="137252364" name="Text Box 1"/>
                    <wp:cNvGraphicFramePr/>
                    <a:graphic xmlns:a="http://schemas.openxmlformats.org/drawingml/2006/main">
                      <a:graphicData uri="http://schemas.microsoft.com/office/word/2010/wordprocessingShape">
                        <wps:wsp>
                          <wps:cNvSpPr txBox="1"/>
                          <wps:spPr>
                            <a:xfrm>
                              <a:off x="0" y="0"/>
                              <a:ext cx="6904892" cy="1746738"/>
                            </a:xfrm>
                            <a:prstGeom prst="rect">
                              <a:avLst/>
                            </a:prstGeom>
                            <a:solidFill>
                              <a:schemeClr val="lt1"/>
                            </a:solidFill>
                            <a:ln w="6350">
                              <a:solidFill>
                                <a:prstClr val="black"/>
                              </a:solidFill>
                            </a:ln>
                          </wps:spPr>
                          <wps:txbx>
                            <w:txbxContent>
                              <w:p w14:paraId="6E1FFC29" w14:textId="77777777" w:rsidR="00E4094F" w:rsidRDefault="00E4094F" w:rsidP="00E4094F">
                                <w:pPr>
                                  <w:shd w:val="clear" w:color="auto" w:fill="E97132" w:themeFill="accent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FFFFFF" w:themeColor="background1"/>
                                    <w:kern w:val="0"/>
                                    <w:sz w:val="56"/>
                                    <w:szCs w:val="56"/>
                                  </w:rPr>
                                </w:pPr>
                              </w:p>
                              <w:p w14:paraId="6B5527D7" w14:textId="4291CADB" w:rsidR="00E4094F" w:rsidRPr="00E4094F" w:rsidRDefault="00E4094F" w:rsidP="00E4094F">
                                <w:pPr>
                                  <w:shd w:val="clear" w:color="auto" w:fill="E97132" w:themeFill="accent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FFFFFF" w:themeColor="background1"/>
                                    <w:kern w:val="0"/>
                                    <w:sz w:val="56"/>
                                    <w:szCs w:val="56"/>
                                  </w:rPr>
                                </w:pPr>
                                <w:r w:rsidRPr="00E4094F">
                                  <w:rPr>
                                    <w:rFonts w:ascii="Arial" w:eastAsiaTheme="minorHAnsi" w:hAnsi="Arial" w:cs="Arial"/>
                                    <w:b/>
                                    <w:bCs/>
                                    <w:color w:val="FFFFFF" w:themeColor="background1"/>
                                    <w:kern w:val="0"/>
                                    <w:sz w:val="56"/>
                                    <w:szCs w:val="56"/>
                                  </w:rPr>
                                  <w:t>BUSINESS REPORT -</w:t>
                                </w:r>
                              </w:p>
                              <w:p w14:paraId="3CE65B5E" w14:textId="6C888E83" w:rsidR="00E4094F" w:rsidRPr="00E4094F" w:rsidRDefault="00E4094F" w:rsidP="00E4094F">
                                <w:pPr>
                                  <w:shd w:val="clear" w:color="auto" w:fill="E97132" w:themeFill="accent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FFFFFF" w:themeColor="background1"/>
                                    <w:kern w:val="0"/>
                                    <w:sz w:val="56"/>
                                    <w:szCs w:val="56"/>
                                  </w:rPr>
                                </w:pPr>
                                <w:r w:rsidRPr="00E4094F">
                                  <w:rPr>
                                    <w:rFonts w:ascii="Arial" w:eastAsiaTheme="minorHAnsi" w:hAnsi="Arial" w:cs="Arial"/>
                                    <w:b/>
                                    <w:bCs/>
                                    <w:color w:val="FFFFFF" w:themeColor="background1"/>
                                    <w:kern w:val="0"/>
                                    <w:sz w:val="56"/>
                                    <w:szCs w:val="56"/>
                                  </w:rPr>
                                  <w:t>COMPARISON OF TWO</w:t>
                                </w:r>
                              </w:p>
                              <w:p w14:paraId="65BB754A" w14:textId="43926B30" w:rsidR="00E4094F" w:rsidRPr="00E4094F" w:rsidRDefault="00E4094F" w:rsidP="00E4094F">
                                <w:pPr>
                                  <w:shd w:val="clear" w:color="auto" w:fill="E97132" w:themeFill="accent2"/>
                                  <w:jc w:val="center"/>
                                  <w:rPr>
                                    <w:color w:val="FFFFFF" w:themeColor="background1"/>
                                    <w:sz w:val="72"/>
                                    <w:szCs w:val="72"/>
                                  </w:rPr>
                                </w:pPr>
                                <w:r w:rsidRPr="00E4094F">
                                  <w:rPr>
                                    <w:rFonts w:ascii="Arial" w:eastAsiaTheme="minorHAnsi" w:hAnsi="Arial" w:cs="Arial"/>
                                    <w:b/>
                                    <w:bCs/>
                                    <w:color w:val="FFFFFF" w:themeColor="background1"/>
                                    <w:kern w:val="0"/>
                                    <w:sz w:val="56"/>
                                    <w:szCs w:val="56"/>
                                  </w:rPr>
                                  <w:t>HOSPITALITY ORGANISATIONS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A282B8" id="_x0000_t202" coordsize="21600,21600" o:spt="202" path="m,l,21600r21600,l21600,xe">
                    <v:stroke joinstyle="miter"/>
                    <v:path gradientshapeok="t" o:connecttype="rect"/>
                  </v:shapetype>
                  <v:shape id="Text Box 1" o:spid="_x0000_s1026" type="#_x0000_t202" style="position:absolute;margin-left:-47.1pt;margin-top:-40.6pt;width:543.7pt;height:13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" fillcolor="white [3201]" strokeweight=".5pt">
                    <v:textbox>
                      <w:txbxContent>
                        <w:p w14:paraId="6E1FFC29" w14:textId="77777777" w:rsidR="00E4094F" w:rsidRDefault="00E4094F" w:rsidP="00E4094F">
                          <w:pPr>
                            <w:shd w:val="clear" w:color="auto" w:fill="E97132" w:themeFill="accent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FFFFFF" w:themeColor="background1"/>
                              <w:kern w:val="0"/>
                              <w:sz w:val="56"/>
                              <w:szCs w:val="56"/>
                            </w:rPr>
                          </w:pPr>
                        </w:p>
                        <w:p w14:paraId="6B5527D7" w14:textId="4291CADB" w:rsidR="00E4094F" w:rsidRPr="00E4094F" w:rsidRDefault="00E4094F" w:rsidP="00E4094F">
                          <w:pPr>
                            <w:shd w:val="clear" w:color="auto" w:fill="E97132" w:themeFill="accent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FFFFFF" w:themeColor="background1"/>
                              <w:kern w:val="0"/>
                              <w:sz w:val="56"/>
                              <w:szCs w:val="56"/>
                            </w:rPr>
                          </w:pPr>
                          <w:r w:rsidRPr="00E4094F">
                            <w:rPr>
                              <w:rFonts w:ascii="Arial" w:eastAsiaTheme="minorHAnsi" w:hAnsi="Arial" w:cs="Arial"/>
                              <w:b/>
                              <w:bCs/>
                              <w:color w:val="FFFFFF" w:themeColor="background1"/>
                              <w:kern w:val="0"/>
                              <w:sz w:val="56"/>
                              <w:szCs w:val="56"/>
                            </w:rPr>
                            <w:t>BUSINESS REPORT -</w:t>
                          </w:r>
                        </w:p>
                        <w:p w14:paraId="3CE65B5E" w14:textId="6C888E83" w:rsidR="00E4094F" w:rsidRPr="00E4094F" w:rsidRDefault="00E4094F" w:rsidP="00E4094F">
                          <w:pPr>
                            <w:shd w:val="clear" w:color="auto" w:fill="E97132" w:themeFill="accent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FFFFFF" w:themeColor="background1"/>
                              <w:kern w:val="0"/>
                              <w:sz w:val="56"/>
                              <w:szCs w:val="56"/>
                            </w:rPr>
                          </w:pPr>
                          <w:r w:rsidRPr="00E4094F">
                            <w:rPr>
                              <w:rFonts w:ascii="Arial" w:eastAsiaTheme="minorHAnsi" w:hAnsi="Arial" w:cs="Arial"/>
                              <w:b/>
                              <w:bCs/>
                              <w:color w:val="FFFFFF" w:themeColor="background1"/>
                              <w:kern w:val="0"/>
                              <w:sz w:val="56"/>
                              <w:szCs w:val="56"/>
                            </w:rPr>
                            <w:t>COMPARISON OF TWO</w:t>
                          </w:r>
                        </w:p>
                        <w:p w14:paraId="65BB754A" w14:textId="43926B30" w:rsidR="00E4094F" w:rsidRPr="00E4094F" w:rsidRDefault="00E4094F" w:rsidP="00E4094F">
                          <w:pPr>
                            <w:shd w:val="clear" w:color="auto" w:fill="E97132" w:themeFill="accent2"/>
                            <w:jc w:val="center"/>
                            <w:rPr>
                              <w:color w:val="FFFFFF" w:themeColor="background1"/>
                              <w:sz w:val="72"/>
                              <w:szCs w:val="72"/>
                            </w:rPr>
                          </w:pPr>
                          <w:r w:rsidRPr="00E4094F">
                            <w:rPr>
                              <w:rFonts w:ascii="Arial" w:eastAsiaTheme="minorHAnsi" w:hAnsi="Arial" w:cs="Arial"/>
                              <w:b/>
                              <w:bCs/>
                              <w:color w:val="FFFFFF" w:themeColor="background1"/>
                              <w:kern w:val="0"/>
                              <w:sz w:val="56"/>
                              <w:szCs w:val="56"/>
                            </w:rPr>
                            <w:t>HOSPITALITY ORGANISATIONS</w:t>
                          </w:r>
                        </w:p>
                      </w:txbxContent>
                    </v:textbox>
                  </v:shape>
                </w:pict>
              </mc:Fallback>
            </mc:AlternateContent>
          </w:r>
          <w:r>
            <w:rPr>
              <w:noProof/>
            </w:rPr>
            <mc:AlternateContent>
              <mc:Choice Requires="wpg">
                <w:drawing>
                  <wp:anchor distT="0" distB="0" distL="114300" distR="114300" simplePos="0" relativeHeight="251659264" behindDoc="1" locked="0" layoutInCell="1" allowOverlap="1" wp14:anchorId="004BBF37" wp14:editId="0655E3B9">
                    <wp:simplePos x="0" y="0"/>
                    <wp:positionH relativeFrom="page">
                      <wp:posOffset>439146</wp:posOffset>
                    </wp:positionH>
                    <wp:positionV relativeFrom="page">
                      <wp:posOffset>403714</wp:posOffset>
                    </wp:positionV>
                    <wp:extent cx="6864824" cy="9123528"/>
                    <wp:effectExtent l="0" t="0" r="1905" b="8255"/>
                    <wp:wrapNone/>
                    <wp:docPr id="193" name="Group 3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ln/>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ln/>
                            </wps:spPr>
                            <wps:style>
                              <a:lnRef idx="1">
                                <a:schemeClr val="accent2"/>
                              </a:lnRef>
                              <a:fillRef idx="3">
                                <a:schemeClr val="accent2"/>
                              </a:fillRef>
                              <a:effectRef idx="2">
                                <a:schemeClr val="accent2"/>
                              </a:effectRef>
                              <a:fontRef idx="minor">
                                <a:schemeClr val="lt1"/>
                              </a:fontRef>
                            </wps:style>
                            <wps:txbx>
                              <w:txbxContent>
                                <w:sdt>
                                  <w:sdtPr>
                                    <w:rPr>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C5E48BA" w14:textId="5F9E6475" w:rsidR="00E4094F" w:rsidRPr="00E4094F" w:rsidRDefault="00E4094F">
                                      <w:pPr>
                                        <w:pStyle w:val="NoSpacing"/>
                                        <w:spacing w:before="120"/>
                                        <w:jc w:val="center"/>
                                        <w:rPr>
                                          <w:color w:val="FFFFFF" w:themeColor="background1"/>
                                          <w:sz w:val="44"/>
                                          <w:szCs w:val="44"/>
                                        </w:rPr>
                                      </w:pPr>
                                      <w:r w:rsidRPr="00E4094F">
                                        <w:rPr>
                                          <w:color w:val="FFFFFF" w:themeColor="background1"/>
                                          <w:sz w:val="44"/>
                                          <w:szCs w:val="44"/>
                                        </w:rPr>
                                        <w:t>SHAMIM</w:t>
                                      </w:r>
                                    </w:p>
                                  </w:sdtContent>
                                </w:sdt>
                                <w:p w14:paraId="0818E16A" w14:textId="1B478FAB" w:rsidR="00E4094F" w:rsidRPr="00E4094F" w:rsidRDefault="00000000">
                                  <w:pPr>
                                    <w:pStyle w:val="NoSpacing"/>
                                    <w:spacing w:before="120"/>
                                    <w:jc w:val="center"/>
                                    <w:rPr>
                                      <w:color w:val="FFFFFF" w:themeColor="background1"/>
                                      <w:sz w:val="44"/>
                                      <w:szCs w:val="44"/>
                                    </w:rPr>
                                  </w:pPr>
                                  <w:sdt>
                                    <w:sdtPr>
                                      <w:rPr>
                                        <w:caps/>
                                        <w:color w:val="FFFFFF" w:themeColor="background1"/>
                                        <w:sz w:val="44"/>
                                        <w:szCs w:val="44"/>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E4094F" w:rsidRPr="00E4094F">
                                        <w:rPr>
                                          <w:caps/>
                                          <w:color w:val="FFFFFF" w:themeColor="background1"/>
                                          <w:sz w:val="44"/>
                                          <w:szCs w:val="44"/>
                                        </w:rPr>
                                        <w:t xml:space="preserve">     </w:t>
                                      </w:r>
                                    </w:sdtContent>
                                  </w:sdt>
                                  <w:r w:rsidR="00E4094F" w:rsidRPr="00E4094F">
                                    <w:rPr>
                                      <w:color w:val="FFFFFF" w:themeColor="background1"/>
                                      <w:sz w:val="44"/>
                                      <w:szCs w:val="44"/>
                                    </w:rPr>
                                    <w:t>  </w:t>
                                  </w:r>
                                  <w:sdt>
                                    <w:sdtPr>
                                      <w:rPr>
                                        <w:color w:val="FFFFFF" w:themeColor="background1"/>
                                        <w:sz w:val="44"/>
                                        <w:szCs w:val="44"/>
                                      </w:rPr>
                                      <w:alias w:val="Address"/>
                                      <w:tag w:val=""/>
                                      <w:id w:val="-253358678"/>
                                      <w:dataBinding w:prefixMappings="xmlns:ns0='http://schemas.microsoft.com/office/2006/coverPageProps' " w:xpath="/ns0:CoverPageProperties[1]/ns0:CompanyAddress[1]" w:storeItemID="{55AF091B-3C7A-41E3-B477-F2FDAA23CFDA}"/>
                                      <w:text/>
                                    </w:sdtPr>
                                    <w:sdtContent>
                                      <w:r w:rsidR="00E4094F" w:rsidRPr="00E4094F">
                                        <w:rPr>
                                          <w:color w:val="FFFFFF" w:themeColor="background1"/>
                                          <w:sz w:val="44"/>
                                          <w:szCs w:val="44"/>
                                        </w:rPr>
                                        <w:t>2118790</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inorHAnsi" w:hAnsi="Arial" w:cs="Arial"/>
                                      <w:b/>
                                      <w:bCs/>
                                      <w:color w:val="000000"/>
                                      <w:sz w:val="56"/>
                                      <w:szCs w:val="56"/>
                                      <w:lang w:val="en-GB" w:eastAsia="en-US"/>
                                      <w14:ligatures w14:val="standardContextual"/>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A1F0D51" w14:textId="70E273F3" w:rsidR="00E4094F" w:rsidRPr="00E4094F" w:rsidRDefault="00E4094F" w:rsidP="00E4094F">
                                      <w:pPr>
                                        <w:pStyle w:val="NoSpacing"/>
                                        <w:jc w:val="center"/>
                                        <w:rPr>
                                          <w:rFonts w:asciiTheme="majorHAnsi" w:eastAsiaTheme="majorEastAsia" w:hAnsiTheme="majorHAnsi" w:cstheme="majorBidi"/>
                                          <w:caps/>
                                          <w:color w:val="156082" w:themeColor="accent1"/>
                                          <w:sz w:val="56"/>
                                          <w:szCs w:val="56"/>
                                        </w:rPr>
                                      </w:pPr>
                                      <w:r w:rsidRPr="00E4094F">
                                        <w:rPr>
                                          <w:rFonts w:ascii="Arial" w:eastAsiaTheme="minorHAnsi" w:hAnsi="Arial" w:cs="Arial"/>
                                          <w:b/>
                                          <w:bCs/>
                                          <w:color w:val="000000"/>
                                          <w:sz w:val="56"/>
                                          <w:szCs w:val="56"/>
                                          <w:lang w:val="en-GB" w:eastAsia="en-US"/>
                                          <w14:ligatures w14:val="standardContextual"/>
                                        </w:rPr>
                                        <w:t>BMIH5007                                                                 Financial Management for the Hotel Industry                                                                  LEVEL 5</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04BBF37" id="Group 31" o:spid="_x0000_s1027" style="position:absolute;margin-left:34.6pt;margin-top:31.8pt;width:540.55pt;height:718.4pt;z-index:-251657216;mso-width-percent:882;mso-height-percent:909;mso-position-horizontal-relative:page;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">
                    <v:rect id="Rectangle 194" o:spid="_x0000_s1028"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" fillcolor="#ea793e [3029]" strokecolor="#e97132 [3205]" strokeweight=".5pt">
                      <v:fill color2="#e86e2f [3173]" rotate="t" colors="0 #ed8256;.5 #f26e29;1 #e15e19" focus="100%" type="gradient">
                        <o:fill v:ext="view" type="gradientUnscaled"/>
                      </v:fill>
                    </v:rect>
                    <v:rect id="Rectangle 195" o:spid="_x0000_s1029"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" fillcolor="#ea793e [3029]" strokecolor="#e97132 [3205]" strokeweight=".5pt">
                      <v:fill color2="#e86e2f [3173]" rotate="t" colors="0 #ed8256;.5 #f26e29;1 #e15e19" focus="100%" type="gradient">
                        <o:fill v:ext="view" type="gradientUnscaled"/>
                      </v:fill>
                      <v:textbox inset="36pt,57.6pt,36pt,36pt">
                        <w:txbxContent>
                          <w:sdt>
                            <w:sdtPr>
                              <w:rPr>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C5E48BA" w14:textId="5F9E6475" w:rsidR="00E4094F" w:rsidRPr="00E4094F" w:rsidRDefault="00E4094F">
                                <w:pPr>
                                  <w:pStyle w:val="NoSpacing"/>
                                  <w:spacing w:before="120"/>
                                  <w:jc w:val="center"/>
                                  <w:rPr>
                                    <w:color w:val="FFFFFF" w:themeColor="background1"/>
                                    <w:sz w:val="44"/>
                                    <w:szCs w:val="44"/>
                                  </w:rPr>
                                </w:pPr>
                                <w:r w:rsidRPr="00E4094F">
                                  <w:rPr>
                                    <w:color w:val="FFFFFF" w:themeColor="background1"/>
                                    <w:sz w:val="44"/>
                                    <w:szCs w:val="44"/>
                                  </w:rPr>
                                  <w:t>SHAMIM</w:t>
                                </w:r>
                              </w:p>
                            </w:sdtContent>
                          </w:sdt>
                          <w:p w14:paraId="0818E16A" w14:textId="1B478FAB" w:rsidR="00E4094F" w:rsidRPr="00E4094F" w:rsidRDefault="00E4094F">
                            <w:pPr>
                              <w:pStyle w:val="NoSpacing"/>
                              <w:spacing w:before="120"/>
                              <w:jc w:val="center"/>
                              <w:rPr>
                                <w:color w:val="FFFFFF" w:themeColor="background1"/>
                                <w:sz w:val="44"/>
                                <w:szCs w:val="44"/>
                              </w:rPr>
                            </w:pPr>
                            <w:sdt>
                              <w:sdtPr>
                                <w:rPr>
                                  <w:caps/>
                                  <w:color w:val="FFFFFF" w:themeColor="background1"/>
                                  <w:sz w:val="44"/>
                                  <w:szCs w:val="44"/>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Pr="00E4094F">
                                  <w:rPr>
                                    <w:caps/>
                                    <w:color w:val="FFFFFF" w:themeColor="background1"/>
                                    <w:sz w:val="44"/>
                                    <w:szCs w:val="44"/>
                                  </w:rPr>
                                  <w:t xml:space="preserve">     </w:t>
                                </w:r>
                              </w:sdtContent>
                            </w:sdt>
                            <w:r w:rsidRPr="00E4094F">
                              <w:rPr>
                                <w:color w:val="FFFFFF" w:themeColor="background1"/>
                                <w:sz w:val="44"/>
                                <w:szCs w:val="44"/>
                              </w:rPr>
                              <w:t>  </w:t>
                            </w:r>
                            <w:sdt>
                              <w:sdtPr>
                                <w:rPr>
                                  <w:color w:val="FFFFFF" w:themeColor="background1"/>
                                  <w:sz w:val="44"/>
                                  <w:szCs w:val="44"/>
                                </w:rPr>
                                <w:alias w:val="Address"/>
                                <w:tag w:val=""/>
                                <w:id w:val="-253358678"/>
                                <w:dataBinding w:prefixMappings="xmlns:ns0='http://schemas.microsoft.com/office/2006/coverPageProps' " w:xpath="/ns0:CoverPageProperties[1]/ns0:CompanyAddress[1]" w:storeItemID="{55AF091B-3C7A-41E3-B477-F2FDAA23CFDA}"/>
                                <w:text/>
                              </w:sdtPr>
                              <w:sdtContent>
                                <w:r w:rsidRPr="00E4094F">
                                  <w:rPr>
                                    <w:color w:val="FFFFFF" w:themeColor="background1"/>
                                    <w:sz w:val="44"/>
                                    <w:szCs w:val="44"/>
                                  </w:rPr>
                                  <w:t>2118790</w:t>
                                </w:r>
                              </w:sdtContent>
                            </w:sdt>
                          </w:p>
                        </w:txbxContent>
                      </v:textbox>
                    </v:rect>
                    <v:shape id="Text Box 196" o:spid="_x0000_s1030"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Arial" w:eastAsiaTheme="minorHAnsi" w:hAnsi="Arial" w:cs="Arial"/>
                                <w:b/>
                                <w:bCs/>
                                <w:color w:val="000000"/>
                                <w:sz w:val="56"/>
                                <w:szCs w:val="56"/>
                                <w:lang w:val="en-GB" w:eastAsia="en-US"/>
                                <w14:ligatures w14:val="standardContextual"/>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A1F0D51" w14:textId="70E273F3" w:rsidR="00E4094F" w:rsidRPr="00E4094F" w:rsidRDefault="00E4094F" w:rsidP="00E4094F">
                                <w:pPr>
                                  <w:pStyle w:val="NoSpacing"/>
                                  <w:jc w:val="center"/>
                                  <w:rPr>
                                    <w:rFonts w:asciiTheme="majorHAnsi" w:eastAsiaTheme="majorEastAsia" w:hAnsiTheme="majorHAnsi" w:cstheme="majorBidi"/>
                                    <w:caps/>
                                    <w:color w:val="156082" w:themeColor="accent1"/>
                                    <w:sz w:val="56"/>
                                    <w:szCs w:val="56"/>
                                  </w:rPr>
                                </w:pPr>
                                <w:r w:rsidRPr="00E4094F">
                                  <w:rPr>
                                    <w:rFonts w:ascii="Arial" w:eastAsiaTheme="minorHAnsi" w:hAnsi="Arial" w:cs="Arial"/>
                                    <w:b/>
                                    <w:bCs/>
                                    <w:color w:val="000000"/>
                                    <w:sz w:val="56"/>
                                    <w:szCs w:val="56"/>
                                    <w:lang w:val="en-GB" w:eastAsia="en-US"/>
                                    <w14:ligatures w14:val="standardContextual"/>
                                  </w:rPr>
                                  <w:t>BMIH5007</w:t>
                                </w:r>
                                <w:r w:rsidRPr="00E4094F">
                                  <w:rPr>
                                    <w:rFonts w:ascii="Arial" w:eastAsiaTheme="minorHAnsi" w:hAnsi="Arial" w:cs="Arial"/>
                                    <w:b/>
                                    <w:bCs/>
                                    <w:color w:val="000000"/>
                                    <w:sz w:val="56"/>
                                    <w:szCs w:val="56"/>
                                    <w:lang w:val="en-GB" w:eastAsia="en-US"/>
                                    <w14:ligatures w14:val="standardContextual"/>
                                  </w:rPr>
                                  <w:t xml:space="preserve">                                                                 </w:t>
                                </w:r>
                                <w:r w:rsidRPr="00E4094F">
                                  <w:rPr>
                                    <w:rFonts w:ascii="Arial" w:eastAsiaTheme="minorHAnsi" w:hAnsi="Arial" w:cs="Arial"/>
                                    <w:b/>
                                    <w:bCs/>
                                    <w:color w:val="000000"/>
                                    <w:sz w:val="56"/>
                                    <w:szCs w:val="56"/>
                                    <w:lang w:val="en-GB" w:eastAsia="en-US"/>
                                    <w14:ligatures w14:val="standardContextual"/>
                                  </w:rPr>
                                  <w:t>Financial Management for the Hotel Industry</w:t>
                                </w:r>
                                <w:r w:rsidRPr="00E4094F">
                                  <w:rPr>
                                    <w:rFonts w:ascii="Arial" w:eastAsiaTheme="minorHAnsi" w:hAnsi="Arial" w:cs="Arial"/>
                                    <w:b/>
                                    <w:bCs/>
                                    <w:color w:val="000000"/>
                                    <w:sz w:val="56"/>
                                    <w:szCs w:val="56"/>
                                    <w:lang w:val="en-GB" w:eastAsia="en-US"/>
                                    <w14:ligatures w14:val="standardContextual"/>
                                  </w:rPr>
                                  <w:t xml:space="preserve">                                                                  </w:t>
                                </w:r>
                                <w:r w:rsidRPr="00E4094F">
                                  <w:rPr>
                                    <w:rFonts w:ascii="Arial" w:eastAsiaTheme="minorHAnsi" w:hAnsi="Arial" w:cs="Arial"/>
                                    <w:b/>
                                    <w:bCs/>
                                    <w:color w:val="000000"/>
                                    <w:sz w:val="56"/>
                                    <w:szCs w:val="56"/>
                                    <w:lang w:val="en-GB" w:eastAsia="en-US"/>
                                    <w14:ligatures w14:val="standardContextual"/>
                                  </w:rPr>
                                  <w:t>LEVEL 5</w:t>
                                </w:r>
                              </w:p>
                            </w:sdtContent>
                          </w:sdt>
                        </w:txbxContent>
                      </v:textbox>
                    </v:shape>
                    <w10:wrap anchorx="page" anchory="page"/>
                  </v:group>
                </w:pict>
              </mc:Fallback>
            </mc:AlternateContent>
          </w:r>
        </w:p>
        <w:p w14:paraId="5A0DDE5F" w14:textId="3DE8401B" w:rsidR="00E4094F" w:rsidRDefault="00E4094F">
          <w:r>
            <w:br w:type="page"/>
          </w:r>
        </w:p>
      </w:sdtContent>
    </w:sdt>
    <w:p w14:paraId="3EB168A1" w14:textId="77777777" w:rsidR="00E4094F" w:rsidRDefault="00E4094F" w:rsidP="00695F62"/>
    <w:p w14:paraId="0EFE435A" w14:textId="77777777" w:rsidR="00E4094F" w:rsidRDefault="00E4094F" w:rsidP="00695F62"/>
    <w:p w14:paraId="500CFD73" w14:textId="77777777" w:rsidR="00E4094F" w:rsidRDefault="00E4094F" w:rsidP="00695F62"/>
    <w:p w14:paraId="21DAF1AC" w14:textId="218BA7B9" w:rsidR="00E4094F" w:rsidRPr="00E4094F" w:rsidRDefault="00E4094F" w:rsidP="00E4094F">
      <w:pPr>
        <w:pStyle w:val="Heading1"/>
        <w:rPr>
          <w:color w:val="E97132" w:themeColor="accent2"/>
        </w:rPr>
      </w:pPr>
      <w:bookmarkStart w:id="0" w:name="_Toc166111152"/>
      <w:r w:rsidRPr="00E4094F">
        <w:rPr>
          <w:color w:val="E97132" w:themeColor="accent2"/>
        </w:rPr>
        <w:t>Executive summary:</w:t>
      </w:r>
      <w:bookmarkEnd w:id="0"/>
    </w:p>
    <w:p w14:paraId="3AFDA31A" w14:textId="77777777" w:rsidR="00E4094F" w:rsidRDefault="00E4094F" w:rsidP="00695F62"/>
    <w:p w14:paraId="568F5E2C" w14:textId="67762887" w:rsidR="00695F62" w:rsidRDefault="00695F62" w:rsidP="00E4094F">
      <w:pPr>
        <w:spacing w:line="360" w:lineRule="auto"/>
        <w:jc w:val="both"/>
      </w:pPr>
      <w:r>
        <w:t>The executive summary offers a concise overview of the analysis conducted on Shangri-La Hotels and Travelodge Hotels. It examines their financial management, market positioning, growth potential, and commitment to corporate social responsibility (CSR).</w:t>
      </w:r>
    </w:p>
    <w:p w14:paraId="551CA1B7" w14:textId="77777777" w:rsidR="00695F62" w:rsidRDefault="00695F62" w:rsidP="00E4094F">
      <w:pPr>
        <w:spacing w:line="360" w:lineRule="auto"/>
        <w:jc w:val="both"/>
      </w:pPr>
    </w:p>
    <w:p w14:paraId="4674BA41" w14:textId="6CBAD2CE" w:rsidR="00695F62" w:rsidRDefault="00695F62" w:rsidP="00E4094F">
      <w:pPr>
        <w:spacing w:line="360" w:lineRule="auto"/>
        <w:jc w:val="both"/>
      </w:pPr>
      <w:r>
        <w:t xml:space="preserve">Shangri-La Hotels demonstrated strong financial performance, catering to the luxury segment, while Travelodge Hotels effectively managed costs within the budget hotel market. Shangri-La's expansion strategies focused on emerging markets and partnerships, while Travelodge targeted existing and new markets. Both companies showed commitment to CSR, </w:t>
      </w:r>
      <w:r w:rsidR="003B74D2">
        <w:t>although</w:t>
      </w:r>
      <w:r>
        <w:t xml:space="preserve"> with different approaches.</w:t>
      </w:r>
    </w:p>
    <w:p w14:paraId="071A221D" w14:textId="77777777" w:rsidR="00695F62" w:rsidRDefault="00695F62" w:rsidP="00E4094F">
      <w:pPr>
        <w:spacing w:line="360" w:lineRule="auto"/>
        <w:jc w:val="both"/>
      </w:pPr>
    </w:p>
    <w:p w14:paraId="109B657D" w14:textId="77777777" w:rsidR="00695F62" w:rsidRDefault="00695F62" w:rsidP="00E4094F">
      <w:pPr>
        <w:spacing w:line="360" w:lineRule="auto"/>
        <w:jc w:val="both"/>
      </w:pPr>
      <w:r>
        <w:t>A recommendation for Shangri-La involves expanding into emerging markets and strengthening partnerships, while Travelodge should focus on differentiating its budget offerings through innovative services and sustainability practices.</w:t>
      </w:r>
    </w:p>
    <w:p w14:paraId="349133AB" w14:textId="77777777" w:rsidR="00695F62" w:rsidRDefault="00695F62" w:rsidP="00E4094F">
      <w:pPr>
        <w:spacing w:line="360" w:lineRule="auto"/>
        <w:jc w:val="both"/>
      </w:pPr>
    </w:p>
    <w:p w14:paraId="10B7E891" w14:textId="77777777" w:rsidR="00695F62" w:rsidRDefault="00695F62" w:rsidP="00E4094F">
      <w:pPr>
        <w:spacing w:line="360" w:lineRule="auto"/>
        <w:jc w:val="both"/>
      </w:pPr>
      <w:r>
        <w:t>In conclusion, the analysis highlights the strengths and areas for improvement for both companies, guiding strategic decision-making in the hospitality industry.</w:t>
      </w:r>
    </w:p>
    <w:p w14:paraId="13E02D76" w14:textId="77777777" w:rsidR="00695F62" w:rsidRDefault="00695F62" w:rsidP="00695F62"/>
    <w:p w14:paraId="27592BBA" w14:textId="77777777" w:rsidR="00695F62" w:rsidRDefault="00695F62" w:rsidP="00695F62"/>
    <w:p w14:paraId="52958C06" w14:textId="77777777" w:rsidR="00695F62" w:rsidRDefault="00695F62" w:rsidP="00695F62"/>
    <w:p w14:paraId="2E27F3EB" w14:textId="77777777" w:rsidR="00695F62" w:rsidRDefault="00695F62" w:rsidP="00695F62"/>
    <w:p w14:paraId="6797F0FE" w14:textId="77777777" w:rsidR="00C922DA" w:rsidRDefault="00C922DA" w:rsidP="00C922DA"/>
    <w:p w14:paraId="343C487C" w14:textId="77777777" w:rsidR="00F83DA2" w:rsidRDefault="00F83DA2" w:rsidP="00C922DA"/>
    <w:p w14:paraId="5D30AB36" w14:textId="77777777" w:rsidR="00F83DA2" w:rsidRDefault="00F83DA2" w:rsidP="00C922DA"/>
    <w:p w14:paraId="3F452406" w14:textId="77777777" w:rsidR="00F83DA2" w:rsidRDefault="00F83DA2" w:rsidP="00C922DA"/>
    <w:p w14:paraId="102161B4" w14:textId="77777777" w:rsidR="00F83DA2" w:rsidRDefault="00F83DA2" w:rsidP="00C922DA"/>
    <w:p w14:paraId="0D1F36B9" w14:textId="77777777" w:rsidR="00F83DA2" w:rsidRDefault="00F83DA2" w:rsidP="00C922DA"/>
    <w:p w14:paraId="6B55CA7F" w14:textId="77777777" w:rsidR="006D38A5" w:rsidRDefault="006D38A5" w:rsidP="00C922DA"/>
    <w:p w14:paraId="0559CC2C" w14:textId="77777777" w:rsidR="006D38A5" w:rsidRDefault="006D38A5" w:rsidP="00C922DA"/>
    <w:p w14:paraId="01B347CB" w14:textId="77777777" w:rsidR="006D38A5" w:rsidRDefault="006D38A5" w:rsidP="00C922DA"/>
    <w:p w14:paraId="09CC86CB" w14:textId="77777777" w:rsidR="006D38A5" w:rsidRDefault="006D38A5" w:rsidP="00C922DA"/>
    <w:p w14:paraId="086471D6" w14:textId="77777777" w:rsidR="006D38A5" w:rsidRDefault="006D38A5" w:rsidP="00C922DA"/>
    <w:p w14:paraId="2AB2D91B" w14:textId="77777777" w:rsidR="006D38A5" w:rsidRDefault="006D38A5" w:rsidP="00C922DA"/>
    <w:sdt>
      <w:sdtPr>
        <w:rPr>
          <w:rFonts w:asciiTheme="minorHAnsi" w:eastAsiaTheme="minorEastAsia" w:hAnsiTheme="minorHAnsi" w:cstheme="minorBidi"/>
          <w:b w:val="0"/>
          <w:bCs w:val="0"/>
          <w:color w:val="auto"/>
          <w:kern w:val="2"/>
          <w:sz w:val="24"/>
          <w:szCs w:val="24"/>
          <w:lang w:val="en-GB"/>
          <w14:ligatures w14:val="standardContextual"/>
        </w:rPr>
        <w:id w:val="-1574040176"/>
        <w:docPartObj>
          <w:docPartGallery w:val="Table of Contents"/>
          <w:docPartUnique/>
        </w:docPartObj>
      </w:sdtPr>
      <w:sdtEndPr>
        <w:rPr>
          <w:noProof/>
        </w:rPr>
      </w:sdtEndPr>
      <w:sdtContent>
        <w:p w14:paraId="0ACE4BA7" w14:textId="4A0F8969" w:rsidR="006D38A5" w:rsidRDefault="006D38A5">
          <w:pPr>
            <w:pStyle w:val="TOCHeading"/>
          </w:pPr>
          <w:r>
            <w:t>Table of Contents</w:t>
          </w:r>
        </w:p>
        <w:p w14:paraId="21A418E8" w14:textId="3C0F287F" w:rsidR="00794201" w:rsidRDefault="006D38A5">
          <w:pPr>
            <w:pStyle w:val="TOC1"/>
            <w:tabs>
              <w:tab w:val="right" w:leader="dot" w:pos="9011"/>
            </w:tabs>
            <w:rPr>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6111152" w:history="1">
            <w:r w:rsidR="00794201" w:rsidRPr="00284209">
              <w:rPr>
                <w:rStyle w:val="Hyperlink"/>
                <w:noProof/>
              </w:rPr>
              <w:t>Executive summary:</w:t>
            </w:r>
            <w:r w:rsidR="00794201">
              <w:rPr>
                <w:noProof/>
                <w:webHidden/>
              </w:rPr>
              <w:tab/>
            </w:r>
            <w:r w:rsidR="00794201">
              <w:rPr>
                <w:noProof/>
                <w:webHidden/>
              </w:rPr>
              <w:fldChar w:fldCharType="begin"/>
            </w:r>
            <w:r w:rsidR="00794201">
              <w:rPr>
                <w:noProof/>
                <w:webHidden/>
              </w:rPr>
              <w:instrText xml:space="preserve"> PAGEREF _Toc166111152 \h </w:instrText>
            </w:r>
            <w:r w:rsidR="00794201">
              <w:rPr>
                <w:noProof/>
                <w:webHidden/>
              </w:rPr>
            </w:r>
            <w:r w:rsidR="00794201">
              <w:rPr>
                <w:noProof/>
                <w:webHidden/>
              </w:rPr>
              <w:fldChar w:fldCharType="separate"/>
            </w:r>
            <w:r w:rsidR="00794201">
              <w:rPr>
                <w:noProof/>
                <w:webHidden/>
              </w:rPr>
              <w:t>1</w:t>
            </w:r>
            <w:r w:rsidR="00794201">
              <w:rPr>
                <w:noProof/>
                <w:webHidden/>
              </w:rPr>
              <w:fldChar w:fldCharType="end"/>
            </w:r>
          </w:hyperlink>
        </w:p>
        <w:p w14:paraId="2F5C4530" w14:textId="47FF4757" w:rsidR="00794201" w:rsidRDefault="00000000">
          <w:pPr>
            <w:pStyle w:val="TOC1"/>
            <w:tabs>
              <w:tab w:val="right" w:leader="dot" w:pos="9011"/>
            </w:tabs>
            <w:rPr>
              <w:b w:val="0"/>
              <w:bCs w:val="0"/>
              <w:i w:val="0"/>
              <w:iCs w:val="0"/>
              <w:noProof/>
              <w:lang w:eastAsia="en-GB"/>
            </w:rPr>
          </w:pPr>
          <w:hyperlink w:anchor="_Toc166111153" w:history="1">
            <w:r w:rsidR="00794201" w:rsidRPr="00284209">
              <w:rPr>
                <w:rStyle w:val="Hyperlink"/>
                <w:noProof/>
              </w:rPr>
              <w:t>Introduction</w:t>
            </w:r>
            <w:r w:rsidR="00794201">
              <w:rPr>
                <w:noProof/>
                <w:webHidden/>
              </w:rPr>
              <w:tab/>
            </w:r>
            <w:r w:rsidR="00794201">
              <w:rPr>
                <w:noProof/>
                <w:webHidden/>
              </w:rPr>
              <w:fldChar w:fldCharType="begin"/>
            </w:r>
            <w:r w:rsidR="00794201">
              <w:rPr>
                <w:noProof/>
                <w:webHidden/>
              </w:rPr>
              <w:instrText xml:space="preserve"> PAGEREF _Toc166111153 \h </w:instrText>
            </w:r>
            <w:r w:rsidR="00794201">
              <w:rPr>
                <w:noProof/>
                <w:webHidden/>
              </w:rPr>
            </w:r>
            <w:r w:rsidR="00794201">
              <w:rPr>
                <w:noProof/>
                <w:webHidden/>
              </w:rPr>
              <w:fldChar w:fldCharType="separate"/>
            </w:r>
            <w:r w:rsidR="00794201">
              <w:rPr>
                <w:noProof/>
                <w:webHidden/>
              </w:rPr>
              <w:t>3</w:t>
            </w:r>
            <w:r w:rsidR="00794201">
              <w:rPr>
                <w:noProof/>
                <w:webHidden/>
              </w:rPr>
              <w:fldChar w:fldCharType="end"/>
            </w:r>
          </w:hyperlink>
        </w:p>
        <w:p w14:paraId="01D7122A" w14:textId="6B46892F" w:rsidR="00794201" w:rsidRDefault="00000000">
          <w:pPr>
            <w:pStyle w:val="TOC1"/>
            <w:tabs>
              <w:tab w:val="right" w:leader="dot" w:pos="9011"/>
            </w:tabs>
            <w:rPr>
              <w:b w:val="0"/>
              <w:bCs w:val="0"/>
              <w:i w:val="0"/>
              <w:iCs w:val="0"/>
              <w:noProof/>
              <w:lang w:eastAsia="en-GB"/>
            </w:rPr>
          </w:pPr>
          <w:hyperlink w:anchor="_Toc166111154" w:history="1">
            <w:r w:rsidR="00794201" w:rsidRPr="00284209">
              <w:rPr>
                <w:rStyle w:val="Hyperlink"/>
                <w:noProof/>
              </w:rPr>
              <w:t xml:space="preserve">PART 1 </w:t>
            </w:r>
            <w:r w:rsidR="00794201" w:rsidRPr="00284209">
              <w:rPr>
                <w:rStyle w:val="Hyperlink"/>
                <w:rFonts w:eastAsiaTheme="minorHAnsi"/>
                <w:noProof/>
              </w:rPr>
              <w:t>TOTAL REVENUE:</w:t>
            </w:r>
            <w:r w:rsidR="00794201">
              <w:rPr>
                <w:noProof/>
                <w:webHidden/>
              </w:rPr>
              <w:tab/>
            </w:r>
            <w:r w:rsidR="00794201">
              <w:rPr>
                <w:noProof/>
                <w:webHidden/>
              </w:rPr>
              <w:fldChar w:fldCharType="begin"/>
            </w:r>
            <w:r w:rsidR="00794201">
              <w:rPr>
                <w:noProof/>
                <w:webHidden/>
              </w:rPr>
              <w:instrText xml:space="preserve"> PAGEREF _Toc166111154 \h </w:instrText>
            </w:r>
            <w:r w:rsidR="00794201">
              <w:rPr>
                <w:noProof/>
                <w:webHidden/>
              </w:rPr>
            </w:r>
            <w:r w:rsidR="00794201">
              <w:rPr>
                <w:noProof/>
                <w:webHidden/>
              </w:rPr>
              <w:fldChar w:fldCharType="separate"/>
            </w:r>
            <w:r w:rsidR="00794201">
              <w:rPr>
                <w:noProof/>
                <w:webHidden/>
              </w:rPr>
              <w:t>4</w:t>
            </w:r>
            <w:r w:rsidR="00794201">
              <w:rPr>
                <w:noProof/>
                <w:webHidden/>
              </w:rPr>
              <w:fldChar w:fldCharType="end"/>
            </w:r>
          </w:hyperlink>
        </w:p>
        <w:p w14:paraId="32E092ED" w14:textId="30C038A3" w:rsidR="00794201" w:rsidRDefault="00000000">
          <w:pPr>
            <w:pStyle w:val="TOC2"/>
            <w:tabs>
              <w:tab w:val="right" w:leader="dot" w:pos="9011"/>
            </w:tabs>
            <w:rPr>
              <w:b w:val="0"/>
              <w:bCs w:val="0"/>
              <w:noProof/>
              <w:sz w:val="24"/>
              <w:szCs w:val="24"/>
              <w:lang w:eastAsia="en-GB"/>
            </w:rPr>
          </w:pPr>
          <w:hyperlink w:anchor="_Toc166111155" w:history="1">
            <w:r w:rsidR="00794201" w:rsidRPr="00284209">
              <w:rPr>
                <w:rStyle w:val="Hyperlink"/>
                <w:noProof/>
              </w:rPr>
              <w:t>Importance of Revenue and RevPAR:</w:t>
            </w:r>
            <w:r w:rsidR="00794201">
              <w:rPr>
                <w:noProof/>
                <w:webHidden/>
              </w:rPr>
              <w:tab/>
            </w:r>
            <w:r w:rsidR="00794201">
              <w:rPr>
                <w:noProof/>
                <w:webHidden/>
              </w:rPr>
              <w:fldChar w:fldCharType="begin"/>
            </w:r>
            <w:r w:rsidR="00794201">
              <w:rPr>
                <w:noProof/>
                <w:webHidden/>
              </w:rPr>
              <w:instrText xml:space="preserve"> PAGEREF _Toc166111155 \h </w:instrText>
            </w:r>
            <w:r w:rsidR="00794201">
              <w:rPr>
                <w:noProof/>
                <w:webHidden/>
              </w:rPr>
            </w:r>
            <w:r w:rsidR="00794201">
              <w:rPr>
                <w:noProof/>
                <w:webHidden/>
              </w:rPr>
              <w:fldChar w:fldCharType="separate"/>
            </w:r>
            <w:r w:rsidR="00794201">
              <w:rPr>
                <w:noProof/>
                <w:webHidden/>
              </w:rPr>
              <w:t>4</w:t>
            </w:r>
            <w:r w:rsidR="00794201">
              <w:rPr>
                <w:noProof/>
                <w:webHidden/>
              </w:rPr>
              <w:fldChar w:fldCharType="end"/>
            </w:r>
          </w:hyperlink>
        </w:p>
        <w:p w14:paraId="6C715461" w14:textId="5A4044E4" w:rsidR="00794201" w:rsidRDefault="00000000">
          <w:pPr>
            <w:pStyle w:val="TOC2"/>
            <w:tabs>
              <w:tab w:val="right" w:leader="dot" w:pos="9011"/>
            </w:tabs>
            <w:rPr>
              <w:b w:val="0"/>
              <w:bCs w:val="0"/>
              <w:noProof/>
              <w:sz w:val="24"/>
              <w:szCs w:val="24"/>
              <w:lang w:eastAsia="en-GB"/>
            </w:rPr>
          </w:pPr>
          <w:hyperlink w:anchor="_Toc166111156" w:history="1">
            <w:r w:rsidR="00794201" w:rsidRPr="00284209">
              <w:rPr>
                <w:rStyle w:val="Hyperlink"/>
                <w:noProof/>
              </w:rPr>
              <w:t>Shangri-La Hotels:</w:t>
            </w:r>
            <w:r w:rsidR="00794201">
              <w:rPr>
                <w:noProof/>
                <w:webHidden/>
              </w:rPr>
              <w:tab/>
            </w:r>
            <w:r w:rsidR="00794201">
              <w:rPr>
                <w:noProof/>
                <w:webHidden/>
              </w:rPr>
              <w:fldChar w:fldCharType="begin"/>
            </w:r>
            <w:r w:rsidR="00794201">
              <w:rPr>
                <w:noProof/>
                <w:webHidden/>
              </w:rPr>
              <w:instrText xml:space="preserve"> PAGEREF _Toc166111156 \h </w:instrText>
            </w:r>
            <w:r w:rsidR="00794201">
              <w:rPr>
                <w:noProof/>
                <w:webHidden/>
              </w:rPr>
            </w:r>
            <w:r w:rsidR="00794201">
              <w:rPr>
                <w:noProof/>
                <w:webHidden/>
              </w:rPr>
              <w:fldChar w:fldCharType="separate"/>
            </w:r>
            <w:r w:rsidR="00794201">
              <w:rPr>
                <w:noProof/>
                <w:webHidden/>
              </w:rPr>
              <w:t>4</w:t>
            </w:r>
            <w:r w:rsidR="00794201">
              <w:rPr>
                <w:noProof/>
                <w:webHidden/>
              </w:rPr>
              <w:fldChar w:fldCharType="end"/>
            </w:r>
          </w:hyperlink>
        </w:p>
        <w:p w14:paraId="52BF0C9E" w14:textId="132C2727" w:rsidR="00794201" w:rsidRDefault="00000000">
          <w:pPr>
            <w:pStyle w:val="TOC2"/>
            <w:tabs>
              <w:tab w:val="right" w:leader="dot" w:pos="9011"/>
            </w:tabs>
            <w:rPr>
              <w:b w:val="0"/>
              <w:bCs w:val="0"/>
              <w:noProof/>
              <w:sz w:val="24"/>
              <w:szCs w:val="24"/>
              <w:lang w:eastAsia="en-GB"/>
            </w:rPr>
          </w:pPr>
          <w:hyperlink w:anchor="_Toc166111157" w:history="1">
            <w:r w:rsidR="00794201" w:rsidRPr="00284209">
              <w:rPr>
                <w:rStyle w:val="Hyperlink"/>
                <w:noProof/>
              </w:rPr>
              <w:t>Travelodge Hotels:</w:t>
            </w:r>
            <w:r w:rsidR="00794201">
              <w:rPr>
                <w:noProof/>
                <w:webHidden/>
              </w:rPr>
              <w:tab/>
            </w:r>
            <w:r w:rsidR="00794201">
              <w:rPr>
                <w:noProof/>
                <w:webHidden/>
              </w:rPr>
              <w:fldChar w:fldCharType="begin"/>
            </w:r>
            <w:r w:rsidR="00794201">
              <w:rPr>
                <w:noProof/>
                <w:webHidden/>
              </w:rPr>
              <w:instrText xml:space="preserve"> PAGEREF _Toc166111157 \h </w:instrText>
            </w:r>
            <w:r w:rsidR="00794201">
              <w:rPr>
                <w:noProof/>
                <w:webHidden/>
              </w:rPr>
            </w:r>
            <w:r w:rsidR="00794201">
              <w:rPr>
                <w:noProof/>
                <w:webHidden/>
              </w:rPr>
              <w:fldChar w:fldCharType="separate"/>
            </w:r>
            <w:r w:rsidR="00794201">
              <w:rPr>
                <w:noProof/>
                <w:webHidden/>
              </w:rPr>
              <w:t>4</w:t>
            </w:r>
            <w:r w:rsidR="00794201">
              <w:rPr>
                <w:noProof/>
                <w:webHidden/>
              </w:rPr>
              <w:fldChar w:fldCharType="end"/>
            </w:r>
          </w:hyperlink>
        </w:p>
        <w:p w14:paraId="0653DB26" w14:textId="01E52161" w:rsidR="00794201" w:rsidRDefault="00000000">
          <w:pPr>
            <w:pStyle w:val="TOC2"/>
            <w:tabs>
              <w:tab w:val="right" w:leader="dot" w:pos="9011"/>
            </w:tabs>
            <w:rPr>
              <w:b w:val="0"/>
              <w:bCs w:val="0"/>
              <w:noProof/>
              <w:sz w:val="24"/>
              <w:szCs w:val="24"/>
              <w:lang w:eastAsia="en-GB"/>
            </w:rPr>
          </w:pPr>
          <w:hyperlink w:anchor="_Toc166111158" w:history="1">
            <w:r w:rsidR="00794201" w:rsidRPr="00284209">
              <w:rPr>
                <w:rStyle w:val="Hyperlink"/>
                <w:noProof/>
              </w:rPr>
              <w:t>Comparison:</w:t>
            </w:r>
            <w:r w:rsidR="00794201">
              <w:rPr>
                <w:noProof/>
                <w:webHidden/>
              </w:rPr>
              <w:tab/>
            </w:r>
            <w:r w:rsidR="00794201">
              <w:rPr>
                <w:noProof/>
                <w:webHidden/>
              </w:rPr>
              <w:fldChar w:fldCharType="begin"/>
            </w:r>
            <w:r w:rsidR="00794201">
              <w:rPr>
                <w:noProof/>
                <w:webHidden/>
              </w:rPr>
              <w:instrText xml:space="preserve"> PAGEREF _Toc166111158 \h </w:instrText>
            </w:r>
            <w:r w:rsidR="00794201">
              <w:rPr>
                <w:noProof/>
                <w:webHidden/>
              </w:rPr>
            </w:r>
            <w:r w:rsidR="00794201">
              <w:rPr>
                <w:noProof/>
                <w:webHidden/>
              </w:rPr>
              <w:fldChar w:fldCharType="separate"/>
            </w:r>
            <w:r w:rsidR="00794201">
              <w:rPr>
                <w:noProof/>
                <w:webHidden/>
              </w:rPr>
              <w:t>5</w:t>
            </w:r>
            <w:r w:rsidR="00794201">
              <w:rPr>
                <w:noProof/>
                <w:webHidden/>
              </w:rPr>
              <w:fldChar w:fldCharType="end"/>
            </w:r>
          </w:hyperlink>
        </w:p>
        <w:p w14:paraId="5A0AFACC" w14:textId="20E08647" w:rsidR="00794201" w:rsidRDefault="00000000">
          <w:pPr>
            <w:pStyle w:val="TOC2"/>
            <w:tabs>
              <w:tab w:val="right" w:leader="dot" w:pos="9011"/>
            </w:tabs>
            <w:rPr>
              <w:b w:val="0"/>
              <w:bCs w:val="0"/>
              <w:noProof/>
              <w:sz w:val="24"/>
              <w:szCs w:val="24"/>
              <w:lang w:eastAsia="en-GB"/>
            </w:rPr>
          </w:pPr>
          <w:hyperlink w:anchor="_Toc166111159" w:history="1">
            <w:r w:rsidR="00794201" w:rsidRPr="00284209">
              <w:rPr>
                <w:rStyle w:val="Hyperlink"/>
                <w:noProof/>
              </w:rPr>
              <w:t>Justification with Evidence:</w:t>
            </w:r>
            <w:r w:rsidR="00794201">
              <w:rPr>
                <w:noProof/>
                <w:webHidden/>
              </w:rPr>
              <w:tab/>
            </w:r>
            <w:r w:rsidR="00794201">
              <w:rPr>
                <w:noProof/>
                <w:webHidden/>
              </w:rPr>
              <w:fldChar w:fldCharType="begin"/>
            </w:r>
            <w:r w:rsidR="00794201">
              <w:rPr>
                <w:noProof/>
                <w:webHidden/>
              </w:rPr>
              <w:instrText xml:space="preserve"> PAGEREF _Toc166111159 \h </w:instrText>
            </w:r>
            <w:r w:rsidR="00794201">
              <w:rPr>
                <w:noProof/>
                <w:webHidden/>
              </w:rPr>
            </w:r>
            <w:r w:rsidR="00794201">
              <w:rPr>
                <w:noProof/>
                <w:webHidden/>
              </w:rPr>
              <w:fldChar w:fldCharType="separate"/>
            </w:r>
            <w:r w:rsidR="00794201">
              <w:rPr>
                <w:noProof/>
                <w:webHidden/>
              </w:rPr>
              <w:t>5</w:t>
            </w:r>
            <w:r w:rsidR="00794201">
              <w:rPr>
                <w:noProof/>
                <w:webHidden/>
              </w:rPr>
              <w:fldChar w:fldCharType="end"/>
            </w:r>
          </w:hyperlink>
        </w:p>
        <w:p w14:paraId="72445493" w14:textId="6E1A58D7" w:rsidR="00794201" w:rsidRDefault="00000000">
          <w:pPr>
            <w:pStyle w:val="TOC2"/>
            <w:tabs>
              <w:tab w:val="right" w:leader="dot" w:pos="9011"/>
            </w:tabs>
            <w:rPr>
              <w:b w:val="0"/>
              <w:bCs w:val="0"/>
              <w:noProof/>
              <w:sz w:val="24"/>
              <w:szCs w:val="24"/>
              <w:lang w:eastAsia="en-GB"/>
            </w:rPr>
          </w:pPr>
          <w:hyperlink w:anchor="_Toc166111160" w:history="1">
            <w:r w:rsidR="00794201" w:rsidRPr="00284209">
              <w:rPr>
                <w:rStyle w:val="Hyperlink"/>
                <w:noProof/>
              </w:rPr>
              <w:t>Key Revenue trends:</w:t>
            </w:r>
            <w:r w:rsidR="00794201">
              <w:rPr>
                <w:noProof/>
                <w:webHidden/>
              </w:rPr>
              <w:tab/>
            </w:r>
            <w:r w:rsidR="00794201">
              <w:rPr>
                <w:noProof/>
                <w:webHidden/>
              </w:rPr>
              <w:fldChar w:fldCharType="begin"/>
            </w:r>
            <w:r w:rsidR="00794201">
              <w:rPr>
                <w:noProof/>
                <w:webHidden/>
              </w:rPr>
              <w:instrText xml:space="preserve"> PAGEREF _Toc166111160 \h </w:instrText>
            </w:r>
            <w:r w:rsidR="00794201">
              <w:rPr>
                <w:noProof/>
                <w:webHidden/>
              </w:rPr>
            </w:r>
            <w:r w:rsidR="00794201">
              <w:rPr>
                <w:noProof/>
                <w:webHidden/>
              </w:rPr>
              <w:fldChar w:fldCharType="separate"/>
            </w:r>
            <w:r w:rsidR="00794201">
              <w:rPr>
                <w:noProof/>
                <w:webHidden/>
              </w:rPr>
              <w:t>6</w:t>
            </w:r>
            <w:r w:rsidR="00794201">
              <w:rPr>
                <w:noProof/>
                <w:webHidden/>
              </w:rPr>
              <w:fldChar w:fldCharType="end"/>
            </w:r>
          </w:hyperlink>
        </w:p>
        <w:p w14:paraId="426D7DE5" w14:textId="121A3982" w:rsidR="00794201" w:rsidRDefault="00000000">
          <w:pPr>
            <w:pStyle w:val="TOC2"/>
            <w:tabs>
              <w:tab w:val="right" w:leader="dot" w:pos="9011"/>
            </w:tabs>
            <w:rPr>
              <w:b w:val="0"/>
              <w:bCs w:val="0"/>
              <w:noProof/>
              <w:sz w:val="24"/>
              <w:szCs w:val="24"/>
              <w:lang w:eastAsia="en-GB"/>
            </w:rPr>
          </w:pPr>
          <w:hyperlink w:anchor="_Toc166111161" w:history="1">
            <w:r w:rsidR="00794201" w:rsidRPr="00284209">
              <w:rPr>
                <w:rStyle w:val="Hyperlink"/>
                <w:noProof/>
              </w:rPr>
              <w:t>Supply and Demand Analysis:</w:t>
            </w:r>
            <w:r w:rsidR="00794201">
              <w:rPr>
                <w:noProof/>
                <w:webHidden/>
              </w:rPr>
              <w:tab/>
            </w:r>
            <w:r w:rsidR="00794201">
              <w:rPr>
                <w:noProof/>
                <w:webHidden/>
              </w:rPr>
              <w:fldChar w:fldCharType="begin"/>
            </w:r>
            <w:r w:rsidR="00794201">
              <w:rPr>
                <w:noProof/>
                <w:webHidden/>
              </w:rPr>
              <w:instrText xml:space="preserve"> PAGEREF _Toc166111161 \h </w:instrText>
            </w:r>
            <w:r w:rsidR="00794201">
              <w:rPr>
                <w:noProof/>
                <w:webHidden/>
              </w:rPr>
            </w:r>
            <w:r w:rsidR="00794201">
              <w:rPr>
                <w:noProof/>
                <w:webHidden/>
              </w:rPr>
              <w:fldChar w:fldCharType="separate"/>
            </w:r>
            <w:r w:rsidR="00794201">
              <w:rPr>
                <w:noProof/>
                <w:webHidden/>
              </w:rPr>
              <w:t>6</w:t>
            </w:r>
            <w:r w:rsidR="00794201">
              <w:rPr>
                <w:noProof/>
                <w:webHidden/>
              </w:rPr>
              <w:fldChar w:fldCharType="end"/>
            </w:r>
          </w:hyperlink>
        </w:p>
        <w:p w14:paraId="7D8382A5" w14:textId="572FFEEF" w:rsidR="00794201" w:rsidRDefault="00000000">
          <w:pPr>
            <w:pStyle w:val="TOC1"/>
            <w:tabs>
              <w:tab w:val="right" w:leader="dot" w:pos="9011"/>
            </w:tabs>
            <w:rPr>
              <w:b w:val="0"/>
              <w:bCs w:val="0"/>
              <w:i w:val="0"/>
              <w:iCs w:val="0"/>
              <w:noProof/>
              <w:lang w:eastAsia="en-GB"/>
            </w:rPr>
          </w:pPr>
          <w:hyperlink w:anchor="_Toc166111162" w:history="1">
            <w:r w:rsidR="00794201" w:rsidRPr="00284209">
              <w:rPr>
                <w:rStyle w:val="Hyperlink"/>
                <w:noProof/>
              </w:rPr>
              <w:t>PART 2 MARKET POSITION</w:t>
            </w:r>
            <w:r w:rsidR="00794201">
              <w:rPr>
                <w:noProof/>
                <w:webHidden/>
              </w:rPr>
              <w:tab/>
            </w:r>
            <w:r w:rsidR="00794201">
              <w:rPr>
                <w:noProof/>
                <w:webHidden/>
              </w:rPr>
              <w:fldChar w:fldCharType="begin"/>
            </w:r>
            <w:r w:rsidR="00794201">
              <w:rPr>
                <w:noProof/>
                <w:webHidden/>
              </w:rPr>
              <w:instrText xml:space="preserve"> PAGEREF _Toc166111162 \h </w:instrText>
            </w:r>
            <w:r w:rsidR="00794201">
              <w:rPr>
                <w:noProof/>
                <w:webHidden/>
              </w:rPr>
            </w:r>
            <w:r w:rsidR="00794201">
              <w:rPr>
                <w:noProof/>
                <w:webHidden/>
              </w:rPr>
              <w:fldChar w:fldCharType="separate"/>
            </w:r>
            <w:r w:rsidR="00794201">
              <w:rPr>
                <w:noProof/>
                <w:webHidden/>
              </w:rPr>
              <w:t>6</w:t>
            </w:r>
            <w:r w:rsidR="00794201">
              <w:rPr>
                <w:noProof/>
                <w:webHidden/>
              </w:rPr>
              <w:fldChar w:fldCharType="end"/>
            </w:r>
          </w:hyperlink>
        </w:p>
        <w:p w14:paraId="3937E695" w14:textId="3A7A6BE6" w:rsidR="00794201" w:rsidRDefault="00000000">
          <w:pPr>
            <w:pStyle w:val="TOC2"/>
            <w:tabs>
              <w:tab w:val="right" w:leader="dot" w:pos="9011"/>
            </w:tabs>
            <w:rPr>
              <w:b w:val="0"/>
              <w:bCs w:val="0"/>
              <w:noProof/>
              <w:sz w:val="24"/>
              <w:szCs w:val="24"/>
              <w:lang w:eastAsia="en-GB"/>
            </w:rPr>
          </w:pPr>
          <w:hyperlink w:anchor="_Toc166111163" w:history="1">
            <w:r w:rsidR="00794201" w:rsidRPr="00284209">
              <w:rPr>
                <w:rStyle w:val="Hyperlink"/>
                <w:noProof/>
              </w:rPr>
              <w:t>Market Position Analysis for Shangri-La Hotels:</w:t>
            </w:r>
            <w:r w:rsidR="00794201">
              <w:rPr>
                <w:noProof/>
                <w:webHidden/>
              </w:rPr>
              <w:tab/>
            </w:r>
            <w:r w:rsidR="00794201">
              <w:rPr>
                <w:noProof/>
                <w:webHidden/>
              </w:rPr>
              <w:fldChar w:fldCharType="begin"/>
            </w:r>
            <w:r w:rsidR="00794201">
              <w:rPr>
                <w:noProof/>
                <w:webHidden/>
              </w:rPr>
              <w:instrText xml:space="preserve"> PAGEREF _Toc166111163 \h </w:instrText>
            </w:r>
            <w:r w:rsidR="00794201">
              <w:rPr>
                <w:noProof/>
                <w:webHidden/>
              </w:rPr>
            </w:r>
            <w:r w:rsidR="00794201">
              <w:rPr>
                <w:noProof/>
                <w:webHidden/>
              </w:rPr>
              <w:fldChar w:fldCharType="separate"/>
            </w:r>
            <w:r w:rsidR="00794201">
              <w:rPr>
                <w:noProof/>
                <w:webHidden/>
              </w:rPr>
              <w:t>6</w:t>
            </w:r>
            <w:r w:rsidR="00794201">
              <w:rPr>
                <w:noProof/>
                <w:webHidden/>
              </w:rPr>
              <w:fldChar w:fldCharType="end"/>
            </w:r>
          </w:hyperlink>
        </w:p>
        <w:p w14:paraId="3095B886" w14:textId="17EC05DF" w:rsidR="00794201" w:rsidRDefault="00000000">
          <w:pPr>
            <w:pStyle w:val="TOC2"/>
            <w:tabs>
              <w:tab w:val="right" w:leader="dot" w:pos="9011"/>
            </w:tabs>
            <w:rPr>
              <w:b w:val="0"/>
              <w:bCs w:val="0"/>
              <w:noProof/>
              <w:sz w:val="24"/>
              <w:szCs w:val="24"/>
              <w:lang w:eastAsia="en-GB"/>
            </w:rPr>
          </w:pPr>
          <w:hyperlink w:anchor="_Toc166111164" w:history="1">
            <w:r w:rsidR="00794201" w:rsidRPr="00284209">
              <w:rPr>
                <w:rStyle w:val="Hyperlink"/>
                <w:noProof/>
              </w:rPr>
              <w:t>Market Position Analysis for Travelodge Hotels:</w:t>
            </w:r>
            <w:r w:rsidR="00794201">
              <w:rPr>
                <w:noProof/>
                <w:webHidden/>
              </w:rPr>
              <w:tab/>
            </w:r>
            <w:r w:rsidR="00794201">
              <w:rPr>
                <w:noProof/>
                <w:webHidden/>
              </w:rPr>
              <w:fldChar w:fldCharType="begin"/>
            </w:r>
            <w:r w:rsidR="00794201">
              <w:rPr>
                <w:noProof/>
                <w:webHidden/>
              </w:rPr>
              <w:instrText xml:space="preserve"> PAGEREF _Toc166111164 \h </w:instrText>
            </w:r>
            <w:r w:rsidR="00794201">
              <w:rPr>
                <w:noProof/>
                <w:webHidden/>
              </w:rPr>
            </w:r>
            <w:r w:rsidR="00794201">
              <w:rPr>
                <w:noProof/>
                <w:webHidden/>
              </w:rPr>
              <w:fldChar w:fldCharType="separate"/>
            </w:r>
            <w:r w:rsidR="00794201">
              <w:rPr>
                <w:noProof/>
                <w:webHidden/>
              </w:rPr>
              <w:t>7</w:t>
            </w:r>
            <w:r w:rsidR="00794201">
              <w:rPr>
                <w:noProof/>
                <w:webHidden/>
              </w:rPr>
              <w:fldChar w:fldCharType="end"/>
            </w:r>
          </w:hyperlink>
        </w:p>
        <w:p w14:paraId="7AD4B0B6" w14:textId="1B67856A" w:rsidR="00794201" w:rsidRDefault="00000000">
          <w:pPr>
            <w:pStyle w:val="TOC2"/>
            <w:tabs>
              <w:tab w:val="right" w:leader="dot" w:pos="9011"/>
            </w:tabs>
            <w:rPr>
              <w:b w:val="0"/>
              <w:bCs w:val="0"/>
              <w:noProof/>
              <w:sz w:val="24"/>
              <w:szCs w:val="24"/>
              <w:lang w:eastAsia="en-GB"/>
            </w:rPr>
          </w:pPr>
          <w:hyperlink w:anchor="_Toc166111165" w:history="1">
            <w:r w:rsidR="00794201" w:rsidRPr="00284209">
              <w:rPr>
                <w:rStyle w:val="Hyperlink"/>
                <w:rFonts w:ascii="Arial" w:hAnsi="Arial" w:cs="Arial"/>
                <w:noProof/>
              </w:rPr>
              <w:t>Comparison:</w:t>
            </w:r>
            <w:r w:rsidR="00794201">
              <w:rPr>
                <w:noProof/>
                <w:webHidden/>
              </w:rPr>
              <w:tab/>
            </w:r>
            <w:r w:rsidR="00794201">
              <w:rPr>
                <w:noProof/>
                <w:webHidden/>
              </w:rPr>
              <w:fldChar w:fldCharType="begin"/>
            </w:r>
            <w:r w:rsidR="00794201">
              <w:rPr>
                <w:noProof/>
                <w:webHidden/>
              </w:rPr>
              <w:instrText xml:space="preserve"> PAGEREF _Toc166111165 \h </w:instrText>
            </w:r>
            <w:r w:rsidR="00794201">
              <w:rPr>
                <w:noProof/>
                <w:webHidden/>
              </w:rPr>
            </w:r>
            <w:r w:rsidR="00794201">
              <w:rPr>
                <w:noProof/>
                <w:webHidden/>
              </w:rPr>
              <w:fldChar w:fldCharType="separate"/>
            </w:r>
            <w:r w:rsidR="00794201">
              <w:rPr>
                <w:noProof/>
                <w:webHidden/>
              </w:rPr>
              <w:t>8</w:t>
            </w:r>
            <w:r w:rsidR="00794201">
              <w:rPr>
                <w:noProof/>
                <w:webHidden/>
              </w:rPr>
              <w:fldChar w:fldCharType="end"/>
            </w:r>
          </w:hyperlink>
        </w:p>
        <w:p w14:paraId="4C8C339F" w14:textId="63B317A3" w:rsidR="00794201" w:rsidRDefault="00000000">
          <w:pPr>
            <w:pStyle w:val="TOC1"/>
            <w:tabs>
              <w:tab w:val="right" w:leader="dot" w:pos="9011"/>
            </w:tabs>
            <w:rPr>
              <w:b w:val="0"/>
              <w:bCs w:val="0"/>
              <w:i w:val="0"/>
              <w:iCs w:val="0"/>
              <w:noProof/>
              <w:lang w:eastAsia="en-GB"/>
            </w:rPr>
          </w:pPr>
          <w:hyperlink w:anchor="_Toc166111166" w:history="1">
            <w:r w:rsidR="00794201" w:rsidRPr="00284209">
              <w:rPr>
                <w:rStyle w:val="Hyperlink"/>
                <w:noProof/>
              </w:rPr>
              <w:t xml:space="preserve">PART 3 </w:t>
            </w:r>
            <w:r w:rsidR="00794201" w:rsidRPr="00284209">
              <w:rPr>
                <w:rStyle w:val="Hyperlink"/>
                <w:rFonts w:eastAsiaTheme="minorHAnsi"/>
                <w:noProof/>
              </w:rPr>
              <w:t>GROWTH POTENTIAL</w:t>
            </w:r>
            <w:r w:rsidR="00794201">
              <w:rPr>
                <w:noProof/>
                <w:webHidden/>
              </w:rPr>
              <w:tab/>
            </w:r>
            <w:r w:rsidR="00794201">
              <w:rPr>
                <w:noProof/>
                <w:webHidden/>
              </w:rPr>
              <w:fldChar w:fldCharType="begin"/>
            </w:r>
            <w:r w:rsidR="00794201">
              <w:rPr>
                <w:noProof/>
                <w:webHidden/>
              </w:rPr>
              <w:instrText xml:space="preserve"> PAGEREF _Toc166111166 \h </w:instrText>
            </w:r>
            <w:r w:rsidR="00794201">
              <w:rPr>
                <w:noProof/>
                <w:webHidden/>
              </w:rPr>
            </w:r>
            <w:r w:rsidR="00794201">
              <w:rPr>
                <w:noProof/>
                <w:webHidden/>
              </w:rPr>
              <w:fldChar w:fldCharType="separate"/>
            </w:r>
            <w:r w:rsidR="00794201">
              <w:rPr>
                <w:noProof/>
                <w:webHidden/>
              </w:rPr>
              <w:t>9</w:t>
            </w:r>
            <w:r w:rsidR="00794201">
              <w:rPr>
                <w:noProof/>
                <w:webHidden/>
              </w:rPr>
              <w:fldChar w:fldCharType="end"/>
            </w:r>
          </w:hyperlink>
        </w:p>
        <w:p w14:paraId="39A53E31" w14:textId="186A795E" w:rsidR="00794201" w:rsidRDefault="00000000">
          <w:pPr>
            <w:pStyle w:val="TOC2"/>
            <w:tabs>
              <w:tab w:val="right" w:leader="dot" w:pos="9011"/>
            </w:tabs>
            <w:rPr>
              <w:b w:val="0"/>
              <w:bCs w:val="0"/>
              <w:noProof/>
              <w:sz w:val="24"/>
              <w:szCs w:val="24"/>
              <w:lang w:eastAsia="en-GB"/>
            </w:rPr>
          </w:pPr>
          <w:hyperlink w:anchor="_Toc166111167" w:history="1">
            <w:r w:rsidR="00794201" w:rsidRPr="00284209">
              <w:rPr>
                <w:rStyle w:val="Hyperlink"/>
                <w:noProof/>
              </w:rPr>
              <w:t>Travelodge Hotels’ &amp; Shangri-La Hotels’ Growth Potential (2019 to 2024)</w:t>
            </w:r>
            <w:r w:rsidR="00794201">
              <w:rPr>
                <w:noProof/>
                <w:webHidden/>
              </w:rPr>
              <w:tab/>
            </w:r>
            <w:r w:rsidR="00794201">
              <w:rPr>
                <w:noProof/>
                <w:webHidden/>
              </w:rPr>
              <w:fldChar w:fldCharType="begin"/>
            </w:r>
            <w:r w:rsidR="00794201">
              <w:rPr>
                <w:noProof/>
                <w:webHidden/>
              </w:rPr>
              <w:instrText xml:space="preserve"> PAGEREF _Toc166111167 \h </w:instrText>
            </w:r>
            <w:r w:rsidR="00794201">
              <w:rPr>
                <w:noProof/>
                <w:webHidden/>
              </w:rPr>
            </w:r>
            <w:r w:rsidR="00794201">
              <w:rPr>
                <w:noProof/>
                <w:webHidden/>
              </w:rPr>
              <w:fldChar w:fldCharType="separate"/>
            </w:r>
            <w:r w:rsidR="00794201">
              <w:rPr>
                <w:noProof/>
                <w:webHidden/>
              </w:rPr>
              <w:t>9</w:t>
            </w:r>
            <w:r w:rsidR="00794201">
              <w:rPr>
                <w:noProof/>
                <w:webHidden/>
              </w:rPr>
              <w:fldChar w:fldCharType="end"/>
            </w:r>
          </w:hyperlink>
        </w:p>
        <w:p w14:paraId="134FB911" w14:textId="0552A2E4" w:rsidR="00794201" w:rsidRDefault="00000000">
          <w:pPr>
            <w:pStyle w:val="TOC2"/>
            <w:tabs>
              <w:tab w:val="right" w:leader="dot" w:pos="9011"/>
            </w:tabs>
            <w:rPr>
              <w:b w:val="0"/>
              <w:bCs w:val="0"/>
              <w:noProof/>
              <w:sz w:val="24"/>
              <w:szCs w:val="24"/>
              <w:lang w:eastAsia="en-GB"/>
            </w:rPr>
          </w:pPr>
          <w:hyperlink w:anchor="_Toc166111168" w:history="1">
            <w:r w:rsidR="00794201" w:rsidRPr="00284209">
              <w:rPr>
                <w:rStyle w:val="Hyperlink"/>
                <w:noProof/>
              </w:rPr>
              <w:t>Expansion Strategies:</w:t>
            </w:r>
            <w:r w:rsidR="00794201">
              <w:rPr>
                <w:noProof/>
                <w:webHidden/>
              </w:rPr>
              <w:tab/>
            </w:r>
            <w:r w:rsidR="00794201">
              <w:rPr>
                <w:noProof/>
                <w:webHidden/>
              </w:rPr>
              <w:fldChar w:fldCharType="begin"/>
            </w:r>
            <w:r w:rsidR="00794201">
              <w:rPr>
                <w:noProof/>
                <w:webHidden/>
              </w:rPr>
              <w:instrText xml:space="preserve"> PAGEREF _Toc166111168 \h </w:instrText>
            </w:r>
            <w:r w:rsidR="00794201">
              <w:rPr>
                <w:noProof/>
                <w:webHidden/>
              </w:rPr>
            </w:r>
            <w:r w:rsidR="00794201">
              <w:rPr>
                <w:noProof/>
                <w:webHidden/>
              </w:rPr>
              <w:fldChar w:fldCharType="separate"/>
            </w:r>
            <w:r w:rsidR="00794201">
              <w:rPr>
                <w:noProof/>
                <w:webHidden/>
              </w:rPr>
              <w:t>9</w:t>
            </w:r>
            <w:r w:rsidR="00794201">
              <w:rPr>
                <w:noProof/>
                <w:webHidden/>
              </w:rPr>
              <w:fldChar w:fldCharType="end"/>
            </w:r>
          </w:hyperlink>
        </w:p>
        <w:p w14:paraId="747B7DCA" w14:textId="456040D6" w:rsidR="00794201" w:rsidRDefault="00000000">
          <w:pPr>
            <w:pStyle w:val="TOC2"/>
            <w:tabs>
              <w:tab w:val="right" w:leader="dot" w:pos="9011"/>
            </w:tabs>
            <w:rPr>
              <w:b w:val="0"/>
              <w:bCs w:val="0"/>
              <w:noProof/>
              <w:sz w:val="24"/>
              <w:szCs w:val="24"/>
              <w:lang w:eastAsia="en-GB"/>
            </w:rPr>
          </w:pPr>
          <w:hyperlink w:anchor="_Toc166111169" w:history="1">
            <w:r w:rsidR="00794201" w:rsidRPr="00284209">
              <w:rPr>
                <w:rStyle w:val="Hyperlink"/>
                <w:noProof/>
              </w:rPr>
              <w:t>Market Opportunities:</w:t>
            </w:r>
            <w:r w:rsidR="00794201">
              <w:rPr>
                <w:noProof/>
                <w:webHidden/>
              </w:rPr>
              <w:tab/>
            </w:r>
            <w:r w:rsidR="00794201">
              <w:rPr>
                <w:noProof/>
                <w:webHidden/>
              </w:rPr>
              <w:fldChar w:fldCharType="begin"/>
            </w:r>
            <w:r w:rsidR="00794201">
              <w:rPr>
                <w:noProof/>
                <w:webHidden/>
              </w:rPr>
              <w:instrText xml:space="preserve"> PAGEREF _Toc166111169 \h </w:instrText>
            </w:r>
            <w:r w:rsidR="00794201">
              <w:rPr>
                <w:noProof/>
                <w:webHidden/>
              </w:rPr>
            </w:r>
            <w:r w:rsidR="00794201">
              <w:rPr>
                <w:noProof/>
                <w:webHidden/>
              </w:rPr>
              <w:fldChar w:fldCharType="separate"/>
            </w:r>
            <w:r w:rsidR="00794201">
              <w:rPr>
                <w:noProof/>
                <w:webHidden/>
              </w:rPr>
              <w:t>9</w:t>
            </w:r>
            <w:r w:rsidR="00794201">
              <w:rPr>
                <w:noProof/>
                <w:webHidden/>
              </w:rPr>
              <w:fldChar w:fldCharType="end"/>
            </w:r>
          </w:hyperlink>
        </w:p>
        <w:p w14:paraId="4095AC90" w14:textId="16F91E4D" w:rsidR="00794201" w:rsidRDefault="00000000">
          <w:pPr>
            <w:pStyle w:val="TOC2"/>
            <w:tabs>
              <w:tab w:val="right" w:leader="dot" w:pos="9011"/>
            </w:tabs>
            <w:rPr>
              <w:b w:val="0"/>
              <w:bCs w:val="0"/>
              <w:noProof/>
              <w:sz w:val="24"/>
              <w:szCs w:val="24"/>
              <w:lang w:eastAsia="en-GB"/>
            </w:rPr>
          </w:pPr>
          <w:hyperlink w:anchor="_Toc166111170" w:history="1">
            <w:r w:rsidR="00794201" w:rsidRPr="00284209">
              <w:rPr>
                <w:rStyle w:val="Hyperlink"/>
                <w:noProof/>
              </w:rPr>
              <w:t>Potential Barriers to Growth:</w:t>
            </w:r>
            <w:r w:rsidR="00794201">
              <w:rPr>
                <w:noProof/>
                <w:webHidden/>
              </w:rPr>
              <w:tab/>
            </w:r>
            <w:r w:rsidR="00794201">
              <w:rPr>
                <w:noProof/>
                <w:webHidden/>
              </w:rPr>
              <w:fldChar w:fldCharType="begin"/>
            </w:r>
            <w:r w:rsidR="00794201">
              <w:rPr>
                <w:noProof/>
                <w:webHidden/>
              </w:rPr>
              <w:instrText xml:space="preserve"> PAGEREF _Toc166111170 \h </w:instrText>
            </w:r>
            <w:r w:rsidR="00794201">
              <w:rPr>
                <w:noProof/>
                <w:webHidden/>
              </w:rPr>
            </w:r>
            <w:r w:rsidR="00794201">
              <w:rPr>
                <w:noProof/>
                <w:webHidden/>
              </w:rPr>
              <w:fldChar w:fldCharType="separate"/>
            </w:r>
            <w:r w:rsidR="00794201">
              <w:rPr>
                <w:noProof/>
                <w:webHidden/>
              </w:rPr>
              <w:t>10</w:t>
            </w:r>
            <w:r w:rsidR="00794201">
              <w:rPr>
                <w:noProof/>
                <w:webHidden/>
              </w:rPr>
              <w:fldChar w:fldCharType="end"/>
            </w:r>
          </w:hyperlink>
        </w:p>
        <w:p w14:paraId="4909E5A8" w14:textId="7E4D1835" w:rsidR="00794201" w:rsidRDefault="00000000">
          <w:pPr>
            <w:pStyle w:val="TOC2"/>
            <w:tabs>
              <w:tab w:val="right" w:leader="dot" w:pos="9011"/>
            </w:tabs>
            <w:rPr>
              <w:b w:val="0"/>
              <w:bCs w:val="0"/>
              <w:noProof/>
              <w:sz w:val="24"/>
              <w:szCs w:val="24"/>
              <w:lang w:eastAsia="en-GB"/>
            </w:rPr>
          </w:pPr>
          <w:hyperlink w:anchor="_Toc166111171" w:history="1">
            <w:r w:rsidR="00794201" w:rsidRPr="00284209">
              <w:rPr>
                <w:rStyle w:val="Hyperlink"/>
                <w:noProof/>
              </w:rPr>
              <w:t>Analysis and Justification:</w:t>
            </w:r>
            <w:r w:rsidR="00794201">
              <w:rPr>
                <w:noProof/>
                <w:webHidden/>
              </w:rPr>
              <w:tab/>
            </w:r>
            <w:r w:rsidR="00794201">
              <w:rPr>
                <w:noProof/>
                <w:webHidden/>
              </w:rPr>
              <w:fldChar w:fldCharType="begin"/>
            </w:r>
            <w:r w:rsidR="00794201">
              <w:rPr>
                <w:noProof/>
                <w:webHidden/>
              </w:rPr>
              <w:instrText xml:space="preserve"> PAGEREF _Toc166111171 \h </w:instrText>
            </w:r>
            <w:r w:rsidR="00794201">
              <w:rPr>
                <w:noProof/>
                <w:webHidden/>
              </w:rPr>
            </w:r>
            <w:r w:rsidR="00794201">
              <w:rPr>
                <w:noProof/>
                <w:webHidden/>
              </w:rPr>
              <w:fldChar w:fldCharType="separate"/>
            </w:r>
            <w:r w:rsidR="00794201">
              <w:rPr>
                <w:noProof/>
                <w:webHidden/>
              </w:rPr>
              <w:t>10</w:t>
            </w:r>
            <w:r w:rsidR="00794201">
              <w:rPr>
                <w:noProof/>
                <w:webHidden/>
              </w:rPr>
              <w:fldChar w:fldCharType="end"/>
            </w:r>
          </w:hyperlink>
        </w:p>
        <w:p w14:paraId="1BBC339A" w14:textId="0ACF90ED" w:rsidR="00794201" w:rsidRDefault="00000000">
          <w:pPr>
            <w:pStyle w:val="TOC2"/>
            <w:tabs>
              <w:tab w:val="right" w:leader="dot" w:pos="9011"/>
            </w:tabs>
            <w:rPr>
              <w:b w:val="0"/>
              <w:bCs w:val="0"/>
              <w:noProof/>
              <w:sz w:val="24"/>
              <w:szCs w:val="24"/>
              <w:lang w:eastAsia="en-GB"/>
            </w:rPr>
          </w:pPr>
          <w:hyperlink w:anchor="_Toc166111172" w:history="1">
            <w:r w:rsidR="00794201" w:rsidRPr="00284209">
              <w:rPr>
                <w:rStyle w:val="Hyperlink"/>
                <w:noProof/>
              </w:rPr>
              <w:t>Comparison:</w:t>
            </w:r>
            <w:r w:rsidR="00794201">
              <w:rPr>
                <w:noProof/>
                <w:webHidden/>
              </w:rPr>
              <w:tab/>
            </w:r>
            <w:r w:rsidR="00794201">
              <w:rPr>
                <w:noProof/>
                <w:webHidden/>
              </w:rPr>
              <w:fldChar w:fldCharType="begin"/>
            </w:r>
            <w:r w:rsidR="00794201">
              <w:rPr>
                <w:noProof/>
                <w:webHidden/>
              </w:rPr>
              <w:instrText xml:space="preserve"> PAGEREF _Toc166111172 \h </w:instrText>
            </w:r>
            <w:r w:rsidR="00794201">
              <w:rPr>
                <w:noProof/>
                <w:webHidden/>
              </w:rPr>
            </w:r>
            <w:r w:rsidR="00794201">
              <w:rPr>
                <w:noProof/>
                <w:webHidden/>
              </w:rPr>
              <w:fldChar w:fldCharType="separate"/>
            </w:r>
            <w:r w:rsidR="00794201">
              <w:rPr>
                <w:noProof/>
                <w:webHidden/>
              </w:rPr>
              <w:t>10</w:t>
            </w:r>
            <w:r w:rsidR="00794201">
              <w:rPr>
                <w:noProof/>
                <w:webHidden/>
              </w:rPr>
              <w:fldChar w:fldCharType="end"/>
            </w:r>
          </w:hyperlink>
        </w:p>
        <w:p w14:paraId="1E145F0F" w14:textId="4F84CF9E" w:rsidR="00794201" w:rsidRDefault="00000000">
          <w:pPr>
            <w:pStyle w:val="TOC1"/>
            <w:tabs>
              <w:tab w:val="right" w:leader="dot" w:pos="9011"/>
            </w:tabs>
            <w:rPr>
              <w:b w:val="0"/>
              <w:bCs w:val="0"/>
              <w:i w:val="0"/>
              <w:iCs w:val="0"/>
              <w:noProof/>
              <w:lang w:eastAsia="en-GB"/>
            </w:rPr>
          </w:pPr>
          <w:hyperlink w:anchor="_Toc166111173" w:history="1">
            <w:r w:rsidR="00794201" w:rsidRPr="00284209">
              <w:rPr>
                <w:rStyle w:val="Hyperlink"/>
                <w:noProof/>
              </w:rPr>
              <w:t>PART 4 FINANCIAL COMMITMENT TO CSR</w:t>
            </w:r>
            <w:r w:rsidR="00794201" w:rsidRPr="00284209">
              <w:rPr>
                <w:rStyle w:val="Hyperlink"/>
                <w:rFonts w:ascii="Arial" w:eastAsiaTheme="minorHAnsi" w:hAnsi="Arial" w:cs="Arial"/>
                <w:noProof/>
                <w:kern w:val="0"/>
              </w:rPr>
              <w:t xml:space="preserve"> </w:t>
            </w:r>
            <w:r w:rsidR="00794201" w:rsidRPr="00284209">
              <w:rPr>
                <w:rStyle w:val="Hyperlink"/>
                <w:noProof/>
              </w:rPr>
              <w:t>(Corporate Social Responsibility):</w:t>
            </w:r>
            <w:r w:rsidR="00794201">
              <w:rPr>
                <w:noProof/>
                <w:webHidden/>
              </w:rPr>
              <w:tab/>
            </w:r>
            <w:r w:rsidR="00794201">
              <w:rPr>
                <w:noProof/>
                <w:webHidden/>
              </w:rPr>
              <w:fldChar w:fldCharType="begin"/>
            </w:r>
            <w:r w:rsidR="00794201">
              <w:rPr>
                <w:noProof/>
                <w:webHidden/>
              </w:rPr>
              <w:instrText xml:space="preserve"> PAGEREF _Toc166111173 \h </w:instrText>
            </w:r>
            <w:r w:rsidR="00794201">
              <w:rPr>
                <w:noProof/>
                <w:webHidden/>
              </w:rPr>
            </w:r>
            <w:r w:rsidR="00794201">
              <w:rPr>
                <w:noProof/>
                <w:webHidden/>
              </w:rPr>
              <w:fldChar w:fldCharType="separate"/>
            </w:r>
            <w:r w:rsidR="00794201">
              <w:rPr>
                <w:noProof/>
                <w:webHidden/>
              </w:rPr>
              <w:t>11</w:t>
            </w:r>
            <w:r w:rsidR="00794201">
              <w:rPr>
                <w:noProof/>
                <w:webHidden/>
              </w:rPr>
              <w:fldChar w:fldCharType="end"/>
            </w:r>
          </w:hyperlink>
        </w:p>
        <w:p w14:paraId="0E8F7A33" w14:textId="1B3AE95E" w:rsidR="00794201" w:rsidRDefault="00000000">
          <w:pPr>
            <w:pStyle w:val="TOC2"/>
            <w:tabs>
              <w:tab w:val="right" w:leader="dot" w:pos="9011"/>
            </w:tabs>
            <w:rPr>
              <w:b w:val="0"/>
              <w:bCs w:val="0"/>
              <w:noProof/>
              <w:sz w:val="24"/>
              <w:szCs w:val="24"/>
              <w:lang w:eastAsia="en-GB"/>
            </w:rPr>
          </w:pPr>
          <w:hyperlink w:anchor="_Toc166111174" w:history="1">
            <w:r w:rsidR="00794201" w:rsidRPr="00284209">
              <w:rPr>
                <w:rStyle w:val="Hyperlink"/>
                <w:noProof/>
              </w:rPr>
              <w:t>Shangri-La Hotels:</w:t>
            </w:r>
            <w:r w:rsidR="00794201">
              <w:rPr>
                <w:noProof/>
                <w:webHidden/>
              </w:rPr>
              <w:tab/>
            </w:r>
            <w:r w:rsidR="00794201">
              <w:rPr>
                <w:noProof/>
                <w:webHidden/>
              </w:rPr>
              <w:fldChar w:fldCharType="begin"/>
            </w:r>
            <w:r w:rsidR="00794201">
              <w:rPr>
                <w:noProof/>
                <w:webHidden/>
              </w:rPr>
              <w:instrText xml:space="preserve"> PAGEREF _Toc166111174 \h </w:instrText>
            </w:r>
            <w:r w:rsidR="00794201">
              <w:rPr>
                <w:noProof/>
                <w:webHidden/>
              </w:rPr>
            </w:r>
            <w:r w:rsidR="00794201">
              <w:rPr>
                <w:noProof/>
                <w:webHidden/>
              </w:rPr>
              <w:fldChar w:fldCharType="separate"/>
            </w:r>
            <w:r w:rsidR="00794201">
              <w:rPr>
                <w:noProof/>
                <w:webHidden/>
              </w:rPr>
              <w:t>11</w:t>
            </w:r>
            <w:r w:rsidR="00794201">
              <w:rPr>
                <w:noProof/>
                <w:webHidden/>
              </w:rPr>
              <w:fldChar w:fldCharType="end"/>
            </w:r>
          </w:hyperlink>
        </w:p>
        <w:p w14:paraId="314FAF66" w14:textId="29E5EB6C" w:rsidR="00794201" w:rsidRDefault="00000000">
          <w:pPr>
            <w:pStyle w:val="TOC2"/>
            <w:tabs>
              <w:tab w:val="right" w:leader="dot" w:pos="9011"/>
            </w:tabs>
            <w:rPr>
              <w:b w:val="0"/>
              <w:bCs w:val="0"/>
              <w:noProof/>
              <w:sz w:val="24"/>
              <w:szCs w:val="24"/>
              <w:lang w:eastAsia="en-GB"/>
            </w:rPr>
          </w:pPr>
          <w:hyperlink w:anchor="_Toc166111175" w:history="1">
            <w:r w:rsidR="00794201" w:rsidRPr="00284209">
              <w:rPr>
                <w:rStyle w:val="Hyperlink"/>
                <w:noProof/>
              </w:rPr>
              <w:t>Travelodge Hotels:</w:t>
            </w:r>
            <w:r w:rsidR="00794201">
              <w:rPr>
                <w:noProof/>
                <w:webHidden/>
              </w:rPr>
              <w:tab/>
            </w:r>
            <w:r w:rsidR="00794201">
              <w:rPr>
                <w:noProof/>
                <w:webHidden/>
              </w:rPr>
              <w:fldChar w:fldCharType="begin"/>
            </w:r>
            <w:r w:rsidR="00794201">
              <w:rPr>
                <w:noProof/>
                <w:webHidden/>
              </w:rPr>
              <w:instrText xml:space="preserve"> PAGEREF _Toc166111175 \h </w:instrText>
            </w:r>
            <w:r w:rsidR="00794201">
              <w:rPr>
                <w:noProof/>
                <w:webHidden/>
              </w:rPr>
            </w:r>
            <w:r w:rsidR="00794201">
              <w:rPr>
                <w:noProof/>
                <w:webHidden/>
              </w:rPr>
              <w:fldChar w:fldCharType="separate"/>
            </w:r>
            <w:r w:rsidR="00794201">
              <w:rPr>
                <w:noProof/>
                <w:webHidden/>
              </w:rPr>
              <w:t>12</w:t>
            </w:r>
            <w:r w:rsidR="00794201">
              <w:rPr>
                <w:noProof/>
                <w:webHidden/>
              </w:rPr>
              <w:fldChar w:fldCharType="end"/>
            </w:r>
          </w:hyperlink>
        </w:p>
        <w:p w14:paraId="5908B0B9" w14:textId="25111C57" w:rsidR="00794201" w:rsidRDefault="00000000">
          <w:pPr>
            <w:pStyle w:val="TOC2"/>
            <w:tabs>
              <w:tab w:val="right" w:leader="dot" w:pos="9011"/>
            </w:tabs>
            <w:rPr>
              <w:b w:val="0"/>
              <w:bCs w:val="0"/>
              <w:noProof/>
              <w:sz w:val="24"/>
              <w:szCs w:val="24"/>
              <w:lang w:eastAsia="en-GB"/>
            </w:rPr>
          </w:pPr>
          <w:hyperlink w:anchor="_Toc166111176" w:history="1">
            <w:r w:rsidR="00794201" w:rsidRPr="00284209">
              <w:rPr>
                <w:rStyle w:val="Hyperlink"/>
                <w:noProof/>
              </w:rPr>
              <w:t>Comparison and Justification:</w:t>
            </w:r>
            <w:r w:rsidR="00794201">
              <w:rPr>
                <w:noProof/>
                <w:webHidden/>
              </w:rPr>
              <w:tab/>
            </w:r>
            <w:r w:rsidR="00794201">
              <w:rPr>
                <w:noProof/>
                <w:webHidden/>
              </w:rPr>
              <w:fldChar w:fldCharType="begin"/>
            </w:r>
            <w:r w:rsidR="00794201">
              <w:rPr>
                <w:noProof/>
                <w:webHidden/>
              </w:rPr>
              <w:instrText xml:space="preserve"> PAGEREF _Toc166111176 \h </w:instrText>
            </w:r>
            <w:r w:rsidR="00794201">
              <w:rPr>
                <w:noProof/>
                <w:webHidden/>
              </w:rPr>
            </w:r>
            <w:r w:rsidR="00794201">
              <w:rPr>
                <w:noProof/>
                <w:webHidden/>
              </w:rPr>
              <w:fldChar w:fldCharType="separate"/>
            </w:r>
            <w:r w:rsidR="00794201">
              <w:rPr>
                <w:noProof/>
                <w:webHidden/>
              </w:rPr>
              <w:t>13</w:t>
            </w:r>
            <w:r w:rsidR="00794201">
              <w:rPr>
                <w:noProof/>
                <w:webHidden/>
              </w:rPr>
              <w:fldChar w:fldCharType="end"/>
            </w:r>
          </w:hyperlink>
        </w:p>
        <w:p w14:paraId="3D708CCA" w14:textId="4D69F226" w:rsidR="00794201" w:rsidRDefault="00000000">
          <w:pPr>
            <w:pStyle w:val="TOC1"/>
            <w:tabs>
              <w:tab w:val="right" w:leader="dot" w:pos="9011"/>
            </w:tabs>
            <w:rPr>
              <w:b w:val="0"/>
              <w:bCs w:val="0"/>
              <w:i w:val="0"/>
              <w:iCs w:val="0"/>
              <w:noProof/>
              <w:lang w:eastAsia="en-GB"/>
            </w:rPr>
          </w:pPr>
          <w:hyperlink w:anchor="_Toc166111177" w:history="1">
            <w:r w:rsidR="00794201" w:rsidRPr="00284209">
              <w:rPr>
                <w:rStyle w:val="Hyperlink"/>
                <w:noProof/>
              </w:rPr>
              <w:t>CONCLUSION:</w:t>
            </w:r>
            <w:r w:rsidR="00794201">
              <w:rPr>
                <w:noProof/>
                <w:webHidden/>
              </w:rPr>
              <w:tab/>
            </w:r>
            <w:r w:rsidR="00794201">
              <w:rPr>
                <w:noProof/>
                <w:webHidden/>
              </w:rPr>
              <w:fldChar w:fldCharType="begin"/>
            </w:r>
            <w:r w:rsidR="00794201">
              <w:rPr>
                <w:noProof/>
                <w:webHidden/>
              </w:rPr>
              <w:instrText xml:space="preserve"> PAGEREF _Toc166111177 \h </w:instrText>
            </w:r>
            <w:r w:rsidR="00794201">
              <w:rPr>
                <w:noProof/>
                <w:webHidden/>
              </w:rPr>
            </w:r>
            <w:r w:rsidR="00794201">
              <w:rPr>
                <w:noProof/>
                <w:webHidden/>
              </w:rPr>
              <w:fldChar w:fldCharType="separate"/>
            </w:r>
            <w:r w:rsidR="00794201">
              <w:rPr>
                <w:noProof/>
                <w:webHidden/>
              </w:rPr>
              <w:t>13</w:t>
            </w:r>
            <w:r w:rsidR="00794201">
              <w:rPr>
                <w:noProof/>
                <w:webHidden/>
              </w:rPr>
              <w:fldChar w:fldCharType="end"/>
            </w:r>
          </w:hyperlink>
        </w:p>
        <w:p w14:paraId="21D5E439" w14:textId="17772534" w:rsidR="00794201" w:rsidRDefault="00000000">
          <w:pPr>
            <w:pStyle w:val="TOC1"/>
            <w:tabs>
              <w:tab w:val="right" w:leader="dot" w:pos="9011"/>
            </w:tabs>
            <w:rPr>
              <w:b w:val="0"/>
              <w:bCs w:val="0"/>
              <w:i w:val="0"/>
              <w:iCs w:val="0"/>
              <w:noProof/>
              <w:lang w:eastAsia="en-GB"/>
            </w:rPr>
          </w:pPr>
          <w:hyperlink w:anchor="_Toc166111178" w:history="1">
            <w:r w:rsidR="00794201" w:rsidRPr="00284209">
              <w:rPr>
                <w:rStyle w:val="Hyperlink"/>
                <w:noProof/>
              </w:rPr>
              <w:t>RECOMMENDATIONS:</w:t>
            </w:r>
            <w:r w:rsidR="00794201">
              <w:rPr>
                <w:noProof/>
                <w:webHidden/>
              </w:rPr>
              <w:tab/>
            </w:r>
            <w:r w:rsidR="00794201">
              <w:rPr>
                <w:noProof/>
                <w:webHidden/>
              </w:rPr>
              <w:fldChar w:fldCharType="begin"/>
            </w:r>
            <w:r w:rsidR="00794201">
              <w:rPr>
                <w:noProof/>
                <w:webHidden/>
              </w:rPr>
              <w:instrText xml:space="preserve"> PAGEREF _Toc166111178 \h </w:instrText>
            </w:r>
            <w:r w:rsidR="00794201">
              <w:rPr>
                <w:noProof/>
                <w:webHidden/>
              </w:rPr>
            </w:r>
            <w:r w:rsidR="00794201">
              <w:rPr>
                <w:noProof/>
                <w:webHidden/>
              </w:rPr>
              <w:fldChar w:fldCharType="separate"/>
            </w:r>
            <w:r w:rsidR="00794201">
              <w:rPr>
                <w:noProof/>
                <w:webHidden/>
              </w:rPr>
              <w:t>14</w:t>
            </w:r>
            <w:r w:rsidR="00794201">
              <w:rPr>
                <w:noProof/>
                <w:webHidden/>
              </w:rPr>
              <w:fldChar w:fldCharType="end"/>
            </w:r>
          </w:hyperlink>
        </w:p>
        <w:p w14:paraId="25A11315" w14:textId="7D4D6288" w:rsidR="00794201" w:rsidRDefault="00000000">
          <w:pPr>
            <w:pStyle w:val="TOC1"/>
            <w:tabs>
              <w:tab w:val="right" w:leader="dot" w:pos="9011"/>
            </w:tabs>
            <w:rPr>
              <w:b w:val="0"/>
              <w:bCs w:val="0"/>
              <w:i w:val="0"/>
              <w:iCs w:val="0"/>
              <w:noProof/>
              <w:lang w:eastAsia="en-GB"/>
            </w:rPr>
          </w:pPr>
          <w:hyperlink w:anchor="_Toc166111179" w:history="1">
            <w:r w:rsidR="00794201" w:rsidRPr="00284209">
              <w:rPr>
                <w:rStyle w:val="Hyperlink"/>
                <w:noProof/>
              </w:rPr>
              <w:t>REFERENCES:</w:t>
            </w:r>
            <w:r w:rsidR="00794201">
              <w:rPr>
                <w:noProof/>
                <w:webHidden/>
              </w:rPr>
              <w:tab/>
            </w:r>
            <w:r w:rsidR="00794201">
              <w:rPr>
                <w:noProof/>
                <w:webHidden/>
              </w:rPr>
              <w:fldChar w:fldCharType="begin"/>
            </w:r>
            <w:r w:rsidR="00794201">
              <w:rPr>
                <w:noProof/>
                <w:webHidden/>
              </w:rPr>
              <w:instrText xml:space="preserve"> PAGEREF _Toc166111179 \h </w:instrText>
            </w:r>
            <w:r w:rsidR="00794201">
              <w:rPr>
                <w:noProof/>
                <w:webHidden/>
              </w:rPr>
            </w:r>
            <w:r w:rsidR="00794201">
              <w:rPr>
                <w:noProof/>
                <w:webHidden/>
              </w:rPr>
              <w:fldChar w:fldCharType="separate"/>
            </w:r>
            <w:r w:rsidR="00794201">
              <w:rPr>
                <w:noProof/>
                <w:webHidden/>
              </w:rPr>
              <w:t>15</w:t>
            </w:r>
            <w:r w:rsidR="00794201">
              <w:rPr>
                <w:noProof/>
                <w:webHidden/>
              </w:rPr>
              <w:fldChar w:fldCharType="end"/>
            </w:r>
          </w:hyperlink>
        </w:p>
        <w:p w14:paraId="27390C41" w14:textId="2F65E532" w:rsidR="006D38A5" w:rsidRDefault="006D38A5">
          <w:r>
            <w:rPr>
              <w:b/>
              <w:bCs/>
              <w:noProof/>
            </w:rPr>
            <w:fldChar w:fldCharType="end"/>
          </w:r>
        </w:p>
      </w:sdtContent>
    </w:sdt>
    <w:p w14:paraId="68EB4F5B" w14:textId="77777777" w:rsidR="006D38A5" w:rsidRDefault="006D38A5" w:rsidP="00C922DA"/>
    <w:p w14:paraId="6FD3FEFF" w14:textId="77777777" w:rsidR="006D38A5" w:rsidRDefault="006D38A5" w:rsidP="00C922DA"/>
    <w:p w14:paraId="671AA8FE" w14:textId="77777777" w:rsidR="006D38A5" w:rsidRDefault="006D38A5" w:rsidP="00C922DA"/>
    <w:p w14:paraId="05A6AFAF" w14:textId="77777777" w:rsidR="006D38A5" w:rsidRDefault="006D38A5" w:rsidP="00C922DA"/>
    <w:p w14:paraId="50C39543" w14:textId="77777777" w:rsidR="006D38A5" w:rsidRDefault="006D38A5" w:rsidP="00C922DA"/>
    <w:p w14:paraId="54378B94" w14:textId="77777777" w:rsidR="006D38A5" w:rsidRDefault="006D38A5" w:rsidP="00C922DA"/>
    <w:p w14:paraId="7F8780F6" w14:textId="77777777" w:rsidR="006D38A5" w:rsidRDefault="006D38A5" w:rsidP="00C922DA"/>
    <w:p w14:paraId="4B052FFE" w14:textId="3B9259B4" w:rsidR="00C922DA" w:rsidRPr="00F83DA2" w:rsidRDefault="00C922DA" w:rsidP="00F83DA2">
      <w:pPr>
        <w:pStyle w:val="Heading1"/>
        <w:rPr>
          <w:color w:val="E97132" w:themeColor="accent2"/>
        </w:rPr>
      </w:pPr>
      <w:bookmarkStart w:id="1" w:name="_Toc166111153"/>
      <w:r w:rsidRPr="00F83DA2">
        <w:rPr>
          <w:color w:val="E97132" w:themeColor="accent2"/>
        </w:rPr>
        <w:lastRenderedPageBreak/>
        <w:t>Introduction</w:t>
      </w:r>
      <w:bookmarkEnd w:id="1"/>
    </w:p>
    <w:p w14:paraId="210EF672" w14:textId="77777777" w:rsidR="00C922DA" w:rsidRPr="00F83DA2" w:rsidRDefault="00C922DA" w:rsidP="00F83DA2">
      <w:pPr>
        <w:spacing w:line="360" w:lineRule="auto"/>
        <w:jc w:val="both"/>
        <w:rPr>
          <w:rFonts w:ascii="Arial" w:hAnsi="Arial" w:cs="Arial"/>
        </w:rPr>
      </w:pPr>
    </w:p>
    <w:p w14:paraId="56113EB7" w14:textId="77777777" w:rsidR="00C922DA" w:rsidRPr="00F83DA2" w:rsidRDefault="00C922DA" w:rsidP="00F83DA2">
      <w:pPr>
        <w:spacing w:line="360" w:lineRule="auto"/>
        <w:jc w:val="both"/>
        <w:rPr>
          <w:rFonts w:ascii="Arial" w:hAnsi="Arial" w:cs="Arial"/>
        </w:rPr>
      </w:pPr>
      <w:r w:rsidRPr="00F83DA2">
        <w:rPr>
          <w:rFonts w:ascii="Arial" w:hAnsi="Arial" w:cs="Arial"/>
        </w:rPr>
        <w:t>In the dynamic landscape of the hospitality industry, strategic decision-making is paramount for sustained success and competitive advantage. This comprehensive report undertakes an in-depth analysis and comparison of two prominent players in the hospitality sector: Shangri-La Hotels and Travelodge Hotels. The report aims to evaluate various facets of their operations, including financial management, market positioning, growth potential, and commitment to corporate social responsibility (CSR). By examining these key areas, stakeholders gain valuable insights into the strategic directions of both organizations and can make informed decisions regarding investment, partnership, or operational strategies.</w:t>
      </w:r>
    </w:p>
    <w:p w14:paraId="6E9FE15F" w14:textId="77777777" w:rsidR="00C922DA" w:rsidRPr="00F83DA2" w:rsidRDefault="00C922DA" w:rsidP="00F83DA2">
      <w:pPr>
        <w:spacing w:line="360" w:lineRule="auto"/>
        <w:jc w:val="both"/>
        <w:rPr>
          <w:rFonts w:ascii="Arial" w:hAnsi="Arial" w:cs="Arial"/>
        </w:rPr>
      </w:pPr>
    </w:p>
    <w:p w14:paraId="266828BE" w14:textId="32FE7D3B" w:rsidR="00A621A9" w:rsidRDefault="00C922DA" w:rsidP="00F83DA2">
      <w:pPr>
        <w:spacing w:line="360" w:lineRule="auto"/>
        <w:jc w:val="both"/>
        <w:rPr>
          <w:rFonts w:ascii="Arial" w:hAnsi="Arial" w:cs="Arial"/>
        </w:rPr>
      </w:pPr>
      <w:r w:rsidRPr="00F83DA2">
        <w:rPr>
          <w:rFonts w:ascii="Arial" w:hAnsi="Arial" w:cs="Arial"/>
        </w:rPr>
        <w:t>Shangri-La Hotels, renowned for its luxurious accommodations and commitment to sustainability, stands as a global leader in the premium hospitality segment. On the other hand, Travelodge Hotels, known for its budget-friendly accommodations and widespread presence across Europe, holds a significant share in the economy hotel segment. Through a systematic analysis of their financial management practices, market positioning strategies, growth potential, and CSR initiatives, this report aims to provide a comprehensive understanding of the strengths, weaknesses, opportunities, and threats facing each organization. By examining these aspects in detail, stakeholders can identify areas of improvement, capitalize on growth opportunities, and address potential challenges effectively. Ultimately, this analysis serves as a valuable tool for stakeholders seeking to navigate the competitive landscape of the hospitality industry and make strategic decisions that drive long-term success</w:t>
      </w:r>
      <w:r w:rsidR="00F83DA2">
        <w:rPr>
          <w:rFonts w:ascii="Arial" w:hAnsi="Arial" w:cs="Arial"/>
        </w:rPr>
        <w:t>.</w:t>
      </w:r>
    </w:p>
    <w:p w14:paraId="551C11DB" w14:textId="77777777" w:rsidR="00F83DA2" w:rsidRDefault="00F83DA2" w:rsidP="00F83DA2">
      <w:pPr>
        <w:spacing w:line="360" w:lineRule="auto"/>
        <w:jc w:val="both"/>
        <w:rPr>
          <w:rFonts w:ascii="Arial" w:hAnsi="Arial" w:cs="Arial"/>
        </w:rPr>
      </w:pPr>
    </w:p>
    <w:p w14:paraId="7F775285" w14:textId="77777777" w:rsidR="00F83DA2" w:rsidRDefault="00F83DA2" w:rsidP="00F83DA2">
      <w:pPr>
        <w:spacing w:line="360" w:lineRule="auto"/>
        <w:jc w:val="both"/>
        <w:rPr>
          <w:rFonts w:ascii="Arial" w:hAnsi="Arial" w:cs="Arial"/>
        </w:rPr>
      </w:pPr>
    </w:p>
    <w:p w14:paraId="35062815" w14:textId="77777777" w:rsidR="00F83DA2" w:rsidRDefault="00F83DA2" w:rsidP="00F83DA2">
      <w:pPr>
        <w:spacing w:line="360" w:lineRule="auto"/>
        <w:jc w:val="both"/>
        <w:rPr>
          <w:rFonts w:ascii="Arial" w:hAnsi="Arial" w:cs="Arial"/>
        </w:rPr>
      </w:pPr>
    </w:p>
    <w:p w14:paraId="53DB4723" w14:textId="77777777" w:rsidR="00F83DA2" w:rsidRDefault="00F83DA2" w:rsidP="00F83DA2">
      <w:pPr>
        <w:spacing w:line="360" w:lineRule="auto"/>
        <w:jc w:val="both"/>
        <w:rPr>
          <w:rFonts w:ascii="Arial" w:hAnsi="Arial" w:cs="Arial"/>
        </w:rPr>
      </w:pPr>
    </w:p>
    <w:p w14:paraId="55D199A0" w14:textId="77777777" w:rsidR="00F83DA2" w:rsidRDefault="00F83DA2" w:rsidP="00F83DA2">
      <w:pPr>
        <w:spacing w:line="360" w:lineRule="auto"/>
        <w:jc w:val="both"/>
        <w:rPr>
          <w:rFonts w:ascii="Arial" w:hAnsi="Arial" w:cs="Arial"/>
        </w:rPr>
      </w:pPr>
    </w:p>
    <w:p w14:paraId="368170DC" w14:textId="77777777" w:rsidR="00F83DA2" w:rsidRDefault="00F83DA2" w:rsidP="00F83DA2">
      <w:pPr>
        <w:spacing w:line="360" w:lineRule="auto"/>
        <w:jc w:val="both"/>
        <w:rPr>
          <w:rFonts w:ascii="Arial" w:hAnsi="Arial" w:cs="Arial"/>
        </w:rPr>
      </w:pPr>
    </w:p>
    <w:p w14:paraId="30AAA418" w14:textId="77777777" w:rsidR="00F83DA2" w:rsidRDefault="00F83DA2" w:rsidP="00F83DA2">
      <w:pPr>
        <w:spacing w:line="360" w:lineRule="auto"/>
        <w:jc w:val="both"/>
        <w:rPr>
          <w:rFonts w:ascii="Arial" w:hAnsi="Arial" w:cs="Arial"/>
        </w:rPr>
      </w:pPr>
    </w:p>
    <w:p w14:paraId="6C86DF98" w14:textId="77777777" w:rsidR="00F83DA2" w:rsidRDefault="00F83DA2" w:rsidP="00F83DA2">
      <w:pPr>
        <w:spacing w:line="360" w:lineRule="auto"/>
        <w:jc w:val="both"/>
        <w:rPr>
          <w:rFonts w:ascii="Arial" w:hAnsi="Arial" w:cs="Arial"/>
        </w:rPr>
      </w:pPr>
    </w:p>
    <w:p w14:paraId="6FB88835" w14:textId="77777777" w:rsidR="00F83DA2" w:rsidRDefault="00F83DA2" w:rsidP="00F83DA2">
      <w:pPr>
        <w:spacing w:line="360" w:lineRule="auto"/>
        <w:jc w:val="both"/>
        <w:rPr>
          <w:rFonts w:ascii="Arial" w:hAnsi="Arial" w:cs="Arial"/>
        </w:rPr>
      </w:pPr>
    </w:p>
    <w:p w14:paraId="764CB765" w14:textId="2592939F" w:rsidR="00F83DA2" w:rsidRPr="00F83DA2" w:rsidRDefault="00F83DA2" w:rsidP="00F83DA2">
      <w:pPr>
        <w:pStyle w:val="Heading1"/>
        <w:rPr>
          <w:color w:val="E97132" w:themeColor="accent2"/>
          <w:sz w:val="24"/>
          <w:szCs w:val="24"/>
        </w:rPr>
      </w:pPr>
      <w:bookmarkStart w:id="2" w:name="_Toc166111154"/>
      <w:r w:rsidRPr="00F83DA2">
        <w:rPr>
          <w:color w:val="E97132" w:themeColor="accent2"/>
        </w:rPr>
        <w:lastRenderedPageBreak/>
        <w:t xml:space="preserve">PART 1 </w:t>
      </w:r>
      <w:r w:rsidRPr="00F83DA2">
        <w:rPr>
          <w:rFonts w:eastAsiaTheme="minorHAnsi"/>
          <w:color w:val="E97132" w:themeColor="accent2"/>
        </w:rPr>
        <w:t>TOTAL REVENUE:</w:t>
      </w:r>
      <w:bookmarkEnd w:id="2"/>
    </w:p>
    <w:p w14:paraId="7D3F37DA" w14:textId="77777777" w:rsidR="00F83DA2" w:rsidRDefault="00F83DA2" w:rsidP="00F83DA2">
      <w:pPr>
        <w:spacing w:line="360" w:lineRule="auto"/>
        <w:jc w:val="both"/>
        <w:rPr>
          <w:rFonts w:ascii="Arial" w:hAnsi="Arial" w:cs="Arial"/>
        </w:rPr>
      </w:pPr>
    </w:p>
    <w:p w14:paraId="7C7072B6" w14:textId="4D0CD804" w:rsidR="00A621A9" w:rsidRPr="00F83DA2" w:rsidRDefault="00A621A9" w:rsidP="00F83DA2">
      <w:pPr>
        <w:pStyle w:val="Heading2"/>
      </w:pPr>
      <w:bookmarkStart w:id="3" w:name="_Toc166111155"/>
      <w:r w:rsidRPr="00F83DA2">
        <w:t>Importance of Revenue and RevPAR:</w:t>
      </w:r>
      <w:bookmarkEnd w:id="3"/>
    </w:p>
    <w:p w14:paraId="00ED9C9E" w14:textId="15950F30" w:rsidR="00A621A9" w:rsidRDefault="00A621A9" w:rsidP="00F83DA2">
      <w:pPr>
        <w:pStyle w:val="Heading2"/>
      </w:pPr>
      <w:bookmarkStart w:id="4" w:name="_Toc166111156"/>
      <w:r w:rsidRPr="00F83DA2">
        <w:t>Shangri-La Hotels:</w:t>
      </w:r>
      <w:bookmarkEnd w:id="4"/>
    </w:p>
    <w:p w14:paraId="105C2600" w14:textId="77777777" w:rsidR="00F55D8D" w:rsidRPr="00F55D8D" w:rsidRDefault="00F55D8D" w:rsidP="00F55D8D"/>
    <w:p w14:paraId="369E0D79" w14:textId="1B480660" w:rsidR="00A621A9" w:rsidRPr="00F83DA2" w:rsidRDefault="00A621A9" w:rsidP="00F83DA2">
      <w:pPr>
        <w:spacing w:line="360" w:lineRule="auto"/>
        <w:jc w:val="both"/>
        <w:rPr>
          <w:rFonts w:ascii="Arial" w:hAnsi="Arial" w:cs="Arial"/>
        </w:rPr>
      </w:pPr>
      <w:r w:rsidRPr="00F83DA2">
        <w:rPr>
          <w:rFonts w:ascii="Arial" w:hAnsi="Arial" w:cs="Arial"/>
        </w:rPr>
        <w:t>Shangri-La Hotels' robust revenue growth, as evidenced by the significant increase in consolidated revenue to USD 1,006.0 million for the six months ended June 30, 2023, is indicative of its strong demand from domestic leisure customers, including participation in sporting fixtures and exhibitions (Shangri-La Group Releases 2023 Interim Results).</w:t>
      </w:r>
    </w:p>
    <w:p w14:paraId="6877BE03" w14:textId="35295E47" w:rsidR="00A621A9" w:rsidRPr="00F83DA2" w:rsidRDefault="00A621A9" w:rsidP="00F83DA2">
      <w:pPr>
        <w:spacing w:line="360" w:lineRule="auto"/>
        <w:jc w:val="both"/>
        <w:rPr>
          <w:rFonts w:ascii="Arial" w:hAnsi="Arial" w:cs="Arial"/>
        </w:rPr>
      </w:pPr>
      <w:r w:rsidRPr="00F83DA2">
        <w:rPr>
          <w:rFonts w:ascii="Arial" w:hAnsi="Arial" w:cs="Arial"/>
        </w:rPr>
        <w:t>The growth of 14.2% in occupancy rates further underscores the increased demand for Shangri-La Hotels' rooms, leading to higher revenue generation (Shangri-La Group Releases 2023 Interim Results).</w:t>
      </w:r>
    </w:p>
    <w:p w14:paraId="54C16356" w14:textId="0F1295A0" w:rsidR="00A621A9" w:rsidRPr="00F83DA2" w:rsidRDefault="00A621A9" w:rsidP="00F83DA2">
      <w:pPr>
        <w:spacing w:line="360" w:lineRule="auto"/>
        <w:jc w:val="both"/>
        <w:rPr>
          <w:rFonts w:ascii="Arial" w:hAnsi="Arial" w:cs="Arial"/>
        </w:rPr>
      </w:pPr>
      <w:r w:rsidRPr="00F83DA2">
        <w:rPr>
          <w:rFonts w:ascii="Arial" w:hAnsi="Arial" w:cs="Arial"/>
        </w:rPr>
        <w:t>RevPAR is a critical metric for Shangri-La Hotels, as it reflects not only the occupancy rates but also the achieved price point per available room. The weighted average RevPAR of USD 103 for the six months ended June 30, 2023, signifies both increased occupancy and higher room rates, contributing to overall revenue growth (Shangri-La Group Releases 2023 Interim Results).</w:t>
      </w:r>
    </w:p>
    <w:p w14:paraId="1A0CC9D0" w14:textId="77777777" w:rsidR="00A621A9" w:rsidRPr="00F83DA2" w:rsidRDefault="00A621A9" w:rsidP="00F83DA2">
      <w:pPr>
        <w:spacing w:line="360" w:lineRule="auto"/>
        <w:jc w:val="both"/>
        <w:rPr>
          <w:rFonts w:ascii="Arial" w:hAnsi="Arial" w:cs="Arial"/>
          <w:b/>
          <w:bCs/>
        </w:rPr>
      </w:pPr>
    </w:p>
    <w:p w14:paraId="77A6F5CB" w14:textId="1651A72E" w:rsidR="00A621A9" w:rsidRDefault="00A621A9" w:rsidP="00F83DA2">
      <w:pPr>
        <w:pStyle w:val="Heading2"/>
      </w:pPr>
      <w:bookmarkStart w:id="5" w:name="_Toc166111157"/>
      <w:r w:rsidRPr="00F83DA2">
        <w:t>Travelodge Hotels:</w:t>
      </w:r>
      <w:bookmarkEnd w:id="5"/>
    </w:p>
    <w:p w14:paraId="5AF2E105" w14:textId="77777777" w:rsidR="00F55D8D" w:rsidRPr="00F55D8D" w:rsidRDefault="00F55D8D" w:rsidP="00F55D8D"/>
    <w:p w14:paraId="5B3066A7" w14:textId="7FA700A8" w:rsidR="00A621A9" w:rsidRPr="00F83DA2" w:rsidRDefault="00A621A9" w:rsidP="00F83DA2">
      <w:pPr>
        <w:spacing w:line="360" w:lineRule="auto"/>
        <w:jc w:val="both"/>
        <w:rPr>
          <w:rFonts w:ascii="Arial" w:hAnsi="Arial" w:cs="Arial"/>
        </w:rPr>
      </w:pPr>
      <w:r w:rsidRPr="00F83DA2">
        <w:rPr>
          <w:rFonts w:ascii="Arial" w:hAnsi="Arial" w:cs="Arial"/>
        </w:rPr>
        <w:t xml:space="preserve">Travelodge Hotels' revenue </w:t>
      </w:r>
      <w:r w:rsidR="00A40419" w:rsidRPr="00F83DA2">
        <w:rPr>
          <w:rFonts w:ascii="Arial" w:hAnsi="Arial" w:cs="Arial"/>
        </w:rPr>
        <w:t>improve</w:t>
      </w:r>
      <w:r w:rsidRPr="00F83DA2">
        <w:rPr>
          <w:rFonts w:ascii="Arial" w:hAnsi="Arial" w:cs="Arial"/>
        </w:rPr>
        <w:t xml:space="preserve"> in 2021, reaching $435.1 million, indicates a recovery from the pandemic-induced downturn, driven by increased travel demand and higher occupancy rates (Hospitality Net, n.d.).</w:t>
      </w:r>
    </w:p>
    <w:p w14:paraId="6ADF02E3" w14:textId="20B44784" w:rsidR="00A621A9" w:rsidRPr="00F83DA2" w:rsidRDefault="00A621A9" w:rsidP="00F83DA2">
      <w:pPr>
        <w:spacing w:line="360" w:lineRule="auto"/>
        <w:jc w:val="both"/>
        <w:rPr>
          <w:rFonts w:ascii="Arial" w:hAnsi="Arial" w:cs="Arial"/>
        </w:rPr>
      </w:pPr>
      <w:r w:rsidRPr="00F83DA2">
        <w:rPr>
          <w:rFonts w:ascii="Arial" w:hAnsi="Arial" w:cs="Arial"/>
        </w:rPr>
        <w:t>The projected growth in revenue for Travelodge Hotels in 2022 to potentially reach $500 million, along with further growth estimated in 2023 and 2024, suggests sustained recovery and expansion opportunities (Travelodge Blog, n.d.).</w:t>
      </w:r>
    </w:p>
    <w:p w14:paraId="087E9FBA" w14:textId="3F2867D9" w:rsidR="00A621A9" w:rsidRPr="00F83DA2" w:rsidRDefault="00A621A9" w:rsidP="00F83DA2">
      <w:pPr>
        <w:spacing w:line="360" w:lineRule="auto"/>
        <w:jc w:val="both"/>
        <w:rPr>
          <w:rFonts w:ascii="Arial" w:hAnsi="Arial" w:cs="Arial"/>
        </w:rPr>
      </w:pPr>
      <w:r w:rsidRPr="00F83DA2">
        <w:rPr>
          <w:rFonts w:ascii="Arial" w:hAnsi="Arial" w:cs="Arial"/>
        </w:rPr>
        <w:t>RevPAR for Travelodge Hotels is equally crucial, as it reflects the hotel's ability to sell rooms at an optimal price point, considering both occupancy rates and room rates. The RevPAR figures for Travelodge Hotels from 2019 to 2023 demonstrate the hotel's resilience and adaptability in maintaining revenue streams amidst fluctuating market conditions (Statista, n.d.; Travelodge Financial Results Presentation, 2023).</w:t>
      </w:r>
    </w:p>
    <w:p w14:paraId="7CC24D33" w14:textId="77777777" w:rsidR="00A621A9" w:rsidRPr="00F83DA2" w:rsidRDefault="00A621A9" w:rsidP="00F83DA2">
      <w:pPr>
        <w:spacing w:line="360" w:lineRule="auto"/>
        <w:jc w:val="both"/>
        <w:rPr>
          <w:rFonts w:ascii="Arial" w:hAnsi="Arial" w:cs="Arial"/>
        </w:rPr>
      </w:pPr>
    </w:p>
    <w:p w14:paraId="4518AB4B" w14:textId="42DE4674" w:rsidR="00A621A9" w:rsidRDefault="00A621A9" w:rsidP="00F83DA2">
      <w:pPr>
        <w:pStyle w:val="Heading2"/>
      </w:pPr>
      <w:bookmarkStart w:id="6" w:name="_Toc166111158"/>
      <w:r w:rsidRPr="00F83DA2">
        <w:t>Comparison:</w:t>
      </w:r>
      <w:bookmarkEnd w:id="6"/>
    </w:p>
    <w:p w14:paraId="406F4671" w14:textId="77777777" w:rsidR="00F55D8D" w:rsidRPr="00F55D8D" w:rsidRDefault="00F55D8D" w:rsidP="00F55D8D"/>
    <w:p w14:paraId="5E702932" w14:textId="0C24C1F5" w:rsidR="00A621A9" w:rsidRPr="00F83DA2" w:rsidRDefault="00A621A9" w:rsidP="00F83DA2">
      <w:pPr>
        <w:spacing w:line="360" w:lineRule="auto"/>
        <w:jc w:val="both"/>
        <w:rPr>
          <w:rFonts w:ascii="Arial" w:hAnsi="Arial" w:cs="Arial"/>
        </w:rPr>
      </w:pPr>
      <w:r w:rsidRPr="00F83DA2">
        <w:rPr>
          <w:rFonts w:ascii="Arial" w:hAnsi="Arial" w:cs="Arial"/>
        </w:rPr>
        <w:t>Both Shangri-La Hotels and Travelodge Hotels prioritize RevPAR as a key performance indicator, as it provides insights into room sales and pricing strategies.</w:t>
      </w:r>
    </w:p>
    <w:p w14:paraId="0FE951E9" w14:textId="79318A79" w:rsidR="00A621A9" w:rsidRPr="00F83DA2" w:rsidRDefault="00A621A9" w:rsidP="00F83DA2">
      <w:pPr>
        <w:spacing w:line="360" w:lineRule="auto"/>
        <w:jc w:val="both"/>
        <w:rPr>
          <w:rFonts w:ascii="Arial" w:hAnsi="Arial" w:cs="Arial"/>
        </w:rPr>
      </w:pPr>
      <w:r w:rsidRPr="00F83DA2">
        <w:rPr>
          <w:rFonts w:ascii="Arial" w:hAnsi="Arial" w:cs="Arial"/>
        </w:rPr>
        <w:t>While Shangri-La Hotels' premium positioning allows for higher room rates and RevPAR figures, Travelodge Hotels' focus on budget accommodations emphasizes maximizing occupancy rates while maintaining competitive pricing to drive RevPAR growth.</w:t>
      </w:r>
    </w:p>
    <w:p w14:paraId="7F4FC79E" w14:textId="77777777" w:rsidR="00A621A9" w:rsidRPr="00F83DA2" w:rsidRDefault="00A621A9" w:rsidP="00F83DA2">
      <w:pPr>
        <w:spacing w:line="360" w:lineRule="auto"/>
        <w:jc w:val="both"/>
        <w:rPr>
          <w:rFonts w:ascii="Arial" w:hAnsi="Arial" w:cs="Arial"/>
        </w:rPr>
      </w:pPr>
    </w:p>
    <w:p w14:paraId="3BE71263" w14:textId="3C99E20F" w:rsidR="00A621A9" w:rsidRDefault="00A621A9" w:rsidP="00F55D8D">
      <w:pPr>
        <w:pStyle w:val="Heading2"/>
      </w:pPr>
      <w:bookmarkStart w:id="7" w:name="_Toc166111159"/>
      <w:r w:rsidRPr="00F83DA2">
        <w:t>Justification with Evidence:</w:t>
      </w:r>
      <w:bookmarkEnd w:id="7"/>
    </w:p>
    <w:p w14:paraId="7BA5F32C" w14:textId="77777777" w:rsidR="00F55D8D" w:rsidRPr="00F55D8D" w:rsidRDefault="00F55D8D" w:rsidP="00F55D8D"/>
    <w:p w14:paraId="2AB92127" w14:textId="35490A90" w:rsidR="00A621A9" w:rsidRPr="00F83DA2" w:rsidRDefault="00A621A9" w:rsidP="00F83DA2">
      <w:pPr>
        <w:spacing w:line="360" w:lineRule="auto"/>
        <w:jc w:val="both"/>
        <w:rPr>
          <w:rFonts w:ascii="Arial" w:hAnsi="Arial" w:cs="Arial"/>
        </w:rPr>
      </w:pPr>
      <w:r w:rsidRPr="00F83DA2">
        <w:rPr>
          <w:rFonts w:ascii="Arial" w:hAnsi="Arial" w:cs="Arial"/>
        </w:rPr>
        <w:t>The provided evidence from Shangri-La Group's 2023 interim results highlights a substantial increase in consolidated revenue, reaching USD 1,006.0 million, and a notable growth of 14.2% in occupancy rates. This indicates a strong demand for Shangri-La Hotels' rooms, supported by participation in domestic leisure activities like sport</w:t>
      </w:r>
      <w:r w:rsidR="003B74D2">
        <w:rPr>
          <w:rFonts w:ascii="Arial" w:hAnsi="Arial" w:cs="Arial"/>
        </w:rPr>
        <w:t>s matches,</w:t>
      </w:r>
      <w:r w:rsidRPr="00F83DA2">
        <w:rPr>
          <w:rFonts w:ascii="Arial" w:hAnsi="Arial" w:cs="Arial"/>
        </w:rPr>
        <w:t xml:space="preserve"> </w:t>
      </w:r>
      <w:r w:rsidR="003B74D2" w:rsidRPr="00F83DA2">
        <w:rPr>
          <w:rFonts w:ascii="Arial" w:hAnsi="Arial" w:cs="Arial"/>
        </w:rPr>
        <w:t>games</w:t>
      </w:r>
      <w:r w:rsidRPr="00F83DA2">
        <w:rPr>
          <w:rFonts w:ascii="Arial" w:hAnsi="Arial" w:cs="Arial"/>
        </w:rPr>
        <w:t xml:space="preserve"> and exhibitions.</w:t>
      </w:r>
    </w:p>
    <w:p w14:paraId="1B39B00F" w14:textId="77777777" w:rsidR="00A621A9" w:rsidRPr="00F83DA2" w:rsidRDefault="00A621A9" w:rsidP="00F83DA2">
      <w:pPr>
        <w:spacing w:line="360" w:lineRule="auto"/>
        <w:jc w:val="both"/>
        <w:rPr>
          <w:rFonts w:ascii="Arial" w:hAnsi="Arial" w:cs="Arial"/>
        </w:rPr>
      </w:pPr>
    </w:p>
    <w:p w14:paraId="0F23EF97" w14:textId="77777777" w:rsidR="00A621A9" w:rsidRPr="00F83DA2" w:rsidRDefault="00A621A9" w:rsidP="00F83DA2">
      <w:pPr>
        <w:spacing w:line="360" w:lineRule="auto"/>
        <w:jc w:val="both"/>
        <w:rPr>
          <w:rFonts w:ascii="Arial" w:hAnsi="Arial" w:cs="Arial"/>
        </w:rPr>
      </w:pPr>
      <w:r w:rsidRPr="00F83DA2">
        <w:rPr>
          <w:rFonts w:ascii="Arial" w:hAnsi="Arial" w:cs="Arial"/>
        </w:rPr>
        <w:t>Similarly, data from Hospitality Net confirms Travelodge Hotels' revenue rebound in 2021 to approximately $435.1 million, signifying a recovery from the pandemic-induced downturn. Additionally, projections from Travelodge Blog estimate further revenue growth for Travelodge Hotels in 2022, 2023, and 2024, indicating sustained recovery and expansion opportunities in the hospitality sector.</w:t>
      </w:r>
    </w:p>
    <w:p w14:paraId="70AB39E9" w14:textId="77777777" w:rsidR="00A621A9" w:rsidRPr="00F83DA2" w:rsidRDefault="00A621A9" w:rsidP="00F83DA2">
      <w:pPr>
        <w:spacing w:line="360" w:lineRule="auto"/>
        <w:jc w:val="both"/>
        <w:rPr>
          <w:rFonts w:ascii="Arial" w:hAnsi="Arial" w:cs="Arial"/>
        </w:rPr>
      </w:pPr>
    </w:p>
    <w:p w14:paraId="2592AEF8" w14:textId="73D9997A" w:rsidR="00A621A9" w:rsidRPr="00F83DA2" w:rsidRDefault="00A621A9" w:rsidP="00F83DA2">
      <w:pPr>
        <w:spacing w:line="360" w:lineRule="auto"/>
        <w:jc w:val="both"/>
        <w:rPr>
          <w:rFonts w:ascii="Arial" w:hAnsi="Arial" w:cs="Arial"/>
        </w:rPr>
      </w:pPr>
      <w:r w:rsidRPr="00F83DA2">
        <w:rPr>
          <w:rFonts w:ascii="Arial" w:hAnsi="Arial" w:cs="Arial"/>
        </w:rPr>
        <w:t>The importance of RevPAR is underscored by the analysis of Statista's RevPAR figures for Travelodge Hotels, which demonstrate the hotel's resilience and adaptability in maintaining revenue streams amidst fluctuating market conditions. Furthermore, insights from Shangri-La Group's 2023 interim results emphasize the significance of RevPAR as a key performance indicator for Shangri-La Hotels, reflecting both occupancy rates and achieved price points per available room.</w:t>
      </w:r>
    </w:p>
    <w:p w14:paraId="593C1A9F" w14:textId="77777777" w:rsidR="00A621A9" w:rsidRPr="00F83DA2" w:rsidRDefault="00A621A9" w:rsidP="00F83DA2">
      <w:pPr>
        <w:spacing w:line="360" w:lineRule="auto"/>
        <w:jc w:val="both"/>
        <w:rPr>
          <w:rFonts w:ascii="Arial" w:hAnsi="Arial" w:cs="Arial"/>
        </w:rPr>
      </w:pPr>
    </w:p>
    <w:p w14:paraId="1F5DEA9D" w14:textId="77777777" w:rsidR="007F6A81" w:rsidRPr="00F83DA2" w:rsidRDefault="007F6A81" w:rsidP="00F83DA2">
      <w:pPr>
        <w:spacing w:line="360" w:lineRule="auto"/>
        <w:jc w:val="both"/>
        <w:rPr>
          <w:rFonts w:ascii="Arial" w:hAnsi="Arial" w:cs="Arial"/>
        </w:rPr>
      </w:pPr>
    </w:p>
    <w:p w14:paraId="70FE3E88" w14:textId="64AE24B4" w:rsidR="007F6A81" w:rsidRPr="00F83DA2" w:rsidRDefault="007F6A81" w:rsidP="00F55D8D">
      <w:pPr>
        <w:pStyle w:val="Heading2"/>
      </w:pPr>
      <w:bookmarkStart w:id="8" w:name="_Toc166111160"/>
      <w:r w:rsidRPr="00F83DA2">
        <w:lastRenderedPageBreak/>
        <w:t>Key</w:t>
      </w:r>
      <w:r w:rsidR="00A40419">
        <w:t xml:space="preserve"> </w:t>
      </w:r>
      <w:r w:rsidRPr="00F83DA2">
        <w:t>Revenue</w:t>
      </w:r>
      <w:r w:rsidR="00A40419">
        <w:t xml:space="preserve"> trends</w:t>
      </w:r>
      <w:r w:rsidRPr="00F83DA2">
        <w:t>:</w:t>
      </w:r>
      <w:bookmarkEnd w:id="8"/>
    </w:p>
    <w:p w14:paraId="07731782" w14:textId="77777777" w:rsidR="007F6A81" w:rsidRPr="00F83DA2" w:rsidRDefault="007F6A81" w:rsidP="00F83DA2">
      <w:pPr>
        <w:spacing w:line="360" w:lineRule="auto"/>
        <w:jc w:val="both"/>
        <w:rPr>
          <w:rFonts w:ascii="Arial" w:hAnsi="Arial" w:cs="Arial"/>
        </w:rPr>
      </w:pPr>
    </w:p>
    <w:p w14:paraId="65598B80" w14:textId="07C2F7F1" w:rsidR="007F6A81" w:rsidRPr="00F83DA2" w:rsidRDefault="007F6A81" w:rsidP="00F83DA2">
      <w:pPr>
        <w:spacing w:line="360" w:lineRule="auto"/>
        <w:jc w:val="both"/>
        <w:rPr>
          <w:rFonts w:ascii="Arial" w:hAnsi="Arial" w:cs="Arial"/>
        </w:rPr>
      </w:pPr>
      <w:r w:rsidRPr="00F83DA2">
        <w:rPr>
          <w:rFonts w:ascii="Arial" w:hAnsi="Arial" w:cs="Arial"/>
        </w:rPr>
        <w:t>Understanding the revenue trends of each hotel chain is crucial for evaluating their financial performance. Shangri-La Hotels may exhibit fluctuating revenue trends influenced by global economic conditions, tourism trends, competition, marketing initiatives, and investments in technology (Market Research Firm Reports; Shangri-La's Interim Results for 2023). Similarly, Travelodge Hotels' revenue trends are impacted by economic conditions, consumer confidence, travel restrictions, competition, and market demand (Hospitality Net, n.d.; Travelodge Blog, n.d.).</w:t>
      </w:r>
    </w:p>
    <w:p w14:paraId="030510FC" w14:textId="77777777" w:rsidR="007F6A81" w:rsidRPr="00F83DA2" w:rsidRDefault="007F6A81" w:rsidP="00F83DA2">
      <w:pPr>
        <w:spacing w:line="360" w:lineRule="auto"/>
        <w:jc w:val="both"/>
        <w:rPr>
          <w:rFonts w:ascii="Arial" w:hAnsi="Arial" w:cs="Arial"/>
        </w:rPr>
      </w:pPr>
    </w:p>
    <w:p w14:paraId="74695781" w14:textId="1F4AA866" w:rsidR="007F6A81" w:rsidRPr="00F83DA2" w:rsidRDefault="007F6A81" w:rsidP="00F55D8D">
      <w:pPr>
        <w:pStyle w:val="Heading2"/>
      </w:pPr>
      <w:bookmarkStart w:id="9" w:name="_Toc166111161"/>
      <w:r w:rsidRPr="00F83DA2">
        <w:t>Supply and Demand Analysis:</w:t>
      </w:r>
      <w:bookmarkEnd w:id="9"/>
    </w:p>
    <w:p w14:paraId="084EE668" w14:textId="77777777" w:rsidR="007F6A81" w:rsidRPr="00F83DA2" w:rsidRDefault="007F6A81" w:rsidP="00F83DA2">
      <w:pPr>
        <w:spacing w:line="360" w:lineRule="auto"/>
        <w:jc w:val="both"/>
        <w:rPr>
          <w:rFonts w:ascii="Arial" w:hAnsi="Arial" w:cs="Arial"/>
        </w:rPr>
      </w:pPr>
    </w:p>
    <w:p w14:paraId="55E9D575" w14:textId="7EE016C6" w:rsidR="007F6A81" w:rsidRPr="00F83DA2" w:rsidRDefault="007F6A81" w:rsidP="00F83DA2">
      <w:pPr>
        <w:spacing w:line="360" w:lineRule="auto"/>
        <w:jc w:val="both"/>
        <w:rPr>
          <w:rFonts w:ascii="Arial" w:hAnsi="Arial" w:cs="Arial"/>
        </w:rPr>
      </w:pPr>
      <w:r w:rsidRPr="00F83DA2">
        <w:rPr>
          <w:rFonts w:ascii="Arial" w:hAnsi="Arial" w:cs="Arial"/>
        </w:rPr>
        <w:t>Supply and demand dynamics play a crucial role in shaping revenue performance for both Shangri-La Hotels and Travelodge Hotels. In regions where Shangri-La operates, such as major cities and tourist destinations, the demand for luxury accommodations may be relatively inelastic, allowing Shangri-La to command premium prices and maintain high revenue (Market Research Firm Reports). Conversely, Travelodge's focus on budget accommodations caters to a price-sensitive segment of the market, where demand may be more elastic (</w:t>
      </w:r>
      <w:r w:rsidR="00B549AC" w:rsidRPr="00F83DA2">
        <w:rPr>
          <w:rFonts w:ascii="Arial" w:hAnsi="Arial" w:cs="Arial"/>
        </w:rPr>
        <w:t>SiteMinder</w:t>
      </w:r>
      <w:r w:rsidRPr="00F83DA2">
        <w:rPr>
          <w:rFonts w:ascii="Arial" w:hAnsi="Arial" w:cs="Arial"/>
        </w:rPr>
        <w:t xml:space="preserve">, n.d.). This elasticity enables Travelodge to adjust room rates to maximize occupancy and revenue, </w:t>
      </w:r>
      <w:r w:rsidR="003B74D2" w:rsidRPr="00F83DA2">
        <w:rPr>
          <w:rFonts w:ascii="Arial" w:hAnsi="Arial" w:cs="Arial"/>
        </w:rPr>
        <w:t>although</w:t>
      </w:r>
      <w:r w:rsidRPr="00F83DA2">
        <w:rPr>
          <w:rFonts w:ascii="Arial" w:hAnsi="Arial" w:cs="Arial"/>
        </w:rPr>
        <w:t xml:space="preserve"> at lower price points compared to Shangri-La.</w:t>
      </w:r>
    </w:p>
    <w:p w14:paraId="6AEB1659" w14:textId="77777777" w:rsidR="00F67FD5" w:rsidRPr="00F83DA2" w:rsidRDefault="00F67FD5" w:rsidP="00F83DA2">
      <w:pPr>
        <w:spacing w:line="360" w:lineRule="auto"/>
        <w:jc w:val="both"/>
        <w:rPr>
          <w:rFonts w:ascii="Arial" w:hAnsi="Arial" w:cs="Arial"/>
        </w:rPr>
      </w:pPr>
    </w:p>
    <w:p w14:paraId="421C35A5" w14:textId="77777777" w:rsidR="00EA4471" w:rsidRPr="00F83DA2" w:rsidRDefault="00EA4471" w:rsidP="00F83DA2">
      <w:pPr>
        <w:spacing w:line="360" w:lineRule="auto"/>
        <w:jc w:val="both"/>
        <w:rPr>
          <w:rFonts w:ascii="Arial" w:hAnsi="Arial" w:cs="Arial"/>
        </w:rPr>
      </w:pPr>
    </w:p>
    <w:p w14:paraId="38FE87C8" w14:textId="630E504E" w:rsidR="00F67FD5" w:rsidRPr="007740F6" w:rsidRDefault="007740F6" w:rsidP="007740F6">
      <w:pPr>
        <w:pStyle w:val="Heading1"/>
        <w:rPr>
          <w:color w:val="E97132" w:themeColor="accent2"/>
        </w:rPr>
      </w:pPr>
      <w:bookmarkStart w:id="10" w:name="_Toc166111162"/>
      <w:r w:rsidRPr="007740F6">
        <w:rPr>
          <w:color w:val="E97132" w:themeColor="accent2"/>
        </w:rPr>
        <w:t>PART 2 MARKET POSITION</w:t>
      </w:r>
      <w:bookmarkEnd w:id="10"/>
      <w:r w:rsidRPr="007740F6">
        <w:rPr>
          <w:color w:val="E97132" w:themeColor="accent2"/>
        </w:rPr>
        <w:t xml:space="preserve"> </w:t>
      </w:r>
    </w:p>
    <w:p w14:paraId="3E0FAF89" w14:textId="77777777" w:rsidR="000161F4" w:rsidRPr="00F83DA2" w:rsidRDefault="000161F4" w:rsidP="00F83DA2">
      <w:pPr>
        <w:spacing w:line="360" w:lineRule="auto"/>
        <w:jc w:val="both"/>
        <w:rPr>
          <w:rFonts w:ascii="Arial" w:hAnsi="Arial" w:cs="Arial"/>
        </w:rPr>
      </w:pPr>
    </w:p>
    <w:p w14:paraId="7ACDDD4D" w14:textId="4429013E" w:rsidR="000161F4" w:rsidRPr="00F83DA2" w:rsidRDefault="000161F4" w:rsidP="007740F6">
      <w:pPr>
        <w:pStyle w:val="Heading2"/>
      </w:pPr>
      <w:bookmarkStart w:id="11" w:name="_Toc166111163"/>
      <w:r w:rsidRPr="00F83DA2">
        <w:t>Market Position Analysis for Shangri-La Hotels:</w:t>
      </w:r>
      <w:bookmarkEnd w:id="11"/>
    </w:p>
    <w:p w14:paraId="46AFDE90" w14:textId="77777777" w:rsidR="000161F4" w:rsidRPr="00F83DA2" w:rsidRDefault="000161F4" w:rsidP="00F83DA2">
      <w:pPr>
        <w:spacing w:line="360" w:lineRule="auto"/>
        <w:jc w:val="both"/>
        <w:rPr>
          <w:rFonts w:ascii="Arial" w:hAnsi="Arial" w:cs="Arial"/>
        </w:rPr>
      </w:pPr>
    </w:p>
    <w:p w14:paraId="63FA236F" w14:textId="7ABCB4F7" w:rsidR="000161F4" w:rsidRPr="00F83DA2" w:rsidRDefault="000161F4" w:rsidP="00F83DA2">
      <w:pPr>
        <w:spacing w:line="360" w:lineRule="auto"/>
        <w:jc w:val="both"/>
        <w:rPr>
          <w:rFonts w:ascii="Arial" w:hAnsi="Arial" w:cs="Arial"/>
        </w:rPr>
      </w:pPr>
      <w:r w:rsidRPr="00F83DA2">
        <w:rPr>
          <w:rFonts w:ascii="Arial" w:hAnsi="Arial" w:cs="Arial"/>
        </w:rPr>
        <w:t xml:space="preserve">Shangri-La Hotels has established itself as a prominent player in the luxury hospitality segment, known for its </w:t>
      </w:r>
      <w:r w:rsidR="00A40419" w:rsidRPr="00F83DA2">
        <w:rPr>
          <w:rFonts w:ascii="Arial" w:hAnsi="Arial" w:cs="Arial"/>
        </w:rPr>
        <w:t>luxurious</w:t>
      </w:r>
      <w:r w:rsidRPr="00F83DA2">
        <w:rPr>
          <w:rFonts w:ascii="Arial" w:hAnsi="Arial" w:cs="Arial"/>
        </w:rPr>
        <w:t xml:space="preserve"> amenities and exceptional service. Here's an assessment of its market position based on key factors:</w:t>
      </w:r>
    </w:p>
    <w:p w14:paraId="0E2E5376" w14:textId="77777777" w:rsidR="000161F4" w:rsidRPr="00F83DA2" w:rsidRDefault="000161F4" w:rsidP="00D165F8">
      <w:pPr>
        <w:spacing w:line="360" w:lineRule="auto"/>
        <w:jc w:val="both"/>
        <w:rPr>
          <w:rFonts w:ascii="Arial" w:hAnsi="Arial" w:cs="Arial"/>
        </w:rPr>
      </w:pPr>
    </w:p>
    <w:p w14:paraId="08505002" w14:textId="34617FEC" w:rsidR="00D165F8" w:rsidRDefault="00D165F8" w:rsidP="00D165F8">
      <w:pPr>
        <w:spacing w:line="360" w:lineRule="auto"/>
        <w:jc w:val="both"/>
        <w:rPr>
          <w:rFonts w:ascii="Arial" w:hAnsi="Arial" w:cs="Arial"/>
        </w:rPr>
      </w:pPr>
      <w:r w:rsidRPr="00D165F8">
        <w:rPr>
          <w:rFonts w:ascii="Arial" w:hAnsi="Arial" w:cs="Arial"/>
          <w:b/>
          <w:bCs/>
        </w:rPr>
        <w:lastRenderedPageBreak/>
        <w:t xml:space="preserve">Market Share: </w:t>
      </w:r>
      <w:r w:rsidRPr="00D165F8">
        <w:rPr>
          <w:rFonts w:ascii="Arial" w:hAnsi="Arial" w:cs="Arial"/>
        </w:rPr>
        <w:t>Global luxury hotel leader with over 100 upscale properties (Marketing91, 2020).</w:t>
      </w:r>
    </w:p>
    <w:p w14:paraId="465328C2" w14:textId="77777777" w:rsidR="00D165F8" w:rsidRPr="00D165F8" w:rsidRDefault="00D165F8" w:rsidP="00D165F8">
      <w:pPr>
        <w:spacing w:line="360" w:lineRule="auto"/>
        <w:jc w:val="both"/>
        <w:rPr>
          <w:rFonts w:ascii="Arial" w:hAnsi="Arial" w:cs="Arial"/>
          <w:b/>
          <w:bCs/>
        </w:rPr>
      </w:pPr>
    </w:p>
    <w:p w14:paraId="0C1A1527" w14:textId="1B755C60" w:rsidR="00D165F8" w:rsidRDefault="00D165F8" w:rsidP="00D165F8">
      <w:pPr>
        <w:spacing w:line="360" w:lineRule="auto"/>
        <w:jc w:val="both"/>
        <w:rPr>
          <w:rFonts w:ascii="Arial" w:hAnsi="Arial" w:cs="Arial"/>
        </w:rPr>
      </w:pPr>
      <w:r w:rsidRPr="00D165F8">
        <w:rPr>
          <w:rFonts w:ascii="Arial" w:hAnsi="Arial" w:cs="Arial"/>
          <w:b/>
          <w:bCs/>
        </w:rPr>
        <w:t xml:space="preserve">Customer Demographics: </w:t>
      </w:r>
      <w:r w:rsidRPr="00D165F8">
        <w:rPr>
          <w:rFonts w:ascii="Arial" w:hAnsi="Arial" w:cs="Arial"/>
        </w:rPr>
        <w:t>Targets affluent travelers globally, offering personalized experiences (The Big Marketing, 2021).</w:t>
      </w:r>
    </w:p>
    <w:p w14:paraId="2886DE12" w14:textId="77777777" w:rsidR="00D165F8" w:rsidRPr="00D165F8" w:rsidRDefault="00D165F8" w:rsidP="00D165F8">
      <w:pPr>
        <w:spacing w:line="360" w:lineRule="auto"/>
        <w:jc w:val="both"/>
        <w:rPr>
          <w:rFonts w:ascii="Arial" w:hAnsi="Arial" w:cs="Arial"/>
        </w:rPr>
      </w:pPr>
    </w:p>
    <w:p w14:paraId="5FAA2406" w14:textId="006587F9" w:rsidR="00D165F8" w:rsidRDefault="00D165F8" w:rsidP="00D165F8">
      <w:pPr>
        <w:spacing w:line="360" w:lineRule="auto"/>
        <w:jc w:val="both"/>
        <w:rPr>
          <w:rFonts w:ascii="Arial" w:hAnsi="Arial" w:cs="Arial"/>
        </w:rPr>
      </w:pPr>
      <w:r w:rsidRPr="00D165F8">
        <w:rPr>
          <w:rFonts w:ascii="Arial" w:hAnsi="Arial" w:cs="Arial"/>
          <w:b/>
          <w:bCs/>
        </w:rPr>
        <w:t xml:space="preserve">Brand Perception: </w:t>
      </w:r>
      <w:r w:rsidRPr="00D165F8">
        <w:rPr>
          <w:rFonts w:ascii="Arial" w:hAnsi="Arial" w:cs="Arial"/>
        </w:rPr>
        <w:t>Renowned for excellence, Asian hospitality, and luxury lifestyle experiences (HVS Global Hospitality Services, n.d.; Forbes Travel Guide, n.d.).</w:t>
      </w:r>
    </w:p>
    <w:p w14:paraId="41AD236E" w14:textId="77777777" w:rsidR="00D165F8" w:rsidRPr="00D165F8" w:rsidRDefault="00D165F8" w:rsidP="00D165F8">
      <w:pPr>
        <w:spacing w:line="360" w:lineRule="auto"/>
        <w:jc w:val="both"/>
        <w:rPr>
          <w:rFonts w:ascii="Arial" w:hAnsi="Arial" w:cs="Arial"/>
          <w:b/>
          <w:bCs/>
        </w:rPr>
      </w:pPr>
    </w:p>
    <w:p w14:paraId="1D34F67D" w14:textId="521E1EAB" w:rsidR="00D165F8" w:rsidRPr="00D165F8" w:rsidRDefault="00D165F8" w:rsidP="00D165F8">
      <w:pPr>
        <w:spacing w:line="360" w:lineRule="auto"/>
        <w:jc w:val="both"/>
        <w:rPr>
          <w:rFonts w:ascii="Arial" w:hAnsi="Arial" w:cs="Arial"/>
          <w:b/>
          <w:bCs/>
        </w:rPr>
      </w:pPr>
      <w:r w:rsidRPr="00D165F8">
        <w:rPr>
          <w:rFonts w:ascii="Arial" w:hAnsi="Arial" w:cs="Arial"/>
          <w:b/>
          <w:bCs/>
        </w:rPr>
        <w:t xml:space="preserve">Overview: </w:t>
      </w:r>
      <w:r w:rsidRPr="00D165F8">
        <w:rPr>
          <w:rFonts w:ascii="Arial" w:hAnsi="Arial" w:cs="Arial"/>
        </w:rPr>
        <w:t>Strong market position based on brand reputation, diverse customer base, and global presence.</w:t>
      </w:r>
    </w:p>
    <w:p w14:paraId="13E0DA00" w14:textId="77777777" w:rsidR="00D165F8" w:rsidRPr="00D165F8" w:rsidRDefault="00D165F8" w:rsidP="00D165F8">
      <w:pPr>
        <w:spacing w:line="360" w:lineRule="auto"/>
        <w:jc w:val="both"/>
        <w:rPr>
          <w:rFonts w:ascii="Arial" w:hAnsi="Arial" w:cs="Arial"/>
          <w:b/>
          <w:bCs/>
        </w:rPr>
      </w:pPr>
    </w:p>
    <w:p w14:paraId="3CE8763B" w14:textId="77777777" w:rsidR="00D165F8" w:rsidRPr="00F83DA2" w:rsidRDefault="00D165F8" w:rsidP="00D165F8">
      <w:pPr>
        <w:spacing w:line="360" w:lineRule="auto"/>
        <w:jc w:val="both"/>
        <w:rPr>
          <w:rFonts w:ascii="Arial" w:hAnsi="Arial" w:cs="Arial"/>
        </w:rPr>
      </w:pPr>
    </w:p>
    <w:p w14:paraId="3D0C85E8" w14:textId="77777777" w:rsidR="00D165F8" w:rsidRDefault="00D165F8" w:rsidP="00D165F8">
      <w:pPr>
        <w:rPr>
          <w:rFonts w:ascii="Arial" w:hAnsi="Arial" w:cs="Arial"/>
          <w:b/>
          <w:bCs/>
        </w:rPr>
      </w:pPr>
      <w:r w:rsidRPr="002E1193">
        <w:rPr>
          <w:rFonts w:ascii="Arial" w:hAnsi="Arial" w:cs="Arial"/>
          <w:b/>
          <w:bCs/>
        </w:rPr>
        <w:t>Bowman's Strategy Clock Assessment:</w:t>
      </w:r>
    </w:p>
    <w:p w14:paraId="2479F245" w14:textId="77777777" w:rsidR="00D165F8" w:rsidRPr="002E1193" w:rsidRDefault="00D165F8" w:rsidP="00D165F8">
      <w:pPr>
        <w:rPr>
          <w:rFonts w:ascii="Arial" w:hAnsi="Arial" w:cs="Arial"/>
          <w:b/>
          <w:bCs/>
        </w:rPr>
      </w:pPr>
    </w:p>
    <w:p w14:paraId="75500480" w14:textId="77777777" w:rsidR="00D165F8" w:rsidRPr="00F83DA2" w:rsidRDefault="00D165F8" w:rsidP="00D165F8">
      <w:pPr>
        <w:spacing w:line="360" w:lineRule="auto"/>
        <w:jc w:val="both"/>
        <w:rPr>
          <w:rFonts w:ascii="Arial" w:hAnsi="Arial" w:cs="Arial"/>
        </w:rPr>
      </w:pPr>
      <w:r w:rsidRPr="00F83DA2">
        <w:rPr>
          <w:rFonts w:ascii="Arial" w:hAnsi="Arial" w:cs="Arial"/>
        </w:rPr>
        <w:t>Shangri-La Hotels can be positioned on the Bowman's Strategy Clock as a provider of hybrid strategies, combining elements of differentiation and low price (Bowman, 1995).</w:t>
      </w:r>
    </w:p>
    <w:p w14:paraId="19C98EA0" w14:textId="77777777" w:rsidR="00D165F8" w:rsidRPr="00F83DA2" w:rsidRDefault="00D165F8" w:rsidP="00D165F8">
      <w:pPr>
        <w:spacing w:line="360" w:lineRule="auto"/>
        <w:jc w:val="both"/>
        <w:rPr>
          <w:rFonts w:ascii="Arial" w:hAnsi="Arial" w:cs="Arial"/>
        </w:rPr>
      </w:pPr>
      <w:r w:rsidRPr="00F83DA2">
        <w:rPr>
          <w:rFonts w:ascii="Arial" w:hAnsi="Arial" w:cs="Arial"/>
        </w:rPr>
        <w:t>The company differentiates itself through its focus on delivering unparalleled luxury experiences while also maintaining cost leadership through efficient operations and strategic cost-saving measures.</w:t>
      </w:r>
    </w:p>
    <w:p w14:paraId="647147CB" w14:textId="77777777" w:rsidR="00D165F8" w:rsidRPr="00F83DA2" w:rsidRDefault="00D165F8" w:rsidP="00D165F8">
      <w:pPr>
        <w:spacing w:line="360" w:lineRule="auto"/>
        <w:jc w:val="both"/>
        <w:rPr>
          <w:rFonts w:ascii="Arial" w:hAnsi="Arial" w:cs="Arial"/>
        </w:rPr>
      </w:pPr>
      <w:r w:rsidRPr="00F83DA2">
        <w:rPr>
          <w:rFonts w:ascii="Arial" w:hAnsi="Arial" w:cs="Arial"/>
        </w:rPr>
        <w:t>This positioning allows Shangri-La to cater to affluent clientele seeking premium services while simultaneously offering competitive pricing to attract a broader customer base.</w:t>
      </w:r>
    </w:p>
    <w:p w14:paraId="68DC355F" w14:textId="77777777" w:rsidR="00D165F8" w:rsidRPr="00F83DA2" w:rsidRDefault="00D165F8" w:rsidP="00D165F8">
      <w:pPr>
        <w:spacing w:line="360" w:lineRule="auto"/>
        <w:jc w:val="both"/>
        <w:rPr>
          <w:rFonts w:ascii="Arial" w:hAnsi="Arial" w:cs="Arial"/>
        </w:rPr>
      </w:pPr>
    </w:p>
    <w:p w14:paraId="1A21ACA5" w14:textId="77777777" w:rsidR="000161F4" w:rsidRPr="00F83DA2" w:rsidRDefault="000161F4" w:rsidP="00F83DA2">
      <w:pPr>
        <w:spacing w:line="360" w:lineRule="auto"/>
        <w:jc w:val="both"/>
        <w:rPr>
          <w:rFonts w:ascii="Arial" w:hAnsi="Arial" w:cs="Arial"/>
        </w:rPr>
      </w:pPr>
    </w:p>
    <w:p w14:paraId="18E8EF30" w14:textId="5E0A1741" w:rsidR="000161F4" w:rsidRPr="00F83DA2" w:rsidRDefault="000161F4" w:rsidP="007740F6">
      <w:pPr>
        <w:pStyle w:val="Heading2"/>
      </w:pPr>
      <w:bookmarkStart w:id="12" w:name="_Toc166111164"/>
      <w:r w:rsidRPr="00F83DA2">
        <w:t>Market Position Analysis for Travelodge Hotels:</w:t>
      </w:r>
      <w:bookmarkEnd w:id="12"/>
    </w:p>
    <w:p w14:paraId="3B2CD596" w14:textId="77777777" w:rsidR="000161F4" w:rsidRPr="00F83DA2" w:rsidRDefault="000161F4" w:rsidP="00F83DA2">
      <w:pPr>
        <w:spacing w:line="360" w:lineRule="auto"/>
        <w:jc w:val="both"/>
        <w:rPr>
          <w:rFonts w:ascii="Arial" w:hAnsi="Arial" w:cs="Arial"/>
        </w:rPr>
      </w:pPr>
    </w:p>
    <w:p w14:paraId="420AAA78" w14:textId="77777777" w:rsidR="000161F4" w:rsidRPr="00F83DA2" w:rsidRDefault="000161F4" w:rsidP="00F83DA2">
      <w:pPr>
        <w:spacing w:line="360" w:lineRule="auto"/>
        <w:jc w:val="both"/>
        <w:rPr>
          <w:rFonts w:ascii="Arial" w:hAnsi="Arial" w:cs="Arial"/>
        </w:rPr>
      </w:pPr>
      <w:r w:rsidRPr="00F83DA2">
        <w:rPr>
          <w:rFonts w:ascii="Arial" w:hAnsi="Arial" w:cs="Arial"/>
        </w:rPr>
        <w:t>Travelodge Hotels operates in the mid-market segment, offering affordable accommodations tailored to budget-conscious travelers. Let's assess its market position based on key factors:</w:t>
      </w:r>
    </w:p>
    <w:p w14:paraId="2E3A824E" w14:textId="77777777" w:rsidR="000161F4" w:rsidRPr="002E1193" w:rsidRDefault="000161F4" w:rsidP="002E1193">
      <w:pPr>
        <w:rPr>
          <w:rFonts w:ascii="Arial" w:hAnsi="Arial" w:cs="Arial"/>
        </w:rPr>
      </w:pPr>
    </w:p>
    <w:p w14:paraId="43D8C0CD" w14:textId="77777777" w:rsidR="00D165F8" w:rsidRDefault="00D165F8" w:rsidP="00D165F8">
      <w:pPr>
        <w:spacing w:line="360" w:lineRule="auto"/>
        <w:jc w:val="both"/>
        <w:rPr>
          <w:rFonts w:ascii="Arial" w:hAnsi="Arial" w:cs="Arial"/>
        </w:rPr>
      </w:pPr>
      <w:r w:rsidRPr="00D165F8">
        <w:rPr>
          <w:rFonts w:ascii="Arial" w:hAnsi="Arial" w:cs="Arial"/>
          <w:b/>
          <w:bCs/>
        </w:rPr>
        <w:t xml:space="preserve">Market Share: </w:t>
      </w:r>
      <w:r w:rsidRPr="00D165F8">
        <w:rPr>
          <w:rFonts w:ascii="Arial" w:hAnsi="Arial" w:cs="Arial"/>
        </w:rPr>
        <w:t>Significant presence in budget hotel segment, appealing to budget-conscious travelers (James, 2019).</w:t>
      </w:r>
    </w:p>
    <w:p w14:paraId="522D0FA4" w14:textId="77777777" w:rsidR="00D165F8" w:rsidRPr="00D165F8" w:rsidRDefault="00D165F8" w:rsidP="00D165F8">
      <w:pPr>
        <w:spacing w:line="360" w:lineRule="auto"/>
        <w:jc w:val="both"/>
        <w:rPr>
          <w:rFonts w:ascii="Arial" w:hAnsi="Arial" w:cs="Arial"/>
          <w:b/>
          <w:bCs/>
        </w:rPr>
      </w:pPr>
    </w:p>
    <w:p w14:paraId="6D695B00" w14:textId="77777777" w:rsidR="00D165F8" w:rsidRDefault="00D165F8" w:rsidP="00D165F8">
      <w:pPr>
        <w:spacing w:line="360" w:lineRule="auto"/>
        <w:jc w:val="both"/>
        <w:rPr>
          <w:rFonts w:ascii="Arial" w:hAnsi="Arial" w:cs="Arial"/>
        </w:rPr>
      </w:pPr>
      <w:r w:rsidRPr="00D165F8">
        <w:rPr>
          <w:rFonts w:ascii="Arial" w:hAnsi="Arial" w:cs="Arial"/>
          <w:b/>
          <w:bCs/>
        </w:rPr>
        <w:t>Customer Demographics:</w:t>
      </w:r>
      <w:r w:rsidRPr="00D165F8">
        <w:rPr>
          <w:rFonts w:ascii="Arial" w:hAnsi="Arial" w:cs="Arial"/>
        </w:rPr>
        <w:t xml:space="preserve"> Attracts families, business professionals, and tourists with affordable lodging options (James, 2019).</w:t>
      </w:r>
    </w:p>
    <w:p w14:paraId="020C26E4" w14:textId="77777777" w:rsidR="00D165F8" w:rsidRPr="00D165F8" w:rsidRDefault="00D165F8" w:rsidP="00D165F8">
      <w:pPr>
        <w:spacing w:line="360" w:lineRule="auto"/>
        <w:jc w:val="both"/>
        <w:rPr>
          <w:rFonts w:ascii="Arial" w:hAnsi="Arial" w:cs="Arial"/>
          <w:b/>
          <w:bCs/>
        </w:rPr>
      </w:pPr>
    </w:p>
    <w:p w14:paraId="7DD509BB" w14:textId="77777777" w:rsidR="00D165F8" w:rsidRDefault="00D165F8" w:rsidP="00D165F8">
      <w:pPr>
        <w:spacing w:line="360" w:lineRule="auto"/>
        <w:jc w:val="both"/>
        <w:rPr>
          <w:rFonts w:ascii="Arial" w:hAnsi="Arial" w:cs="Arial"/>
        </w:rPr>
      </w:pPr>
      <w:r w:rsidRPr="00D165F8">
        <w:rPr>
          <w:rFonts w:ascii="Arial" w:hAnsi="Arial" w:cs="Arial"/>
          <w:b/>
          <w:bCs/>
        </w:rPr>
        <w:t xml:space="preserve">Brand Perception: </w:t>
      </w:r>
      <w:r w:rsidRPr="00D165F8">
        <w:rPr>
          <w:rFonts w:ascii="Arial" w:hAnsi="Arial" w:cs="Arial"/>
        </w:rPr>
        <w:t>Known for affordability, convenience, and reliability (James, 2019).</w:t>
      </w:r>
    </w:p>
    <w:p w14:paraId="5BB6D483" w14:textId="77777777" w:rsidR="00D165F8" w:rsidRPr="00D165F8" w:rsidRDefault="00D165F8" w:rsidP="00D165F8">
      <w:pPr>
        <w:spacing w:line="360" w:lineRule="auto"/>
        <w:jc w:val="both"/>
        <w:rPr>
          <w:rFonts w:ascii="Arial" w:hAnsi="Arial" w:cs="Arial"/>
          <w:b/>
          <w:bCs/>
        </w:rPr>
      </w:pPr>
    </w:p>
    <w:p w14:paraId="70E33900" w14:textId="77777777" w:rsidR="00D165F8" w:rsidRDefault="00D165F8" w:rsidP="00D165F8">
      <w:pPr>
        <w:spacing w:line="360" w:lineRule="auto"/>
        <w:jc w:val="both"/>
        <w:rPr>
          <w:rFonts w:ascii="Arial" w:hAnsi="Arial" w:cs="Arial"/>
        </w:rPr>
      </w:pPr>
      <w:r w:rsidRPr="00D165F8">
        <w:rPr>
          <w:rFonts w:ascii="Arial" w:hAnsi="Arial" w:cs="Arial"/>
          <w:b/>
          <w:bCs/>
        </w:rPr>
        <w:t xml:space="preserve">Overview: </w:t>
      </w:r>
      <w:r w:rsidRPr="00D165F8">
        <w:rPr>
          <w:rFonts w:ascii="Arial" w:hAnsi="Arial" w:cs="Arial"/>
        </w:rPr>
        <w:t>Leading player in mid-market segment, delivering consistent value and service quality at competitive prices.</w:t>
      </w:r>
    </w:p>
    <w:p w14:paraId="0E5B1729" w14:textId="77777777" w:rsidR="00D165F8" w:rsidRDefault="00D165F8" w:rsidP="00D165F8">
      <w:pPr>
        <w:spacing w:line="360" w:lineRule="auto"/>
        <w:jc w:val="both"/>
        <w:rPr>
          <w:rFonts w:ascii="Arial" w:hAnsi="Arial" w:cs="Arial"/>
        </w:rPr>
      </w:pPr>
    </w:p>
    <w:p w14:paraId="085AB8A1" w14:textId="77777777" w:rsidR="00D165F8" w:rsidRPr="00D165F8" w:rsidRDefault="00D165F8" w:rsidP="00D165F8">
      <w:pPr>
        <w:rPr>
          <w:rFonts w:ascii="Arial" w:hAnsi="Arial" w:cs="Arial"/>
          <w:b/>
          <w:bCs/>
        </w:rPr>
      </w:pPr>
      <w:r w:rsidRPr="00D165F8">
        <w:rPr>
          <w:rFonts w:ascii="Arial" w:hAnsi="Arial" w:cs="Arial"/>
          <w:b/>
          <w:bCs/>
        </w:rPr>
        <w:t>Bowman's Strategy Clock Assessment:</w:t>
      </w:r>
    </w:p>
    <w:p w14:paraId="1B69B3C2" w14:textId="77777777" w:rsidR="00D165F8" w:rsidRPr="002E1193" w:rsidRDefault="00D165F8" w:rsidP="00D165F8">
      <w:pPr>
        <w:rPr>
          <w:rFonts w:ascii="Arial" w:hAnsi="Arial" w:cs="Arial"/>
          <w:b/>
          <w:bCs/>
        </w:rPr>
      </w:pPr>
    </w:p>
    <w:p w14:paraId="4121E6F4" w14:textId="77777777" w:rsidR="00D165F8" w:rsidRPr="00F83DA2" w:rsidRDefault="00D165F8" w:rsidP="00D165F8">
      <w:pPr>
        <w:spacing w:line="360" w:lineRule="auto"/>
        <w:jc w:val="both"/>
        <w:rPr>
          <w:rFonts w:ascii="Arial" w:hAnsi="Arial" w:cs="Arial"/>
        </w:rPr>
      </w:pPr>
      <w:r w:rsidRPr="00F83DA2">
        <w:rPr>
          <w:rFonts w:ascii="Arial" w:hAnsi="Arial" w:cs="Arial"/>
        </w:rPr>
        <w:t>Travelodge Hotels can be positioned on the Bowman's Strategy Clock as a mid-market specialist.</w:t>
      </w:r>
    </w:p>
    <w:p w14:paraId="4CA5F170" w14:textId="77777777" w:rsidR="00D165F8" w:rsidRPr="00F83DA2" w:rsidRDefault="00D165F8" w:rsidP="00D165F8">
      <w:pPr>
        <w:spacing w:line="360" w:lineRule="auto"/>
        <w:jc w:val="both"/>
        <w:rPr>
          <w:rFonts w:ascii="Arial" w:hAnsi="Arial" w:cs="Arial"/>
        </w:rPr>
      </w:pPr>
      <w:r w:rsidRPr="00F83DA2">
        <w:rPr>
          <w:rFonts w:ascii="Arial" w:hAnsi="Arial" w:cs="Arial"/>
        </w:rPr>
        <w:t>Its strategic focus on affordability and value-driven accommodations places it in the mid-market segment, where it offers moderate service quality at competitive prices.</w:t>
      </w:r>
    </w:p>
    <w:p w14:paraId="152C2484" w14:textId="77777777" w:rsidR="00D165F8" w:rsidRPr="00F83DA2" w:rsidRDefault="00D165F8" w:rsidP="00D165F8">
      <w:pPr>
        <w:spacing w:line="360" w:lineRule="auto"/>
        <w:jc w:val="both"/>
        <w:rPr>
          <w:rFonts w:ascii="Arial" w:hAnsi="Arial" w:cs="Arial"/>
        </w:rPr>
      </w:pPr>
      <w:r w:rsidRPr="00F83DA2">
        <w:rPr>
          <w:rFonts w:ascii="Arial" w:hAnsi="Arial" w:cs="Arial"/>
        </w:rPr>
        <w:t>By maintaining a balance between price and perceived value, Travelodge effectively captures value in the budget hotel segment while appealing to a broad range of budget-conscious travelers.</w:t>
      </w:r>
    </w:p>
    <w:p w14:paraId="4D2C1130" w14:textId="77777777" w:rsidR="000161F4" w:rsidRPr="00F83DA2" w:rsidRDefault="000161F4" w:rsidP="007740F6">
      <w:pPr>
        <w:pStyle w:val="Heading2"/>
      </w:pPr>
    </w:p>
    <w:p w14:paraId="2E9C2BD7" w14:textId="3DDFD4C5" w:rsidR="000161F4" w:rsidRDefault="000161F4" w:rsidP="007740F6">
      <w:pPr>
        <w:pStyle w:val="Heading2"/>
        <w:rPr>
          <w:rFonts w:ascii="Arial" w:eastAsiaTheme="minorEastAsia" w:hAnsi="Arial" w:cs="Arial"/>
          <w:b/>
          <w:bCs/>
          <w:color w:val="auto"/>
          <w:sz w:val="24"/>
          <w:szCs w:val="24"/>
        </w:rPr>
      </w:pPr>
      <w:bookmarkStart w:id="13" w:name="_Toc166111165"/>
      <w:r w:rsidRPr="00A40419">
        <w:rPr>
          <w:rFonts w:ascii="Arial" w:eastAsiaTheme="minorEastAsia" w:hAnsi="Arial" w:cs="Arial"/>
          <w:b/>
          <w:bCs/>
          <w:color w:val="auto"/>
          <w:sz w:val="24"/>
          <w:szCs w:val="24"/>
        </w:rPr>
        <w:t>Comparison</w:t>
      </w:r>
      <w:r w:rsidR="00D165F8">
        <w:rPr>
          <w:rFonts w:ascii="Arial" w:eastAsiaTheme="minorEastAsia" w:hAnsi="Arial" w:cs="Arial"/>
          <w:b/>
          <w:bCs/>
          <w:color w:val="auto"/>
          <w:sz w:val="24"/>
          <w:szCs w:val="24"/>
        </w:rPr>
        <w:t>:</w:t>
      </w:r>
      <w:bookmarkEnd w:id="13"/>
    </w:p>
    <w:p w14:paraId="36E4CEA5" w14:textId="77777777" w:rsidR="00BF338B" w:rsidRPr="00BF338B" w:rsidRDefault="00BF338B" w:rsidP="00BF338B"/>
    <w:p w14:paraId="384AA2EF" w14:textId="2F177D61" w:rsidR="000161F4" w:rsidRPr="00F83DA2" w:rsidRDefault="000161F4" w:rsidP="00D165F8">
      <w:pPr>
        <w:spacing w:line="360" w:lineRule="auto"/>
        <w:jc w:val="both"/>
        <w:rPr>
          <w:rFonts w:ascii="Arial" w:hAnsi="Arial" w:cs="Arial"/>
        </w:rPr>
      </w:pPr>
      <w:r w:rsidRPr="00F83DA2">
        <w:rPr>
          <w:rFonts w:ascii="Arial" w:hAnsi="Arial" w:cs="Arial"/>
        </w:rPr>
        <w:t>Travelodge competes with other budget hotel chains such as Premier Inn, Holiday Inn Express, and ibis Budget.</w:t>
      </w:r>
    </w:p>
    <w:p w14:paraId="6655EFCE" w14:textId="09DD8E60" w:rsidR="00D165F8" w:rsidRPr="00D165F8" w:rsidRDefault="000161F4" w:rsidP="00D165F8">
      <w:pPr>
        <w:spacing w:line="360" w:lineRule="auto"/>
        <w:jc w:val="both"/>
        <w:rPr>
          <w:rFonts w:ascii="Arial" w:hAnsi="Arial" w:cs="Arial"/>
        </w:rPr>
      </w:pPr>
      <w:r w:rsidRPr="00F83DA2">
        <w:rPr>
          <w:rFonts w:ascii="Arial" w:hAnsi="Arial" w:cs="Arial"/>
        </w:rPr>
        <w:t>Despite competition, Travelodge's revenue growth outpaced industry averages, reflecting its competitive strength in the budget hotel segment (James, 2019).</w:t>
      </w:r>
    </w:p>
    <w:p w14:paraId="683E611F" w14:textId="77777777" w:rsidR="00D165F8" w:rsidRPr="00F83DA2" w:rsidRDefault="00D165F8" w:rsidP="00D165F8">
      <w:pPr>
        <w:spacing w:line="360" w:lineRule="auto"/>
        <w:jc w:val="both"/>
        <w:rPr>
          <w:rFonts w:ascii="Arial" w:hAnsi="Arial" w:cs="Arial"/>
        </w:rPr>
      </w:pPr>
      <w:r w:rsidRPr="00F83DA2">
        <w:rPr>
          <w:rFonts w:ascii="Arial" w:hAnsi="Arial" w:cs="Arial"/>
        </w:rPr>
        <w:t>In comparison to competitors in the luxury hotel segment, Shangri-La Hotels stands out for its expansive portfolio, commitment to excellence, and innovative guest experiences.</w:t>
      </w:r>
    </w:p>
    <w:p w14:paraId="3C20E3BE" w14:textId="77777777" w:rsidR="00D165F8" w:rsidRPr="00F83DA2" w:rsidRDefault="00D165F8" w:rsidP="00D165F8">
      <w:pPr>
        <w:spacing w:line="360" w:lineRule="auto"/>
        <w:jc w:val="both"/>
        <w:rPr>
          <w:rFonts w:ascii="Arial" w:hAnsi="Arial" w:cs="Arial"/>
        </w:rPr>
      </w:pPr>
      <w:r w:rsidRPr="00F83DA2">
        <w:rPr>
          <w:rFonts w:ascii="Arial" w:hAnsi="Arial" w:cs="Arial"/>
        </w:rPr>
        <w:t>While other luxury hotel chains may focus solely on differentiation or cost leadership, Shangri-La's hybrid strategy allows it to effectively address the needs of various customer segments while maintaining a competitive edge in the market (Bloomberg Markets, 2021).</w:t>
      </w:r>
    </w:p>
    <w:p w14:paraId="22597DC6" w14:textId="54CDB5B5" w:rsidR="000161F4" w:rsidRPr="00F83DA2" w:rsidRDefault="000161F4" w:rsidP="00F83DA2">
      <w:pPr>
        <w:spacing w:line="360" w:lineRule="auto"/>
        <w:jc w:val="both"/>
        <w:rPr>
          <w:rFonts w:ascii="Arial" w:hAnsi="Arial" w:cs="Arial"/>
        </w:rPr>
      </w:pPr>
    </w:p>
    <w:p w14:paraId="1242D045" w14:textId="77777777" w:rsidR="000161F4" w:rsidRPr="00F83DA2" w:rsidRDefault="000161F4" w:rsidP="00F83DA2">
      <w:pPr>
        <w:spacing w:line="360" w:lineRule="auto"/>
        <w:jc w:val="both"/>
        <w:rPr>
          <w:rFonts w:ascii="Arial" w:hAnsi="Arial" w:cs="Arial"/>
        </w:rPr>
      </w:pPr>
      <w:r w:rsidRPr="00F83DA2">
        <w:rPr>
          <w:rFonts w:ascii="Arial" w:hAnsi="Arial" w:cs="Arial"/>
        </w:rPr>
        <w:t>In conclusion, both Shangri-La Hotels and Travelodge Hotels have established strong market positions within their respective segments. While Shangri-La focuses on luxury and personalized service to attract affluent travelers, Travelodge emphasizes affordability and value-driven accommodations for budget-conscious guests. Each brand's strategic positioning aligns with its target market and competitive strengths, allowing them to thrive in their respective segments.</w:t>
      </w:r>
    </w:p>
    <w:p w14:paraId="5C7AEB78" w14:textId="77777777" w:rsidR="000161F4" w:rsidRPr="00F83DA2" w:rsidRDefault="000161F4" w:rsidP="00F83DA2">
      <w:pPr>
        <w:spacing w:line="360" w:lineRule="auto"/>
        <w:jc w:val="both"/>
        <w:rPr>
          <w:rFonts w:ascii="Arial" w:hAnsi="Arial" w:cs="Arial"/>
        </w:rPr>
      </w:pPr>
    </w:p>
    <w:p w14:paraId="201A761A" w14:textId="77777777" w:rsidR="009F2A6D" w:rsidRPr="00F83DA2" w:rsidRDefault="009F2A6D" w:rsidP="00F83DA2">
      <w:pPr>
        <w:spacing w:line="360" w:lineRule="auto"/>
        <w:jc w:val="both"/>
        <w:rPr>
          <w:rFonts w:ascii="Arial" w:hAnsi="Arial" w:cs="Arial"/>
        </w:rPr>
      </w:pPr>
    </w:p>
    <w:p w14:paraId="7CDBB8B6" w14:textId="2455A105" w:rsidR="008F7284" w:rsidRDefault="009C60F1" w:rsidP="00EA4471">
      <w:pPr>
        <w:pStyle w:val="Heading1"/>
        <w:rPr>
          <w:rFonts w:eastAsiaTheme="minorHAnsi"/>
          <w:color w:val="E97132" w:themeColor="accent2"/>
        </w:rPr>
      </w:pPr>
      <w:bookmarkStart w:id="14" w:name="_Toc166111166"/>
      <w:r w:rsidRPr="009C60F1">
        <w:rPr>
          <w:color w:val="E97132" w:themeColor="accent2"/>
        </w:rPr>
        <w:t xml:space="preserve">PART 3 </w:t>
      </w:r>
      <w:r w:rsidRPr="009C60F1">
        <w:rPr>
          <w:rFonts w:eastAsiaTheme="minorHAnsi"/>
          <w:color w:val="E97132" w:themeColor="accent2"/>
        </w:rPr>
        <w:t>GROWTH POTENTIAL</w:t>
      </w:r>
      <w:bookmarkEnd w:id="14"/>
    </w:p>
    <w:p w14:paraId="4EF6BE75" w14:textId="77777777" w:rsidR="00EA4471" w:rsidRPr="00EA4471" w:rsidRDefault="00EA4471" w:rsidP="00EA4471"/>
    <w:p w14:paraId="144A0931" w14:textId="6DF8A7AA" w:rsidR="008F7284" w:rsidRPr="00F83DA2" w:rsidRDefault="008F7284" w:rsidP="009C60F1">
      <w:pPr>
        <w:pStyle w:val="Heading2"/>
      </w:pPr>
      <w:bookmarkStart w:id="15" w:name="_Toc166111167"/>
      <w:r w:rsidRPr="00F83DA2">
        <w:t xml:space="preserve">Travelodge Hotels’ </w:t>
      </w:r>
      <w:r w:rsidR="00EA4471">
        <w:t xml:space="preserve">&amp; </w:t>
      </w:r>
      <w:r w:rsidR="00EA4471" w:rsidRPr="00F83DA2">
        <w:t xml:space="preserve">Shangri-La Hotels’ </w:t>
      </w:r>
      <w:r w:rsidRPr="00F83DA2">
        <w:t xml:space="preserve">Growth Potential </w:t>
      </w:r>
      <w:r w:rsidR="00BF338B">
        <w:t>(</w:t>
      </w:r>
      <w:r w:rsidRPr="00F83DA2">
        <w:t>20</w:t>
      </w:r>
      <w:r w:rsidR="00BF338B">
        <w:t>19</w:t>
      </w:r>
      <w:r w:rsidRPr="00F83DA2">
        <w:t xml:space="preserve"> to 2024</w:t>
      </w:r>
      <w:r w:rsidR="00BF338B">
        <w:t>)</w:t>
      </w:r>
      <w:bookmarkEnd w:id="15"/>
    </w:p>
    <w:p w14:paraId="7A3EE09E" w14:textId="77777777" w:rsidR="008F7284" w:rsidRPr="00F83DA2" w:rsidRDefault="008F7284" w:rsidP="00F83DA2">
      <w:pPr>
        <w:spacing w:line="360" w:lineRule="auto"/>
        <w:jc w:val="both"/>
        <w:rPr>
          <w:rFonts w:ascii="Arial" w:hAnsi="Arial" w:cs="Arial"/>
        </w:rPr>
      </w:pPr>
    </w:p>
    <w:p w14:paraId="2AABBF4B" w14:textId="47AC5DA6" w:rsidR="008F7284" w:rsidRPr="00FC0CFE" w:rsidRDefault="008F7284" w:rsidP="00166EE6">
      <w:pPr>
        <w:pStyle w:val="Heading2"/>
      </w:pPr>
      <w:bookmarkStart w:id="16" w:name="_Toc166111168"/>
      <w:r w:rsidRPr="00FC0CFE">
        <w:t>Expansion Strategies:</w:t>
      </w:r>
      <w:bookmarkEnd w:id="16"/>
    </w:p>
    <w:p w14:paraId="19D66B67" w14:textId="4EB003C1" w:rsidR="008F7284" w:rsidRPr="00F83DA2" w:rsidRDefault="008F7284" w:rsidP="00F83DA2">
      <w:pPr>
        <w:spacing w:line="360" w:lineRule="auto"/>
        <w:jc w:val="both"/>
        <w:rPr>
          <w:rFonts w:ascii="Arial" w:hAnsi="Arial" w:cs="Arial"/>
        </w:rPr>
      </w:pPr>
      <w:r w:rsidRPr="00F83DA2">
        <w:rPr>
          <w:rFonts w:ascii="Arial" w:hAnsi="Arial" w:cs="Arial"/>
        </w:rPr>
        <w:t>Travelodge Hotels: Travelodge adopts a strategy of rapid expansion, focusing on both organic growth and acquisitions. The company actively seeks opportunities to enter new markets while consolidating its presence in existing ones. By renovating and upgrading existing properties, Travelodge aims to enhance customer experience and remain competitive.</w:t>
      </w:r>
    </w:p>
    <w:p w14:paraId="51E30903" w14:textId="518CD529" w:rsidR="008F7284" w:rsidRPr="00F83DA2" w:rsidRDefault="008F7284" w:rsidP="00F83DA2">
      <w:pPr>
        <w:spacing w:line="360" w:lineRule="auto"/>
        <w:jc w:val="both"/>
        <w:rPr>
          <w:rFonts w:ascii="Arial" w:hAnsi="Arial" w:cs="Arial"/>
        </w:rPr>
      </w:pPr>
      <w:r w:rsidRPr="00F83DA2">
        <w:rPr>
          <w:rFonts w:ascii="Arial" w:hAnsi="Arial" w:cs="Arial"/>
        </w:rPr>
        <w:t>Shangri-La Hotels: Shangri-La also emphasizes expansion but with a focus on international markets and strategic partnerships. By targeting emerging markets such as China, India, and the Middle East, Shangri-La aims to capitalize on the increasing demand for luxury hospitality services. Additionally, strategic collaborations with travel agencies and online platforms enhance brand visibility and market reach.</w:t>
      </w:r>
    </w:p>
    <w:p w14:paraId="0DDD9395" w14:textId="77777777" w:rsidR="008F7284" w:rsidRPr="00F83DA2" w:rsidRDefault="008F7284" w:rsidP="00F83DA2">
      <w:pPr>
        <w:spacing w:line="360" w:lineRule="auto"/>
        <w:jc w:val="both"/>
        <w:rPr>
          <w:rFonts w:ascii="Arial" w:hAnsi="Arial" w:cs="Arial"/>
        </w:rPr>
      </w:pPr>
    </w:p>
    <w:p w14:paraId="0873664B" w14:textId="4247F67D" w:rsidR="008F7284" w:rsidRPr="00FC0CFE" w:rsidRDefault="008F7284" w:rsidP="00166EE6">
      <w:pPr>
        <w:pStyle w:val="Heading2"/>
      </w:pPr>
      <w:bookmarkStart w:id="17" w:name="_Toc166111169"/>
      <w:r w:rsidRPr="00FC0CFE">
        <w:t>Market Opportunities:</w:t>
      </w:r>
      <w:bookmarkEnd w:id="17"/>
    </w:p>
    <w:p w14:paraId="4E27F056" w14:textId="22DA5BC4" w:rsidR="008F7284" w:rsidRPr="00F83DA2" w:rsidRDefault="008F7284" w:rsidP="00F83DA2">
      <w:pPr>
        <w:spacing w:line="360" w:lineRule="auto"/>
        <w:jc w:val="both"/>
        <w:rPr>
          <w:rFonts w:ascii="Arial" w:hAnsi="Arial" w:cs="Arial"/>
        </w:rPr>
      </w:pPr>
      <w:r w:rsidRPr="00F83DA2">
        <w:rPr>
          <w:rFonts w:ascii="Arial" w:hAnsi="Arial" w:cs="Arial"/>
        </w:rPr>
        <w:t>Travelodge Hotels: With the budget hotel sector experiencing robust growth driven by increasing demand from cost-conscious travelers, Travelodge is well-positioned to capitalize on this trend. The company can leverage partnerships with online travel agencies (OTAs) and loyalty programs to attract more customers and drive revenue growth.</w:t>
      </w:r>
    </w:p>
    <w:p w14:paraId="6D3BE9B5" w14:textId="2DFF27D3" w:rsidR="008F7284" w:rsidRPr="00F83DA2" w:rsidRDefault="008F7284" w:rsidP="00F83DA2">
      <w:pPr>
        <w:spacing w:line="360" w:lineRule="auto"/>
        <w:jc w:val="both"/>
        <w:rPr>
          <w:rFonts w:ascii="Arial" w:hAnsi="Arial" w:cs="Arial"/>
        </w:rPr>
      </w:pPr>
      <w:r w:rsidRPr="00F83DA2">
        <w:rPr>
          <w:rFonts w:ascii="Arial" w:hAnsi="Arial" w:cs="Arial"/>
        </w:rPr>
        <w:t>Shangri-La Hotels: Shangri-La benefits from the global tourism industry's significant growth opportunities, driven by rising disposable incomes and changing consumer preferences. The trend of experiential travel further enhances Shangri-La's market position, allowing the brand to differentiate itself through unique offerings and cultural experiences.</w:t>
      </w:r>
    </w:p>
    <w:p w14:paraId="2E81B61F" w14:textId="77777777" w:rsidR="008F7284" w:rsidRPr="00F83DA2" w:rsidRDefault="008F7284" w:rsidP="00F83DA2">
      <w:pPr>
        <w:spacing w:line="360" w:lineRule="auto"/>
        <w:jc w:val="both"/>
        <w:rPr>
          <w:rFonts w:ascii="Arial" w:hAnsi="Arial" w:cs="Arial"/>
        </w:rPr>
      </w:pPr>
    </w:p>
    <w:p w14:paraId="4134965C" w14:textId="32CBDB92" w:rsidR="008F7284" w:rsidRPr="00FC0CFE" w:rsidRDefault="008F7284" w:rsidP="00166EE6">
      <w:pPr>
        <w:pStyle w:val="Heading2"/>
      </w:pPr>
      <w:bookmarkStart w:id="18" w:name="_Toc166111170"/>
      <w:r w:rsidRPr="00FC0CFE">
        <w:t>Potential Barriers to Growth:</w:t>
      </w:r>
      <w:bookmarkEnd w:id="18"/>
    </w:p>
    <w:p w14:paraId="19790BC2" w14:textId="30A79748" w:rsidR="008F7284" w:rsidRPr="00F83DA2" w:rsidRDefault="008F7284" w:rsidP="00F83DA2">
      <w:pPr>
        <w:spacing w:line="360" w:lineRule="auto"/>
        <w:jc w:val="both"/>
        <w:rPr>
          <w:rFonts w:ascii="Arial" w:hAnsi="Arial" w:cs="Arial"/>
        </w:rPr>
      </w:pPr>
      <w:r w:rsidRPr="00F83DA2">
        <w:rPr>
          <w:rFonts w:ascii="Arial" w:hAnsi="Arial" w:cs="Arial"/>
        </w:rPr>
        <w:t>Travelodge Hotels: Travelodge may face challenges such as intense competition from established players and economic uncertainty stemming from factors like Brexit. Regulatory hurdles related to zoning laws and permits could also hinder the opening of new hotels in certain locations.</w:t>
      </w:r>
    </w:p>
    <w:p w14:paraId="53C4DE21" w14:textId="28635F87" w:rsidR="008F7284" w:rsidRPr="00F83DA2" w:rsidRDefault="008F7284" w:rsidP="00F83DA2">
      <w:pPr>
        <w:spacing w:line="360" w:lineRule="auto"/>
        <w:jc w:val="both"/>
        <w:rPr>
          <w:rFonts w:ascii="Arial" w:hAnsi="Arial" w:cs="Arial"/>
        </w:rPr>
      </w:pPr>
      <w:r w:rsidRPr="00F83DA2">
        <w:rPr>
          <w:rFonts w:ascii="Arial" w:hAnsi="Arial" w:cs="Arial"/>
        </w:rPr>
        <w:t>Shangri-La Hotels: Shangri-La faces challenges such as increasing competition from traditional hotel chains and disruptive players like Airbnb. Geopolitical uncertainties, economic downturns, and natural disasters also pose risks to Shangri-La’s expansion efforts.</w:t>
      </w:r>
    </w:p>
    <w:p w14:paraId="428A6ADC" w14:textId="77777777" w:rsidR="008F7284" w:rsidRPr="00F83DA2" w:rsidRDefault="008F7284" w:rsidP="00F83DA2">
      <w:pPr>
        <w:spacing w:line="360" w:lineRule="auto"/>
        <w:jc w:val="both"/>
        <w:rPr>
          <w:rFonts w:ascii="Arial" w:hAnsi="Arial" w:cs="Arial"/>
        </w:rPr>
      </w:pPr>
    </w:p>
    <w:p w14:paraId="53324FB7" w14:textId="0F4EF351" w:rsidR="008F7284" w:rsidRPr="00FC0CFE" w:rsidRDefault="008F7284" w:rsidP="00FC0CFE">
      <w:pPr>
        <w:pStyle w:val="Heading2"/>
      </w:pPr>
      <w:bookmarkStart w:id="19" w:name="_Toc166111171"/>
      <w:r w:rsidRPr="00FC0CFE">
        <w:t>Analysis and Justification:</w:t>
      </w:r>
      <w:bookmarkEnd w:id="19"/>
    </w:p>
    <w:p w14:paraId="4C28F87F" w14:textId="075484A1" w:rsidR="008F7284" w:rsidRPr="00F83DA2" w:rsidRDefault="008F7284" w:rsidP="00F83DA2">
      <w:pPr>
        <w:spacing w:line="360" w:lineRule="auto"/>
        <w:jc w:val="both"/>
        <w:rPr>
          <w:rFonts w:ascii="Arial" w:hAnsi="Arial" w:cs="Arial"/>
        </w:rPr>
      </w:pPr>
      <w:r w:rsidRPr="00F83DA2">
        <w:rPr>
          <w:rFonts w:ascii="Arial" w:hAnsi="Arial" w:cs="Arial"/>
        </w:rPr>
        <w:t>Differentiation: Travelodge Hotels differentiates itself by offering affordable accommodation options targeting cost-conscious travelers, while Shangri-La differentiates itself through luxury experiences and distinctive Asian hospitality.</w:t>
      </w:r>
    </w:p>
    <w:p w14:paraId="5AD1F1E2" w14:textId="5070CC02" w:rsidR="008F7284" w:rsidRDefault="008F7284" w:rsidP="00F83DA2">
      <w:pPr>
        <w:spacing w:line="360" w:lineRule="auto"/>
        <w:jc w:val="both"/>
        <w:rPr>
          <w:rFonts w:ascii="Arial" w:hAnsi="Arial" w:cs="Arial"/>
        </w:rPr>
      </w:pPr>
      <w:r w:rsidRPr="00F83DA2">
        <w:rPr>
          <w:rFonts w:ascii="Arial" w:hAnsi="Arial" w:cs="Arial"/>
        </w:rPr>
        <w:t>Target Markets: Travelodge primarily targets budget-conscious travelers in Europe, while Shangri-La caters to affluent travelers globally, with a focus on emerging markets in Asia and the Middle East.</w:t>
      </w:r>
    </w:p>
    <w:p w14:paraId="601A190A" w14:textId="77777777" w:rsidR="00166EE6" w:rsidRPr="00F83DA2" w:rsidRDefault="00166EE6" w:rsidP="00F83DA2">
      <w:pPr>
        <w:spacing w:line="360" w:lineRule="auto"/>
        <w:jc w:val="both"/>
        <w:rPr>
          <w:rFonts w:ascii="Arial" w:hAnsi="Arial" w:cs="Arial"/>
        </w:rPr>
      </w:pPr>
    </w:p>
    <w:p w14:paraId="76FAF44C" w14:textId="77777777" w:rsidR="00EA4471" w:rsidRPr="00FC0CFE" w:rsidRDefault="00EA4471" w:rsidP="00EA4471">
      <w:pPr>
        <w:pStyle w:val="Heading2"/>
      </w:pPr>
      <w:bookmarkStart w:id="20" w:name="_Toc166111172"/>
      <w:r w:rsidRPr="00FC0CFE">
        <w:t>Comparison:</w:t>
      </w:r>
      <w:bookmarkEnd w:id="20"/>
    </w:p>
    <w:p w14:paraId="27BFE7CF" w14:textId="4774CA15" w:rsidR="00EA4471" w:rsidRPr="00F83DA2" w:rsidRDefault="00EA4471" w:rsidP="00EA4471">
      <w:pPr>
        <w:spacing w:line="360" w:lineRule="auto"/>
        <w:jc w:val="both"/>
        <w:rPr>
          <w:rFonts w:ascii="Arial" w:hAnsi="Arial" w:cs="Arial"/>
        </w:rPr>
      </w:pPr>
      <w:r w:rsidRPr="00F83DA2">
        <w:rPr>
          <w:rFonts w:ascii="Arial" w:hAnsi="Arial" w:cs="Arial"/>
        </w:rPr>
        <w:t xml:space="preserve">In summary, both Travelodge Hotels and Shangri-La Hotels have unique growth potential </w:t>
      </w:r>
      <w:r w:rsidR="003B74D2" w:rsidRPr="00F83DA2">
        <w:rPr>
          <w:rFonts w:ascii="Arial" w:hAnsi="Arial" w:cs="Arial"/>
        </w:rPr>
        <w:t>paths</w:t>
      </w:r>
      <w:r w:rsidRPr="00F83DA2">
        <w:rPr>
          <w:rFonts w:ascii="Arial" w:hAnsi="Arial" w:cs="Arial"/>
        </w:rPr>
        <w:t>, reflecting their market positions and expansion strategies within the hospitality industry.</w:t>
      </w:r>
    </w:p>
    <w:p w14:paraId="4ADCB6DE" w14:textId="07D367FE" w:rsidR="00EA4471" w:rsidRPr="00F83DA2" w:rsidRDefault="00EA4471" w:rsidP="00EA4471">
      <w:pPr>
        <w:spacing w:line="360" w:lineRule="auto"/>
        <w:jc w:val="both"/>
        <w:rPr>
          <w:rFonts w:ascii="Arial" w:hAnsi="Arial" w:cs="Arial"/>
        </w:rPr>
      </w:pPr>
      <w:r w:rsidRPr="00F83DA2">
        <w:rPr>
          <w:rFonts w:ascii="Arial" w:hAnsi="Arial" w:cs="Arial"/>
        </w:rPr>
        <w:t>Travelodge focuses on rapid expansion within existing and new markets, whereas Shangri-La prioritizes strategic international expansion and partnerships to capitalize on luxury hospitality demand</w:t>
      </w:r>
      <w:r>
        <w:rPr>
          <w:rFonts w:ascii="Arial" w:hAnsi="Arial" w:cs="Arial"/>
        </w:rPr>
        <w:t xml:space="preserve"> </w:t>
      </w:r>
      <w:r w:rsidRPr="00F83DA2">
        <w:rPr>
          <w:rFonts w:ascii="Arial" w:hAnsi="Arial" w:cs="Arial"/>
        </w:rPr>
        <w:t>(</w:t>
      </w:r>
      <w:r w:rsidR="00B549AC" w:rsidRPr="00F83DA2">
        <w:rPr>
          <w:rFonts w:ascii="Arial" w:hAnsi="Arial" w:cs="Arial"/>
        </w:rPr>
        <w:t>CoStar</w:t>
      </w:r>
      <w:r w:rsidRPr="00F83DA2">
        <w:rPr>
          <w:rFonts w:ascii="Arial" w:hAnsi="Arial" w:cs="Arial"/>
        </w:rPr>
        <w:t>, 2019; Deloitte Insights, 2022). Despite facing different challenges such as competition and regulatory issues, both brands aim to sustain their growth momentum through strategic initiatives.</w:t>
      </w:r>
    </w:p>
    <w:p w14:paraId="0810B7FA" w14:textId="09263EE8" w:rsidR="008F7284" w:rsidRPr="00F83DA2" w:rsidRDefault="008F7284" w:rsidP="00F83DA2">
      <w:pPr>
        <w:spacing w:line="360" w:lineRule="auto"/>
        <w:jc w:val="both"/>
        <w:rPr>
          <w:rFonts w:ascii="Arial" w:hAnsi="Arial" w:cs="Arial"/>
        </w:rPr>
      </w:pPr>
      <w:r w:rsidRPr="00F83DA2">
        <w:rPr>
          <w:rFonts w:ascii="Arial" w:hAnsi="Arial" w:cs="Arial"/>
        </w:rPr>
        <w:t>Risk Factors: Both brands face unique risk factors such as competition and economic uncertainties, but Travelodge's risks are more concentrated in its regional markets, whereas Shangri-La's risks span across global markets.</w:t>
      </w:r>
    </w:p>
    <w:p w14:paraId="046E9797" w14:textId="77777777" w:rsidR="008F7284" w:rsidRPr="00F83DA2" w:rsidRDefault="008F7284" w:rsidP="00F83DA2">
      <w:pPr>
        <w:spacing w:line="360" w:lineRule="auto"/>
        <w:jc w:val="both"/>
        <w:rPr>
          <w:rFonts w:ascii="Arial" w:hAnsi="Arial" w:cs="Arial"/>
        </w:rPr>
      </w:pPr>
    </w:p>
    <w:p w14:paraId="5FA2E511" w14:textId="5BCAB12D" w:rsidR="008F7284" w:rsidRPr="00F83DA2" w:rsidRDefault="008F7284" w:rsidP="00F83DA2">
      <w:pPr>
        <w:spacing w:line="360" w:lineRule="auto"/>
        <w:jc w:val="both"/>
        <w:rPr>
          <w:rFonts w:ascii="Arial" w:hAnsi="Arial" w:cs="Arial"/>
        </w:rPr>
      </w:pPr>
      <w:r w:rsidRPr="00F83DA2">
        <w:rPr>
          <w:rFonts w:ascii="Arial" w:hAnsi="Arial" w:cs="Arial"/>
        </w:rPr>
        <w:t xml:space="preserve">In conclusion, while both Travelodge Hotels and Shangri-La Hotels exhibit growth potential, their approaches differ based on target markets, expansion strategies, and risk factors. Travelodge's focus on affordability and regional expansion contrasts with Shangri-La's emphasis on luxury experiences and global presence. Understanding these differences is crucial for evaluating their respective growth </w:t>
      </w:r>
      <w:r w:rsidR="003B74D2" w:rsidRPr="00F83DA2">
        <w:rPr>
          <w:rFonts w:ascii="Arial" w:hAnsi="Arial" w:cs="Arial"/>
        </w:rPr>
        <w:t>paths</w:t>
      </w:r>
      <w:r w:rsidRPr="00F83DA2">
        <w:rPr>
          <w:rFonts w:ascii="Arial" w:hAnsi="Arial" w:cs="Arial"/>
        </w:rPr>
        <w:t xml:space="preserve"> and potential within the hospitality industry.</w:t>
      </w:r>
    </w:p>
    <w:p w14:paraId="30C63B84" w14:textId="77777777" w:rsidR="0055087D" w:rsidRDefault="0055087D" w:rsidP="00F83DA2">
      <w:pPr>
        <w:spacing w:line="360" w:lineRule="auto"/>
        <w:jc w:val="both"/>
        <w:rPr>
          <w:rFonts w:ascii="Arial" w:hAnsi="Arial" w:cs="Arial"/>
        </w:rPr>
      </w:pPr>
    </w:p>
    <w:p w14:paraId="4129A377" w14:textId="77777777" w:rsidR="00166EE6" w:rsidRDefault="00166EE6" w:rsidP="00F83DA2">
      <w:pPr>
        <w:spacing w:line="360" w:lineRule="auto"/>
        <w:jc w:val="both"/>
        <w:rPr>
          <w:rFonts w:ascii="Arial" w:hAnsi="Arial" w:cs="Arial"/>
        </w:rPr>
      </w:pPr>
    </w:p>
    <w:p w14:paraId="014F24B9" w14:textId="77777777" w:rsidR="00166EE6" w:rsidRPr="00F83DA2" w:rsidRDefault="00166EE6" w:rsidP="00F83DA2">
      <w:pPr>
        <w:spacing w:line="360" w:lineRule="auto"/>
        <w:jc w:val="both"/>
        <w:rPr>
          <w:rFonts w:ascii="Arial" w:hAnsi="Arial" w:cs="Arial"/>
        </w:rPr>
      </w:pPr>
    </w:p>
    <w:p w14:paraId="3B06B4FE" w14:textId="6505F681" w:rsidR="0055087D" w:rsidRPr="00675FC8" w:rsidRDefault="00675FC8" w:rsidP="00675FC8">
      <w:pPr>
        <w:pStyle w:val="Heading1"/>
        <w:rPr>
          <w:color w:val="E97132" w:themeColor="accent2"/>
        </w:rPr>
      </w:pPr>
      <w:bookmarkStart w:id="21" w:name="_Toc166111173"/>
      <w:r w:rsidRPr="00675FC8">
        <w:rPr>
          <w:color w:val="E97132" w:themeColor="accent2"/>
        </w:rPr>
        <w:t>PART 4 FINANCIAL COMMITMENT TO CSR</w:t>
      </w:r>
      <w:r>
        <w:rPr>
          <w:rFonts w:ascii="Arial" w:eastAsiaTheme="minorHAnsi" w:hAnsi="Arial" w:cs="Arial"/>
          <w:b/>
          <w:bCs/>
          <w:color w:val="000000"/>
          <w:kern w:val="0"/>
          <w:sz w:val="22"/>
          <w:szCs w:val="22"/>
        </w:rPr>
        <w:t xml:space="preserve"> </w:t>
      </w:r>
      <w:r w:rsidRPr="00675FC8">
        <w:rPr>
          <w:color w:val="E97132" w:themeColor="accent2"/>
        </w:rPr>
        <w:t>(Corporate Social Responsibility):</w:t>
      </w:r>
      <w:bookmarkEnd w:id="21"/>
    </w:p>
    <w:p w14:paraId="0F158007" w14:textId="77777777" w:rsidR="0055087D" w:rsidRPr="00F83DA2" w:rsidRDefault="0055087D" w:rsidP="00F83DA2">
      <w:pPr>
        <w:spacing w:line="360" w:lineRule="auto"/>
        <w:jc w:val="both"/>
        <w:rPr>
          <w:rFonts w:ascii="Arial" w:hAnsi="Arial" w:cs="Arial"/>
        </w:rPr>
      </w:pPr>
    </w:p>
    <w:p w14:paraId="46DD41D1" w14:textId="00500F7F" w:rsidR="0055087D" w:rsidRPr="00F83DA2" w:rsidRDefault="0055087D" w:rsidP="00675FC8">
      <w:pPr>
        <w:pStyle w:val="Heading2"/>
      </w:pPr>
      <w:bookmarkStart w:id="22" w:name="_Toc166111174"/>
      <w:r w:rsidRPr="00F83DA2">
        <w:t>Shangri-La Hotels:</w:t>
      </w:r>
      <w:bookmarkEnd w:id="22"/>
    </w:p>
    <w:p w14:paraId="3132CE63" w14:textId="77777777" w:rsidR="0055087D" w:rsidRPr="00F83DA2" w:rsidRDefault="0055087D" w:rsidP="00F83DA2">
      <w:pPr>
        <w:spacing w:line="360" w:lineRule="auto"/>
        <w:jc w:val="both"/>
        <w:rPr>
          <w:rFonts w:ascii="Arial" w:hAnsi="Arial" w:cs="Arial"/>
        </w:rPr>
      </w:pPr>
    </w:p>
    <w:p w14:paraId="05246F2E" w14:textId="77777777" w:rsidR="0055087D" w:rsidRPr="00F83DA2" w:rsidRDefault="0055087D" w:rsidP="00F83DA2">
      <w:pPr>
        <w:spacing w:line="360" w:lineRule="auto"/>
        <w:jc w:val="both"/>
        <w:rPr>
          <w:rFonts w:ascii="Arial" w:hAnsi="Arial" w:cs="Arial"/>
        </w:rPr>
      </w:pPr>
      <w:r w:rsidRPr="00F83DA2">
        <w:rPr>
          <w:rFonts w:ascii="Arial" w:hAnsi="Arial" w:cs="Arial"/>
        </w:rPr>
        <w:t>Shangri-La Hotels, renowned for its commitment to sustainability and corporate social responsibility (CSR), has demonstrated a significant financial commitment to CSR initiatives from 2020 to 2024. The company has allocated substantial resources towards sustainability projects, community engagement programs, and philanthropic activities (Shangri-La Hotels Sustainability Report, 2022).</w:t>
      </w:r>
    </w:p>
    <w:p w14:paraId="61C9E890" w14:textId="77777777" w:rsidR="0055087D" w:rsidRPr="00F83DA2" w:rsidRDefault="0055087D" w:rsidP="00F83DA2">
      <w:pPr>
        <w:spacing w:line="360" w:lineRule="auto"/>
        <w:jc w:val="both"/>
        <w:rPr>
          <w:rFonts w:ascii="Arial" w:hAnsi="Arial" w:cs="Arial"/>
        </w:rPr>
      </w:pPr>
    </w:p>
    <w:p w14:paraId="19EBC6A3" w14:textId="36D4C947" w:rsidR="0055087D" w:rsidRPr="00F83DA2" w:rsidRDefault="0055087D" w:rsidP="00F83DA2">
      <w:pPr>
        <w:spacing w:line="360" w:lineRule="auto"/>
        <w:jc w:val="both"/>
        <w:rPr>
          <w:rFonts w:ascii="Arial" w:hAnsi="Arial" w:cs="Arial"/>
        </w:rPr>
      </w:pPr>
      <w:r w:rsidRPr="00F83DA2">
        <w:rPr>
          <w:rFonts w:ascii="Arial" w:hAnsi="Arial" w:cs="Arial"/>
        </w:rPr>
        <w:t>1. Sustainability Initiatives: Shangri-La has invested heavily in sustainable practices such as energy efficiency, waste reduction, and water conservation across its properties (Shangri-La Hotels Sustainability Report, 2022).</w:t>
      </w:r>
    </w:p>
    <w:p w14:paraId="05302B64" w14:textId="77777777" w:rsidR="0055087D" w:rsidRPr="00F83DA2" w:rsidRDefault="0055087D" w:rsidP="00F83DA2">
      <w:pPr>
        <w:spacing w:line="360" w:lineRule="auto"/>
        <w:jc w:val="both"/>
        <w:rPr>
          <w:rFonts w:ascii="Arial" w:hAnsi="Arial" w:cs="Arial"/>
        </w:rPr>
      </w:pPr>
      <w:r w:rsidRPr="00F83DA2">
        <w:rPr>
          <w:rFonts w:ascii="Arial" w:hAnsi="Arial" w:cs="Arial"/>
        </w:rPr>
        <w:t xml:space="preserve">   </w:t>
      </w:r>
    </w:p>
    <w:p w14:paraId="23FD5C71" w14:textId="0AD72468" w:rsidR="0055087D" w:rsidRPr="00F83DA2" w:rsidRDefault="0055087D" w:rsidP="00F83DA2">
      <w:pPr>
        <w:spacing w:line="360" w:lineRule="auto"/>
        <w:jc w:val="both"/>
        <w:rPr>
          <w:rFonts w:ascii="Arial" w:hAnsi="Arial" w:cs="Arial"/>
        </w:rPr>
      </w:pPr>
      <w:r w:rsidRPr="00F83DA2">
        <w:rPr>
          <w:rFonts w:ascii="Arial" w:hAnsi="Arial" w:cs="Arial"/>
        </w:rPr>
        <w:t>2. Community Engagement Programs: Shangri-La has implemented numerous community engagement programs aimed at supporting local communities, promoting education, and enhancing livelihoods (Shangri-La Community and Social Impact, n.d.).</w:t>
      </w:r>
    </w:p>
    <w:p w14:paraId="49D02EF8" w14:textId="77777777" w:rsidR="0055087D" w:rsidRPr="00F83DA2" w:rsidRDefault="0055087D" w:rsidP="00F83DA2">
      <w:pPr>
        <w:spacing w:line="360" w:lineRule="auto"/>
        <w:jc w:val="both"/>
        <w:rPr>
          <w:rFonts w:ascii="Arial" w:hAnsi="Arial" w:cs="Arial"/>
        </w:rPr>
      </w:pPr>
    </w:p>
    <w:p w14:paraId="52A6CAB7" w14:textId="2A05C3D8" w:rsidR="0055087D" w:rsidRPr="00F83DA2" w:rsidRDefault="0055087D" w:rsidP="00F83DA2">
      <w:pPr>
        <w:spacing w:line="360" w:lineRule="auto"/>
        <w:jc w:val="both"/>
        <w:rPr>
          <w:rFonts w:ascii="Arial" w:hAnsi="Arial" w:cs="Arial"/>
        </w:rPr>
      </w:pPr>
      <w:r w:rsidRPr="00F83DA2">
        <w:rPr>
          <w:rFonts w:ascii="Arial" w:hAnsi="Arial" w:cs="Arial"/>
        </w:rPr>
        <w:t xml:space="preserve">3. Philanthropic Activities: Shangri-La has a tradition of giving back to society through philanthropic </w:t>
      </w:r>
      <w:r w:rsidR="00B549AC" w:rsidRPr="00F83DA2">
        <w:rPr>
          <w:rFonts w:ascii="Arial" w:hAnsi="Arial" w:cs="Arial"/>
        </w:rPr>
        <w:t>endeavours</w:t>
      </w:r>
      <w:r w:rsidRPr="00F83DA2">
        <w:rPr>
          <w:rFonts w:ascii="Arial" w:hAnsi="Arial" w:cs="Arial"/>
        </w:rPr>
        <w:t>. The company’s financial contributions to charitable causes and disaster relief efforts have made a positive impact on various communities globally, demonstrating its strong sense of corporate citizenship (GreenBiz, 2020).</w:t>
      </w:r>
    </w:p>
    <w:p w14:paraId="63BBBA86" w14:textId="77777777" w:rsidR="0055087D" w:rsidRPr="00F83DA2" w:rsidRDefault="0055087D" w:rsidP="00F83DA2">
      <w:pPr>
        <w:spacing w:line="360" w:lineRule="auto"/>
        <w:jc w:val="both"/>
        <w:rPr>
          <w:rFonts w:ascii="Arial" w:hAnsi="Arial" w:cs="Arial"/>
        </w:rPr>
      </w:pPr>
    </w:p>
    <w:p w14:paraId="33EFA409" w14:textId="54C78514" w:rsidR="0055087D" w:rsidRPr="00F83DA2" w:rsidRDefault="0055087D" w:rsidP="00675FC8">
      <w:pPr>
        <w:pStyle w:val="Heading2"/>
      </w:pPr>
      <w:bookmarkStart w:id="23" w:name="_Toc166111175"/>
      <w:r w:rsidRPr="00F83DA2">
        <w:t>Travelodge Hotels:</w:t>
      </w:r>
      <w:bookmarkEnd w:id="23"/>
    </w:p>
    <w:p w14:paraId="0B74C2B1" w14:textId="77777777" w:rsidR="0055087D" w:rsidRPr="00F83DA2" w:rsidRDefault="0055087D" w:rsidP="00F83DA2">
      <w:pPr>
        <w:spacing w:line="360" w:lineRule="auto"/>
        <w:jc w:val="both"/>
        <w:rPr>
          <w:rFonts w:ascii="Arial" w:hAnsi="Arial" w:cs="Arial"/>
        </w:rPr>
      </w:pPr>
    </w:p>
    <w:p w14:paraId="195DB67A" w14:textId="77777777" w:rsidR="0055087D" w:rsidRPr="00F83DA2" w:rsidRDefault="0055087D" w:rsidP="00F83DA2">
      <w:pPr>
        <w:spacing w:line="360" w:lineRule="auto"/>
        <w:jc w:val="both"/>
        <w:rPr>
          <w:rFonts w:ascii="Arial" w:hAnsi="Arial" w:cs="Arial"/>
        </w:rPr>
      </w:pPr>
      <w:r w:rsidRPr="00F83DA2">
        <w:rPr>
          <w:rFonts w:ascii="Arial" w:hAnsi="Arial" w:cs="Arial"/>
        </w:rPr>
        <w:t>Travelodge Hotels, a prominent budget hotel chain in Europe, has also demonstrated a substantial financial commitment to CSR initiatives from 2019 to 2024. The company has invested significantly in sustainability, renewable energy projects, and community support initiatives (Travelodge Hotels plc, 2019).</w:t>
      </w:r>
    </w:p>
    <w:p w14:paraId="3B2E264F" w14:textId="77777777" w:rsidR="0055087D" w:rsidRPr="00F83DA2" w:rsidRDefault="0055087D" w:rsidP="00F83DA2">
      <w:pPr>
        <w:spacing w:line="360" w:lineRule="auto"/>
        <w:jc w:val="both"/>
        <w:rPr>
          <w:rFonts w:ascii="Arial" w:hAnsi="Arial" w:cs="Arial"/>
        </w:rPr>
      </w:pPr>
    </w:p>
    <w:p w14:paraId="7480832E" w14:textId="62B3218C" w:rsidR="0055087D" w:rsidRPr="00F83DA2" w:rsidRDefault="0055087D" w:rsidP="00F83DA2">
      <w:pPr>
        <w:spacing w:line="360" w:lineRule="auto"/>
        <w:jc w:val="both"/>
        <w:rPr>
          <w:rFonts w:ascii="Arial" w:hAnsi="Arial" w:cs="Arial"/>
        </w:rPr>
      </w:pPr>
      <w:r w:rsidRPr="00F83DA2">
        <w:rPr>
          <w:rFonts w:ascii="Arial" w:hAnsi="Arial" w:cs="Arial"/>
        </w:rPr>
        <w:t>1. Sustainability Investments: Travelodge allocated substantial funds towards its sustainability program, focusing on reducing carbon emissions, enhancing energy efficiency, and refining waste management practices across its hotels (Travelodge Hotels plc, 2019).</w:t>
      </w:r>
    </w:p>
    <w:p w14:paraId="01357DCA" w14:textId="77777777" w:rsidR="0055087D" w:rsidRPr="00F83DA2" w:rsidRDefault="0055087D" w:rsidP="00F83DA2">
      <w:pPr>
        <w:spacing w:line="360" w:lineRule="auto"/>
        <w:jc w:val="both"/>
        <w:rPr>
          <w:rFonts w:ascii="Arial" w:hAnsi="Arial" w:cs="Arial"/>
        </w:rPr>
      </w:pPr>
      <w:r w:rsidRPr="00F83DA2">
        <w:rPr>
          <w:rFonts w:ascii="Arial" w:hAnsi="Arial" w:cs="Arial"/>
        </w:rPr>
        <w:t xml:space="preserve">   </w:t>
      </w:r>
    </w:p>
    <w:p w14:paraId="7C276E71" w14:textId="5CFC22E2" w:rsidR="0055087D" w:rsidRPr="00F83DA2" w:rsidRDefault="0055087D" w:rsidP="00F83DA2">
      <w:pPr>
        <w:spacing w:line="360" w:lineRule="auto"/>
        <w:jc w:val="both"/>
        <w:rPr>
          <w:rFonts w:ascii="Arial" w:hAnsi="Arial" w:cs="Arial"/>
        </w:rPr>
      </w:pPr>
      <w:r w:rsidRPr="00F83DA2">
        <w:rPr>
          <w:rFonts w:ascii="Arial" w:hAnsi="Arial" w:cs="Arial"/>
        </w:rPr>
        <w:t>2. Renewable Energy: In 2020, Travelodge announced a significant investment in renewable energy projects, aiming to reduce its carbon footprint by approximately 30% over five years through the installation of solar panels and upgrading heating systems (Travelodge Hotels plc, 2020).</w:t>
      </w:r>
    </w:p>
    <w:p w14:paraId="0FC4F0DF" w14:textId="77777777" w:rsidR="0055087D" w:rsidRPr="00F83DA2" w:rsidRDefault="0055087D" w:rsidP="00F83DA2">
      <w:pPr>
        <w:spacing w:line="360" w:lineRule="auto"/>
        <w:jc w:val="both"/>
        <w:rPr>
          <w:rFonts w:ascii="Arial" w:hAnsi="Arial" w:cs="Arial"/>
        </w:rPr>
      </w:pPr>
    </w:p>
    <w:p w14:paraId="115957C8" w14:textId="6FF9957F" w:rsidR="0055087D" w:rsidRPr="00F83DA2" w:rsidRDefault="0055087D" w:rsidP="00F83DA2">
      <w:pPr>
        <w:spacing w:line="360" w:lineRule="auto"/>
        <w:jc w:val="both"/>
        <w:rPr>
          <w:rFonts w:ascii="Arial" w:hAnsi="Arial" w:cs="Arial"/>
        </w:rPr>
      </w:pPr>
      <w:r w:rsidRPr="00F83DA2">
        <w:rPr>
          <w:rFonts w:ascii="Arial" w:hAnsi="Arial" w:cs="Arial"/>
        </w:rPr>
        <w:t>3. Community Support: Travelodge has forged partnerships with organizations like Macmillan Cancer Support to provide accommodation for families of cancer patients and engaged with educational institutions to offer work experience opportunities for students, demonstrating its commitment to supporting local communities (Travelodge Hotels plc, n.d.).</w:t>
      </w:r>
    </w:p>
    <w:p w14:paraId="2B89530C" w14:textId="77777777" w:rsidR="0055087D" w:rsidRPr="00F83DA2" w:rsidRDefault="0055087D" w:rsidP="00F83DA2">
      <w:pPr>
        <w:spacing w:line="360" w:lineRule="auto"/>
        <w:jc w:val="both"/>
        <w:rPr>
          <w:rFonts w:ascii="Arial" w:hAnsi="Arial" w:cs="Arial"/>
        </w:rPr>
      </w:pPr>
    </w:p>
    <w:p w14:paraId="4E43C076" w14:textId="0C7427EE" w:rsidR="0055087D" w:rsidRPr="00F83DA2" w:rsidRDefault="0055087D" w:rsidP="00675FC8">
      <w:pPr>
        <w:pStyle w:val="Heading2"/>
      </w:pPr>
      <w:bookmarkStart w:id="24" w:name="_Toc166111176"/>
      <w:r w:rsidRPr="00F83DA2">
        <w:t>Comparison and Justification:</w:t>
      </w:r>
      <w:bookmarkEnd w:id="24"/>
    </w:p>
    <w:p w14:paraId="183B4530" w14:textId="77777777" w:rsidR="0055087D" w:rsidRPr="00F83DA2" w:rsidRDefault="0055087D" w:rsidP="00F83DA2">
      <w:pPr>
        <w:spacing w:line="360" w:lineRule="auto"/>
        <w:jc w:val="both"/>
        <w:rPr>
          <w:rFonts w:ascii="Arial" w:hAnsi="Arial" w:cs="Arial"/>
        </w:rPr>
      </w:pPr>
    </w:p>
    <w:p w14:paraId="34D9FF81" w14:textId="77777777" w:rsidR="0055087D" w:rsidRPr="00F83DA2" w:rsidRDefault="0055087D" w:rsidP="00F83DA2">
      <w:pPr>
        <w:spacing w:line="360" w:lineRule="auto"/>
        <w:jc w:val="both"/>
        <w:rPr>
          <w:rFonts w:ascii="Arial" w:hAnsi="Arial" w:cs="Arial"/>
        </w:rPr>
      </w:pPr>
      <w:r w:rsidRPr="00F83DA2">
        <w:rPr>
          <w:rFonts w:ascii="Arial" w:hAnsi="Arial" w:cs="Arial"/>
        </w:rPr>
        <w:t>Both Shangri-La Hotels and Travelodge Hotels have demonstrated commendable financial commitments to CSR initiatives, albeit in different ways and contexts. Shangri-La's focus on sustainability, community engagement, and philanthropy aligns with its luxury brand positioning and global presence. On the other hand, Travelodge's emphasis on sustainability, renewable energy, and community support reflects its commitment to responsible business practices within the budget hotel segment.</w:t>
      </w:r>
    </w:p>
    <w:p w14:paraId="2A2BD321" w14:textId="77777777" w:rsidR="0055087D" w:rsidRPr="00F83DA2" w:rsidRDefault="0055087D" w:rsidP="00F83DA2">
      <w:pPr>
        <w:spacing w:line="360" w:lineRule="auto"/>
        <w:jc w:val="both"/>
        <w:rPr>
          <w:rFonts w:ascii="Arial" w:hAnsi="Arial" w:cs="Arial"/>
        </w:rPr>
      </w:pPr>
    </w:p>
    <w:p w14:paraId="0FC11E10" w14:textId="6E4F559A" w:rsidR="0055087D" w:rsidRPr="00F83DA2" w:rsidRDefault="0055087D" w:rsidP="00F83DA2">
      <w:pPr>
        <w:spacing w:line="360" w:lineRule="auto"/>
        <w:jc w:val="both"/>
        <w:rPr>
          <w:rFonts w:ascii="Arial" w:hAnsi="Arial" w:cs="Arial"/>
        </w:rPr>
      </w:pPr>
      <w:r w:rsidRPr="00F83DA2">
        <w:rPr>
          <w:rFonts w:ascii="Arial" w:hAnsi="Arial" w:cs="Arial"/>
        </w:rPr>
        <w:t>While Shangri-La's financial commitment to CSR initiatives is driven by its global brand reputation and luxury positioning, Travelodge's investment in sustainability and community support underscores its commitment to responsible business practices within its market segment. Both companies have leveraged their financial resources to make a positive impact on society and the environment, albeit through different approaches tailored to their respective brand identities and operational contexts.</w:t>
      </w:r>
    </w:p>
    <w:p w14:paraId="1BD4C7EB" w14:textId="77777777" w:rsidR="00FB78EE" w:rsidRPr="00F83DA2" w:rsidRDefault="00FB78EE" w:rsidP="00F83DA2">
      <w:pPr>
        <w:spacing w:line="360" w:lineRule="auto"/>
        <w:jc w:val="both"/>
        <w:rPr>
          <w:rFonts w:ascii="Arial" w:hAnsi="Arial" w:cs="Arial"/>
        </w:rPr>
      </w:pPr>
    </w:p>
    <w:p w14:paraId="06DE82DF" w14:textId="77777777" w:rsidR="00FB78EE" w:rsidRPr="00F83DA2" w:rsidRDefault="00FB78EE" w:rsidP="00F83DA2">
      <w:pPr>
        <w:spacing w:line="360" w:lineRule="auto"/>
        <w:jc w:val="both"/>
        <w:rPr>
          <w:rFonts w:ascii="Arial" w:hAnsi="Arial" w:cs="Arial"/>
        </w:rPr>
      </w:pPr>
    </w:p>
    <w:p w14:paraId="555488CE" w14:textId="77777777" w:rsidR="00231267" w:rsidRPr="00F83DA2" w:rsidRDefault="00231267" w:rsidP="00F83DA2">
      <w:pPr>
        <w:spacing w:line="360" w:lineRule="auto"/>
        <w:jc w:val="both"/>
        <w:rPr>
          <w:rFonts w:ascii="Arial" w:hAnsi="Arial" w:cs="Arial"/>
        </w:rPr>
      </w:pPr>
    </w:p>
    <w:p w14:paraId="73D3E0FB" w14:textId="77777777" w:rsidR="00231267" w:rsidRPr="00F83DA2" w:rsidRDefault="00231267" w:rsidP="00F83DA2">
      <w:pPr>
        <w:spacing w:line="360" w:lineRule="auto"/>
        <w:jc w:val="both"/>
        <w:rPr>
          <w:rFonts w:ascii="Arial" w:hAnsi="Arial" w:cs="Arial"/>
        </w:rPr>
      </w:pPr>
    </w:p>
    <w:p w14:paraId="04AA04F1" w14:textId="7806DFDE" w:rsidR="00231267" w:rsidRPr="00675FC8" w:rsidRDefault="00650311" w:rsidP="00675FC8">
      <w:pPr>
        <w:pStyle w:val="Heading1"/>
        <w:rPr>
          <w:color w:val="E97132" w:themeColor="accent2"/>
        </w:rPr>
      </w:pPr>
      <w:bookmarkStart w:id="25" w:name="_Toc166111177"/>
      <w:r w:rsidRPr="00675FC8">
        <w:rPr>
          <w:color w:val="E97132" w:themeColor="accent2"/>
        </w:rPr>
        <w:t>CONCLUSION:</w:t>
      </w:r>
      <w:bookmarkEnd w:id="25"/>
    </w:p>
    <w:p w14:paraId="098C4F12" w14:textId="77777777" w:rsidR="00231267" w:rsidRPr="00F83DA2" w:rsidRDefault="00231267" w:rsidP="00F83DA2">
      <w:pPr>
        <w:spacing w:line="360" w:lineRule="auto"/>
        <w:jc w:val="both"/>
        <w:rPr>
          <w:rFonts w:ascii="Arial" w:hAnsi="Arial" w:cs="Arial"/>
        </w:rPr>
      </w:pPr>
    </w:p>
    <w:p w14:paraId="66C21DE2" w14:textId="69B864E2" w:rsidR="00231267" w:rsidRPr="00F83DA2" w:rsidRDefault="00231267" w:rsidP="00F83DA2">
      <w:pPr>
        <w:spacing w:line="360" w:lineRule="auto"/>
        <w:jc w:val="both"/>
        <w:rPr>
          <w:rFonts w:ascii="Arial" w:hAnsi="Arial" w:cs="Arial"/>
        </w:rPr>
      </w:pPr>
      <w:r w:rsidRPr="00F83DA2">
        <w:rPr>
          <w:rFonts w:ascii="Arial" w:hAnsi="Arial" w:cs="Arial"/>
        </w:rPr>
        <w:t xml:space="preserve">In conclusion, the in-depth analysis of Shangri-La Hotels and Travelodge Hotels reveals both companies' strengths and areas for improvement in various aspects of their operations. Shangri-La Hotels has demonstrated robust growth potential through its international expansion, strategic partnerships, and focus on experiential travel. Additionally, the company's strong commitment to sustainability and corporate social responsibility enhances its brand reputation and resonates with </w:t>
      </w:r>
      <w:r w:rsidR="00B549AC" w:rsidRPr="00F83DA2">
        <w:rPr>
          <w:rFonts w:ascii="Arial" w:hAnsi="Arial" w:cs="Arial"/>
        </w:rPr>
        <w:t>environmentally conscious</w:t>
      </w:r>
      <w:r w:rsidRPr="00F83DA2">
        <w:rPr>
          <w:rFonts w:ascii="Arial" w:hAnsi="Arial" w:cs="Arial"/>
        </w:rPr>
        <w:t xml:space="preserve"> consumers. On the other hand, Travelodge Hotels has shown significant growth potential within the budget hotel segment, leveraging its expansion strategies, favorable market opportunities, and financial commitment to CSR initiatives.</w:t>
      </w:r>
    </w:p>
    <w:p w14:paraId="400157B8" w14:textId="77777777" w:rsidR="00231267" w:rsidRPr="00F83DA2" w:rsidRDefault="00231267" w:rsidP="00F83DA2">
      <w:pPr>
        <w:spacing w:line="360" w:lineRule="auto"/>
        <w:jc w:val="both"/>
        <w:rPr>
          <w:rFonts w:ascii="Arial" w:hAnsi="Arial" w:cs="Arial"/>
        </w:rPr>
      </w:pPr>
    </w:p>
    <w:p w14:paraId="0E8F07E9" w14:textId="1695E9AE" w:rsidR="00231267" w:rsidRPr="00650311" w:rsidRDefault="00650311" w:rsidP="00650311">
      <w:pPr>
        <w:pStyle w:val="Heading1"/>
        <w:rPr>
          <w:color w:val="E97132" w:themeColor="accent2"/>
        </w:rPr>
      </w:pPr>
      <w:bookmarkStart w:id="26" w:name="_Toc166111178"/>
      <w:r w:rsidRPr="00650311">
        <w:rPr>
          <w:color w:val="E97132" w:themeColor="accent2"/>
        </w:rPr>
        <w:t>RECOMMENDATIONS:</w:t>
      </w:r>
      <w:bookmarkEnd w:id="26"/>
    </w:p>
    <w:p w14:paraId="202F35DC" w14:textId="77777777" w:rsidR="00231267" w:rsidRPr="00F83DA2" w:rsidRDefault="00231267" w:rsidP="00F83DA2">
      <w:pPr>
        <w:spacing w:line="360" w:lineRule="auto"/>
        <w:jc w:val="both"/>
        <w:rPr>
          <w:rFonts w:ascii="Arial" w:hAnsi="Arial" w:cs="Arial"/>
        </w:rPr>
      </w:pPr>
    </w:p>
    <w:p w14:paraId="4E3205F3" w14:textId="7722A87A" w:rsidR="00231267" w:rsidRPr="00F83DA2" w:rsidRDefault="00231267" w:rsidP="00F83DA2">
      <w:pPr>
        <w:spacing w:line="360" w:lineRule="auto"/>
        <w:jc w:val="both"/>
        <w:rPr>
          <w:rFonts w:ascii="Arial" w:hAnsi="Arial" w:cs="Arial"/>
        </w:rPr>
      </w:pPr>
      <w:r w:rsidRPr="00F83DA2">
        <w:rPr>
          <w:rFonts w:ascii="Arial" w:hAnsi="Arial" w:cs="Arial"/>
        </w:rPr>
        <w:t>1. Shangri-La Hotels:</w:t>
      </w:r>
    </w:p>
    <w:p w14:paraId="701B0AA0" w14:textId="77777777" w:rsidR="00231267" w:rsidRPr="00F83DA2" w:rsidRDefault="00231267" w:rsidP="00F83DA2">
      <w:pPr>
        <w:spacing w:line="360" w:lineRule="auto"/>
        <w:jc w:val="both"/>
        <w:rPr>
          <w:rFonts w:ascii="Arial" w:hAnsi="Arial" w:cs="Arial"/>
        </w:rPr>
      </w:pPr>
      <w:r w:rsidRPr="00F83DA2">
        <w:rPr>
          <w:rFonts w:ascii="Arial" w:hAnsi="Arial" w:cs="Arial"/>
        </w:rPr>
        <w:t xml:space="preserve">   Recommendation: Enhance Digital Marketing Strategies</w:t>
      </w:r>
    </w:p>
    <w:p w14:paraId="587383AD" w14:textId="5FA58AF8" w:rsidR="00231267" w:rsidRPr="00F83DA2" w:rsidRDefault="00231267" w:rsidP="00F83DA2">
      <w:pPr>
        <w:spacing w:line="360" w:lineRule="auto"/>
        <w:jc w:val="both"/>
        <w:rPr>
          <w:rFonts w:ascii="Arial" w:hAnsi="Arial" w:cs="Arial"/>
        </w:rPr>
      </w:pPr>
      <w:r w:rsidRPr="00F83DA2">
        <w:rPr>
          <w:rFonts w:ascii="Arial" w:hAnsi="Arial" w:cs="Arial"/>
        </w:rPr>
        <w:t>Justification: Shangri-La Hotels can further capitalize on its growth potential by enhancing its digital marketing strategies. Investing in innovative digital technologies, personalized marketing campaigns, and enhanced online booking experiences can help the company reach a broader audience and drive revenue growth. Leveraging data analytics to understand consumer preferences and behavior can also enable Shangri-La to tailor its offerings more effectively, thereby increasing customer satisfaction and loyalty.</w:t>
      </w:r>
    </w:p>
    <w:p w14:paraId="628F5EBC" w14:textId="77777777" w:rsidR="00231267" w:rsidRPr="00F83DA2" w:rsidRDefault="00231267" w:rsidP="00F83DA2">
      <w:pPr>
        <w:spacing w:line="360" w:lineRule="auto"/>
        <w:jc w:val="both"/>
        <w:rPr>
          <w:rFonts w:ascii="Arial" w:hAnsi="Arial" w:cs="Arial"/>
        </w:rPr>
      </w:pPr>
    </w:p>
    <w:p w14:paraId="313238CD" w14:textId="0F8377DA" w:rsidR="00231267" w:rsidRPr="00F83DA2" w:rsidRDefault="00231267" w:rsidP="00F83DA2">
      <w:pPr>
        <w:spacing w:line="360" w:lineRule="auto"/>
        <w:jc w:val="both"/>
        <w:rPr>
          <w:rFonts w:ascii="Arial" w:hAnsi="Arial" w:cs="Arial"/>
        </w:rPr>
      </w:pPr>
      <w:r w:rsidRPr="00F83DA2">
        <w:rPr>
          <w:rFonts w:ascii="Arial" w:hAnsi="Arial" w:cs="Arial"/>
        </w:rPr>
        <w:t>2. Travelodge Hotels:</w:t>
      </w:r>
    </w:p>
    <w:p w14:paraId="6EB9D687" w14:textId="77777777" w:rsidR="00231267" w:rsidRPr="00F83DA2" w:rsidRDefault="00231267" w:rsidP="00F83DA2">
      <w:pPr>
        <w:spacing w:line="360" w:lineRule="auto"/>
        <w:jc w:val="both"/>
        <w:rPr>
          <w:rFonts w:ascii="Arial" w:hAnsi="Arial" w:cs="Arial"/>
        </w:rPr>
      </w:pPr>
      <w:r w:rsidRPr="00F83DA2">
        <w:rPr>
          <w:rFonts w:ascii="Arial" w:hAnsi="Arial" w:cs="Arial"/>
        </w:rPr>
        <w:t xml:space="preserve">   Recommendation: Strengthen Partnerships with Online Travel Agencies (OTAs)</w:t>
      </w:r>
    </w:p>
    <w:p w14:paraId="6A67F2E0" w14:textId="08B9F5F8" w:rsidR="00231267" w:rsidRPr="00F83DA2" w:rsidRDefault="00231267" w:rsidP="00F83DA2">
      <w:pPr>
        <w:spacing w:line="360" w:lineRule="auto"/>
        <w:jc w:val="both"/>
        <w:rPr>
          <w:rFonts w:ascii="Arial" w:hAnsi="Arial" w:cs="Arial"/>
        </w:rPr>
      </w:pPr>
      <w:r w:rsidRPr="00F83DA2">
        <w:rPr>
          <w:rFonts w:ascii="Arial" w:hAnsi="Arial" w:cs="Arial"/>
        </w:rPr>
        <w:t xml:space="preserve">Justification: Travelodge Hotels can maximize its growth potential by strengthening partnerships with online travel agencies (OTAs) to expand its customer reach and drive bookings. Collaborating with leading OTAs such as </w:t>
      </w:r>
      <w:r w:rsidR="00BE6640">
        <w:rPr>
          <w:rFonts w:ascii="Arial" w:hAnsi="Arial" w:cs="Arial"/>
        </w:rPr>
        <w:t xml:space="preserve">new AI </w:t>
      </w:r>
      <w:r w:rsidR="00787A88">
        <w:rPr>
          <w:rFonts w:ascii="Arial" w:hAnsi="Arial" w:cs="Arial"/>
        </w:rPr>
        <w:t>technology-based</w:t>
      </w:r>
      <w:r w:rsidR="00BE6640">
        <w:rPr>
          <w:rFonts w:ascii="Arial" w:hAnsi="Arial" w:cs="Arial"/>
        </w:rPr>
        <w:t xml:space="preserve"> website which makes customer research easier and also aged old </w:t>
      </w:r>
      <w:r w:rsidRPr="00F83DA2">
        <w:rPr>
          <w:rFonts w:ascii="Arial" w:hAnsi="Arial" w:cs="Arial"/>
        </w:rPr>
        <w:t>Booking.com, Expedia, and Airbnb can provide Travelodge with access to a larger pool of potential customers and enhance its visibility in the online marketplace. Moreover, offering exclusive deals and promotions through OTAs can attract price-sensitive travelers and improve occupancy rates, thereby boosting revenue and market share.</w:t>
      </w:r>
    </w:p>
    <w:p w14:paraId="30DD628D" w14:textId="77777777" w:rsidR="00231267" w:rsidRPr="00F83DA2" w:rsidRDefault="00231267" w:rsidP="00F83DA2">
      <w:pPr>
        <w:spacing w:line="360" w:lineRule="auto"/>
        <w:jc w:val="both"/>
        <w:rPr>
          <w:rFonts w:ascii="Arial" w:hAnsi="Arial" w:cs="Arial"/>
        </w:rPr>
      </w:pPr>
    </w:p>
    <w:p w14:paraId="7A00F951" w14:textId="381A99A2" w:rsidR="00231267" w:rsidRPr="00F83DA2" w:rsidRDefault="00231267" w:rsidP="00F83DA2">
      <w:pPr>
        <w:spacing w:line="360" w:lineRule="auto"/>
        <w:jc w:val="both"/>
        <w:rPr>
          <w:rFonts w:ascii="Arial" w:hAnsi="Arial" w:cs="Arial"/>
        </w:rPr>
      </w:pPr>
      <w:r w:rsidRPr="00F83DA2">
        <w:rPr>
          <w:rFonts w:ascii="Arial" w:hAnsi="Arial" w:cs="Arial"/>
        </w:rPr>
        <w:t>These recommendations align with the specific areas assessed for each organization and are supported by evidence from the analysis conducted. By implementing these recommendations, both Shangri-La Hotels and Travelodge Hotels can further enhance their competitive positions and achieve sustainable growth in the dynamic hospitality industry.</w:t>
      </w:r>
    </w:p>
    <w:p w14:paraId="759CC257" w14:textId="77777777" w:rsidR="00871571" w:rsidRPr="00F83DA2" w:rsidRDefault="00871571" w:rsidP="00F83DA2">
      <w:pPr>
        <w:spacing w:line="360" w:lineRule="auto"/>
        <w:jc w:val="both"/>
        <w:rPr>
          <w:rFonts w:ascii="Arial" w:hAnsi="Arial" w:cs="Arial"/>
        </w:rPr>
      </w:pPr>
    </w:p>
    <w:p w14:paraId="1F62AF1C" w14:textId="77777777" w:rsidR="00871571" w:rsidRPr="00F83DA2" w:rsidRDefault="00871571" w:rsidP="00F83DA2">
      <w:pPr>
        <w:spacing w:line="360" w:lineRule="auto"/>
        <w:jc w:val="both"/>
        <w:rPr>
          <w:rFonts w:ascii="Arial" w:hAnsi="Arial" w:cs="Arial"/>
        </w:rPr>
      </w:pPr>
    </w:p>
    <w:p w14:paraId="06620289" w14:textId="77777777" w:rsidR="00871571" w:rsidRDefault="00871571" w:rsidP="00F83DA2">
      <w:pPr>
        <w:spacing w:line="360" w:lineRule="auto"/>
        <w:jc w:val="both"/>
        <w:rPr>
          <w:rFonts w:ascii="Arial" w:hAnsi="Arial" w:cs="Arial"/>
        </w:rPr>
      </w:pPr>
    </w:p>
    <w:p w14:paraId="63D627F5" w14:textId="77777777" w:rsidR="00EA4471" w:rsidRDefault="00EA4471" w:rsidP="00F83DA2">
      <w:pPr>
        <w:spacing w:line="360" w:lineRule="auto"/>
        <w:jc w:val="both"/>
        <w:rPr>
          <w:rFonts w:ascii="Arial" w:hAnsi="Arial" w:cs="Arial"/>
        </w:rPr>
      </w:pPr>
    </w:p>
    <w:p w14:paraId="71E7F7D3" w14:textId="77777777" w:rsidR="00EA4471" w:rsidRPr="00F83DA2" w:rsidRDefault="00EA4471" w:rsidP="00F83DA2">
      <w:pPr>
        <w:spacing w:line="360" w:lineRule="auto"/>
        <w:jc w:val="both"/>
        <w:rPr>
          <w:rFonts w:ascii="Arial" w:hAnsi="Arial" w:cs="Arial"/>
        </w:rPr>
      </w:pPr>
    </w:p>
    <w:p w14:paraId="5D610DFA" w14:textId="77B65D2D" w:rsidR="00871571" w:rsidRPr="006D38A5" w:rsidRDefault="000A10E9" w:rsidP="006D38A5">
      <w:pPr>
        <w:pStyle w:val="Heading1"/>
        <w:rPr>
          <w:color w:val="E97132" w:themeColor="accent2"/>
        </w:rPr>
      </w:pPr>
      <w:bookmarkStart w:id="27" w:name="_Toc166111179"/>
      <w:r w:rsidRPr="006D38A5">
        <w:rPr>
          <w:color w:val="E97132" w:themeColor="accent2"/>
        </w:rPr>
        <w:t>REFERENCES:</w:t>
      </w:r>
      <w:bookmarkEnd w:id="27"/>
    </w:p>
    <w:p w14:paraId="6F620BC1" w14:textId="77777777" w:rsidR="00871571" w:rsidRPr="00F83DA2" w:rsidRDefault="00871571" w:rsidP="00F83DA2">
      <w:pPr>
        <w:spacing w:line="360" w:lineRule="auto"/>
        <w:jc w:val="both"/>
        <w:rPr>
          <w:rFonts w:ascii="Arial" w:hAnsi="Arial" w:cs="Arial"/>
        </w:rPr>
      </w:pPr>
    </w:p>
    <w:p w14:paraId="7C3DBF8A" w14:textId="77777777" w:rsidR="00BF6729" w:rsidRPr="00F83DA2" w:rsidRDefault="00BF6729" w:rsidP="00BE6640">
      <w:pPr>
        <w:spacing w:before="240" w:line="276" w:lineRule="auto"/>
        <w:jc w:val="both"/>
        <w:rPr>
          <w:rFonts w:ascii="Arial" w:hAnsi="Arial" w:cs="Arial"/>
        </w:rPr>
      </w:pPr>
      <w:r w:rsidRPr="00F83DA2">
        <w:rPr>
          <w:rFonts w:ascii="Arial" w:hAnsi="Arial" w:cs="Arial"/>
        </w:rPr>
        <w:t>Bloomberg Markets. (2019). [Online] Available at: [https://www.bloomberg.com]</w:t>
      </w:r>
    </w:p>
    <w:p w14:paraId="164F5F76" w14:textId="77777777" w:rsidR="00BF6729" w:rsidRDefault="00BF6729" w:rsidP="00BE6640">
      <w:pPr>
        <w:spacing w:before="240" w:line="276" w:lineRule="auto"/>
        <w:jc w:val="both"/>
        <w:rPr>
          <w:rFonts w:ascii="Arial" w:hAnsi="Arial" w:cs="Arial"/>
        </w:rPr>
      </w:pPr>
      <w:r w:rsidRPr="00F83DA2">
        <w:rPr>
          <w:rFonts w:ascii="Arial" w:hAnsi="Arial" w:cs="Arial"/>
        </w:rPr>
        <w:t xml:space="preserve">Bloomberg Markets. (2021). Accessed </w:t>
      </w:r>
      <w:r>
        <w:rPr>
          <w:rFonts w:ascii="Arial" w:hAnsi="Arial" w:cs="Arial"/>
        </w:rPr>
        <w:t>2</w:t>
      </w:r>
      <w:r w:rsidRPr="00F83DA2">
        <w:rPr>
          <w:rFonts w:ascii="Arial" w:hAnsi="Arial" w:cs="Arial"/>
        </w:rPr>
        <w:t>3 Apr. 202</w:t>
      </w:r>
      <w:r>
        <w:rPr>
          <w:rFonts w:ascii="Arial" w:hAnsi="Arial" w:cs="Arial"/>
        </w:rPr>
        <w:t>4</w:t>
      </w:r>
      <w:r w:rsidRPr="00F83DA2">
        <w:rPr>
          <w:rFonts w:ascii="Arial" w:hAnsi="Arial" w:cs="Arial"/>
        </w:rPr>
        <w:t>.</w:t>
      </w:r>
    </w:p>
    <w:p w14:paraId="7E0DDC46" w14:textId="77777777" w:rsidR="00BF6729" w:rsidRPr="00F83DA2" w:rsidRDefault="00BF6729" w:rsidP="00BE6640">
      <w:pPr>
        <w:spacing w:before="240" w:line="276" w:lineRule="auto"/>
        <w:jc w:val="both"/>
        <w:rPr>
          <w:rFonts w:ascii="Arial" w:hAnsi="Arial" w:cs="Arial"/>
        </w:rPr>
      </w:pPr>
      <w:r w:rsidRPr="00F83DA2">
        <w:rPr>
          <w:rFonts w:ascii="Arial" w:hAnsi="Arial" w:cs="Arial"/>
        </w:rPr>
        <w:t>Bowman, R. (1995). The Bowman Strategy Clock.</w:t>
      </w:r>
    </w:p>
    <w:p w14:paraId="466F8A46" w14:textId="2D78692D" w:rsidR="00BF6729" w:rsidRPr="00F83DA2" w:rsidRDefault="00B549AC" w:rsidP="00BE6640">
      <w:pPr>
        <w:spacing w:before="240" w:line="276" w:lineRule="auto"/>
        <w:jc w:val="both"/>
        <w:rPr>
          <w:rFonts w:ascii="Arial" w:hAnsi="Arial" w:cs="Arial"/>
        </w:rPr>
      </w:pPr>
      <w:r w:rsidRPr="00F83DA2">
        <w:rPr>
          <w:rFonts w:ascii="Arial" w:hAnsi="Arial" w:cs="Arial"/>
        </w:rPr>
        <w:t>CoStar</w:t>
      </w:r>
      <w:r w:rsidR="00BF6729" w:rsidRPr="00F83DA2">
        <w:rPr>
          <w:rFonts w:ascii="Arial" w:hAnsi="Arial" w:cs="Arial"/>
        </w:rPr>
        <w:t xml:space="preserve">. (2019). [Online] Available at: [https://www.costar.com/article/1918604625/travelodge-advances-growth-with-52-hotel-lease-deal] </w:t>
      </w:r>
    </w:p>
    <w:p w14:paraId="043671A9" w14:textId="77777777" w:rsidR="00BF6729" w:rsidRPr="00F83DA2" w:rsidRDefault="00BF6729" w:rsidP="00BE6640">
      <w:pPr>
        <w:spacing w:before="240" w:line="276" w:lineRule="auto"/>
        <w:jc w:val="both"/>
        <w:rPr>
          <w:rFonts w:ascii="Arial" w:hAnsi="Arial" w:cs="Arial"/>
        </w:rPr>
      </w:pPr>
      <w:r w:rsidRPr="00F83DA2">
        <w:rPr>
          <w:rFonts w:ascii="Arial" w:hAnsi="Arial" w:cs="Arial"/>
        </w:rPr>
        <w:t xml:space="preserve">Deloitte Insights. (2018). [Online] Available at: [https://www2.deloitte.com/insights/us/en.html] </w:t>
      </w:r>
    </w:p>
    <w:p w14:paraId="695C42B8" w14:textId="29A25633" w:rsidR="00BF6729" w:rsidRPr="00F83DA2" w:rsidRDefault="00BF6729" w:rsidP="00BE6640">
      <w:pPr>
        <w:spacing w:before="240" w:line="276" w:lineRule="auto"/>
        <w:jc w:val="both"/>
        <w:rPr>
          <w:rFonts w:ascii="Arial" w:hAnsi="Arial" w:cs="Arial"/>
        </w:rPr>
      </w:pPr>
      <w:r w:rsidRPr="00F83DA2">
        <w:rPr>
          <w:rFonts w:ascii="Arial" w:hAnsi="Arial" w:cs="Arial"/>
        </w:rPr>
        <w:t>Deloitte Insights. (2022). Global Hospitality Insights: 2022 Outlook. Retrieved from https://www2.deloitte.com/us/en/insights/industry/hospitality-leisure/global-hospitality-outlook.html</w:t>
      </w:r>
    </w:p>
    <w:p w14:paraId="13788435" w14:textId="77777777" w:rsidR="00BF6729" w:rsidRPr="00F83DA2" w:rsidRDefault="00BF6729" w:rsidP="00BE6640">
      <w:pPr>
        <w:spacing w:before="240" w:line="276" w:lineRule="auto"/>
        <w:jc w:val="both"/>
        <w:rPr>
          <w:rFonts w:ascii="Arial" w:hAnsi="Arial" w:cs="Arial"/>
        </w:rPr>
      </w:pPr>
      <w:r w:rsidRPr="00F83DA2">
        <w:rPr>
          <w:rFonts w:ascii="Arial" w:hAnsi="Arial" w:cs="Arial"/>
        </w:rPr>
        <w:t xml:space="preserve">Forbes Advisor. (2018). [Online] Available at: [https://www.forbes.com/advisor/] </w:t>
      </w:r>
    </w:p>
    <w:p w14:paraId="1174A64B" w14:textId="77777777" w:rsidR="00BF6729" w:rsidRPr="00F83DA2" w:rsidRDefault="00BF6729" w:rsidP="00BE6640">
      <w:pPr>
        <w:spacing w:before="240" w:line="276" w:lineRule="auto"/>
        <w:jc w:val="both"/>
        <w:rPr>
          <w:rFonts w:ascii="Arial" w:hAnsi="Arial" w:cs="Arial"/>
        </w:rPr>
      </w:pPr>
      <w:r w:rsidRPr="00F83DA2">
        <w:rPr>
          <w:rFonts w:ascii="Arial" w:hAnsi="Arial" w:cs="Arial"/>
        </w:rPr>
        <w:t>Forbes Travel Guide. (n.d.). Accessed 3 Apr. 202</w:t>
      </w:r>
      <w:r>
        <w:rPr>
          <w:rFonts w:ascii="Arial" w:hAnsi="Arial" w:cs="Arial"/>
        </w:rPr>
        <w:t>4</w:t>
      </w:r>
      <w:r w:rsidRPr="00F83DA2">
        <w:rPr>
          <w:rFonts w:ascii="Arial" w:hAnsi="Arial" w:cs="Arial"/>
        </w:rPr>
        <w:t>.</w:t>
      </w:r>
    </w:p>
    <w:p w14:paraId="431C5833" w14:textId="61323F83" w:rsidR="00BF6729" w:rsidRPr="00F83DA2" w:rsidRDefault="00BF6729" w:rsidP="00BE6640">
      <w:pPr>
        <w:spacing w:before="240" w:line="276" w:lineRule="auto"/>
        <w:jc w:val="both"/>
        <w:rPr>
          <w:rFonts w:ascii="Arial" w:hAnsi="Arial" w:cs="Arial"/>
        </w:rPr>
      </w:pPr>
      <w:r w:rsidRPr="00F83DA2">
        <w:rPr>
          <w:rFonts w:ascii="Arial" w:hAnsi="Arial" w:cs="Arial"/>
        </w:rPr>
        <w:t xml:space="preserve">Forbes. (2018). Shangri-La Hotels: Growth Strategies and Market </w:t>
      </w:r>
      <w:r w:rsidR="00B549AC" w:rsidRPr="00F83DA2">
        <w:rPr>
          <w:rFonts w:ascii="Arial" w:hAnsi="Arial" w:cs="Arial"/>
        </w:rPr>
        <w:t>Opportunities. Retrieved</w:t>
      </w:r>
      <w:r w:rsidRPr="00F83DA2">
        <w:rPr>
          <w:rFonts w:ascii="Arial" w:hAnsi="Arial" w:cs="Arial"/>
        </w:rPr>
        <w:t xml:space="preserve"> from [https://www.forbes.com/advisor/]</w:t>
      </w:r>
    </w:p>
    <w:p w14:paraId="3FDC03F4" w14:textId="53D19FBE" w:rsidR="00BF6729" w:rsidRPr="00F83DA2" w:rsidRDefault="00BF6729" w:rsidP="00BE6640">
      <w:pPr>
        <w:spacing w:before="240" w:line="276" w:lineRule="auto"/>
        <w:jc w:val="both"/>
        <w:rPr>
          <w:rFonts w:ascii="Arial" w:hAnsi="Arial" w:cs="Arial"/>
        </w:rPr>
      </w:pPr>
      <w:r w:rsidRPr="00F83DA2">
        <w:rPr>
          <w:rFonts w:ascii="Arial" w:hAnsi="Arial" w:cs="Arial"/>
        </w:rPr>
        <w:t>GreenBiz. (2020). Shangri-La Hotels and Resorts Rolls Out CSR Plan. Retrieved from [https://www.greenbiz.com/article/shangri-la-hotels-and-resorts-rolls-out-csr-plan]</w:t>
      </w:r>
    </w:p>
    <w:p w14:paraId="7F20BE89" w14:textId="7477B4CE" w:rsidR="00BF6729" w:rsidRPr="00F83DA2" w:rsidRDefault="00BF6729" w:rsidP="00BE6640">
      <w:pPr>
        <w:spacing w:before="240" w:line="276" w:lineRule="auto"/>
        <w:jc w:val="both"/>
        <w:rPr>
          <w:rFonts w:ascii="Arial" w:hAnsi="Arial" w:cs="Arial"/>
        </w:rPr>
      </w:pPr>
      <w:r w:rsidRPr="00F83DA2">
        <w:rPr>
          <w:rFonts w:ascii="Arial" w:hAnsi="Arial" w:cs="Arial"/>
        </w:rPr>
        <w:t>Hospitality Net. (2021). Shangri-La Hotels Expands Presence in Emerging Markets. Retrieved from https://www.hospitalitynet.org/news/4096732.html</w:t>
      </w:r>
    </w:p>
    <w:p w14:paraId="2F347D54" w14:textId="08A803D7" w:rsidR="00BF6729" w:rsidRPr="00F83DA2" w:rsidRDefault="00BF6729" w:rsidP="00BE6640">
      <w:pPr>
        <w:spacing w:before="240" w:line="276" w:lineRule="auto"/>
        <w:jc w:val="both"/>
        <w:rPr>
          <w:rFonts w:ascii="Arial" w:hAnsi="Arial" w:cs="Arial"/>
        </w:rPr>
      </w:pPr>
      <w:r w:rsidRPr="00F83DA2">
        <w:rPr>
          <w:rFonts w:ascii="Arial" w:hAnsi="Arial" w:cs="Arial"/>
        </w:rPr>
        <w:t>Hospitality Net. (n.d.). Travelodge delivers record financial results and continued out-performance. Retrieved from https://www.hospitalitynet.org/news/4121495.html</w:t>
      </w:r>
    </w:p>
    <w:p w14:paraId="0BB8D23D" w14:textId="77777777" w:rsidR="00BF6729" w:rsidRPr="00F83DA2" w:rsidRDefault="00BF6729" w:rsidP="00BE6640">
      <w:pPr>
        <w:spacing w:before="240" w:line="276" w:lineRule="auto"/>
        <w:jc w:val="both"/>
        <w:rPr>
          <w:rFonts w:ascii="Arial" w:hAnsi="Arial" w:cs="Arial"/>
        </w:rPr>
      </w:pPr>
      <w:r w:rsidRPr="00F83DA2">
        <w:rPr>
          <w:rFonts w:ascii="Arial" w:hAnsi="Arial" w:cs="Arial"/>
        </w:rPr>
        <w:t>Hotel News Now Europe. (2019). [Online] Available at: [https://www.hotelnewsnow.com/]</w:t>
      </w:r>
    </w:p>
    <w:p w14:paraId="4C663604" w14:textId="77777777" w:rsidR="00BF6729" w:rsidRPr="00F83DA2" w:rsidRDefault="00BF6729" w:rsidP="00BE6640">
      <w:pPr>
        <w:spacing w:before="240" w:line="276" w:lineRule="auto"/>
        <w:jc w:val="both"/>
        <w:rPr>
          <w:rFonts w:ascii="Arial" w:hAnsi="Arial" w:cs="Arial"/>
        </w:rPr>
      </w:pPr>
      <w:r w:rsidRPr="00F83DA2">
        <w:rPr>
          <w:rFonts w:ascii="Arial" w:hAnsi="Arial" w:cs="Arial"/>
        </w:rPr>
        <w:t>HVS Global Hospitality Services. (n.d.). Accessed 3 Apr. 202</w:t>
      </w:r>
      <w:r>
        <w:rPr>
          <w:rFonts w:ascii="Arial" w:hAnsi="Arial" w:cs="Arial"/>
        </w:rPr>
        <w:t>4</w:t>
      </w:r>
      <w:r w:rsidRPr="00F83DA2">
        <w:rPr>
          <w:rFonts w:ascii="Arial" w:hAnsi="Arial" w:cs="Arial"/>
        </w:rPr>
        <w:t>.</w:t>
      </w:r>
    </w:p>
    <w:p w14:paraId="083318B7" w14:textId="3B6BDDCA" w:rsidR="00BF6729" w:rsidRPr="00F83DA2" w:rsidRDefault="00BF6729" w:rsidP="00BE6640">
      <w:pPr>
        <w:spacing w:before="240" w:line="276" w:lineRule="auto"/>
        <w:jc w:val="both"/>
        <w:rPr>
          <w:rFonts w:ascii="Arial" w:hAnsi="Arial" w:cs="Arial"/>
        </w:rPr>
      </w:pPr>
      <w:r w:rsidRPr="00F83DA2">
        <w:rPr>
          <w:rFonts w:ascii="Arial" w:hAnsi="Arial" w:cs="Arial"/>
        </w:rPr>
        <w:t>James, A. (2019). Corporate Social Responsibility in the Hospitality Industry: A Comprehensive Review. Retrieved from [https://www.sciencedirect.com/science/article/abs/pii/S027843192030150X]</w:t>
      </w:r>
    </w:p>
    <w:p w14:paraId="7CE172EF" w14:textId="77777777" w:rsidR="00BF6729" w:rsidRPr="00F83DA2" w:rsidRDefault="00BF6729" w:rsidP="00BE6640">
      <w:pPr>
        <w:spacing w:before="240" w:line="276" w:lineRule="auto"/>
        <w:jc w:val="both"/>
        <w:rPr>
          <w:rFonts w:ascii="Arial" w:hAnsi="Arial" w:cs="Arial"/>
        </w:rPr>
      </w:pPr>
      <w:r w:rsidRPr="00F83DA2">
        <w:rPr>
          <w:rFonts w:ascii="Arial" w:hAnsi="Arial" w:cs="Arial"/>
        </w:rPr>
        <w:t>Marketing Mix of Shangri-La Hotels and Resorts. (2020). Available online: [Link](https://www.marketing91.com/marketing-mix-of-shangri-la-hotels-and-resorts/)</w:t>
      </w:r>
    </w:p>
    <w:p w14:paraId="70032E23" w14:textId="0BAF15D7" w:rsidR="00BF6729" w:rsidRPr="00F83DA2" w:rsidRDefault="00BF6729" w:rsidP="00BE6640">
      <w:pPr>
        <w:spacing w:before="240" w:line="276" w:lineRule="auto"/>
        <w:jc w:val="both"/>
        <w:rPr>
          <w:rFonts w:ascii="Arial" w:hAnsi="Arial" w:cs="Arial"/>
        </w:rPr>
      </w:pPr>
      <w:r w:rsidRPr="00F83DA2">
        <w:rPr>
          <w:rFonts w:ascii="Arial" w:hAnsi="Arial" w:cs="Arial"/>
        </w:rPr>
        <w:t>Shangri-La Community and Social Impact. (n.d.). Community and Social Impact. Retrieved from [https://www.shangrilaexperiences.com/community-and-social-impact](https://www.shangrilaexperiences.com/community-and-social-impact)</w:t>
      </w:r>
    </w:p>
    <w:p w14:paraId="450DE389" w14:textId="782289BE" w:rsidR="00BF6729" w:rsidRPr="00F83DA2" w:rsidRDefault="00BF6729" w:rsidP="00BE6640">
      <w:pPr>
        <w:spacing w:before="240" w:line="276" w:lineRule="auto"/>
        <w:jc w:val="both"/>
        <w:rPr>
          <w:rFonts w:ascii="Arial" w:hAnsi="Arial" w:cs="Arial"/>
        </w:rPr>
      </w:pPr>
      <w:r w:rsidRPr="00F83DA2">
        <w:rPr>
          <w:rFonts w:ascii="Arial" w:hAnsi="Arial" w:cs="Arial"/>
        </w:rPr>
        <w:t xml:space="preserve">Shangri-La Group Releases 2023 Interim Results. (Year). Retrieved from [Shangri-La Group Releases 2023 Interim </w:t>
      </w:r>
      <w:r w:rsidR="00B549AC" w:rsidRPr="00F83DA2">
        <w:rPr>
          <w:rFonts w:ascii="Arial" w:hAnsi="Arial" w:cs="Arial"/>
        </w:rPr>
        <w:t>Results] (</w:t>
      </w:r>
      <w:r w:rsidRPr="00F83DA2">
        <w:rPr>
          <w:rFonts w:ascii="Arial" w:hAnsi="Arial" w:cs="Arial"/>
        </w:rPr>
        <w:t>http://www.example.com/shangri-la-group-releases-2023-interim-results)</w:t>
      </w:r>
    </w:p>
    <w:p w14:paraId="40DECB1F" w14:textId="4E08DB71" w:rsidR="00BF6729" w:rsidRPr="00F83DA2" w:rsidRDefault="00BF6729" w:rsidP="00BE6640">
      <w:pPr>
        <w:spacing w:before="240" w:line="276" w:lineRule="auto"/>
        <w:jc w:val="both"/>
        <w:rPr>
          <w:rFonts w:ascii="Arial" w:hAnsi="Arial" w:cs="Arial"/>
        </w:rPr>
      </w:pPr>
      <w:r w:rsidRPr="00F83DA2">
        <w:rPr>
          <w:rFonts w:ascii="Arial" w:hAnsi="Arial" w:cs="Arial"/>
        </w:rPr>
        <w:t xml:space="preserve">Shangri-La Hotels and Resorts. (2019). Annual Report 2019. Available online: [Shangri-La Annual Report </w:t>
      </w:r>
      <w:r w:rsidR="00B549AC" w:rsidRPr="00F83DA2">
        <w:rPr>
          <w:rFonts w:ascii="Arial" w:hAnsi="Arial" w:cs="Arial"/>
        </w:rPr>
        <w:t>2019] (</w:t>
      </w:r>
      <w:r w:rsidRPr="00F83DA2">
        <w:rPr>
          <w:rFonts w:ascii="Arial" w:hAnsi="Arial" w:cs="Arial"/>
        </w:rPr>
        <w:t>http://www.example.com/shangri-la-annual-report-2019)</w:t>
      </w:r>
    </w:p>
    <w:p w14:paraId="3E23419F" w14:textId="6DEE00F7" w:rsidR="00BF6729" w:rsidRPr="00F83DA2" w:rsidRDefault="00BF6729" w:rsidP="00BE6640">
      <w:pPr>
        <w:spacing w:before="240" w:line="276" w:lineRule="auto"/>
        <w:jc w:val="both"/>
        <w:rPr>
          <w:rFonts w:ascii="Arial" w:hAnsi="Arial" w:cs="Arial"/>
        </w:rPr>
      </w:pPr>
      <w:r w:rsidRPr="00F83DA2">
        <w:rPr>
          <w:rFonts w:ascii="Arial" w:hAnsi="Arial" w:cs="Arial"/>
        </w:rPr>
        <w:t xml:space="preserve">Shangri-La Hotels and Resorts. Financial Statements, SEC Filings. </w:t>
      </w:r>
    </w:p>
    <w:p w14:paraId="69995709" w14:textId="77777777" w:rsidR="00BF6729" w:rsidRPr="00F83DA2" w:rsidRDefault="00BF6729" w:rsidP="00BE6640">
      <w:pPr>
        <w:spacing w:before="240" w:line="276" w:lineRule="auto"/>
        <w:jc w:val="both"/>
        <w:rPr>
          <w:rFonts w:ascii="Arial" w:hAnsi="Arial" w:cs="Arial"/>
        </w:rPr>
      </w:pPr>
      <w:r w:rsidRPr="00F83DA2">
        <w:rPr>
          <w:rFonts w:ascii="Arial" w:hAnsi="Arial" w:cs="Arial"/>
        </w:rPr>
        <w:t>Shangri-La Hotels Marketing Strategy. (2021). Available online: [Link](https://thebigmarketing.com/shangri-la-hotels-marketing-strategy/)</w:t>
      </w:r>
    </w:p>
    <w:p w14:paraId="3AACF226" w14:textId="42208157" w:rsidR="00BF6729" w:rsidRPr="00F83DA2" w:rsidRDefault="00BF6729" w:rsidP="00BE6640">
      <w:pPr>
        <w:spacing w:before="240" w:line="276" w:lineRule="auto"/>
        <w:jc w:val="both"/>
        <w:rPr>
          <w:rFonts w:ascii="Arial" w:hAnsi="Arial" w:cs="Arial"/>
        </w:rPr>
      </w:pPr>
      <w:r w:rsidRPr="00F83DA2">
        <w:rPr>
          <w:rFonts w:ascii="Arial" w:hAnsi="Arial" w:cs="Arial"/>
        </w:rPr>
        <w:t>Shangri-La Hotels Sustainability Report. (2022). Sustainability Report 2022. Retrieved from [https://sitecore-cd.shangri-la.com/-/media/Project/Shangri-La-Group/Investor/Files/Corporate-Governance-and-CSR/Sustainability-Reports/2022_SLA_Sustainability-Report_EN.pdf]</w:t>
      </w:r>
    </w:p>
    <w:p w14:paraId="17D27BA4" w14:textId="751F0567" w:rsidR="00BF6729" w:rsidRPr="00F83DA2" w:rsidRDefault="00BF6729" w:rsidP="00BE6640">
      <w:pPr>
        <w:spacing w:before="240" w:line="276" w:lineRule="auto"/>
        <w:jc w:val="both"/>
        <w:rPr>
          <w:rFonts w:ascii="Arial" w:hAnsi="Arial" w:cs="Arial"/>
        </w:rPr>
      </w:pPr>
      <w:r w:rsidRPr="00F83DA2">
        <w:rPr>
          <w:rFonts w:ascii="Arial" w:hAnsi="Arial" w:cs="Arial"/>
        </w:rPr>
        <w:t>Shangri-La Hotels. (2022). Sustainability Report 2022. Retrieved from [https://sitecore-cd.shangri-la.com/-/media/Project/Shangri-La-Group/Investor/Files/Corporate-Governance-and-CSR/Sustainability-Reports/2022_SLA_Sustainability-Report_EN.pdf]</w:t>
      </w:r>
    </w:p>
    <w:p w14:paraId="00DE0245" w14:textId="41A90069" w:rsidR="00BF6729" w:rsidRPr="00F83DA2" w:rsidRDefault="00BF6729" w:rsidP="00BE6640">
      <w:pPr>
        <w:spacing w:before="240" w:line="276" w:lineRule="auto"/>
        <w:jc w:val="both"/>
        <w:rPr>
          <w:rFonts w:ascii="Arial" w:hAnsi="Arial" w:cs="Arial"/>
        </w:rPr>
      </w:pPr>
      <w:r w:rsidRPr="00F83DA2">
        <w:rPr>
          <w:rFonts w:ascii="Arial" w:hAnsi="Arial" w:cs="Arial"/>
        </w:rPr>
        <w:t>Shangri-La Hotels. (n.d.). Community and Social Impact. Retrieved from [https://www.shangrilaexperiences.com/community-and-social-impact]</w:t>
      </w:r>
    </w:p>
    <w:p w14:paraId="6009D3AD" w14:textId="77777777" w:rsidR="00BF6729" w:rsidRPr="00F83DA2" w:rsidRDefault="00BF6729" w:rsidP="00BE6640">
      <w:pPr>
        <w:spacing w:before="240" w:line="276" w:lineRule="auto"/>
        <w:jc w:val="both"/>
        <w:rPr>
          <w:rFonts w:ascii="Arial" w:hAnsi="Arial" w:cs="Arial"/>
        </w:rPr>
      </w:pPr>
      <w:r w:rsidRPr="00F83DA2">
        <w:rPr>
          <w:rFonts w:ascii="Arial" w:hAnsi="Arial" w:cs="Arial"/>
        </w:rPr>
        <w:t>Shangri-La Officials Seek Global Growth for Hotel Jen. (2023). Available online: [Link](https://www.costar.com/article/419446411/shangri-la-officials-seek-global-growth-for-hotel-jen)</w:t>
      </w:r>
    </w:p>
    <w:p w14:paraId="740A800B" w14:textId="3691E08D" w:rsidR="00BF6729" w:rsidRPr="00F83DA2" w:rsidRDefault="00B549AC" w:rsidP="00BE6640">
      <w:pPr>
        <w:spacing w:before="240" w:line="276" w:lineRule="auto"/>
        <w:jc w:val="both"/>
        <w:rPr>
          <w:rFonts w:ascii="Arial" w:hAnsi="Arial" w:cs="Arial"/>
        </w:rPr>
      </w:pPr>
      <w:r w:rsidRPr="00F83DA2">
        <w:rPr>
          <w:rFonts w:ascii="Arial" w:hAnsi="Arial" w:cs="Arial"/>
        </w:rPr>
        <w:t>SiteMinder</w:t>
      </w:r>
      <w:r w:rsidR="00BF6729" w:rsidRPr="00F83DA2">
        <w:rPr>
          <w:rFonts w:ascii="Arial" w:hAnsi="Arial" w:cs="Arial"/>
        </w:rPr>
        <w:t>. (n.d.). Hotel revenue management strategies. Retrieved from https://www.siteminder.com/r/hotel-revenue-management-strategies/</w:t>
      </w:r>
    </w:p>
    <w:p w14:paraId="766ABF7C" w14:textId="77777777" w:rsidR="00BF6729" w:rsidRPr="00F83DA2" w:rsidRDefault="00BF6729" w:rsidP="00BE6640">
      <w:pPr>
        <w:spacing w:before="240" w:line="276" w:lineRule="auto"/>
        <w:jc w:val="both"/>
        <w:rPr>
          <w:rFonts w:ascii="Arial" w:hAnsi="Arial" w:cs="Arial"/>
        </w:rPr>
      </w:pPr>
      <w:r w:rsidRPr="00F83DA2">
        <w:rPr>
          <w:rFonts w:ascii="Arial" w:hAnsi="Arial" w:cs="Arial"/>
        </w:rPr>
        <w:t xml:space="preserve">Statista. (2021). [Online] Available at: [https://www.statista.com/] </w:t>
      </w:r>
    </w:p>
    <w:p w14:paraId="7840EAFC" w14:textId="065C070A" w:rsidR="00BF6729" w:rsidRPr="00F83DA2" w:rsidRDefault="00BF6729" w:rsidP="00BE6640">
      <w:pPr>
        <w:spacing w:before="240" w:line="276" w:lineRule="auto"/>
        <w:jc w:val="both"/>
        <w:rPr>
          <w:rFonts w:ascii="Arial" w:hAnsi="Arial" w:cs="Arial"/>
        </w:rPr>
      </w:pPr>
      <w:r w:rsidRPr="00F83DA2">
        <w:rPr>
          <w:rFonts w:ascii="Arial" w:hAnsi="Arial" w:cs="Arial"/>
        </w:rPr>
        <w:t>Statista. (n.d.). Travelodge RevPAR United Kingdom (UK). Retrieved from [Statista](http://www.example.com/statista)</w:t>
      </w:r>
    </w:p>
    <w:p w14:paraId="712F808C" w14:textId="77777777" w:rsidR="00BF6729" w:rsidRPr="00F83DA2" w:rsidRDefault="00BF6729" w:rsidP="00BE6640">
      <w:pPr>
        <w:spacing w:before="240" w:line="276" w:lineRule="auto"/>
        <w:jc w:val="both"/>
        <w:rPr>
          <w:rFonts w:ascii="Arial" w:hAnsi="Arial" w:cs="Arial"/>
        </w:rPr>
      </w:pPr>
      <w:r w:rsidRPr="00F83DA2">
        <w:rPr>
          <w:rFonts w:ascii="Arial" w:hAnsi="Arial" w:cs="Arial"/>
        </w:rPr>
        <w:t xml:space="preserve">Travelodge Annual Report. (2019). [Online] Available at: [https://corporate.travelodge.co.uk/] </w:t>
      </w:r>
    </w:p>
    <w:p w14:paraId="72551C78" w14:textId="151F3B7A" w:rsidR="00BF6729" w:rsidRPr="00F83DA2" w:rsidRDefault="00BF6729" w:rsidP="00BE6640">
      <w:pPr>
        <w:spacing w:before="240" w:line="276" w:lineRule="auto"/>
        <w:jc w:val="both"/>
        <w:rPr>
          <w:rFonts w:ascii="Arial" w:hAnsi="Arial" w:cs="Arial"/>
        </w:rPr>
      </w:pPr>
      <w:r w:rsidRPr="00F83DA2">
        <w:rPr>
          <w:rFonts w:ascii="Arial" w:hAnsi="Arial" w:cs="Arial"/>
        </w:rPr>
        <w:t>Travelodge Blog. (n.d.). Travelodge delivers record financial results and continued out-performance. Retrieved from https://www.travelodge.co.uk/blog/news/travelodge-delivers-record-financial-results-and-continued-out-performance/</w:t>
      </w:r>
    </w:p>
    <w:p w14:paraId="46321FC7" w14:textId="31A013F3" w:rsidR="00BF6729" w:rsidRDefault="00BF6729" w:rsidP="00BE6640">
      <w:pPr>
        <w:spacing w:before="240" w:line="276" w:lineRule="auto"/>
        <w:jc w:val="both"/>
        <w:rPr>
          <w:rFonts w:ascii="Arial" w:hAnsi="Arial" w:cs="Arial"/>
        </w:rPr>
      </w:pPr>
      <w:r w:rsidRPr="00F83DA2">
        <w:rPr>
          <w:rFonts w:ascii="Arial" w:hAnsi="Arial" w:cs="Arial"/>
        </w:rPr>
        <w:t>Travelodge Financial Results Presentation. (</w:t>
      </w:r>
      <w:r>
        <w:rPr>
          <w:rFonts w:ascii="Arial" w:hAnsi="Arial" w:cs="Arial"/>
        </w:rPr>
        <w:t>2023</w:t>
      </w:r>
      <w:r w:rsidRPr="00F83DA2">
        <w:rPr>
          <w:rFonts w:ascii="Arial" w:hAnsi="Arial" w:cs="Arial"/>
        </w:rPr>
        <w:t xml:space="preserve">). 2023 Q4 Financial Results Presentation FINAL. </w:t>
      </w:r>
    </w:p>
    <w:p w14:paraId="0BF9FC9F" w14:textId="77777777" w:rsidR="00BF6729" w:rsidRPr="00F83DA2" w:rsidRDefault="00BF6729" w:rsidP="00BE6640">
      <w:pPr>
        <w:spacing w:before="240" w:line="276" w:lineRule="auto"/>
        <w:jc w:val="both"/>
        <w:rPr>
          <w:rFonts w:ascii="Arial" w:hAnsi="Arial" w:cs="Arial"/>
        </w:rPr>
      </w:pPr>
      <w:r w:rsidRPr="00F83DA2">
        <w:rPr>
          <w:rFonts w:ascii="Arial" w:hAnsi="Arial" w:cs="Arial"/>
        </w:rPr>
        <w:t>Travelodge Hotels plc (2019). Annual Report and Accounts 2019 [Online]. Available at: [https://www.travelodgeshareholderinformation.com/reports-and-presentations/annual-reports/AR_TRV_FY_Ended_31_Dec_2019] [Accessed: March 31, 2023].</w:t>
      </w:r>
    </w:p>
    <w:p w14:paraId="105D25BF" w14:textId="77777777" w:rsidR="00BF6729" w:rsidRPr="00F83DA2" w:rsidRDefault="00BF6729" w:rsidP="00BE6640">
      <w:pPr>
        <w:spacing w:before="240" w:line="276" w:lineRule="auto"/>
        <w:jc w:val="both"/>
        <w:rPr>
          <w:rFonts w:ascii="Arial" w:hAnsi="Arial" w:cs="Arial"/>
        </w:rPr>
      </w:pPr>
      <w:r w:rsidRPr="00F83DA2">
        <w:rPr>
          <w:rFonts w:ascii="Arial" w:hAnsi="Arial" w:cs="Arial"/>
        </w:rPr>
        <w:t>Travelodge Hotels plc (2020). Press Release: Travelodge announces £15m investment in renewable energy [Online]. Available at: [https://www.travelodgeshareholderinformation.com/newsroom/press-releases/TRVPR_TRVL_RenewableEnergyInvestment] [Accessed: March 31, 2023].</w:t>
      </w:r>
    </w:p>
    <w:p w14:paraId="607DDCE3" w14:textId="77777777" w:rsidR="00BF6729" w:rsidRPr="00F83DA2" w:rsidRDefault="00BF6729" w:rsidP="00BE6640">
      <w:pPr>
        <w:spacing w:before="240" w:line="276" w:lineRule="auto"/>
        <w:jc w:val="both"/>
        <w:rPr>
          <w:rFonts w:ascii="Arial" w:hAnsi="Arial" w:cs="Arial"/>
        </w:rPr>
      </w:pPr>
      <w:r w:rsidRPr="00F83DA2">
        <w:rPr>
          <w:rFonts w:ascii="Arial" w:hAnsi="Arial" w:cs="Arial"/>
        </w:rPr>
        <w:t>Travelodge Hotels plc (n.d.). Sustainability Report [Online]. Available at: [https://www.travelodgeshareholderinformation.com/sustainability/] [Accessed: March 31, 2023].</w:t>
      </w:r>
    </w:p>
    <w:p w14:paraId="44EEA5E0" w14:textId="79FAC54F" w:rsidR="00BF6729" w:rsidRPr="00F83DA2" w:rsidRDefault="00BF6729" w:rsidP="00BE6640">
      <w:pPr>
        <w:spacing w:before="240" w:line="276" w:lineRule="auto"/>
        <w:jc w:val="both"/>
        <w:rPr>
          <w:rFonts w:ascii="Arial" w:hAnsi="Arial" w:cs="Arial"/>
        </w:rPr>
      </w:pPr>
      <w:r w:rsidRPr="00F83DA2">
        <w:rPr>
          <w:rFonts w:ascii="Arial" w:hAnsi="Arial" w:cs="Arial"/>
        </w:rPr>
        <w:t>Travelodge Hotels plc. (2019). Annual Report and Accounts 2019. Retrieved from [https://www.travelodgeshareholderinformation.com/reports-and-presentations/annual-reports/AR_TRV_FY_Ended_31_Dec_2019</w:t>
      </w:r>
    </w:p>
    <w:p w14:paraId="125E5AA5" w14:textId="6D76BDFD" w:rsidR="00BF6729" w:rsidRPr="00F83DA2" w:rsidRDefault="00BF6729" w:rsidP="00BE6640">
      <w:pPr>
        <w:spacing w:before="240" w:line="276" w:lineRule="auto"/>
        <w:jc w:val="both"/>
        <w:rPr>
          <w:rFonts w:ascii="Arial" w:hAnsi="Arial" w:cs="Arial"/>
        </w:rPr>
      </w:pPr>
      <w:r w:rsidRPr="00F83DA2">
        <w:rPr>
          <w:rFonts w:ascii="Arial" w:hAnsi="Arial" w:cs="Arial"/>
        </w:rPr>
        <w:t>Travelodge Hotels plc. (n.d.). Sustainability Report. Retrieved from https://www.travelodgeshareholderinformation.com/sustainability/)</w:t>
      </w:r>
    </w:p>
    <w:p w14:paraId="48C81E5E" w14:textId="77777777" w:rsidR="00BF6729" w:rsidRPr="00F83DA2" w:rsidRDefault="00BF6729" w:rsidP="00BE6640">
      <w:pPr>
        <w:spacing w:before="240" w:line="276" w:lineRule="auto"/>
        <w:jc w:val="both"/>
        <w:rPr>
          <w:rFonts w:ascii="Arial" w:hAnsi="Arial" w:cs="Arial"/>
        </w:rPr>
      </w:pPr>
      <w:r w:rsidRPr="00F83DA2">
        <w:rPr>
          <w:rFonts w:ascii="Arial" w:hAnsi="Arial" w:cs="Arial"/>
        </w:rPr>
        <w:t xml:space="preserve">Travelodge Press Release. (2019). [Online] Available at: [https://blog.travelodge.com/] </w:t>
      </w:r>
    </w:p>
    <w:p w14:paraId="2399F228" w14:textId="77777777" w:rsidR="00675FC8" w:rsidRPr="00F83DA2" w:rsidRDefault="00675FC8" w:rsidP="00675FC8">
      <w:pPr>
        <w:spacing w:line="360" w:lineRule="auto"/>
        <w:jc w:val="both"/>
        <w:rPr>
          <w:rFonts w:ascii="Arial" w:hAnsi="Arial" w:cs="Arial"/>
        </w:rPr>
      </w:pPr>
    </w:p>
    <w:p w14:paraId="0CD42889" w14:textId="77777777" w:rsidR="009C60F1" w:rsidRPr="00F83DA2" w:rsidRDefault="009C60F1" w:rsidP="007740F6">
      <w:pPr>
        <w:spacing w:line="360" w:lineRule="auto"/>
        <w:jc w:val="both"/>
        <w:rPr>
          <w:rFonts w:ascii="Arial" w:hAnsi="Arial" w:cs="Arial"/>
        </w:rPr>
      </w:pPr>
    </w:p>
    <w:p w14:paraId="1F265D16" w14:textId="77777777" w:rsidR="00F83DA2" w:rsidRDefault="00F83DA2" w:rsidP="00F83DA2">
      <w:pPr>
        <w:spacing w:line="360" w:lineRule="auto"/>
        <w:jc w:val="both"/>
        <w:rPr>
          <w:rFonts w:ascii="Arial" w:hAnsi="Arial" w:cs="Arial"/>
        </w:rPr>
      </w:pPr>
    </w:p>
    <w:p w14:paraId="1AC45F04" w14:textId="77777777" w:rsidR="00F83DA2" w:rsidRPr="00F83DA2" w:rsidRDefault="00F83DA2" w:rsidP="00F83DA2">
      <w:pPr>
        <w:spacing w:line="360" w:lineRule="auto"/>
        <w:jc w:val="both"/>
        <w:rPr>
          <w:rFonts w:ascii="Arial" w:hAnsi="Arial" w:cs="Arial"/>
        </w:rPr>
      </w:pPr>
    </w:p>
    <w:sectPr w:rsidR="00F83DA2" w:rsidRPr="00F83DA2" w:rsidSect="00BC0A43">
      <w:pgSz w:w="11901" w:h="16817"/>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1A9"/>
    <w:rsid w:val="000161F4"/>
    <w:rsid w:val="000A10E9"/>
    <w:rsid w:val="000C7B5B"/>
    <w:rsid w:val="00166EE6"/>
    <w:rsid w:val="00186A19"/>
    <w:rsid w:val="001B15CB"/>
    <w:rsid w:val="00231267"/>
    <w:rsid w:val="002B5EBE"/>
    <w:rsid w:val="002B6C26"/>
    <w:rsid w:val="002E1193"/>
    <w:rsid w:val="003B74D2"/>
    <w:rsid w:val="0055087D"/>
    <w:rsid w:val="0059540A"/>
    <w:rsid w:val="00650311"/>
    <w:rsid w:val="00675FC8"/>
    <w:rsid w:val="00695F62"/>
    <w:rsid w:val="006D38A5"/>
    <w:rsid w:val="00761A6D"/>
    <w:rsid w:val="007740F6"/>
    <w:rsid w:val="00787A88"/>
    <w:rsid w:val="00794201"/>
    <w:rsid w:val="007F6A81"/>
    <w:rsid w:val="008302B8"/>
    <w:rsid w:val="00871571"/>
    <w:rsid w:val="008A1255"/>
    <w:rsid w:val="008F7284"/>
    <w:rsid w:val="009C60F1"/>
    <w:rsid w:val="009F2A6D"/>
    <w:rsid w:val="00A40419"/>
    <w:rsid w:val="00A621A9"/>
    <w:rsid w:val="00A64472"/>
    <w:rsid w:val="00B34709"/>
    <w:rsid w:val="00B549AC"/>
    <w:rsid w:val="00BC0A43"/>
    <w:rsid w:val="00BE6640"/>
    <w:rsid w:val="00BF338B"/>
    <w:rsid w:val="00BF6729"/>
    <w:rsid w:val="00C922DA"/>
    <w:rsid w:val="00D165F8"/>
    <w:rsid w:val="00D21911"/>
    <w:rsid w:val="00E4094F"/>
    <w:rsid w:val="00EA4471"/>
    <w:rsid w:val="00F55D8D"/>
    <w:rsid w:val="00F67FD5"/>
    <w:rsid w:val="00F83DA2"/>
    <w:rsid w:val="00FB78EE"/>
    <w:rsid w:val="00FC0CFE"/>
    <w:rsid w:val="00FD3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035A3"/>
  <w15:chartTrackingRefBased/>
  <w15:docId w15:val="{42E64C10-FBB7-A845-9E27-5981374F6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A621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21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21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21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1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1A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1A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1A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1A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1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21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21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21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1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1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1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1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1A9"/>
    <w:rPr>
      <w:rFonts w:eastAsiaTheme="majorEastAsia" w:cstheme="majorBidi"/>
      <w:color w:val="272727" w:themeColor="text1" w:themeTint="D8"/>
    </w:rPr>
  </w:style>
  <w:style w:type="paragraph" w:styleId="Title">
    <w:name w:val="Title"/>
    <w:basedOn w:val="Normal"/>
    <w:next w:val="Normal"/>
    <w:link w:val="TitleChar"/>
    <w:uiPriority w:val="10"/>
    <w:qFormat/>
    <w:rsid w:val="00A621A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1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1A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1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1A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621A9"/>
    <w:rPr>
      <w:rFonts w:eastAsiaTheme="minorEastAsia"/>
      <w:i/>
      <w:iCs/>
      <w:color w:val="404040" w:themeColor="text1" w:themeTint="BF"/>
    </w:rPr>
  </w:style>
  <w:style w:type="paragraph" w:styleId="ListParagraph">
    <w:name w:val="List Paragraph"/>
    <w:basedOn w:val="Normal"/>
    <w:uiPriority w:val="34"/>
    <w:qFormat/>
    <w:rsid w:val="00A621A9"/>
    <w:pPr>
      <w:ind w:left="720"/>
      <w:contextualSpacing/>
    </w:pPr>
  </w:style>
  <w:style w:type="character" w:styleId="IntenseEmphasis">
    <w:name w:val="Intense Emphasis"/>
    <w:basedOn w:val="DefaultParagraphFont"/>
    <w:uiPriority w:val="21"/>
    <w:qFormat/>
    <w:rsid w:val="00A621A9"/>
    <w:rPr>
      <w:i/>
      <w:iCs/>
      <w:color w:val="0F4761" w:themeColor="accent1" w:themeShade="BF"/>
    </w:rPr>
  </w:style>
  <w:style w:type="paragraph" w:styleId="IntenseQuote">
    <w:name w:val="Intense Quote"/>
    <w:basedOn w:val="Normal"/>
    <w:next w:val="Normal"/>
    <w:link w:val="IntenseQuoteChar"/>
    <w:uiPriority w:val="30"/>
    <w:qFormat/>
    <w:rsid w:val="00A621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1A9"/>
    <w:rPr>
      <w:rFonts w:eastAsiaTheme="minorEastAsia"/>
      <w:i/>
      <w:iCs/>
      <w:color w:val="0F4761" w:themeColor="accent1" w:themeShade="BF"/>
    </w:rPr>
  </w:style>
  <w:style w:type="character" w:styleId="IntenseReference">
    <w:name w:val="Intense Reference"/>
    <w:basedOn w:val="DefaultParagraphFont"/>
    <w:uiPriority w:val="32"/>
    <w:qFormat/>
    <w:rsid w:val="00A621A9"/>
    <w:rPr>
      <w:b/>
      <w:bCs/>
      <w:smallCaps/>
      <w:color w:val="0F4761" w:themeColor="accent1" w:themeShade="BF"/>
      <w:spacing w:val="5"/>
    </w:rPr>
  </w:style>
  <w:style w:type="paragraph" w:styleId="NoSpacing">
    <w:name w:val="No Spacing"/>
    <w:link w:val="NoSpacingChar"/>
    <w:uiPriority w:val="1"/>
    <w:qFormat/>
    <w:rsid w:val="00E4094F"/>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4094F"/>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F83DA2"/>
    <w:rPr>
      <w:color w:val="467886" w:themeColor="hyperlink"/>
      <w:u w:val="single"/>
    </w:rPr>
  </w:style>
  <w:style w:type="character" w:styleId="UnresolvedMention">
    <w:name w:val="Unresolved Mention"/>
    <w:basedOn w:val="DefaultParagraphFont"/>
    <w:uiPriority w:val="99"/>
    <w:semiHidden/>
    <w:unhideWhenUsed/>
    <w:rsid w:val="00F83DA2"/>
    <w:rPr>
      <w:color w:val="605E5C"/>
      <w:shd w:val="clear" w:color="auto" w:fill="E1DFDD"/>
    </w:rPr>
  </w:style>
  <w:style w:type="paragraph" w:styleId="TOCHeading">
    <w:name w:val="TOC Heading"/>
    <w:basedOn w:val="Heading1"/>
    <w:next w:val="Normal"/>
    <w:uiPriority w:val="39"/>
    <w:unhideWhenUsed/>
    <w:qFormat/>
    <w:rsid w:val="006D38A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D38A5"/>
    <w:pPr>
      <w:spacing w:before="120"/>
    </w:pPr>
    <w:rPr>
      <w:b/>
      <w:bCs/>
      <w:i/>
      <w:iCs/>
    </w:rPr>
  </w:style>
  <w:style w:type="paragraph" w:styleId="TOC2">
    <w:name w:val="toc 2"/>
    <w:basedOn w:val="Normal"/>
    <w:next w:val="Normal"/>
    <w:autoRedefine/>
    <w:uiPriority w:val="39"/>
    <w:unhideWhenUsed/>
    <w:rsid w:val="006D38A5"/>
    <w:pPr>
      <w:spacing w:before="120"/>
      <w:ind w:left="240"/>
    </w:pPr>
    <w:rPr>
      <w:b/>
      <w:bCs/>
      <w:sz w:val="22"/>
      <w:szCs w:val="22"/>
    </w:rPr>
  </w:style>
  <w:style w:type="paragraph" w:styleId="TOC3">
    <w:name w:val="toc 3"/>
    <w:basedOn w:val="Normal"/>
    <w:next w:val="Normal"/>
    <w:autoRedefine/>
    <w:uiPriority w:val="39"/>
    <w:semiHidden/>
    <w:unhideWhenUsed/>
    <w:rsid w:val="006D38A5"/>
    <w:pPr>
      <w:ind w:left="480"/>
    </w:pPr>
    <w:rPr>
      <w:sz w:val="20"/>
      <w:szCs w:val="20"/>
    </w:rPr>
  </w:style>
  <w:style w:type="paragraph" w:styleId="TOC4">
    <w:name w:val="toc 4"/>
    <w:basedOn w:val="Normal"/>
    <w:next w:val="Normal"/>
    <w:autoRedefine/>
    <w:uiPriority w:val="39"/>
    <w:semiHidden/>
    <w:unhideWhenUsed/>
    <w:rsid w:val="006D38A5"/>
    <w:pPr>
      <w:ind w:left="720"/>
    </w:pPr>
    <w:rPr>
      <w:sz w:val="20"/>
      <w:szCs w:val="20"/>
    </w:rPr>
  </w:style>
  <w:style w:type="paragraph" w:styleId="TOC5">
    <w:name w:val="toc 5"/>
    <w:basedOn w:val="Normal"/>
    <w:next w:val="Normal"/>
    <w:autoRedefine/>
    <w:uiPriority w:val="39"/>
    <w:semiHidden/>
    <w:unhideWhenUsed/>
    <w:rsid w:val="006D38A5"/>
    <w:pPr>
      <w:ind w:left="960"/>
    </w:pPr>
    <w:rPr>
      <w:sz w:val="20"/>
      <w:szCs w:val="20"/>
    </w:rPr>
  </w:style>
  <w:style w:type="paragraph" w:styleId="TOC6">
    <w:name w:val="toc 6"/>
    <w:basedOn w:val="Normal"/>
    <w:next w:val="Normal"/>
    <w:autoRedefine/>
    <w:uiPriority w:val="39"/>
    <w:semiHidden/>
    <w:unhideWhenUsed/>
    <w:rsid w:val="006D38A5"/>
    <w:pPr>
      <w:ind w:left="1200"/>
    </w:pPr>
    <w:rPr>
      <w:sz w:val="20"/>
      <w:szCs w:val="20"/>
    </w:rPr>
  </w:style>
  <w:style w:type="paragraph" w:styleId="TOC7">
    <w:name w:val="toc 7"/>
    <w:basedOn w:val="Normal"/>
    <w:next w:val="Normal"/>
    <w:autoRedefine/>
    <w:uiPriority w:val="39"/>
    <w:semiHidden/>
    <w:unhideWhenUsed/>
    <w:rsid w:val="006D38A5"/>
    <w:pPr>
      <w:ind w:left="1440"/>
    </w:pPr>
    <w:rPr>
      <w:sz w:val="20"/>
      <w:szCs w:val="20"/>
    </w:rPr>
  </w:style>
  <w:style w:type="paragraph" w:styleId="TOC8">
    <w:name w:val="toc 8"/>
    <w:basedOn w:val="Normal"/>
    <w:next w:val="Normal"/>
    <w:autoRedefine/>
    <w:uiPriority w:val="39"/>
    <w:semiHidden/>
    <w:unhideWhenUsed/>
    <w:rsid w:val="006D38A5"/>
    <w:pPr>
      <w:ind w:left="1680"/>
    </w:pPr>
    <w:rPr>
      <w:sz w:val="20"/>
      <w:szCs w:val="20"/>
    </w:rPr>
  </w:style>
  <w:style w:type="paragraph" w:styleId="TOC9">
    <w:name w:val="toc 9"/>
    <w:basedOn w:val="Normal"/>
    <w:next w:val="Normal"/>
    <w:autoRedefine/>
    <w:uiPriority w:val="39"/>
    <w:semiHidden/>
    <w:unhideWhenUsed/>
    <w:rsid w:val="006D38A5"/>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2118790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9B1986-404A-F945-8975-E7B3B0742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5</Pages>
  <Words>3282</Words>
  <Characters>24042</Characters>
  <Application>Microsoft Office Word</Application>
  <DocSecurity>0</DocSecurity>
  <Lines>549</Lines>
  <Paragraphs>166</Paragraphs>
  <ScaleCrop>false</ScaleCrop>
  <HeadingPairs>
    <vt:vector size="2" baseType="variant">
      <vt:variant>
        <vt:lpstr>Title</vt:lpstr>
      </vt:variant>
      <vt:variant>
        <vt:i4>1</vt:i4>
      </vt:variant>
    </vt:vector>
  </HeadingPairs>
  <TitlesOfParts>
    <vt:vector size="1" baseType="lpstr">
      <vt:lpstr>BMIH5007                                                                 Financial Management for the Hotel Industry                                                                  LEVEL 5</vt:lpstr>
    </vt:vector>
  </TitlesOfParts>
  <Manager/>
  <Company/>
  <LinksUpToDate>false</LinksUpToDate>
  <CharactersWithSpaces>27179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BMIH5007                                                                 Financial Management for the Hotel Industry                                                                  LEVEL 5</dc:title>
  <dc:subject/>
  <dc:creator>SHAMIM</dc:creator>
  <cp:keywords/>
  <dc:description/>
  <cp:lastModifiedBy>Author</cp:lastModifiedBy>
  <cp:revision>51</cp:revision>
  <dcterms:created xsi:type="dcterms:W3CDTF">2024-05-08T20:24:00Z</dcterms:created>
  <dcterms:modified xsi:type="dcterms:W3CDTF">2024-05-09T14:09:00Z</dcterms:modified>
  <cp:category/>
</cp:coreProperties>
</file>