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E7AF5" w14:textId="00E662B0" w:rsidR="621091B9" w:rsidRDefault="621091B9" w:rsidP="00543500"/>
    <w:p w14:paraId="43CAC74C" w14:textId="4CA09248" w:rsidR="621091B9" w:rsidRDefault="621091B9" w:rsidP="621091B9">
      <w:pPr>
        <w:spacing w:line="480" w:lineRule="auto"/>
        <w:jc w:val="center"/>
        <w:rPr>
          <w:rFonts w:ascii="Arial Black" w:eastAsia="Arial Black" w:hAnsi="Arial Black" w:cs="Arial Black"/>
          <w:b/>
          <w:bCs/>
          <w:sz w:val="52"/>
          <w:szCs w:val="52"/>
          <w:u w:val="single"/>
        </w:rPr>
      </w:pPr>
      <w:r w:rsidRPr="621091B9">
        <w:rPr>
          <w:rFonts w:ascii="Arial Black" w:eastAsia="Arial Black" w:hAnsi="Arial Black" w:cs="Arial Black"/>
          <w:b/>
          <w:bCs/>
          <w:sz w:val="52"/>
          <w:szCs w:val="52"/>
          <w:u w:val="single"/>
        </w:rPr>
        <w:t xml:space="preserve">An Investigation into </w:t>
      </w:r>
      <w:r w:rsidR="00093E94">
        <w:rPr>
          <w:rFonts w:ascii="Arial Black" w:eastAsia="Arial Black" w:hAnsi="Arial Black" w:cs="Arial Black"/>
          <w:b/>
          <w:bCs/>
          <w:sz w:val="52"/>
          <w:szCs w:val="52"/>
          <w:u w:val="single"/>
        </w:rPr>
        <w:t>I</w:t>
      </w:r>
      <w:r w:rsidRPr="621091B9">
        <w:rPr>
          <w:rFonts w:ascii="Arial Black" w:eastAsia="Arial Black" w:hAnsi="Arial Black" w:cs="Arial Black"/>
          <w:b/>
          <w:bCs/>
          <w:sz w:val="52"/>
          <w:szCs w:val="52"/>
          <w:u w:val="single"/>
        </w:rPr>
        <w:t xml:space="preserve">nstitutional </w:t>
      </w:r>
      <w:r w:rsidR="002B59CD">
        <w:rPr>
          <w:rFonts w:ascii="Arial Black" w:eastAsia="Arial Black" w:hAnsi="Arial Black" w:cs="Arial Black"/>
          <w:b/>
          <w:bCs/>
          <w:sz w:val="52"/>
          <w:szCs w:val="52"/>
          <w:u w:val="single"/>
        </w:rPr>
        <w:t>A</w:t>
      </w:r>
      <w:r w:rsidRPr="621091B9">
        <w:rPr>
          <w:rFonts w:ascii="Arial Black" w:eastAsia="Arial Black" w:hAnsi="Arial Black" w:cs="Arial Black"/>
          <w:b/>
          <w:bCs/>
          <w:sz w:val="52"/>
          <w:szCs w:val="52"/>
          <w:u w:val="single"/>
        </w:rPr>
        <w:t xml:space="preserve">geism in </w:t>
      </w:r>
      <w:r w:rsidR="002B59CD">
        <w:rPr>
          <w:rFonts w:ascii="Arial Black" w:eastAsia="Arial Black" w:hAnsi="Arial Black" w:cs="Arial Black"/>
          <w:b/>
          <w:bCs/>
          <w:sz w:val="52"/>
          <w:szCs w:val="52"/>
          <w:u w:val="single"/>
        </w:rPr>
        <w:tab/>
      </w:r>
      <w:r w:rsidR="002B59CD">
        <w:rPr>
          <w:rFonts w:ascii="Arial Black" w:eastAsia="Arial Black" w:hAnsi="Arial Black" w:cs="Arial Black"/>
          <w:b/>
          <w:bCs/>
          <w:sz w:val="52"/>
          <w:szCs w:val="52"/>
          <w:u w:val="single"/>
        </w:rPr>
        <w:tab/>
        <w:t>M</w:t>
      </w:r>
      <w:r w:rsidRPr="621091B9">
        <w:rPr>
          <w:rFonts w:ascii="Arial Black" w:eastAsia="Arial Black" w:hAnsi="Arial Black" w:cs="Arial Black"/>
          <w:b/>
          <w:bCs/>
          <w:sz w:val="52"/>
          <w:szCs w:val="52"/>
          <w:u w:val="single"/>
        </w:rPr>
        <w:t xml:space="preserve">ental </w:t>
      </w:r>
      <w:r w:rsidR="00567AAF">
        <w:rPr>
          <w:rFonts w:ascii="Arial Black" w:eastAsia="Arial Black" w:hAnsi="Arial Black" w:cs="Arial Black"/>
          <w:b/>
          <w:bCs/>
          <w:sz w:val="52"/>
          <w:szCs w:val="52"/>
          <w:u w:val="single"/>
        </w:rPr>
        <w:t>H</w:t>
      </w:r>
      <w:r w:rsidRPr="621091B9">
        <w:rPr>
          <w:rFonts w:ascii="Arial Black" w:eastAsia="Arial Black" w:hAnsi="Arial Black" w:cs="Arial Black"/>
          <w:b/>
          <w:bCs/>
          <w:sz w:val="52"/>
          <w:szCs w:val="52"/>
          <w:u w:val="single"/>
        </w:rPr>
        <w:t xml:space="preserve">ealth </w:t>
      </w:r>
      <w:r w:rsidR="002B59CD">
        <w:rPr>
          <w:rFonts w:ascii="Arial Black" w:eastAsia="Arial Black" w:hAnsi="Arial Black" w:cs="Arial Black"/>
          <w:b/>
          <w:bCs/>
          <w:sz w:val="52"/>
          <w:szCs w:val="52"/>
          <w:u w:val="single"/>
        </w:rPr>
        <w:t>S</w:t>
      </w:r>
      <w:r w:rsidRPr="621091B9">
        <w:rPr>
          <w:rFonts w:ascii="Arial Black" w:eastAsia="Arial Black" w:hAnsi="Arial Black" w:cs="Arial Black"/>
          <w:b/>
          <w:bCs/>
          <w:sz w:val="52"/>
          <w:szCs w:val="52"/>
          <w:u w:val="single"/>
        </w:rPr>
        <w:t xml:space="preserve">ervices </w:t>
      </w:r>
      <w:r w:rsidR="00C161A0">
        <w:rPr>
          <w:rFonts w:ascii="Arial Black" w:eastAsia="Arial Black" w:hAnsi="Arial Black" w:cs="Arial Black"/>
          <w:b/>
          <w:bCs/>
          <w:sz w:val="52"/>
          <w:szCs w:val="52"/>
          <w:u w:val="single"/>
        </w:rPr>
        <w:t>W</w:t>
      </w:r>
      <w:r w:rsidRPr="621091B9">
        <w:rPr>
          <w:rFonts w:ascii="Arial Black" w:eastAsia="Arial Black" w:hAnsi="Arial Black" w:cs="Arial Black"/>
          <w:b/>
          <w:bCs/>
          <w:sz w:val="52"/>
          <w:szCs w:val="52"/>
          <w:u w:val="single"/>
        </w:rPr>
        <w:t xml:space="preserve">ithin the </w:t>
      </w:r>
      <w:r w:rsidR="00C161A0">
        <w:rPr>
          <w:rFonts w:ascii="Arial Black" w:eastAsia="Arial Black" w:hAnsi="Arial Black" w:cs="Arial Black"/>
          <w:b/>
          <w:bCs/>
          <w:sz w:val="52"/>
          <w:szCs w:val="52"/>
          <w:u w:val="single"/>
        </w:rPr>
        <w:t>UK</w:t>
      </w:r>
      <w:r w:rsidRPr="621091B9">
        <w:rPr>
          <w:rFonts w:ascii="Arial Black" w:eastAsia="Arial Black" w:hAnsi="Arial Black" w:cs="Arial Black"/>
          <w:b/>
          <w:bCs/>
          <w:sz w:val="52"/>
          <w:szCs w:val="52"/>
          <w:u w:val="single"/>
        </w:rPr>
        <w:t>.</w:t>
      </w:r>
    </w:p>
    <w:p w14:paraId="0251265F" w14:textId="78520095" w:rsidR="621091B9" w:rsidRDefault="621091B9" w:rsidP="621091B9">
      <w:pPr>
        <w:spacing w:line="480" w:lineRule="auto"/>
        <w:jc w:val="center"/>
        <w:rPr>
          <w:rFonts w:ascii="Arial Black" w:eastAsia="Arial Black" w:hAnsi="Arial Black" w:cs="Arial Black"/>
          <w:b/>
          <w:bCs/>
          <w:sz w:val="52"/>
          <w:szCs w:val="52"/>
          <w:u w:val="single"/>
        </w:rPr>
      </w:pPr>
    </w:p>
    <w:p w14:paraId="666E7A2D" w14:textId="1C81D131" w:rsidR="621091B9" w:rsidRDefault="621091B9" w:rsidP="621091B9">
      <w:pPr>
        <w:spacing w:line="480" w:lineRule="auto"/>
        <w:jc w:val="center"/>
        <w:rPr>
          <w:rFonts w:ascii="Arial Black" w:eastAsia="Arial Black" w:hAnsi="Arial Black" w:cs="Arial Black"/>
          <w:b/>
          <w:bCs/>
          <w:sz w:val="52"/>
          <w:szCs w:val="52"/>
          <w:u w:val="single"/>
        </w:rPr>
      </w:pPr>
      <w:r w:rsidRPr="621091B9">
        <w:rPr>
          <w:rFonts w:ascii="Arial Black" w:eastAsia="Arial Black" w:hAnsi="Arial Black" w:cs="Arial Black"/>
          <w:b/>
          <w:bCs/>
          <w:sz w:val="52"/>
          <w:szCs w:val="52"/>
          <w:u w:val="single"/>
        </w:rPr>
        <w:t>Jemma Cook</w:t>
      </w:r>
    </w:p>
    <w:p w14:paraId="3F9E9BE0" w14:textId="15967C3F" w:rsidR="621091B9" w:rsidRPr="007033D3" w:rsidRDefault="621091B9" w:rsidP="007033D3">
      <w:pPr>
        <w:spacing w:line="480" w:lineRule="auto"/>
        <w:jc w:val="center"/>
        <w:rPr>
          <w:rFonts w:ascii="Arial Black" w:eastAsia="Arial Black" w:hAnsi="Arial Black" w:cs="Arial Black"/>
          <w:b/>
          <w:bCs/>
          <w:sz w:val="52"/>
          <w:szCs w:val="52"/>
          <w:u w:val="single"/>
        </w:rPr>
      </w:pPr>
      <w:r w:rsidRPr="621091B9">
        <w:rPr>
          <w:rFonts w:ascii="Arial Black" w:eastAsia="Arial Black" w:hAnsi="Arial Black" w:cs="Arial Black"/>
          <w:b/>
          <w:bCs/>
          <w:sz w:val="52"/>
          <w:szCs w:val="52"/>
          <w:u w:val="single"/>
        </w:rPr>
        <w:t>P152133</w:t>
      </w:r>
    </w:p>
    <w:p w14:paraId="26BAFE0D" w14:textId="7B351DF8" w:rsidR="621091B9" w:rsidRDefault="621091B9" w:rsidP="621091B9">
      <w:pPr>
        <w:spacing w:line="480" w:lineRule="auto"/>
        <w:rPr>
          <w:rFonts w:ascii="Arial" w:hAnsi="Arial" w:cs="Arial"/>
          <w:sz w:val="24"/>
          <w:szCs w:val="24"/>
          <w:u w:val="single"/>
        </w:rPr>
      </w:pPr>
    </w:p>
    <w:p w14:paraId="6CBC32AD" w14:textId="34A5CB18" w:rsidR="621091B9" w:rsidRDefault="621091B9" w:rsidP="621091B9">
      <w:pPr>
        <w:spacing w:line="480" w:lineRule="auto"/>
        <w:rPr>
          <w:rFonts w:ascii="Arial" w:hAnsi="Arial" w:cs="Arial"/>
          <w:sz w:val="24"/>
          <w:szCs w:val="24"/>
          <w:u w:val="single"/>
        </w:rPr>
      </w:pPr>
    </w:p>
    <w:p w14:paraId="1FC58A74" w14:textId="77777777" w:rsidR="00E62EDC" w:rsidRDefault="00E62EDC" w:rsidP="621091B9">
      <w:pPr>
        <w:spacing w:line="480" w:lineRule="auto"/>
        <w:jc w:val="center"/>
        <w:rPr>
          <w:rFonts w:ascii="Arial" w:hAnsi="Arial" w:cs="Arial"/>
          <w:b/>
          <w:bCs/>
          <w:sz w:val="24"/>
          <w:szCs w:val="24"/>
          <w:u w:val="single"/>
        </w:rPr>
      </w:pPr>
    </w:p>
    <w:p w14:paraId="7A679917" w14:textId="77777777" w:rsidR="006F20F6" w:rsidRDefault="006F20F6" w:rsidP="006F20F6">
      <w:pPr>
        <w:spacing w:line="480" w:lineRule="auto"/>
        <w:jc w:val="center"/>
        <w:rPr>
          <w:rFonts w:ascii="Arial" w:hAnsi="Arial" w:cs="Arial"/>
          <w:b/>
          <w:bCs/>
          <w:sz w:val="24"/>
          <w:szCs w:val="24"/>
          <w:u w:val="single"/>
        </w:rPr>
      </w:pPr>
    </w:p>
    <w:p w14:paraId="3D1D3358" w14:textId="090E0878" w:rsidR="621091B9" w:rsidRDefault="621091B9" w:rsidP="006F20F6">
      <w:pPr>
        <w:spacing w:line="480" w:lineRule="auto"/>
        <w:rPr>
          <w:rFonts w:ascii="Arial" w:hAnsi="Arial" w:cs="Arial"/>
          <w:sz w:val="24"/>
          <w:szCs w:val="24"/>
          <w:u w:val="single"/>
        </w:rPr>
      </w:pPr>
      <w:r w:rsidRPr="621091B9">
        <w:rPr>
          <w:rFonts w:ascii="Arial" w:hAnsi="Arial" w:cs="Arial"/>
          <w:b/>
          <w:bCs/>
          <w:sz w:val="24"/>
          <w:szCs w:val="24"/>
          <w:u w:val="single"/>
        </w:rPr>
        <w:lastRenderedPageBreak/>
        <w:t>Research Proposal</w:t>
      </w:r>
    </w:p>
    <w:p w14:paraId="1D191984" w14:textId="33591CCB" w:rsidR="00A5534B" w:rsidRPr="00B04A03" w:rsidRDefault="621091B9" w:rsidP="621091B9">
      <w:pPr>
        <w:spacing w:line="480" w:lineRule="auto"/>
        <w:rPr>
          <w:rFonts w:ascii="Times New Roman" w:eastAsia="Times New Roman" w:hAnsi="Times New Roman" w:cs="Times New Roman"/>
          <w:sz w:val="24"/>
          <w:szCs w:val="24"/>
        </w:rPr>
      </w:pPr>
      <w:r w:rsidRPr="621091B9">
        <w:rPr>
          <w:rFonts w:ascii="Arial" w:hAnsi="Arial" w:cs="Arial"/>
          <w:b/>
          <w:bCs/>
          <w:sz w:val="24"/>
          <w:szCs w:val="24"/>
          <w:u w:val="single"/>
        </w:rPr>
        <w:t>Chapter</w:t>
      </w:r>
      <w:r w:rsidR="007033D3">
        <w:rPr>
          <w:rFonts w:ascii="Arial" w:hAnsi="Arial" w:cs="Arial"/>
          <w:b/>
          <w:bCs/>
          <w:sz w:val="24"/>
          <w:szCs w:val="24"/>
          <w:u w:val="single"/>
        </w:rPr>
        <w:t xml:space="preserve"> one</w:t>
      </w:r>
      <w:r w:rsidRPr="621091B9">
        <w:rPr>
          <w:rFonts w:ascii="Arial" w:hAnsi="Arial" w:cs="Arial"/>
          <w:b/>
          <w:bCs/>
          <w:sz w:val="24"/>
          <w:szCs w:val="24"/>
          <w:u w:val="single"/>
        </w:rPr>
        <w:t xml:space="preserve"> </w:t>
      </w:r>
    </w:p>
    <w:p w14:paraId="234F9A50" w14:textId="58DABBD2" w:rsidR="00A5534B" w:rsidRPr="00B04A03" w:rsidRDefault="621091B9" w:rsidP="000A10D2">
      <w:r w:rsidRPr="621091B9">
        <w:t>.</w:t>
      </w:r>
    </w:p>
    <w:p w14:paraId="11102950" w14:textId="7D7EBD94" w:rsidR="00576E4F" w:rsidRDefault="100C3902" w:rsidP="100C3902">
      <w:pPr>
        <w:spacing w:line="480" w:lineRule="auto"/>
        <w:rPr>
          <w:rFonts w:ascii="Arial" w:hAnsi="Arial" w:cs="Arial"/>
          <w:b/>
          <w:sz w:val="24"/>
          <w:szCs w:val="24"/>
          <w:u w:val="single"/>
        </w:rPr>
      </w:pPr>
      <w:r w:rsidRPr="00576E4F">
        <w:rPr>
          <w:rFonts w:ascii="Arial" w:hAnsi="Arial" w:cs="Arial"/>
          <w:sz w:val="24"/>
          <w:szCs w:val="24"/>
          <w:u w:val="single"/>
        </w:rPr>
        <w:t>Background</w:t>
      </w:r>
      <w:r w:rsidRPr="00576E4F">
        <w:rPr>
          <w:rFonts w:ascii="Arial" w:hAnsi="Arial" w:cs="Arial"/>
          <w:b/>
          <w:sz w:val="24"/>
          <w:szCs w:val="24"/>
          <w:u w:val="single"/>
        </w:rPr>
        <w:t xml:space="preserve"> </w:t>
      </w:r>
    </w:p>
    <w:p w14:paraId="023BCAC2" w14:textId="6505A59C" w:rsidR="00576E4F" w:rsidRDefault="00576E4F" w:rsidP="100C3902">
      <w:pPr>
        <w:spacing w:line="480" w:lineRule="auto"/>
        <w:rPr>
          <w:rFonts w:ascii="Arial" w:hAnsi="Arial" w:cs="Arial"/>
          <w:sz w:val="24"/>
          <w:szCs w:val="24"/>
        </w:rPr>
      </w:pPr>
      <w:r>
        <w:rPr>
          <w:rFonts w:ascii="Arial" w:hAnsi="Arial" w:cs="Arial"/>
          <w:sz w:val="24"/>
          <w:szCs w:val="24"/>
        </w:rPr>
        <w:t xml:space="preserve">The Research will </w:t>
      </w:r>
      <w:r w:rsidR="00D9092E">
        <w:rPr>
          <w:rFonts w:ascii="Arial" w:hAnsi="Arial" w:cs="Arial"/>
          <w:sz w:val="24"/>
          <w:szCs w:val="24"/>
        </w:rPr>
        <w:t>investigate</w:t>
      </w:r>
      <w:r>
        <w:rPr>
          <w:rFonts w:ascii="Arial" w:hAnsi="Arial" w:cs="Arial"/>
          <w:sz w:val="24"/>
          <w:szCs w:val="24"/>
        </w:rPr>
        <w:t xml:space="preserve"> the question of </w:t>
      </w:r>
      <w:r w:rsidR="00D9092E">
        <w:rPr>
          <w:rFonts w:ascii="Arial" w:hAnsi="Arial" w:cs="Arial"/>
          <w:sz w:val="24"/>
          <w:szCs w:val="24"/>
        </w:rPr>
        <w:t xml:space="preserve">institutional </w:t>
      </w:r>
      <w:r>
        <w:rPr>
          <w:rFonts w:ascii="Arial" w:hAnsi="Arial" w:cs="Arial"/>
          <w:sz w:val="24"/>
          <w:szCs w:val="24"/>
        </w:rPr>
        <w:t xml:space="preserve">ageism within mental health services, </w:t>
      </w:r>
      <w:r w:rsidR="00D9092E">
        <w:rPr>
          <w:rFonts w:ascii="Arial" w:hAnsi="Arial" w:cs="Arial"/>
          <w:sz w:val="24"/>
          <w:szCs w:val="24"/>
        </w:rPr>
        <w:t xml:space="preserve">using a qualitative approach as well as positivism which is part of the research onion that is discussed later, a variety of journals, policies and procedures will be looked at to research secondary data. </w:t>
      </w:r>
    </w:p>
    <w:p w14:paraId="24AF419E" w14:textId="5549BE15" w:rsidR="00D9092E" w:rsidRDefault="00D9092E" w:rsidP="100C3902">
      <w:pPr>
        <w:spacing w:line="480" w:lineRule="auto"/>
        <w:rPr>
          <w:rFonts w:ascii="Arial" w:hAnsi="Arial" w:cs="Arial"/>
          <w:sz w:val="24"/>
          <w:szCs w:val="24"/>
        </w:rPr>
      </w:pPr>
      <w:r>
        <w:rPr>
          <w:rFonts w:ascii="Arial" w:hAnsi="Arial" w:cs="Arial"/>
          <w:sz w:val="24"/>
          <w:szCs w:val="24"/>
        </w:rPr>
        <w:t xml:space="preserve">This will then </w:t>
      </w:r>
      <w:r w:rsidR="006F20F6">
        <w:rPr>
          <w:rFonts w:ascii="Arial" w:hAnsi="Arial" w:cs="Arial"/>
          <w:sz w:val="24"/>
          <w:szCs w:val="24"/>
        </w:rPr>
        <w:t>be determined</w:t>
      </w:r>
      <w:r>
        <w:rPr>
          <w:rFonts w:ascii="Arial" w:hAnsi="Arial" w:cs="Arial"/>
          <w:sz w:val="24"/>
          <w:szCs w:val="24"/>
        </w:rPr>
        <w:t xml:space="preserve"> whether ageism is still prevalent in mental health services, the following descriptions of institutional ageism will </w:t>
      </w:r>
      <w:r w:rsidR="00580534">
        <w:rPr>
          <w:rFonts w:ascii="Arial" w:hAnsi="Arial" w:cs="Arial"/>
          <w:sz w:val="24"/>
          <w:szCs w:val="24"/>
        </w:rPr>
        <w:t>be described and mental health services</w:t>
      </w:r>
    </w:p>
    <w:p w14:paraId="4F4076C1" w14:textId="77777777" w:rsidR="00D9092E" w:rsidRPr="00576E4F" w:rsidRDefault="00D9092E" w:rsidP="100C3902">
      <w:pPr>
        <w:spacing w:line="480" w:lineRule="auto"/>
        <w:rPr>
          <w:rFonts w:ascii="Arial" w:hAnsi="Arial" w:cs="Arial"/>
          <w:sz w:val="24"/>
          <w:szCs w:val="24"/>
        </w:rPr>
      </w:pPr>
    </w:p>
    <w:p w14:paraId="7090305A" w14:textId="3780F869" w:rsidR="100C3902" w:rsidRPr="00BE50A7" w:rsidRDefault="621091B9" w:rsidP="621091B9">
      <w:pPr>
        <w:spacing w:line="480" w:lineRule="auto"/>
        <w:rPr>
          <w:rFonts w:ascii="Arial" w:hAnsi="Arial" w:cs="Arial"/>
          <w:b/>
          <w:sz w:val="24"/>
          <w:szCs w:val="24"/>
          <w:u w:val="single"/>
        </w:rPr>
      </w:pPr>
      <w:r w:rsidRPr="00BE50A7">
        <w:rPr>
          <w:rFonts w:ascii="Arial" w:hAnsi="Arial" w:cs="Arial"/>
          <w:b/>
          <w:sz w:val="24"/>
          <w:szCs w:val="24"/>
          <w:u w:val="single"/>
        </w:rPr>
        <w:t xml:space="preserve"> Institutional Ageism</w:t>
      </w:r>
      <w:r w:rsidR="00D9092E">
        <w:rPr>
          <w:rFonts w:ascii="Arial" w:hAnsi="Arial" w:cs="Arial"/>
          <w:b/>
          <w:sz w:val="24"/>
          <w:szCs w:val="24"/>
          <w:u w:val="single"/>
        </w:rPr>
        <w:t xml:space="preserve"> </w:t>
      </w:r>
    </w:p>
    <w:p w14:paraId="129458DB" w14:textId="22AE6398" w:rsidR="00567AAF" w:rsidRDefault="007033D3" w:rsidP="00426E12">
      <w:pPr>
        <w:pStyle w:val="ListParagraph"/>
        <w:spacing w:line="480" w:lineRule="auto"/>
        <w:ind w:left="0"/>
        <w:rPr>
          <w:rFonts w:ascii="Arial" w:hAnsi="Arial" w:cs="Arial"/>
          <w:sz w:val="24"/>
          <w:szCs w:val="24"/>
        </w:rPr>
      </w:pPr>
      <w:r w:rsidRPr="000A10D2">
        <w:rPr>
          <w:rFonts w:ascii="Arial" w:hAnsi="Arial" w:cs="Arial"/>
          <w:sz w:val="24"/>
          <w:szCs w:val="24"/>
        </w:rPr>
        <w:t>The purpose</w:t>
      </w:r>
      <w:r w:rsidR="621091B9" w:rsidRPr="000A10D2">
        <w:rPr>
          <w:rFonts w:ascii="Arial" w:hAnsi="Arial" w:cs="Arial"/>
          <w:sz w:val="24"/>
          <w:szCs w:val="24"/>
        </w:rPr>
        <w:t xml:space="preserve"> of this investigation will look at how ageism is perceived within mental health services and </w:t>
      </w:r>
      <w:r w:rsidR="00567AAF" w:rsidRPr="000A10D2">
        <w:rPr>
          <w:rFonts w:ascii="Arial" w:hAnsi="Arial" w:cs="Arial"/>
          <w:sz w:val="24"/>
          <w:szCs w:val="24"/>
        </w:rPr>
        <w:t>healthcare, Pritchard-Jones</w:t>
      </w:r>
      <w:r w:rsidR="621091B9" w:rsidRPr="000A10D2">
        <w:rPr>
          <w:rFonts w:ascii="Arial" w:hAnsi="Arial" w:cs="Arial"/>
          <w:sz w:val="24"/>
          <w:szCs w:val="24"/>
        </w:rPr>
        <w:t xml:space="preserve"> (201</w:t>
      </w:r>
      <w:r w:rsidR="00BF3351" w:rsidRPr="000A10D2">
        <w:rPr>
          <w:rFonts w:ascii="Arial" w:hAnsi="Arial" w:cs="Arial"/>
          <w:sz w:val="24"/>
          <w:szCs w:val="24"/>
        </w:rPr>
        <w:t>7</w:t>
      </w:r>
      <w:r w:rsidR="621091B9" w:rsidRPr="000A10D2">
        <w:rPr>
          <w:rFonts w:ascii="Arial" w:hAnsi="Arial" w:cs="Arial"/>
          <w:sz w:val="24"/>
          <w:szCs w:val="24"/>
        </w:rPr>
        <w:t xml:space="preserve">) describes ageism as being treated unethically because of your </w:t>
      </w:r>
      <w:r w:rsidR="00087106" w:rsidRPr="000A10D2">
        <w:rPr>
          <w:rFonts w:ascii="Arial" w:hAnsi="Arial" w:cs="Arial"/>
          <w:sz w:val="24"/>
          <w:szCs w:val="24"/>
        </w:rPr>
        <w:t>age</w:t>
      </w:r>
      <w:r w:rsidR="00087106">
        <w:rPr>
          <w:rFonts w:ascii="Arial" w:hAnsi="Arial" w:cs="Arial"/>
          <w:sz w:val="24"/>
          <w:szCs w:val="24"/>
        </w:rPr>
        <w:t xml:space="preserve"> but</w:t>
      </w:r>
      <w:r w:rsidR="621091B9" w:rsidRPr="000A10D2">
        <w:rPr>
          <w:rFonts w:ascii="Arial" w:hAnsi="Arial" w:cs="Arial"/>
          <w:sz w:val="24"/>
          <w:szCs w:val="24"/>
        </w:rPr>
        <w:t xml:space="preserve"> has been prevalent with the healthcare system for some years</w:t>
      </w:r>
      <w:r w:rsidR="00567AAF">
        <w:rPr>
          <w:rFonts w:ascii="Arial" w:hAnsi="Arial" w:cs="Arial"/>
          <w:sz w:val="24"/>
          <w:szCs w:val="24"/>
        </w:rPr>
        <w:t>.</w:t>
      </w:r>
    </w:p>
    <w:p w14:paraId="0245E6FC" w14:textId="48C61482" w:rsidR="00A5534B" w:rsidRPr="000A10D2" w:rsidRDefault="621091B9" w:rsidP="00426E12">
      <w:pPr>
        <w:pStyle w:val="ListParagraph"/>
        <w:spacing w:line="480" w:lineRule="auto"/>
        <w:ind w:left="0"/>
        <w:rPr>
          <w:rFonts w:ascii="Arial" w:hAnsi="Arial" w:cs="Arial"/>
          <w:sz w:val="24"/>
          <w:szCs w:val="24"/>
        </w:rPr>
      </w:pPr>
      <w:r w:rsidRPr="000A10D2">
        <w:rPr>
          <w:rFonts w:ascii="Arial" w:hAnsi="Arial" w:cs="Arial"/>
          <w:sz w:val="24"/>
          <w:szCs w:val="24"/>
        </w:rPr>
        <w:t xml:space="preserve"> Ridgway et al (2018) agrees that ageism is implanted within the healthcare setting and is part of the cultural norms within the National Health Service (NHS). The above statements clarify that institutional ageism is still present within the healthcare settin</w:t>
      </w:r>
      <w:r w:rsidR="00567AAF">
        <w:rPr>
          <w:rFonts w:ascii="Arial" w:hAnsi="Arial" w:cs="Arial"/>
          <w:sz w:val="24"/>
          <w:szCs w:val="24"/>
        </w:rPr>
        <w:t xml:space="preserve">g. </w:t>
      </w:r>
      <w:r w:rsidR="00BC3D03">
        <w:rPr>
          <w:rFonts w:ascii="Arial" w:hAnsi="Arial" w:cs="Arial"/>
          <w:sz w:val="24"/>
          <w:szCs w:val="24"/>
        </w:rPr>
        <w:t xml:space="preserve">Lloyd-sherlock </w:t>
      </w:r>
      <w:r w:rsidR="00567AAF">
        <w:rPr>
          <w:rFonts w:ascii="Arial" w:hAnsi="Arial" w:cs="Arial"/>
          <w:sz w:val="24"/>
          <w:szCs w:val="24"/>
        </w:rPr>
        <w:t>(2016) a</w:t>
      </w:r>
      <w:r w:rsidR="00087106">
        <w:rPr>
          <w:rFonts w:ascii="Arial" w:hAnsi="Arial" w:cs="Arial"/>
          <w:sz w:val="24"/>
          <w:szCs w:val="24"/>
        </w:rPr>
        <w:t xml:space="preserve">grees with this statement, </w:t>
      </w:r>
      <w:r w:rsidR="008D59FA">
        <w:rPr>
          <w:rFonts w:ascii="Arial" w:hAnsi="Arial" w:cs="Arial"/>
          <w:sz w:val="24"/>
          <w:szCs w:val="24"/>
        </w:rPr>
        <w:t xml:space="preserve">implying </w:t>
      </w:r>
      <w:r w:rsidR="00567AAF">
        <w:rPr>
          <w:rFonts w:ascii="Arial" w:hAnsi="Arial" w:cs="Arial"/>
          <w:sz w:val="24"/>
          <w:szCs w:val="24"/>
        </w:rPr>
        <w:t xml:space="preserve">global health policy </w:t>
      </w:r>
      <w:r w:rsidR="00024563">
        <w:rPr>
          <w:rFonts w:ascii="Arial" w:hAnsi="Arial" w:cs="Arial"/>
          <w:sz w:val="24"/>
          <w:szCs w:val="24"/>
        </w:rPr>
        <w:t>as ageist</w:t>
      </w:r>
      <w:r w:rsidR="00567AAF">
        <w:rPr>
          <w:rFonts w:ascii="Arial" w:hAnsi="Arial" w:cs="Arial"/>
          <w:sz w:val="24"/>
          <w:szCs w:val="24"/>
        </w:rPr>
        <w:t xml:space="preserve">, </w:t>
      </w:r>
      <w:r w:rsidR="00590757">
        <w:rPr>
          <w:rFonts w:ascii="Arial" w:hAnsi="Arial" w:cs="Arial"/>
          <w:sz w:val="24"/>
          <w:szCs w:val="24"/>
        </w:rPr>
        <w:t xml:space="preserve">the policy </w:t>
      </w:r>
      <w:r w:rsidR="00567AAF">
        <w:rPr>
          <w:rFonts w:ascii="Arial" w:hAnsi="Arial" w:cs="Arial"/>
          <w:sz w:val="24"/>
          <w:szCs w:val="24"/>
        </w:rPr>
        <w:t xml:space="preserve">suggests that preventing premature deaths from </w:t>
      </w:r>
      <w:r w:rsidR="00BC3D03">
        <w:rPr>
          <w:rFonts w:ascii="Arial" w:hAnsi="Arial" w:cs="Arial"/>
          <w:sz w:val="24"/>
          <w:szCs w:val="24"/>
        </w:rPr>
        <w:t>non-communicable</w:t>
      </w:r>
      <w:r w:rsidR="00567AAF">
        <w:rPr>
          <w:rFonts w:ascii="Arial" w:hAnsi="Arial" w:cs="Arial"/>
          <w:sz w:val="24"/>
          <w:szCs w:val="24"/>
        </w:rPr>
        <w:t xml:space="preserve"> diseases</w:t>
      </w:r>
      <w:r w:rsidR="00BC3D03">
        <w:rPr>
          <w:rFonts w:ascii="Arial" w:hAnsi="Arial" w:cs="Arial"/>
          <w:sz w:val="24"/>
          <w:szCs w:val="24"/>
        </w:rPr>
        <w:t xml:space="preserve"> and restricting the age to 70 is ageist and people over 70 </w:t>
      </w:r>
      <w:r w:rsidR="00725F07">
        <w:rPr>
          <w:rFonts w:ascii="Arial" w:hAnsi="Arial" w:cs="Arial"/>
          <w:sz w:val="24"/>
          <w:szCs w:val="24"/>
        </w:rPr>
        <w:lastRenderedPageBreak/>
        <w:t>are</w:t>
      </w:r>
      <w:r w:rsidR="00BC3D03">
        <w:rPr>
          <w:rFonts w:ascii="Arial" w:hAnsi="Arial" w:cs="Arial"/>
          <w:sz w:val="24"/>
          <w:szCs w:val="24"/>
        </w:rPr>
        <w:t xml:space="preserve"> a lower place in society</w:t>
      </w:r>
      <w:r w:rsidR="00087106">
        <w:rPr>
          <w:rFonts w:ascii="Arial" w:hAnsi="Arial" w:cs="Arial"/>
          <w:sz w:val="24"/>
          <w:szCs w:val="24"/>
        </w:rPr>
        <w:t>, again clarifying ageist attitudes are still prevalent and things need to change.</w:t>
      </w:r>
    </w:p>
    <w:p w14:paraId="78A20E82" w14:textId="26AA82FD" w:rsidR="100C3902" w:rsidRPr="00BE50A7" w:rsidRDefault="621091B9" w:rsidP="621091B9">
      <w:pPr>
        <w:spacing w:line="480" w:lineRule="auto"/>
        <w:rPr>
          <w:rFonts w:ascii="Arial" w:hAnsi="Arial" w:cs="Arial"/>
          <w:b/>
          <w:sz w:val="20"/>
          <w:szCs w:val="20"/>
        </w:rPr>
      </w:pPr>
      <w:r w:rsidRPr="00BE50A7">
        <w:rPr>
          <w:rFonts w:ascii="Arial" w:hAnsi="Arial" w:cs="Arial"/>
          <w:b/>
          <w:sz w:val="24"/>
          <w:szCs w:val="24"/>
          <w:u w:val="single"/>
        </w:rPr>
        <w:t>Mental health services and the older person.</w:t>
      </w:r>
    </w:p>
    <w:p w14:paraId="1E7210D0" w14:textId="39B82C14" w:rsidR="00024563" w:rsidRDefault="621091B9" w:rsidP="621091B9">
      <w:pPr>
        <w:spacing w:line="480" w:lineRule="auto"/>
        <w:rPr>
          <w:rFonts w:ascii="Arial" w:hAnsi="Arial" w:cs="Arial"/>
          <w:sz w:val="24"/>
          <w:szCs w:val="24"/>
        </w:rPr>
      </w:pPr>
      <w:proofErr w:type="spellStart"/>
      <w:r w:rsidRPr="621091B9">
        <w:rPr>
          <w:rFonts w:ascii="Arial" w:hAnsi="Arial" w:cs="Arial"/>
          <w:sz w:val="24"/>
          <w:szCs w:val="24"/>
        </w:rPr>
        <w:t>Crepaz-Keay</w:t>
      </w:r>
      <w:proofErr w:type="spellEnd"/>
      <w:r w:rsidRPr="621091B9">
        <w:rPr>
          <w:rFonts w:ascii="Arial" w:hAnsi="Arial" w:cs="Arial"/>
          <w:sz w:val="24"/>
          <w:szCs w:val="24"/>
        </w:rPr>
        <w:t xml:space="preserve"> (2016) acknowledges that the service area for older adults, is neglected, with discrimination regarding age being prevalence towards the older generation, negative experiences then causes mental health problems which then puts pressure on an already struggling service. </w:t>
      </w:r>
    </w:p>
    <w:p w14:paraId="697FDB19" w14:textId="1B0AF223" w:rsidR="006D1482" w:rsidRDefault="006D1482" w:rsidP="621091B9">
      <w:pPr>
        <w:spacing w:line="480" w:lineRule="auto"/>
        <w:rPr>
          <w:rFonts w:ascii="Arial" w:hAnsi="Arial" w:cs="Arial"/>
          <w:sz w:val="24"/>
          <w:szCs w:val="24"/>
        </w:rPr>
      </w:pPr>
      <w:r>
        <w:rPr>
          <w:rFonts w:ascii="Arial" w:hAnsi="Arial" w:cs="Arial"/>
          <w:sz w:val="24"/>
          <w:szCs w:val="24"/>
        </w:rPr>
        <w:t xml:space="preserve">Tinker et al (2014) agrees with </w:t>
      </w:r>
      <w:proofErr w:type="spellStart"/>
      <w:r>
        <w:rPr>
          <w:rFonts w:ascii="Arial" w:hAnsi="Arial" w:cs="Arial"/>
          <w:sz w:val="24"/>
          <w:szCs w:val="24"/>
        </w:rPr>
        <w:t>crepaz-keay</w:t>
      </w:r>
      <w:proofErr w:type="spellEnd"/>
      <w:r>
        <w:rPr>
          <w:rFonts w:ascii="Arial" w:hAnsi="Arial" w:cs="Arial"/>
          <w:sz w:val="24"/>
          <w:szCs w:val="24"/>
        </w:rPr>
        <w:t xml:space="preserve"> Affirming that certain areas of healthcare, older people are invisible to policy makers and Politian. There has been a slight shift as some money is going into chronic diseases in older </w:t>
      </w:r>
      <w:r w:rsidR="006F20F6">
        <w:rPr>
          <w:rFonts w:ascii="Arial" w:hAnsi="Arial" w:cs="Arial"/>
          <w:sz w:val="24"/>
          <w:szCs w:val="24"/>
        </w:rPr>
        <w:t>people, but the rest of the services are being neglected.</w:t>
      </w:r>
    </w:p>
    <w:p w14:paraId="71833549" w14:textId="1069DAC5" w:rsidR="006F20F6" w:rsidRDefault="006F20F6" w:rsidP="621091B9">
      <w:pPr>
        <w:spacing w:line="480" w:lineRule="auto"/>
        <w:rPr>
          <w:rFonts w:ascii="Arial" w:hAnsi="Arial" w:cs="Arial"/>
          <w:sz w:val="24"/>
          <w:szCs w:val="24"/>
        </w:rPr>
      </w:pPr>
      <w:r>
        <w:rPr>
          <w:rFonts w:ascii="Arial" w:hAnsi="Arial" w:cs="Arial"/>
          <w:sz w:val="24"/>
          <w:szCs w:val="24"/>
        </w:rPr>
        <w:t>This relates to the research that is being undertaking and will help towards answering questions about ageism and mental health services.</w:t>
      </w:r>
    </w:p>
    <w:p w14:paraId="09E93178" w14:textId="77777777" w:rsidR="00BE50A7" w:rsidRDefault="00BE50A7" w:rsidP="621091B9">
      <w:pPr>
        <w:spacing w:line="480" w:lineRule="auto"/>
        <w:rPr>
          <w:rFonts w:ascii="Arial" w:hAnsi="Arial" w:cs="Arial"/>
          <w:sz w:val="24"/>
          <w:szCs w:val="24"/>
          <w:u w:val="single"/>
        </w:rPr>
      </w:pPr>
    </w:p>
    <w:p w14:paraId="2F367AB2" w14:textId="7B89613E" w:rsidR="621091B9" w:rsidRPr="00024563" w:rsidRDefault="621091B9" w:rsidP="621091B9">
      <w:pPr>
        <w:spacing w:line="480" w:lineRule="auto"/>
        <w:rPr>
          <w:rFonts w:ascii="Arial" w:hAnsi="Arial" w:cs="Arial"/>
          <w:sz w:val="24"/>
          <w:szCs w:val="24"/>
          <w:u w:val="single"/>
        </w:rPr>
      </w:pPr>
      <w:r w:rsidRPr="621091B9">
        <w:rPr>
          <w:rFonts w:ascii="Arial" w:hAnsi="Arial" w:cs="Arial"/>
          <w:b/>
          <w:bCs/>
          <w:sz w:val="24"/>
          <w:szCs w:val="24"/>
          <w:u w:val="single"/>
        </w:rPr>
        <w:t xml:space="preserve">Justification </w:t>
      </w:r>
    </w:p>
    <w:p w14:paraId="7ED3C950" w14:textId="77777777" w:rsidR="00576E4F" w:rsidRDefault="00043F23" w:rsidP="621091B9">
      <w:pPr>
        <w:spacing w:line="480" w:lineRule="auto"/>
        <w:rPr>
          <w:rFonts w:ascii="Arial" w:hAnsi="Arial" w:cs="Arial"/>
          <w:sz w:val="24"/>
          <w:szCs w:val="24"/>
        </w:rPr>
      </w:pPr>
      <w:r>
        <w:rPr>
          <w:rFonts w:ascii="Arial" w:hAnsi="Arial" w:cs="Arial"/>
          <w:sz w:val="24"/>
          <w:szCs w:val="24"/>
        </w:rPr>
        <w:t>Pritchard-Jones (2018) believes that institutional ageism is still prevalent within the healthcare system</w:t>
      </w:r>
      <w:r w:rsidR="00B739D0">
        <w:rPr>
          <w:rFonts w:ascii="Arial" w:hAnsi="Arial" w:cs="Arial"/>
          <w:sz w:val="24"/>
          <w:szCs w:val="24"/>
        </w:rPr>
        <w:t>, with the ageing population set to double in numbers, there is a trepidation that ageism will increase.</w:t>
      </w:r>
      <w:r w:rsidR="00EB48CA">
        <w:rPr>
          <w:rFonts w:ascii="Arial" w:hAnsi="Arial" w:cs="Arial"/>
          <w:sz w:val="24"/>
          <w:szCs w:val="24"/>
        </w:rPr>
        <w:t xml:space="preserve"> </w:t>
      </w:r>
    </w:p>
    <w:p w14:paraId="7C99A0CC" w14:textId="0F7461AC" w:rsidR="100C3902" w:rsidRDefault="00EB48CA" w:rsidP="621091B9">
      <w:pPr>
        <w:spacing w:line="480" w:lineRule="auto"/>
        <w:rPr>
          <w:rFonts w:ascii="Arial" w:hAnsi="Arial" w:cs="Arial"/>
          <w:sz w:val="24"/>
          <w:szCs w:val="24"/>
        </w:rPr>
      </w:pPr>
      <w:r>
        <w:rPr>
          <w:rFonts w:ascii="Arial" w:hAnsi="Arial" w:cs="Arial"/>
          <w:sz w:val="24"/>
          <w:szCs w:val="24"/>
        </w:rPr>
        <w:t>The justification for impending research is linked to the above literature, it will look at all area of literature to find the answers to the research question.</w:t>
      </w:r>
    </w:p>
    <w:p w14:paraId="038B3245" w14:textId="57111A71" w:rsidR="00EB48CA" w:rsidRDefault="00EB48CA" w:rsidP="621091B9">
      <w:pPr>
        <w:spacing w:line="480" w:lineRule="auto"/>
        <w:rPr>
          <w:rFonts w:ascii="Arial" w:hAnsi="Arial" w:cs="Arial"/>
          <w:sz w:val="24"/>
          <w:szCs w:val="24"/>
        </w:rPr>
      </w:pPr>
      <w:r>
        <w:rPr>
          <w:rFonts w:ascii="Arial" w:hAnsi="Arial" w:cs="Arial"/>
          <w:sz w:val="24"/>
          <w:szCs w:val="24"/>
        </w:rPr>
        <w:t xml:space="preserve">Policies and </w:t>
      </w:r>
      <w:r w:rsidR="001931FD">
        <w:rPr>
          <w:rFonts w:ascii="Arial" w:hAnsi="Arial" w:cs="Arial"/>
          <w:sz w:val="24"/>
          <w:szCs w:val="24"/>
        </w:rPr>
        <w:t>procedures</w:t>
      </w:r>
      <w:r>
        <w:rPr>
          <w:rFonts w:ascii="Arial" w:hAnsi="Arial" w:cs="Arial"/>
          <w:sz w:val="24"/>
          <w:szCs w:val="24"/>
        </w:rPr>
        <w:t xml:space="preserve"> will also be looked at to give a good </w:t>
      </w:r>
      <w:r w:rsidR="001931FD">
        <w:rPr>
          <w:rFonts w:ascii="Arial" w:hAnsi="Arial" w:cs="Arial"/>
          <w:sz w:val="24"/>
          <w:szCs w:val="24"/>
        </w:rPr>
        <w:t>in-depth</w:t>
      </w:r>
      <w:r>
        <w:rPr>
          <w:rFonts w:ascii="Arial" w:hAnsi="Arial" w:cs="Arial"/>
          <w:sz w:val="24"/>
          <w:szCs w:val="24"/>
        </w:rPr>
        <w:t xml:space="preserve"> </w:t>
      </w:r>
      <w:r w:rsidR="001931FD">
        <w:rPr>
          <w:rFonts w:ascii="Arial" w:hAnsi="Arial" w:cs="Arial"/>
          <w:sz w:val="24"/>
          <w:szCs w:val="24"/>
        </w:rPr>
        <w:t>knowledge</w:t>
      </w:r>
      <w:r>
        <w:rPr>
          <w:rFonts w:ascii="Arial" w:hAnsi="Arial" w:cs="Arial"/>
          <w:sz w:val="24"/>
          <w:szCs w:val="24"/>
        </w:rPr>
        <w:t xml:space="preserve"> o</w:t>
      </w:r>
      <w:r w:rsidR="001931FD">
        <w:rPr>
          <w:rFonts w:ascii="Arial" w:hAnsi="Arial" w:cs="Arial"/>
          <w:sz w:val="24"/>
          <w:szCs w:val="24"/>
        </w:rPr>
        <w:t>f</w:t>
      </w:r>
      <w:r>
        <w:rPr>
          <w:rFonts w:ascii="Arial" w:hAnsi="Arial" w:cs="Arial"/>
          <w:sz w:val="24"/>
          <w:szCs w:val="24"/>
        </w:rPr>
        <w:t xml:space="preserve"> the subject of </w:t>
      </w:r>
      <w:r w:rsidR="001931FD">
        <w:rPr>
          <w:rFonts w:ascii="Arial" w:hAnsi="Arial" w:cs="Arial"/>
          <w:sz w:val="24"/>
          <w:szCs w:val="24"/>
        </w:rPr>
        <w:t>institutional ageism within mental health services.</w:t>
      </w:r>
    </w:p>
    <w:p w14:paraId="0898A046" w14:textId="1268BA94" w:rsidR="00024563" w:rsidRPr="00024563" w:rsidRDefault="00024563" w:rsidP="621091B9">
      <w:pPr>
        <w:spacing w:line="480" w:lineRule="auto"/>
        <w:rPr>
          <w:rFonts w:ascii="Arial" w:hAnsi="Arial" w:cs="Arial"/>
          <w:sz w:val="24"/>
          <w:szCs w:val="24"/>
        </w:rPr>
      </w:pPr>
      <w:r w:rsidRPr="00024563">
        <w:rPr>
          <w:rFonts w:ascii="Arial" w:hAnsi="Arial" w:cs="Arial"/>
          <w:b/>
          <w:sz w:val="24"/>
          <w:szCs w:val="24"/>
          <w:u w:val="single"/>
        </w:rPr>
        <w:lastRenderedPageBreak/>
        <w:t>Aim and Objectives</w:t>
      </w:r>
      <w:r>
        <w:rPr>
          <w:rFonts w:ascii="Arial" w:hAnsi="Arial" w:cs="Arial"/>
          <w:sz w:val="24"/>
          <w:szCs w:val="24"/>
        </w:rPr>
        <w:t>.</w:t>
      </w:r>
    </w:p>
    <w:p w14:paraId="3C5D0E40" w14:textId="0C602EE9" w:rsidR="100C3902" w:rsidRDefault="621091B9" w:rsidP="621091B9">
      <w:pPr>
        <w:spacing w:line="480" w:lineRule="auto"/>
        <w:rPr>
          <w:rFonts w:ascii="Arial" w:hAnsi="Arial" w:cs="Arial"/>
          <w:sz w:val="24"/>
          <w:szCs w:val="24"/>
          <w:u w:val="single"/>
        </w:rPr>
      </w:pPr>
      <w:r w:rsidRPr="621091B9">
        <w:rPr>
          <w:rFonts w:ascii="Arial" w:hAnsi="Arial" w:cs="Arial"/>
          <w:sz w:val="24"/>
          <w:szCs w:val="24"/>
        </w:rPr>
        <w:t>The aim of the research is to raise awareness of the prevalence of institutionalised ageism within mental health services, setting out key objectives so that the above can be achieved.</w:t>
      </w:r>
    </w:p>
    <w:p w14:paraId="583D3161" w14:textId="67B13788" w:rsidR="100C3902" w:rsidRDefault="621091B9" w:rsidP="621091B9">
      <w:pPr>
        <w:spacing w:line="480" w:lineRule="auto"/>
        <w:rPr>
          <w:rFonts w:ascii="Arial" w:hAnsi="Arial" w:cs="Arial"/>
          <w:sz w:val="24"/>
          <w:szCs w:val="24"/>
        </w:rPr>
      </w:pPr>
      <w:r w:rsidRPr="621091B9">
        <w:rPr>
          <w:rFonts w:ascii="Arial" w:hAnsi="Arial" w:cs="Arial"/>
          <w:b/>
          <w:bCs/>
          <w:sz w:val="24"/>
          <w:szCs w:val="24"/>
        </w:rPr>
        <w:t xml:space="preserve">Objective </w:t>
      </w:r>
      <w:r w:rsidRPr="621091B9">
        <w:rPr>
          <w:rFonts w:ascii="Arial" w:hAnsi="Arial" w:cs="Arial"/>
          <w:sz w:val="24"/>
          <w:szCs w:val="24"/>
        </w:rPr>
        <w:t>1</w:t>
      </w:r>
    </w:p>
    <w:p w14:paraId="5CA45627" w14:textId="1B9BD68B" w:rsidR="100C3902" w:rsidRDefault="621091B9" w:rsidP="621091B9">
      <w:pPr>
        <w:spacing w:line="480" w:lineRule="auto"/>
        <w:rPr>
          <w:rFonts w:ascii="Arial" w:hAnsi="Arial" w:cs="Arial"/>
          <w:sz w:val="24"/>
          <w:szCs w:val="24"/>
        </w:rPr>
      </w:pPr>
      <w:r w:rsidRPr="621091B9">
        <w:rPr>
          <w:rFonts w:ascii="Arial" w:hAnsi="Arial" w:cs="Arial"/>
          <w:sz w:val="24"/>
          <w:szCs w:val="24"/>
        </w:rPr>
        <w:t xml:space="preserve">To Research and describe specific areas of ageism within mental health services in the </w:t>
      </w:r>
      <w:r w:rsidR="001931FD">
        <w:rPr>
          <w:rFonts w:ascii="Arial" w:hAnsi="Arial" w:cs="Arial"/>
          <w:sz w:val="24"/>
          <w:szCs w:val="24"/>
        </w:rPr>
        <w:t>UK</w:t>
      </w:r>
    </w:p>
    <w:p w14:paraId="27BC7E20" w14:textId="2DCE5565" w:rsidR="100C3902" w:rsidRDefault="621091B9" w:rsidP="621091B9">
      <w:pPr>
        <w:spacing w:line="480" w:lineRule="auto"/>
        <w:rPr>
          <w:rFonts w:ascii="Arial" w:hAnsi="Arial" w:cs="Arial"/>
          <w:b/>
          <w:bCs/>
          <w:sz w:val="24"/>
          <w:szCs w:val="24"/>
        </w:rPr>
      </w:pPr>
      <w:r w:rsidRPr="621091B9">
        <w:rPr>
          <w:rFonts w:ascii="Arial" w:hAnsi="Arial" w:cs="Arial"/>
          <w:b/>
          <w:bCs/>
          <w:sz w:val="24"/>
          <w:szCs w:val="24"/>
        </w:rPr>
        <w:t>Objective 2</w:t>
      </w:r>
    </w:p>
    <w:p w14:paraId="197A019A" w14:textId="122058FB" w:rsidR="00024563" w:rsidRPr="00024563" w:rsidRDefault="00024563" w:rsidP="621091B9">
      <w:pPr>
        <w:spacing w:line="480" w:lineRule="auto"/>
        <w:rPr>
          <w:rFonts w:ascii="Arial" w:hAnsi="Arial" w:cs="Arial"/>
          <w:sz w:val="24"/>
          <w:szCs w:val="24"/>
        </w:rPr>
      </w:pPr>
      <w:r w:rsidRPr="00024563">
        <w:rPr>
          <w:rFonts w:ascii="Arial" w:hAnsi="Arial" w:cs="Arial"/>
          <w:sz w:val="24"/>
          <w:szCs w:val="24"/>
        </w:rPr>
        <w:t>Examine the evidence within the investigation to whether the question of ageism is prevalent within the NHS looking at general services and mental health to make a comparison.</w:t>
      </w:r>
    </w:p>
    <w:p w14:paraId="128A17F9" w14:textId="31132106" w:rsidR="00024563" w:rsidRDefault="00024563" w:rsidP="621091B9">
      <w:pPr>
        <w:spacing w:line="480" w:lineRule="auto"/>
        <w:rPr>
          <w:rFonts w:ascii="Arial" w:hAnsi="Arial" w:cs="Arial"/>
          <w:b/>
          <w:bCs/>
          <w:sz w:val="24"/>
          <w:szCs w:val="24"/>
        </w:rPr>
      </w:pPr>
      <w:r>
        <w:rPr>
          <w:rFonts w:ascii="Arial" w:hAnsi="Arial" w:cs="Arial"/>
          <w:b/>
          <w:bCs/>
          <w:sz w:val="24"/>
          <w:szCs w:val="24"/>
        </w:rPr>
        <w:t xml:space="preserve">Objective </w:t>
      </w:r>
      <w:r w:rsidR="621091B9" w:rsidRPr="621091B9">
        <w:rPr>
          <w:rFonts w:ascii="Arial" w:hAnsi="Arial" w:cs="Arial"/>
          <w:b/>
          <w:bCs/>
          <w:sz w:val="24"/>
          <w:szCs w:val="24"/>
        </w:rPr>
        <w:t>3</w:t>
      </w:r>
    </w:p>
    <w:p w14:paraId="025AEF8D" w14:textId="4598839E" w:rsidR="009D1240" w:rsidRPr="009D1240" w:rsidRDefault="00024563" w:rsidP="621091B9">
      <w:pPr>
        <w:spacing w:line="480" w:lineRule="auto"/>
        <w:rPr>
          <w:rFonts w:ascii="Arial" w:hAnsi="Arial" w:cs="Arial"/>
          <w:sz w:val="24"/>
          <w:szCs w:val="24"/>
        </w:rPr>
      </w:pPr>
      <w:r w:rsidRPr="00024563">
        <w:rPr>
          <w:rFonts w:ascii="Arial" w:hAnsi="Arial" w:cs="Arial"/>
          <w:sz w:val="24"/>
          <w:szCs w:val="24"/>
        </w:rPr>
        <w:t>Collect data and academic evidence</w:t>
      </w:r>
      <w:r w:rsidR="00EB48CA">
        <w:rPr>
          <w:rFonts w:ascii="Arial" w:hAnsi="Arial" w:cs="Arial"/>
          <w:sz w:val="24"/>
          <w:szCs w:val="24"/>
        </w:rPr>
        <w:t xml:space="preserve"> that institutional ageism exists,</w:t>
      </w:r>
      <w:r w:rsidRPr="00024563">
        <w:rPr>
          <w:rFonts w:ascii="Arial" w:hAnsi="Arial" w:cs="Arial"/>
          <w:sz w:val="24"/>
          <w:szCs w:val="24"/>
        </w:rPr>
        <w:t xml:space="preserve"> obtain </w:t>
      </w:r>
      <w:r w:rsidR="00EB48CA" w:rsidRPr="00024563">
        <w:rPr>
          <w:rFonts w:ascii="Arial" w:hAnsi="Arial" w:cs="Arial"/>
          <w:sz w:val="24"/>
          <w:szCs w:val="24"/>
        </w:rPr>
        <w:t>evaluations</w:t>
      </w:r>
      <w:r w:rsidRPr="00024563">
        <w:rPr>
          <w:rFonts w:ascii="Arial" w:hAnsi="Arial" w:cs="Arial"/>
          <w:sz w:val="24"/>
          <w:szCs w:val="24"/>
        </w:rPr>
        <w:t xml:space="preserve"> of mental health service for the older person, in different areas. </w:t>
      </w:r>
    </w:p>
    <w:p w14:paraId="6C33CA2C" w14:textId="06FE212A" w:rsidR="00BE50A7" w:rsidRPr="009D1240" w:rsidRDefault="00024563" w:rsidP="621091B9">
      <w:pPr>
        <w:spacing w:line="480" w:lineRule="auto"/>
        <w:rPr>
          <w:rFonts w:ascii="Arial" w:hAnsi="Arial" w:cs="Arial"/>
          <w:sz w:val="24"/>
          <w:szCs w:val="24"/>
        </w:rPr>
      </w:pPr>
      <w:r w:rsidRPr="00024563">
        <w:rPr>
          <w:rFonts w:ascii="Arial" w:hAnsi="Arial" w:cs="Arial"/>
          <w:sz w:val="24"/>
          <w:szCs w:val="24"/>
        </w:rPr>
        <w:t>Mentioning good and bad practice, so that there can be an improvement in the services that are greatly needed.</w:t>
      </w:r>
    </w:p>
    <w:p w14:paraId="027C5B56" w14:textId="7385B9BF" w:rsidR="00BE50A7" w:rsidRDefault="621091B9" w:rsidP="621091B9">
      <w:pPr>
        <w:spacing w:line="480" w:lineRule="auto"/>
        <w:rPr>
          <w:rFonts w:ascii="Arial" w:hAnsi="Arial" w:cs="Arial"/>
          <w:b/>
          <w:bCs/>
          <w:sz w:val="24"/>
          <w:szCs w:val="24"/>
        </w:rPr>
      </w:pPr>
      <w:r w:rsidRPr="621091B9">
        <w:rPr>
          <w:rFonts w:ascii="Arial" w:hAnsi="Arial" w:cs="Arial"/>
          <w:b/>
          <w:bCs/>
          <w:sz w:val="24"/>
          <w:szCs w:val="24"/>
        </w:rPr>
        <w:t>Objective 4</w:t>
      </w:r>
    </w:p>
    <w:p w14:paraId="7D87FB14" w14:textId="5E4AF6C9" w:rsidR="100C3902" w:rsidRPr="009D1240" w:rsidRDefault="00EB48CA" w:rsidP="621091B9">
      <w:pPr>
        <w:spacing w:line="480" w:lineRule="auto"/>
        <w:rPr>
          <w:rFonts w:ascii="Arial" w:hAnsi="Arial" w:cs="Arial"/>
          <w:sz w:val="24"/>
          <w:szCs w:val="24"/>
        </w:rPr>
      </w:pPr>
      <w:r>
        <w:rPr>
          <w:rFonts w:ascii="Arial" w:hAnsi="Arial" w:cs="Arial"/>
          <w:sz w:val="24"/>
          <w:szCs w:val="24"/>
        </w:rPr>
        <w:t>When all data is collected, recommendations will be given for improvement for institutional ageism within mental health services and how this will happen.</w:t>
      </w:r>
    </w:p>
    <w:p w14:paraId="3EC57671" w14:textId="323FDC69" w:rsidR="0065738F" w:rsidRDefault="00024563" w:rsidP="621091B9">
      <w:pPr>
        <w:spacing w:line="480" w:lineRule="auto"/>
        <w:rPr>
          <w:rFonts w:ascii="Arial" w:hAnsi="Arial" w:cs="Arial"/>
          <w:sz w:val="24"/>
          <w:szCs w:val="24"/>
          <w:u w:val="single"/>
        </w:rPr>
      </w:pPr>
      <w:r>
        <w:rPr>
          <w:rFonts w:ascii="Arial" w:hAnsi="Arial" w:cs="Arial"/>
          <w:sz w:val="24"/>
          <w:szCs w:val="24"/>
          <w:u w:val="single"/>
        </w:rPr>
        <w:t>Ethics</w:t>
      </w:r>
    </w:p>
    <w:p w14:paraId="7C8A130C" w14:textId="530BBCDF" w:rsidR="0004146F" w:rsidRDefault="621091B9" w:rsidP="0004146F">
      <w:pPr>
        <w:spacing w:line="480" w:lineRule="auto"/>
        <w:rPr>
          <w:rFonts w:ascii="Arial" w:hAnsi="Arial" w:cs="Arial"/>
          <w:sz w:val="24"/>
          <w:szCs w:val="24"/>
        </w:rPr>
      </w:pPr>
      <w:r w:rsidRPr="004C7293">
        <w:rPr>
          <w:rFonts w:ascii="Arial" w:hAnsi="Arial" w:cs="Arial"/>
          <w:sz w:val="24"/>
          <w:szCs w:val="24"/>
        </w:rPr>
        <w:t>Ethical requirements will be considered whilst research</w:t>
      </w:r>
      <w:r w:rsidR="004A0B22">
        <w:rPr>
          <w:rFonts w:ascii="Arial" w:hAnsi="Arial" w:cs="Arial"/>
          <w:sz w:val="24"/>
          <w:szCs w:val="24"/>
        </w:rPr>
        <w:t>ing</w:t>
      </w:r>
      <w:r w:rsidRPr="004C7293">
        <w:rPr>
          <w:rFonts w:ascii="Arial" w:hAnsi="Arial" w:cs="Arial"/>
          <w:sz w:val="24"/>
          <w:szCs w:val="24"/>
        </w:rPr>
        <w:t xml:space="preserve"> with in secondary data, as t</w:t>
      </w:r>
      <w:r w:rsidR="00FB0D25" w:rsidRPr="004C7293">
        <w:rPr>
          <w:rFonts w:ascii="Arial" w:hAnsi="Arial" w:cs="Arial"/>
          <w:sz w:val="24"/>
          <w:szCs w:val="24"/>
        </w:rPr>
        <w:t xml:space="preserve">he research is of a qualitative </w:t>
      </w:r>
      <w:r w:rsidRPr="004C7293">
        <w:rPr>
          <w:rFonts w:ascii="Arial" w:hAnsi="Arial" w:cs="Arial"/>
          <w:sz w:val="24"/>
          <w:szCs w:val="24"/>
        </w:rPr>
        <w:t xml:space="preserve">nature the research project does not need ethical </w:t>
      </w:r>
      <w:r w:rsidRPr="004C7293">
        <w:rPr>
          <w:rFonts w:ascii="Arial" w:hAnsi="Arial" w:cs="Arial"/>
          <w:sz w:val="24"/>
          <w:szCs w:val="24"/>
        </w:rPr>
        <w:lastRenderedPageBreak/>
        <w:t xml:space="preserve">recommendations, however when sourcing literature within the research ethical requirements should be present. Bell and waters (2014) convey that it is vital to conduct ethical considerations when proposing a piece of research.  </w:t>
      </w:r>
      <w:r w:rsidR="00AC16FD" w:rsidRPr="004C7293">
        <w:rPr>
          <w:rFonts w:ascii="Arial" w:hAnsi="Arial" w:cs="Arial"/>
          <w:sz w:val="24"/>
          <w:szCs w:val="24"/>
        </w:rPr>
        <w:t>Nevertheless</w:t>
      </w:r>
      <w:r w:rsidRPr="004C7293">
        <w:rPr>
          <w:rFonts w:ascii="Arial" w:hAnsi="Arial" w:cs="Arial"/>
          <w:sz w:val="24"/>
          <w:szCs w:val="24"/>
        </w:rPr>
        <w:t xml:space="preserve">, as the research uses secondary data, Denscombe (2014) </w:t>
      </w:r>
      <w:r w:rsidR="007033D3" w:rsidRPr="004C7293">
        <w:rPr>
          <w:rFonts w:ascii="Arial" w:hAnsi="Arial" w:cs="Arial"/>
          <w:sz w:val="24"/>
          <w:szCs w:val="24"/>
        </w:rPr>
        <w:t>refers</w:t>
      </w:r>
      <w:r w:rsidRPr="004C7293">
        <w:rPr>
          <w:rFonts w:ascii="Arial" w:hAnsi="Arial" w:cs="Arial"/>
          <w:sz w:val="24"/>
          <w:szCs w:val="24"/>
        </w:rPr>
        <w:t xml:space="preserve"> to the fact that ethics do not have to be used when the research is library based with secondary </w:t>
      </w:r>
      <w:r w:rsidR="007033D3" w:rsidRPr="004C7293">
        <w:rPr>
          <w:rFonts w:ascii="Arial" w:hAnsi="Arial" w:cs="Arial"/>
          <w:sz w:val="24"/>
          <w:szCs w:val="24"/>
        </w:rPr>
        <w:t>material.</w:t>
      </w:r>
      <w:r w:rsidR="00FB0D25" w:rsidRPr="004C7293">
        <w:rPr>
          <w:rFonts w:ascii="Arial" w:hAnsi="Arial" w:cs="Arial"/>
          <w:sz w:val="24"/>
          <w:szCs w:val="24"/>
        </w:rPr>
        <w:t xml:space="preserve"> Denscombe (2014) expresses</w:t>
      </w:r>
      <w:r w:rsidR="007033D3" w:rsidRPr="004C7293">
        <w:rPr>
          <w:rFonts w:ascii="Arial" w:hAnsi="Arial" w:cs="Arial"/>
          <w:sz w:val="24"/>
          <w:szCs w:val="24"/>
        </w:rPr>
        <w:t xml:space="preserve"> that </w:t>
      </w:r>
      <w:r w:rsidRPr="004C7293">
        <w:rPr>
          <w:rFonts w:ascii="Arial" w:hAnsi="Arial" w:cs="Arial"/>
          <w:sz w:val="24"/>
          <w:szCs w:val="24"/>
        </w:rPr>
        <w:t xml:space="preserve">no ethical problems will arise as the material has already been published. </w:t>
      </w:r>
      <w:r w:rsidR="00A1642A">
        <w:rPr>
          <w:rFonts w:ascii="Arial" w:hAnsi="Arial" w:cs="Arial"/>
          <w:sz w:val="24"/>
          <w:szCs w:val="24"/>
        </w:rPr>
        <w:t xml:space="preserve"> </w:t>
      </w:r>
      <w:r w:rsidR="00D22780">
        <w:rPr>
          <w:rFonts w:ascii="Arial" w:hAnsi="Arial" w:cs="Arial"/>
          <w:sz w:val="24"/>
          <w:szCs w:val="24"/>
        </w:rPr>
        <w:t>Denscombe</w:t>
      </w:r>
      <w:r w:rsidR="00A1642A">
        <w:rPr>
          <w:rFonts w:ascii="Arial" w:hAnsi="Arial" w:cs="Arial"/>
          <w:sz w:val="24"/>
          <w:szCs w:val="24"/>
        </w:rPr>
        <w:t xml:space="preserve"> (2014) also makes it clear that when researching primary </w:t>
      </w:r>
      <w:r w:rsidR="00A83FF5">
        <w:rPr>
          <w:rFonts w:ascii="Arial" w:hAnsi="Arial" w:cs="Arial"/>
          <w:sz w:val="24"/>
          <w:szCs w:val="24"/>
        </w:rPr>
        <w:t>research,</w:t>
      </w:r>
      <w:r w:rsidR="00A1642A">
        <w:rPr>
          <w:rFonts w:ascii="Arial" w:hAnsi="Arial" w:cs="Arial"/>
          <w:sz w:val="24"/>
          <w:szCs w:val="24"/>
        </w:rPr>
        <w:t xml:space="preserve"> it is impeccable that ethical approval is sought from an ethics committee, which is usually made up of professionals in the field of </w:t>
      </w:r>
      <w:r w:rsidR="0004146F">
        <w:rPr>
          <w:rFonts w:ascii="Arial" w:hAnsi="Arial" w:cs="Arial"/>
          <w:sz w:val="24"/>
          <w:szCs w:val="24"/>
        </w:rPr>
        <w:t xml:space="preserve">The British Psychological Society (BPS). </w:t>
      </w:r>
      <w:proofErr w:type="gramStart"/>
      <w:r w:rsidR="0004146F">
        <w:rPr>
          <w:rFonts w:ascii="Arial" w:hAnsi="Arial" w:cs="Arial"/>
          <w:sz w:val="24"/>
          <w:szCs w:val="24"/>
        </w:rPr>
        <w:t>BPS</w:t>
      </w:r>
      <w:r w:rsidR="006465B7">
        <w:rPr>
          <w:rFonts w:ascii="Arial" w:hAnsi="Arial" w:cs="Arial"/>
          <w:sz w:val="24"/>
          <w:szCs w:val="24"/>
        </w:rPr>
        <w:t>,(</w:t>
      </w:r>
      <w:proofErr w:type="gramEnd"/>
      <w:r w:rsidR="006465B7">
        <w:rPr>
          <w:rFonts w:ascii="Arial" w:hAnsi="Arial" w:cs="Arial"/>
          <w:sz w:val="24"/>
          <w:szCs w:val="24"/>
        </w:rPr>
        <w:t>2014)</w:t>
      </w:r>
      <w:r w:rsidR="0004146F">
        <w:rPr>
          <w:rFonts w:ascii="Arial" w:hAnsi="Arial" w:cs="Arial"/>
          <w:sz w:val="24"/>
          <w:szCs w:val="24"/>
        </w:rPr>
        <w:t xml:space="preserve"> reiterates that to  get approval from </w:t>
      </w:r>
      <w:proofErr w:type="spellStart"/>
      <w:r w:rsidR="0004146F">
        <w:rPr>
          <w:rFonts w:ascii="Arial" w:hAnsi="Arial" w:cs="Arial"/>
          <w:sz w:val="24"/>
          <w:szCs w:val="24"/>
        </w:rPr>
        <w:t>a</w:t>
      </w:r>
      <w:proofErr w:type="spellEnd"/>
      <w:r w:rsidR="0004146F">
        <w:rPr>
          <w:rFonts w:ascii="Arial" w:hAnsi="Arial" w:cs="Arial"/>
          <w:sz w:val="24"/>
          <w:szCs w:val="24"/>
        </w:rPr>
        <w:t xml:space="preserve"> ethics committee is a good indicator that the research untaken is of a good standard, and all ethical issues are in line with good practice </w:t>
      </w:r>
      <w:r w:rsidR="006465B7">
        <w:rPr>
          <w:rFonts w:ascii="Arial" w:hAnsi="Arial" w:cs="Arial"/>
          <w:sz w:val="24"/>
          <w:szCs w:val="24"/>
        </w:rPr>
        <w:t>values</w:t>
      </w:r>
      <w:r w:rsidR="0004146F">
        <w:rPr>
          <w:rFonts w:ascii="Arial" w:hAnsi="Arial" w:cs="Arial"/>
          <w:sz w:val="24"/>
          <w:szCs w:val="24"/>
        </w:rPr>
        <w:t>. When conducting secondary research all research that is looked at should still follow ethical guidelines</w:t>
      </w:r>
      <w:r w:rsidR="006465B7">
        <w:rPr>
          <w:rFonts w:ascii="Arial" w:hAnsi="Arial" w:cs="Arial"/>
          <w:sz w:val="24"/>
          <w:szCs w:val="24"/>
        </w:rPr>
        <w:t xml:space="preserve"> to clearly indicate good research practices, within the secondary literature.</w:t>
      </w:r>
    </w:p>
    <w:p w14:paraId="209B2587" w14:textId="712EAE14" w:rsidR="00A1642A" w:rsidRDefault="00A1642A" w:rsidP="621091B9">
      <w:pPr>
        <w:spacing w:line="480" w:lineRule="auto"/>
        <w:rPr>
          <w:rFonts w:ascii="Arial" w:hAnsi="Arial" w:cs="Arial"/>
          <w:sz w:val="24"/>
          <w:szCs w:val="24"/>
        </w:rPr>
      </w:pPr>
      <w:r>
        <w:rPr>
          <w:rFonts w:ascii="Arial" w:hAnsi="Arial" w:cs="Arial"/>
          <w:sz w:val="24"/>
          <w:szCs w:val="24"/>
        </w:rPr>
        <w:t>the research.</w:t>
      </w:r>
    </w:p>
    <w:p w14:paraId="44AA3DC5" w14:textId="49AAB2B3" w:rsidR="00B739D0" w:rsidRPr="004C7293" w:rsidRDefault="00B739D0" w:rsidP="621091B9">
      <w:pPr>
        <w:spacing w:line="480" w:lineRule="auto"/>
        <w:rPr>
          <w:rFonts w:ascii="Arial" w:hAnsi="Arial" w:cs="Arial"/>
          <w:sz w:val="24"/>
          <w:szCs w:val="24"/>
        </w:rPr>
      </w:pPr>
    </w:p>
    <w:p w14:paraId="768912B5" w14:textId="3C1F951B" w:rsidR="621091B9" w:rsidRDefault="621091B9" w:rsidP="621091B9">
      <w:pPr>
        <w:spacing w:line="480" w:lineRule="auto"/>
        <w:rPr>
          <w:rFonts w:ascii="Arial" w:hAnsi="Arial" w:cs="Arial"/>
          <w:sz w:val="20"/>
          <w:szCs w:val="20"/>
        </w:rPr>
      </w:pPr>
      <w:r w:rsidRPr="621091B9">
        <w:rPr>
          <w:rFonts w:ascii="Arial" w:hAnsi="Arial" w:cs="Arial"/>
          <w:b/>
          <w:bCs/>
          <w:sz w:val="24"/>
          <w:szCs w:val="24"/>
          <w:u w:val="single"/>
        </w:rPr>
        <w:t>Chapter Two</w:t>
      </w:r>
    </w:p>
    <w:p w14:paraId="59808566" w14:textId="0FEB3FB7" w:rsidR="621091B9" w:rsidRDefault="621091B9" w:rsidP="621091B9">
      <w:pPr>
        <w:spacing w:line="480" w:lineRule="auto"/>
        <w:rPr>
          <w:rFonts w:ascii="Arial" w:hAnsi="Arial" w:cs="Arial"/>
          <w:b/>
          <w:bCs/>
          <w:sz w:val="24"/>
          <w:szCs w:val="24"/>
          <w:u w:val="single"/>
        </w:rPr>
      </w:pPr>
      <w:r w:rsidRPr="621091B9">
        <w:rPr>
          <w:rFonts w:ascii="Arial" w:hAnsi="Arial" w:cs="Arial"/>
          <w:b/>
          <w:bCs/>
          <w:sz w:val="24"/>
          <w:szCs w:val="24"/>
          <w:u w:val="single"/>
        </w:rPr>
        <w:t>Methodology</w:t>
      </w:r>
    </w:p>
    <w:p w14:paraId="30C7EC02" w14:textId="19A81CFA" w:rsidR="00D34877" w:rsidRDefault="00D34877" w:rsidP="621091B9">
      <w:pPr>
        <w:spacing w:line="480" w:lineRule="auto"/>
        <w:rPr>
          <w:rFonts w:ascii="Arial" w:hAnsi="Arial" w:cs="Arial"/>
          <w:bCs/>
          <w:sz w:val="24"/>
          <w:szCs w:val="24"/>
        </w:rPr>
      </w:pPr>
      <w:r>
        <w:rPr>
          <w:rFonts w:ascii="Arial" w:hAnsi="Arial" w:cs="Arial"/>
          <w:bCs/>
          <w:sz w:val="24"/>
          <w:szCs w:val="24"/>
        </w:rPr>
        <w:t>Bhatta</w:t>
      </w:r>
      <w:r w:rsidR="00576E4F">
        <w:rPr>
          <w:rFonts w:ascii="Arial" w:hAnsi="Arial" w:cs="Arial"/>
          <w:bCs/>
          <w:sz w:val="24"/>
          <w:szCs w:val="24"/>
        </w:rPr>
        <w:t xml:space="preserve">charyya (2006) </w:t>
      </w:r>
      <w:r w:rsidR="00DC718C" w:rsidRPr="00D34877">
        <w:rPr>
          <w:rFonts w:ascii="Arial" w:hAnsi="Arial" w:cs="Arial"/>
          <w:bCs/>
          <w:sz w:val="24"/>
          <w:szCs w:val="24"/>
        </w:rPr>
        <w:t xml:space="preserve">Methodology </w:t>
      </w:r>
      <w:r>
        <w:rPr>
          <w:rFonts w:ascii="Arial" w:hAnsi="Arial" w:cs="Arial"/>
          <w:bCs/>
          <w:sz w:val="24"/>
          <w:szCs w:val="24"/>
        </w:rPr>
        <w:t>is</w:t>
      </w:r>
      <w:r w:rsidR="00DC718C" w:rsidRPr="00D34877">
        <w:rPr>
          <w:rFonts w:ascii="Arial" w:hAnsi="Arial" w:cs="Arial"/>
          <w:bCs/>
          <w:sz w:val="24"/>
          <w:szCs w:val="24"/>
        </w:rPr>
        <w:t xml:space="preserve"> described as</w:t>
      </w:r>
      <w:r>
        <w:rPr>
          <w:rFonts w:ascii="Arial" w:hAnsi="Arial" w:cs="Arial"/>
          <w:bCs/>
          <w:sz w:val="24"/>
          <w:szCs w:val="24"/>
        </w:rPr>
        <w:t xml:space="preserve"> how the research is going to be carried out, for example what sample are going to be taken, what methods and techniques are going to be used as well as reasoning for why they are being expended.</w:t>
      </w:r>
    </w:p>
    <w:p w14:paraId="4EF8008F" w14:textId="7596AF17" w:rsidR="00DC718C" w:rsidRPr="00D34877" w:rsidRDefault="00D34877" w:rsidP="621091B9">
      <w:pPr>
        <w:spacing w:line="480" w:lineRule="auto"/>
        <w:rPr>
          <w:rFonts w:ascii="Arial" w:hAnsi="Arial" w:cs="Arial"/>
          <w:bCs/>
          <w:sz w:val="24"/>
          <w:szCs w:val="24"/>
        </w:rPr>
      </w:pPr>
      <w:r>
        <w:rPr>
          <w:rFonts w:ascii="Arial" w:hAnsi="Arial" w:cs="Arial"/>
          <w:bCs/>
          <w:sz w:val="24"/>
          <w:szCs w:val="24"/>
        </w:rPr>
        <w:t xml:space="preserve"> </w:t>
      </w:r>
    </w:p>
    <w:p w14:paraId="1A2085AE" w14:textId="13E1372A" w:rsidR="621091B9" w:rsidRDefault="53B403D1" w:rsidP="53B403D1">
      <w:pPr>
        <w:spacing w:line="480" w:lineRule="auto"/>
        <w:rPr>
          <w:rFonts w:ascii="Arial" w:hAnsi="Arial" w:cs="Arial"/>
          <w:sz w:val="24"/>
          <w:szCs w:val="24"/>
        </w:rPr>
      </w:pPr>
      <w:r w:rsidRPr="53B403D1">
        <w:rPr>
          <w:rFonts w:ascii="Arial" w:hAnsi="Arial" w:cs="Arial"/>
          <w:sz w:val="24"/>
          <w:szCs w:val="24"/>
        </w:rPr>
        <w:lastRenderedPageBreak/>
        <w:t>The approach</w:t>
      </w:r>
      <w:r w:rsidR="001E3CF1">
        <w:rPr>
          <w:rFonts w:ascii="Arial" w:hAnsi="Arial" w:cs="Arial"/>
          <w:sz w:val="24"/>
          <w:szCs w:val="24"/>
        </w:rPr>
        <w:t xml:space="preserve"> for the research will be a quali</w:t>
      </w:r>
      <w:r w:rsidR="001E3CF1" w:rsidRPr="53B403D1">
        <w:rPr>
          <w:rFonts w:ascii="Arial" w:hAnsi="Arial" w:cs="Arial"/>
          <w:sz w:val="24"/>
          <w:szCs w:val="24"/>
        </w:rPr>
        <w:t>tative</w:t>
      </w:r>
      <w:r w:rsidRPr="53B403D1">
        <w:rPr>
          <w:rFonts w:ascii="Arial" w:hAnsi="Arial" w:cs="Arial"/>
          <w:sz w:val="24"/>
          <w:szCs w:val="24"/>
        </w:rPr>
        <w:t xml:space="preserve"> study as secondary research evidence will be used, other types of methods that could be used</w:t>
      </w:r>
      <w:r w:rsidR="001E3CF1">
        <w:rPr>
          <w:rFonts w:ascii="Arial" w:hAnsi="Arial" w:cs="Arial"/>
          <w:sz w:val="24"/>
          <w:szCs w:val="24"/>
        </w:rPr>
        <w:t xml:space="preserve">, the question an investigation into institutional ageism in mental health services </w:t>
      </w:r>
      <w:r w:rsidR="00AA36AC">
        <w:rPr>
          <w:rFonts w:ascii="Arial" w:hAnsi="Arial" w:cs="Arial"/>
          <w:sz w:val="24"/>
          <w:szCs w:val="24"/>
        </w:rPr>
        <w:t xml:space="preserve">in the </w:t>
      </w:r>
      <w:r w:rsidR="00576E4F">
        <w:rPr>
          <w:rFonts w:ascii="Arial" w:hAnsi="Arial" w:cs="Arial"/>
          <w:sz w:val="24"/>
          <w:szCs w:val="24"/>
        </w:rPr>
        <w:t>United Kingdom</w:t>
      </w:r>
      <w:r w:rsidR="00B57B06">
        <w:rPr>
          <w:rFonts w:ascii="Arial" w:hAnsi="Arial" w:cs="Arial"/>
          <w:sz w:val="24"/>
          <w:szCs w:val="24"/>
        </w:rPr>
        <w:t>, the literature is relevant to the question as it answers the question and many studies have been devised.</w:t>
      </w:r>
    </w:p>
    <w:p w14:paraId="2377BDAC" w14:textId="480E7247" w:rsidR="00FE15B5" w:rsidRDefault="00FE15B5" w:rsidP="53B403D1">
      <w:pPr>
        <w:spacing w:line="480" w:lineRule="auto"/>
        <w:rPr>
          <w:rFonts w:ascii="Arial" w:hAnsi="Arial" w:cs="Arial"/>
          <w:sz w:val="24"/>
          <w:szCs w:val="24"/>
        </w:rPr>
      </w:pPr>
      <w:r w:rsidRPr="00FE15B5">
        <w:rPr>
          <w:rFonts w:ascii="Arial" w:hAnsi="Arial" w:cs="Arial"/>
          <w:sz w:val="24"/>
          <w:szCs w:val="24"/>
        </w:rPr>
        <w:t>Limitations are present within the chosen approach as secondary data can only be used,</w:t>
      </w:r>
    </w:p>
    <w:p w14:paraId="6D42E8AE" w14:textId="77777777" w:rsidR="00043F23" w:rsidRDefault="00043F23" w:rsidP="53B403D1">
      <w:pPr>
        <w:spacing w:line="480" w:lineRule="auto"/>
        <w:rPr>
          <w:rFonts w:ascii="Arial" w:hAnsi="Arial" w:cs="Arial"/>
          <w:sz w:val="24"/>
          <w:szCs w:val="24"/>
        </w:rPr>
      </w:pPr>
    </w:p>
    <w:p w14:paraId="53D004EF" w14:textId="5137D52D" w:rsidR="00F70D41" w:rsidRDefault="621091B9" w:rsidP="621091B9">
      <w:pPr>
        <w:spacing w:line="480" w:lineRule="auto"/>
        <w:rPr>
          <w:rFonts w:ascii="Arial" w:eastAsia="Arial" w:hAnsi="Arial" w:cs="Arial"/>
          <w:b/>
          <w:bCs/>
          <w:sz w:val="24"/>
          <w:szCs w:val="24"/>
          <w:u w:val="single"/>
        </w:rPr>
      </w:pPr>
      <w:r w:rsidRPr="621091B9">
        <w:rPr>
          <w:rFonts w:ascii="Arial" w:eastAsia="Arial" w:hAnsi="Arial" w:cs="Arial"/>
          <w:b/>
          <w:bCs/>
          <w:sz w:val="24"/>
          <w:szCs w:val="24"/>
          <w:u w:val="single"/>
        </w:rPr>
        <w:t>Methodology and Justification-Systematic Review</w:t>
      </w:r>
    </w:p>
    <w:p w14:paraId="214D8D67" w14:textId="62CFA902" w:rsidR="006D261E" w:rsidRDefault="00FB0D25" w:rsidP="00532463">
      <w:pPr>
        <w:spacing w:line="480" w:lineRule="auto"/>
        <w:rPr>
          <w:rFonts w:ascii="Arial" w:eastAsia="Arial" w:hAnsi="Arial" w:cs="Arial"/>
          <w:bCs/>
          <w:sz w:val="24"/>
          <w:szCs w:val="24"/>
        </w:rPr>
      </w:pPr>
      <w:r>
        <w:rPr>
          <w:rFonts w:ascii="Arial" w:eastAsia="Arial" w:hAnsi="Arial" w:cs="Arial"/>
          <w:bCs/>
          <w:sz w:val="24"/>
          <w:szCs w:val="24"/>
        </w:rPr>
        <w:t>Hanson-</w:t>
      </w:r>
      <w:proofErr w:type="spellStart"/>
      <w:r w:rsidR="00043F23">
        <w:rPr>
          <w:rFonts w:ascii="Arial" w:eastAsia="Arial" w:hAnsi="Arial" w:cs="Arial"/>
          <w:bCs/>
          <w:sz w:val="24"/>
          <w:szCs w:val="24"/>
        </w:rPr>
        <w:t>Abromeit</w:t>
      </w:r>
      <w:proofErr w:type="spellEnd"/>
      <w:r w:rsidR="00043F23">
        <w:rPr>
          <w:rFonts w:ascii="Arial" w:eastAsia="Arial" w:hAnsi="Arial" w:cs="Arial"/>
          <w:bCs/>
          <w:sz w:val="24"/>
          <w:szCs w:val="24"/>
        </w:rPr>
        <w:t xml:space="preserve"> (</w:t>
      </w:r>
      <w:r w:rsidR="00B7046A">
        <w:rPr>
          <w:rFonts w:ascii="Arial" w:eastAsia="Arial" w:hAnsi="Arial" w:cs="Arial"/>
          <w:bCs/>
          <w:sz w:val="24"/>
          <w:szCs w:val="24"/>
        </w:rPr>
        <w:t>2018) describes</w:t>
      </w:r>
      <w:r w:rsidR="004C7293">
        <w:rPr>
          <w:rFonts w:ascii="Arial" w:eastAsia="Arial" w:hAnsi="Arial" w:cs="Arial"/>
          <w:bCs/>
          <w:sz w:val="24"/>
          <w:szCs w:val="24"/>
        </w:rPr>
        <w:t xml:space="preserve"> a systematic review as following a method to organise a literature review</w:t>
      </w:r>
      <w:r w:rsidR="00D1551C">
        <w:rPr>
          <w:rFonts w:ascii="Arial" w:eastAsia="Arial" w:hAnsi="Arial" w:cs="Arial"/>
          <w:bCs/>
          <w:sz w:val="24"/>
          <w:szCs w:val="24"/>
        </w:rPr>
        <w:t>, us</w:t>
      </w:r>
      <w:r w:rsidR="00532463">
        <w:rPr>
          <w:rFonts w:ascii="Arial" w:eastAsia="Arial" w:hAnsi="Arial" w:cs="Arial"/>
          <w:bCs/>
          <w:sz w:val="24"/>
          <w:szCs w:val="24"/>
        </w:rPr>
        <w:t>ual used by clinicians, it is different from a normal review as it methodologically follows a pattern and</w:t>
      </w:r>
      <w:r w:rsidR="001E3CF1">
        <w:rPr>
          <w:rFonts w:ascii="Arial" w:eastAsia="Arial" w:hAnsi="Arial" w:cs="Arial"/>
          <w:bCs/>
          <w:sz w:val="24"/>
          <w:szCs w:val="24"/>
        </w:rPr>
        <w:t xml:space="preserve"> summarise evidence that relates </w:t>
      </w:r>
      <w:r w:rsidR="00F70D41">
        <w:rPr>
          <w:rFonts w:ascii="Arial" w:eastAsia="Arial" w:hAnsi="Arial" w:cs="Arial"/>
          <w:bCs/>
          <w:sz w:val="24"/>
          <w:szCs w:val="24"/>
        </w:rPr>
        <w:t>to the research question.</w:t>
      </w:r>
    </w:p>
    <w:p w14:paraId="53939C59" w14:textId="0110EA45" w:rsidR="001E41DF" w:rsidRDefault="00364B47" w:rsidP="00532463">
      <w:pPr>
        <w:spacing w:line="480" w:lineRule="auto"/>
        <w:rPr>
          <w:rFonts w:ascii="Arial" w:eastAsia="Arial" w:hAnsi="Arial" w:cs="Arial"/>
          <w:bCs/>
          <w:sz w:val="24"/>
          <w:szCs w:val="24"/>
        </w:rPr>
      </w:pPr>
      <w:r>
        <w:rPr>
          <w:rFonts w:ascii="Arial" w:eastAsia="Arial" w:hAnsi="Arial" w:cs="Arial"/>
          <w:bCs/>
          <w:sz w:val="24"/>
          <w:szCs w:val="24"/>
        </w:rPr>
        <w:t>Morton et al,</w:t>
      </w:r>
      <w:r w:rsidR="001E41DF">
        <w:rPr>
          <w:rFonts w:ascii="Arial" w:eastAsia="Arial" w:hAnsi="Arial" w:cs="Arial"/>
          <w:bCs/>
          <w:sz w:val="24"/>
          <w:szCs w:val="24"/>
        </w:rPr>
        <w:t xml:space="preserve"> (</w:t>
      </w:r>
      <w:r>
        <w:rPr>
          <w:rFonts w:ascii="Arial" w:eastAsia="Arial" w:hAnsi="Arial" w:cs="Arial"/>
          <w:bCs/>
          <w:sz w:val="24"/>
          <w:szCs w:val="24"/>
        </w:rPr>
        <w:t>2018</w:t>
      </w:r>
      <w:r w:rsidR="001E41DF">
        <w:rPr>
          <w:rFonts w:ascii="Arial" w:eastAsia="Arial" w:hAnsi="Arial" w:cs="Arial"/>
          <w:bCs/>
          <w:sz w:val="24"/>
          <w:szCs w:val="24"/>
        </w:rPr>
        <w:t>) describes a systematic review as a review in the literature that is rigorous and methodical and is used quite well in healthcare research.</w:t>
      </w:r>
      <w:r>
        <w:rPr>
          <w:rFonts w:ascii="Arial" w:eastAsia="Arial" w:hAnsi="Arial" w:cs="Arial"/>
          <w:bCs/>
          <w:sz w:val="24"/>
          <w:szCs w:val="24"/>
        </w:rPr>
        <w:t xml:space="preserve"> The systematic review method will be used in the research project, as there is scope to adapt the research to find the answers to the question.</w:t>
      </w:r>
    </w:p>
    <w:p w14:paraId="457BD565" w14:textId="77777777" w:rsidR="00C161A0" w:rsidRDefault="00C161A0" w:rsidP="00532463">
      <w:pPr>
        <w:spacing w:line="480" w:lineRule="auto"/>
        <w:rPr>
          <w:rFonts w:ascii="Arial" w:eastAsia="Arial" w:hAnsi="Arial" w:cs="Arial"/>
          <w:bCs/>
          <w:sz w:val="24"/>
          <w:szCs w:val="24"/>
        </w:rPr>
      </w:pPr>
    </w:p>
    <w:p w14:paraId="5B23A3C6" w14:textId="5EE4E38A" w:rsidR="00F70D41" w:rsidRDefault="00F70D41" w:rsidP="002B23CE">
      <w:pPr>
        <w:spacing w:line="480" w:lineRule="auto"/>
        <w:jc w:val="center"/>
        <w:rPr>
          <w:rFonts w:ascii="Arial" w:eastAsia="Arial" w:hAnsi="Arial" w:cs="Arial"/>
          <w:bCs/>
          <w:sz w:val="24"/>
          <w:szCs w:val="24"/>
        </w:rPr>
      </w:pPr>
      <w:r w:rsidRPr="00F70D41">
        <w:rPr>
          <w:rFonts w:ascii="Arial" w:eastAsia="Arial" w:hAnsi="Arial" w:cs="Arial"/>
          <w:bCs/>
          <w:noProof/>
          <w:sz w:val="24"/>
          <w:szCs w:val="24"/>
          <w:lang w:eastAsia="en-GB"/>
        </w:rPr>
        <w:lastRenderedPageBreak/>
        <w:drawing>
          <wp:inline distT="0" distB="0" distL="0" distR="0" wp14:anchorId="0847CCF4" wp14:editId="5C22ECA4">
            <wp:extent cx="2466975" cy="1857375"/>
            <wp:effectExtent l="0" t="0" r="9525" b="9525"/>
            <wp:docPr id="1" name="Picture 1" descr="E:\research o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esearch oni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57375"/>
                    </a:xfrm>
                    <a:prstGeom prst="rect">
                      <a:avLst/>
                    </a:prstGeom>
                    <a:noFill/>
                    <a:ln>
                      <a:noFill/>
                    </a:ln>
                  </pic:spPr>
                </pic:pic>
              </a:graphicData>
            </a:graphic>
          </wp:inline>
        </w:drawing>
      </w:r>
    </w:p>
    <w:p w14:paraId="0DFA0040" w14:textId="781CB4A3" w:rsidR="00E91EBF" w:rsidRPr="006D261E" w:rsidRDefault="00E91EBF" w:rsidP="00532463">
      <w:pPr>
        <w:spacing w:line="480" w:lineRule="auto"/>
        <w:rPr>
          <w:rFonts w:ascii="Arial" w:eastAsia="Arial" w:hAnsi="Arial" w:cs="Arial"/>
          <w:bCs/>
          <w:sz w:val="24"/>
          <w:szCs w:val="24"/>
        </w:rPr>
      </w:pPr>
      <w:r>
        <w:rPr>
          <w:rFonts w:ascii="Arial" w:eastAsia="Arial" w:hAnsi="Arial" w:cs="Arial"/>
          <w:bCs/>
          <w:sz w:val="24"/>
          <w:szCs w:val="24"/>
        </w:rPr>
        <w:t>Figure 1 available at</w:t>
      </w:r>
      <w:r w:rsidR="00192969">
        <w:rPr>
          <w:rFonts w:ascii="Arial" w:eastAsia="Arial" w:hAnsi="Arial" w:cs="Arial"/>
          <w:bCs/>
          <w:sz w:val="24"/>
          <w:szCs w:val="24"/>
        </w:rPr>
        <w:t xml:space="preserve">: </w:t>
      </w:r>
      <w:r w:rsidR="00192969" w:rsidRPr="00192969">
        <w:rPr>
          <w:rFonts w:ascii="Arial" w:eastAsia="Arial" w:hAnsi="Arial" w:cs="Arial"/>
          <w:bCs/>
          <w:sz w:val="24"/>
          <w:szCs w:val="24"/>
        </w:rPr>
        <w:t>https://journals.sagepub.com/doi/pdf/10.5772/60429</w:t>
      </w:r>
    </w:p>
    <w:p w14:paraId="213D7222" w14:textId="799CB92E" w:rsidR="00426E12" w:rsidRDefault="00192969" w:rsidP="621091B9">
      <w:pPr>
        <w:spacing w:line="480" w:lineRule="auto"/>
        <w:rPr>
          <w:rFonts w:ascii="Arial" w:eastAsia="Arial" w:hAnsi="Arial" w:cs="Arial"/>
          <w:sz w:val="24"/>
          <w:szCs w:val="24"/>
        </w:rPr>
      </w:pPr>
      <w:r>
        <w:rPr>
          <w:rFonts w:ascii="Arial" w:eastAsia="Arial" w:hAnsi="Arial" w:cs="Arial"/>
          <w:sz w:val="24"/>
          <w:szCs w:val="24"/>
        </w:rPr>
        <w:t xml:space="preserve">Figure 1 </w:t>
      </w:r>
      <w:r w:rsidR="00043F23">
        <w:rPr>
          <w:rFonts w:ascii="Arial" w:eastAsia="Arial" w:hAnsi="Arial" w:cs="Arial"/>
          <w:sz w:val="24"/>
          <w:szCs w:val="24"/>
        </w:rPr>
        <w:t>show</w:t>
      </w:r>
      <w:r w:rsidR="00ED276E">
        <w:rPr>
          <w:rFonts w:ascii="Arial" w:eastAsia="Arial" w:hAnsi="Arial" w:cs="Arial"/>
          <w:sz w:val="24"/>
          <w:szCs w:val="24"/>
        </w:rPr>
        <w:t>s the</w:t>
      </w:r>
      <w:r w:rsidR="00043F23">
        <w:rPr>
          <w:rFonts w:ascii="Arial" w:eastAsia="Arial" w:hAnsi="Arial" w:cs="Arial"/>
          <w:sz w:val="24"/>
          <w:szCs w:val="24"/>
        </w:rPr>
        <w:t xml:space="preserve"> research</w:t>
      </w:r>
      <w:r w:rsidR="00E91EBF">
        <w:rPr>
          <w:rFonts w:ascii="Arial" w:eastAsia="Arial" w:hAnsi="Arial" w:cs="Arial"/>
          <w:sz w:val="24"/>
          <w:szCs w:val="24"/>
        </w:rPr>
        <w:t xml:space="preserve"> onion </w:t>
      </w:r>
      <w:r w:rsidR="00ED276E">
        <w:rPr>
          <w:rFonts w:ascii="Arial" w:eastAsia="Arial" w:hAnsi="Arial" w:cs="Arial"/>
          <w:sz w:val="24"/>
          <w:szCs w:val="24"/>
        </w:rPr>
        <w:t>demonstrations</w:t>
      </w:r>
      <w:r w:rsidR="00E91EBF">
        <w:rPr>
          <w:rFonts w:ascii="Arial" w:eastAsia="Arial" w:hAnsi="Arial" w:cs="Arial"/>
          <w:sz w:val="24"/>
          <w:szCs w:val="24"/>
        </w:rPr>
        <w:t xml:space="preserve"> different methods that can be used when carrying out research,</w:t>
      </w:r>
      <w:r>
        <w:rPr>
          <w:rFonts w:ascii="Arial" w:eastAsia="Arial" w:hAnsi="Arial" w:cs="Arial"/>
          <w:sz w:val="24"/>
          <w:szCs w:val="24"/>
        </w:rPr>
        <w:t xml:space="preserve"> it </w:t>
      </w:r>
      <w:r w:rsidR="002B23CE">
        <w:rPr>
          <w:rFonts w:ascii="Arial" w:eastAsia="Arial" w:hAnsi="Arial" w:cs="Arial"/>
          <w:sz w:val="24"/>
          <w:szCs w:val="24"/>
        </w:rPr>
        <w:t xml:space="preserve">is </w:t>
      </w:r>
      <w:r w:rsidR="00ED276E">
        <w:rPr>
          <w:rFonts w:ascii="Arial" w:eastAsia="Arial" w:hAnsi="Arial" w:cs="Arial"/>
          <w:sz w:val="24"/>
          <w:szCs w:val="24"/>
        </w:rPr>
        <w:t>made</w:t>
      </w:r>
      <w:r w:rsidR="00272E23">
        <w:rPr>
          <w:rFonts w:ascii="Arial" w:eastAsia="Arial" w:hAnsi="Arial" w:cs="Arial"/>
          <w:sz w:val="24"/>
          <w:szCs w:val="24"/>
        </w:rPr>
        <w:t xml:space="preserve"> three different </w:t>
      </w:r>
      <w:r>
        <w:rPr>
          <w:rFonts w:ascii="Arial" w:eastAsia="Arial" w:hAnsi="Arial" w:cs="Arial"/>
          <w:sz w:val="24"/>
          <w:szCs w:val="24"/>
        </w:rPr>
        <w:t>philosophies</w:t>
      </w:r>
      <w:r w:rsidR="002B23CE">
        <w:rPr>
          <w:rFonts w:ascii="Arial" w:eastAsia="Arial" w:hAnsi="Arial" w:cs="Arial"/>
          <w:sz w:val="24"/>
          <w:szCs w:val="24"/>
        </w:rPr>
        <w:t xml:space="preserve"> posit</w:t>
      </w:r>
      <w:r w:rsidR="00796F92">
        <w:rPr>
          <w:rFonts w:ascii="Arial" w:eastAsia="Arial" w:hAnsi="Arial" w:cs="Arial"/>
          <w:sz w:val="24"/>
          <w:szCs w:val="24"/>
        </w:rPr>
        <w:t>ivism</w:t>
      </w:r>
      <w:r w:rsidR="00ED276E">
        <w:rPr>
          <w:rFonts w:ascii="Arial" w:eastAsia="Arial" w:hAnsi="Arial" w:cs="Arial"/>
          <w:sz w:val="24"/>
          <w:szCs w:val="24"/>
        </w:rPr>
        <w:t xml:space="preserve"> will</w:t>
      </w:r>
      <w:r w:rsidR="002B23CE">
        <w:rPr>
          <w:rFonts w:ascii="Arial" w:eastAsia="Arial" w:hAnsi="Arial" w:cs="Arial"/>
          <w:sz w:val="24"/>
          <w:szCs w:val="24"/>
        </w:rPr>
        <w:t xml:space="preserve"> be used within the research to gain a better knowledge of why people are ageist</w:t>
      </w:r>
      <w:r w:rsidR="00246C5D">
        <w:rPr>
          <w:rFonts w:ascii="Arial" w:eastAsia="Arial" w:hAnsi="Arial" w:cs="Arial"/>
          <w:sz w:val="24"/>
          <w:szCs w:val="24"/>
        </w:rPr>
        <w:t>.</w:t>
      </w:r>
    </w:p>
    <w:p w14:paraId="0C791113" w14:textId="4C0E4E18" w:rsidR="00DE4B5D" w:rsidRDefault="00DE4B5D" w:rsidP="621091B9">
      <w:pPr>
        <w:spacing w:line="480" w:lineRule="auto"/>
        <w:rPr>
          <w:rFonts w:ascii="Arial" w:eastAsia="Arial" w:hAnsi="Arial" w:cs="Arial"/>
          <w:sz w:val="24"/>
          <w:szCs w:val="24"/>
        </w:rPr>
      </w:pPr>
      <w:proofErr w:type="spellStart"/>
      <w:r>
        <w:rPr>
          <w:rFonts w:ascii="Arial" w:eastAsia="Arial" w:hAnsi="Arial" w:cs="Arial"/>
          <w:sz w:val="24"/>
          <w:szCs w:val="24"/>
        </w:rPr>
        <w:t>Buttergeig</w:t>
      </w:r>
      <w:proofErr w:type="spellEnd"/>
      <w:r>
        <w:rPr>
          <w:rFonts w:ascii="Arial" w:eastAsia="Arial" w:hAnsi="Arial" w:cs="Arial"/>
          <w:sz w:val="24"/>
          <w:szCs w:val="24"/>
        </w:rPr>
        <w:t>, (2018) describes the research onion as ploughing through each layer of the onion and each layer will get to the root of the problem. This will also be a useful tool when researching healthcare, as there are always ways of helping to solve the problems.</w:t>
      </w:r>
    </w:p>
    <w:p w14:paraId="0ED1D5B9" w14:textId="4C5F109C" w:rsidR="621091B9" w:rsidRDefault="621091B9" w:rsidP="621091B9">
      <w:pPr>
        <w:spacing w:line="480" w:lineRule="auto"/>
        <w:rPr>
          <w:rFonts w:ascii="Arial" w:eastAsia="Arial" w:hAnsi="Arial" w:cs="Arial"/>
          <w:b/>
          <w:bCs/>
          <w:sz w:val="24"/>
          <w:szCs w:val="24"/>
          <w:u w:val="single"/>
        </w:rPr>
      </w:pPr>
      <w:r w:rsidRPr="621091B9">
        <w:rPr>
          <w:rFonts w:ascii="Arial" w:eastAsia="Arial" w:hAnsi="Arial" w:cs="Arial"/>
          <w:b/>
          <w:bCs/>
          <w:sz w:val="24"/>
          <w:szCs w:val="24"/>
          <w:u w:val="single"/>
        </w:rPr>
        <w:t xml:space="preserve">Methods and justifications- </w:t>
      </w:r>
      <w:proofErr w:type="spellStart"/>
      <w:r w:rsidRPr="621091B9">
        <w:rPr>
          <w:rFonts w:ascii="Arial" w:eastAsia="Arial" w:hAnsi="Arial" w:cs="Arial"/>
          <w:b/>
          <w:bCs/>
          <w:sz w:val="24"/>
          <w:szCs w:val="24"/>
          <w:u w:val="single"/>
        </w:rPr>
        <w:t>Casp</w:t>
      </w:r>
      <w:proofErr w:type="spellEnd"/>
    </w:p>
    <w:p w14:paraId="11315F20" w14:textId="5A8D9D4E" w:rsidR="00043F23" w:rsidRDefault="002B23CE" w:rsidP="621091B9">
      <w:pPr>
        <w:spacing w:line="480" w:lineRule="auto"/>
        <w:rPr>
          <w:rFonts w:ascii="Arial" w:eastAsia="Arial" w:hAnsi="Arial" w:cs="Arial"/>
          <w:sz w:val="24"/>
          <w:szCs w:val="24"/>
        </w:rPr>
      </w:pPr>
      <w:r>
        <w:rPr>
          <w:rFonts w:ascii="Arial" w:eastAsia="Arial" w:hAnsi="Arial" w:cs="Arial"/>
          <w:sz w:val="24"/>
          <w:szCs w:val="24"/>
        </w:rPr>
        <w:t>C</w:t>
      </w:r>
      <w:r w:rsidR="009F0999">
        <w:rPr>
          <w:rFonts w:ascii="Arial" w:eastAsia="Arial" w:hAnsi="Arial" w:cs="Arial"/>
          <w:sz w:val="24"/>
          <w:szCs w:val="24"/>
        </w:rPr>
        <w:t>ritic</w:t>
      </w:r>
      <w:r w:rsidR="00246C5D">
        <w:rPr>
          <w:rFonts w:ascii="Arial" w:eastAsia="Arial" w:hAnsi="Arial" w:cs="Arial"/>
          <w:sz w:val="24"/>
          <w:szCs w:val="24"/>
        </w:rPr>
        <w:t>al</w:t>
      </w:r>
      <w:r w:rsidR="009F0999">
        <w:rPr>
          <w:rFonts w:ascii="Arial" w:eastAsia="Arial" w:hAnsi="Arial" w:cs="Arial"/>
          <w:sz w:val="24"/>
          <w:szCs w:val="24"/>
        </w:rPr>
        <w:t xml:space="preserve"> </w:t>
      </w:r>
      <w:r w:rsidR="00246C5D">
        <w:rPr>
          <w:rFonts w:ascii="Arial" w:eastAsia="Arial" w:hAnsi="Arial" w:cs="Arial"/>
          <w:sz w:val="24"/>
          <w:szCs w:val="24"/>
        </w:rPr>
        <w:t>appraised skills programme (</w:t>
      </w:r>
      <w:proofErr w:type="spellStart"/>
      <w:r w:rsidR="00246C5D">
        <w:rPr>
          <w:rFonts w:ascii="Arial" w:eastAsia="Arial" w:hAnsi="Arial" w:cs="Arial"/>
          <w:sz w:val="24"/>
          <w:szCs w:val="24"/>
        </w:rPr>
        <w:t>casp</w:t>
      </w:r>
      <w:proofErr w:type="spellEnd"/>
      <w:r w:rsidR="00246C5D">
        <w:rPr>
          <w:rFonts w:ascii="Arial" w:eastAsia="Arial" w:hAnsi="Arial" w:cs="Arial"/>
          <w:sz w:val="24"/>
          <w:szCs w:val="24"/>
        </w:rPr>
        <w:t xml:space="preserve">). </w:t>
      </w:r>
      <w:proofErr w:type="spellStart"/>
      <w:r w:rsidR="00246C5D">
        <w:rPr>
          <w:rFonts w:ascii="Arial" w:eastAsia="Arial" w:hAnsi="Arial" w:cs="Arial"/>
          <w:sz w:val="24"/>
          <w:szCs w:val="24"/>
        </w:rPr>
        <w:t>Casp</w:t>
      </w:r>
      <w:proofErr w:type="spellEnd"/>
      <w:r w:rsidR="00246C5D">
        <w:rPr>
          <w:rFonts w:ascii="Arial" w:eastAsia="Arial" w:hAnsi="Arial" w:cs="Arial"/>
          <w:sz w:val="24"/>
          <w:szCs w:val="24"/>
        </w:rPr>
        <w:t xml:space="preserve"> (2013)</w:t>
      </w:r>
      <w:r>
        <w:rPr>
          <w:rFonts w:ascii="Arial" w:eastAsia="Arial" w:hAnsi="Arial" w:cs="Arial"/>
          <w:sz w:val="24"/>
          <w:szCs w:val="24"/>
        </w:rPr>
        <w:t xml:space="preserve"> is used as a research tool and will be used in the current research</w:t>
      </w:r>
      <w:r w:rsidR="00246C5D">
        <w:rPr>
          <w:rFonts w:ascii="Arial" w:eastAsia="Arial" w:hAnsi="Arial" w:cs="Arial"/>
          <w:sz w:val="24"/>
          <w:szCs w:val="24"/>
        </w:rPr>
        <w:t>. There are two different approaches that can be used the qualitative approach and the systematic review, for the purpose of the research both</w:t>
      </w:r>
      <w:r w:rsidR="0059454F">
        <w:rPr>
          <w:rFonts w:ascii="Arial" w:eastAsia="Arial" w:hAnsi="Arial" w:cs="Arial"/>
          <w:sz w:val="24"/>
          <w:szCs w:val="24"/>
        </w:rPr>
        <w:t xml:space="preserve"> methods</w:t>
      </w:r>
      <w:r w:rsidR="00246C5D">
        <w:rPr>
          <w:rFonts w:ascii="Arial" w:eastAsia="Arial" w:hAnsi="Arial" w:cs="Arial"/>
          <w:sz w:val="24"/>
          <w:szCs w:val="24"/>
        </w:rPr>
        <w:t xml:space="preserve"> will be </w:t>
      </w:r>
      <w:r w:rsidR="0059454F">
        <w:rPr>
          <w:rFonts w:ascii="Arial" w:eastAsia="Arial" w:hAnsi="Arial" w:cs="Arial"/>
          <w:sz w:val="24"/>
          <w:szCs w:val="24"/>
        </w:rPr>
        <w:t>expended.</w:t>
      </w:r>
    </w:p>
    <w:p w14:paraId="3B08E808" w14:textId="40574DD7" w:rsidR="00A47B67" w:rsidRPr="003E061C" w:rsidRDefault="000763EC" w:rsidP="621091B9">
      <w:pPr>
        <w:spacing w:line="480" w:lineRule="auto"/>
        <w:rPr>
          <w:rFonts w:ascii="Arial" w:eastAsia="Arial" w:hAnsi="Arial" w:cs="Arial"/>
          <w:sz w:val="24"/>
          <w:szCs w:val="24"/>
        </w:rPr>
      </w:pPr>
      <w:r>
        <w:rPr>
          <w:rFonts w:ascii="Arial" w:eastAsia="Arial" w:hAnsi="Arial" w:cs="Arial"/>
          <w:sz w:val="24"/>
          <w:szCs w:val="24"/>
        </w:rPr>
        <w:t>Ang (2016) describes qualitative as descriptive and imperative, but there is an argument</w:t>
      </w:r>
      <w:r w:rsidR="00536A80">
        <w:rPr>
          <w:rFonts w:ascii="Arial" w:eastAsia="Arial" w:hAnsi="Arial" w:cs="Arial"/>
          <w:sz w:val="24"/>
          <w:szCs w:val="24"/>
        </w:rPr>
        <w:t xml:space="preserve"> that qualitative</w:t>
      </w:r>
      <w:r w:rsidR="00CA2A99">
        <w:rPr>
          <w:rFonts w:ascii="Arial" w:eastAsia="Arial" w:hAnsi="Arial" w:cs="Arial"/>
          <w:sz w:val="24"/>
          <w:szCs w:val="24"/>
        </w:rPr>
        <w:t xml:space="preserve"> information</w:t>
      </w:r>
      <w:r w:rsidR="00536A80">
        <w:rPr>
          <w:rFonts w:ascii="Arial" w:eastAsia="Arial" w:hAnsi="Arial" w:cs="Arial"/>
          <w:sz w:val="24"/>
          <w:szCs w:val="24"/>
        </w:rPr>
        <w:t xml:space="preserve"> </w:t>
      </w:r>
      <w:r>
        <w:rPr>
          <w:rFonts w:ascii="Arial" w:eastAsia="Arial" w:hAnsi="Arial" w:cs="Arial"/>
          <w:sz w:val="24"/>
          <w:szCs w:val="24"/>
        </w:rPr>
        <w:t xml:space="preserve">may not be trustworthy unless rigour is </w:t>
      </w:r>
      <w:r w:rsidR="00536A80">
        <w:rPr>
          <w:rFonts w:ascii="Arial" w:eastAsia="Arial" w:hAnsi="Arial" w:cs="Arial"/>
          <w:sz w:val="24"/>
          <w:szCs w:val="24"/>
        </w:rPr>
        <w:t>demonstrated</w:t>
      </w:r>
      <w:r w:rsidR="00033256">
        <w:rPr>
          <w:rFonts w:ascii="Arial" w:eastAsia="Arial" w:hAnsi="Arial" w:cs="Arial"/>
          <w:sz w:val="24"/>
          <w:szCs w:val="24"/>
        </w:rPr>
        <w:t>.</w:t>
      </w:r>
      <w:r w:rsidR="00536A80">
        <w:rPr>
          <w:rFonts w:ascii="Arial" w:eastAsia="Arial" w:hAnsi="Arial" w:cs="Arial"/>
          <w:sz w:val="24"/>
          <w:szCs w:val="24"/>
        </w:rPr>
        <w:t xml:space="preserve"> </w:t>
      </w:r>
      <w:proofErr w:type="spellStart"/>
      <w:r w:rsidR="00941035">
        <w:rPr>
          <w:rFonts w:ascii="Arial" w:eastAsia="Arial" w:hAnsi="Arial" w:cs="Arial"/>
          <w:sz w:val="24"/>
          <w:szCs w:val="24"/>
        </w:rPr>
        <w:t>Colorafi</w:t>
      </w:r>
      <w:proofErr w:type="spellEnd"/>
      <w:r w:rsidR="00941035">
        <w:rPr>
          <w:rFonts w:ascii="Arial" w:eastAsia="Arial" w:hAnsi="Arial" w:cs="Arial"/>
          <w:sz w:val="24"/>
          <w:szCs w:val="24"/>
        </w:rPr>
        <w:t xml:space="preserve"> and Evans (2016) Explain that qualitative methods within healthcare research are adaptable because it uses </w:t>
      </w:r>
      <w:r w:rsidR="00E477A2">
        <w:rPr>
          <w:rFonts w:ascii="Arial" w:eastAsia="Arial" w:hAnsi="Arial" w:cs="Arial"/>
          <w:sz w:val="24"/>
          <w:szCs w:val="24"/>
        </w:rPr>
        <w:t>information</w:t>
      </w:r>
      <w:r w:rsidR="00941035">
        <w:rPr>
          <w:rFonts w:ascii="Arial" w:eastAsia="Arial" w:hAnsi="Arial" w:cs="Arial"/>
          <w:sz w:val="24"/>
          <w:szCs w:val="24"/>
        </w:rPr>
        <w:t xml:space="preserve"> from people, it </w:t>
      </w:r>
      <w:r w:rsidR="00E477A2">
        <w:rPr>
          <w:rFonts w:ascii="Arial" w:eastAsia="Arial" w:hAnsi="Arial" w:cs="Arial"/>
          <w:sz w:val="24"/>
          <w:szCs w:val="24"/>
        </w:rPr>
        <w:t>accesses</w:t>
      </w:r>
      <w:r w:rsidR="00941035">
        <w:rPr>
          <w:rFonts w:ascii="Arial" w:eastAsia="Arial" w:hAnsi="Arial" w:cs="Arial"/>
          <w:sz w:val="24"/>
          <w:szCs w:val="24"/>
        </w:rPr>
        <w:t xml:space="preserve"> how people feel, why they are doing what they are doing, and what are </w:t>
      </w:r>
      <w:r w:rsidR="00941035">
        <w:rPr>
          <w:rFonts w:ascii="Arial" w:eastAsia="Arial" w:hAnsi="Arial" w:cs="Arial"/>
          <w:sz w:val="24"/>
          <w:szCs w:val="24"/>
        </w:rPr>
        <w:lastRenderedPageBreak/>
        <w:t>their reasons for their actions are, this gives a rich amount of data, but can be time consuming to read through.</w:t>
      </w:r>
    </w:p>
    <w:p w14:paraId="4737A5CA" w14:textId="556C8C83" w:rsidR="00192459" w:rsidRPr="003E061C" w:rsidRDefault="00536A80" w:rsidP="621091B9">
      <w:pPr>
        <w:spacing w:line="480" w:lineRule="auto"/>
        <w:rPr>
          <w:rFonts w:ascii="Arial" w:eastAsia="Arial" w:hAnsi="Arial" w:cs="Arial"/>
          <w:sz w:val="24"/>
          <w:szCs w:val="24"/>
        </w:rPr>
      </w:pPr>
      <w:r>
        <w:rPr>
          <w:rFonts w:ascii="Arial" w:eastAsia="Arial" w:hAnsi="Arial" w:cs="Arial"/>
          <w:sz w:val="24"/>
          <w:szCs w:val="24"/>
        </w:rPr>
        <w:t>W</w:t>
      </w:r>
      <w:r w:rsidR="003E061C">
        <w:rPr>
          <w:rFonts w:ascii="Arial" w:eastAsia="Arial" w:hAnsi="Arial" w:cs="Arial"/>
          <w:sz w:val="24"/>
          <w:szCs w:val="24"/>
        </w:rPr>
        <w:t>h</w:t>
      </w:r>
      <w:r>
        <w:rPr>
          <w:rFonts w:ascii="Arial" w:eastAsia="Arial" w:hAnsi="Arial" w:cs="Arial"/>
          <w:sz w:val="24"/>
          <w:szCs w:val="24"/>
        </w:rPr>
        <w:t xml:space="preserve">en researching institutional ageism and mental health </w:t>
      </w:r>
      <w:r w:rsidR="00B60050">
        <w:rPr>
          <w:rFonts w:ascii="Arial" w:eastAsia="Arial" w:hAnsi="Arial" w:cs="Arial"/>
          <w:sz w:val="24"/>
          <w:szCs w:val="24"/>
        </w:rPr>
        <w:t>services, trustworthy and rigour articles will</w:t>
      </w:r>
      <w:r>
        <w:rPr>
          <w:rFonts w:ascii="Arial" w:eastAsia="Arial" w:hAnsi="Arial" w:cs="Arial"/>
          <w:sz w:val="24"/>
          <w:szCs w:val="24"/>
        </w:rPr>
        <w:t xml:space="preserve"> be paramount when reading journals and books</w:t>
      </w:r>
      <w:r w:rsidR="00394225">
        <w:rPr>
          <w:rFonts w:ascii="Arial" w:eastAsia="Arial" w:hAnsi="Arial" w:cs="Arial"/>
          <w:sz w:val="24"/>
          <w:szCs w:val="24"/>
        </w:rPr>
        <w:t xml:space="preserve">. </w:t>
      </w:r>
      <w:proofErr w:type="spellStart"/>
      <w:r w:rsidR="00394225">
        <w:rPr>
          <w:rFonts w:ascii="Arial" w:eastAsia="Arial" w:hAnsi="Arial" w:cs="Arial"/>
          <w:sz w:val="24"/>
          <w:szCs w:val="24"/>
        </w:rPr>
        <w:t>Rahma</w:t>
      </w:r>
      <w:proofErr w:type="spellEnd"/>
      <w:r w:rsidR="00394225">
        <w:rPr>
          <w:rFonts w:ascii="Arial" w:eastAsia="Arial" w:hAnsi="Arial" w:cs="Arial"/>
          <w:sz w:val="24"/>
          <w:szCs w:val="24"/>
        </w:rPr>
        <w:t xml:space="preserve"> (2016) Claims that when constructing research, it is good to know the disadvantages of qualitative methods, qualitative can ignore circumstantial sensitivities when conducting research and policy </w:t>
      </w:r>
      <w:r w:rsidR="00941035">
        <w:rPr>
          <w:rFonts w:ascii="Arial" w:eastAsia="Arial" w:hAnsi="Arial" w:cs="Arial"/>
          <w:sz w:val="24"/>
          <w:szCs w:val="24"/>
        </w:rPr>
        <w:t xml:space="preserve">creators see </w:t>
      </w:r>
      <w:r w:rsidR="00E477A2">
        <w:rPr>
          <w:rFonts w:ascii="Arial" w:eastAsia="Arial" w:hAnsi="Arial" w:cs="Arial"/>
          <w:sz w:val="24"/>
          <w:szCs w:val="24"/>
        </w:rPr>
        <w:t>qualitative</w:t>
      </w:r>
      <w:r w:rsidR="00941035">
        <w:rPr>
          <w:rFonts w:ascii="Arial" w:eastAsia="Arial" w:hAnsi="Arial" w:cs="Arial"/>
          <w:sz w:val="24"/>
          <w:szCs w:val="24"/>
        </w:rPr>
        <w:t xml:space="preserve"> research </w:t>
      </w:r>
      <w:r w:rsidR="00613800">
        <w:rPr>
          <w:rFonts w:ascii="Arial" w:eastAsia="Arial" w:hAnsi="Arial" w:cs="Arial"/>
          <w:sz w:val="24"/>
          <w:szCs w:val="24"/>
        </w:rPr>
        <w:t>as low</w:t>
      </w:r>
      <w:r w:rsidR="00941035">
        <w:rPr>
          <w:rFonts w:ascii="Arial" w:eastAsia="Arial" w:hAnsi="Arial" w:cs="Arial"/>
          <w:sz w:val="24"/>
          <w:szCs w:val="24"/>
        </w:rPr>
        <w:t xml:space="preserve"> </w:t>
      </w:r>
      <w:r w:rsidR="00E477A2">
        <w:rPr>
          <w:rFonts w:ascii="Arial" w:eastAsia="Arial" w:hAnsi="Arial" w:cs="Arial"/>
          <w:sz w:val="24"/>
          <w:szCs w:val="24"/>
        </w:rPr>
        <w:t>integrity and</w:t>
      </w:r>
      <w:r w:rsidR="00941035">
        <w:rPr>
          <w:rFonts w:ascii="Arial" w:eastAsia="Arial" w:hAnsi="Arial" w:cs="Arial"/>
          <w:sz w:val="24"/>
          <w:szCs w:val="24"/>
        </w:rPr>
        <w:t xml:space="preserve"> would not use it </w:t>
      </w:r>
      <w:r w:rsidR="00ED276E">
        <w:rPr>
          <w:rFonts w:ascii="Arial" w:eastAsia="Arial" w:hAnsi="Arial" w:cs="Arial"/>
          <w:sz w:val="24"/>
          <w:szCs w:val="24"/>
        </w:rPr>
        <w:t>for educational</w:t>
      </w:r>
      <w:r w:rsidR="00941035">
        <w:rPr>
          <w:rFonts w:ascii="Arial" w:eastAsia="Arial" w:hAnsi="Arial" w:cs="Arial"/>
          <w:sz w:val="24"/>
          <w:szCs w:val="24"/>
        </w:rPr>
        <w:t xml:space="preserve"> purpose</w:t>
      </w:r>
    </w:p>
    <w:p w14:paraId="05F77D3E" w14:textId="12224181" w:rsidR="000679FA" w:rsidRDefault="621091B9" w:rsidP="621091B9">
      <w:pPr>
        <w:spacing w:line="480" w:lineRule="auto"/>
        <w:rPr>
          <w:rFonts w:ascii="Arial" w:hAnsi="Arial" w:cs="Arial"/>
          <w:sz w:val="24"/>
          <w:szCs w:val="24"/>
          <w:u w:val="single"/>
        </w:rPr>
      </w:pPr>
      <w:r w:rsidRPr="621091B9">
        <w:rPr>
          <w:rFonts w:ascii="Arial" w:hAnsi="Arial" w:cs="Arial"/>
          <w:b/>
          <w:bCs/>
          <w:sz w:val="24"/>
          <w:szCs w:val="24"/>
          <w:u w:val="single"/>
        </w:rPr>
        <w:t>Planning</w:t>
      </w:r>
    </w:p>
    <w:p w14:paraId="5C6CE65B" w14:textId="77777777" w:rsidR="00E42970" w:rsidRDefault="621091B9" w:rsidP="621091B9">
      <w:pPr>
        <w:spacing w:line="480" w:lineRule="auto"/>
        <w:rPr>
          <w:rFonts w:ascii="Arial" w:hAnsi="Arial" w:cs="Arial"/>
          <w:sz w:val="24"/>
          <w:szCs w:val="24"/>
        </w:rPr>
      </w:pPr>
      <w:r w:rsidRPr="00BF3351">
        <w:rPr>
          <w:rFonts w:ascii="Arial" w:hAnsi="Arial" w:cs="Arial"/>
          <w:sz w:val="24"/>
          <w:szCs w:val="24"/>
        </w:rPr>
        <w:t>This Gantt chart shows how the research project will develop within the coming months. G</w:t>
      </w:r>
      <w:r w:rsidR="001429F7">
        <w:rPr>
          <w:rFonts w:ascii="Arial" w:hAnsi="Arial" w:cs="Arial"/>
          <w:sz w:val="24"/>
          <w:szCs w:val="24"/>
        </w:rPr>
        <w:t>areth et al, (2014) explains how the Gantt chart is a visual Motivator, being particularly useful to construct work in a timely manner.</w:t>
      </w:r>
    </w:p>
    <w:tbl>
      <w:tblPr>
        <w:tblW w:w="9016" w:type="dxa"/>
        <w:tblLayout w:type="fixed"/>
        <w:tblCellMar>
          <w:left w:w="10" w:type="dxa"/>
          <w:right w:w="10" w:type="dxa"/>
        </w:tblCellMar>
        <w:tblLook w:val="0000" w:firstRow="0" w:lastRow="0" w:firstColumn="0" w:lastColumn="0" w:noHBand="0" w:noVBand="0"/>
      </w:tblPr>
      <w:tblGrid>
        <w:gridCol w:w="2263"/>
        <w:gridCol w:w="567"/>
        <w:gridCol w:w="567"/>
        <w:gridCol w:w="567"/>
        <w:gridCol w:w="570"/>
        <w:gridCol w:w="512"/>
        <w:gridCol w:w="512"/>
        <w:gridCol w:w="485"/>
        <w:gridCol w:w="485"/>
        <w:gridCol w:w="503"/>
        <w:gridCol w:w="503"/>
        <w:gridCol w:w="503"/>
        <w:gridCol w:w="503"/>
        <w:gridCol w:w="476"/>
      </w:tblGrid>
      <w:tr w:rsidR="00E42970" w:rsidRPr="00E42970" w14:paraId="357B77FC" w14:textId="77777777" w:rsidTr="006057CC">
        <w:tblPrEx>
          <w:tblCellMar>
            <w:top w:w="0" w:type="dxa"/>
            <w:bottom w:w="0" w:type="dxa"/>
          </w:tblCellMar>
        </w:tblPrEx>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E242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Gantt Chart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D9FA4"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Oct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24E9C"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Oct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EB694"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Nov</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F01A4"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Nov</w:t>
            </w: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EBB0E"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Dec</w:t>
            </w: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AF70E"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Dec</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4AE4C"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Jan</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F8E1F"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Jan</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C2669"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Feb</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A5A64"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Feb</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A9CC6"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Mar</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D27E1"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Mar</w:t>
            </w:r>
          </w:p>
        </w:tc>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FB550"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Apr</w:t>
            </w:r>
          </w:p>
        </w:tc>
      </w:tr>
      <w:tr w:rsidR="00E42970" w:rsidRPr="00E42970" w14:paraId="62813065" w14:textId="77777777" w:rsidTr="006057CC">
        <w:tblPrEx>
          <w:tblCellMar>
            <w:top w:w="0" w:type="dxa"/>
            <w:bottom w:w="0" w:type="dxa"/>
          </w:tblCellMar>
        </w:tblPrEx>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6C1A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Showing Academic Timeline for Research Project.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126D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B34BB"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21-31</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2E019"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BE3CB"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21-30</w:t>
            </w: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EABDF"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49501"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21-31</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51F1B"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71D2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21-31</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76DC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ABC0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21-28</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BA7C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1-20</w:t>
            </w: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FDA87"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21-31</w:t>
            </w:r>
          </w:p>
        </w:tc>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F3C19"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Calibri" w:eastAsia="Calibri" w:hAnsi="Calibri" w:cs="Times New Roman"/>
              </w:rPr>
              <w:t>1-25</w:t>
            </w:r>
          </w:p>
        </w:tc>
      </w:tr>
      <w:tr w:rsidR="00E42970" w:rsidRPr="00E42970" w14:paraId="3BA32A32" w14:textId="77777777" w:rsidTr="006057CC">
        <w:tblPrEx>
          <w:tblCellMar>
            <w:top w:w="0" w:type="dxa"/>
            <w:bottom w:w="0" w:type="dxa"/>
          </w:tblCellMar>
        </w:tblPrEx>
        <w:trPr>
          <w:trHeight w:val="1695"/>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A7E11"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u w:val="single"/>
              </w:rPr>
            </w:pPr>
            <w:r w:rsidRPr="00E42970">
              <w:rPr>
                <w:rFonts w:ascii="Arial" w:eastAsia="Calibri" w:hAnsi="Arial" w:cs="Arial"/>
                <w:sz w:val="16"/>
                <w:szCs w:val="16"/>
                <w:u w:val="single"/>
              </w:rPr>
              <w:t>Research</w:t>
            </w:r>
          </w:p>
          <w:p w14:paraId="263310D1"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Journals</w:t>
            </w:r>
          </w:p>
          <w:p w14:paraId="1018F613"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Policies and procedures</w:t>
            </w:r>
          </w:p>
          <w:p w14:paraId="28A4E9B5"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Book</w:t>
            </w:r>
          </w:p>
          <w:p w14:paraId="59A67E1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Arial" w:eastAsia="Calibri" w:hAnsi="Arial" w:cs="Arial"/>
                <w:sz w:val="16"/>
                <w:szCs w:val="16"/>
              </w:rPr>
              <w:t>Reputable websites</w:t>
            </w:r>
          </w:p>
        </w:tc>
        <w:tc>
          <w:tcPr>
            <w:tcW w:w="56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633F7704"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4C5C5AC"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023D1C9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70"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7D7DD2A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5F06FA54"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29BE592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E476B"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6941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BDD0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AD82B"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3AAC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CA21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30C7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r>
      <w:tr w:rsidR="00E42970" w:rsidRPr="00E42970" w14:paraId="32270104" w14:textId="77777777" w:rsidTr="006057CC">
        <w:tblPrEx>
          <w:tblCellMar>
            <w:top w:w="0" w:type="dxa"/>
            <w:bottom w:w="0" w:type="dxa"/>
          </w:tblCellMar>
        </w:tblPrEx>
        <w:trPr>
          <w:trHeight w:val="1699"/>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693A1"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u w:val="single"/>
              </w:rPr>
            </w:pPr>
            <w:r w:rsidRPr="00E42970">
              <w:rPr>
                <w:rFonts w:ascii="Arial" w:eastAsia="Calibri" w:hAnsi="Arial" w:cs="Arial"/>
                <w:sz w:val="16"/>
                <w:szCs w:val="16"/>
                <w:u w:val="single"/>
              </w:rPr>
              <w:t>Writing</w:t>
            </w:r>
          </w:p>
          <w:p w14:paraId="14AA9508"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Writing in a timely manner</w:t>
            </w:r>
          </w:p>
          <w:p w14:paraId="6F240C06"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Checking Grammar and spelling</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4441"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D580A"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75D1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70"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43EAEC9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2682F6EF"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0947EA6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26F7E7A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0F7FC087"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3309A501"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140BE66A"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tcPr>
          <w:p w14:paraId="27933C30"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8C27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8746A"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r>
      <w:tr w:rsidR="00E42970" w:rsidRPr="00E42970" w14:paraId="276C384F" w14:textId="77777777" w:rsidTr="006057CC">
        <w:tblPrEx>
          <w:tblCellMar>
            <w:top w:w="0" w:type="dxa"/>
            <w:bottom w:w="0" w:type="dxa"/>
          </w:tblCellMar>
        </w:tblPrEx>
        <w:trPr>
          <w:trHeight w:val="200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ECFB2"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u w:val="single"/>
              </w:rPr>
            </w:pPr>
            <w:r w:rsidRPr="00E42970">
              <w:rPr>
                <w:rFonts w:ascii="Arial" w:eastAsia="Calibri" w:hAnsi="Arial" w:cs="Arial"/>
                <w:sz w:val="16"/>
                <w:szCs w:val="16"/>
                <w:u w:val="single"/>
              </w:rPr>
              <w:t>Editing</w:t>
            </w:r>
          </w:p>
          <w:p w14:paraId="59529FF4"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Spelling</w:t>
            </w:r>
          </w:p>
          <w:p w14:paraId="51CF27A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r w:rsidRPr="00E42970">
              <w:rPr>
                <w:rFonts w:ascii="Arial" w:eastAsia="Calibri" w:hAnsi="Arial" w:cs="Arial"/>
                <w:sz w:val="16"/>
                <w:szCs w:val="16"/>
              </w:rPr>
              <w:t>Grammar</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0637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CDFA"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C731"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34E5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1012C"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6DD3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12D7F"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B228C"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944A7"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FFD966"/>
            <w:tcMar>
              <w:top w:w="0" w:type="dxa"/>
              <w:left w:w="108" w:type="dxa"/>
              <w:bottom w:w="0" w:type="dxa"/>
              <w:right w:w="108" w:type="dxa"/>
            </w:tcMar>
          </w:tcPr>
          <w:p w14:paraId="0F2B94CF"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FFD966"/>
            <w:tcMar>
              <w:top w:w="0" w:type="dxa"/>
              <w:left w:w="108" w:type="dxa"/>
              <w:bottom w:w="0" w:type="dxa"/>
              <w:right w:w="108" w:type="dxa"/>
            </w:tcMar>
          </w:tcPr>
          <w:p w14:paraId="15F8906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FFD966"/>
            <w:tcMar>
              <w:top w:w="0" w:type="dxa"/>
              <w:left w:w="108" w:type="dxa"/>
              <w:bottom w:w="0" w:type="dxa"/>
              <w:right w:w="108" w:type="dxa"/>
            </w:tcMar>
          </w:tcPr>
          <w:p w14:paraId="7BC7C881"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3F2F3"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r>
      <w:tr w:rsidR="00E42970" w:rsidRPr="00E42970" w14:paraId="656C67BF" w14:textId="77777777" w:rsidTr="006057CC">
        <w:tblPrEx>
          <w:tblCellMar>
            <w:top w:w="0" w:type="dxa"/>
            <w:bottom w:w="0" w:type="dxa"/>
          </w:tblCellMar>
        </w:tblPrEx>
        <w:trPr>
          <w:trHeight w:val="2133"/>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8F4FB" w14:textId="2A9EE3A5" w:rsidR="00E42970" w:rsidRPr="00E42970" w:rsidRDefault="00E42970" w:rsidP="00E42970">
            <w:pPr>
              <w:suppressAutoHyphens/>
              <w:autoSpaceDN w:val="0"/>
              <w:spacing w:after="0" w:line="240" w:lineRule="auto"/>
              <w:textAlignment w:val="baseline"/>
              <w:rPr>
                <w:rFonts w:ascii="Arial" w:eastAsia="Calibri" w:hAnsi="Arial" w:cs="Arial"/>
                <w:sz w:val="16"/>
                <w:szCs w:val="16"/>
                <w:u w:val="single"/>
              </w:rPr>
            </w:pPr>
            <w:r w:rsidRPr="00E42970">
              <w:rPr>
                <w:rFonts w:ascii="Arial" w:eastAsia="Calibri" w:hAnsi="Arial" w:cs="Arial"/>
                <w:sz w:val="16"/>
                <w:szCs w:val="16"/>
                <w:u w:val="single"/>
              </w:rPr>
              <w:lastRenderedPageBreak/>
              <w:t xml:space="preserve">Proof </w:t>
            </w:r>
            <w:proofErr w:type="spellStart"/>
            <w:r w:rsidRPr="00E42970">
              <w:rPr>
                <w:rFonts w:ascii="Arial" w:eastAsia="Calibri" w:hAnsi="Arial" w:cs="Arial"/>
                <w:sz w:val="16"/>
                <w:szCs w:val="16"/>
                <w:u w:val="single"/>
              </w:rPr>
              <w:t>eading</w:t>
            </w:r>
            <w:proofErr w:type="spellEnd"/>
          </w:p>
          <w:p w14:paraId="3B9B298F"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r w:rsidRPr="00E42970">
              <w:rPr>
                <w:rFonts w:ascii="Arial" w:eastAsia="Calibri" w:hAnsi="Arial" w:cs="Arial"/>
                <w:sz w:val="16"/>
                <w:szCs w:val="16"/>
              </w:rPr>
              <w:t>Look for any errors</w:t>
            </w:r>
          </w:p>
          <w:p w14:paraId="4A962DD6" w14:textId="77777777" w:rsidR="00E42970" w:rsidRPr="00E42970" w:rsidRDefault="00E42970" w:rsidP="00E42970">
            <w:pPr>
              <w:suppressAutoHyphens/>
              <w:autoSpaceDN w:val="0"/>
              <w:spacing w:after="0" w:line="240" w:lineRule="auto"/>
              <w:textAlignment w:val="baseline"/>
              <w:rPr>
                <w:rFonts w:ascii="Arial" w:eastAsia="Calibri" w:hAnsi="Arial" w:cs="Arial"/>
                <w:sz w:val="16"/>
                <w:szCs w:val="16"/>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9513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EA3F2"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44E7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2CCA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1D698"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25A5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07C45"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339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4F1FE"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45C96"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14:paraId="59F0D2FD"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503"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14:paraId="06DB0E5A"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c>
          <w:tcPr>
            <w:tcW w:w="47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14:paraId="1CC24F64" w14:textId="77777777" w:rsidR="00E42970" w:rsidRPr="00E42970" w:rsidRDefault="00E42970" w:rsidP="00E42970">
            <w:pPr>
              <w:suppressAutoHyphens/>
              <w:autoSpaceDN w:val="0"/>
              <w:spacing w:after="0" w:line="240" w:lineRule="auto"/>
              <w:textAlignment w:val="baseline"/>
              <w:rPr>
                <w:rFonts w:ascii="Calibri" w:eastAsia="Calibri" w:hAnsi="Calibri" w:cs="Times New Roman"/>
              </w:rPr>
            </w:pPr>
          </w:p>
        </w:tc>
      </w:tr>
    </w:tbl>
    <w:p w14:paraId="73656B5C" w14:textId="77777777" w:rsidR="006057CC" w:rsidRDefault="006057CC" w:rsidP="006F20F6">
      <w:pPr>
        <w:rPr>
          <w:b/>
          <w:sz w:val="32"/>
          <w:szCs w:val="32"/>
        </w:rPr>
      </w:pPr>
    </w:p>
    <w:p w14:paraId="1BACE77A" w14:textId="74A830CF" w:rsidR="006F20F6" w:rsidRPr="005F40CD" w:rsidRDefault="006F20F6" w:rsidP="006F20F6">
      <w:pPr>
        <w:rPr>
          <w:b/>
          <w:sz w:val="32"/>
          <w:szCs w:val="32"/>
        </w:rPr>
      </w:pPr>
      <w:r>
        <w:rPr>
          <w:b/>
          <w:sz w:val="32"/>
          <w:szCs w:val="32"/>
        </w:rPr>
        <w:t xml:space="preserve">Thesis Search Sheet </w:t>
      </w:r>
    </w:p>
    <w:p w14:paraId="5338E91F" w14:textId="77777777" w:rsidR="006F20F6" w:rsidRDefault="006F20F6" w:rsidP="006F20F6"/>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2"/>
        <w:gridCol w:w="789"/>
        <w:gridCol w:w="412"/>
        <w:gridCol w:w="1701"/>
        <w:gridCol w:w="1985"/>
        <w:gridCol w:w="3067"/>
      </w:tblGrid>
      <w:tr w:rsidR="006F20F6" w14:paraId="540820C7" w14:textId="77777777" w:rsidTr="004D6842">
        <w:trPr>
          <w:trHeight w:val="1008"/>
        </w:trPr>
        <w:tc>
          <w:tcPr>
            <w:tcW w:w="1851" w:type="dxa"/>
            <w:gridSpan w:val="2"/>
          </w:tcPr>
          <w:p w14:paraId="49541946" w14:textId="77777777" w:rsidR="006F20F6" w:rsidRDefault="006F20F6" w:rsidP="006057CC"/>
          <w:p w14:paraId="3A5A6DD8" w14:textId="77777777" w:rsidR="006F20F6" w:rsidRDefault="006F20F6" w:rsidP="006057CC">
            <w:r>
              <w:t>My research question / aim / objective:</w:t>
            </w:r>
          </w:p>
          <w:p w14:paraId="3A34C206" w14:textId="77777777" w:rsidR="006F20F6" w:rsidRDefault="006F20F6" w:rsidP="006057CC"/>
        </w:tc>
        <w:tc>
          <w:tcPr>
            <w:tcW w:w="7165" w:type="dxa"/>
            <w:gridSpan w:val="4"/>
          </w:tcPr>
          <w:p w14:paraId="15042FC2" w14:textId="77777777" w:rsidR="006F20F6" w:rsidRDefault="006F20F6" w:rsidP="006057CC"/>
          <w:p w14:paraId="5CA8D534" w14:textId="77777777" w:rsidR="006F20F6" w:rsidRDefault="006F20F6" w:rsidP="006057CC">
            <w:r>
              <w:t xml:space="preserve"> An Investigation into institutional ageism within mental health services in the </w:t>
            </w:r>
            <w:proofErr w:type="spellStart"/>
            <w:r>
              <w:t>uk</w:t>
            </w:r>
            <w:proofErr w:type="spellEnd"/>
            <w:r>
              <w:t>.</w:t>
            </w:r>
          </w:p>
        </w:tc>
      </w:tr>
      <w:tr w:rsidR="006F20F6" w14:paraId="73AD7F57" w14:textId="77777777" w:rsidTr="004D6842">
        <w:trPr>
          <w:trHeight w:val="682"/>
        </w:trPr>
        <w:tc>
          <w:tcPr>
            <w:tcW w:w="1851" w:type="dxa"/>
            <w:gridSpan w:val="2"/>
          </w:tcPr>
          <w:p w14:paraId="56DE59EB" w14:textId="77777777" w:rsidR="006F20F6" w:rsidRDefault="006F20F6" w:rsidP="006057CC"/>
          <w:p w14:paraId="2B2C6E3B" w14:textId="77777777" w:rsidR="006F20F6" w:rsidRDefault="006F20F6" w:rsidP="006057CC">
            <w:r>
              <w:t>Places to search for information:</w:t>
            </w:r>
          </w:p>
          <w:p w14:paraId="628D8973" w14:textId="77777777" w:rsidR="006F20F6" w:rsidRDefault="006F20F6" w:rsidP="006057CC"/>
        </w:tc>
        <w:tc>
          <w:tcPr>
            <w:tcW w:w="7165" w:type="dxa"/>
            <w:gridSpan w:val="4"/>
          </w:tcPr>
          <w:p w14:paraId="6ADEED92" w14:textId="77777777" w:rsidR="006F20F6" w:rsidRDefault="006F20F6" w:rsidP="006057CC">
            <w:r>
              <w:t>ProQuest, Academic search premier, Google Scholar</w:t>
            </w:r>
          </w:p>
          <w:p w14:paraId="054CF05B" w14:textId="77777777" w:rsidR="006F20F6" w:rsidRDefault="006F20F6" w:rsidP="006057CC"/>
        </w:tc>
      </w:tr>
      <w:tr w:rsidR="006F20F6" w14:paraId="78359E15" w14:textId="77777777" w:rsidTr="004D6842">
        <w:tc>
          <w:tcPr>
            <w:tcW w:w="9016" w:type="dxa"/>
            <w:gridSpan w:val="6"/>
            <w:shd w:val="clear" w:color="auto" w:fill="D9D9D9"/>
          </w:tcPr>
          <w:p w14:paraId="61FB13DB" w14:textId="77777777" w:rsidR="006F20F6" w:rsidRDefault="006F20F6" w:rsidP="006057CC"/>
        </w:tc>
      </w:tr>
      <w:tr w:rsidR="006F20F6" w14:paraId="48AD14B1" w14:textId="77777777" w:rsidTr="004107F4">
        <w:trPr>
          <w:trHeight w:val="948"/>
        </w:trPr>
        <w:tc>
          <w:tcPr>
            <w:tcW w:w="1062" w:type="dxa"/>
          </w:tcPr>
          <w:p w14:paraId="3BFE908D" w14:textId="77777777" w:rsidR="006F20F6" w:rsidRDefault="006F20F6" w:rsidP="006057CC"/>
          <w:p w14:paraId="2FFC540E" w14:textId="77777777" w:rsidR="006F20F6" w:rsidRDefault="006F20F6" w:rsidP="006057CC">
            <w:r>
              <w:t xml:space="preserve">Date </w:t>
            </w:r>
          </w:p>
        </w:tc>
        <w:tc>
          <w:tcPr>
            <w:tcW w:w="1201" w:type="dxa"/>
            <w:gridSpan w:val="2"/>
          </w:tcPr>
          <w:p w14:paraId="7E3166F6" w14:textId="77777777" w:rsidR="006F20F6" w:rsidRDefault="006F20F6" w:rsidP="006057CC"/>
          <w:p w14:paraId="4847EF51" w14:textId="77777777" w:rsidR="006F20F6" w:rsidRDefault="006F20F6" w:rsidP="006057CC">
            <w:r w:rsidRPr="00AA47FA">
              <w:t>Database Name</w:t>
            </w:r>
          </w:p>
        </w:tc>
        <w:tc>
          <w:tcPr>
            <w:tcW w:w="1701" w:type="dxa"/>
          </w:tcPr>
          <w:p w14:paraId="0AB4CB53" w14:textId="77777777" w:rsidR="006F20F6" w:rsidRDefault="006F20F6" w:rsidP="006057CC"/>
          <w:p w14:paraId="54E8DAE9" w14:textId="77777777" w:rsidR="006F20F6" w:rsidRDefault="006F20F6" w:rsidP="006057CC">
            <w:r w:rsidRPr="00AA47FA">
              <w:t xml:space="preserve">Search </w:t>
            </w:r>
            <w:r>
              <w:t xml:space="preserve">Terms </w:t>
            </w:r>
          </w:p>
        </w:tc>
        <w:tc>
          <w:tcPr>
            <w:tcW w:w="1985" w:type="dxa"/>
          </w:tcPr>
          <w:p w14:paraId="0422F97C" w14:textId="77777777" w:rsidR="006F20F6" w:rsidRDefault="006F20F6" w:rsidP="006057CC"/>
          <w:p w14:paraId="4CC9BF8C" w14:textId="77777777" w:rsidR="006F20F6" w:rsidRDefault="006F20F6" w:rsidP="006057CC">
            <w:r>
              <w:t>No of Results</w:t>
            </w:r>
          </w:p>
        </w:tc>
        <w:tc>
          <w:tcPr>
            <w:tcW w:w="3067" w:type="dxa"/>
          </w:tcPr>
          <w:p w14:paraId="72C62BDB" w14:textId="77777777" w:rsidR="006F20F6" w:rsidRDefault="006F20F6" w:rsidP="006057CC"/>
          <w:p w14:paraId="378D7422" w14:textId="77777777" w:rsidR="006F20F6" w:rsidRDefault="006F20F6" w:rsidP="006057CC">
            <w:r>
              <w:t xml:space="preserve">Comments </w:t>
            </w:r>
          </w:p>
        </w:tc>
      </w:tr>
      <w:tr w:rsidR="006F20F6" w14:paraId="3A8A00D4" w14:textId="77777777" w:rsidTr="004107F4">
        <w:trPr>
          <w:trHeight w:val="682"/>
        </w:trPr>
        <w:tc>
          <w:tcPr>
            <w:tcW w:w="1062" w:type="dxa"/>
          </w:tcPr>
          <w:p w14:paraId="32FFAA0F" w14:textId="77777777" w:rsidR="006F20F6" w:rsidRDefault="006F20F6" w:rsidP="006057CC">
            <w:r>
              <w:t>6/10/2018</w:t>
            </w:r>
          </w:p>
        </w:tc>
        <w:tc>
          <w:tcPr>
            <w:tcW w:w="1201" w:type="dxa"/>
            <w:gridSpan w:val="2"/>
          </w:tcPr>
          <w:p w14:paraId="152BE089" w14:textId="77777777" w:rsidR="006F20F6" w:rsidRDefault="006F20F6" w:rsidP="006057CC">
            <w:r>
              <w:t>ProQuest</w:t>
            </w:r>
          </w:p>
        </w:tc>
        <w:tc>
          <w:tcPr>
            <w:tcW w:w="1701" w:type="dxa"/>
          </w:tcPr>
          <w:p w14:paraId="4F51AE80" w14:textId="77777777" w:rsidR="006F20F6" w:rsidRDefault="006F20F6" w:rsidP="006057CC">
            <w:r>
              <w:t>Ageism and Healthcare</w:t>
            </w:r>
          </w:p>
          <w:p w14:paraId="0BA05053" w14:textId="77777777" w:rsidR="006F20F6" w:rsidRDefault="006F20F6" w:rsidP="006057CC">
            <w:r>
              <w:t>Date: 2010-2019</w:t>
            </w:r>
          </w:p>
          <w:p w14:paraId="2036423E" w14:textId="77777777" w:rsidR="006F20F6" w:rsidRDefault="006F20F6" w:rsidP="006057CC">
            <w:r>
              <w:t>Location: United Kingdom</w:t>
            </w:r>
          </w:p>
        </w:tc>
        <w:tc>
          <w:tcPr>
            <w:tcW w:w="1985" w:type="dxa"/>
          </w:tcPr>
          <w:p w14:paraId="5C97FFF1" w14:textId="77777777" w:rsidR="006F20F6" w:rsidRDefault="006F20F6" w:rsidP="006057CC">
            <w:r>
              <w:t>1,147</w:t>
            </w:r>
          </w:p>
          <w:p w14:paraId="4E429BF6" w14:textId="77777777" w:rsidR="006F20F6" w:rsidRDefault="006F20F6" w:rsidP="006057CC">
            <w:r>
              <w:t>690</w:t>
            </w:r>
          </w:p>
          <w:p w14:paraId="6C661D48" w14:textId="77777777" w:rsidR="006F20F6" w:rsidRDefault="006F20F6" w:rsidP="006057CC">
            <w:r>
              <w:t>46</w:t>
            </w:r>
          </w:p>
        </w:tc>
        <w:tc>
          <w:tcPr>
            <w:tcW w:w="3067" w:type="dxa"/>
          </w:tcPr>
          <w:p w14:paraId="247E4918" w14:textId="77777777" w:rsidR="006F20F6" w:rsidRDefault="006F20F6" w:rsidP="006057CC">
            <w:r>
              <w:t>Too many to use</w:t>
            </w:r>
          </w:p>
          <w:p w14:paraId="1BC6F3F7" w14:textId="77777777" w:rsidR="006F20F6" w:rsidRDefault="006F20F6" w:rsidP="006057CC"/>
        </w:tc>
      </w:tr>
      <w:tr w:rsidR="006F20F6" w14:paraId="6F9BBB09" w14:textId="77777777" w:rsidTr="004107F4">
        <w:trPr>
          <w:trHeight w:val="682"/>
        </w:trPr>
        <w:tc>
          <w:tcPr>
            <w:tcW w:w="1062" w:type="dxa"/>
          </w:tcPr>
          <w:p w14:paraId="5B4EA466" w14:textId="77777777" w:rsidR="006F20F6" w:rsidRDefault="006F20F6" w:rsidP="006057CC">
            <w:r>
              <w:t>7/10/2018</w:t>
            </w:r>
          </w:p>
        </w:tc>
        <w:tc>
          <w:tcPr>
            <w:tcW w:w="1201" w:type="dxa"/>
            <w:gridSpan w:val="2"/>
          </w:tcPr>
          <w:p w14:paraId="7305BFA8" w14:textId="77777777" w:rsidR="006F20F6" w:rsidRDefault="006F20F6" w:rsidP="006057CC">
            <w:r>
              <w:t>ProQuest</w:t>
            </w:r>
          </w:p>
        </w:tc>
        <w:tc>
          <w:tcPr>
            <w:tcW w:w="1701" w:type="dxa"/>
          </w:tcPr>
          <w:p w14:paraId="3E9691BC" w14:textId="77777777" w:rsidR="006F20F6" w:rsidRDefault="006F20F6" w:rsidP="006057CC">
            <w:r>
              <w:t>Gantt Chart Useful</w:t>
            </w:r>
          </w:p>
          <w:p w14:paraId="31619CF5" w14:textId="77777777" w:rsidR="006F20F6" w:rsidRDefault="006F20F6" w:rsidP="006057CC">
            <w:r>
              <w:t>Date: 2010-2019</w:t>
            </w:r>
          </w:p>
          <w:p w14:paraId="08CF3DAC" w14:textId="77777777" w:rsidR="006F20F6" w:rsidRDefault="006F20F6" w:rsidP="006057CC">
            <w:r>
              <w:t>Location: United Kingdom</w:t>
            </w:r>
          </w:p>
        </w:tc>
        <w:tc>
          <w:tcPr>
            <w:tcW w:w="1985" w:type="dxa"/>
          </w:tcPr>
          <w:p w14:paraId="117D9AB9" w14:textId="77777777" w:rsidR="006F20F6" w:rsidRDefault="006F20F6" w:rsidP="006057CC">
            <w:r>
              <w:t>869</w:t>
            </w:r>
          </w:p>
          <w:p w14:paraId="1AA55744" w14:textId="77777777" w:rsidR="006F20F6" w:rsidRDefault="006F20F6" w:rsidP="006057CC">
            <w:r>
              <w:t>466</w:t>
            </w:r>
          </w:p>
          <w:p w14:paraId="54119E0C" w14:textId="77777777" w:rsidR="006F20F6" w:rsidRDefault="006F20F6" w:rsidP="006057CC">
            <w:r>
              <w:t>10</w:t>
            </w:r>
          </w:p>
        </w:tc>
        <w:tc>
          <w:tcPr>
            <w:tcW w:w="3067" w:type="dxa"/>
          </w:tcPr>
          <w:p w14:paraId="42E9241A" w14:textId="77777777" w:rsidR="006F20F6" w:rsidRDefault="006F20F6" w:rsidP="006057CC">
            <w:r>
              <w:t>Journal used</w:t>
            </w:r>
          </w:p>
          <w:p w14:paraId="051AC8F3" w14:textId="77777777" w:rsidR="006F20F6" w:rsidRDefault="006F20F6" w:rsidP="006057CC">
            <w:r w:rsidRPr="001F553F">
              <w:t>Gareth R.T. White, Lomax, M. and Parry, G., (2014). The implementation of an environmental management system in the not-for-profit sector. Benchmarking, 21(4), pp. 509-526.</w:t>
            </w:r>
          </w:p>
        </w:tc>
      </w:tr>
      <w:tr w:rsidR="006F20F6" w14:paraId="71109BB2" w14:textId="77777777" w:rsidTr="004107F4">
        <w:trPr>
          <w:trHeight w:val="682"/>
        </w:trPr>
        <w:tc>
          <w:tcPr>
            <w:tcW w:w="1062" w:type="dxa"/>
          </w:tcPr>
          <w:p w14:paraId="44634147" w14:textId="77777777" w:rsidR="006F20F6" w:rsidRDefault="006F20F6" w:rsidP="006057CC">
            <w:r>
              <w:lastRenderedPageBreak/>
              <w:t>6/10/2018</w:t>
            </w:r>
          </w:p>
        </w:tc>
        <w:tc>
          <w:tcPr>
            <w:tcW w:w="1201" w:type="dxa"/>
            <w:gridSpan w:val="2"/>
          </w:tcPr>
          <w:p w14:paraId="2ECC281F" w14:textId="77777777" w:rsidR="006F20F6" w:rsidRDefault="006F20F6" w:rsidP="006057CC">
            <w:r>
              <w:t>ProQuest</w:t>
            </w:r>
          </w:p>
        </w:tc>
        <w:tc>
          <w:tcPr>
            <w:tcW w:w="1701" w:type="dxa"/>
          </w:tcPr>
          <w:p w14:paraId="692BF33E" w14:textId="77777777" w:rsidR="006F20F6" w:rsidRDefault="006F20F6" w:rsidP="006057CC">
            <w:r>
              <w:t>Institutional ageism</w:t>
            </w:r>
          </w:p>
          <w:p w14:paraId="561F8463" w14:textId="77777777" w:rsidR="006F20F6" w:rsidRDefault="006F20F6" w:rsidP="006057CC">
            <w:r>
              <w:t>Date:2010-2019</w:t>
            </w:r>
          </w:p>
          <w:p w14:paraId="1226B544" w14:textId="77777777" w:rsidR="006F20F6" w:rsidRDefault="006F20F6" w:rsidP="006057CC">
            <w:r>
              <w:t>Location: United Kingdom</w:t>
            </w:r>
          </w:p>
        </w:tc>
        <w:tc>
          <w:tcPr>
            <w:tcW w:w="1985" w:type="dxa"/>
          </w:tcPr>
          <w:p w14:paraId="7204A95F" w14:textId="77777777" w:rsidR="006F20F6" w:rsidRDefault="006F20F6" w:rsidP="006057CC">
            <w:r>
              <w:t>1,409</w:t>
            </w:r>
          </w:p>
          <w:p w14:paraId="37E2A024" w14:textId="77777777" w:rsidR="006F20F6" w:rsidRDefault="006F20F6" w:rsidP="006057CC">
            <w:r>
              <w:t>804</w:t>
            </w:r>
          </w:p>
          <w:p w14:paraId="0C265E06" w14:textId="77777777" w:rsidR="006F20F6" w:rsidRDefault="006F20F6" w:rsidP="006057CC">
            <w:r>
              <w:t>46</w:t>
            </w:r>
          </w:p>
        </w:tc>
        <w:tc>
          <w:tcPr>
            <w:tcW w:w="3067" w:type="dxa"/>
          </w:tcPr>
          <w:p w14:paraId="36F1B099" w14:textId="77777777" w:rsidR="006F20F6" w:rsidRDefault="006F20F6" w:rsidP="006057CC"/>
        </w:tc>
      </w:tr>
      <w:tr w:rsidR="006F20F6" w14:paraId="0E8365DD" w14:textId="77777777" w:rsidTr="004107F4">
        <w:trPr>
          <w:trHeight w:val="682"/>
        </w:trPr>
        <w:tc>
          <w:tcPr>
            <w:tcW w:w="1062" w:type="dxa"/>
          </w:tcPr>
          <w:p w14:paraId="2531EBC2" w14:textId="77777777" w:rsidR="006F20F6" w:rsidRDefault="006F20F6" w:rsidP="006057CC">
            <w:r>
              <w:t>23/19/2018</w:t>
            </w:r>
          </w:p>
        </w:tc>
        <w:tc>
          <w:tcPr>
            <w:tcW w:w="1201" w:type="dxa"/>
            <w:gridSpan w:val="2"/>
          </w:tcPr>
          <w:p w14:paraId="072E4121" w14:textId="77777777" w:rsidR="006F20F6" w:rsidRDefault="006F20F6" w:rsidP="006057CC">
            <w:r>
              <w:t>Academic search premier</w:t>
            </w:r>
          </w:p>
        </w:tc>
        <w:tc>
          <w:tcPr>
            <w:tcW w:w="1701" w:type="dxa"/>
          </w:tcPr>
          <w:p w14:paraId="148545B0" w14:textId="77777777" w:rsidR="006F20F6" w:rsidRDefault="006F20F6" w:rsidP="006057CC">
            <w:r>
              <w:t>Ageism in healthcare</w:t>
            </w:r>
          </w:p>
          <w:p w14:paraId="57CF3B57" w14:textId="77777777" w:rsidR="006F20F6" w:rsidRDefault="006F20F6" w:rsidP="006057CC">
            <w:r>
              <w:t>Date: 2014-2018</w:t>
            </w:r>
          </w:p>
          <w:p w14:paraId="4424609B" w14:textId="77777777" w:rsidR="006F20F6" w:rsidRDefault="006F20F6" w:rsidP="006057CC">
            <w:r>
              <w:t>Location: Great Britain</w:t>
            </w:r>
          </w:p>
        </w:tc>
        <w:tc>
          <w:tcPr>
            <w:tcW w:w="1985" w:type="dxa"/>
          </w:tcPr>
          <w:p w14:paraId="429AF8A5" w14:textId="77777777" w:rsidR="006F20F6" w:rsidRDefault="006F20F6" w:rsidP="006057CC">
            <w:r>
              <w:t>54</w:t>
            </w:r>
          </w:p>
          <w:p w14:paraId="4E419FB7" w14:textId="77777777" w:rsidR="006F20F6" w:rsidRDefault="006F20F6" w:rsidP="006057CC">
            <w:r>
              <w:t>21</w:t>
            </w:r>
          </w:p>
          <w:p w14:paraId="46991E26" w14:textId="77777777" w:rsidR="006F20F6" w:rsidRDefault="006F20F6" w:rsidP="006057CC">
            <w:r>
              <w:t>1</w:t>
            </w:r>
          </w:p>
        </w:tc>
        <w:tc>
          <w:tcPr>
            <w:tcW w:w="3067" w:type="dxa"/>
          </w:tcPr>
          <w:p w14:paraId="7B267C81" w14:textId="77777777" w:rsidR="006F20F6" w:rsidRDefault="006F20F6" w:rsidP="006057CC"/>
        </w:tc>
      </w:tr>
      <w:tr w:rsidR="006F20F6" w14:paraId="3F734AAE" w14:textId="77777777" w:rsidTr="004107F4">
        <w:trPr>
          <w:trHeight w:val="682"/>
        </w:trPr>
        <w:tc>
          <w:tcPr>
            <w:tcW w:w="1062" w:type="dxa"/>
          </w:tcPr>
          <w:p w14:paraId="61E792A5" w14:textId="77777777" w:rsidR="006F20F6" w:rsidRDefault="006F20F6" w:rsidP="006057CC">
            <w:r w:rsidRPr="009E25AB">
              <w:t>4/11/2018</w:t>
            </w:r>
            <w:r w:rsidRPr="009E25AB">
              <w:tab/>
            </w:r>
          </w:p>
        </w:tc>
        <w:tc>
          <w:tcPr>
            <w:tcW w:w="1201" w:type="dxa"/>
            <w:gridSpan w:val="2"/>
          </w:tcPr>
          <w:p w14:paraId="0BF1A919" w14:textId="77777777" w:rsidR="006F20F6" w:rsidRDefault="006F20F6" w:rsidP="006057CC">
            <w:r>
              <w:t>ProQuest</w:t>
            </w:r>
          </w:p>
        </w:tc>
        <w:tc>
          <w:tcPr>
            <w:tcW w:w="1701" w:type="dxa"/>
          </w:tcPr>
          <w:p w14:paraId="50F0DFCD" w14:textId="77777777" w:rsidR="006F20F6" w:rsidRDefault="006F20F6" w:rsidP="006057CC">
            <w:r>
              <w:t>Ageism and Mental Health</w:t>
            </w:r>
          </w:p>
          <w:p w14:paraId="43C68C65" w14:textId="77777777" w:rsidR="006F20F6" w:rsidRDefault="006F20F6" w:rsidP="006057CC">
            <w:r>
              <w:t>Date :2014-2018</w:t>
            </w:r>
          </w:p>
          <w:p w14:paraId="3304DF20" w14:textId="77777777" w:rsidR="006F20F6" w:rsidRDefault="006F20F6" w:rsidP="006057CC">
            <w:r>
              <w:t>Location: United Kingdom</w:t>
            </w:r>
          </w:p>
        </w:tc>
        <w:tc>
          <w:tcPr>
            <w:tcW w:w="1985" w:type="dxa"/>
          </w:tcPr>
          <w:p w14:paraId="5CF09FB2" w14:textId="77777777" w:rsidR="006F20F6" w:rsidRDefault="006F20F6" w:rsidP="006057CC">
            <w:r>
              <w:t>2,000</w:t>
            </w:r>
          </w:p>
          <w:p w14:paraId="162B5E09" w14:textId="77777777" w:rsidR="006F20F6" w:rsidRDefault="006F20F6" w:rsidP="006057CC">
            <w:r>
              <w:t>649</w:t>
            </w:r>
          </w:p>
          <w:p w14:paraId="18C3481A" w14:textId="77777777" w:rsidR="006F20F6" w:rsidRDefault="006F20F6" w:rsidP="006057CC">
            <w:r>
              <w:t>39</w:t>
            </w:r>
          </w:p>
        </w:tc>
        <w:tc>
          <w:tcPr>
            <w:tcW w:w="3067" w:type="dxa"/>
          </w:tcPr>
          <w:p w14:paraId="16B1D634" w14:textId="77777777" w:rsidR="006F20F6" w:rsidRDefault="006F20F6" w:rsidP="006057CC"/>
        </w:tc>
      </w:tr>
      <w:tr w:rsidR="006F20F6" w14:paraId="76AB4C67" w14:textId="77777777" w:rsidTr="004107F4">
        <w:trPr>
          <w:trHeight w:val="682"/>
        </w:trPr>
        <w:tc>
          <w:tcPr>
            <w:tcW w:w="1062" w:type="dxa"/>
          </w:tcPr>
          <w:p w14:paraId="5BB7276E" w14:textId="77777777" w:rsidR="006F20F6" w:rsidRPr="009E25AB" w:rsidRDefault="006F20F6" w:rsidP="006057CC">
            <w:r>
              <w:t>4/11/2018</w:t>
            </w:r>
          </w:p>
        </w:tc>
        <w:tc>
          <w:tcPr>
            <w:tcW w:w="1201" w:type="dxa"/>
            <w:gridSpan w:val="2"/>
          </w:tcPr>
          <w:p w14:paraId="1C707EEE" w14:textId="77777777" w:rsidR="006F20F6" w:rsidRDefault="006F20F6" w:rsidP="006057CC">
            <w:r>
              <w:t>ProQuest</w:t>
            </w:r>
          </w:p>
        </w:tc>
        <w:tc>
          <w:tcPr>
            <w:tcW w:w="1701" w:type="dxa"/>
          </w:tcPr>
          <w:p w14:paraId="22C22D61" w14:textId="77777777" w:rsidR="006F20F6" w:rsidRDefault="006F20F6" w:rsidP="006057CC">
            <w:r>
              <w:t xml:space="preserve">Systematic review </w:t>
            </w:r>
          </w:p>
          <w:p w14:paraId="0E53AF91" w14:textId="77777777" w:rsidR="006F20F6" w:rsidRDefault="006F20F6" w:rsidP="006057CC">
            <w:r>
              <w:t>Date:2010-2019</w:t>
            </w:r>
          </w:p>
          <w:p w14:paraId="3B831289" w14:textId="77777777" w:rsidR="006F20F6" w:rsidRDefault="006F20F6" w:rsidP="006057CC">
            <w:r>
              <w:t xml:space="preserve">Location: </w:t>
            </w:r>
            <w:proofErr w:type="gramStart"/>
            <w:r>
              <w:t>united kingdom</w:t>
            </w:r>
            <w:proofErr w:type="gramEnd"/>
          </w:p>
        </w:tc>
        <w:tc>
          <w:tcPr>
            <w:tcW w:w="1985" w:type="dxa"/>
          </w:tcPr>
          <w:p w14:paraId="2E6AE8D6" w14:textId="77777777" w:rsidR="006F20F6" w:rsidRDefault="006F20F6" w:rsidP="006057CC">
            <w:r>
              <w:t>878,678</w:t>
            </w:r>
          </w:p>
          <w:p w14:paraId="56733621" w14:textId="77777777" w:rsidR="006F20F6" w:rsidRDefault="006F20F6" w:rsidP="006057CC">
            <w:r>
              <w:t>626,768</w:t>
            </w:r>
          </w:p>
          <w:p w14:paraId="1CF06868" w14:textId="77777777" w:rsidR="006F20F6" w:rsidRDefault="006F20F6" w:rsidP="006057CC">
            <w:r>
              <w:t>14,627</w:t>
            </w:r>
          </w:p>
        </w:tc>
        <w:tc>
          <w:tcPr>
            <w:tcW w:w="3067" w:type="dxa"/>
          </w:tcPr>
          <w:p w14:paraId="4DE21E25" w14:textId="77777777" w:rsidR="006F20F6" w:rsidRDefault="006F20F6" w:rsidP="006057CC"/>
        </w:tc>
      </w:tr>
      <w:tr w:rsidR="006F20F6" w14:paraId="3E991CB6" w14:textId="77777777" w:rsidTr="004107F4">
        <w:trPr>
          <w:trHeight w:val="682"/>
        </w:trPr>
        <w:tc>
          <w:tcPr>
            <w:tcW w:w="1062" w:type="dxa"/>
          </w:tcPr>
          <w:p w14:paraId="249EF8E4" w14:textId="77777777" w:rsidR="006F20F6" w:rsidRPr="009E25AB" w:rsidRDefault="006F20F6" w:rsidP="006057CC">
            <w:r>
              <w:t>7/11/2018</w:t>
            </w:r>
          </w:p>
        </w:tc>
        <w:tc>
          <w:tcPr>
            <w:tcW w:w="1201" w:type="dxa"/>
            <w:gridSpan w:val="2"/>
          </w:tcPr>
          <w:p w14:paraId="01BF04D8" w14:textId="77777777" w:rsidR="006F20F6" w:rsidRDefault="006F20F6" w:rsidP="006057CC">
            <w:r>
              <w:t>ProQuest</w:t>
            </w:r>
          </w:p>
          <w:p w14:paraId="182986EC" w14:textId="77777777" w:rsidR="006F20F6" w:rsidRDefault="006F20F6" w:rsidP="006057CC"/>
          <w:p w14:paraId="0C29C4E9" w14:textId="77777777" w:rsidR="006F20F6" w:rsidRDefault="006F20F6" w:rsidP="006057CC">
            <w:r>
              <w:t>ProQuest</w:t>
            </w:r>
          </w:p>
        </w:tc>
        <w:tc>
          <w:tcPr>
            <w:tcW w:w="1701" w:type="dxa"/>
          </w:tcPr>
          <w:p w14:paraId="3973D977" w14:textId="77777777" w:rsidR="006F20F6" w:rsidRDefault="006F20F6" w:rsidP="006057CC">
            <w:r>
              <w:t>Define systematic review</w:t>
            </w:r>
          </w:p>
          <w:p w14:paraId="2C6A7443" w14:textId="77777777" w:rsidR="006F20F6" w:rsidRDefault="006F20F6" w:rsidP="006057CC">
            <w:r>
              <w:t xml:space="preserve">Date: last 5 years </w:t>
            </w:r>
          </w:p>
          <w:p w14:paraId="0AFAF381" w14:textId="77777777" w:rsidR="006F20F6" w:rsidRDefault="006F20F6" w:rsidP="006057CC">
            <w:r>
              <w:t>Institutional ageism in mental health service</w:t>
            </w:r>
          </w:p>
          <w:p w14:paraId="585C4213" w14:textId="77777777" w:rsidR="006F20F6" w:rsidRDefault="006F20F6" w:rsidP="006057CC">
            <w:r>
              <w:t>Date:</w:t>
            </w:r>
          </w:p>
          <w:p w14:paraId="665FC52A" w14:textId="77777777" w:rsidR="006F20F6" w:rsidRDefault="006F20F6" w:rsidP="006057CC">
            <w:r>
              <w:t>Location:</w:t>
            </w:r>
          </w:p>
        </w:tc>
        <w:tc>
          <w:tcPr>
            <w:tcW w:w="1985" w:type="dxa"/>
          </w:tcPr>
          <w:p w14:paraId="031BDC8A" w14:textId="77777777" w:rsidR="006F20F6" w:rsidRDefault="006F20F6" w:rsidP="006057CC">
            <w:r>
              <w:t>169,969</w:t>
            </w:r>
          </w:p>
          <w:p w14:paraId="5EE84C68" w14:textId="77777777" w:rsidR="006F20F6" w:rsidRDefault="006F20F6" w:rsidP="006057CC">
            <w:r>
              <w:t>72,567</w:t>
            </w:r>
          </w:p>
          <w:p w14:paraId="10C82D6B" w14:textId="77777777" w:rsidR="006F20F6" w:rsidRDefault="006F20F6" w:rsidP="006057CC">
            <w:r>
              <w:t>651</w:t>
            </w:r>
          </w:p>
          <w:p w14:paraId="6A83211C" w14:textId="77777777" w:rsidR="006F20F6" w:rsidRDefault="006F20F6" w:rsidP="006057CC"/>
          <w:p w14:paraId="439A14B3" w14:textId="77777777" w:rsidR="006F20F6" w:rsidRDefault="006F20F6" w:rsidP="006057CC">
            <w:r>
              <w:t>382</w:t>
            </w:r>
          </w:p>
          <w:p w14:paraId="0918F597" w14:textId="77777777" w:rsidR="006F20F6" w:rsidRDefault="006F20F6" w:rsidP="006057CC">
            <w:r>
              <w:t>24</w:t>
            </w:r>
          </w:p>
          <w:p w14:paraId="1D925E2D" w14:textId="77777777" w:rsidR="006F20F6" w:rsidRDefault="006F20F6" w:rsidP="006057CC"/>
        </w:tc>
        <w:tc>
          <w:tcPr>
            <w:tcW w:w="3067" w:type="dxa"/>
          </w:tcPr>
          <w:p w14:paraId="1333A04B" w14:textId="77777777" w:rsidR="006F20F6" w:rsidRDefault="006F20F6" w:rsidP="006057CC"/>
        </w:tc>
      </w:tr>
      <w:tr w:rsidR="006F20F6" w14:paraId="4DEC90BC" w14:textId="77777777" w:rsidTr="004107F4">
        <w:trPr>
          <w:trHeight w:val="682"/>
        </w:trPr>
        <w:tc>
          <w:tcPr>
            <w:tcW w:w="1062" w:type="dxa"/>
          </w:tcPr>
          <w:p w14:paraId="12EF4631" w14:textId="77777777" w:rsidR="006F20F6" w:rsidRPr="009E25AB" w:rsidRDefault="006F20F6" w:rsidP="006057CC">
            <w:r>
              <w:t>28/10/2018</w:t>
            </w:r>
          </w:p>
        </w:tc>
        <w:tc>
          <w:tcPr>
            <w:tcW w:w="1201" w:type="dxa"/>
            <w:gridSpan w:val="2"/>
          </w:tcPr>
          <w:p w14:paraId="006471A3" w14:textId="77777777" w:rsidR="006F20F6" w:rsidRDefault="006F20F6" w:rsidP="006057CC">
            <w:r>
              <w:t>ProQuest</w:t>
            </w:r>
          </w:p>
        </w:tc>
        <w:tc>
          <w:tcPr>
            <w:tcW w:w="1701" w:type="dxa"/>
          </w:tcPr>
          <w:p w14:paraId="286837A8" w14:textId="77777777" w:rsidR="006F20F6" w:rsidRDefault="006F20F6" w:rsidP="006057CC">
            <w:r>
              <w:t>Qualitative approach described</w:t>
            </w:r>
          </w:p>
          <w:p w14:paraId="412BFFC6" w14:textId="77777777" w:rsidR="006F20F6" w:rsidRDefault="006F20F6" w:rsidP="006057CC">
            <w:r>
              <w:t>Date:2010-2018</w:t>
            </w:r>
          </w:p>
          <w:p w14:paraId="50002BB1" w14:textId="77777777" w:rsidR="006F20F6" w:rsidRDefault="006F20F6" w:rsidP="006057CC">
            <w:r>
              <w:lastRenderedPageBreak/>
              <w:t>Location: United Kingdom</w:t>
            </w:r>
          </w:p>
        </w:tc>
        <w:tc>
          <w:tcPr>
            <w:tcW w:w="1985" w:type="dxa"/>
          </w:tcPr>
          <w:p w14:paraId="3198FA32" w14:textId="77777777" w:rsidR="006F20F6" w:rsidRDefault="006F20F6" w:rsidP="006057CC">
            <w:r>
              <w:lastRenderedPageBreak/>
              <w:t>90</w:t>
            </w:r>
          </w:p>
          <w:p w14:paraId="54C32249" w14:textId="77777777" w:rsidR="006F20F6" w:rsidRDefault="006F20F6" w:rsidP="006057CC">
            <w:r>
              <w:t>52</w:t>
            </w:r>
          </w:p>
          <w:p w14:paraId="5D07275B" w14:textId="77777777" w:rsidR="006F20F6" w:rsidRDefault="006F20F6" w:rsidP="006057CC">
            <w:r>
              <w:t>0</w:t>
            </w:r>
          </w:p>
        </w:tc>
        <w:tc>
          <w:tcPr>
            <w:tcW w:w="3067" w:type="dxa"/>
          </w:tcPr>
          <w:p w14:paraId="767DA9EB" w14:textId="77777777" w:rsidR="006F20F6" w:rsidRDefault="006F20F6" w:rsidP="006057CC">
            <w:r>
              <w:t>Nothing was applicable</w:t>
            </w:r>
          </w:p>
        </w:tc>
      </w:tr>
      <w:tr w:rsidR="006F20F6" w14:paraId="50EE8C71" w14:textId="77777777" w:rsidTr="004107F4">
        <w:trPr>
          <w:trHeight w:val="682"/>
        </w:trPr>
        <w:tc>
          <w:tcPr>
            <w:tcW w:w="1062" w:type="dxa"/>
          </w:tcPr>
          <w:p w14:paraId="6FE41F9F" w14:textId="77777777" w:rsidR="006F20F6" w:rsidRDefault="006F20F6" w:rsidP="006057CC">
            <w:r>
              <w:t>28/10/2018</w:t>
            </w:r>
          </w:p>
          <w:p w14:paraId="07795996" w14:textId="2174A8F0" w:rsidR="004D6842" w:rsidRPr="009E25AB" w:rsidRDefault="004D6842" w:rsidP="006057CC">
            <w:r>
              <w:t>31/10/2018</w:t>
            </w:r>
          </w:p>
        </w:tc>
        <w:tc>
          <w:tcPr>
            <w:tcW w:w="1201" w:type="dxa"/>
            <w:gridSpan w:val="2"/>
          </w:tcPr>
          <w:p w14:paraId="058CA1EC" w14:textId="77777777" w:rsidR="006F20F6" w:rsidRDefault="006F20F6" w:rsidP="006057CC">
            <w:r>
              <w:t>ProQuest</w:t>
            </w:r>
          </w:p>
          <w:p w14:paraId="6A86A8BA" w14:textId="77777777" w:rsidR="004D6842" w:rsidRDefault="004D6842" w:rsidP="006057CC"/>
          <w:p w14:paraId="556E8870" w14:textId="1E250AA2" w:rsidR="004D6842" w:rsidRDefault="004D6842" w:rsidP="006057CC">
            <w:r>
              <w:t>ProQuest</w:t>
            </w:r>
          </w:p>
        </w:tc>
        <w:tc>
          <w:tcPr>
            <w:tcW w:w="1701" w:type="dxa"/>
          </w:tcPr>
          <w:p w14:paraId="0C750C54" w14:textId="77777777" w:rsidR="006F20F6" w:rsidRDefault="006F20F6" w:rsidP="006057CC">
            <w:r>
              <w:t>Description qualitative</w:t>
            </w:r>
          </w:p>
          <w:p w14:paraId="0166AB9D" w14:textId="77777777" w:rsidR="006F20F6" w:rsidRDefault="006F20F6" w:rsidP="006057CC">
            <w:r>
              <w:t>Date: 2010-2018</w:t>
            </w:r>
          </w:p>
          <w:p w14:paraId="5AD2693F" w14:textId="77777777" w:rsidR="006F20F6" w:rsidRDefault="006F20F6" w:rsidP="006057CC">
            <w:r>
              <w:t>Location: United Kingdom</w:t>
            </w:r>
          </w:p>
        </w:tc>
        <w:tc>
          <w:tcPr>
            <w:tcW w:w="1985" w:type="dxa"/>
          </w:tcPr>
          <w:p w14:paraId="551C6D1A" w14:textId="77777777" w:rsidR="006F20F6" w:rsidRDefault="006F20F6" w:rsidP="006057CC">
            <w:r>
              <w:t>235,849</w:t>
            </w:r>
          </w:p>
          <w:p w14:paraId="3E92743C" w14:textId="77777777" w:rsidR="006F20F6" w:rsidRDefault="006F20F6" w:rsidP="006057CC">
            <w:r>
              <w:t>152,179</w:t>
            </w:r>
          </w:p>
          <w:p w14:paraId="1381E9F5" w14:textId="77777777" w:rsidR="006F20F6" w:rsidRDefault="006F20F6" w:rsidP="006057CC">
            <w:r>
              <w:t>3,719</w:t>
            </w:r>
          </w:p>
        </w:tc>
        <w:tc>
          <w:tcPr>
            <w:tcW w:w="3067" w:type="dxa"/>
          </w:tcPr>
          <w:p w14:paraId="79F90C68" w14:textId="77777777" w:rsidR="006F20F6" w:rsidRDefault="006F20F6" w:rsidP="006057CC">
            <w:pPr>
              <w:rPr>
                <w:sz w:val="16"/>
                <w:szCs w:val="16"/>
              </w:rPr>
            </w:pPr>
            <w:r>
              <w:rPr>
                <w:sz w:val="16"/>
                <w:szCs w:val="16"/>
              </w:rPr>
              <w:t>Two Used</w:t>
            </w:r>
          </w:p>
          <w:p w14:paraId="625DD8A8" w14:textId="77777777" w:rsidR="006F20F6" w:rsidRDefault="006F20F6" w:rsidP="006057CC">
            <w:pPr>
              <w:rPr>
                <w:sz w:val="16"/>
                <w:szCs w:val="16"/>
              </w:rPr>
            </w:pPr>
          </w:p>
          <w:p w14:paraId="454D8E01" w14:textId="77777777" w:rsidR="006F20F6" w:rsidRDefault="006F20F6" w:rsidP="006057CC">
            <w:pPr>
              <w:rPr>
                <w:sz w:val="16"/>
                <w:szCs w:val="16"/>
              </w:rPr>
            </w:pPr>
            <w:proofErr w:type="spellStart"/>
            <w:r w:rsidRPr="009D0E90">
              <w:rPr>
                <w:sz w:val="16"/>
                <w:szCs w:val="16"/>
              </w:rPr>
              <w:t>Colorafi</w:t>
            </w:r>
            <w:proofErr w:type="spellEnd"/>
            <w:r w:rsidRPr="009D0E90">
              <w:rPr>
                <w:sz w:val="16"/>
                <w:szCs w:val="16"/>
              </w:rPr>
              <w:t xml:space="preserve">, K.J. and Evans B., (2016). Qualitative Descriptive Methods in Health Science Research. </w:t>
            </w:r>
            <w:proofErr w:type="gramStart"/>
            <w:r w:rsidRPr="009D0E90">
              <w:rPr>
                <w:sz w:val="16"/>
                <w:szCs w:val="16"/>
              </w:rPr>
              <w:t>HERD :</w:t>
            </w:r>
            <w:proofErr w:type="gramEnd"/>
            <w:r w:rsidRPr="009D0E90">
              <w:rPr>
                <w:sz w:val="16"/>
                <w:szCs w:val="16"/>
              </w:rPr>
              <w:t xml:space="preserve"> Health Environments Research &amp; Design Journal, 9(4), pp. 16-25.</w:t>
            </w:r>
          </w:p>
          <w:p w14:paraId="4B4DA88F" w14:textId="77777777" w:rsidR="006F20F6" w:rsidRDefault="006F20F6" w:rsidP="006057CC"/>
          <w:p w14:paraId="7D485AE0" w14:textId="77777777" w:rsidR="006F20F6" w:rsidRDefault="006F20F6" w:rsidP="006057CC">
            <w:pPr>
              <w:rPr>
                <w:sz w:val="16"/>
                <w:szCs w:val="16"/>
              </w:rPr>
            </w:pPr>
            <w:r>
              <w:t xml:space="preserve"> </w:t>
            </w:r>
            <w:r w:rsidRPr="009D0E90">
              <w:rPr>
                <w:sz w:val="16"/>
                <w:szCs w:val="16"/>
              </w:rPr>
              <w:t xml:space="preserve">Ang, C.K., </w:t>
            </w:r>
            <w:proofErr w:type="spellStart"/>
            <w:r w:rsidRPr="009D0E90">
              <w:rPr>
                <w:sz w:val="16"/>
                <w:szCs w:val="16"/>
              </w:rPr>
              <w:t>Embi</w:t>
            </w:r>
            <w:proofErr w:type="spellEnd"/>
            <w:r w:rsidRPr="009D0E90">
              <w:rPr>
                <w:sz w:val="16"/>
                <w:szCs w:val="16"/>
              </w:rPr>
              <w:t xml:space="preserve">, M.A. and Y, </w:t>
            </w:r>
            <w:proofErr w:type="spellStart"/>
            <w:r w:rsidRPr="009D0E90">
              <w:rPr>
                <w:sz w:val="16"/>
                <w:szCs w:val="16"/>
              </w:rPr>
              <w:t>M.</w:t>
            </w:r>
            <w:proofErr w:type="gramStart"/>
            <w:r w:rsidRPr="009D0E90">
              <w:rPr>
                <w:sz w:val="16"/>
                <w:szCs w:val="16"/>
              </w:rPr>
              <w:t>M.unus</w:t>
            </w:r>
            <w:proofErr w:type="spellEnd"/>
            <w:proofErr w:type="gramEnd"/>
            <w:r w:rsidRPr="009D0E90">
              <w:rPr>
                <w:sz w:val="16"/>
                <w:szCs w:val="16"/>
              </w:rPr>
              <w:t xml:space="preserve">,( 2016). Enhancing the Quality of the Findings of a Longitudinal Case Study: Reviewing Trustworthiness via </w:t>
            </w:r>
            <w:proofErr w:type="spellStart"/>
            <w:r w:rsidRPr="009D0E90">
              <w:rPr>
                <w:sz w:val="16"/>
                <w:szCs w:val="16"/>
              </w:rPr>
              <w:t>ATLAS.ti</w:t>
            </w:r>
            <w:proofErr w:type="spellEnd"/>
            <w:r w:rsidRPr="009D0E90">
              <w:rPr>
                <w:sz w:val="16"/>
                <w:szCs w:val="16"/>
              </w:rPr>
              <w:t>. The Qualitative Report, 21(10), pp. 1855-1867.</w:t>
            </w:r>
          </w:p>
          <w:p w14:paraId="5BD336EA" w14:textId="77777777" w:rsidR="006F20F6" w:rsidRPr="009D0E90" w:rsidRDefault="006F20F6" w:rsidP="006057CC">
            <w:pPr>
              <w:rPr>
                <w:sz w:val="16"/>
                <w:szCs w:val="16"/>
              </w:rPr>
            </w:pPr>
          </w:p>
        </w:tc>
      </w:tr>
      <w:tr w:rsidR="006F20F6" w14:paraId="008A4553" w14:textId="77777777" w:rsidTr="004107F4">
        <w:trPr>
          <w:trHeight w:val="3539"/>
        </w:trPr>
        <w:tc>
          <w:tcPr>
            <w:tcW w:w="1062" w:type="dxa"/>
          </w:tcPr>
          <w:p w14:paraId="6A8EB84B" w14:textId="77777777" w:rsidR="006F20F6" w:rsidRPr="009E25AB" w:rsidRDefault="006F20F6" w:rsidP="006057CC">
            <w:r>
              <w:t>29/10/2018</w:t>
            </w:r>
          </w:p>
        </w:tc>
        <w:tc>
          <w:tcPr>
            <w:tcW w:w="1201" w:type="dxa"/>
            <w:gridSpan w:val="2"/>
          </w:tcPr>
          <w:p w14:paraId="00410F02" w14:textId="77777777" w:rsidR="006F20F6" w:rsidRDefault="006F20F6" w:rsidP="006057CC">
            <w:r>
              <w:t>Google scholar</w:t>
            </w:r>
          </w:p>
        </w:tc>
        <w:tc>
          <w:tcPr>
            <w:tcW w:w="1701" w:type="dxa"/>
          </w:tcPr>
          <w:p w14:paraId="5AE97992" w14:textId="77777777" w:rsidR="006F20F6" w:rsidRDefault="006F20F6" w:rsidP="006057CC">
            <w:r>
              <w:t>Negative of qualitative data</w:t>
            </w:r>
          </w:p>
          <w:p w14:paraId="49E9B892" w14:textId="77777777" w:rsidR="006F20F6" w:rsidRDefault="006F20F6" w:rsidP="006057CC">
            <w:r>
              <w:t>Date: since 2018</w:t>
            </w:r>
          </w:p>
          <w:p w14:paraId="265A9BCC" w14:textId="77777777" w:rsidR="006F20F6" w:rsidRDefault="006F20F6" w:rsidP="006057CC">
            <w:r>
              <w:t>Location: United Kingdom</w:t>
            </w:r>
          </w:p>
        </w:tc>
        <w:tc>
          <w:tcPr>
            <w:tcW w:w="1985" w:type="dxa"/>
          </w:tcPr>
          <w:p w14:paraId="7D17A404" w14:textId="77777777" w:rsidR="006F20F6" w:rsidRDefault="006F20F6" w:rsidP="006057CC">
            <w:r>
              <w:t>17,800</w:t>
            </w:r>
          </w:p>
          <w:p w14:paraId="0EFC3587" w14:textId="77777777" w:rsidR="006F20F6" w:rsidRDefault="006F20F6" w:rsidP="006057CC">
            <w:r>
              <w:t>6,290</w:t>
            </w:r>
          </w:p>
          <w:p w14:paraId="7C9E2A1F" w14:textId="77777777" w:rsidR="006F20F6" w:rsidRDefault="006F20F6" w:rsidP="006057CC">
            <w:r>
              <w:t>8,970</w:t>
            </w:r>
          </w:p>
        </w:tc>
        <w:tc>
          <w:tcPr>
            <w:tcW w:w="3067" w:type="dxa"/>
          </w:tcPr>
          <w:p w14:paraId="5AC2DC4C" w14:textId="77777777" w:rsidR="006F20F6" w:rsidRDefault="006F20F6" w:rsidP="006057CC">
            <w:r>
              <w:t>Nothing that could be used</w:t>
            </w:r>
          </w:p>
        </w:tc>
      </w:tr>
      <w:tr w:rsidR="006F20F6" w14:paraId="357AEF90" w14:textId="77777777" w:rsidTr="004107F4">
        <w:trPr>
          <w:trHeight w:val="682"/>
        </w:trPr>
        <w:tc>
          <w:tcPr>
            <w:tcW w:w="1062" w:type="dxa"/>
          </w:tcPr>
          <w:p w14:paraId="53924257" w14:textId="77777777" w:rsidR="006F20F6" w:rsidRPr="009E25AB" w:rsidRDefault="006F20F6" w:rsidP="006057CC">
            <w:r>
              <w:t>29/10/2018</w:t>
            </w:r>
          </w:p>
        </w:tc>
        <w:tc>
          <w:tcPr>
            <w:tcW w:w="1201" w:type="dxa"/>
            <w:gridSpan w:val="2"/>
          </w:tcPr>
          <w:p w14:paraId="2D07DE7F" w14:textId="77777777" w:rsidR="006F20F6" w:rsidRDefault="006F20F6" w:rsidP="006057CC">
            <w:r>
              <w:t>Google</w:t>
            </w:r>
          </w:p>
        </w:tc>
        <w:tc>
          <w:tcPr>
            <w:tcW w:w="1701" w:type="dxa"/>
          </w:tcPr>
          <w:p w14:paraId="21EF79BE" w14:textId="77777777" w:rsidR="006F20F6" w:rsidRDefault="006F20F6" w:rsidP="006057CC">
            <w:r>
              <w:t>Negatives of qualitive data</w:t>
            </w:r>
          </w:p>
        </w:tc>
        <w:tc>
          <w:tcPr>
            <w:tcW w:w="1985" w:type="dxa"/>
          </w:tcPr>
          <w:p w14:paraId="7B1E2C10" w14:textId="77777777" w:rsidR="006F20F6" w:rsidRDefault="006F20F6" w:rsidP="006057CC">
            <w:r>
              <w:t>2,640 000</w:t>
            </w:r>
          </w:p>
        </w:tc>
        <w:tc>
          <w:tcPr>
            <w:tcW w:w="3067" w:type="dxa"/>
          </w:tcPr>
          <w:p w14:paraId="4F8D4AF0" w14:textId="77777777" w:rsidR="006F20F6" w:rsidRDefault="006F20F6" w:rsidP="006057CC">
            <w:r>
              <w:t>Although to many showing you 1 article was found</w:t>
            </w:r>
          </w:p>
          <w:p w14:paraId="7A80AD07" w14:textId="77777777" w:rsidR="006F20F6" w:rsidRDefault="006F20F6" w:rsidP="006057CC"/>
        </w:tc>
      </w:tr>
      <w:tr w:rsidR="006F20F6" w14:paraId="26578DF4" w14:textId="77777777" w:rsidTr="004107F4">
        <w:trPr>
          <w:trHeight w:val="682"/>
        </w:trPr>
        <w:tc>
          <w:tcPr>
            <w:tcW w:w="1062" w:type="dxa"/>
          </w:tcPr>
          <w:p w14:paraId="48453144" w14:textId="77777777" w:rsidR="006F20F6" w:rsidRDefault="006F20F6" w:rsidP="006057CC">
            <w:r>
              <w:t>5/11/20</w:t>
            </w:r>
          </w:p>
          <w:p w14:paraId="217FE242" w14:textId="77777777" w:rsidR="006F20F6" w:rsidRDefault="006F20F6" w:rsidP="006057CC">
            <w:r>
              <w:t>18</w:t>
            </w:r>
          </w:p>
          <w:p w14:paraId="4217CEAD" w14:textId="77777777" w:rsidR="006F20F6" w:rsidRPr="009E25AB" w:rsidRDefault="006F20F6" w:rsidP="006057CC">
            <w:r>
              <w:t xml:space="preserve">6/11/2018     </w:t>
            </w:r>
          </w:p>
        </w:tc>
        <w:tc>
          <w:tcPr>
            <w:tcW w:w="1201" w:type="dxa"/>
            <w:gridSpan w:val="2"/>
          </w:tcPr>
          <w:p w14:paraId="26608E61" w14:textId="77777777" w:rsidR="006F20F6" w:rsidRDefault="006F20F6" w:rsidP="006057CC">
            <w:r>
              <w:t>ProQuest</w:t>
            </w:r>
          </w:p>
          <w:p w14:paraId="6142D64F" w14:textId="77777777" w:rsidR="006F20F6" w:rsidRDefault="006F20F6" w:rsidP="006057CC"/>
          <w:p w14:paraId="5C2481F1" w14:textId="0C885D19" w:rsidR="006F20F6" w:rsidRDefault="006F20F6" w:rsidP="006057CC">
            <w:r>
              <w:t>ProQue</w:t>
            </w:r>
            <w:r w:rsidR="004D6842">
              <w:t>st</w:t>
            </w:r>
          </w:p>
        </w:tc>
        <w:tc>
          <w:tcPr>
            <w:tcW w:w="1701" w:type="dxa"/>
          </w:tcPr>
          <w:p w14:paraId="7F99F44E" w14:textId="77777777" w:rsidR="006F20F6" w:rsidRDefault="006F20F6" w:rsidP="006057CC">
            <w:r>
              <w:t>What is Methodology</w:t>
            </w:r>
          </w:p>
          <w:p w14:paraId="503E5AE8" w14:textId="77777777" w:rsidR="006F20F6" w:rsidRDefault="006F20F6" w:rsidP="006057CC">
            <w:r>
              <w:t>Date: 2014-2018 Location UK</w:t>
            </w:r>
          </w:p>
          <w:p w14:paraId="033258D1" w14:textId="77777777" w:rsidR="006F20F6" w:rsidRDefault="006F20F6" w:rsidP="006057CC">
            <w:r>
              <w:t>Mental Health Services and older people</w:t>
            </w:r>
          </w:p>
          <w:p w14:paraId="3D85F7EF" w14:textId="77777777" w:rsidR="006F20F6" w:rsidRDefault="006F20F6" w:rsidP="006057CC">
            <w:r>
              <w:t>Date: 2014-2018</w:t>
            </w:r>
          </w:p>
          <w:p w14:paraId="57855388" w14:textId="77777777" w:rsidR="006F20F6" w:rsidRDefault="006F20F6" w:rsidP="006057CC">
            <w:r>
              <w:lastRenderedPageBreak/>
              <w:t>Location: United Kingdom</w:t>
            </w:r>
          </w:p>
        </w:tc>
        <w:tc>
          <w:tcPr>
            <w:tcW w:w="1985" w:type="dxa"/>
          </w:tcPr>
          <w:p w14:paraId="30E272BB" w14:textId="77777777" w:rsidR="006F20F6" w:rsidRDefault="006F20F6" w:rsidP="006057CC">
            <w:r>
              <w:lastRenderedPageBreak/>
              <w:t>277</w:t>
            </w:r>
          </w:p>
          <w:p w14:paraId="7A58401B" w14:textId="77777777" w:rsidR="006F20F6" w:rsidRDefault="006F20F6" w:rsidP="006057CC">
            <w:r>
              <w:t>81, 0</w:t>
            </w:r>
          </w:p>
          <w:p w14:paraId="26A03349" w14:textId="77777777" w:rsidR="006F20F6" w:rsidRDefault="006F20F6" w:rsidP="006057CC">
            <w:r>
              <w:t>119,097</w:t>
            </w:r>
          </w:p>
          <w:p w14:paraId="6ADC4B83" w14:textId="77777777" w:rsidR="006F20F6" w:rsidRDefault="006F20F6" w:rsidP="006057CC"/>
          <w:p w14:paraId="2049D22F" w14:textId="77777777" w:rsidR="006F20F6" w:rsidRDefault="006F20F6" w:rsidP="006057CC">
            <w:r>
              <w:t>35,961</w:t>
            </w:r>
          </w:p>
          <w:p w14:paraId="4B1116A3" w14:textId="77777777" w:rsidR="006F20F6" w:rsidRDefault="006F20F6" w:rsidP="006057CC">
            <w:r>
              <w:t>1705</w:t>
            </w:r>
          </w:p>
        </w:tc>
        <w:tc>
          <w:tcPr>
            <w:tcW w:w="3067" w:type="dxa"/>
          </w:tcPr>
          <w:p w14:paraId="699E4294" w14:textId="77777777" w:rsidR="006F20F6" w:rsidRDefault="006F20F6" w:rsidP="006057CC">
            <w:r>
              <w:t>No Journals used</w:t>
            </w:r>
          </w:p>
          <w:p w14:paraId="776D2006" w14:textId="29A54641" w:rsidR="006F20F6" w:rsidRDefault="006F20F6" w:rsidP="006057CC"/>
          <w:p w14:paraId="4484F677" w14:textId="3BF01EAE" w:rsidR="004D6842" w:rsidRDefault="004D6842" w:rsidP="006057CC"/>
          <w:p w14:paraId="05D5BED3" w14:textId="74064E4F" w:rsidR="004D6842" w:rsidRDefault="004D6842" w:rsidP="006057CC"/>
          <w:p w14:paraId="30F72C9A" w14:textId="1576EC2F" w:rsidR="004D6842" w:rsidRDefault="004D6842" w:rsidP="006057CC"/>
          <w:p w14:paraId="0E4F918E" w14:textId="77777777" w:rsidR="004D6842" w:rsidRDefault="004D6842" w:rsidP="006057CC"/>
          <w:p w14:paraId="3072747A" w14:textId="77777777" w:rsidR="006F20F6" w:rsidRDefault="006F20F6" w:rsidP="006057CC"/>
          <w:p w14:paraId="31EB2E2F" w14:textId="77777777" w:rsidR="006F20F6" w:rsidRDefault="006F20F6" w:rsidP="006057CC"/>
        </w:tc>
      </w:tr>
      <w:tr w:rsidR="006F20F6" w14:paraId="5ED12E31" w14:textId="77777777" w:rsidTr="004107F4">
        <w:trPr>
          <w:trHeight w:val="682"/>
        </w:trPr>
        <w:tc>
          <w:tcPr>
            <w:tcW w:w="1062" w:type="dxa"/>
          </w:tcPr>
          <w:p w14:paraId="07ED8B0F" w14:textId="53E17962" w:rsidR="006F20F6" w:rsidRPr="009E25AB" w:rsidRDefault="004D6842" w:rsidP="006057CC">
            <w:r>
              <w:t>7/11/2018</w:t>
            </w:r>
          </w:p>
        </w:tc>
        <w:tc>
          <w:tcPr>
            <w:tcW w:w="1201" w:type="dxa"/>
            <w:gridSpan w:val="2"/>
          </w:tcPr>
          <w:p w14:paraId="3EFC6184" w14:textId="6E64BCA0" w:rsidR="006F20F6" w:rsidRDefault="004D6842" w:rsidP="006057CC">
            <w:r>
              <w:t>Google Scholar p</w:t>
            </w:r>
          </w:p>
        </w:tc>
        <w:tc>
          <w:tcPr>
            <w:tcW w:w="1701" w:type="dxa"/>
          </w:tcPr>
          <w:p w14:paraId="6BAEC5AA" w14:textId="77777777" w:rsidR="006F20F6" w:rsidRDefault="004D6842" w:rsidP="006057CC">
            <w:r>
              <w:t>Systematic Review</w:t>
            </w:r>
          </w:p>
          <w:p w14:paraId="7335DF17" w14:textId="182F4461" w:rsidR="004D6842" w:rsidRDefault="004D6842" w:rsidP="006057CC">
            <w:r>
              <w:t>Explained</w:t>
            </w:r>
          </w:p>
        </w:tc>
        <w:tc>
          <w:tcPr>
            <w:tcW w:w="1985" w:type="dxa"/>
          </w:tcPr>
          <w:p w14:paraId="74BC62E6" w14:textId="53865CAC" w:rsidR="006F20F6" w:rsidRDefault="004D6842" w:rsidP="006057CC">
            <w:r>
              <w:t>21800</w:t>
            </w:r>
          </w:p>
        </w:tc>
        <w:tc>
          <w:tcPr>
            <w:tcW w:w="3067" w:type="dxa"/>
          </w:tcPr>
          <w:p w14:paraId="7A2B00F8" w14:textId="7B9C328B" w:rsidR="006F20F6" w:rsidRPr="004107F4" w:rsidRDefault="004D6842" w:rsidP="006057CC">
            <w:pPr>
              <w:rPr>
                <w:sz w:val="12"/>
                <w:szCs w:val="12"/>
              </w:rPr>
            </w:pPr>
            <w:proofErr w:type="spellStart"/>
            <w:r w:rsidRPr="004107F4">
              <w:rPr>
                <w:sz w:val="12"/>
                <w:szCs w:val="12"/>
              </w:rPr>
              <w:t>Morton,R,W.Murphy,K,T.Mckellar,S,R.Scoenfield,J,R.Helselmens,M</w:t>
            </w:r>
            <w:proofErr w:type="spellEnd"/>
            <w:r w:rsidRPr="004107F4">
              <w:rPr>
                <w:sz w:val="12"/>
                <w:szCs w:val="12"/>
              </w:rPr>
              <w:t xml:space="preserve">. </w:t>
            </w:r>
            <w:proofErr w:type="spellStart"/>
            <w:r w:rsidRPr="004107F4">
              <w:rPr>
                <w:sz w:val="12"/>
                <w:szCs w:val="12"/>
              </w:rPr>
              <w:t>Helms,E</w:t>
            </w:r>
            <w:proofErr w:type="spellEnd"/>
            <w:r w:rsidRPr="004107F4">
              <w:rPr>
                <w:sz w:val="12"/>
                <w:szCs w:val="12"/>
              </w:rPr>
              <w:t xml:space="preserve">. </w:t>
            </w:r>
            <w:proofErr w:type="spellStart"/>
            <w:r w:rsidRPr="004107F4">
              <w:rPr>
                <w:sz w:val="12"/>
                <w:szCs w:val="12"/>
              </w:rPr>
              <w:t>Aragon,A,A.Banfield,B</w:t>
            </w:r>
            <w:proofErr w:type="spellEnd"/>
            <w:r w:rsidRPr="004107F4">
              <w:rPr>
                <w:sz w:val="12"/>
                <w:szCs w:val="12"/>
              </w:rPr>
              <w:t xml:space="preserve">. </w:t>
            </w:r>
            <w:proofErr w:type="spellStart"/>
            <w:r w:rsidRPr="004107F4">
              <w:rPr>
                <w:sz w:val="12"/>
                <w:szCs w:val="12"/>
              </w:rPr>
              <w:t>Kreiger,W,J</w:t>
            </w:r>
            <w:proofErr w:type="spellEnd"/>
            <w:r w:rsidRPr="004107F4">
              <w:rPr>
                <w:sz w:val="12"/>
                <w:szCs w:val="12"/>
              </w:rPr>
              <w:t xml:space="preserve">. and </w:t>
            </w:r>
            <w:proofErr w:type="spellStart"/>
            <w:r w:rsidRPr="004107F4">
              <w:rPr>
                <w:sz w:val="12"/>
                <w:szCs w:val="12"/>
              </w:rPr>
              <w:t>Phillips,M,S</w:t>
            </w:r>
            <w:proofErr w:type="spellEnd"/>
            <w:r w:rsidRPr="004107F4">
              <w:rPr>
                <w:sz w:val="12"/>
                <w:szCs w:val="12"/>
              </w:rPr>
              <w:t xml:space="preserve">. (2018)A systematic </w:t>
            </w:r>
            <w:proofErr w:type="spellStart"/>
            <w:r w:rsidRPr="004107F4">
              <w:rPr>
                <w:sz w:val="12"/>
                <w:szCs w:val="12"/>
              </w:rPr>
              <w:t>Review,Mets</w:t>
            </w:r>
            <w:proofErr w:type="spellEnd"/>
            <w:r w:rsidRPr="004107F4">
              <w:rPr>
                <w:sz w:val="12"/>
                <w:szCs w:val="12"/>
              </w:rPr>
              <w:t xml:space="preserve">-analysis and meta-regression of the effect of protein supplementation on resistance training induced gains in muscle mass in strength of healthy adults </w:t>
            </w:r>
            <w:proofErr w:type="spellStart"/>
            <w:r w:rsidRPr="004107F4">
              <w:rPr>
                <w:sz w:val="12"/>
                <w:szCs w:val="12"/>
              </w:rPr>
              <w:t>brj</w:t>
            </w:r>
            <w:proofErr w:type="spellEnd"/>
            <w:r w:rsidRPr="004107F4">
              <w:rPr>
                <w:sz w:val="12"/>
                <w:szCs w:val="12"/>
              </w:rPr>
              <w:t xml:space="preserve"> sports med 52: 376-384.</w:t>
            </w:r>
          </w:p>
        </w:tc>
      </w:tr>
      <w:tr w:rsidR="006F20F6" w14:paraId="32B7349B" w14:textId="77777777" w:rsidTr="004107F4">
        <w:trPr>
          <w:trHeight w:val="682"/>
        </w:trPr>
        <w:tc>
          <w:tcPr>
            <w:tcW w:w="1062" w:type="dxa"/>
          </w:tcPr>
          <w:p w14:paraId="19E5F0A2" w14:textId="77777777" w:rsidR="006F20F6" w:rsidRPr="009E25AB" w:rsidRDefault="006F20F6" w:rsidP="006057CC"/>
        </w:tc>
        <w:tc>
          <w:tcPr>
            <w:tcW w:w="1201" w:type="dxa"/>
            <w:gridSpan w:val="2"/>
          </w:tcPr>
          <w:p w14:paraId="254D40BC" w14:textId="2049C72D" w:rsidR="006F20F6" w:rsidRDefault="004107F4" w:rsidP="006057CC">
            <w:r>
              <w:t>ProQuest</w:t>
            </w:r>
          </w:p>
        </w:tc>
        <w:tc>
          <w:tcPr>
            <w:tcW w:w="1701" w:type="dxa"/>
          </w:tcPr>
          <w:p w14:paraId="29E15D06" w14:textId="77777777" w:rsidR="006F20F6" w:rsidRDefault="004107F4" w:rsidP="006057CC">
            <w:r>
              <w:t>Research onion</w:t>
            </w:r>
          </w:p>
          <w:p w14:paraId="1729CA79" w14:textId="57310540" w:rsidR="004107F4" w:rsidRDefault="004107F4" w:rsidP="006057CC">
            <w:r>
              <w:t>Date:2015-2018</w:t>
            </w:r>
          </w:p>
          <w:p w14:paraId="1FB92385" w14:textId="659624B1" w:rsidR="004107F4" w:rsidRDefault="004107F4" w:rsidP="006057CC">
            <w:r>
              <w:t>Location: UK</w:t>
            </w:r>
          </w:p>
        </w:tc>
        <w:tc>
          <w:tcPr>
            <w:tcW w:w="1985" w:type="dxa"/>
          </w:tcPr>
          <w:p w14:paraId="292DF264" w14:textId="77777777" w:rsidR="006F20F6" w:rsidRDefault="004107F4" w:rsidP="006057CC">
            <w:r>
              <w:t>6,188</w:t>
            </w:r>
          </w:p>
          <w:p w14:paraId="65D840D1" w14:textId="77777777" w:rsidR="004107F4" w:rsidRDefault="004107F4" w:rsidP="006057CC">
            <w:r>
              <w:t>1,135</w:t>
            </w:r>
          </w:p>
          <w:p w14:paraId="1C947A23" w14:textId="673D48E4" w:rsidR="001469FE" w:rsidRDefault="001469FE" w:rsidP="006057CC">
            <w:r>
              <w:t>34</w:t>
            </w:r>
          </w:p>
        </w:tc>
        <w:tc>
          <w:tcPr>
            <w:tcW w:w="3067" w:type="dxa"/>
          </w:tcPr>
          <w:p w14:paraId="071E5BDF" w14:textId="37C6FF90" w:rsidR="006F20F6" w:rsidRPr="00DE4B5D" w:rsidRDefault="00DE4B5D" w:rsidP="006057CC">
            <w:pPr>
              <w:rPr>
                <w:sz w:val="18"/>
                <w:szCs w:val="18"/>
              </w:rPr>
            </w:pPr>
            <w:r w:rsidRPr="00DE4B5D">
              <w:rPr>
                <w:sz w:val="18"/>
                <w:szCs w:val="18"/>
              </w:rPr>
              <w:t xml:space="preserve">Buttigieg, S.C., Pace, A. and </w:t>
            </w:r>
            <w:proofErr w:type="spellStart"/>
            <w:r w:rsidRPr="00DE4B5D">
              <w:rPr>
                <w:sz w:val="18"/>
                <w:szCs w:val="18"/>
              </w:rPr>
              <w:t>Rathert</w:t>
            </w:r>
            <w:proofErr w:type="spellEnd"/>
            <w:r w:rsidRPr="00DE4B5D">
              <w:rPr>
                <w:sz w:val="18"/>
                <w:szCs w:val="18"/>
              </w:rPr>
              <w:t>, C., (2017). Hospital performance dashboards: a literature review. Journal of Health Organization and Management, 31(3), pp. 385-406.</w:t>
            </w:r>
            <w:bookmarkStart w:id="0" w:name="_GoBack"/>
            <w:bookmarkEnd w:id="0"/>
          </w:p>
        </w:tc>
      </w:tr>
      <w:tr w:rsidR="006F20F6" w14:paraId="5F506F21" w14:textId="77777777" w:rsidTr="004107F4">
        <w:trPr>
          <w:trHeight w:val="682"/>
        </w:trPr>
        <w:tc>
          <w:tcPr>
            <w:tcW w:w="1062" w:type="dxa"/>
          </w:tcPr>
          <w:p w14:paraId="3969F9CC" w14:textId="77777777" w:rsidR="006F20F6" w:rsidRPr="009E25AB" w:rsidRDefault="006F20F6" w:rsidP="006057CC"/>
        </w:tc>
        <w:tc>
          <w:tcPr>
            <w:tcW w:w="1201" w:type="dxa"/>
            <w:gridSpan w:val="2"/>
          </w:tcPr>
          <w:p w14:paraId="31A0D8A2" w14:textId="77777777" w:rsidR="006F20F6" w:rsidRDefault="006F20F6" w:rsidP="006057CC"/>
        </w:tc>
        <w:tc>
          <w:tcPr>
            <w:tcW w:w="1701" w:type="dxa"/>
          </w:tcPr>
          <w:p w14:paraId="02A38A4F" w14:textId="77777777" w:rsidR="006F20F6" w:rsidRDefault="006F20F6" w:rsidP="006057CC"/>
        </w:tc>
        <w:tc>
          <w:tcPr>
            <w:tcW w:w="1985" w:type="dxa"/>
          </w:tcPr>
          <w:p w14:paraId="56FDA8CD" w14:textId="77777777" w:rsidR="006F20F6" w:rsidRDefault="006F20F6" w:rsidP="006057CC"/>
        </w:tc>
        <w:tc>
          <w:tcPr>
            <w:tcW w:w="3067" w:type="dxa"/>
          </w:tcPr>
          <w:p w14:paraId="5C41B1D7" w14:textId="77777777" w:rsidR="006F20F6" w:rsidRDefault="006F20F6" w:rsidP="006057CC"/>
        </w:tc>
      </w:tr>
    </w:tbl>
    <w:p w14:paraId="13D1763D" w14:textId="77777777" w:rsidR="003E061C" w:rsidRDefault="003E061C" w:rsidP="003E061C">
      <w:pPr>
        <w:jc w:val="center"/>
        <w:rPr>
          <w:rFonts w:ascii="Arial" w:hAnsi="Arial" w:cs="Arial"/>
          <w:b/>
          <w:bCs/>
          <w:sz w:val="24"/>
          <w:szCs w:val="24"/>
          <w:u w:val="single"/>
        </w:rPr>
      </w:pPr>
    </w:p>
    <w:p w14:paraId="526FF2DC" w14:textId="7051F92F" w:rsidR="00033256" w:rsidRPr="003E061C" w:rsidRDefault="621091B9" w:rsidP="003E061C">
      <w:pPr>
        <w:jc w:val="center"/>
      </w:pPr>
      <w:r w:rsidRPr="00CD6B8F">
        <w:rPr>
          <w:rFonts w:ascii="Arial" w:hAnsi="Arial" w:cs="Arial"/>
          <w:b/>
          <w:bCs/>
          <w:sz w:val="24"/>
          <w:szCs w:val="24"/>
          <w:u w:val="single"/>
        </w:rPr>
        <w:t>Reference</w:t>
      </w:r>
      <w:r w:rsidR="00D72F2A">
        <w:rPr>
          <w:rFonts w:ascii="Arial" w:hAnsi="Arial" w:cs="Arial"/>
          <w:b/>
          <w:bCs/>
          <w:sz w:val="24"/>
          <w:szCs w:val="24"/>
          <w:u w:val="single"/>
        </w:rPr>
        <w:t>s</w:t>
      </w:r>
    </w:p>
    <w:p w14:paraId="604967C3" w14:textId="6B52C9F7" w:rsidR="00033256" w:rsidRPr="00A47B67" w:rsidRDefault="00033256" w:rsidP="00033256">
      <w:pPr>
        <w:spacing w:line="480" w:lineRule="auto"/>
        <w:rPr>
          <w:rFonts w:ascii="Arial" w:hAnsi="Arial" w:cs="Arial"/>
          <w:sz w:val="24"/>
          <w:szCs w:val="24"/>
        </w:rPr>
      </w:pPr>
      <w:r w:rsidRPr="00A47B67">
        <w:rPr>
          <w:rFonts w:ascii="Arial" w:hAnsi="Arial" w:cs="Arial"/>
          <w:sz w:val="24"/>
          <w:szCs w:val="24"/>
        </w:rPr>
        <w:t>A</w:t>
      </w:r>
      <w:r w:rsidR="00A47B67">
        <w:rPr>
          <w:rFonts w:ascii="Arial" w:hAnsi="Arial" w:cs="Arial"/>
          <w:sz w:val="24"/>
          <w:szCs w:val="24"/>
        </w:rPr>
        <w:t>ng</w:t>
      </w:r>
      <w:r w:rsidRPr="00A47B67">
        <w:rPr>
          <w:rFonts w:ascii="Arial" w:hAnsi="Arial" w:cs="Arial"/>
          <w:sz w:val="24"/>
          <w:szCs w:val="24"/>
        </w:rPr>
        <w:t xml:space="preserve">, C.K., </w:t>
      </w:r>
      <w:proofErr w:type="spellStart"/>
      <w:r w:rsidRPr="00A47B67">
        <w:rPr>
          <w:rFonts w:ascii="Arial" w:hAnsi="Arial" w:cs="Arial"/>
          <w:sz w:val="24"/>
          <w:szCs w:val="24"/>
        </w:rPr>
        <w:t>E</w:t>
      </w:r>
      <w:r w:rsidR="00A47B67">
        <w:rPr>
          <w:rFonts w:ascii="Arial" w:hAnsi="Arial" w:cs="Arial"/>
          <w:sz w:val="24"/>
          <w:szCs w:val="24"/>
        </w:rPr>
        <w:t>mbi</w:t>
      </w:r>
      <w:proofErr w:type="spellEnd"/>
      <w:r w:rsidRPr="00A47B67">
        <w:rPr>
          <w:rFonts w:ascii="Arial" w:hAnsi="Arial" w:cs="Arial"/>
          <w:sz w:val="24"/>
          <w:szCs w:val="24"/>
        </w:rPr>
        <w:t xml:space="preserve">, M.A. and Y, </w:t>
      </w:r>
      <w:proofErr w:type="spellStart"/>
      <w:r w:rsidRPr="00A47B67">
        <w:rPr>
          <w:rFonts w:ascii="Arial" w:hAnsi="Arial" w:cs="Arial"/>
          <w:sz w:val="24"/>
          <w:szCs w:val="24"/>
        </w:rPr>
        <w:t>M.</w:t>
      </w:r>
      <w:proofErr w:type="gramStart"/>
      <w:r w:rsidRPr="00A47B67">
        <w:rPr>
          <w:rFonts w:ascii="Arial" w:hAnsi="Arial" w:cs="Arial"/>
          <w:sz w:val="24"/>
          <w:szCs w:val="24"/>
        </w:rPr>
        <w:t>M.</w:t>
      </w:r>
      <w:r w:rsidR="00A47B67">
        <w:rPr>
          <w:rFonts w:ascii="Arial" w:hAnsi="Arial" w:cs="Arial"/>
          <w:sz w:val="24"/>
          <w:szCs w:val="24"/>
        </w:rPr>
        <w:t>unus</w:t>
      </w:r>
      <w:proofErr w:type="spellEnd"/>
      <w:proofErr w:type="gramEnd"/>
      <w:r w:rsidRPr="00A47B67">
        <w:rPr>
          <w:rFonts w:ascii="Arial" w:hAnsi="Arial" w:cs="Arial"/>
          <w:sz w:val="24"/>
          <w:szCs w:val="24"/>
        </w:rPr>
        <w:t>,</w:t>
      </w:r>
      <w:r w:rsidR="00A47B67">
        <w:rPr>
          <w:rFonts w:ascii="Arial" w:hAnsi="Arial" w:cs="Arial"/>
          <w:sz w:val="24"/>
          <w:szCs w:val="24"/>
        </w:rPr>
        <w:t>(</w:t>
      </w:r>
      <w:r w:rsidRPr="00A47B67">
        <w:rPr>
          <w:rFonts w:ascii="Arial" w:hAnsi="Arial" w:cs="Arial"/>
          <w:sz w:val="24"/>
          <w:szCs w:val="24"/>
        </w:rPr>
        <w:t xml:space="preserve"> 2016</w:t>
      </w:r>
      <w:r w:rsidR="00A47B67">
        <w:rPr>
          <w:rFonts w:ascii="Arial" w:hAnsi="Arial" w:cs="Arial"/>
          <w:sz w:val="24"/>
          <w:szCs w:val="24"/>
        </w:rPr>
        <w:t>)</w:t>
      </w:r>
      <w:r w:rsidRPr="00A47B67">
        <w:rPr>
          <w:rFonts w:ascii="Arial" w:hAnsi="Arial" w:cs="Arial"/>
          <w:sz w:val="24"/>
          <w:szCs w:val="24"/>
        </w:rPr>
        <w:t xml:space="preserve">. Enhancing the Quality of the Findings of a Longitudinal Case Study: Reviewing Trustworthiness via </w:t>
      </w:r>
      <w:proofErr w:type="spellStart"/>
      <w:r w:rsidRPr="00A47B67">
        <w:rPr>
          <w:rFonts w:ascii="Arial" w:hAnsi="Arial" w:cs="Arial"/>
          <w:sz w:val="24"/>
          <w:szCs w:val="24"/>
        </w:rPr>
        <w:t>ATLAS.ti</w:t>
      </w:r>
      <w:proofErr w:type="spellEnd"/>
      <w:r w:rsidRPr="00A47B67">
        <w:rPr>
          <w:rFonts w:ascii="Arial" w:hAnsi="Arial" w:cs="Arial"/>
          <w:sz w:val="24"/>
          <w:szCs w:val="24"/>
        </w:rPr>
        <w:t xml:space="preserve">. </w:t>
      </w:r>
      <w:r w:rsidRPr="00A47B67">
        <w:rPr>
          <w:rFonts w:ascii="Arial" w:hAnsi="Arial" w:cs="Arial"/>
          <w:i/>
          <w:sz w:val="24"/>
          <w:szCs w:val="24"/>
        </w:rPr>
        <w:t>The</w:t>
      </w:r>
      <w:r w:rsidRPr="00A47B67">
        <w:rPr>
          <w:rFonts w:ascii="Arial" w:hAnsi="Arial" w:cs="Arial"/>
          <w:sz w:val="24"/>
          <w:szCs w:val="24"/>
        </w:rPr>
        <w:t xml:space="preserve"> </w:t>
      </w:r>
      <w:r w:rsidRPr="00A47B67">
        <w:rPr>
          <w:rFonts w:ascii="Arial" w:hAnsi="Arial" w:cs="Arial"/>
          <w:i/>
          <w:sz w:val="24"/>
          <w:szCs w:val="24"/>
        </w:rPr>
        <w:t>Qualitative Report</w:t>
      </w:r>
      <w:r w:rsidRPr="00A47B67">
        <w:rPr>
          <w:rFonts w:ascii="Arial" w:hAnsi="Arial" w:cs="Arial"/>
          <w:sz w:val="24"/>
          <w:szCs w:val="24"/>
        </w:rPr>
        <w:t>, 21(10), pp. 1855-1867.</w:t>
      </w:r>
    </w:p>
    <w:p w14:paraId="0FBAF711" w14:textId="420E01D3" w:rsidR="621091B9" w:rsidRDefault="621091B9" w:rsidP="00D72F2A">
      <w:pPr>
        <w:spacing w:line="480" w:lineRule="auto"/>
        <w:rPr>
          <w:rFonts w:ascii="Arial" w:eastAsia="Arial" w:hAnsi="Arial" w:cs="Arial"/>
          <w:color w:val="555555"/>
          <w:sz w:val="24"/>
          <w:szCs w:val="24"/>
        </w:rPr>
      </w:pPr>
      <w:proofErr w:type="spellStart"/>
      <w:proofErr w:type="gramStart"/>
      <w:r w:rsidRPr="00CD6B8F">
        <w:rPr>
          <w:rFonts w:ascii="Arial" w:eastAsia="Arial" w:hAnsi="Arial" w:cs="Arial"/>
          <w:color w:val="555555"/>
          <w:sz w:val="24"/>
          <w:szCs w:val="24"/>
        </w:rPr>
        <w:t>Bell,J</w:t>
      </w:r>
      <w:proofErr w:type="spellEnd"/>
      <w:r w:rsidRPr="00CD6B8F">
        <w:rPr>
          <w:rFonts w:ascii="Arial" w:eastAsia="Arial" w:hAnsi="Arial" w:cs="Arial"/>
          <w:color w:val="555555"/>
          <w:sz w:val="24"/>
          <w:szCs w:val="24"/>
        </w:rPr>
        <w:t>.</w:t>
      </w:r>
      <w:proofErr w:type="gramEnd"/>
      <w:r w:rsidRPr="00CD6B8F">
        <w:rPr>
          <w:rFonts w:ascii="Arial" w:eastAsia="Arial" w:hAnsi="Arial" w:cs="Arial"/>
          <w:color w:val="555555"/>
          <w:sz w:val="24"/>
          <w:szCs w:val="24"/>
        </w:rPr>
        <w:t xml:space="preserve"> And Waters (2014), </w:t>
      </w:r>
      <w:r w:rsidR="00CD6B8F" w:rsidRPr="00CD6B8F">
        <w:rPr>
          <w:rFonts w:ascii="Arial" w:eastAsia="Arial" w:hAnsi="Arial" w:cs="Arial"/>
          <w:i/>
          <w:iCs/>
          <w:color w:val="555555"/>
          <w:sz w:val="24"/>
          <w:szCs w:val="24"/>
        </w:rPr>
        <w:t>doing</w:t>
      </w:r>
      <w:r w:rsidRPr="00CD6B8F">
        <w:rPr>
          <w:rFonts w:ascii="Arial" w:eastAsia="Arial" w:hAnsi="Arial" w:cs="Arial"/>
          <w:i/>
          <w:iCs/>
          <w:color w:val="555555"/>
          <w:sz w:val="24"/>
          <w:szCs w:val="24"/>
        </w:rPr>
        <w:t xml:space="preserve"> your research project: a guide for first-time researchers. (Ed6). </w:t>
      </w:r>
      <w:r w:rsidRPr="00CD6B8F">
        <w:rPr>
          <w:rFonts w:ascii="Arial" w:eastAsia="Arial" w:hAnsi="Arial" w:cs="Arial"/>
          <w:color w:val="555555"/>
          <w:sz w:val="24"/>
          <w:szCs w:val="24"/>
        </w:rPr>
        <w:t xml:space="preserve">England: </w:t>
      </w:r>
      <w:r w:rsidR="00C22656" w:rsidRPr="00CD6B8F">
        <w:rPr>
          <w:rFonts w:ascii="Arial" w:eastAsia="Arial" w:hAnsi="Arial" w:cs="Arial"/>
          <w:color w:val="555555"/>
          <w:sz w:val="24"/>
          <w:szCs w:val="24"/>
        </w:rPr>
        <w:t>open University</w:t>
      </w:r>
      <w:r w:rsidRPr="00CD6B8F">
        <w:rPr>
          <w:rFonts w:ascii="Arial" w:eastAsia="Arial" w:hAnsi="Arial" w:cs="Arial"/>
          <w:color w:val="555555"/>
          <w:sz w:val="24"/>
          <w:szCs w:val="24"/>
        </w:rPr>
        <w:t xml:space="preserve"> Press</w:t>
      </w:r>
    </w:p>
    <w:p w14:paraId="2E68E501" w14:textId="203FCA2A" w:rsidR="00576E4F" w:rsidRDefault="00576E4F" w:rsidP="00D72F2A">
      <w:pPr>
        <w:spacing w:line="480" w:lineRule="auto"/>
        <w:rPr>
          <w:rFonts w:ascii="Arial" w:eastAsia="Arial" w:hAnsi="Arial" w:cs="Arial"/>
          <w:color w:val="555555"/>
          <w:sz w:val="24"/>
          <w:szCs w:val="24"/>
        </w:rPr>
      </w:pPr>
      <w:proofErr w:type="spellStart"/>
      <w:proofErr w:type="gramStart"/>
      <w:r>
        <w:rPr>
          <w:rFonts w:ascii="Arial" w:eastAsia="Arial" w:hAnsi="Arial" w:cs="Arial"/>
          <w:color w:val="555555"/>
          <w:sz w:val="24"/>
          <w:szCs w:val="24"/>
        </w:rPr>
        <w:t>Bhatttacharyya,K</w:t>
      </w:r>
      <w:proofErr w:type="gramEnd"/>
      <w:r>
        <w:rPr>
          <w:rFonts w:ascii="Arial" w:eastAsia="Arial" w:hAnsi="Arial" w:cs="Arial"/>
          <w:color w:val="555555"/>
          <w:sz w:val="24"/>
          <w:szCs w:val="24"/>
        </w:rPr>
        <w:t>,D</w:t>
      </w:r>
      <w:proofErr w:type="spellEnd"/>
      <w:r>
        <w:rPr>
          <w:rFonts w:ascii="Arial" w:eastAsia="Arial" w:hAnsi="Arial" w:cs="Arial"/>
          <w:color w:val="555555"/>
          <w:sz w:val="24"/>
          <w:szCs w:val="24"/>
        </w:rPr>
        <w:t xml:space="preserve">, (2006) Research Methodology. (Ed2) New Deli: </w:t>
      </w:r>
      <w:proofErr w:type="spellStart"/>
      <w:r>
        <w:rPr>
          <w:rFonts w:ascii="Arial" w:eastAsia="Arial" w:hAnsi="Arial" w:cs="Arial"/>
          <w:color w:val="555555"/>
          <w:sz w:val="24"/>
          <w:szCs w:val="24"/>
        </w:rPr>
        <w:t>Exel</w:t>
      </w:r>
      <w:proofErr w:type="spellEnd"/>
      <w:r>
        <w:rPr>
          <w:rFonts w:ascii="Arial" w:eastAsia="Arial" w:hAnsi="Arial" w:cs="Arial"/>
          <w:color w:val="555555"/>
          <w:sz w:val="24"/>
          <w:szCs w:val="24"/>
        </w:rPr>
        <w:t xml:space="preserve"> Books.</w:t>
      </w:r>
    </w:p>
    <w:p w14:paraId="5C403E63" w14:textId="5BD6CCC1" w:rsidR="00A47B67" w:rsidRDefault="0004146F" w:rsidP="00A47B67">
      <w:pPr>
        <w:spacing w:line="480" w:lineRule="auto"/>
        <w:rPr>
          <w:rFonts w:ascii="Arial" w:eastAsia="Arial" w:hAnsi="Arial" w:cs="Arial"/>
          <w:color w:val="555555"/>
          <w:sz w:val="24"/>
          <w:szCs w:val="24"/>
        </w:rPr>
      </w:pPr>
      <w:r>
        <w:rPr>
          <w:rFonts w:ascii="Arial" w:eastAsia="Arial" w:hAnsi="Arial" w:cs="Arial"/>
          <w:color w:val="555555"/>
          <w:sz w:val="24"/>
          <w:szCs w:val="24"/>
        </w:rPr>
        <w:t xml:space="preserve">British Psychology </w:t>
      </w:r>
      <w:r w:rsidR="00D72F2A">
        <w:rPr>
          <w:rFonts w:ascii="Arial" w:eastAsia="Arial" w:hAnsi="Arial" w:cs="Arial"/>
          <w:color w:val="555555"/>
          <w:sz w:val="24"/>
          <w:szCs w:val="24"/>
        </w:rPr>
        <w:t>Society, (</w:t>
      </w:r>
      <w:r>
        <w:rPr>
          <w:rFonts w:ascii="Arial" w:eastAsia="Arial" w:hAnsi="Arial" w:cs="Arial"/>
          <w:color w:val="555555"/>
          <w:sz w:val="24"/>
          <w:szCs w:val="24"/>
        </w:rPr>
        <w:t xml:space="preserve">2014). Code of Human Research Ethics [Online] </w:t>
      </w:r>
      <w:r w:rsidR="003E061C">
        <w:rPr>
          <w:rFonts w:ascii="Arial" w:eastAsia="Arial" w:hAnsi="Arial" w:cs="Arial"/>
          <w:color w:val="555555"/>
          <w:sz w:val="24"/>
          <w:szCs w:val="24"/>
        </w:rPr>
        <w:t>A</w:t>
      </w:r>
      <w:r>
        <w:rPr>
          <w:rFonts w:ascii="Arial" w:eastAsia="Arial" w:hAnsi="Arial" w:cs="Arial"/>
          <w:color w:val="555555"/>
          <w:sz w:val="24"/>
          <w:szCs w:val="24"/>
        </w:rPr>
        <w:t>vailable at:</w:t>
      </w:r>
      <w:r w:rsidRPr="0004146F">
        <w:t xml:space="preserve"> </w:t>
      </w:r>
      <w:r w:rsidRPr="0004146F">
        <w:rPr>
          <w:rFonts w:ascii="Arial" w:eastAsia="Arial" w:hAnsi="Arial" w:cs="Arial"/>
          <w:color w:val="555555"/>
          <w:sz w:val="24"/>
          <w:szCs w:val="24"/>
        </w:rPr>
        <w:t>https://www.bps.org.uk/sites/bps.org.uk/files/Policy%20-%20Files/BPS%20Code%20of%20Human%20Research%20Ethics.pdf</w:t>
      </w:r>
      <w:r>
        <w:rPr>
          <w:rFonts w:ascii="Arial" w:eastAsia="Arial" w:hAnsi="Arial" w:cs="Arial"/>
          <w:color w:val="555555"/>
          <w:sz w:val="24"/>
          <w:szCs w:val="24"/>
        </w:rPr>
        <w:t xml:space="preserve"> [Accessed: 1</w:t>
      </w:r>
      <w:r w:rsidRPr="0004146F">
        <w:rPr>
          <w:rFonts w:ascii="Arial" w:eastAsia="Arial" w:hAnsi="Arial" w:cs="Arial"/>
          <w:color w:val="555555"/>
          <w:sz w:val="24"/>
          <w:szCs w:val="24"/>
          <w:vertAlign w:val="superscript"/>
        </w:rPr>
        <w:t>st</w:t>
      </w:r>
      <w:r>
        <w:rPr>
          <w:rFonts w:ascii="Arial" w:eastAsia="Arial" w:hAnsi="Arial" w:cs="Arial"/>
          <w:color w:val="555555"/>
          <w:sz w:val="24"/>
          <w:szCs w:val="24"/>
        </w:rPr>
        <w:t xml:space="preserve"> November,2018].  </w:t>
      </w:r>
    </w:p>
    <w:p w14:paraId="36396BF4" w14:textId="77777777" w:rsidR="00DE4B5D" w:rsidRPr="00DE4B5D" w:rsidRDefault="00DE4B5D" w:rsidP="00DE4B5D">
      <w:pPr>
        <w:spacing w:line="480" w:lineRule="auto"/>
        <w:rPr>
          <w:rFonts w:ascii="Arial" w:eastAsia="Arial" w:hAnsi="Arial" w:cs="Arial"/>
          <w:color w:val="555555"/>
          <w:sz w:val="24"/>
          <w:szCs w:val="24"/>
        </w:rPr>
      </w:pPr>
    </w:p>
    <w:p w14:paraId="53EF4ECC" w14:textId="77777777" w:rsidR="00DE4B5D" w:rsidRPr="00DE4B5D" w:rsidRDefault="00DE4B5D" w:rsidP="00DE4B5D">
      <w:pPr>
        <w:spacing w:line="480" w:lineRule="auto"/>
        <w:rPr>
          <w:rFonts w:ascii="Arial" w:eastAsia="Arial" w:hAnsi="Arial" w:cs="Arial"/>
          <w:color w:val="555555"/>
          <w:sz w:val="24"/>
          <w:szCs w:val="24"/>
        </w:rPr>
      </w:pPr>
    </w:p>
    <w:p w14:paraId="5A79E061" w14:textId="3BA683B4" w:rsidR="00DE4B5D" w:rsidRPr="00A47B67" w:rsidRDefault="00DE4B5D" w:rsidP="00DE4B5D">
      <w:pPr>
        <w:spacing w:line="480" w:lineRule="auto"/>
        <w:rPr>
          <w:rFonts w:ascii="Arial" w:eastAsia="Arial" w:hAnsi="Arial" w:cs="Arial"/>
          <w:color w:val="555555"/>
          <w:sz w:val="24"/>
          <w:szCs w:val="24"/>
        </w:rPr>
      </w:pPr>
      <w:r w:rsidRPr="00DE4B5D">
        <w:rPr>
          <w:rFonts w:ascii="Arial" w:eastAsia="Arial" w:hAnsi="Arial" w:cs="Arial"/>
          <w:color w:val="555555"/>
          <w:sz w:val="24"/>
          <w:szCs w:val="24"/>
        </w:rPr>
        <w:lastRenderedPageBreak/>
        <w:t>B</w:t>
      </w:r>
      <w:r>
        <w:rPr>
          <w:rFonts w:ascii="Arial" w:eastAsia="Arial" w:hAnsi="Arial" w:cs="Arial"/>
          <w:color w:val="555555"/>
          <w:sz w:val="24"/>
          <w:szCs w:val="24"/>
        </w:rPr>
        <w:t>uttigieg</w:t>
      </w:r>
      <w:r w:rsidRPr="00DE4B5D">
        <w:rPr>
          <w:rFonts w:ascii="Arial" w:eastAsia="Arial" w:hAnsi="Arial" w:cs="Arial"/>
          <w:color w:val="555555"/>
          <w:sz w:val="24"/>
          <w:szCs w:val="24"/>
        </w:rPr>
        <w:t>, S.C., P</w:t>
      </w:r>
      <w:r>
        <w:rPr>
          <w:rFonts w:ascii="Arial" w:eastAsia="Arial" w:hAnsi="Arial" w:cs="Arial"/>
          <w:color w:val="555555"/>
          <w:sz w:val="24"/>
          <w:szCs w:val="24"/>
        </w:rPr>
        <w:t>ace</w:t>
      </w:r>
      <w:r w:rsidRPr="00DE4B5D">
        <w:rPr>
          <w:rFonts w:ascii="Arial" w:eastAsia="Arial" w:hAnsi="Arial" w:cs="Arial"/>
          <w:color w:val="555555"/>
          <w:sz w:val="24"/>
          <w:szCs w:val="24"/>
        </w:rPr>
        <w:t>, A. and R</w:t>
      </w:r>
      <w:r>
        <w:rPr>
          <w:rFonts w:ascii="Arial" w:eastAsia="Arial" w:hAnsi="Arial" w:cs="Arial"/>
          <w:color w:val="555555"/>
          <w:sz w:val="24"/>
          <w:szCs w:val="24"/>
        </w:rPr>
        <w:t>athert</w:t>
      </w:r>
      <w:r w:rsidRPr="00DE4B5D">
        <w:rPr>
          <w:rFonts w:ascii="Arial" w:eastAsia="Arial" w:hAnsi="Arial" w:cs="Arial"/>
          <w:color w:val="555555"/>
          <w:sz w:val="24"/>
          <w:szCs w:val="24"/>
        </w:rPr>
        <w:t xml:space="preserve">, C., </w:t>
      </w:r>
      <w:r>
        <w:rPr>
          <w:rFonts w:ascii="Arial" w:eastAsia="Arial" w:hAnsi="Arial" w:cs="Arial"/>
          <w:color w:val="555555"/>
          <w:sz w:val="24"/>
          <w:szCs w:val="24"/>
        </w:rPr>
        <w:t>(</w:t>
      </w:r>
      <w:r w:rsidRPr="00DE4B5D">
        <w:rPr>
          <w:rFonts w:ascii="Arial" w:eastAsia="Arial" w:hAnsi="Arial" w:cs="Arial"/>
          <w:color w:val="555555"/>
          <w:sz w:val="24"/>
          <w:szCs w:val="24"/>
        </w:rPr>
        <w:t>2017</w:t>
      </w:r>
      <w:r>
        <w:rPr>
          <w:rFonts w:ascii="Arial" w:eastAsia="Arial" w:hAnsi="Arial" w:cs="Arial"/>
          <w:color w:val="555555"/>
          <w:sz w:val="24"/>
          <w:szCs w:val="24"/>
        </w:rPr>
        <w:t>)</w:t>
      </w:r>
      <w:r w:rsidRPr="00DE4B5D">
        <w:rPr>
          <w:rFonts w:ascii="Arial" w:eastAsia="Arial" w:hAnsi="Arial" w:cs="Arial"/>
          <w:color w:val="555555"/>
          <w:sz w:val="24"/>
          <w:szCs w:val="24"/>
        </w:rPr>
        <w:t>. Hospital performance dashboards: a literature review. Journal of Health Organization and Management, 31(3), pp. 385-406.</w:t>
      </w:r>
    </w:p>
    <w:p w14:paraId="08F60013" w14:textId="3334AF27" w:rsidR="00A47B67" w:rsidRDefault="00A47B67" w:rsidP="00D72F2A">
      <w:pPr>
        <w:spacing w:line="480" w:lineRule="auto"/>
        <w:rPr>
          <w:rFonts w:ascii="Arial" w:eastAsia="Arial" w:hAnsi="Arial" w:cs="Arial"/>
          <w:color w:val="555555"/>
          <w:sz w:val="24"/>
          <w:szCs w:val="24"/>
        </w:rPr>
      </w:pPr>
      <w:proofErr w:type="spellStart"/>
      <w:r w:rsidRPr="00A47B67">
        <w:rPr>
          <w:rFonts w:ascii="Arial" w:eastAsia="Arial" w:hAnsi="Arial" w:cs="Arial"/>
          <w:color w:val="555555"/>
          <w:sz w:val="24"/>
          <w:szCs w:val="24"/>
        </w:rPr>
        <w:t>C</w:t>
      </w:r>
      <w:r>
        <w:rPr>
          <w:rFonts w:ascii="Arial" w:eastAsia="Arial" w:hAnsi="Arial" w:cs="Arial"/>
          <w:color w:val="555555"/>
          <w:sz w:val="24"/>
          <w:szCs w:val="24"/>
        </w:rPr>
        <w:t>olorafi</w:t>
      </w:r>
      <w:proofErr w:type="spellEnd"/>
      <w:r w:rsidRPr="00A47B67">
        <w:rPr>
          <w:rFonts w:ascii="Arial" w:eastAsia="Arial" w:hAnsi="Arial" w:cs="Arial"/>
          <w:color w:val="555555"/>
          <w:sz w:val="24"/>
          <w:szCs w:val="24"/>
        </w:rPr>
        <w:t xml:space="preserve">, K.J. and </w:t>
      </w:r>
      <w:r>
        <w:rPr>
          <w:rFonts w:ascii="Arial" w:eastAsia="Arial" w:hAnsi="Arial" w:cs="Arial"/>
          <w:color w:val="555555"/>
          <w:sz w:val="24"/>
          <w:szCs w:val="24"/>
        </w:rPr>
        <w:t>Evans</w:t>
      </w:r>
      <w:r w:rsidRPr="00A47B67">
        <w:rPr>
          <w:rFonts w:ascii="Arial" w:eastAsia="Arial" w:hAnsi="Arial" w:cs="Arial"/>
          <w:color w:val="555555"/>
          <w:sz w:val="24"/>
          <w:szCs w:val="24"/>
        </w:rPr>
        <w:t xml:space="preserve"> B., </w:t>
      </w:r>
      <w:r>
        <w:rPr>
          <w:rFonts w:ascii="Arial" w:eastAsia="Arial" w:hAnsi="Arial" w:cs="Arial"/>
          <w:color w:val="555555"/>
          <w:sz w:val="24"/>
          <w:szCs w:val="24"/>
        </w:rPr>
        <w:t>(</w:t>
      </w:r>
      <w:r w:rsidRPr="00A47B67">
        <w:rPr>
          <w:rFonts w:ascii="Arial" w:eastAsia="Arial" w:hAnsi="Arial" w:cs="Arial"/>
          <w:color w:val="555555"/>
          <w:sz w:val="24"/>
          <w:szCs w:val="24"/>
        </w:rPr>
        <w:t>2016</w:t>
      </w:r>
      <w:r>
        <w:rPr>
          <w:rFonts w:ascii="Arial" w:eastAsia="Arial" w:hAnsi="Arial" w:cs="Arial"/>
          <w:color w:val="555555"/>
          <w:sz w:val="24"/>
          <w:szCs w:val="24"/>
        </w:rPr>
        <w:t>)</w:t>
      </w:r>
      <w:r w:rsidRPr="00A47B67">
        <w:rPr>
          <w:rFonts w:ascii="Arial" w:eastAsia="Arial" w:hAnsi="Arial" w:cs="Arial"/>
          <w:color w:val="555555"/>
          <w:sz w:val="24"/>
          <w:szCs w:val="24"/>
        </w:rPr>
        <w:t xml:space="preserve">. Qualitative Descriptive Methods in Health Science Research. </w:t>
      </w:r>
      <w:proofErr w:type="gramStart"/>
      <w:r w:rsidRPr="00A47B67">
        <w:rPr>
          <w:rFonts w:ascii="Arial" w:eastAsia="Arial" w:hAnsi="Arial" w:cs="Arial"/>
          <w:color w:val="555555"/>
          <w:sz w:val="24"/>
          <w:szCs w:val="24"/>
        </w:rPr>
        <w:t>HERD :</w:t>
      </w:r>
      <w:proofErr w:type="gramEnd"/>
      <w:r w:rsidRPr="00A47B67">
        <w:rPr>
          <w:rFonts w:ascii="Arial" w:eastAsia="Arial" w:hAnsi="Arial" w:cs="Arial"/>
          <w:color w:val="555555"/>
          <w:sz w:val="24"/>
          <w:szCs w:val="24"/>
        </w:rPr>
        <w:t xml:space="preserve"> </w:t>
      </w:r>
      <w:r w:rsidRPr="00A47B67">
        <w:rPr>
          <w:rFonts w:ascii="Arial" w:eastAsia="Arial" w:hAnsi="Arial" w:cs="Arial"/>
          <w:i/>
          <w:color w:val="555555"/>
          <w:sz w:val="24"/>
          <w:szCs w:val="24"/>
        </w:rPr>
        <w:t>Health Environments Research &amp; Design Journal</w:t>
      </w:r>
      <w:r w:rsidRPr="00A47B67">
        <w:rPr>
          <w:rFonts w:ascii="Arial" w:eastAsia="Arial" w:hAnsi="Arial" w:cs="Arial"/>
          <w:color w:val="555555"/>
          <w:sz w:val="24"/>
          <w:szCs w:val="24"/>
        </w:rPr>
        <w:t>, 9(4), pp. 16-25</w:t>
      </w:r>
    </w:p>
    <w:p w14:paraId="0730362D" w14:textId="62BE5F7B" w:rsidR="00E477A2" w:rsidRDefault="00E477A2" w:rsidP="00D72F2A">
      <w:pPr>
        <w:spacing w:line="480" w:lineRule="auto"/>
        <w:rPr>
          <w:rFonts w:ascii="Arial" w:eastAsia="Arial" w:hAnsi="Arial" w:cs="Arial"/>
          <w:color w:val="555555"/>
          <w:sz w:val="24"/>
          <w:szCs w:val="24"/>
        </w:rPr>
      </w:pPr>
      <w:r>
        <w:rPr>
          <w:rFonts w:ascii="Arial" w:eastAsia="Arial" w:hAnsi="Arial" w:cs="Arial"/>
          <w:color w:val="555555"/>
          <w:sz w:val="24"/>
          <w:szCs w:val="24"/>
        </w:rPr>
        <w:t>C</w:t>
      </w:r>
      <w:r w:rsidR="00F5506B">
        <w:rPr>
          <w:rFonts w:ascii="Arial" w:eastAsia="Arial" w:hAnsi="Arial" w:cs="Arial"/>
          <w:color w:val="555555"/>
          <w:sz w:val="24"/>
          <w:szCs w:val="24"/>
        </w:rPr>
        <w:t xml:space="preserve">ritical </w:t>
      </w:r>
      <w:r w:rsidR="00613800">
        <w:rPr>
          <w:rFonts w:ascii="Arial" w:eastAsia="Arial" w:hAnsi="Arial" w:cs="Arial"/>
          <w:color w:val="555555"/>
          <w:sz w:val="24"/>
          <w:szCs w:val="24"/>
        </w:rPr>
        <w:t>Appraisal</w:t>
      </w:r>
      <w:r w:rsidR="00F5506B">
        <w:rPr>
          <w:rFonts w:ascii="Arial" w:eastAsia="Arial" w:hAnsi="Arial" w:cs="Arial"/>
          <w:color w:val="555555"/>
          <w:sz w:val="24"/>
          <w:szCs w:val="24"/>
        </w:rPr>
        <w:t xml:space="preserve"> Skills </w:t>
      </w:r>
      <w:r w:rsidR="00613800">
        <w:rPr>
          <w:rFonts w:ascii="Arial" w:eastAsia="Arial" w:hAnsi="Arial" w:cs="Arial"/>
          <w:color w:val="555555"/>
          <w:sz w:val="24"/>
          <w:szCs w:val="24"/>
        </w:rPr>
        <w:t>Programme (</w:t>
      </w:r>
      <w:r w:rsidR="00F5506B">
        <w:rPr>
          <w:rFonts w:ascii="Arial" w:eastAsia="Arial" w:hAnsi="Arial" w:cs="Arial"/>
          <w:color w:val="555555"/>
          <w:sz w:val="24"/>
          <w:szCs w:val="24"/>
        </w:rPr>
        <w:t xml:space="preserve">2018) </w:t>
      </w:r>
      <w:proofErr w:type="spellStart"/>
      <w:r w:rsidR="00F5506B">
        <w:rPr>
          <w:rFonts w:ascii="Arial" w:eastAsia="Arial" w:hAnsi="Arial" w:cs="Arial"/>
          <w:color w:val="555555"/>
          <w:sz w:val="24"/>
          <w:szCs w:val="24"/>
        </w:rPr>
        <w:t>Casp</w:t>
      </w:r>
      <w:proofErr w:type="spellEnd"/>
      <w:r w:rsidR="00F5506B">
        <w:rPr>
          <w:rFonts w:ascii="Arial" w:eastAsia="Arial" w:hAnsi="Arial" w:cs="Arial"/>
          <w:color w:val="555555"/>
          <w:sz w:val="24"/>
          <w:szCs w:val="24"/>
        </w:rPr>
        <w:t xml:space="preserve"> systematic review checklist, [Online] Available at: </w:t>
      </w:r>
      <w:r w:rsidR="00F5506B" w:rsidRPr="00613800">
        <w:rPr>
          <w:rFonts w:ascii="Arial" w:eastAsia="Arial" w:hAnsi="Arial" w:cs="Arial"/>
          <w:color w:val="555555"/>
          <w:sz w:val="24"/>
          <w:szCs w:val="24"/>
        </w:rPr>
        <w:t>https://casp-uk.net/wp-content/uploads/2018/03/CASP-Systematic-Review-Checklist-2018_fillable-form.pdf</w:t>
      </w:r>
      <w:r w:rsidR="00F5506B">
        <w:rPr>
          <w:rFonts w:ascii="Arial" w:eastAsia="Arial" w:hAnsi="Arial" w:cs="Arial"/>
          <w:color w:val="555555"/>
          <w:sz w:val="24"/>
          <w:szCs w:val="24"/>
        </w:rPr>
        <w:t xml:space="preserve"> Accessed: 4/11/2018</w:t>
      </w:r>
    </w:p>
    <w:p w14:paraId="4AEF3311" w14:textId="66B964F6" w:rsidR="00E477A2" w:rsidRPr="00CD6B8F" w:rsidRDefault="00F5506B" w:rsidP="00D72F2A">
      <w:pPr>
        <w:spacing w:line="480" w:lineRule="auto"/>
        <w:rPr>
          <w:rFonts w:ascii="Arial" w:eastAsia="Arial" w:hAnsi="Arial" w:cs="Arial"/>
          <w:color w:val="555555"/>
          <w:sz w:val="24"/>
          <w:szCs w:val="24"/>
        </w:rPr>
      </w:pPr>
      <w:r>
        <w:rPr>
          <w:rFonts w:ascii="Arial" w:eastAsia="Arial" w:hAnsi="Arial" w:cs="Arial"/>
          <w:color w:val="555555"/>
          <w:sz w:val="24"/>
          <w:szCs w:val="24"/>
        </w:rPr>
        <w:t>Critical</w:t>
      </w:r>
      <w:r w:rsidR="00613800">
        <w:rPr>
          <w:rFonts w:ascii="Arial" w:eastAsia="Arial" w:hAnsi="Arial" w:cs="Arial"/>
          <w:color w:val="555555"/>
          <w:sz w:val="24"/>
          <w:szCs w:val="24"/>
        </w:rPr>
        <w:t xml:space="preserve"> Appraisal Skills Programme (2018) </w:t>
      </w:r>
      <w:proofErr w:type="spellStart"/>
      <w:r w:rsidR="00613800">
        <w:rPr>
          <w:rFonts w:ascii="Arial" w:eastAsia="Arial" w:hAnsi="Arial" w:cs="Arial"/>
          <w:color w:val="555555"/>
          <w:sz w:val="24"/>
          <w:szCs w:val="24"/>
        </w:rPr>
        <w:t>Casp</w:t>
      </w:r>
      <w:proofErr w:type="spellEnd"/>
      <w:r w:rsidR="00613800">
        <w:rPr>
          <w:rFonts w:ascii="Arial" w:eastAsia="Arial" w:hAnsi="Arial" w:cs="Arial"/>
          <w:color w:val="555555"/>
          <w:sz w:val="24"/>
          <w:szCs w:val="24"/>
        </w:rPr>
        <w:t xml:space="preserve"> qualitative Research checklist</w:t>
      </w:r>
      <w:r w:rsidR="00613800" w:rsidRPr="00613800">
        <w:t xml:space="preserve"> </w:t>
      </w:r>
      <w:r w:rsidR="00613800">
        <w:t>[</w:t>
      </w:r>
      <w:r w:rsidR="00613800" w:rsidRPr="00613800">
        <w:rPr>
          <w:rFonts w:ascii="Arial" w:hAnsi="Arial" w:cs="Arial"/>
        </w:rPr>
        <w:t>Online]</w:t>
      </w:r>
      <w:r w:rsidR="00613800">
        <w:t xml:space="preserve"> </w:t>
      </w:r>
      <w:r w:rsidR="00613800" w:rsidRPr="00613800">
        <w:rPr>
          <w:rFonts w:ascii="Arial" w:hAnsi="Arial" w:cs="Arial"/>
        </w:rPr>
        <w:t xml:space="preserve">Available </w:t>
      </w:r>
      <w:r w:rsidR="00ED276E" w:rsidRPr="00613800">
        <w:rPr>
          <w:rFonts w:ascii="Arial" w:hAnsi="Arial" w:cs="Arial"/>
        </w:rPr>
        <w:t>at:</w:t>
      </w:r>
      <w:r w:rsidR="00ED276E" w:rsidRPr="00613800">
        <w:rPr>
          <w:rFonts w:ascii="Arial" w:eastAsia="Arial" w:hAnsi="Arial" w:cs="Arial"/>
          <w:color w:val="555555"/>
          <w:sz w:val="24"/>
          <w:szCs w:val="24"/>
        </w:rPr>
        <w:t xml:space="preserve"> https://casp-uk.net/wp-content/uploads/2018/03/CASP-Qualitative-Checklist-</w:t>
      </w:r>
      <w:r w:rsidR="00613800">
        <w:rPr>
          <w:rFonts w:ascii="Arial" w:eastAsia="Arial" w:hAnsi="Arial" w:cs="Arial"/>
          <w:color w:val="555555"/>
          <w:sz w:val="24"/>
          <w:szCs w:val="24"/>
        </w:rPr>
        <w:t>. [Online] Accessed: 4</w:t>
      </w:r>
      <w:r w:rsidR="00613800" w:rsidRPr="00613800">
        <w:rPr>
          <w:rFonts w:ascii="Arial" w:eastAsia="Arial" w:hAnsi="Arial" w:cs="Arial"/>
          <w:color w:val="555555"/>
          <w:sz w:val="24"/>
          <w:szCs w:val="24"/>
          <w:vertAlign w:val="superscript"/>
        </w:rPr>
        <w:t>th</w:t>
      </w:r>
      <w:r w:rsidR="00613800">
        <w:rPr>
          <w:rFonts w:ascii="Arial" w:eastAsia="Arial" w:hAnsi="Arial" w:cs="Arial"/>
          <w:color w:val="555555"/>
          <w:sz w:val="24"/>
          <w:szCs w:val="24"/>
        </w:rPr>
        <w:t xml:space="preserve"> November 2018.</w:t>
      </w:r>
    </w:p>
    <w:p w14:paraId="7EA229B7" w14:textId="4154A911" w:rsidR="00B7046A" w:rsidRPr="00CD6B8F" w:rsidRDefault="00C22656" w:rsidP="00CD6B8F">
      <w:pPr>
        <w:spacing w:line="480" w:lineRule="auto"/>
        <w:rPr>
          <w:rFonts w:ascii="Arial" w:eastAsia="Arial" w:hAnsi="Arial" w:cs="Arial"/>
          <w:sz w:val="24"/>
          <w:szCs w:val="24"/>
        </w:rPr>
      </w:pPr>
      <w:r w:rsidRPr="00CD6B8F">
        <w:rPr>
          <w:rFonts w:ascii="Arial" w:eastAsia="Arial" w:hAnsi="Arial" w:cs="Arial"/>
          <w:sz w:val="24"/>
          <w:szCs w:val="24"/>
        </w:rPr>
        <w:t>Cooper, C., Booth, A., Varley-</w:t>
      </w:r>
      <w:proofErr w:type="spellStart"/>
      <w:r w:rsidRPr="00CD6B8F">
        <w:rPr>
          <w:rFonts w:ascii="Arial" w:eastAsia="Arial" w:hAnsi="Arial" w:cs="Arial"/>
          <w:sz w:val="24"/>
          <w:szCs w:val="24"/>
        </w:rPr>
        <w:t>Cambell</w:t>
      </w:r>
      <w:proofErr w:type="spellEnd"/>
      <w:r w:rsidRPr="00CD6B8F">
        <w:rPr>
          <w:rFonts w:ascii="Arial" w:eastAsia="Arial" w:hAnsi="Arial" w:cs="Arial"/>
          <w:sz w:val="24"/>
          <w:szCs w:val="24"/>
        </w:rPr>
        <w:t>, J., Britten, N. and Garside</w:t>
      </w:r>
      <w:r w:rsidR="00B60050">
        <w:rPr>
          <w:rFonts w:ascii="Arial" w:eastAsia="Arial" w:hAnsi="Arial" w:cs="Arial"/>
          <w:sz w:val="24"/>
          <w:szCs w:val="24"/>
        </w:rPr>
        <w:t xml:space="preserve"> </w:t>
      </w:r>
      <w:r w:rsidR="00B7046A" w:rsidRPr="00CD6B8F">
        <w:rPr>
          <w:rFonts w:ascii="Arial" w:eastAsia="Arial" w:hAnsi="Arial" w:cs="Arial"/>
          <w:sz w:val="24"/>
          <w:szCs w:val="24"/>
        </w:rPr>
        <w:t xml:space="preserve">R., </w:t>
      </w:r>
      <w:r w:rsidR="00CD6B8F">
        <w:rPr>
          <w:rFonts w:ascii="Arial" w:eastAsia="Arial" w:hAnsi="Arial" w:cs="Arial"/>
          <w:sz w:val="24"/>
          <w:szCs w:val="24"/>
        </w:rPr>
        <w:t>(</w:t>
      </w:r>
      <w:r w:rsidR="00B7046A" w:rsidRPr="00CD6B8F">
        <w:rPr>
          <w:rFonts w:ascii="Arial" w:eastAsia="Arial" w:hAnsi="Arial" w:cs="Arial"/>
          <w:sz w:val="24"/>
          <w:szCs w:val="24"/>
        </w:rPr>
        <w:t>2018</w:t>
      </w:r>
      <w:r w:rsidR="00CD6B8F">
        <w:rPr>
          <w:rFonts w:ascii="Arial" w:eastAsia="Arial" w:hAnsi="Arial" w:cs="Arial"/>
          <w:sz w:val="24"/>
          <w:szCs w:val="24"/>
        </w:rPr>
        <w:t>)</w:t>
      </w:r>
      <w:r w:rsidR="00B7046A" w:rsidRPr="00CD6B8F">
        <w:rPr>
          <w:rFonts w:ascii="Arial" w:eastAsia="Arial" w:hAnsi="Arial" w:cs="Arial"/>
          <w:sz w:val="24"/>
          <w:szCs w:val="24"/>
        </w:rPr>
        <w:t xml:space="preserve">. Defining the process to literature searching in systematic reviews: a literature review of guidance and supporting studies. BMC </w:t>
      </w:r>
      <w:r w:rsidR="00B7046A" w:rsidRPr="00ED276E">
        <w:rPr>
          <w:rFonts w:ascii="Arial" w:eastAsia="Arial" w:hAnsi="Arial" w:cs="Arial"/>
          <w:i/>
          <w:sz w:val="24"/>
          <w:szCs w:val="24"/>
        </w:rPr>
        <w:t>Medical Research Methodology</w:t>
      </w:r>
      <w:r w:rsidR="00B7046A" w:rsidRPr="00CD6B8F">
        <w:rPr>
          <w:rFonts w:ascii="Arial" w:eastAsia="Arial" w:hAnsi="Arial" w:cs="Arial"/>
          <w:sz w:val="24"/>
          <w:szCs w:val="24"/>
        </w:rPr>
        <w:t>, 18.</w:t>
      </w:r>
    </w:p>
    <w:p w14:paraId="23ED5DA2" w14:textId="62F2716B" w:rsidR="621091B9" w:rsidRPr="00CD6B8F" w:rsidRDefault="00CD6B8F" w:rsidP="00CD6B8F">
      <w:pPr>
        <w:spacing w:line="480" w:lineRule="auto"/>
        <w:rPr>
          <w:rFonts w:ascii="Arial" w:eastAsia="Verdana" w:hAnsi="Arial" w:cs="Arial"/>
          <w:color w:val="000000" w:themeColor="text1"/>
          <w:sz w:val="24"/>
          <w:szCs w:val="24"/>
        </w:rPr>
      </w:pPr>
      <w:proofErr w:type="spellStart"/>
      <w:r w:rsidRPr="00CD6B8F">
        <w:rPr>
          <w:rFonts w:ascii="Arial" w:eastAsia="Verdana" w:hAnsi="Arial" w:cs="Arial"/>
          <w:color w:val="000000" w:themeColor="text1"/>
          <w:sz w:val="24"/>
          <w:szCs w:val="24"/>
        </w:rPr>
        <w:t>Crepaz-Kaey</w:t>
      </w:r>
      <w:proofErr w:type="spellEnd"/>
      <w:r w:rsidR="621091B9" w:rsidRPr="00CD6B8F">
        <w:rPr>
          <w:rFonts w:ascii="Arial" w:eastAsia="Verdana" w:hAnsi="Arial" w:cs="Arial"/>
          <w:color w:val="000000" w:themeColor="text1"/>
          <w:sz w:val="24"/>
          <w:szCs w:val="24"/>
        </w:rPr>
        <w:t xml:space="preserve">, D., </w:t>
      </w:r>
      <w:r w:rsidRPr="00CD6B8F">
        <w:rPr>
          <w:rFonts w:ascii="Arial" w:eastAsia="Verdana" w:hAnsi="Arial" w:cs="Arial"/>
          <w:color w:val="000000" w:themeColor="text1"/>
          <w:sz w:val="24"/>
          <w:szCs w:val="24"/>
        </w:rPr>
        <w:t>(</w:t>
      </w:r>
      <w:r w:rsidR="621091B9" w:rsidRPr="00CD6B8F">
        <w:rPr>
          <w:rFonts w:ascii="Arial" w:eastAsia="Verdana" w:hAnsi="Arial" w:cs="Arial"/>
          <w:color w:val="000000" w:themeColor="text1"/>
          <w:sz w:val="24"/>
          <w:szCs w:val="24"/>
        </w:rPr>
        <w:t>2016</w:t>
      </w:r>
      <w:r w:rsidRPr="00CD6B8F">
        <w:rPr>
          <w:rFonts w:ascii="Arial" w:eastAsia="Verdana" w:hAnsi="Arial" w:cs="Arial"/>
          <w:color w:val="000000" w:themeColor="text1"/>
          <w:sz w:val="24"/>
          <w:szCs w:val="24"/>
        </w:rPr>
        <w:t>)</w:t>
      </w:r>
      <w:r w:rsidR="621091B9" w:rsidRPr="00CD6B8F">
        <w:rPr>
          <w:rFonts w:ascii="Arial" w:eastAsia="Verdana" w:hAnsi="Arial" w:cs="Arial"/>
          <w:color w:val="000000" w:themeColor="text1"/>
          <w:sz w:val="24"/>
          <w:szCs w:val="24"/>
        </w:rPr>
        <w:t xml:space="preserve">. Improving mental health in later life: the role of service user involvement. </w:t>
      </w:r>
      <w:r w:rsidR="621091B9" w:rsidRPr="00CD6B8F">
        <w:rPr>
          <w:rFonts w:ascii="Arial" w:eastAsia="Verdana" w:hAnsi="Arial" w:cs="Arial"/>
          <w:i/>
          <w:iCs/>
          <w:color w:val="000000" w:themeColor="text1"/>
          <w:sz w:val="24"/>
          <w:szCs w:val="24"/>
        </w:rPr>
        <w:t xml:space="preserve">Quality in Ageing and Older Adults, </w:t>
      </w:r>
      <w:r w:rsidR="621091B9" w:rsidRPr="00CD6B8F">
        <w:rPr>
          <w:rFonts w:ascii="Arial" w:eastAsia="Verdana" w:hAnsi="Arial" w:cs="Arial"/>
          <w:bCs/>
          <w:color w:val="000000" w:themeColor="text1"/>
          <w:sz w:val="24"/>
          <w:szCs w:val="24"/>
        </w:rPr>
        <w:t>17</w:t>
      </w:r>
      <w:r w:rsidR="621091B9" w:rsidRPr="00CD6B8F">
        <w:rPr>
          <w:rFonts w:ascii="Arial" w:eastAsia="Verdana" w:hAnsi="Arial" w:cs="Arial"/>
          <w:color w:val="000000" w:themeColor="text1"/>
          <w:sz w:val="24"/>
          <w:szCs w:val="24"/>
        </w:rPr>
        <w:t>(3), pp. 179-188.</w:t>
      </w:r>
    </w:p>
    <w:p w14:paraId="16862077" w14:textId="74C53570" w:rsidR="00D72F2A" w:rsidRPr="00D72F2A" w:rsidRDefault="621091B9" w:rsidP="00D72F2A">
      <w:pPr>
        <w:spacing w:line="480" w:lineRule="auto"/>
        <w:rPr>
          <w:rFonts w:ascii="Arial" w:eastAsia="Arial" w:hAnsi="Arial" w:cs="Arial"/>
          <w:color w:val="000000" w:themeColor="text1"/>
          <w:sz w:val="24"/>
          <w:szCs w:val="24"/>
        </w:rPr>
      </w:pPr>
      <w:r w:rsidRPr="00CD6B8F">
        <w:rPr>
          <w:rFonts w:ascii="Arial" w:eastAsia="Arial" w:hAnsi="Arial" w:cs="Arial"/>
          <w:color w:val="000000" w:themeColor="text1"/>
          <w:sz w:val="24"/>
          <w:szCs w:val="24"/>
        </w:rPr>
        <w:t xml:space="preserve">Denscombe, M. (2014), </w:t>
      </w:r>
      <w:r w:rsidRPr="00CD6B8F">
        <w:rPr>
          <w:rFonts w:ascii="Arial" w:eastAsia="Arial" w:hAnsi="Arial" w:cs="Arial"/>
          <w:i/>
          <w:iCs/>
          <w:color w:val="000000" w:themeColor="text1"/>
          <w:sz w:val="24"/>
          <w:szCs w:val="24"/>
        </w:rPr>
        <w:t xml:space="preserve">The Good Research Guide: For small-scale social research </w:t>
      </w:r>
      <w:r w:rsidRPr="00CD6B8F">
        <w:rPr>
          <w:rFonts w:ascii="Arial" w:eastAsia="Arial" w:hAnsi="Arial" w:cs="Arial"/>
          <w:iCs/>
          <w:color w:val="000000" w:themeColor="text1"/>
          <w:sz w:val="24"/>
          <w:szCs w:val="24"/>
        </w:rPr>
        <w:t>projects.</w:t>
      </w:r>
      <w:r w:rsidRPr="00CD6B8F">
        <w:rPr>
          <w:rFonts w:ascii="Arial" w:eastAsia="Arial" w:hAnsi="Arial" w:cs="Arial"/>
          <w:i/>
          <w:iCs/>
          <w:color w:val="000000" w:themeColor="text1"/>
          <w:sz w:val="24"/>
          <w:szCs w:val="24"/>
        </w:rPr>
        <w:t xml:space="preserve"> (Ed5). </w:t>
      </w:r>
      <w:r w:rsidRPr="00CD6B8F">
        <w:rPr>
          <w:rFonts w:ascii="Arial" w:eastAsia="Arial" w:hAnsi="Arial" w:cs="Arial"/>
          <w:color w:val="000000" w:themeColor="text1"/>
          <w:sz w:val="24"/>
          <w:szCs w:val="24"/>
        </w:rPr>
        <w:t>England: Open University Press.</w:t>
      </w:r>
      <w:r w:rsidR="00D72F2A" w:rsidRPr="00D72F2A">
        <w:t xml:space="preserve"> </w:t>
      </w:r>
    </w:p>
    <w:p w14:paraId="50073AAC" w14:textId="79D0890C" w:rsidR="00D72F2A" w:rsidRPr="00CD6B8F" w:rsidRDefault="00D72F2A" w:rsidP="00CD6B8F">
      <w:pPr>
        <w:spacing w:line="480" w:lineRule="auto"/>
        <w:rPr>
          <w:rFonts w:ascii="Arial" w:eastAsia="Arial" w:hAnsi="Arial" w:cs="Arial"/>
          <w:color w:val="000000" w:themeColor="text1"/>
          <w:sz w:val="24"/>
          <w:szCs w:val="24"/>
        </w:rPr>
      </w:pPr>
      <w:bookmarkStart w:id="1" w:name="_Hlk529531480"/>
      <w:r w:rsidRPr="00D72F2A">
        <w:rPr>
          <w:rFonts w:ascii="Arial" w:eastAsia="Arial" w:hAnsi="Arial" w:cs="Arial"/>
          <w:color w:val="000000" w:themeColor="text1"/>
          <w:sz w:val="24"/>
          <w:szCs w:val="24"/>
        </w:rPr>
        <w:t>G</w:t>
      </w:r>
      <w:r>
        <w:rPr>
          <w:rFonts w:ascii="Arial" w:eastAsia="Arial" w:hAnsi="Arial" w:cs="Arial"/>
          <w:color w:val="000000" w:themeColor="text1"/>
          <w:sz w:val="24"/>
          <w:szCs w:val="24"/>
        </w:rPr>
        <w:t>areth</w:t>
      </w:r>
      <w:r w:rsidRPr="00D72F2A">
        <w:rPr>
          <w:rFonts w:ascii="Arial" w:eastAsia="Arial" w:hAnsi="Arial" w:cs="Arial"/>
          <w:color w:val="000000" w:themeColor="text1"/>
          <w:sz w:val="24"/>
          <w:szCs w:val="24"/>
        </w:rPr>
        <w:t xml:space="preserve"> R.T. W</w:t>
      </w:r>
      <w:r>
        <w:rPr>
          <w:rFonts w:ascii="Arial" w:eastAsia="Arial" w:hAnsi="Arial" w:cs="Arial"/>
          <w:color w:val="000000" w:themeColor="text1"/>
          <w:sz w:val="24"/>
          <w:szCs w:val="24"/>
        </w:rPr>
        <w:t>hite</w:t>
      </w:r>
      <w:r w:rsidRPr="00D72F2A">
        <w:rPr>
          <w:rFonts w:ascii="Arial" w:eastAsia="Arial" w:hAnsi="Arial" w:cs="Arial"/>
          <w:color w:val="000000" w:themeColor="text1"/>
          <w:sz w:val="24"/>
          <w:szCs w:val="24"/>
        </w:rPr>
        <w:t>, L</w:t>
      </w:r>
      <w:r>
        <w:rPr>
          <w:rFonts w:ascii="Arial" w:eastAsia="Arial" w:hAnsi="Arial" w:cs="Arial"/>
          <w:color w:val="000000" w:themeColor="text1"/>
          <w:sz w:val="24"/>
          <w:szCs w:val="24"/>
        </w:rPr>
        <w:t>omax</w:t>
      </w:r>
      <w:r w:rsidRPr="00D72F2A">
        <w:rPr>
          <w:rFonts w:ascii="Arial" w:eastAsia="Arial" w:hAnsi="Arial" w:cs="Arial"/>
          <w:color w:val="000000" w:themeColor="text1"/>
          <w:sz w:val="24"/>
          <w:szCs w:val="24"/>
        </w:rPr>
        <w:t>, M. and P</w:t>
      </w:r>
      <w:r>
        <w:rPr>
          <w:rFonts w:ascii="Arial" w:eastAsia="Arial" w:hAnsi="Arial" w:cs="Arial"/>
          <w:color w:val="000000" w:themeColor="text1"/>
          <w:sz w:val="24"/>
          <w:szCs w:val="24"/>
        </w:rPr>
        <w:t>arry</w:t>
      </w:r>
      <w:r w:rsidRPr="00D72F2A">
        <w:rPr>
          <w:rFonts w:ascii="Arial" w:eastAsia="Arial" w:hAnsi="Arial" w:cs="Arial"/>
          <w:color w:val="000000" w:themeColor="text1"/>
          <w:sz w:val="24"/>
          <w:szCs w:val="24"/>
        </w:rPr>
        <w:t>, G.,</w:t>
      </w:r>
      <w:r>
        <w:rPr>
          <w:rFonts w:ascii="Arial" w:eastAsia="Arial" w:hAnsi="Arial" w:cs="Arial"/>
          <w:color w:val="000000" w:themeColor="text1"/>
          <w:sz w:val="24"/>
          <w:szCs w:val="24"/>
        </w:rPr>
        <w:t xml:space="preserve"> (</w:t>
      </w:r>
      <w:r w:rsidRPr="00D72F2A">
        <w:rPr>
          <w:rFonts w:ascii="Arial" w:eastAsia="Arial" w:hAnsi="Arial" w:cs="Arial"/>
          <w:color w:val="000000" w:themeColor="text1"/>
          <w:sz w:val="24"/>
          <w:szCs w:val="24"/>
        </w:rPr>
        <w:t>2014</w:t>
      </w:r>
      <w:r>
        <w:rPr>
          <w:rFonts w:ascii="Arial" w:eastAsia="Arial" w:hAnsi="Arial" w:cs="Arial"/>
          <w:color w:val="000000" w:themeColor="text1"/>
          <w:sz w:val="24"/>
          <w:szCs w:val="24"/>
        </w:rPr>
        <w:t>)</w:t>
      </w:r>
      <w:r w:rsidRPr="00D72F2A">
        <w:rPr>
          <w:rFonts w:ascii="Arial" w:eastAsia="Arial" w:hAnsi="Arial" w:cs="Arial"/>
          <w:color w:val="000000" w:themeColor="text1"/>
          <w:sz w:val="24"/>
          <w:szCs w:val="24"/>
        </w:rPr>
        <w:t>. The implementation of an environmental management system in the not-for-profit sector</w:t>
      </w:r>
      <w:r w:rsidRPr="00D72F2A">
        <w:rPr>
          <w:rFonts w:ascii="Arial" w:eastAsia="Arial" w:hAnsi="Arial" w:cs="Arial"/>
          <w:i/>
          <w:color w:val="000000" w:themeColor="text1"/>
          <w:sz w:val="24"/>
          <w:szCs w:val="24"/>
        </w:rPr>
        <w:t>.</w:t>
      </w:r>
      <w:r w:rsidRPr="00D72F2A">
        <w:rPr>
          <w:rFonts w:ascii="Arial" w:eastAsia="Arial" w:hAnsi="Arial" w:cs="Arial"/>
          <w:color w:val="000000" w:themeColor="text1"/>
          <w:sz w:val="24"/>
          <w:szCs w:val="24"/>
        </w:rPr>
        <w:t xml:space="preserve"> </w:t>
      </w:r>
      <w:r w:rsidRPr="00D72F2A">
        <w:rPr>
          <w:rFonts w:ascii="Arial" w:eastAsia="Arial" w:hAnsi="Arial" w:cs="Arial"/>
          <w:i/>
          <w:color w:val="000000" w:themeColor="text1"/>
          <w:sz w:val="24"/>
          <w:szCs w:val="24"/>
        </w:rPr>
        <w:t>Benchmarking</w:t>
      </w:r>
      <w:r w:rsidRPr="00D72F2A">
        <w:rPr>
          <w:rFonts w:ascii="Arial" w:eastAsia="Arial" w:hAnsi="Arial" w:cs="Arial"/>
          <w:color w:val="000000" w:themeColor="text1"/>
          <w:sz w:val="24"/>
          <w:szCs w:val="24"/>
        </w:rPr>
        <w:t>, 21(4), pp. 509-526.</w:t>
      </w:r>
    </w:p>
    <w:bookmarkEnd w:id="1"/>
    <w:p w14:paraId="7C66ED31" w14:textId="0C90373C" w:rsidR="004C7293" w:rsidRPr="00CD6B8F" w:rsidRDefault="00CD6B8F" w:rsidP="00CD6B8F">
      <w:pPr>
        <w:spacing w:line="480" w:lineRule="auto"/>
        <w:rPr>
          <w:rFonts w:ascii="Arial" w:eastAsia="Arial" w:hAnsi="Arial" w:cs="Arial"/>
          <w:sz w:val="24"/>
          <w:szCs w:val="24"/>
        </w:rPr>
      </w:pPr>
      <w:r>
        <w:rPr>
          <w:rFonts w:ascii="Arial" w:eastAsia="Arial" w:hAnsi="Arial" w:cs="Arial"/>
          <w:sz w:val="24"/>
          <w:szCs w:val="24"/>
        </w:rPr>
        <w:lastRenderedPageBreak/>
        <w:t>Hanson-</w:t>
      </w:r>
      <w:proofErr w:type="spellStart"/>
      <w:r>
        <w:rPr>
          <w:rFonts w:ascii="Arial" w:eastAsia="Arial" w:hAnsi="Arial" w:cs="Arial"/>
          <w:sz w:val="24"/>
          <w:szCs w:val="24"/>
        </w:rPr>
        <w:t>Abromeit</w:t>
      </w:r>
      <w:proofErr w:type="spellEnd"/>
      <w:r w:rsidR="004C7293" w:rsidRPr="00CD6B8F">
        <w:rPr>
          <w:rFonts w:ascii="Arial" w:eastAsia="Arial" w:hAnsi="Arial" w:cs="Arial"/>
          <w:sz w:val="24"/>
          <w:szCs w:val="24"/>
        </w:rPr>
        <w:t>, D. and M</w:t>
      </w:r>
      <w:r w:rsidR="00D72F2A">
        <w:rPr>
          <w:rFonts w:ascii="Arial" w:eastAsia="Arial" w:hAnsi="Arial" w:cs="Arial"/>
          <w:sz w:val="24"/>
          <w:szCs w:val="24"/>
        </w:rPr>
        <w:t>oore</w:t>
      </w:r>
      <w:r w:rsidR="004C7293" w:rsidRPr="00CD6B8F">
        <w:rPr>
          <w:rFonts w:ascii="Arial" w:eastAsia="Arial" w:hAnsi="Arial" w:cs="Arial"/>
          <w:sz w:val="24"/>
          <w:szCs w:val="24"/>
        </w:rPr>
        <w:t xml:space="preserve">, K.S., </w:t>
      </w:r>
      <w:r>
        <w:rPr>
          <w:rFonts w:ascii="Arial" w:eastAsia="Arial" w:hAnsi="Arial" w:cs="Arial"/>
          <w:sz w:val="24"/>
          <w:szCs w:val="24"/>
        </w:rPr>
        <w:t>(</w:t>
      </w:r>
      <w:r w:rsidR="004C7293" w:rsidRPr="00CD6B8F">
        <w:rPr>
          <w:rFonts w:ascii="Arial" w:eastAsia="Arial" w:hAnsi="Arial" w:cs="Arial"/>
          <w:sz w:val="24"/>
          <w:szCs w:val="24"/>
        </w:rPr>
        <w:t>2014</w:t>
      </w:r>
      <w:r>
        <w:rPr>
          <w:rFonts w:ascii="Arial" w:eastAsia="Arial" w:hAnsi="Arial" w:cs="Arial"/>
          <w:sz w:val="24"/>
          <w:szCs w:val="24"/>
        </w:rPr>
        <w:t>)</w:t>
      </w:r>
      <w:r w:rsidR="004C7293" w:rsidRPr="00CD6B8F">
        <w:rPr>
          <w:rFonts w:ascii="Arial" w:eastAsia="Arial" w:hAnsi="Arial" w:cs="Arial"/>
          <w:sz w:val="24"/>
          <w:szCs w:val="24"/>
        </w:rPr>
        <w:t xml:space="preserve">. The Systematic Review as a Research Process in Music Therapy. </w:t>
      </w:r>
      <w:r w:rsidR="004C7293" w:rsidRPr="00ED276E">
        <w:rPr>
          <w:rFonts w:ascii="Arial" w:eastAsia="Arial" w:hAnsi="Arial" w:cs="Arial"/>
          <w:i/>
          <w:sz w:val="24"/>
          <w:szCs w:val="24"/>
        </w:rPr>
        <w:t>Journal of music therapy</w:t>
      </w:r>
      <w:r w:rsidR="004C7293" w:rsidRPr="00CD6B8F">
        <w:rPr>
          <w:rFonts w:ascii="Arial" w:eastAsia="Arial" w:hAnsi="Arial" w:cs="Arial"/>
          <w:sz w:val="24"/>
          <w:szCs w:val="24"/>
        </w:rPr>
        <w:t>, 51(1), pp. 4-38</w:t>
      </w:r>
    </w:p>
    <w:p w14:paraId="1D303784" w14:textId="00611A0B" w:rsidR="621091B9" w:rsidRDefault="621091B9" w:rsidP="00CD6B8F">
      <w:pPr>
        <w:spacing w:line="480" w:lineRule="auto"/>
        <w:rPr>
          <w:rFonts w:ascii="Arial" w:eastAsia="Verdana" w:hAnsi="Arial" w:cs="Arial"/>
          <w:color w:val="000000" w:themeColor="text1"/>
          <w:sz w:val="24"/>
          <w:szCs w:val="24"/>
        </w:rPr>
      </w:pPr>
      <w:r w:rsidRPr="00CD6B8F">
        <w:rPr>
          <w:rFonts w:ascii="Arial" w:eastAsia="Verdana" w:hAnsi="Arial" w:cs="Arial"/>
          <w:color w:val="000000" w:themeColor="text1"/>
          <w:sz w:val="24"/>
          <w:szCs w:val="24"/>
        </w:rPr>
        <w:t>H</w:t>
      </w:r>
      <w:r w:rsidR="003E061C">
        <w:rPr>
          <w:rFonts w:ascii="Arial" w:eastAsia="Verdana" w:hAnsi="Arial" w:cs="Arial"/>
          <w:color w:val="000000" w:themeColor="text1"/>
          <w:sz w:val="24"/>
          <w:szCs w:val="24"/>
        </w:rPr>
        <w:t>o</w:t>
      </w:r>
      <w:r w:rsidR="00BF3351" w:rsidRPr="00CD6B8F">
        <w:rPr>
          <w:rFonts w:ascii="Arial" w:eastAsia="Verdana" w:hAnsi="Arial" w:cs="Arial"/>
          <w:color w:val="000000" w:themeColor="text1"/>
          <w:sz w:val="24"/>
          <w:szCs w:val="24"/>
        </w:rPr>
        <w:t>dge</w:t>
      </w:r>
      <w:r w:rsidRPr="00CD6B8F">
        <w:rPr>
          <w:rFonts w:ascii="Arial" w:eastAsia="Verdana" w:hAnsi="Arial" w:cs="Arial"/>
          <w:color w:val="000000" w:themeColor="text1"/>
          <w:sz w:val="24"/>
          <w:szCs w:val="24"/>
        </w:rPr>
        <w:t xml:space="preserve">, G., </w:t>
      </w:r>
      <w:r w:rsidR="00CD6B8F" w:rsidRPr="00CD6B8F">
        <w:rPr>
          <w:rFonts w:ascii="Arial" w:eastAsia="Verdana" w:hAnsi="Arial" w:cs="Arial"/>
          <w:color w:val="000000" w:themeColor="text1"/>
          <w:sz w:val="24"/>
          <w:szCs w:val="24"/>
        </w:rPr>
        <w:t>(</w:t>
      </w:r>
      <w:r w:rsidRPr="00CD6B8F">
        <w:rPr>
          <w:rFonts w:ascii="Arial" w:eastAsia="Verdana" w:hAnsi="Arial" w:cs="Arial"/>
          <w:color w:val="000000" w:themeColor="text1"/>
          <w:sz w:val="24"/>
          <w:szCs w:val="24"/>
        </w:rPr>
        <w:t>2016</w:t>
      </w:r>
      <w:r w:rsidR="00CD6B8F" w:rsidRPr="00CD6B8F">
        <w:rPr>
          <w:rFonts w:ascii="Arial" w:eastAsia="Verdana" w:hAnsi="Arial" w:cs="Arial"/>
          <w:color w:val="000000" w:themeColor="text1"/>
          <w:sz w:val="24"/>
          <w:szCs w:val="24"/>
        </w:rPr>
        <w:t>)</w:t>
      </w:r>
      <w:r w:rsidRPr="00CD6B8F">
        <w:rPr>
          <w:rFonts w:ascii="Arial" w:eastAsia="Verdana" w:hAnsi="Arial" w:cs="Arial"/>
          <w:color w:val="000000" w:themeColor="text1"/>
          <w:sz w:val="24"/>
          <w:szCs w:val="24"/>
        </w:rPr>
        <w:t xml:space="preserve">. Suicide in an ageing UK population: problems and prevention. </w:t>
      </w:r>
      <w:r w:rsidRPr="00CD6B8F">
        <w:rPr>
          <w:rFonts w:ascii="Arial" w:eastAsia="Verdana" w:hAnsi="Arial" w:cs="Arial"/>
          <w:i/>
          <w:iCs/>
          <w:color w:val="000000" w:themeColor="text1"/>
          <w:sz w:val="24"/>
          <w:szCs w:val="24"/>
        </w:rPr>
        <w:t xml:space="preserve">Quality in Ageing and Older Adults, </w:t>
      </w:r>
      <w:r w:rsidRPr="00CD6B8F">
        <w:rPr>
          <w:rFonts w:ascii="Arial" w:eastAsia="Verdana" w:hAnsi="Arial" w:cs="Arial"/>
          <w:b/>
          <w:bCs/>
          <w:color w:val="000000" w:themeColor="text1"/>
          <w:sz w:val="24"/>
          <w:szCs w:val="24"/>
        </w:rPr>
        <w:t>17</w:t>
      </w:r>
      <w:r w:rsidRPr="00CD6B8F">
        <w:rPr>
          <w:rFonts w:ascii="Arial" w:eastAsia="Verdana" w:hAnsi="Arial" w:cs="Arial"/>
          <w:color w:val="000000" w:themeColor="text1"/>
          <w:sz w:val="24"/>
          <w:szCs w:val="24"/>
        </w:rPr>
        <w:t>(4), pp. 218-228.</w:t>
      </w:r>
    </w:p>
    <w:p w14:paraId="6E92D18C" w14:textId="645BE1A0" w:rsidR="006A0CFA" w:rsidRDefault="006A0CFA" w:rsidP="00CD6B8F">
      <w:pPr>
        <w:spacing w:line="480" w:lineRule="auto"/>
        <w:rPr>
          <w:rFonts w:ascii="Arial" w:eastAsia="Verdana" w:hAnsi="Arial" w:cs="Arial"/>
          <w:color w:val="000000" w:themeColor="text1"/>
          <w:sz w:val="24"/>
          <w:szCs w:val="24"/>
        </w:rPr>
      </w:pPr>
      <w:r>
        <w:rPr>
          <w:rFonts w:ascii="Arial" w:eastAsia="Verdana" w:hAnsi="Arial" w:cs="Arial"/>
          <w:color w:val="000000" w:themeColor="text1"/>
          <w:sz w:val="24"/>
          <w:szCs w:val="24"/>
        </w:rPr>
        <w:t>Lloyd-</w:t>
      </w:r>
      <w:proofErr w:type="spellStart"/>
      <w:proofErr w:type="gramStart"/>
      <w:r>
        <w:rPr>
          <w:rFonts w:ascii="Arial" w:eastAsia="Verdana" w:hAnsi="Arial" w:cs="Arial"/>
          <w:color w:val="000000" w:themeColor="text1"/>
          <w:sz w:val="24"/>
          <w:szCs w:val="24"/>
        </w:rPr>
        <w:t>sherlock,P</w:t>
      </w:r>
      <w:proofErr w:type="gramEnd"/>
      <w:r>
        <w:rPr>
          <w:rFonts w:ascii="Arial" w:eastAsia="Verdana" w:hAnsi="Arial" w:cs="Arial"/>
          <w:color w:val="000000" w:themeColor="text1"/>
          <w:sz w:val="24"/>
          <w:szCs w:val="24"/>
        </w:rPr>
        <w:t>,G</w:t>
      </w:r>
      <w:proofErr w:type="spellEnd"/>
      <w:r>
        <w:rPr>
          <w:rFonts w:ascii="Arial" w:eastAsia="Verdana" w:hAnsi="Arial" w:cs="Arial"/>
          <w:color w:val="000000" w:themeColor="text1"/>
          <w:sz w:val="24"/>
          <w:szCs w:val="24"/>
        </w:rPr>
        <w:t xml:space="preserve">, </w:t>
      </w:r>
      <w:proofErr w:type="spellStart"/>
      <w:r>
        <w:rPr>
          <w:rFonts w:ascii="Arial" w:eastAsia="Verdana" w:hAnsi="Arial" w:cs="Arial"/>
          <w:color w:val="000000" w:themeColor="text1"/>
          <w:sz w:val="24"/>
          <w:szCs w:val="24"/>
        </w:rPr>
        <w:t>Ebrahim,</w:t>
      </w:r>
      <w:r w:rsidR="0059057B">
        <w:rPr>
          <w:rFonts w:ascii="Arial" w:eastAsia="Verdana" w:hAnsi="Arial" w:cs="Arial"/>
          <w:color w:val="000000" w:themeColor="text1"/>
          <w:sz w:val="24"/>
          <w:szCs w:val="24"/>
        </w:rPr>
        <w:t>S,Mckee</w:t>
      </w:r>
      <w:proofErr w:type="spellEnd"/>
      <w:r w:rsidR="0059057B">
        <w:rPr>
          <w:rFonts w:ascii="Arial" w:eastAsia="Verdana" w:hAnsi="Arial" w:cs="Arial"/>
          <w:color w:val="000000" w:themeColor="text1"/>
          <w:sz w:val="24"/>
          <w:szCs w:val="24"/>
        </w:rPr>
        <w:t xml:space="preserve"> and </w:t>
      </w:r>
      <w:r w:rsidR="00BD3099">
        <w:rPr>
          <w:rFonts w:ascii="Arial" w:eastAsia="Verdana" w:hAnsi="Arial" w:cs="Arial"/>
          <w:color w:val="000000" w:themeColor="text1"/>
          <w:sz w:val="24"/>
          <w:szCs w:val="24"/>
        </w:rPr>
        <w:t>prince, J</w:t>
      </w:r>
      <w:r w:rsidR="00ED276E">
        <w:rPr>
          <w:rFonts w:ascii="Arial" w:eastAsia="Verdana" w:hAnsi="Arial" w:cs="Arial"/>
          <w:color w:val="000000" w:themeColor="text1"/>
          <w:sz w:val="24"/>
          <w:szCs w:val="24"/>
        </w:rPr>
        <w:t xml:space="preserve"> </w:t>
      </w:r>
      <w:r w:rsidR="0059057B">
        <w:rPr>
          <w:rFonts w:ascii="Arial" w:eastAsia="Verdana" w:hAnsi="Arial" w:cs="Arial"/>
          <w:color w:val="000000" w:themeColor="text1"/>
          <w:sz w:val="24"/>
          <w:szCs w:val="24"/>
        </w:rPr>
        <w:t>(2016).</w:t>
      </w:r>
      <w:r w:rsidR="00ED276E">
        <w:rPr>
          <w:rFonts w:ascii="Arial" w:eastAsia="Verdana" w:hAnsi="Arial" w:cs="Arial"/>
          <w:color w:val="000000" w:themeColor="text1"/>
          <w:sz w:val="24"/>
          <w:szCs w:val="24"/>
        </w:rPr>
        <w:t>I</w:t>
      </w:r>
      <w:r w:rsidR="0059057B">
        <w:rPr>
          <w:rFonts w:ascii="Arial" w:eastAsia="Verdana" w:hAnsi="Arial" w:cs="Arial"/>
          <w:color w:val="000000" w:themeColor="text1"/>
          <w:sz w:val="24"/>
          <w:szCs w:val="24"/>
        </w:rPr>
        <w:t xml:space="preserve">nstitutional </w:t>
      </w:r>
      <w:r w:rsidR="00ED276E">
        <w:rPr>
          <w:rFonts w:ascii="Arial" w:eastAsia="Verdana" w:hAnsi="Arial" w:cs="Arial"/>
          <w:color w:val="000000" w:themeColor="text1"/>
          <w:sz w:val="24"/>
          <w:szCs w:val="24"/>
        </w:rPr>
        <w:t>Ag</w:t>
      </w:r>
      <w:r w:rsidR="0059057B">
        <w:rPr>
          <w:rFonts w:ascii="Arial" w:eastAsia="Verdana" w:hAnsi="Arial" w:cs="Arial"/>
          <w:color w:val="000000" w:themeColor="text1"/>
          <w:sz w:val="24"/>
          <w:szCs w:val="24"/>
        </w:rPr>
        <w:t xml:space="preserve">eism in </w:t>
      </w:r>
      <w:r w:rsidR="00ED276E">
        <w:rPr>
          <w:rFonts w:ascii="Arial" w:eastAsia="Verdana" w:hAnsi="Arial" w:cs="Arial"/>
          <w:color w:val="000000" w:themeColor="text1"/>
          <w:sz w:val="24"/>
          <w:szCs w:val="24"/>
        </w:rPr>
        <w:t>G</w:t>
      </w:r>
      <w:r w:rsidR="0059057B">
        <w:rPr>
          <w:rFonts w:ascii="Arial" w:eastAsia="Verdana" w:hAnsi="Arial" w:cs="Arial"/>
          <w:color w:val="000000" w:themeColor="text1"/>
          <w:sz w:val="24"/>
          <w:szCs w:val="24"/>
        </w:rPr>
        <w:t xml:space="preserve">lobal </w:t>
      </w:r>
      <w:r w:rsidR="00ED276E">
        <w:rPr>
          <w:rFonts w:ascii="Arial" w:eastAsia="Verdana" w:hAnsi="Arial" w:cs="Arial"/>
          <w:color w:val="000000" w:themeColor="text1"/>
          <w:sz w:val="24"/>
          <w:szCs w:val="24"/>
        </w:rPr>
        <w:t>H</w:t>
      </w:r>
      <w:r w:rsidR="0059057B">
        <w:rPr>
          <w:rFonts w:ascii="Arial" w:eastAsia="Verdana" w:hAnsi="Arial" w:cs="Arial"/>
          <w:color w:val="000000" w:themeColor="text1"/>
          <w:sz w:val="24"/>
          <w:szCs w:val="24"/>
        </w:rPr>
        <w:t xml:space="preserve">ealth </w:t>
      </w:r>
      <w:r w:rsidR="00ED276E">
        <w:rPr>
          <w:rFonts w:ascii="Arial" w:eastAsia="Verdana" w:hAnsi="Arial" w:cs="Arial"/>
          <w:color w:val="000000" w:themeColor="text1"/>
          <w:sz w:val="24"/>
          <w:szCs w:val="24"/>
        </w:rPr>
        <w:t>P</w:t>
      </w:r>
      <w:r w:rsidR="0059057B">
        <w:rPr>
          <w:rFonts w:ascii="Arial" w:eastAsia="Verdana" w:hAnsi="Arial" w:cs="Arial"/>
          <w:color w:val="000000" w:themeColor="text1"/>
          <w:sz w:val="24"/>
          <w:szCs w:val="24"/>
        </w:rPr>
        <w:t xml:space="preserve">olicy, </w:t>
      </w:r>
      <w:r w:rsidR="00ED276E">
        <w:rPr>
          <w:rFonts w:ascii="Arial" w:eastAsia="Verdana" w:hAnsi="Arial" w:cs="Arial"/>
          <w:i/>
          <w:color w:val="000000" w:themeColor="text1"/>
          <w:sz w:val="24"/>
          <w:szCs w:val="24"/>
        </w:rPr>
        <w:t xml:space="preserve">British Medical </w:t>
      </w:r>
      <w:proofErr w:type="spellStart"/>
      <w:r w:rsidR="00ED276E">
        <w:rPr>
          <w:rFonts w:ascii="Arial" w:eastAsia="Verdana" w:hAnsi="Arial" w:cs="Arial"/>
          <w:i/>
          <w:color w:val="000000" w:themeColor="text1"/>
          <w:sz w:val="24"/>
          <w:szCs w:val="24"/>
        </w:rPr>
        <w:t>Journal</w:t>
      </w:r>
      <w:r w:rsidR="0059057B">
        <w:rPr>
          <w:rFonts w:ascii="Arial" w:eastAsia="Verdana" w:hAnsi="Arial" w:cs="Arial"/>
          <w:color w:val="000000" w:themeColor="text1"/>
          <w:sz w:val="24"/>
          <w:szCs w:val="24"/>
        </w:rPr>
        <w:t>.pp</w:t>
      </w:r>
      <w:proofErr w:type="spellEnd"/>
      <w:r w:rsidR="0059057B">
        <w:rPr>
          <w:rFonts w:ascii="Arial" w:eastAsia="Verdana" w:hAnsi="Arial" w:cs="Arial"/>
          <w:color w:val="000000" w:themeColor="text1"/>
          <w:sz w:val="24"/>
          <w:szCs w:val="24"/>
        </w:rPr>
        <w:t xml:space="preserve"> 354-</w:t>
      </w:r>
    </w:p>
    <w:p w14:paraId="33EBB0E2" w14:textId="3935ABFC" w:rsidR="003E061C" w:rsidRPr="004D6842" w:rsidRDefault="003E061C" w:rsidP="00CD6B8F">
      <w:pPr>
        <w:spacing w:line="480" w:lineRule="auto"/>
        <w:rPr>
          <w:rFonts w:ascii="Arial" w:eastAsia="Verdana" w:hAnsi="Arial" w:cs="Arial"/>
          <w:i/>
          <w:color w:val="000000" w:themeColor="text1"/>
          <w:sz w:val="24"/>
          <w:szCs w:val="24"/>
        </w:rPr>
      </w:pPr>
      <w:proofErr w:type="spellStart"/>
      <w:r>
        <w:rPr>
          <w:rFonts w:ascii="Arial" w:eastAsia="Verdana" w:hAnsi="Arial" w:cs="Arial"/>
          <w:color w:val="000000" w:themeColor="text1"/>
          <w:sz w:val="24"/>
          <w:szCs w:val="24"/>
        </w:rPr>
        <w:t>Morton,R,W.Murphy</w:t>
      </w:r>
      <w:r w:rsidR="00DE0FFC">
        <w:rPr>
          <w:rFonts w:ascii="Arial" w:eastAsia="Verdana" w:hAnsi="Arial" w:cs="Arial"/>
          <w:color w:val="000000" w:themeColor="text1"/>
          <w:sz w:val="24"/>
          <w:szCs w:val="24"/>
        </w:rPr>
        <w:t>,K,T.Mckellar,S,R.Scoenfield,J,R.Helselmens,M</w:t>
      </w:r>
      <w:proofErr w:type="spellEnd"/>
      <w:r w:rsidR="00DE0FFC">
        <w:rPr>
          <w:rFonts w:ascii="Arial" w:eastAsia="Verdana" w:hAnsi="Arial" w:cs="Arial"/>
          <w:color w:val="000000" w:themeColor="text1"/>
          <w:sz w:val="24"/>
          <w:szCs w:val="24"/>
        </w:rPr>
        <w:t xml:space="preserve">. </w:t>
      </w:r>
      <w:proofErr w:type="spellStart"/>
      <w:r w:rsidR="00DE0FFC">
        <w:rPr>
          <w:rFonts w:ascii="Arial" w:eastAsia="Verdana" w:hAnsi="Arial" w:cs="Arial"/>
          <w:color w:val="000000" w:themeColor="text1"/>
          <w:sz w:val="24"/>
          <w:szCs w:val="24"/>
        </w:rPr>
        <w:t>Helms,E</w:t>
      </w:r>
      <w:proofErr w:type="spellEnd"/>
      <w:r w:rsidR="00DE0FFC">
        <w:rPr>
          <w:rFonts w:ascii="Arial" w:eastAsia="Verdana" w:hAnsi="Arial" w:cs="Arial"/>
          <w:color w:val="000000" w:themeColor="text1"/>
          <w:sz w:val="24"/>
          <w:szCs w:val="24"/>
        </w:rPr>
        <w:t xml:space="preserve">. </w:t>
      </w:r>
      <w:proofErr w:type="spellStart"/>
      <w:r w:rsidR="00DE0FFC">
        <w:rPr>
          <w:rFonts w:ascii="Arial" w:eastAsia="Verdana" w:hAnsi="Arial" w:cs="Arial"/>
          <w:color w:val="000000" w:themeColor="text1"/>
          <w:sz w:val="24"/>
          <w:szCs w:val="24"/>
        </w:rPr>
        <w:t>Aragon,A,A.Banfield,B</w:t>
      </w:r>
      <w:proofErr w:type="spellEnd"/>
      <w:r w:rsidR="00DE0FFC">
        <w:rPr>
          <w:rFonts w:ascii="Arial" w:eastAsia="Verdana" w:hAnsi="Arial" w:cs="Arial"/>
          <w:color w:val="000000" w:themeColor="text1"/>
          <w:sz w:val="24"/>
          <w:szCs w:val="24"/>
        </w:rPr>
        <w:t xml:space="preserve">. </w:t>
      </w:r>
      <w:proofErr w:type="spellStart"/>
      <w:r w:rsidR="00DE0FFC">
        <w:rPr>
          <w:rFonts w:ascii="Arial" w:eastAsia="Verdana" w:hAnsi="Arial" w:cs="Arial"/>
          <w:color w:val="000000" w:themeColor="text1"/>
          <w:sz w:val="24"/>
          <w:szCs w:val="24"/>
        </w:rPr>
        <w:t>Kreiger,W,J</w:t>
      </w:r>
      <w:proofErr w:type="spellEnd"/>
      <w:r w:rsidR="00DE0FFC">
        <w:rPr>
          <w:rFonts w:ascii="Arial" w:eastAsia="Verdana" w:hAnsi="Arial" w:cs="Arial"/>
          <w:color w:val="000000" w:themeColor="text1"/>
          <w:sz w:val="24"/>
          <w:szCs w:val="24"/>
        </w:rPr>
        <w:t xml:space="preserve">. and </w:t>
      </w:r>
      <w:proofErr w:type="spellStart"/>
      <w:r w:rsidR="00DE0FFC">
        <w:rPr>
          <w:rFonts w:ascii="Arial" w:eastAsia="Verdana" w:hAnsi="Arial" w:cs="Arial"/>
          <w:color w:val="000000" w:themeColor="text1"/>
          <w:sz w:val="24"/>
          <w:szCs w:val="24"/>
        </w:rPr>
        <w:t>Phillips,M,S</w:t>
      </w:r>
      <w:proofErr w:type="spellEnd"/>
      <w:r w:rsidR="00DE0FFC">
        <w:rPr>
          <w:rFonts w:ascii="Arial" w:eastAsia="Verdana" w:hAnsi="Arial" w:cs="Arial"/>
          <w:color w:val="000000" w:themeColor="text1"/>
          <w:sz w:val="24"/>
          <w:szCs w:val="24"/>
        </w:rPr>
        <w:t xml:space="preserve">. </w:t>
      </w:r>
      <w:r w:rsidR="004D6842">
        <w:rPr>
          <w:rFonts w:ascii="Arial" w:eastAsia="Verdana" w:hAnsi="Arial" w:cs="Arial"/>
          <w:color w:val="000000" w:themeColor="text1"/>
          <w:sz w:val="24"/>
          <w:szCs w:val="24"/>
        </w:rPr>
        <w:t>(2018)</w:t>
      </w:r>
      <w:r w:rsidR="00DE0FFC">
        <w:rPr>
          <w:rFonts w:ascii="Arial" w:eastAsia="Verdana" w:hAnsi="Arial" w:cs="Arial"/>
          <w:color w:val="000000" w:themeColor="text1"/>
          <w:sz w:val="24"/>
          <w:szCs w:val="24"/>
        </w:rPr>
        <w:t xml:space="preserve">A systematic </w:t>
      </w:r>
      <w:proofErr w:type="spellStart"/>
      <w:r w:rsidR="00DE0FFC">
        <w:rPr>
          <w:rFonts w:ascii="Arial" w:eastAsia="Verdana" w:hAnsi="Arial" w:cs="Arial"/>
          <w:color w:val="000000" w:themeColor="text1"/>
          <w:sz w:val="24"/>
          <w:szCs w:val="24"/>
        </w:rPr>
        <w:t>Review,Mets</w:t>
      </w:r>
      <w:proofErr w:type="spellEnd"/>
      <w:r w:rsidR="00DE0FFC">
        <w:rPr>
          <w:rFonts w:ascii="Arial" w:eastAsia="Verdana" w:hAnsi="Arial" w:cs="Arial"/>
          <w:color w:val="000000" w:themeColor="text1"/>
          <w:sz w:val="24"/>
          <w:szCs w:val="24"/>
        </w:rPr>
        <w:t xml:space="preserve">-analysis and meta-regression of the effect of protein supplementation on resistance training </w:t>
      </w:r>
      <w:r w:rsidR="004D6842">
        <w:rPr>
          <w:rFonts w:ascii="Arial" w:eastAsia="Verdana" w:hAnsi="Arial" w:cs="Arial"/>
          <w:color w:val="000000" w:themeColor="text1"/>
          <w:sz w:val="24"/>
          <w:szCs w:val="24"/>
        </w:rPr>
        <w:t xml:space="preserve">induced gains in muscle mass in strength of healthy adults </w:t>
      </w:r>
      <w:proofErr w:type="spellStart"/>
      <w:r w:rsidR="004D6842">
        <w:rPr>
          <w:rFonts w:ascii="Arial" w:eastAsia="Verdana" w:hAnsi="Arial" w:cs="Arial"/>
          <w:i/>
          <w:color w:val="000000" w:themeColor="text1"/>
          <w:sz w:val="24"/>
          <w:szCs w:val="24"/>
        </w:rPr>
        <w:t>brj</w:t>
      </w:r>
      <w:proofErr w:type="spellEnd"/>
      <w:r w:rsidR="004D6842">
        <w:rPr>
          <w:rFonts w:ascii="Arial" w:eastAsia="Verdana" w:hAnsi="Arial" w:cs="Arial"/>
          <w:i/>
          <w:color w:val="000000" w:themeColor="text1"/>
          <w:sz w:val="24"/>
          <w:szCs w:val="24"/>
        </w:rPr>
        <w:t xml:space="preserve"> sports med </w:t>
      </w:r>
      <w:r w:rsidR="004D6842" w:rsidRPr="004D6842">
        <w:rPr>
          <w:rFonts w:ascii="Arial" w:eastAsia="Verdana" w:hAnsi="Arial" w:cs="Arial"/>
          <w:color w:val="000000" w:themeColor="text1"/>
          <w:sz w:val="24"/>
          <w:szCs w:val="24"/>
        </w:rPr>
        <w:t>52: 376-384</w:t>
      </w:r>
      <w:r w:rsidR="004D6842">
        <w:rPr>
          <w:rFonts w:ascii="Arial" w:eastAsia="Verdana" w:hAnsi="Arial" w:cs="Arial"/>
          <w:color w:val="000000" w:themeColor="text1"/>
          <w:sz w:val="24"/>
          <w:szCs w:val="24"/>
        </w:rPr>
        <w:t>.</w:t>
      </w:r>
    </w:p>
    <w:p w14:paraId="2C25EDB7" w14:textId="77777777" w:rsidR="00CD6B8F" w:rsidRDefault="00CD6B8F" w:rsidP="00CD6B8F">
      <w:pPr>
        <w:spacing w:line="480" w:lineRule="auto"/>
        <w:rPr>
          <w:rFonts w:ascii="Arial" w:hAnsi="Arial" w:cs="Arial"/>
          <w:sz w:val="24"/>
          <w:szCs w:val="24"/>
        </w:rPr>
      </w:pPr>
      <w:r>
        <w:rPr>
          <w:rFonts w:ascii="Arial" w:hAnsi="Arial" w:cs="Arial"/>
          <w:sz w:val="24"/>
          <w:szCs w:val="24"/>
        </w:rPr>
        <w:t>Pritchard-Jones</w:t>
      </w:r>
      <w:r w:rsidR="00ED6DEB" w:rsidRPr="00CD6B8F">
        <w:rPr>
          <w:rFonts w:ascii="Arial" w:hAnsi="Arial" w:cs="Arial"/>
          <w:sz w:val="24"/>
          <w:szCs w:val="24"/>
        </w:rPr>
        <w:t xml:space="preserve">, L., </w:t>
      </w:r>
      <w:r>
        <w:rPr>
          <w:rFonts w:ascii="Arial" w:hAnsi="Arial" w:cs="Arial"/>
          <w:sz w:val="24"/>
          <w:szCs w:val="24"/>
        </w:rPr>
        <w:t>(</w:t>
      </w:r>
      <w:r w:rsidR="00ED6DEB" w:rsidRPr="00CD6B8F">
        <w:rPr>
          <w:rFonts w:ascii="Arial" w:hAnsi="Arial" w:cs="Arial"/>
          <w:sz w:val="24"/>
          <w:szCs w:val="24"/>
        </w:rPr>
        <w:t>2017</w:t>
      </w:r>
      <w:r>
        <w:rPr>
          <w:rFonts w:ascii="Arial" w:hAnsi="Arial" w:cs="Arial"/>
          <w:sz w:val="24"/>
          <w:szCs w:val="24"/>
        </w:rPr>
        <w:t>)</w:t>
      </w:r>
      <w:r w:rsidR="00ED6DEB" w:rsidRPr="00CD6B8F">
        <w:rPr>
          <w:rFonts w:ascii="Arial" w:hAnsi="Arial" w:cs="Arial"/>
          <w:sz w:val="24"/>
          <w:szCs w:val="24"/>
        </w:rPr>
        <w:t>. Ageism and Autono</w:t>
      </w:r>
      <w:r>
        <w:rPr>
          <w:rFonts w:ascii="Arial" w:hAnsi="Arial" w:cs="Arial"/>
          <w:sz w:val="24"/>
          <w:szCs w:val="24"/>
        </w:rPr>
        <w:t>my in Health Care: Explorations</w:t>
      </w:r>
    </w:p>
    <w:p w14:paraId="3A8E0669" w14:textId="2AAC08B7" w:rsidR="00D72F2A" w:rsidRDefault="00ED6DEB" w:rsidP="00D72F2A">
      <w:pPr>
        <w:spacing w:line="480" w:lineRule="auto"/>
      </w:pPr>
      <w:r w:rsidRPr="00CD6B8F">
        <w:rPr>
          <w:rFonts w:ascii="Arial" w:hAnsi="Arial" w:cs="Arial"/>
          <w:sz w:val="24"/>
          <w:szCs w:val="24"/>
        </w:rPr>
        <w:t>Through a Relational Lens.</w:t>
      </w:r>
      <w:r w:rsidRPr="00CD6B8F">
        <w:rPr>
          <w:sz w:val="24"/>
          <w:szCs w:val="24"/>
        </w:rPr>
        <w:t xml:space="preserve"> </w:t>
      </w:r>
      <w:r w:rsidRPr="00CD6B8F">
        <w:rPr>
          <w:rFonts w:ascii="Arial" w:hAnsi="Arial" w:cs="Arial"/>
          <w:i/>
          <w:sz w:val="24"/>
          <w:szCs w:val="24"/>
        </w:rPr>
        <w:t>Health Care Analysis</w:t>
      </w:r>
      <w:r w:rsidRPr="00CD6B8F">
        <w:rPr>
          <w:rFonts w:ascii="Arial" w:hAnsi="Arial" w:cs="Arial"/>
          <w:sz w:val="24"/>
          <w:szCs w:val="24"/>
        </w:rPr>
        <w:t>: HCA, 25(1), pp. 72-89.</w:t>
      </w:r>
      <w:r w:rsidR="00D72F2A" w:rsidRPr="00D72F2A">
        <w:t xml:space="preserve"> </w:t>
      </w:r>
    </w:p>
    <w:p w14:paraId="24D70DE1" w14:textId="6051CB29" w:rsidR="00BD3099" w:rsidRPr="00BD3099" w:rsidRDefault="00BD3099" w:rsidP="00D72F2A">
      <w:pPr>
        <w:spacing w:line="480" w:lineRule="auto"/>
        <w:rPr>
          <w:rFonts w:ascii="Arial" w:hAnsi="Arial" w:cs="Arial"/>
          <w:sz w:val="24"/>
          <w:szCs w:val="24"/>
        </w:rPr>
      </w:pPr>
      <w:proofErr w:type="spellStart"/>
      <w:proofErr w:type="gramStart"/>
      <w:r w:rsidRPr="00BD3099">
        <w:rPr>
          <w:rFonts w:ascii="Arial" w:hAnsi="Arial" w:cs="Arial"/>
          <w:sz w:val="24"/>
          <w:szCs w:val="24"/>
        </w:rPr>
        <w:t>Rahman,S</w:t>
      </w:r>
      <w:proofErr w:type="spellEnd"/>
      <w:proofErr w:type="gramEnd"/>
      <w:r w:rsidRPr="00BD3099">
        <w:rPr>
          <w:rFonts w:ascii="Arial" w:hAnsi="Arial" w:cs="Arial"/>
          <w:sz w:val="24"/>
          <w:szCs w:val="24"/>
        </w:rPr>
        <w:t>, (2016) The Advantages and Disadvantages</w:t>
      </w:r>
      <w:r w:rsidR="004D6842">
        <w:rPr>
          <w:rFonts w:ascii="Arial" w:hAnsi="Arial" w:cs="Arial"/>
          <w:sz w:val="24"/>
          <w:szCs w:val="24"/>
        </w:rPr>
        <w:t xml:space="preserve"> and strength </w:t>
      </w:r>
      <w:r w:rsidRPr="00BD3099">
        <w:rPr>
          <w:rFonts w:ascii="Arial" w:hAnsi="Arial" w:cs="Arial"/>
          <w:sz w:val="24"/>
          <w:szCs w:val="24"/>
        </w:rPr>
        <w:t>of qualitative and quantitative Approaches and  Methods and Language “Testing and assessment ” Research: Literature Review. [Online] Available at: https://files.eric.ed.gov/fulltext/EJ1120221.pdf. Accessed: 4/11/2018.</w:t>
      </w:r>
    </w:p>
    <w:p w14:paraId="7F8F78A1" w14:textId="77777777" w:rsidR="00D72F2A" w:rsidRPr="00BD3099" w:rsidRDefault="00D72F2A" w:rsidP="00D72F2A">
      <w:pPr>
        <w:spacing w:line="480" w:lineRule="auto"/>
        <w:rPr>
          <w:rFonts w:ascii="Arial" w:hAnsi="Arial" w:cs="Arial"/>
          <w:sz w:val="24"/>
          <w:szCs w:val="24"/>
        </w:rPr>
      </w:pPr>
    </w:p>
    <w:p w14:paraId="0EC606B4" w14:textId="7598BCCA" w:rsidR="00D72F2A" w:rsidRPr="00C161A0" w:rsidRDefault="00D72F2A" w:rsidP="00C161A0">
      <w:pPr>
        <w:spacing w:line="480" w:lineRule="auto"/>
        <w:jc w:val="center"/>
        <w:rPr>
          <w:rFonts w:ascii="Arial" w:hAnsi="Arial" w:cs="Arial"/>
          <w:sz w:val="24"/>
          <w:szCs w:val="24"/>
          <w:u w:val="single"/>
        </w:rPr>
      </w:pPr>
      <w:r w:rsidRPr="00C161A0">
        <w:rPr>
          <w:rFonts w:ascii="Arial" w:hAnsi="Arial" w:cs="Arial"/>
          <w:sz w:val="24"/>
          <w:szCs w:val="24"/>
          <w:u w:val="single"/>
        </w:rPr>
        <w:t>Bibliography</w:t>
      </w:r>
    </w:p>
    <w:p w14:paraId="5DFBD372" w14:textId="77777777" w:rsidR="00D72F2A" w:rsidRPr="00D72F2A" w:rsidRDefault="00D72F2A" w:rsidP="00D72F2A">
      <w:pPr>
        <w:spacing w:line="480" w:lineRule="auto"/>
        <w:rPr>
          <w:rFonts w:ascii="Arial" w:hAnsi="Arial" w:cs="Arial"/>
          <w:sz w:val="24"/>
          <w:szCs w:val="24"/>
        </w:rPr>
      </w:pPr>
      <w:proofErr w:type="spellStart"/>
      <w:proofErr w:type="gramStart"/>
      <w:r w:rsidRPr="00D72F2A">
        <w:rPr>
          <w:rFonts w:ascii="Arial" w:hAnsi="Arial" w:cs="Arial"/>
          <w:sz w:val="24"/>
          <w:szCs w:val="24"/>
        </w:rPr>
        <w:t>Bell,J</w:t>
      </w:r>
      <w:proofErr w:type="spellEnd"/>
      <w:proofErr w:type="gramEnd"/>
      <w:r w:rsidRPr="00D72F2A">
        <w:rPr>
          <w:rFonts w:ascii="Arial" w:hAnsi="Arial" w:cs="Arial"/>
          <w:sz w:val="24"/>
          <w:szCs w:val="24"/>
        </w:rPr>
        <w:t xml:space="preserve"> And Waters (2014), doing your research project: a guide for first-time researchers. (6th Ed). England: open University Press</w:t>
      </w:r>
    </w:p>
    <w:p w14:paraId="5FEF9362" w14:textId="20EBB520" w:rsidR="003A537C" w:rsidRDefault="00D72F2A" w:rsidP="00D72F2A">
      <w:pPr>
        <w:spacing w:line="480" w:lineRule="auto"/>
        <w:rPr>
          <w:rFonts w:ascii="Arial" w:hAnsi="Arial" w:cs="Arial"/>
          <w:sz w:val="24"/>
          <w:szCs w:val="24"/>
        </w:rPr>
      </w:pPr>
      <w:r w:rsidRPr="00D72F2A">
        <w:rPr>
          <w:rFonts w:ascii="Arial" w:hAnsi="Arial" w:cs="Arial"/>
          <w:sz w:val="24"/>
          <w:szCs w:val="24"/>
        </w:rPr>
        <w:lastRenderedPageBreak/>
        <w:t>Denscombe, M. (2014), The Good Research Guide: For small-scale social research projects. (5th Ed). England: Open University Press</w:t>
      </w:r>
    </w:p>
    <w:p w14:paraId="2846B344" w14:textId="3B58028F" w:rsidR="00D72F2A" w:rsidRDefault="00D72F2A" w:rsidP="00CD6B8F">
      <w:pPr>
        <w:spacing w:line="480" w:lineRule="auto"/>
        <w:rPr>
          <w:rFonts w:ascii="Arial" w:hAnsi="Arial" w:cs="Arial"/>
          <w:sz w:val="24"/>
          <w:szCs w:val="24"/>
        </w:rPr>
      </w:pPr>
    </w:p>
    <w:p w14:paraId="3A66ED09" w14:textId="77777777" w:rsidR="00D72F2A" w:rsidRDefault="00D72F2A" w:rsidP="00CD6B8F">
      <w:pPr>
        <w:spacing w:line="480" w:lineRule="auto"/>
        <w:rPr>
          <w:rFonts w:ascii="Arial" w:hAnsi="Arial" w:cs="Arial"/>
          <w:sz w:val="24"/>
          <w:szCs w:val="24"/>
        </w:rPr>
      </w:pPr>
    </w:p>
    <w:p w14:paraId="0B9CF91D" w14:textId="200D7A0B" w:rsidR="00D72F2A" w:rsidRDefault="00D72F2A" w:rsidP="00CD6B8F">
      <w:pPr>
        <w:spacing w:line="480" w:lineRule="auto"/>
        <w:rPr>
          <w:rFonts w:ascii="Arial" w:hAnsi="Arial" w:cs="Arial"/>
          <w:sz w:val="24"/>
          <w:szCs w:val="24"/>
        </w:rPr>
      </w:pPr>
    </w:p>
    <w:p w14:paraId="400FCDCA" w14:textId="77777777" w:rsidR="00D72F2A" w:rsidRDefault="00D72F2A" w:rsidP="00CD6B8F">
      <w:pPr>
        <w:spacing w:line="480" w:lineRule="auto"/>
        <w:rPr>
          <w:rFonts w:ascii="Arial" w:hAnsi="Arial" w:cs="Arial"/>
          <w:sz w:val="24"/>
          <w:szCs w:val="24"/>
        </w:rPr>
      </w:pPr>
    </w:p>
    <w:p w14:paraId="3F73430F" w14:textId="43E0796E" w:rsidR="00D72F2A" w:rsidRDefault="00D72F2A" w:rsidP="00CD6B8F">
      <w:pPr>
        <w:spacing w:line="480" w:lineRule="auto"/>
        <w:rPr>
          <w:rFonts w:ascii="Arial" w:hAnsi="Arial" w:cs="Arial"/>
          <w:sz w:val="24"/>
          <w:szCs w:val="24"/>
        </w:rPr>
      </w:pPr>
    </w:p>
    <w:p w14:paraId="261F7257" w14:textId="77777777" w:rsidR="00D72F2A" w:rsidRPr="00CD6B8F" w:rsidRDefault="00D72F2A" w:rsidP="00CD6B8F">
      <w:pPr>
        <w:spacing w:line="480" w:lineRule="auto"/>
        <w:rPr>
          <w:rFonts w:ascii="Arial" w:hAnsi="Arial" w:cs="Arial"/>
          <w:sz w:val="24"/>
          <w:szCs w:val="24"/>
        </w:rPr>
      </w:pPr>
    </w:p>
    <w:p w14:paraId="1EBBB77F" w14:textId="73953017" w:rsidR="621091B9" w:rsidRDefault="621091B9" w:rsidP="621091B9">
      <w:pPr>
        <w:spacing w:line="480" w:lineRule="auto"/>
        <w:rPr>
          <w:rFonts w:ascii="Verdana" w:eastAsia="Verdana" w:hAnsi="Verdana" w:cs="Verdana"/>
        </w:rPr>
      </w:pPr>
    </w:p>
    <w:p w14:paraId="6228FE90" w14:textId="0BF19077" w:rsidR="621091B9" w:rsidRDefault="621091B9" w:rsidP="621091B9">
      <w:pPr>
        <w:spacing w:line="480" w:lineRule="auto"/>
        <w:rPr>
          <w:rFonts w:ascii="Verdana" w:eastAsia="Verdana" w:hAnsi="Verdana" w:cs="Verdana"/>
        </w:rPr>
      </w:pPr>
    </w:p>
    <w:p w14:paraId="346260C6" w14:textId="21980D62" w:rsidR="621091B9" w:rsidRDefault="621091B9" w:rsidP="621091B9">
      <w:pPr>
        <w:spacing w:line="480" w:lineRule="auto"/>
        <w:rPr>
          <w:rFonts w:ascii="Arial" w:hAnsi="Arial" w:cs="Arial"/>
          <w:b/>
          <w:bCs/>
          <w:sz w:val="24"/>
          <w:szCs w:val="24"/>
          <w:u w:val="single"/>
        </w:rPr>
      </w:pPr>
      <w:r w:rsidRPr="621091B9">
        <w:rPr>
          <w:rFonts w:ascii="Arial" w:hAnsi="Arial" w:cs="Arial"/>
          <w:b/>
          <w:bCs/>
          <w:sz w:val="24"/>
          <w:szCs w:val="24"/>
          <w:u w:val="single"/>
        </w:rPr>
        <w:t>Appendix</w:t>
      </w:r>
    </w:p>
    <w:p w14:paraId="14D796B4" w14:textId="4F296D57" w:rsidR="621091B9" w:rsidRDefault="621091B9" w:rsidP="621091B9">
      <w:pPr>
        <w:spacing w:line="480" w:lineRule="auto"/>
        <w:rPr>
          <w:rFonts w:ascii="Arial" w:hAnsi="Arial" w:cs="Arial"/>
          <w:b/>
          <w:bCs/>
          <w:sz w:val="24"/>
          <w:szCs w:val="24"/>
          <w:u w:val="single"/>
        </w:rPr>
      </w:pPr>
      <w:r w:rsidRPr="621091B9">
        <w:rPr>
          <w:rFonts w:ascii="Arial" w:hAnsi="Arial" w:cs="Arial"/>
          <w:b/>
          <w:bCs/>
          <w:sz w:val="24"/>
          <w:szCs w:val="24"/>
          <w:u w:val="single"/>
        </w:rPr>
        <w:t>Appendix 1</w:t>
      </w:r>
    </w:p>
    <w:p w14:paraId="6292871A" w14:textId="5449D75A" w:rsidR="621091B9" w:rsidRDefault="621091B9" w:rsidP="621091B9">
      <w:pPr>
        <w:spacing w:line="480" w:lineRule="auto"/>
        <w:rPr>
          <w:rFonts w:ascii="Arial" w:hAnsi="Arial" w:cs="Arial"/>
          <w:b/>
          <w:bCs/>
          <w:sz w:val="24"/>
          <w:szCs w:val="24"/>
          <w:u w:val="single"/>
        </w:rPr>
      </w:pPr>
      <w:r w:rsidRPr="621091B9">
        <w:rPr>
          <w:rFonts w:ascii="Arial" w:hAnsi="Arial" w:cs="Arial"/>
          <w:b/>
          <w:bCs/>
          <w:sz w:val="24"/>
          <w:szCs w:val="24"/>
          <w:u w:val="single"/>
        </w:rPr>
        <w:t>Appendix 2</w:t>
      </w:r>
    </w:p>
    <w:p w14:paraId="7454C11D" w14:textId="067CE4BD" w:rsidR="621091B9" w:rsidRDefault="621091B9" w:rsidP="621091B9">
      <w:pPr>
        <w:spacing w:line="480" w:lineRule="auto"/>
        <w:rPr>
          <w:rFonts w:ascii="Arial" w:hAnsi="Arial" w:cs="Arial"/>
          <w:b/>
          <w:bCs/>
          <w:sz w:val="24"/>
          <w:szCs w:val="24"/>
          <w:u w:val="single"/>
        </w:rPr>
      </w:pPr>
      <w:r w:rsidRPr="621091B9">
        <w:rPr>
          <w:rFonts w:ascii="Arial" w:hAnsi="Arial" w:cs="Arial"/>
          <w:b/>
          <w:bCs/>
          <w:sz w:val="24"/>
          <w:szCs w:val="24"/>
          <w:u w:val="single"/>
        </w:rPr>
        <w:t>Appendix 3</w:t>
      </w:r>
    </w:p>
    <w:sectPr w:rsidR="621091B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94C19" w14:textId="77777777" w:rsidR="00A3506E" w:rsidRDefault="00A3506E" w:rsidP="00BE50A7">
      <w:pPr>
        <w:spacing w:after="0" w:line="240" w:lineRule="auto"/>
      </w:pPr>
      <w:r>
        <w:separator/>
      </w:r>
    </w:p>
  </w:endnote>
  <w:endnote w:type="continuationSeparator" w:id="0">
    <w:p w14:paraId="4D1BA371" w14:textId="77777777" w:rsidR="00A3506E" w:rsidRDefault="00A3506E" w:rsidP="00BE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0A7BE" w14:textId="77777777" w:rsidR="001C2A27" w:rsidRDefault="001C2A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2379006"/>
      <w:docPartObj>
        <w:docPartGallery w:val="Page Numbers (Bottom of Page)"/>
        <w:docPartUnique/>
      </w:docPartObj>
    </w:sdtPr>
    <w:sdtEndPr>
      <w:rPr>
        <w:noProof/>
      </w:rPr>
    </w:sdtEndPr>
    <w:sdtContent>
      <w:p w14:paraId="6D866610" w14:textId="62B6D28C" w:rsidR="001C2A27" w:rsidRDefault="001C2A27">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18F45660" w14:textId="77777777" w:rsidR="001C2A27" w:rsidRDefault="001C2A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B80BC" w14:textId="77777777" w:rsidR="001C2A27" w:rsidRDefault="001C2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2ABB2" w14:textId="77777777" w:rsidR="00A3506E" w:rsidRDefault="00A3506E" w:rsidP="00BE50A7">
      <w:pPr>
        <w:spacing w:after="0" w:line="240" w:lineRule="auto"/>
      </w:pPr>
      <w:r>
        <w:separator/>
      </w:r>
    </w:p>
  </w:footnote>
  <w:footnote w:type="continuationSeparator" w:id="0">
    <w:p w14:paraId="405F0F42" w14:textId="77777777" w:rsidR="00A3506E" w:rsidRDefault="00A3506E" w:rsidP="00BE5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25A1D" w14:textId="77777777" w:rsidR="001C2A27" w:rsidRDefault="001C2A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70EC2" w14:textId="77777777" w:rsidR="001C2A27" w:rsidRDefault="001C2A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F1CF9" w14:textId="77777777" w:rsidR="001C2A27" w:rsidRDefault="001C2A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34B"/>
    <w:rsid w:val="00024563"/>
    <w:rsid w:val="00033256"/>
    <w:rsid w:val="0004146F"/>
    <w:rsid w:val="00043F23"/>
    <w:rsid w:val="0005207E"/>
    <w:rsid w:val="000679FA"/>
    <w:rsid w:val="000763EC"/>
    <w:rsid w:val="00087106"/>
    <w:rsid w:val="00093E94"/>
    <w:rsid w:val="000A10D2"/>
    <w:rsid w:val="00127FA3"/>
    <w:rsid w:val="001429F7"/>
    <w:rsid w:val="001469FE"/>
    <w:rsid w:val="00192459"/>
    <w:rsid w:val="00192969"/>
    <w:rsid w:val="001931FD"/>
    <w:rsid w:val="001C2A27"/>
    <w:rsid w:val="001E3CF1"/>
    <w:rsid w:val="001E41DF"/>
    <w:rsid w:val="00217C2B"/>
    <w:rsid w:val="00246C5D"/>
    <w:rsid w:val="00272E23"/>
    <w:rsid w:val="002B23CE"/>
    <w:rsid w:val="002B59CD"/>
    <w:rsid w:val="002C77A6"/>
    <w:rsid w:val="00340BB9"/>
    <w:rsid w:val="00364B47"/>
    <w:rsid w:val="00394225"/>
    <w:rsid w:val="003A537C"/>
    <w:rsid w:val="003E061C"/>
    <w:rsid w:val="004107F4"/>
    <w:rsid w:val="00423544"/>
    <w:rsid w:val="00426E12"/>
    <w:rsid w:val="004A0B22"/>
    <w:rsid w:val="004A13F6"/>
    <w:rsid w:val="004C7293"/>
    <w:rsid w:val="004D6842"/>
    <w:rsid w:val="00532463"/>
    <w:rsid w:val="00536A80"/>
    <w:rsid w:val="00543500"/>
    <w:rsid w:val="00567AAF"/>
    <w:rsid w:val="00576E4F"/>
    <w:rsid w:val="00580534"/>
    <w:rsid w:val="0059057B"/>
    <w:rsid w:val="00590757"/>
    <w:rsid w:val="0059454F"/>
    <w:rsid w:val="005F373C"/>
    <w:rsid w:val="006057CC"/>
    <w:rsid w:val="00613800"/>
    <w:rsid w:val="006252D5"/>
    <w:rsid w:val="006465B7"/>
    <w:rsid w:val="0065738F"/>
    <w:rsid w:val="006A0CFA"/>
    <w:rsid w:val="006B22A4"/>
    <w:rsid w:val="006D1482"/>
    <w:rsid w:val="006D261E"/>
    <w:rsid w:val="006F20F6"/>
    <w:rsid w:val="007033D3"/>
    <w:rsid w:val="00725F07"/>
    <w:rsid w:val="007600FB"/>
    <w:rsid w:val="00796F92"/>
    <w:rsid w:val="007E3A06"/>
    <w:rsid w:val="008D59FA"/>
    <w:rsid w:val="00941035"/>
    <w:rsid w:val="00945871"/>
    <w:rsid w:val="00951B55"/>
    <w:rsid w:val="009D1240"/>
    <w:rsid w:val="009F0999"/>
    <w:rsid w:val="00A1642A"/>
    <w:rsid w:val="00A25C11"/>
    <w:rsid w:val="00A3506E"/>
    <w:rsid w:val="00A47B67"/>
    <w:rsid w:val="00A5534B"/>
    <w:rsid w:val="00A83FF5"/>
    <w:rsid w:val="00AA36AC"/>
    <w:rsid w:val="00AC16FD"/>
    <w:rsid w:val="00AE08B8"/>
    <w:rsid w:val="00B04A03"/>
    <w:rsid w:val="00B57B06"/>
    <w:rsid w:val="00B60050"/>
    <w:rsid w:val="00B7046A"/>
    <w:rsid w:val="00B739D0"/>
    <w:rsid w:val="00BC3D03"/>
    <w:rsid w:val="00BD3099"/>
    <w:rsid w:val="00BE50A7"/>
    <w:rsid w:val="00BF3351"/>
    <w:rsid w:val="00C161A0"/>
    <w:rsid w:val="00C22656"/>
    <w:rsid w:val="00C83933"/>
    <w:rsid w:val="00C8482A"/>
    <w:rsid w:val="00CA2A99"/>
    <w:rsid w:val="00CD6B8F"/>
    <w:rsid w:val="00D1551C"/>
    <w:rsid w:val="00D22780"/>
    <w:rsid w:val="00D34877"/>
    <w:rsid w:val="00D35306"/>
    <w:rsid w:val="00D400D6"/>
    <w:rsid w:val="00D72F2A"/>
    <w:rsid w:val="00D9092E"/>
    <w:rsid w:val="00DC3C71"/>
    <w:rsid w:val="00DC718C"/>
    <w:rsid w:val="00DD4908"/>
    <w:rsid w:val="00DE0FFC"/>
    <w:rsid w:val="00DE4B5D"/>
    <w:rsid w:val="00E27504"/>
    <w:rsid w:val="00E42970"/>
    <w:rsid w:val="00E477A2"/>
    <w:rsid w:val="00E62EDC"/>
    <w:rsid w:val="00E91EBF"/>
    <w:rsid w:val="00EB48CA"/>
    <w:rsid w:val="00ED276E"/>
    <w:rsid w:val="00ED6DEB"/>
    <w:rsid w:val="00F5506B"/>
    <w:rsid w:val="00F70D41"/>
    <w:rsid w:val="00FB0D25"/>
    <w:rsid w:val="00FC19F3"/>
    <w:rsid w:val="00FE15B5"/>
    <w:rsid w:val="100C3902"/>
    <w:rsid w:val="36FD8445"/>
    <w:rsid w:val="53B403D1"/>
    <w:rsid w:val="62109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8703"/>
  <w15:chartTrackingRefBased/>
  <w15:docId w15:val="{24716321-3912-48A2-A3CE-CC860F4C0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7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2EDC"/>
    <w:pPr>
      <w:ind w:left="720"/>
      <w:contextualSpacing/>
    </w:pPr>
  </w:style>
  <w:style w:type="paragraph" w:styleId="NoSpacing">
    <w:name w:val="No Spacing"/>
    <w:uiPriority w:val="1"/>
    <w:qFormat/>
    <w:rsid w:val="000A10D2"/>
    <w:pPr>
      <w:spacing w:after="0" w:line="240" w:lineRule="auto"/>
    </w:pPr>
  </w:style>
  <w:style w:type="paragraph" w:styleId="BalloonText">
    <w:name w:val="Balloon Text"/>
    <w:basedOn w:val="Normal"/>
    <w:link w:val="BalloonTextChar"/>
    <w:uiPriority w:val="99"/>
    <w:semiHidden/>
    <w:unhideWhenUsed/>
    <w:rsid w:val="00B739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9D0"/>
    <w:rPr>
      <w:rFonts w:ascii="Segoe UI" w:hAnsi="Segoe UI" w:cs="Segoe UI"/>
      <w:sz w:val="18"/>
      <w:szCs w:val="18"/>
    </w:rPr>
  </w:style>
  <w:style w:type="character" w:styleId="Hyperlink">
    <w:name w:val="Hyperlink"/>
    <w:basedOn w:val="DefaultParagraphFont"/>
    <w:uiPriority w:val="99"/>
    <w:unhideWhenUsed/>
    <w:rsid w:val="0004146F"/>
    <w:rPr>
      <w:color w:val="0563C1" w:themeColor="hyperlink"/>
      <w:u w:val="single"/>
    </w:rPr>
  </w:style>
  <w:style w:type="character" w:styleId="UnresolvedMention">
    <w:name w:val="Unresolved Mention"/>
    <w:basedOn w:val="DefaultParagraphFont"/>
    <w:uiPriority w:val="99"/>
    <w:semiHidden/>
    <w:unhideWhenUsed/>
    <w:rsid w:val="0004146F"/>
    <w:rPr>
      <w:color w:val="605E5C"/>
      <w:shd w:val="clear" w:color="auto" w:fill="E1DFDD"/>
    </w:rPr>
  </w:style>
  <w:style w:type="paragraph" w:styleId="Header">
    <w:name w:val="header"/>
    <w:basedOn w:val="Normal"/>
    <w:link w:val="HeaderChar"/>
    <w:uiPriority w:val="99"/>
    <w:unhideWhenUsed/>
    <w:rsid w:val="00BE5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0A7"/>
  </w:style>
  <w:style w:type="paragraph" w:styleId="Footer">
    <w:name w:val="footer"/>
    <w:basedOn w:val="Normal"/>
    <w:link w:val="FooterChar"/>
    <w:uiPriority w:val="99"/>
    <w:unhideWhenUsed/>
    <w:rsid w:val="00BE5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Cook (P152133)</dc:creator>
  <cp:keywords/>
  <dc:description/>
  <cp:lastModifiedBy>Jemma Claire Cook</cp:lastModifiedBy>
  <cp:revision>3</cp:revision>
  <cp:lastPrinted>2018-11-07T16:53:00Z</cp:lastPrinted>
  <dcterms:created xsi:type="dcterms:W3CDTF">2018-11-09T23:28:00Z</dcterms:created>
  <dcterms:modified xsi:type="dcterms:W3CDTF">2018-11-09T23:36:00Z</dcterms:modified>
</cp:coreProperties>
</file>