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52F53C" w14:textId="77777777" w:rsidR="0016563D" w:rsidRDefault="0016563D" w:rsidP="0016563D">
      <w:pPr>
        <w:pStyle w:val="1"/>
        <w:rPr>
          <w:rFonts w:ascii="Times New Roman" w:eastAsiaTheme="minorEastAsia" w:hAnsi="Times New Roman" w:cs="Times New Roman"/>
        </w:rPr>
      </w:pPr>
      <w:r w:rsidRPr="00324DAA">
        <w:rPr>
          <w:rFonts w:ascii="Times New Roman" w:eastAsiaTheme="minorEastAsia" w:hAnsi="Times New Roman" w:cs="Times New Roman"/>
        </w:rPr>
        <w:t>Summary</w:t>
      </w:r>
    </w:p>
    <w:p w14:paraId="00B8B203" w14:textId="6F96B99D" w:rsidR="00B75E6C" w:rsidRDefault="00B75E6C" w:rsidP="00B75E6C">
      <w:pPr>
        <w:rPr>
          <w:rFonts w:eastAsiaTheme="minorEastAsia"/>
        </w:rPr>
      </w:pPr>
    </w:p>
    <w:p w14:paraId="045BAC6E" w14:textId="4BF2BD1F" w:rsidR="0016563D" w:rsidRDefault="0016563D" w:rsidP="00B75E6C">
      <w:pPr>
        <w:rPr>
          <w:rFonts w:eastAsiaTheme="minorEastAsia"/>
        </w:rPr>
      </w:pPr>
    </w:p>
    <w:p w14:paraId="3A4E1AD7" w14:textId="61687602" w:rsidR="0016563D" w:rsidRDefault="0016563D" w:rsidP="00B75E6C">
      <w:pPr>
        <w:rPr>
          <w:rFonts w:eastAsiaTheme="minorEastAsia"/>
        </w:rPr>
      </w:pPr>
    </w:p>
    <w:p w14:paraId="7F8404A3" w14:textId="06B2E039" w:rsidR="0016563D" w:rsidRDefault="0016563D" w:rsidP="00B75E6C">
      <w:pPr>
        <w:rPr>
          <w:rFonts w:eastAsiaTheme="minorEastAsia"/>
        </w:rPr>
      </w:pPr>
    </w:p>
    <w:p w14:paraId="175099B1" w14:textId="0A24CA82" w:rsidR="0016563D" w:rsidRDefault="0016563D" w:rsidP="00B75E6C">
      <w:pPr>
        <w:rPr>
          <w:rFonts w:eastAsiaTheme="minorEastAsia"/>
        </w:rPr>
      </w:pPr>
    </w:p>
    <w:p w14:paraId="4079A156" w14:textId="152F3E5B" w:rsidR="0016563D" w:rsidRDefault="0016563D" w:rsidP="00B75E6C">
      <w:pPr>
        <w:rPr>
          <w:rFonts w:eastAsiaTheme="minorEastAsia"/>
        </w:rPr>
      </w:pPr>
    </w:p>
    <w:p w14:paraId="5077E1EE" w14:textId="22233C22" w:rsidR="0016563D" w:rsidRDefault="0016563D" w:rsidP="00B75E6C">
      <w:pPr>
        <w:rPr>
          <w:rFonts w:eastAsiaTheme="minorEastAsia"/>
        </w:rPr>
      </w:pPr>
    </w:p>
    <w:p w14:paraId="3CC6A192" w14:textId="2B3120E0" w:rsidR="0016563D" w:rsidRDefault="0016563D" w:rsidP="00B75E6C">
      <w:pPr>
        <w:rPr>
          <w:rFonts w:eastAsiaTheme="minorEastAsia"/>
        </w:rPr>
      </w:pPr>
    </w:p>
    <w:p w14:paraId="16C70C1E" w14:textId="6D288D19" w:rsidR="0016563D" w:rsidRDefault="0016563D" w:rsidP="00B75E6C">
      <w:pPr>
        <w:rPr>
          <w:rFonts w:eastAsiaTheme="minorEastAsia"/>
        </w:rPr>
      </w:pPr>
    </w:p>
    <w:p w14:paraId="47B9ECBF" w14:textId="42BC2E2F" w:rsidR="0016563D" w:rsidRDefault="0016563D" w:rsidP="00B75E6C">
      <w:pPr>
        <w:rPr>
          <w:rFonts w:eastAsiaTheme="minorEastAsia"/>
        </w:rPr>
      </w:pPr>
    </w:p>
    <w:p w14:paraId="48448FE6" w14:textId="095147B2" w:rsidR="0016563D" w:rsidRDefault="0016563D" w:rsidP="00B75E6C">
      <w:pPr>
        <w:rPr>
          <w:rFonts w:eastAsiaTheme="minorEastAsia"/>
        </w:rPr>
      </w:pPr>
    </w:p>
    <w:p w14:paraId="0E3822AD" w14:textId="1A97045E" w:rsidR="0016563D" w:rsidRDefault="0016563D" w:rsidP="00B75E6C">
      <w:pPr>
        <w:rPr>
          <w:rFonts w:eastAsiaTheme="minorEastAsia"/>
        </w:rPr>
      </w:pPr>
    </w:p>
    <w:p w14:paraId="2E8F427F" w14:textId="48F6CC64" w:rsidR="0016563D" w:rsidRDefault="0016563D" w:rsidP="00B75E6C">
      <w:pPr>
        <w:rPr>
          <w:rFonts w:eastAsiaTheme="minorEastAsia"/>
        </w:rPr>
      </w:pPr>
    </w:p>
    <w:p w14:paraId="3F0BF264" w14:textId="485ECCE8" w:rsidR="0016563D" w:rsidRDefault="0016563D" w:rsidP="00B75E6C">
      <w:pPr>
        <w:rPr>
          <w:rFonts w:eastAsiaTheme="minorEastAsia"/>
        </w:rPr>
      </w:pPr>
    </w:p>
    <w:p w14:paraId="77E7AD4E" w14:textId="0DF07F0D" w:rsidR="0016563D" w:rsidRDefault="0016563D" w:rsidP="00B75E6C">
      <w:pPr>
        <w:rPr>
          <w:rFonts w:eastAsiaTheme="minorEastAsia"/>
        </w:rPr>
      </w:pPr>
    </w:p>
    <w:p w14:paraId="5E46D6FC" w14:textId="5EB26367" w:rsidR="0016563D" w:rsidRDefault="0016563D" w:rsidP="00B75E6C">
      <w:pPr>
        <w:rPr>
          <w:rFonts w:eastAsiaTheme="minorEastAsia"/>
        </w:rPr>
      </w:pPr>
    </w:p>
    <w:p w14:paraId="7C9C48CC" w14:textId="12A1A6E9" w:rsidR="0016563D" w:rsidRDefault="0016563D" w:rsidP="00B75E6C">
      <w:pPr>
        <w:rPr>
          <w:rFonts w:eastAsiaTheme="minorEastAsia"/>
        </w:rPr>
      </w:pPr>
    </w:p>
    <w:p w14:paraId="5E8CE23A" w14:textId="5DCFC401" w:rsidR="0016563D" w:rsidRDefault="0016563D" w:rsidP="00B75E6C">
      <w:pPr>
        <w:rPr>
          <w:rFonts w:eastAsiaTheme="minorEastAsia"/>
        </w:rPr>
      </w:pPr>
    </w:p>
    <w:p w14:paraId="069F3AA6" w14:textId="2599B571" w:rsidR="0016563D" w:rsidRDefault="0016563D" w:rsidP="00B75E6C">
      <w:pPr>
        <w:rPr>
          <w:rFonts w:eastAsiaTheme="minorEastAsia"/>
        </w:rPr>
      </w:pPr>
    </w:p>
    <w:p w14:paraId="14D2804D" w14:textId="77777777" w:rsidR="0016563D" w:rsidRDefault="0016563D" w:rsidP="00B75E6C">
      <w:pPr>
        <w:rPr>
          <w:rFonts w:eastAsiaTheme="minorEastAsia" w:hint="eastAsia"/>
        </w:rPr>
      </w:pPr>
    </w:p>
    <w:p w14:paraId="1E84EAA2" w14:textId="601306EC" w:rsidR="00B75E6C" w:rsidRPr="00324DAA" w:rsidRDefault="00324DAA" w:rsidP="00324DAA">
      <w:pPr>
        <w:pStyle w:val="1"/>
        <w:rPr>
          <w:rFonts w:ascii="Times New Roman" w:eastAsiaTheme="minorEastAsia" w:hAnsi="Times New Roman" w:cs="Times New Roman"/>
        </w:rPr>
      </w:pPr>
      <w:r w:rsidRPr="00324DAA">
        <w:rPr>
          <w:rFonts w:ascii="Times New Roman" w:eastAsiaTheme="minorEastAsia" w:hAnsi="Times New Roman" w:cs="Times New Roman"/>
        </w:rPr>
        <w:lastRenderedPageBreak/>
        <w:t>Introduction</w:t>
      </w:r>
    </w:p>
    <w:p w14:paraId="76D684EE" w14:textId="77777777" w:rsidR="00324DAA" w:rsidRPr="00324DAA" w:rsidRDefault="001041B4" w:rsidP="00B75E6C">
      <w:pPr>
        <w:rPr>
          <w:rFonts w:ascii="Times New Roman" w:eastAsiaTheme="minorEastAsia" w:hAnsi="Times New Roman" w:cs="Times New Roman"/>
        </w:rPr>
      </w:pPr>
      <w:r w:rsidRPr="00324DAA">
        <w:rPr>
          <w:rFonts w:ascii="Times New Roman" w:eastAsiaTheme="minorEastAsia" w:hAnsi="Times New Roman" w:cs="Times New Roman"/>
        </w:rPr>
        <w:t xml:space="preserve">Romania is located in the northeast of the Balkan Peninsula in southeast Europe. </w:t>
      </w:r>
      <w:r w:rsidR="001D21BA" w:rsidRPr="00324DAA">
        <w:rPr>
          <w:rFonts w:ascii="Times New Roman" w:eastAsiaTheme="minorEastAsia" w:hAnsi="Times New Roman" w:cs="Times New Roman"/>
        </w:rPr>
        <w:t>To the north and northeast are Ukraine and Moldova, to the south, Bulgaria to the south, and Serbia and Hungary to the southwest and northwest, respectively, and the Black Sea to the southeast. The capital is Bucharest.</w:t>
      </w:r>
      <w:r w:rsidR="001D21BA" w:rsidRPr="00324DAA">
        <w:rPr>
          <w:rFonts w:ascii="Times New Roman" w:hAnsi="Times New Roman" w:cs="Times New Roman"/>
        </w:rPr>
        <w:t xml:space="preserve"> </w:t>
      </w:r>
      <w:r w:rsidR="001D21BA" w:rsidRPr="00324DAA">
        <w:rPr>
          <w:rFonts w:ascii="Times New Roman" w:eastAsiaTheme="minorEastAsia" w:hAnsi="Times New Roman" w:cs="Times New Roman"/>
        </w:rPr>
        <w:t>In 2019, Romania's GDP is approximately US $ 547 billion and GDP per capita is US $ 28,189. According to the World Bank, Romania is a high-income country with a mixed economy. According to the Eurostat, Romania's GDP per capita reached 64% of the EU average in 2018, higher than 41% in 2007 (the year Romania joined the EU), making Romania one of the fastest growing countries in the EU Economy.</w:t>
      </w:r>
      <w:r w:rsidRPr="00324DAA">
        <w:rPr>
          <w:rFonts w:ascii="Times New Roman" w:eastAsiaTheme="minorEastAsia" w:hAnsi="Times New Roman" w:cs="Times New Roman"/>
        </w:rPr>
        <w:t xml:space="preserve"> </w:t>
      </w:r>
      <w:r w:rsidR="001D21BA" w:rsidRPr="00324DAA">
        <w:rPr>
          <w:rFonts w:ascii="Times New Roman" w:eastAsiaTheme="minorEastAsia" w:hAnsi="Times New Roman" w:cs="Times New Roman"/>
        </w:rPr>
        <w:t>Tourism is an important contributor to the Romanian economy, accounting for about 5% of GDP. According to estimates by the World Travel and Tourism Council, Romania's total travel and tourism demand is estimated to be the fourth fastest growing in the world, with an estimated 8% annual increase from 2007 to 2016. Romania's tourism industry attracted 400 million euros of investment in 2005.</w:t>
      </w:r>
      <w:r w:rsidR="001D21BA" w:rsidRPr="00324DAA">
        <w:rPr>
          <w:rFonts w:ascii="Times New Roman" w:eastAsiaTheme="minorEastAsia" w:hAnsi="Times New Roman" w:cs="Times New Roman"/>
        </w:rPr>
        <w:t xml:space="preserve"> </w:t>
      </w:r>
    </w:p>
    <w:p w14:paraId="5E05FC1C" w14:textId="77777777" w:rsidR="00324DAA" w:rsidRPr="00324DAA" w:rsidRDefault="00324DAA" w:rsidP="00B75E6C">
      <w:pPr>
        <w:rPr>
          <w:rFonts w:ascii="Times New Roman" w:eastAsiaTheme="minorEastAsia" w:hAnsi="Times New Roman" w:cs="Times New Roman"/>
        </w:rPr>
      </w:pPr>
      <w:r w:rsidRPr="00324DAA">
        <w:rPr>
          <w:rFonts w:ascii="Times New Roman" w:eastAsiaTheme="minorEastAsia" w:hAnsi="Times New Roman" w:cs="Times New Roman"/>
        </w:rPr>
        <w:t>The official language of Romania is Romanian, and the main national language is Hungarian. The main popular foreign languages are English and French. Its main religion is Orthodox (86.5% of the total population).</w:t>
      </w:r>
    </w:p>
    <w:p w14:paraId="2BF438F4" w14:textId="2B49916F" w:rsidR="001041B4" w:rsidRPr="00324DAA" w:rsidRDefault="001041B4" w:rsidP="00B75E6C">
      <w:pPr>
        <w:rPr>
          <w:rFonts w:ascii="Times New Roman" w:hAnsi="Times New Roman" w:cs="Times New Roman"/>
        </w:rPr>
      </w:pPr>
      <w:r w:rsidRPr="00324DAA">
        <w:rPr>
          <w:rFonts w:ascii="Times New Roman" w:eastAsiaTheme="minorEastAsia" w:hAnsi="Times New Roman" w:cs="Times New Roman"/>
        </w:rPr>
        <w:t>Romania and Britain established diplomatic relations in 1880.</w:t>
      </w:r>
      <w:r w:rsidRPr="00324DAA">
        <w:rPr>
          <w:rFonts w:ascii="Times New Roman" w:hAnsi="Times New Roman" w:cs="Times New Roman"/>
        </w:rPr>
        <w:t xml:space="preserve"> </w:t>
      </w:r>
      <w:r w:rsidR="00324DAA" w:rsidRPr="00324DAA">
        <w:rPr>
          <w:rFonts w:ascii="Times New Roman" w:hAnsi="Times New Roman" w:cs="Times New Roman"/>
        </w:rPr>
        <w:t>Romania has close trade relations with the European Union, and imports and exports to the EU account for 70% of Romania's total imports and exports.</w:t>
      </w:r>
    </w:p>
    <w:p w14:paraId="782D5D63" w14:textId="77777777" w:rsidR="00324DAA" w:rsidRDefault="00324DAA" w:rsidP="00B75E6C">
      <w:pPr>
        <w:rPr>
          <w:rFonts w:eastAsiaTheme="minorEastAsia"/>
        </w:rPr>
      </w:pPr>
    </w:p>
    <w:p w14:paraId="52BF406B" w14:textId="77777777" w:rsidR="00324DAA" w:rsidRDefault="00324DAA" w:rsidP="00B75E6C">
      <w:pPr>
        <w:rPr>
          <w:rFonts w:eastAsiaTheme="minorEastAsia"/>
        </w:rPr>
      </w:pPr>
    </w:p>
    <w:p w14:paraId="29EEA288" w14:textId="77777777" w:rsidR="00324DAA" w:rsidRDefault="00324DAA" w:rsidP="00B75E6C">
      <w:pPr>
        <w:rPr>
          <w:rFonts w:eastAsiaTheme="minorEastAsia"/>
        </w:rPr>
      </w:pPr>
    </w:p>
    <w:p w14:paraId="58EE1114" w14:textId="77777777" w:rsidR="00324DAA" w:rsidRDefault="00324DAA" w:rsidP="00B75E6C">
      <w:pPr>
        <w:rPr>
          <w:rFonts w:eastAsiaTheme="minorEastAsia"/>
        </w:rPr>
      </w:pPr>
    </w:p>
    <w:p w14:paraId="131B9676" w14:textId="77777777" w:rsidR="00324DAA" w:rsidRDefault="00324DAA" w:rsidP="00B75E6C">
      <w:pPr>
        <w:rPr>
          <w:rFonts w:eastAsiaTheme="minorEastAsia"/>
        </w:rPr>
      </w:pPr>
    </w:p>
    <w:p w14:paraId="3FC5E543" w14:textId="77777777" w:rsidR="00324DAA" w:rsidRDefault="00324DAA" w:rsidP="00B75E6C">
      <w:pPr>
        <w:rPr>
          <w:rFonts w:eastAsiaTheme="minorEastAsia"/>
        </w:rPr>
      </w:pPr>
    </w:p>
    <w:p w14:paraId="5FA897A4" w14:textId="77777777" w:rsidR="00324DAA" w:rsidRDefault="00324DAA" w:rsidP="00B75E6C">
      <w:pPr>
        <w:rPr>
          <w:rFonts w:eastAsiaTheme="minorEastAsia"/>
        </w:rPr>
      </w:pPr>
    </w:p>
    <w:p w14:paraId="42E7F518" w14:textId="77777777" w:rsidR="00324DAA" w:rsidRDefault="00324DAA" w:rsidP="00B75E6C">
      <w:pPr>
        <w:rPr>
          <w:rFonts w:eastAsiaTheme="minorEastAsia"/>
        </w:rPr>
      </w:pPr>
    </w:p>
    <w:p w14:paraId="72F9D2C6" w14:textId="77777777" w:rsidR="00324DAA" w:rsidRDefault="00324DAA" w:rsidP="00B75E6C">
      <w:pPr>
        <w:rPr>
          <w:rFonts w:eastAsiaTheme="minorEastAsia"/>
        </w:rPr>
      </w:pPr>
    </w:p>
    <w:p w14:paraId="4BC94229" w14:textId="02FBEF85" w:rsidR="00324DAA" w:rsidRDefault="00324DAA" w:rsidP="00324DAA">
      <w:pPr>
        <w:rPr>
          <w:rFonts w:eastAsiaTheme="minorEastAsia"/>
        </w:rPr>
      </w:pPr>
    </w:p>
    <w:p w14:paraId="162085E1" w14:textId="78BCC3EE" w:rsidR="00324DAA" w:rsidRDefault="00324DAA" w:rsidP="00324DAA">
      <w:pPr>
        <w:rPr>
          <w:rFonts w:eastAsiaTheme="minorEastAsia"/>
        </w:rPr>
      </w:pPr>
    </w:p>
    <w:p w14:paraId="61CA6C5F" w14:textId="2DAC526D" w:rsidR="00324DAA" w:rsidRDefault="00324DAA" w:rsidP="00324DAA">
      <w:pPr>
        <w:rPr>
          <w:rFonts w:eastAsiaTheme="minorEastAsia"/>
        </w:rPr>
      </w:pPr>
    </w:p>
    <w:p w14:paraId="765B778F" w14:textId="6A90D20D" w:rsidR="00324DAA" w:rsidRDefault="00324DAA" w:rsidP="00324DAA">
      <w:pPr>
        <w:pStyle w:val="1"/>
        <w:rPr>
          <w:rFonts w:ascii="Times New Roman" w:eastAsiaTheme="minorEastAsia" w:hAnsi="Times New Roman" w:cs="Times New Roman"/>
        </w:rPr>
      </w:pPr>
      <w:r w:rsidRPr="001B5089">
        <w:rPr>
          <w:rFonts w:ascii="Times New Roman" w:eastAsiaTheme="minorEastAsia" w:hAnsi="Times New Roman" w:cs="Times New Roman"/>
        </w:rPr>
        <w:t>Main body</w:t>
      </w:r>
    </w:p>
    <w:p w14:paraId="50D732E2" w14:textId="2B5F9923" w:rsidR="0016563D" w:rsidRPr="0016563D" w:rsidRDefault="0016563D" w:rsidP="0016563D">
      <w:pPr>
        <w:rPr>
          <w:rFonts w:ascii="Times New Roman" w:eastAsiaTheme="minorEastAsia" w:hAnsi="Times New Roman" w:cs="Times New Roman"/>
        </w:rPr>
      </w:pPr>
      <w:r w:rsidRPr="0016563D">
        <w:rPr>
          <w:rFonts w:ascii="Times New Roman" w:eastAsiaTheme="minorEastAsia" w:hAnsi="Times New Roman" w:cs="Times New Roman"/>
        </w:rPr>
        <w:t>When the United Kingdom does business in Romania, it needs to face various challenges due to different political, economic and cultural factors. At the same time, there are differences in customs and psychology, and there are more details to pay attention to.</w:t>
      </w:r>
    </w:p>
    <w:p w14:paraId="77118F3A" w14:textId="7F7E7976" w:rsidR="00324DAA" w:rsidRPr="001B5089" w:rsidRDefault="00324DAA" w:rsidP="00324DAA">
      <w:pPr>
        <w:pStyle w:val="1"/>
        <w:numPr>
          <w:ilvl w:val="0"/>
          <w:numId w:val="2"/>
        </w:numPr>
        <w:rPr>
          <w:rFonts w:ascii="Times New Roman" w:eastAsiaTheme="minorEastAsia" w:hAnsi="Times New Roman" w:cs="Times New Roman"/>
        </w:rPr>
      </w:pPr>
      <w:r w:rsidRPr="001B5089">
        <w:rPr>
          <w:rFonts w:ascii="Times New Roman" w:eastAsiaTheme="minorEastAsia" w:hAnsi="Times New Roman" w:cs="Times New Roman"/>
        </w:rPr>
        <w:t>challenge</w:t>
      </w:r>
    </w:p>
    <w:p w14:paraId="6B7B97E1" w14:textId="425E2A8B" w:rsidR="00324DAA" w:rsidRPr="001B5089" w:rsidRDefault="00324DAA" w:rsidP="00324DAA">
      <w:pPr>
        <w:rPr>
          <w:rFonts w:ascii="Times New Roman" w:eastAsiaTheme="minorEastAsia" w:hAnsi="Times New Roman" w:cs="Times New Roman"/>
        </w:rPr>
      </w:pPr>
      <w:r w:rsidRPr="001B5089">
        <w:rPr>
          <w:rFonts w:ascii="Times New Roman" w:eastAsiaTheme="minorEastAsia" w:hAnsi="Times New Roman" w:cs="Times New Roman"/>
        </w:rPr>
        <w:t>1.1</w:t>
      </w:r>
      <w:r w:rsidRPr="001B5089">
        <w:rPr>
          <w:rFonts w:ascii="Times New Roman" w:hAnsi="Times New Roman" w:cs="Times New Roman"/>
        </w:rPr>
        <w:t xml:space="preserve"> </w:t>
      </w:r>
      <w:r w:rsidRPr="001B5089">
        <w:rPr>
          <w:rFonts w:ascii="Times New Roman" w:eastAsiaTheme="minorEastAsia" w:hAnsi="Times New Roman" w:cs="Times New Roman"/>
        </w:rPr>
        <w:t>Economic growth has slowed.</w:t>
      </w:r>
    </w:p>
    <w:p w14:paraId="16CE001B" w14:textId="7763ACC8" w:rsidR="001041B4" w:rsidRPr="001B5089" w:rsidRDefault="001041B4" w:rsidP="00B75E6C">
      <w:pPr>
        <w:rPr>
          <w:rFonts w:ascii="Times New Roman" w:eastAsiaTheme="minorEastAsia" w:hAnsi="Times New Roman" w:cs="Times New Roman"/>
        </w:rPr>
      </w:pPr>
      <w:r w:rsidRPr="001B5089">
        <w:rPr>
          <w:rFonts w:ascii="Times New Roman" w:eastAsiaTheme="minorEastAsia" w:hAnsi="Times New Roman" w:cs="Times New Roman"/>
        </w:rPr>
        <w:t>Romania ’s GDP growth rate increased from 2% in 2011 to 7% in 2017.driven mainly by consumption, which was boosted by pro-cyclical fiscal policy and wage hikes.</w:t>
      </w:r>
      <w:r w:rsidRPr="001B5089">
        <w:rPr>
          <w:rFonts w:ascii="Times New Roman" w:hAnsi="Times New Roman" w:cs="Times New Roman"/>
        </w:rPr>
        <w:t xml:space="preserve"> </w:t>
      </w:r>
      <w:r w:rsidRPr="001B5089">
        <w:rPr>
          <w:rFonts w:ascii="Times New Roman" w:eastAsiaTheme="minorEastAsia" w:hAnsi="Times New Roman" w:cs="Times New Roman"/>
        </w:rPr>
        <w:t>The slowdown in global trade may have a significant impact on Romania ’s growth, mainly because Romania depends on other EU economies as trading partners. Romania's GDP growth rate has fallen to less than 4%, which may lead to increased investor vigilance.</w:t>
      </w:r>
    </w:p>
    <w:p w14:paraId="1DC87E57" w14:textId="2FA39C1C" w:rsidR="00E14D1D" w:rsidRPr="001B5089" w:rsidRDefault="00E14D1D" w:rsidP="00B75E6C">
      <w:pPr>
        <w:rPr>
          <w:rFonts w:ascii="Times New Roman" w:eastAsia="宋体" w:hAnsi="Times New Roman" w:cs="Times New Roman"/>
          <w:color w:val="0B0C0C"/>
          <w:sz w:val="29"/>
          <w:szCs w:val="29"/>
          <w:shd w:val="clear" w:color="auto" w:fill="FFFFFF"/>
        </w:rPr>
      </w:pPr>
    </w:p>
    <w:p w14:paraId="32A8A31B" w14:textId="64F15D54" w:rsidR="00E14D1D" w:rsidRPr="001B5089" w:rsidRDefault="00324DAA" w:rsidP="00B75E6C">
      <w:pPr>
        <w:rPr>
          <w:rFonts w:ascii="Times New Roman" w:eastAsia="宋体" w:hAnsi="Times New Roman" w:cs="Times New Roman"/>
          <w:color w:val="0B0C0C"/>
          <w:szCs w:val="24"/>
          <w:shd w:val="clear" w:color="auto" w:fill="FFFFFF"/>
        </w:rPr>
      </w:pPr>
      <w:r w:rsidRPr="001B5089">
        <w:rPr>
          <w:rFonts w:ascii="Times New Roman" w:eastAsia="宋体" w:hAnsi="Times New Roman" w:cs="Times New Roman"/>
          <w:color w:val="0B0C0C"/>
          <w:szCs w:val="24"/>
          <w:shd w:val="clear" w:color="auto" w:fill="FFFFFF"/>
        </w:rPr>
        <w:t xml:space="preserve">1.2 </w:t>
      </w:r>
      <w:r w:rsidRPr="001B5089">
        <w:rPr>
          <w:rFonts w:ascii="Times New Roman" w:eastAsia="宋体" w:hAnsi="Times New Roman" w:cs="Times New Roman"/>
          <w:color w:val="0B0C0C"/>
          <w:szCs w:val="24"/>
          <w:shd w:val="clear" w:color="auto" w:fill="FFFFFF"/>
        </w:rPr>
        <w:t>Corruption and bribery</w:t>
      </w:r>
    </w:p>
    <w:p w14:paraId="264E7C0B" w14:textId="1BA51851" w:rsidR="00B67798" w:rsidRPr="001B5089" w:rsidRDefault="001041B4" w:rsidP="00B75E6C">
      <w:pPr>
        <w:rPr>
          <w:rFonts w:ascii="Times New Roman" w:eastAsiaTheme="minorEastAsia" w:hAnsi="Times New Roman" w:cs="Times New Roman"/>
        </w:rPr>
      </w:pPr>
      <w:r w:rsidRPr="001B5089">
        <w:rPr>
          <w:rFonts w:ascii="Times New Roman" w:eastAsiaTheme="minorEastAsia" w:hAnsi="Times New Roman" w:cs="Times New Roman"/>
        </w:rPr>
        <w:t>At the same time, business activities in the UK and Romania are vulnerable to corruption and bribery. Corruption Perception Index released by Transparency International measures the perception of public sector corruption in a given country. In 2018, the Romanian corruption index was 47 and the United Kingdom was 80. The closer the corruption index is to zero, the deeper the corruption in the country.</w:t>
      </w:r>
      <w:r w:rsidR="00324DAA" w:rsidRPr="001B5089">
        <w:rPr>
          <w:rFonts w:ascii="Times New Roman" w:eastAsia="宋体" w:hAnsi="Times New Roman" w:cs="Times New Roman"/>
          <w:color w:val="0B0C0C"/>
          <w:szCs w:val="24"/>
          <w:shd w:val="clear" w:color="auto" w:fill="FFFFFF"/>
        </w:rPr>
        <w:t xml:space="preserve"> </w:t>
      </w:r>
      <w:r w:rsidR="00324DAA" w:rsidRPr="001B5089">
        <w:rPr>
          <w:rFonts w:ascii="Times New Roman" w:eastAsia="宋体" w:hAnsi="Times New Roman" w:cs="Times New Roman"/>
          <w:color w:val="0B0C0C"/>
          <w:szCs w:val="24"/>
          <w:shd w:val="clear" w:color="auto" w:fill="FFFFFF"/>
        </w:rPr>
        <w:t>The banking industry is particularly vulnerable to money laundering from Romanian OCG's money laundering crimes through UK financial institutions.</w:t>
      </w:r>
      <w:r w:rsidR="0016563D" w:rsidRPr="0016563D">
        <w:t xml:space="preserve"> </w:t>
      </w:r>
      <w:r w:rsidR="0016563D" w:rsidRPr="0016563D">
        <w:rPr>
          <w:rFonts w:ascii="Times New Roman" w:eastAsia="宋体" w:hAnsi="Times New Roman" w:cs="Times New Roman"/>
          <w:color w:val="0B0C0C"/>
          <w:szCs w:val="24"/>
          <w:shd w:val="clear" w:color="auto" w:fill="FFFFFF"/>
        </w:rPr>
        <w:t>Corruption is widespread in Romania, which means huge economic costs for the EU's second poorest country, as bribery passage costs are high and investment is reduced.</w:t>
      </w:r>
    </w:p>
    <w:p w14:paraId="30318F84" w14:textId="77777777" w:rsidR="001B5089" w:rsidRDefault="001B5089" w:rsidP="00B75E6C">
      <w:pPr>
        <w:rPr>
          <w:rFonts w:ascii="Times New Roman" w:eastAsia="宋体" w:hAnsi="Times New Roman" w:cs="Times New Roman"/>
          <w:color w:val="0B0C0C"/>
          <w:szCs w:val="24"/>
          <w:shd w:val="clear" w:color="auto" w:fill="FFFFFF"/>
        </w:rPr>
      </w:pPr>
    </w:p>
    <w:p w14:paraId="38726ABA" w14:textId="152E66FC" w:rsidR="00324DAA" w:rsidRPr="001B5089" w:rsidRDefault="00324DAA" w:rsidP="00B75E6C">
      <w:pPr>
        <w:rPr>
          <w:rFonts w:ascii="Times New Roman" w:eastAsia="宋体" w:hAnsi="Times New Roman" w:cs="Times New Roman"/>
          <w:color w:val="0B0C0C"/>
          <w:szCs w:val="24"/>
          <w:shd w:val="clear" w:color="auto" w:fill="FFFFFF"/>
        </w:rPr>
      </w:pPr>
      <w:r w:rsidRPr="001B5089">
        <w:rPr>
          <w:rFonts w:ascii="Times New Roman" w:eastAsia="宋体" w:hAnsi="Times New Roman" w:cs="Times New Roman"/>
          <w:color w:val="0B0C0C"/>
          <w:szCs w:val="24"/>
          <w:shd w:val="clear" w:color="auto" w:fill="FFFFFF"/>
        </w:rPr>
        <w:t xml:space="preserve">1.3 </w:t>
      </w:r>
      <w:r w:rsidRPr="001B5089">
        <w:rPr>
          <w:rFonts w:ascii="Times New Roman" w:eastAsia="宋体" w:hAnsi="Times New Roman" w:cs="Times New Roman"/>
          <w:color w:val="0B0C0C"/>
          <w:szCs w:val="24"/>
          <w:shd w:val="clear" w:color="auto" w:fill="FFFFFF"/>
        </w:rPr>
        <w:t>Intellectual property</w:t>
      </w:r>
    </w:p>
    <w:p w14:paraId="0B5FF9B8" w14:textId="464DF9BC" w:rsidR="00B67798" w:rsidRPr="001B5089" w:rsidRDefault="001041B4" w:rsidP="00B75E6C">
      <w:pPr>
        <w:rPr>
          <w:rFonts w:ascii="Times New Roman" w:eastAsia="宋体" w:hAnsi="Times New Roman" w:cs="Times New Roman"/>
          <w:color w:val="0B0C0C"/>
          <w:szCs w:val="24"/>
          <w:shd w:val="clear" w:color="auto" w:fill="FFFFFF"/>
        </w:rPr>
      </w:pPr>
      <w:r w:rsidRPr="001B5089">
        <w:rPr>
          <w:rFonts w:ascii="Times New Roman" w:eastAsia="宋体" w:hAnsi="Times New Roman" w:cs="Times New Roman"/>
          <w:color w:val="0B0C0C"/>
          <w:szCs w:val="24"/>
          <w:shd w:val="clear" w:color="auto" w:fill="FFFFFF"/>
        </w:rPr>
        <w:t>Intellectual property is regional, meaning that they only provide protection in the country where it is granted or registered. When the UK trades internationally with Romania, consideration should be given to registering intellectual property in the export market.</w:t>
      </w:r>
      <w:bookmarkStart w:id="0" w:name="_GoBack"/>
      <w:bookmarkEnd w:id="0"/>
    </w:p>
    <w:p w14:paraId="67E75547" w14:textId="77777777" w:rsidR="001B5089" w:rsidRDefault="001B5089" w:rsidP="00B75E6C">
      <w:pPr>
        <w:rPr>
          <w:rFonts w:ascii="Times New Roman" w:eastAsia="宋体" w:hAnsi="Times New Roman" w:cs="Times New Roman"/>
          <w:color w:val="0B0C0C"/>
          <w:szCs w:val="24"/>
          <w:shd w:val="clear" w:color="auto" w:fill="FFFFFF"/>
        </w:rPr>
      </w:pPr>
    </w:p>
    <w:p w14:paraId="01C43C2F" w14:textId="785B76BE" w:rsidR="00B67798" w:rsidRPr="001B5089" w:rsidRDefault="00324DAA" w:rsidP="00B75E6C">
      <w:pPr>
        <w:rPr>
          <w:rFonts w:ascii="Times New Roman" w:eastAsia="宋体" w:hAnsi="Times New Roman" w:cs="Times New Roman"/>
          <w:color w:val="0B0C0C"/>
          <w:szCs w:val="24"/>
          <w:shd w:val="clear" w:color="auto" w:fill="FFFFFF"/>
        </w:rPr>
      </w:pPr>
      <w:r w:rsidRPr="001B5089">
        <w:rPr>
          <w:rFonts w:ascii="Times New Roman" w:eastAsia="宋体" w:hAnsi="Times New Roman" w:cs="Times New Roman"/>
          <w:color w:val="0B0C0C"/>
          <w:szCs w:val="24"/>
          <w:shd w:val="clear" w:color="auto" w:fill="FFFFFF"/>
        </w:rPr>
        <w:t>1.4 T</w:t>
      </w:r>
      <w:r w:rsidRPr="001B5089">
        <w:rPr>
          <w:rFonts w:ascii="Times New Roman" w:eastAsia="宋体" w:hAnsi="Times New Roman" w:cs="Times New Roman"/>
          <w:color w:val="0B0C0C"/>
          <w:szCs w:val="24"/>
          <w:shd w:val="clear" w:color="auto" w:fill="FFFFFF"/>
        </w:rPr>
        <w:t>errorism</w:t>
      </w:r>
    </w:p>
    <w:p w14:paraId="1CE0601C" w14:textId="4B207BD4" w:rsidR="00B67798" w:rsidRPr="001B5089" w:rsidRDefault="001041B4" w:rsidP="00B75E6C">
      <w:pPr>
        <w:rPr>
          <w:rFonts w:ascii="Times New Roman" w:eastAsia="宋体" w:hAnsi="Times New Roman" w:cs="Times New Roman"/>
          <w:color w:val="0B0C0C"/>
          <w:szCs w:val="24"/>
          <w:shd w:val="clear" w:color="auto" w:fill="FFFFFF"/>
        </w:rPr>
      </w:pPr>
      <w:r w:rsidRPr="001B5089">
        <w:rPr>
          <w:rFonts w:ascii="Times New Roman" w:eastAsia="宋体" w:hAnsi="Times New Roman" w:cs="Times New Roman"/>
          <w:color w:val="0B0C0C"/>
          <w:szCs w:val="24"/>
          <w:shd w:val="clear" w:color="auto" w:fill="FFFFFF"/>
        </w:rPr>
        <w:t xml:space="preserve">In addition, doing business is vulnerable to threats from terrorist and criminal organizations. Romania's location in Southeast Europe and its vast land and sea borders make it an ideal transit route for drug and human trafficking. The terrorist attacks in </w:t>
      </w:r>
      <w:r w:rsidRPr="001B5089">
        <w:rPr>
          <w:rFonts w:ascii="Times New Roman" w:eastAsia="宋体" w:hAnsi="Times New Roman" w:cs="Times New Roman"/>
          <w:color w:val="0B0C0C"/>
          <w:szCs w:val="24"/>
          <w:shd w:val="clear" w:color="auto" w:fill="FFFFFF"/>
        </w:rPr>
        <w:lastRenderedPageBreak/>
        <w:t>Romania cannot be ruled out.</w:t>
      </w:r>
    </w:p>
    <w:p w14:paraId="48A7069F" w14:textId="12D388A0" w:rsidR="00324DAA" w:rsidRPr="001B5089" w:rsidRDefault="00324DAA" w:rsidP="00B75E6C">
      <w:pPr>
        <w:rPr>
          <w:rFonts w:ascii="Times New Roman" w:eastAsia="宋体" w:hAnsi="Times New Roman" w:cs="Times New Roman"/>
          <w:color w:val="0B0C0C"/>
          <w:szCs w:val="24"/>
          <w:shd w:val="clear" w:color="auto" w:fill="FFFFFF"/>
        </w:rPr>
      </w:pPr>
    </w:p>
    <w:p w14:paraId="582D30B9" w14:textId="1A24BC9B" w:rsidR="00324DAA" w:rsidRPr="001B5089" w:rsidRDefault="00324DAA" w:rsidP="00B75E6C">
      <w:pPr>
        <w:rPr>
          <w:rFonts w:ascii="Times New Roman" w:eastAsia="宋体" w:hAnsi="Times New Roman" w:cs="Times New Roman"/>
          <w:color w:val="0B0C0C"/>
          <w:szCs w:val="24"/>
          <w:shd w:val="clear" w:color="auto" w:fill="FFFFFF"/>
        </w:rPr>
      </w:pPr>
      <w:r w:rsidRPr="001B5089">
        <w:rPr>
          <w:rFonts w:ascii="Times New Roman" w:eastAsia="宋体" w:hAnsi="Times New Roman" w:cs="Times New Roman"/>
          <w:color w:val="0B0C0C"/>
          <w:szCs w:val="24"/>
          <w:shd w:val="clear" w:color="auto" w:fill="FFFFFF"/>
        </w:rPr>
        <w:t>1.5</w:t>
      </w:r>
      <w:r w:rsidR="001B5089" w:rsidRPr="001B5089">
        <w:rPr>
          <w:rFonts w:ascii="Times New Roman" w:eastAsia="宋体" w:hAnsi="Times New Roman" w:cs="Times New Roman"/>
          <w:color w:val="0B0C0C"/>
          <w:szCs w:val="24"/>
          <w:shd w:val="clear" w:color="auto" w:fill="FFFFFF"/>
        </w:rPr>
        <w:t xml:space="preserve"> </w:t>
      </w:r>
      <w:r w:rsidRPr="001B5089">
        <w:rPr>
          <w:rFonts w:ascii="Times New Roman" w:eastAsia="宋体" w:hAnsi="Times New Roman" w:cs="Times New Roman"/>
          <w:color w:val="0B0C0C"/>
          <w:szCs w:val="24"/>
          <w:shd w:val="clear" w:color="auto" w:fill="FFFFFF"/>
        </w:rPr>
        <w:t>Contradictions of the judicial system</w:t>
      </w:r>
    </w:p>
    <w:p w14:paraId="4D7C3661" w14:textId="58E5D614" w:rsidR="001B5089" w:rsidRPr="001B5089" w:rsidRDefault="001041B4" w:rsidP="001B5089">
      <w:pPr>
        <w:rPr>
          <w:rFonts w:ascii="Times New Roman" w:eastAsia="宋体" w:hAnsi="Times New Roman" w:cs="Times New Roman"/>
          <w:color w:val="0B0C0C"/>
          <w:szCs w:val="24"/>
          <w:shd w:val="clear" w:color="auto" w:fill="FFFFFF"/>
        </w:rPr>
      </w:pPr>
      <w:r w:rsidRPr="001B5089">
        <w:rPr>
          <w:rFonts w:ascii="Times New Roman" w:eastAsia="宋体" w:hAnsi="Times New Roman" w:cs="Times New Roman"/>
          <w:color w:val="0B0C0C"/>
          <w:szCs w:val="24"/>
          <w:shd w:val="clear" w:color="auto" w:fill="FFFFFF"/>
        </w:rPr>
        <w:t>Regional cooperation often proves difficult due to historical prejudices and weak bilateral relations. At the same time, Romania's position on the EU's external borders makes it a target for fiscal crimes, including intellectual property violations. Coupled with the potential for value-added tax (MTIC) fraud and emerging fiscal crimes such as carbon credit fraud, the country's treasury has suffered severe losses.</w:t>
      </w:r>
      <w:r w:rsidR="001B5089" w:rsidRPr="001B5089">
        <w:rPr>
          <w:rFonts w:ascii="Times New Roman" w:eastAsia="宋体" w:hAnsi="Times New Roman" w:cs="Times New Roman"/>
          <w:color w:val="0B0C0C"/>
          <w:szCs w:val="24"/>
          <w:shd w:val="clear" w:color="auto" w:fill="FFFFFF"/>
        </w:rPr>
        <w:t xml:space="preserve"> </w:t>
      </w:r>
      <w:r w:rsidR="001B5089" w:rsidRPr="001B5089">
        <w:rPr>
          <w:rFonts w:ascii="Times New Roman" w:eastAsia="宋体" w:hAnsi="Times New Roman" w:cs="Times New Roman"/>
          <w:color w:val="0B0C0C"/>
          <w:szCs w:val="24"/>
          <w:shd w:val="clear" w:color="auto" w:fill="FFFFFF"/>
        </w:rPr>
        <w:t>When entering the Romanian market, legal aspects also need to be taken into account, and there is a lack of predictability in terms of the legal framework. Although Romania's anti-corruption legal framework is in place, enforcement efforts remain weak. Complex accounting and tax regulations remain one of the biggest challenges in doing business in Romania. UK businesses need to hire more accountants and tax staff or outsource services to local experts to resolve this issue.</w:t>
      </w:r>
    </w:p>
    <w:p w14:paraId="6FC954FC" w14:textId="77777777" w:rsidR="001B5089" w:rsidRPr="00964855" w:rsidRDefault="001B5089" w:rsidP="001B5089">
      <w:pPr>
        <w:widowControl/>
        <w:shd w:val="clear" w:color="auto" w:fill="FFFFFF"/>
        <w:spacing w:after="75"/>
        <w:ind w:left="-60"/>
        <w:jc w:val="left"/>
        <w:rPr>
          <w:rFonts w:ascii="Times New Roman" w:eastAsia="宋体" w:hAnsi="Times New Roman" w:cs="Times New Roman"/>
          <w:color w:val="0B0C0C"/>
          <w:kern w:val="0"/>
          <w:szCs w:val="24"/>
        </w:rPr>
      </w:pPr>
      <w:r w:rsidRPr="001B5089">
        <w:rPr>
          <w:rFonts w:ascii="Times New Roman" w:eastAsia="宋体" w:hAnsi="Times New Roman" w:cs="Times New Roman"/>
          <w:color w:val="0B0C0C"/>
          <w:kern w:val="0"/>
          <w:szCs w:val="24"/>
        </w:rPr>
        <w:t>Companies dealing with the Romanian judiciary face a high risk of corruption. In order to obtain a favorable court decision, bribes and irregular payments are usually exchanged. The Romanian judiciary is formally considered independent, but in fact it is under pressure from the legislative branch and occasionally receives cases of bribery and influence trading by judges. The court lacks experience and expertise in the functioning of a market economy, international business methods, intellectual property, and the application of Romanian business and competition law. In addition, court jurisprudence lacks consistency and predictability. British companies may be passive in handling commercial disputes.</w:t>
      </w:r>
    </w:p>
    <w:p w14:paraId="04529922" w14:textId="77777777" w:rsidR="001B5089" w:rsidRPr="001B5089" w:rsidRDefault="001B5089" w:rsidP="001B5089">
      <w:pPr>
        <w:rPr>
          <w:rFonts w:ascii="Times New Roman" w:eastAsia="宋体" w:hAnsi="Times New Roman" w:cs="Times New Roman"/>
          <w:color w:val="0B0C0C"/>
          <w:szCs w:val="24"/>
          <w:shd w:val="clear" w:color="auto" w:fill="FFFFFF"/>
        </w:rPr>
      </w:pPr>
    </w:p>
    <w:p w14:paraId="383B3FB2" w14:textId="313EFA2F" w:rsidR="001041B4" w:rsidRPr="001B5089" w:rsidRDefault="001041B4" w:rsidP="00B75E6C">
      <w:pPr>
        <w:rPr>
          <w:rFonts w:ascii="Times New Roman" w:eastAsia="宋体" w:hAnsi="Times New Roman" w:cs="Times New Roman"/>
          <w:color w:val="0B0C0C"/>
          <w:szCs w:val="24"/>
          <w:shd w:val="clear" w:color="auto" w:fill="FFFFFF"/>
        </w:rPr>
      </w:pPr>
    </w:p>
    <w:p w14:paraId="7098CE10" w14:textId="31262BAF" w:rsidR="00964855" w:rsidRPr="001B5089" w:rsidRDefault="00964855" w:rsidP="00B75E6C">
      <w:pPr>
        <w:rPr>
          <w:rFonts w:ascii="Times New Roman" w:eastAsia="宋体" w:hAnsi="Times New Roman" w:cs="Times New Roman"/>
          <w:color w:val="0B0C0C"/>
          <w:szCs w:val="24"/>
          <w:shd w:val="clear" w:color="auto" w:fill="FFFFFF"/>
        </w:rPr>
      </w:pPr>
    </w:p>
    <w:p w14:paraId="20669365" w14:textId="0A1A5A28" w:rsidR="00964855" w:rsidRPr="001B5089" w:rsidRDefault="00324DAA" w:rsidP="00B75E6C">
      <w:pPr>
        <w:rPr>
          <w:rFonts w:ascii="Times New Roman" w:eastAsia="宋体" w:hAnsi="Times New Roman" w:cs="Times New Roman"/>
          <w:color w:val="0B0C0C"/>
          <w:szCs w:val="24"/>
          <w:shd w:val="clear" w:color="auto" w:fill="FFFFFF"/>
        </w:rPr>
      </w:pPr>
      <w:r w:rsidRPr="001B5089">
        <w:rPr>
          <w:rFonts w:ascii="Times New Roman" w:eastAsia="宋体" w:hAnsi="Times New Roman" w:cs="Times New Roman"/>
          <w:color w:val="0B0C0C"/>
          <w:szCs w:val="24"/>
          <w:shd w:val="clear" w:color="auto" w:fill="FFFFFF"/>
        </w:rPr>
        <w:t xml:space="preserve">1.6 </w:t>
      </w:r>
      <w:r w:rsidRPr="001B5089">
        <w:rPr>
          <w:rFonts w:ascii="Times New Roman" w:eastAsia="宋体" w:hAnsi="Times New Roman" w:cs="Times New Roman"/>
          <w:color w:val="0B0C0C"/>
          <w:szCs w:val="24"/>
          <w:shd w:val="clear" w:color="auto" w:fill="FFFFFF"/>
        </w:rPr>
        <w:t>Imperfect infrastructure</w:t>
      </w:r>
    </w:p>
    <w:p w14:paraId="7165A55D" w14:textId="05AA8059" w:rsidR="00964855" w:rsidRPr="001B5089" w:rsidRDefault="00964855" w:rsidP="00B75E6C">
      <w:pPr>
        <w:rPr>
          <w:rFonts w:ascii="Times New Roman" w:eastAsia="宋体" w:hAnsi="Times New Roman" w:cs="Times New Roman"/>
          <w:color w:val="0B0C0C"/>
          <w:szCs w:val="24"/>
          <w:shd w:val="clear" w:color="auto" w:fill="FFFFFF"/>
        </w:rPr>
      </w:pPr>
      <w:r w:rsidRPr="001B5089">
        <w:rPr>
          <w:rFonts w:ascii="Times New Roman" w:eastAsia="宋体" w:hAnsi="Times New Roman" w:cs="Times New Roman"/>
          <w:color w:val="0B0C0C"/>
          <w:szCs w:val="24"/>
          <w:shd w:val="clear" w:color="auto" w:fill="FFFFFF"/>
        </w:rPr>
        <w:t>Romania's poor infrastructure has a negative impact on business costs, productivity, public safety and the country's ability to attract British investment. The country's links to other transport infrastructure in the EU remain underdeveloped, which hinders the country's ability to realize its full potential of new investment, trade and tourism. British companies need to spend more energy to face the problems caused by insufficient infrastructure.</w:t>
      </w:r>
    </w:p>
    <w:p w14:paraId="790A7786" w14:textId="0F49EAA1" w:rsidR="00964855" w:rsidRPr="001B5089" w:rsidRDefault="00964855" w:rsidP="00B75E6C">
      <w:pPr>
        <w:rPr>
          <w:rFonts w:ascii="Times New Roman" w:eastAsia="宋体" w:hAnsi="Times New Roman" w:cs="Times New Roman"/>
          <w:color w:val="0B0C0C"/>
          <w:szCs w:val="24"/>
          <w:shd w:val="clear" w:color="auto" w:fill="FFFFFF"/>
        </w:rPr>
      </w:pPr>
    </w:p>
    <w:p w14:paraId="21BAEAA5" w14:textId="749FA7DD" w:rsidR="00324DAA" w:rsidRPr="001B5089" w:rsidRDefault="00324DAA" w:rsidP="00B75E6C">
      <w:pPr>
        <w:rPr>
          <w:rFonts w:ascii="Times New Roman" w:eastAsia="宋体" w:hAnsi="Times New Roman" w:cs="Times New Roman"/>
          <w:color w:val="0B0C0C"/>
          <w:szCs w:val="24"/>
          <w:shd w:val="clear" w:color="auto" w:fill="FFFFFF"/>
        </w:rPr>
      </w:pPr>
      <w:r w:rsidRPr="001B5089">
        <w:rPr>
          <w:rFonts w:ascii="Times New Roman" w:eastAsia="宋体" w:hAnsi="Times New Roman" w:cs="Times New Roman"/>
          <w:color w:val="0B0C0C"/>
          <w:szCs w:val="24"/>
          <w:shd w:val="clear" w:color="auto" w:fill="FFFFFF"/>
        </w:rPr>
        <w:t xml:space="preserve">1.7 </w:t>
      </w:r>
      <w:r w:rsidRPr="001B5089">
        <w:rPr>
          <w:rFonts w:ascii="Times New Roman" w:eastAsia="宋体" w:hAnsi="Times New Roman" w:cs="Times New Roman"/>
          <w:color w:val="0B0C0C"/>
          <w:szCs w:val="24"/>
          <w:shd w:val="clear" w:color="auto" w:fill="FFFFFF"/>
        </w:rPr>
        <w:t>Exchange rate fluctuations</w:t>
      </w:r>
    </w:p>
    <w:p w14:paraId="682CA63A" w14:textId="57D83682" w:rsidR="00964855" w:rsidRPr="001B5089" w:rsidRDefault="00964855" w:rsidP="00B75E6C">
      <w:pPr>
        <w:rPr>
          <w:rFonts w:ascii="Times New Roman" w:eastAsia="宋体" w:hAnsi="Times New Roman" w:cs="Times New Roman"/>
          <w:color w:val="0B0C0C"/>
          <w:szCs w:val="24"/>
          <w:shd w:val="clear" w:color="auto" w:fill="FFFFFF"/>
        </w:rPr>
      </w:pPr>
      <w:r w:rsidRPr="001B5089">
        <w:rPr>
          <w:rFonts w:ascii="Times New Roman" w:eastAsia="宋体" w:hAnsi="Times New Roman" w:cs="Times New Roman"/>
          <w:color w:val="0B0C0C"/>
          <w:szCs w:val="24"/>
          <w:shd w:val="clear" w:color="auto" w:fill="FFFFFF"/>
        </w:rPr>
        <w:t>Romania is not a member of the "Eurozone", so all payments are made in the local currency-the new Romanian Leu (RON). However, debt and transactions of British companies are denominated in pounds. Due to higher transaction costs and exchange rate fluctuations, this has led to inefficient trade. The UK needs to consider the impact of exchange rate fluctuations when doing business in Romania.</w:t>
      </w:r>
    </w:p>
    <w:p w14:paraId="2394EEDE" w14:textId="767C2EF3" w:rsidR="001403A3" w:rsidRDefault="001403A3" w:rsidP="00B75E6C">
      <w:pPr>
        <w:rPr>
          <w:rFonts w:ascii="Times New Roman" w:eastAsia="宋体" w:hAnsi="Times New Roman" w:cs="Times New Roman"/>
          <w:color w:val="0B0C0C"/>
          <w:szCs w:val="24"/>
          <w:shd w:val="clear" w:color="auto" w:fill="FFFFFF"/>
        </w:rPr>
      </w:pPr>
    </w:p>
    <w:p w14:paraId="0F37E4A6" w14:textId="6E4B6861" w:rsidR="00964855" w:rsidRDefault="00964855" w:rsidP="00B75E6C">
      <w:pPr>
        <w:rPr>
          <w:rFonts w:ascii="Times New Roman" w:eastAsia="宋体" w:hAnsi="Times New Roman" w:cs="Times New Roman"/>
          <w:color w:val="0B0C0C"/>
          <w:szCs w:val="24"/>
          <w:shd w:val="clear" w:color="auto" w:fill="FFFFFF"/>
        </w:rPr>
      </w:pPr>
    </w:p>
    <w:p w14:paraId="4ED43E73" w14:textId="77777777" w:rsidR="00A03542" w:rsidRDefault="00A03542" w:rsidP="00B75E6C">
      <w:pPr>
        <w:rPr>
          <w:rFonts w:ascii="宋体" w:eastAsia="宋体" w:hAnsi="宋体" w:cs="宋体"/>
          <w:color w:val="666666"/>
          <w:sz w:val="21"/>
          <w:szCs w:val="21"/>
          <w:shd w:val="clear" w:color="auto" w:fill="FFFFFF"/>
        </w:rPr>
      </w:pPr>
    </w:p>
    <w:p w14:paraId="47976BAB" w14:textId="77777777" w:rsidR="00A03542" w:rsidRDefault="00A03542" w:rsidP="00B75E6C">
      <w:pPr>
        <w:rPr>
          <w:rFonts w:ascii="宋体" w:eastAsia="宋体" w:hAnsi="宋体" w:cs="宋体"/>
          <w:color w:val="666666"/>
          <w:sz w:val="21"/>
          <w:szCs w:val="21"/>
          <w:shd w:val="clear" w:color="auto" w:fill="FFFFFF"/>
        </w:rPr>
      </w:pPr>
    </w:p>
    <w:p w14:paraId="05650BA0" w14:textId="77777777" w:rsidR="00A03542" w:rsidRDefault="00A03542" w:rsidP="00B75E6C">
      <w:pPr>
        <w:rPr>
          <w:rFonts w:ascii="宋体" w:eastAsia="宋体" w:hAnsi="宋体" w:cs="宋体"/>
          <w:color w:val="666666"/>
          <w:sz w:val="21"/>
          <w:szCs w:val="21"/>
          <w:shd w:val="clear" w:color="auto" w:fill="FFFFFF"/>
        </w:rPr>
      </w:pPr>
    </w:p>
    <w:p w14:paraId="74D59363" w14:textId="77777777" w:rsidR="00A03542" w:rsidRDefault="00A03542" w:rsidP="00B75E6C">
      <w:pPr>
        <w:rPr>
          <w:rFonts w:ascii="宋体" w:eastAsia="宋体" w:hAnsi="宋体" w:cs="宋体"/>
          <w:color w:val="666666"/>
          <w:sz w:val="21"/>
          <w:szCs w:val="21"/>
          <w:shd w:val="clear" w:color="auto" w:fill="FFFFFF"/>
        </w:rPr>
      </w:pPr>
    </w:p>
    <w:p w14:paraId="2D2860FD" w14:textId="77777777" w:rsidR="00A03542" w:rsidRDefault="00A03542" w:rsidP="00B75E6C">
      <w:pPr>
        <w:rPr>
          <w:rFonts w:ascii="宋体" w:eastAsia="宋体" w:hAnsi="宋体" w:cs="宋体"/>
          <w:color w:val="666666"/>
          <w:sz w:val="21"/>
          <w:szCs w:val="21"/>
          <w:shd w:val="clear" w:color="auto" w:fill="FFFFFF"/>
        </w:rPr>
      </w:pPr>
    </w:p>
    <w:p w14:paraId="677F012C" w14:textId="77777777" w:rsidR="00A03542" w:rsidRDefault="00A03542" w:rsidP="00B75E6C">
      <w:pPr>
        <w:rPr>
          <w:rFonts w:ascii="宋体" w:eastAsia="宋体" w:hAnsi="宋体" w:cs="宋体"/>
          <w:color w:val="666666"/>
          <w:sz w:val="21"/>
          <w:szCs w:val="21"/>
          <w:shd w:val="clear" w:color="auto" w:fill="FFFFFF"/>
        </w:rPr>
      </w:pPr>
    </w:p>
    <w:p w14:paraId="1CB60C6A" w14:textId="77777777" w:rsidR="00A03542" w:rsidRDefault="00A03542" w:rsidP="00B75E6C">
      <w:pPr>
        <w:rPr>
          <w:rFonts w:ascii="宋体" w:eastAsia="宋体" w:hAnsi="宋体" w:cs="宋体"/>
          <w:color w:val="666666"/>
          <w:sz w:val="21"/>
          <w:szCs w:val="21"/>
          <w:shd w:val="clear" w:color="auto" w:fill="FFFFFF"/>
        </w:rPr>
      </w:pPr>
    </w:p>
    <w:p w14:paraId="1CB6F198" w14:textId="77777777" w:rsidR="00A03542" w:rsidRDefault="00A03542" w:rsidP="00B75E6C">
      <w:pPr>
        <w:rPr>
          <w:rFonts w:ascii="宋体" w:eastAsia="宋体" w:hAnsi="宋体" w:cs="宋体"/>
          <w:color w:val="666666"/>
          <w:sz w:val="21"/>
          <w:szCs w:val="21"/>
          <w:shd w:val="clear" w:color="auto" w:fill="FFFFFF"/>
        </w:rPr>
      </w:pPr>
    </w:p>
    <w:p w14:paraId="45D4754B" w14:textId="52D9AFA0" w:rsidR="001403A3" w:rsidRDefault="001B5089" w:rsidP="001B5089">
      <w:pPr>
        <w:pStyle w:val="1"/>
        <w:numPr>
          <w:ilvl w:val="0"/>
          <w:numId w:val="2"/>
        </w:numPr>
        <w:rPr>
          <w:rFonts w:ascii="Times New Roman" w:eastAsia="宋体" w:hAnsi="Times New Roman" w:cs="Times New Roman"/>
          <w:shd w:val="clear" w:color="auto" w:fill="FFFFFF"/>
        </w:rPr>
      </w:pPr>
      <w:r w:rsidRPr="001B5089">
        <w:rPr>
          <w:rFonts w:ascii="Times New Roman" w:eastAsia="宋体" w:hAnsi="Times New Roman" w:cs="Times New Roman"/>
          <w:shd w:val="clear" w:color="auto" w:fill="FFFFFF"/>
        </w:rPr>
        <w:t>Sensitivity</w:t>
      </w:r>
    </w:p>
    <w:p w14:paraId="10C4395F" w14:textId="1F7BD1A8" w:rsidR="001B5089" w:rsidRPr="001B5089" w:rsidRDefault="001B5089" w:rsidP="001B5089">
      <w:pPr>
        <w:rPr>
          <w:rFonts w:ascii="Times New Roman" w:eastAsia="宋体" w:hAnsi="Times New Roman" w:cs="Times New Roman"/>
        </w:rPr>
      </w:pPr>
      <w:r w:rsidRPr="001B5089">
        <w:rPr>
          <w:rFonts w:ascii="Times New Roman" w:eastAsia="宋体" w:hAnsi="Times New Roman" w:cs="Times New Roman"/>
        </w:rPr>
        <w:t xml:space="preserve">2.1 </w:t>
      </w:r>
      <w:r w:rsidRPr="001B5089">
        <w:rPr>
          <w:rFonts w:ascii="Times New Roman" w:eastAsia="宋体" w:hAnsi="Times New Roman" w:cs="Times New Roman"/>
        </w:rPr>
        <w:t>Punctuality</w:t>
      </w:r>
    </w:p>
    <w:p w14:paraId="2AE51454" w14:textId="67272F7E" w:rsidR="001403A3" w:rsidRPr="001B5089" w:rsidRDefault="001403A3" w:rsidP="00B75E6C">
      <w:pPr>
        <w:rPr>
          <w:rFonts w:ascii="Times New Roman" w:eastAsiaTheme="minorEastAsia" w:hAnsi="Times New Roman" w:cs="Times New Roman"/>
        </w:rPr>
      </w:pPr>
      <w:r w:rsidRPr="001B5089">
        <w:rPr>
          <w:rFonts w:ascii="Times New Roman" w:eastAsiaTheme="minorEastAsia" w:hAnsi="Times New Roman" w:cs="Times New Roman"/>
        </w:rPr>
        <w:t>Punctuality is an important factor in conducting business in Romania, and Romanians care about time. A business partner arriving at the meeting at an agreed time or earlier would be a good start. If your business partner is late for any reason, please be sure to call ahead and apologize for the trouble.</w:t>
      </w:r>
    </w:p>
    <w:p w14:paraId="6555DCEC" w14:textId="6C26EE53" w:rsidR="001403A3" w:rsidRPr="001B5089" w:rsidRDefault="001403A3" w:rsidP="00B75E6C">
      <w:pPr>
        <w:rPr>
          <w:rFonts w:ascii="Times New Roman" w:eastAsiaTheme="minorEastAsia" w:hAnsi="Times New Roman" w:cs="Times New Roman"/>
        </w:rPr>
      </w:pPr>
    </w:p>
    <w:p w14:paraId="2C91CD41" w14:textId="1DF5C985" w:rsidR="001B5089" w:rsidRPr="001B5089" w:rsidRDefault="001B5089" w:rsidP="00B75E6C">
      <w:pPr>
        <w:rPr>
          <w:rFonts w:ascii="Times New Roman" w:eastAsiaTheme="minorEastAsia" w:hAnsi="Times New Roman" w:cs="Times New Roman"/>
        </w:rPr>
      </w:pPr>
      <w:r w:rsidRPr="001B5089">
        <w:rPr>
          <w:rFonts w:ascii="Times New Roman" w:eastAsiaTheme="minorEastAsia" w:hAnsi="Times New Roman" w:cs="Times New Roman"/>
        </w:rPr>
        <w:t xml:space="preserve">2.2 </w:t>
      </w:r>
      <w:r w:rsidRPr="001B5089">
        <w:rPr>
          <w:rFonts w:ascii="Times New Roman" w:eastAsiaTheme="minorEastAsia" w:hAnsi="Times New Roman" w:cs="Times New Roman"/>
        </w:rPr>
        <w:t>Gift culture</w:t>
      </w:r>
    </w:p>
    <w:p w14:paraId="3E69B043" w14:textId="6ED3208D" w:rsidR="001403A3" w:rsidRPr="001B5089" w:rsidRDefault="00653698" w:rsidP="00B75E6C">
      <w:pPr>
        <w:rPr>
          <w:rFonts w:ascii="Times New Roman" w:eastAsiaTheme="minorEastAsia" w:hAnsi="Times New Roman" w:cs="Times New Roman"/>
        </w:rPr>
      </w:pPr>
      <w:r w:rsidRPr="001B5089">
        <w:rPr>
          <w:rFonts w:ascii="Times New Roman" w:eastAsiaTheme="minorEastAsia" w:hAnsi="Times New Roman" w:cs="Times New Roman"/>
        </w:rPr>
        <w:t>Gift culture is also very sensitive in Romania. When invited by a partner to a business meeting, it is polite to invite the party to arrive with a small gift. Of course, gifts don't need to be too expensive, and being able to express a small gift from a visitor's country is a good choice.</w:t>
      </w:r>
    </w:p>
    <w:p w14:paraId="54D4683B" w14:textId="77777777" w:rsidR="001B5089" w:rsidRPr="001B5089" w:rsidRDefault="001B5089" w:rsidP="00B75E6C">
      <w:pPr>
        <w:rPr>
          <w:rFonts w:ascii="Times New Roman" w:eastAsiaTheme="minorEastAsia" w:hAnsi="Times New Roman" w:cs="Times New Roman"/>
        </w:rPr>
      </w:pPr>
    </w:p>
    <w:p w14:paraId="3494C120" w14:textId="370BA562" w:rsidR="00653698" w:rsidRPr="001B5089" w:rsidRDefault="001B5089" w:rsidP="00B75E6C">
      <w:pPr>
        <w:rPr>
          <w:rFonts w:ascii="Times New Roman" w:eastAsiaTheme="minorEastAsia" w:hAnsi="Times New Roman" w:cs="Times New Roman"/>
        </w:rPr>
      </w:pPr>
      <w:r w:rsidRPr="001B5089">
        <w:rPr>
          <w:rFonts w:ascii="Times New Roman" w:eastAsiaTheme="minorEastAsia" w:hAnsi="Times New Roman" w:cs="Times New Roman"/>
        </w:rPr>
        <w:t xml:space="preserve">2.3 </w:t>
      </w:r>
      <w:r w:rsidRPr="001B5089">
        <w:rPr>
          <w:rFonts w:ascii="Times New Roman" w:eastAsiaTheme="minorEastAsia" w:hAnsi="Times New Roman" w:cs="Times New Roman"/>
        </w:rPr>
        <w:t>Business dress</w:t>
      </w:r>
    </w:p>
    <w:p w14:paraId="4C93E199" w14:textId="77777777" w:rsidR="00653698" w:rsidRPr="001B5089" w:rsidRDefault="00653698" w:rsidP="00653698">
      <w:pPr>
        <w:rPr>
          <w:rFonts w:ascii="Times New Roman" w:eastAsiaTheme="minorEastAsia" w:hAnsi="Times New Roman" w:cs="Times New Roman"/>
        </w:rPr>
      </w:pPr>
      <w:r w:rsidRPr="001B5089">
        <w:rPr>
          <w:rFonts w:ascii="Times New Roman" w:eastAsiaTheme="minorEastAsia" w:hAnsi="Times New Roman" w:cs="Times New Roman"/>
        </w:rPr>
        <w:t>Business dress is also an important factor to pay attention to. The dress code is determined according to the format of the business meeting. For formal meetings, show a highly professional image. So conservative style is the most suitable, in the form of tailored suits with elegant tie or accessories. For women, skirts should be below the knee and jewelry should be elegant and discreet.</w:t>
      </w:r>
    </w:p>
    <w:p w14:paraId="604282FF" w14:textId="77777777" w:rsidR="00653698" w:rsidRPr="001B5089" w:rsidRDefault="00653698" w:rsidP="00653698">
      <w:pPr>
        <w:rPr>
          <w:rFonts w:ascii="Times New Roman" w:eastAsiaTheme="minorEastAsia" w:hAnsi="Times New Roman" w:cs="Times New Roman"/>
        </w:rPr>
      </w:pPr>
      <w:r w:rsidRPr="001B5089">
        <w:rPr>
          <w:rFonts w:ascii="Times New Roman" w:eastAsiaTheme="minorEastAsia" w:hAnsi="Times New Roman" w:cs="Times New Roman"/>
        </w:rPr>
        <w:t>In more casual environments (such as business lunches), clothes can be more relaxed and tend to be business casual. Casual business clothing may include men's jackets and jeans, women's suit skirts and tops or knee-length dresses.</w:t>
      </w:r>
    </w:p>
    <w:p w14:paraId="29AA1CC4" w14:textId="59AFCC94" w:rsidR="00653698" w:rsidRPr="001B5089" w:rsidRDefault="00653698" w:rsidP="00653698">
      <w:pPr>
        <w:rPr>
          <w:rFonts w:ascii="Times New Roman" w:eastAsiaTheme="minorEastAsia" w:hAnsi="Times New Roman" w:cs="Times New Roman"/>
        </w:rPr>
      </w:pPr>
      <w:r w:rsidRPr="001B5089">
        <w:rPr>
          <w:rFonts w:ascii="Times New Roman" w:eastAsiaTheme="minorEastAsia" w:hAnsi="Times New Roman" w:cs="Times New Roman"/>
        </w:rPr>
        <w:t>For ritual events or prestigious social events, you must follow very specific dress code, avoid wearing bright colors or quirky outfits, earrings, hair dyed in eye-catching colors or extreme styles, or avoid excessive use of perfume.</w:t>
      </w:r>
    </w:p>
    <w:p w14:paraId="65AEE779" w14:textId="77777777" w:rsidR="001B5089" w:rsidRDefault="001B5089" w:rsidP="00653698">
      <w:pPr>
        <w:rPr>
          <w:rFonts w:ascii="Times New Roman" w:eastAsiaTheme="minorEastAsia" w:hAnsi="Times New Roman" w:cs="Times New Roman"/>
        </w:rPr>
      </w:pPr>
    </w:p>
    <w:p w14:paraId="3186992B" w14:textId="4FB81FF5" w:rsidR="001B5089" w:rsidRPr="001B5089" w:rsidRDefault="001B5089" w:rsidP="00653698">
      <w:pPr>
        <w:rPr>
          <w:rFonts w:ascii="Times New Roman" w:eastAsiaTheme="minorEastAsia" w:hAnsi="Times New Roman" w:cs="Times New Roman"/>
        </w:rPr>
      </w:pPr>
      <w:r w:rsidRPr="001B5089">
        <w:rPr>
          <w:rFonts w:ascii="Times New Roman" w:eastAsiaTheme="minorEastAsia" w:hAnsi="Times New Roman" w:cs="Times New Roman"/>
        </w:rPr>
        <w:t xml:space="preserve">2.4 </w:t>
      </w:r>
      <w:r w:rsidRPr="001B5089">
        <w:rPr>
          <w:rFonts w:ascii="Times New Roman" w:eastAsiaTheme="minorEastAsia" w:hAnsi="Times New Roman" w:cs="Times New Roman"/>
        </w:rPr>
        <w:t>collectivism</w:t>
      </w:r>
    </w:p>
    <w:p w14:paraId="48484147" w14:textId="73AF9225" w:rsidR="00A03542" w:rsidRPr="001B5089" w:rsidRDefault="00A03542" w:rsidP="00653698">
      <w:pPr>
        <w:rPr>
          <w:rFonts w:ascii="Times New Roman" w:eastAsiaTheme="minorEastAsia" w:hAnsi="Times New Roman" w:cs="Times New Roman"/>
        </w:rPr>
      </w:pPr>
      <w:r w:rsidRPr="001B5089">
        <w:rPr>
          <w:rFonts w:ascii="Times New Roman" w:eastAsiaTheme="minorEastAsia" w:hAnsi="Times New Roman" w:cs="Times New Roman"/>
        </w:rPr>
        <w:t>An important feature of Romanian culture is its collectivism. Therefore, the team is very important and the protection and loyalty of the members of the Romanians is highly appreciated. They will clearly distinguish outsiders from team members. This characteristic is reflected in business operations: a strong bond between different members of a group will play an important role. When dealing with problems, emotions often go beyond reason. Therefore, collectivism is also a more sensitive factor.</w:t>
      </w:r>
    </w:p>
    <w:sectPr w:rsidR="00A03542" w:rsidRPr="001B508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3E6FDE" w14:textId="77777777" w:rsidR="009A4F82" w:rsidRDefault="009A4F82" w:rsidP="00B75E6C">
      <w:r>
        <w:separator/>
      </w:r>
    </w:p>
  </w:endnote>
  <w:endnote w:type="continuationSeparator" w:id="0">
    <w:p w14:paraId="50DE8572" w14:textId="77777777" w:rsidR="009A4F82" w:rsidRDefault="009A4F82" w:rsidP="00B75E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D1D92C" w14:textId="77777777" w:rsidR="009A4F82" w:rsidRDefault="009A4F82" w:rsidP="00B75E6C">
      <w:r>
        <w:separator/>
      </w:r>
    </w:p>
  </w:footnote>
  <w:footnote w:type="continuationSeparator" w:id="0">
    <w:p w14:paraId="62A6FF9E" w14:textId="77777777" w:rsidR="009A4F82" w:rsidRDefault="009A4F82" w:rsidP="00B75E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38751B"/>
    <w:multiLevelType w:val="multilevel"/>
    <w:tmpl w:val="CCA8D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0643FE"/>
    <w:multiLevelType w:val="multilevel"/>
    <w:tmpl w:val="58066CBA"/>
    <w:lvl w:ilvl="0">
      <w:start w:val="1"/>
      <w:numFmt w:val="decimal"/>
      <w:lvlText w:val="%1.0"/>
      <w:lvlJc w:val="left"/>
      <w:pPr>
        <w:ind w:left="456" w:hanging="456"/>
      </w:pPr>
      <w:rPr>
        <w:rFonts w:hint="default"/>
      </w:rPr>
    </w:lvl>
    <w:lvl w:ilvl="1">
      <w:start w:val="1"/>
      <w:numFmt w:val="decimal"/>
      <w:lvlText w:val="%1.%2"/>
      <w:lvlJc w:val="left"/>
      <w:pPr>
        <w:ind w:left="876" w:hanging="456"/>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F62"/>
    <w:rsid w:val="001041B4"/>
    <w:rsid w:val="001403A3"/>
    <w:rsid w:val="0016563D"/>
    <w:rsid w:val="001B5089"/>
    <w:rsid w:val="001D21BA"/>
    <w:rsid w:val="00324DAA"/>
    <w:rsid w:val="00537C04"/>
    <w:rsid w:val="00607F88"/>
    <w:rsid w:val="00653698"/>
    <w:rsid w:val="00964855"/>
    <w:rsid w:val="009A4F82"/>
    <w:rsid w:val="009C19C5"/>
    <w:rsid w:val="009C780E"/>
    <w:rsid w:val="00A03542"/>
    <w:rsid w:val="00AB79F2"/>
    <w:rsid w:val="00AC1883"/>
    <w:rsid w:val="00AC74C8"/>
    <w:rsid w:val="00B67798"/>
    <w:rsid w:val="00B75E6C"/>
    <w:rsid w:val="00CA4F62"/>
    <w:rsid w:val="00E14D1D"/>
    <w:rsid w:val="00F31D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E84EFF"/>
  <w15:chartTrackingRefBased/>
  <w15:docId w15:val="{EE67AE5F-DC66-4144-89C7-9EF079284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C780E"/>
    <w:pPr>
      <w:widowControl w:val="0"/>
      <w:jc w:val="both"/>
    </w:pPr>
    <w:rPr>
      <w:rFonts w:eastAsia="Times New Roman"/>
      <w:sz w:val="24"/>
    </w:rPr>
  </w:style>
  <w:style w:type="paragraph" w:styleId="1">
    <w:name w:val="heading 1"/>
    <w:basedOn w:val="a"/>
    <w:next w:val="a"/>
    <w:link w:val="10"/>
    <w:uiPriority w:val="9"/>
    <w:qFormat/>
    <w:rsid w:val="00537C04"/>
    <w:pPr>
      <w:keepNext/>
      <w:keepLines/>
      <w:spacing w:before="340" w:after="330" w:line="578" w:lineRule="auto"/>
      <w:outlineLvl w:val="0"/>
    </w:pPr>
    <w:rPr>
      <w:b/>
      <w:bCs/>
      <w:kern w:val="44"/>
      <w:sz w:val="28"/>
      <w:szCs w:val="44"/>
    </w:rPr>
  </w:style>
  <w:style w:type="paragraph" w:styleId="2">
    <w:name w:val="heading 2"/>
    <w:aliases w:val="标题 21"/>
    <w:basedOn w:val="a"/>
    <w:next w:val="a"/>
    <w:link w:val="20"/>
    <w:uiPriority w:val="9"/>
    <w:semiHidden/>
    <w:unhideWhenUsed/>
    <w:qFormat/>
    <w:rsid w:val="00AC74C8"/>
    <w:pPr>
      <w:keepNext/>
      <w:keepLines/>
      <w:spacing w:before="260" w:after="260" w:line="416" w:lineRule="auto"/>
      <w:outlineLvl w:val="1"/>
    </w:pPr>
    <w:rPr>
      <w:rFonts w:asciiTheme="majorHAnsi" w:hAnsiTheme="majorHAnsi" w:cstheme="majorBidi"/>
      <w:b/>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37C04"/>
    <w:rPr>
      <w:rFonts w:eastAsia="Times New Roman"/>
      <w:b/>
      <w:bCs/>
      <w:kern w:val="44"/>
      <w:sz w:val="28"/>
      <w:szCs w:val="44"/>
    </w:rPr>
  </w:style>
  <w:style w:type="character" w:customStyle="1" w:styleId="20">
    <w:name w:val="标题 2 字符"/>
    <w:aliases w:val="标题 21 字符"/>
    <w:basedOn w:val="a0"/>
    <w:link w:val="2"/>
    <w:uiPriority w:val="9"/>
    <w:semiHidden/>
    <w:rsid w:val="00AC74C8"/>
    <w:rPr>
      <w:rFonts w:asciiTheme="majorHAnsi" w:eastAsia="Times New Roman" w:hAnsiTheme="majorHAnsi" w:cstheme="majorBidi"/>
      <w:b/>
      <w:bCs/>
      <w:sz w:val="28"/>
      <w:szCs w:val="32"/>
    </w:rPr>
  </w:style>
  <w:style w:type="paragraph" w:styleId="a3">
    <w:name w:val="header"/>
    <w:basedOn w:val="a"/>
    <w:link w:val="a4"/>
    <w:uiPriority w:val="99"/>
    <w:unhideWhenUsed/>
    <w:rsid w:val="00B75E6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75E6C"/>
    <w:rPr>
      <w:rFonts w:eastAsia="Times New Roman"/>
      <w:sz w:val="18"/>
      <w:szCs w:val="18"/>
    </w:rPr>
  </w:style>
  <w:style w:type="paragraph" w:styleId="a5">
    <w:name w:val="footer"/>
    <w:basedOn w:val="a"/>
    <w:link w:val="a6"/>
    <w:uiPriority w:val="99"/>
    <w:unhideWhenUsed/>
    <w:rsid w:val="00B75E6C"/>
    <w:pPr>
      <w:tabs>
        <w:tab w:val="center" w:pos="4153"/>
        <w:tab w:val="right" w:pos="8306"/>
      </w:tabs>
      <w:snapToGrid w:val="0"/>
      <w:jc w:val="left"/>
    </w:pPr>
    <w:rPr>
      <w:sz w:val="18"/>
      <w:szCs w:val="18"/>
    </w:rPr>
  </w:style>
  <w:style w:type="character" w:customStyle="1" w:styleId="a6">
    <w:name w:val="页脚 字符"/>
    <w:basedOn w:val="a0"/>
    <w:link w:val="a5"/>
    <w:uiPriority w:val="99"/>
    <w:rsid w:val="00B75E6C"/>
    <w:rPr>
      <w:rFonts w:eastAsia="Times New Roman"/>
      <w:sz w:val="18"/>
      <w:szCs w:val="18"/>
    </w:rPr>
  </w:style>
  <w:style w:type="paragraph" w:styleId="a7">
    <w:name w:val="List Paragraph"/>
    <w:basedOn w:val="a"/>
    <w:uiPriority w:val="34"/>
    <w:qFormat/>
    <w:rsid w:val="001B5089"/>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480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5</Pages>
  <Words>1229</Words>
  <Characters>7010</Characters>
  <Application>Microsoft Office Word</Application>
  <DocSecurity>0</DocSecurity>
  <Lines>58</Lines>
  <Paragraphs>16</Paragraphs>
  <ScaleCrop>false</ScaleCrop>
  <Company/>
  <LinksUpToDate>false</LinksUpToDate>
  <CharactersWithSpaces>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熊 哥</dc:creator>
  <cp:keywords/>
  <dc:description/>
  <cp:lastModifiedBy>熊 哥</cp:lastModifiedBy>
  <cp:revision>4</cp:revision>
  <dcterms:created xsi:type="dcterms:W3CDTF">2020-01-02T13:54:00Z</dcterms:created>
  <dcterms:modified xsi:type="dcterms:W3CDTF">2020-01-02T18:29:00Z</dcterms:modified>
</cp:coreProperties>
</file>