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8BF49" w14:textId="77777777" w:rsidR="00940AEC" w:rsidRDefault="00940AEC" w:rsidP="00940AEC">
      <w:pPr>
        <w:jc w:val="center"/>
        <w:rPr>
          <w:b/>
          <w:bCs/>
          <w:sz w:val="48"/>
          <w:szCs w:val="44"/>
        </w:rPr>
      </w:pPr>
    </w:p>
    <w:p w14:paraId="37913775" w14:textId="77777777" w:rsidR="00940AEC" w:rsidRDefault="00940AEC" w:rsidP="00940AEC">
      <w:pPr>
        <w:jc w:val="center"/>
        <w:rPr>
          <w:b/>
          <w:bCs/>
          <w:sz w:val="48"/>
          <w:szCs w:val="44"/>
        </w:rPr>
      </w:pPr>
    </w:p>
    <w:p w14:paraId="560CD920" w14:textId="77777777" w:rsidR="00940AEC" w:rsidRDefault="00940AEC" w:rsidP="00940AEC">
      <w:pPr>
        <w:jc w:val="center"/>
        <w:rPr>
          <w:b/>
          <w:bCs/>
          <w:sz w:val="48"/>
          <w:szCs w:val="44"/>
        </w:rPr>
      </w:pPr>
    </w:p>
    <w:p w14:paraId="026DB79D" w14:textId="77777777" w:rsidR="00940AEC" w:rsidRDefault="00940AEC" w:rsidP="00940AEC">
      <w:pPr>
        <w:jc w:val="center"/>
        <w:rPr>
          <w:b/>
          <w:bCs/>
          <w:sz w:val="48"/>
          <w:szCs w:val="44"/>
        </w:rPr>
      </w:pPr>
    </w:p>
    <w:p w14:paraId="68C8BB61" w14:textId="3F38AB8B" w:rsidR="00940AEC" w:rsidRDefault="00000000" w:rsidP="00940AEC">
      <w:pPr>
        <w:jc w:val="center"/>
        <w:rPr>
          <w:b/>
          <w:bCs/>
          <w:sz w:val="48"/>
          <w:szCs w:val="44"/>
        </w:rPr>
      </w:pPr>
      <w:r w:rsidRPr="00940AEC">
        <w:rPr>
          <w:b/>
          <w:bCs/>
          <w:sz w:val="48"/>
          <w:szCs w:val="44"/>
        </w:rPr>
        <w:t>International Financial Management</w:t>
      </w:r>
    </w:p>
    <w:p w14:paraId="2E749769" w14:textId="27936653" w:rsidR="00B959BB" w:rsidRDefault="00B959BB" w:rsidP="00940AEC">
      <w:pPr>
        <w:jc w:val="center"/>
        <w:rPr>
          <w:b/>
          <w:bCs/>
          <w:sz w:val="48"/>
          <w:szCs w:val="44"/>
        </w:rPr>
      </w:pPr>
      <w:r>
        <w:rPr>
          <w:b/>
          <w:bCs/>
          <w:sz w:val="48"/>
          <w:szCs w:val="44"/>
        </w:rPr>
        <w:t>LCBB6002</w:t>
      </w:r>
    </w:p>
    <w:p w14:paraId="01A260FB" w14:textId="77777777" w:rsidR="00B959BB" w:rsidRDefault="00B959BB" w:rsidP="00940AEC">
      <w:pPr>
        <w:jc w:val="center"/>
        <w:rPr>
          <w:b/>
          <w:bCs/>
          <w:sz w:val="48"/>
          <w:szCs w:val="44"/>
        </w:rPr>
      </w:pPr>
    </w:p>
    <w:p w14:paraId="3BA52C59" w14:textId="77777777" w:rsidR="00B959BB" w:rsidRDefault="00B959BB" w:rsidP="00940AEC">
      <w:pPr>
        <w:jc w:val="center"/>
        <w:rPr>
          <w:b/>
          <w:bCs/>
          <w:sz w:val="48"/>
          <w:szCs w:val="44"/>
        </w:rPr>
      </w:pPr>
    </w:p>
    <w:p w14:paraId="67C4BD05" w14:textId="3C39969D" w:rsidR="00B959BB" w:rsidRDefault="00B959BB" w:rsidP="00B959BB">
      <w:pPr>
        <w:jc w:val="right"/>
        <w:rPr>
          <w:i/>
          <w:iCs/>
          <w:sz w:val="40"/>
          <w:szCs w:val="40"/>
        </w:rPr>
      </w:pPr>
      <w:r>
        <w:rPr>
          <w:i/>
          <w:iCs/>
          <w:sz w:val="40"/>
          <w:szCs w:val="40"/>
        </w:rPr>
        <w:t>Student Name: Andrei Nalivaico</w:t>
      </w:r>
    </w:p>
    <w:p w14:paraId="6EB79E9D" w14:textId="2667236C" w:rsidR="00B959BB" w:rsidRPr="00B959BB" w:rsidRDefault="00B959BB" w:rsidP="00B959BB">
      <w:pPr>
        <w:rPr>
          <w:i/>
          <w:iCs/>
          <w:sz w:val="40"/>
          <w:szCs w:val="40"/>
        </w:rPr>
      </w:pPr>
      <w:r>
        <w:rPr>
          <w:i/>
          <w:iCs/>
          <w:sz w:val="40"/>
          <w:szCs w:val="40"/>
        </w:rPr>
        <w:t xml:space="preserve">                                        </w:t>
      </w:r>
      <w:r w:rsidRPr="00B959BB">
        <w:rPr>
          <w:i/>
          <w:iCs/>
          <w:sz w:val="40"/>
          <w:szCs w:val="40"/>
        </w:rPr>
        <w:t>Student ID: 2021614</w:t>
      </w:r>
    </w:p>
    <w:p w14:paraId="7C19CE88" w14:textId="77777777" w:rsidR="00940AEC" w:rsidRDefault="00000000">
      <w:pPr>
        <w:spacing w:line="259" w:lineRule="auto"/>
        <w:jc w:val="left"/>
        <w:rPr>
          <w:b/>
          <w:bCs/>
          <w:sz w:val="48"/>
          <w:szCs w:val="44"/>
        </w:rPr>
      </w:pPr>
      <w:r>
        <w:rPr>
          <w:b/>
          <w:bCs/>
          <w:sz w:val="48"/>
          <w:szCs w:val="44"/>
        </w:rPr>
        <w:br w:type="page"/>
      </w:r>
    </w:p>
    <w:p w14:paraId="48A6B9F4" w14:textId="30E3FEF1" w:rsidR="00165C94" w:rsidRPr="00A15091" w:rsidRDefault="00000000" w:rsidP="00A15091">
      <w:pPr>
        <w:jc w:val="center"/>
        <w:rPr>
          <w:b/>
          <w:bCs/>
        </w:rPr>
      </w:pPr>
      <w:r w:rsidRPr="00A15091">
        <w:rPr>
          <w:b/>
          <w:bCs/>
        </w:rPr>
        <w:lastRenderedPageBreak/>
        <w:t>Executive Summary</w:t>
      </w:r>
    </w:p>
    <w:p w14:paraId="35B82869" w14:textId="799803E7" w:rsidR="00A15091" w:rsidRDefault="00000000" w:rsidP="00B5309B">
      <w:r>
        <w:t xml:space="preserve">The report mainly focuses on the significance of financial management in an organisation. It will follow Tesco Plc and discuss all the essential aspects related to financial management. The report will consist of an analysis of the </w:t>
      </w:r>
      <w:r w:rsidR="003F2C45">
        <w:t>Tesco’s</w:t>
      </w:r>
      <w:r>
        <w:t xml:space="preserve"> dividend distribution policy as well as the company's relation to </w:t>
      </w:r>
      <w:r w:rsidRPr="00B5309B">
        <w:t>the efficient market hypothesis theory</w:t>
      </w:r>
      <w:r>
        <w:t xml:space="preserve">. It will </w:t>
      </w:r>
      <w:r w:rsidR="00DF0AE0">
        <w:t>discuss</w:t>
      </w:r>
      <w:r>
        <w:t xml:space="preserve"> the </w:t>
      </w:r>
      <w:r w:rsidR="00DF0AE0">
        <w:t>project appraisal methods used by Tesco Plc as well.</w:t>
      </w:r>
      <w:r>
        <w:br w:type="page"/>
      </w:r>
    </w:p>
    <w:sdt>
      <w:sdtPr>
        <w:rPr>
          <w:rFonts w:ascii="Times New Roman" w:eastAsiaTheme="minorHAnsi" w:hAnsi="Times New Roman" w:cstheme="minorBidi"/>
          <w:color w:val="auto"/>
          <w:sz w:val="24"/>
          <w:szCs w:val="22"/>
          <w:lang w:val="en-GB"/>
        </w:rPr>
        <w:id w:val="-1235538292"/>
        <w:docPartObj>
          <w:docPartGallery w:val="Table of Contents"/>
          <w:docPartUnique/>
        </w:docPartObj>
      </w:sdtPr>
      <w:sdtEndPr>
        <w:rPr>
          <w:b/>
          <w:bCs/>
          <w:noProof/>
        </w:rPr>
      </w:sdtEndPr>
      <w:sdtContent>
        <w:p w14:paraId="42B4ACD5" w14:textId="07A8360D" w:rsidR="00E9197B" w:rsidRDefault="00000000">
          <w:pPr>
            <w:pStyle w:val="TOCHeading"/>
          </w:pPr>
          <w:r>
            <w:t>Table of Contents</w:t>
          </w:r>
        </w:p>
        <w:p w14:paraId="656B518A" w14:textId="200B9AE9" w:rsidR="002A6357" w:rsidRDefault="00000000">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9802859" w:history="1">
            <w:r w:rsidRPr="00B568CD">
              <w:rPr>
                <w:rStyle w:val="Hyperlink"/>
                <w:noProof/>
              </w:rPr>
              <w:t>Introduction</w:t>
            </w:r>
            <w:r>
              <w:rPr>
                <w:noProof/>
                <w:webHidden/>
              </w:rPr>
              <w:tab/>
            </w:r>
            <w:r>
              <w:rPr>
                <w:noProof/>
                <w:webHidden/>
              </w:rPr>
              <w:fldChar w:fldCharType="begin"/>
            </w:r>
            <w:r>
              <w:rPr>
                <w:noProof/>
                <w:webHidden/>
              </w:rPr>
              <w:instrText xml:space="preserve"> PAGEREF _Toc129802859 \h </w:instrText>
            </w:r>
            <w:r>
              <w:rPr>
                <w:noProof/>
                <w:webHidden/>
              </w:rPr>
            </w:r>
            <w:r>
              <w:rPr>
                <w:noProof/>
                <w:webHidden/>
              </w:rPr>
              <w:fldChar w:fldCharType="separate"/>
            </w:r>
            <w:r>
              <w:rPr>
                <w:noProof/>
                <w:webHidden/>
              </w:rPr>
              <w:t>4</w:t>
            </w:r>
            <w:r>
              <w:rPr>
                <w:noProof/>
                <w:webHidden/>
              </w:rPr>
              <w:fldChar w:fldCharType="end"/>
            </w:r>
          </w:hyperlink>
        </w:p>
        <w:p w14:paraId="61241890" w14:textId="000B1F42" w:rsidR="002A6357" w:rsidRDefault="00000000">
          <w:pPr>
            <w:pStyle w:val="TOC1"/>
            <w:tabs>
              <w:tab w:val="right" w:leader="dot" w:pos="9350"/>
            </w:tabs>
            <w:rPr>
              <w:rFonts w:asciiTheme="minorHAnsi" w:eastAsiaTheme="minorEastAsia" w:hAnsiTheme="minorHAnsi"/>
              <w:noProof/>
              <w:sz w:val="22"/>
              <w:lang w:eastAsia="en-GB"/>
            </w:rPr>
          </w:pPr>
          <w:hyperlink w:anchor="_Toc129802860" w:history="1">
            <w:r w:rsidRPr="00B568CD">
              <w:rPr>
                <w:rStyle w:val="Hyperlink"/>
                <w:noProof/>
              </w:rPr>
              <w:t>Tesco Plc and their Dividend distribution policy</w:t>
            </w:r>
            <w:r>
              <w:rPr>
                <w:noProof/>
                <w:webHidden/>
              </w:rPr>
              <w:tab/>
            </w:r>
            <w:r>
              <w:rPr>
                <w:noProof/>
                <w:webHidden/>
              </w:rPr>
              <w:fldChar w:fldCharType="begin"/>
            </w:r>
            <w:r>
              <w:rPr>
                <w:noProof/>
                <w:webHidden/>
              </w:rPr>
              <w:instrText xml:space="preserve"> PAGEREF _Toc129802860 \h </w:instrText>
            </w:r>
            <w:r>
              <w:rPr>
                <w:noProof/>
                <w:webHidden/>
              </w:rPr>
            </w:r>
            <w:r>
              <w:rPr>
                <w:noProof/>
                <w:webHidden/>
              </w:rPr>
              <w:fldChar w:fldCharType="separate"/>
            </w:r>
            <w:r>
              <w:rPr>
                <w:noProof/>
                <w:webHidden/>
              </w:rPr>
              <w:t>5</w:t>
            </w:r>
            <w:r>
              <w:rPr>
                <w:noProof/>
                <w:webHidden/>
              </w:rPr>
              <w:fldChar w:fldCharType="end"/>
            </w:r>
          </w:hyperlink>
        </w:p>
        <w:p w14:paraId="40CF28B3" w14:textId="45AF1891" w:rsidR="002A6357" w:rsidRDefault="00000000">
          <w:pPr>
            <w:pStyle w:val="TOC2"/>
            <w:tabs>
              <w:tab w:val="right" w:leader="dot" w:pos="9350"/>
            </w:tabs>
            <w:rPr>
              <w:rFonts w:asciiTheme="minorHAnsi" w:eastAsiaTheme="minorEastAsia" w:hAnsiTheme="minorHAnsi"/>
              <w:noProof/>
              <w:sz w:val="22"/>
              <w:lang w:eastAsia="en-GB"/>
            </w:rPr>
          </w:pPr>
          <w:hyperlink w:anchor="_Toc129802861" w:history="1">
            <w:r w:rsidRPr="00B568CD">
              <w:rPr>
                <w:rStyle w:val="Hyperlink"/>
                <w:noProof/>
              </w:rPr>
              <w:t>Overview of Tesco Plc</w:t>
            </w:r>
            <w:r>
              <w:rPr>
                <w:noProof/>
                <w:webHidden/>
              </w:rPr>
              <w:tab/>
            </w:r>
            <w:r>
              <w:rPr>
                <w:noProof/>
                <w:webHidden/>
              </w:rPr>
              <w:fldChar w:fldCharType="begin"/>
            </w:r>
            <w:r>
              <w:rPr>
                <w:noProof/>
                <w:webHidden/>
              </w:rPr>
              <w:instrText xml:space="preserve"> PAGEREF _Toc129802861 \h </w:instrText>
            </w:r>
            <w:r>
              <w:rPr>
                <w:noProof/>
                <w:webHidden/>
              </w:rPr>
            </w:r>
            <w:r>
              <w:rPr>
                <w:noProof/>
                <w:webHidden/>
              </w:rPr>
              <w:fldChar w:fldCharType="separate"/>
            </w:r>
            <w:r>
              <w:rPr>
                <w:noProof/>
                <w:webHidden/>
              </w:rPr>
              <w:t>5</w:t>
            </w:r>
            <w:r>
              <w:rPr>
                <w:noProof/>
                <w:webHidden/>
              </w:rPr>
              <w:fldChar w:fldCharType="end"/>
            </w:r>
          </w:hyperlink>
        </w:p>
        <w:p w14:paraId="66593371" w14:textId="2C24991E" w:rsidR="002A6357" w:rsidRDefault="00000000">
          <w:pPr>
            <w:pStyle w:val="TOC2"/>
            <w:tabs>
              <w:tab w:val="right" w:leader="dot" w:pos="9350"/>
            </w:tabs>
            <w:rPr>
              <w:rFonts w:asciiTheme="minorHAnsi" w:eastAsiaTheme="minorEastAsia" w:hAnsiTheme="minorHAnsi"/>
              <w:noProof/>
              <w:sz w:val="22"/>
              <w:lang w:eastAsia="en-GB"/>
            </w:rPr>
          </w:pPr>
          <w:hyperlink w:anchor="_Toc129802862" w:history="1">
            <w:r w:rsidRPr="00B568CD">
              <w:rPr>
                <w:rStyle w:val="Hyperlink"/>
                <w:noProof/>
              </w:rPr>
              <w:t>Dividend distribution policy</w:t>
            </w:r>
            <w:r>
              <w:rPr>
                <w:noProof/>
                <w:webHidden/>
              </w:rPr>
              <w:tab/>
            </w:r>
            <w:r>
              <w:rPr>
                <w:noProof/>
                <w:webHidden/>
              </w:rPr>
              <w:fldChar w:fldCharType="begin"/>
            </w:r>
            <w:r>
              <w:rPr>
                <w:noProof/>
                <w:webHidden/>
              </w:rPr>
              <w:instrText xml:space="preserve"> PAGEREF _Toc129802862 \h </w:instrText>
            </w:r>
            <w:r>
              <w:rPr>
                <w:noProof/>
                <w:webHidden/>
              </w:rPr>
            </w:r>
            <w:r>
              <w:rPr>
                <w:noProof/>
                <w:webHidden/>
              </w:rPr>
              <w:fldChar w:fldCharType="separate"/>
            </w:r>
            <w:r>
              <w:rPr>
                <w:noProof/>
                <w:webHidden/>
              </w:rPr>
              <w:t>5</w:t>
            </w:r>
            <w:r>
              <w:rPr>
                <w:noProof/>
                <w:webHidden/>
              </w:rPr>
              <w:fldChar w:fldCharType="end"/>
            </w:r>
          </w:hyperlink>
        </w:p>
        <w:p w14:paraId="07175CC8" w14:textId="54841313" w:rsidR="002A6357" w:rsidRDefault="00000000">
          <w:pPr>
            <w:pStyle w:val="TOC1"/>
            <w:tabs>
              <w:tab w:val="right" w:leader="dot" w:pos="9350"/>
            </w:tabs>
            <w:rPr>
              <w:rFonts w:asciiTheme="minorHAnsi" w:eastAsiaTheme="minorEastAsia" w:hAnsiTheme="minorHAnsi"/>
              <w:noProof/>
              <w:sz w:val="22"/>
              <w:lang w:eastAsia="en-GB"/>
            </w:rPr>
          </w:pPr>
          <w:hyperlink w:anchor="_Toc129802863" w:history="1">
            <w:r w:rsidRPr="00B568CD">
              <w:rPr>
                <w:rStyle w:val="Hyperlink"/>
                <w:noProof/>
              </w:rPr>
              <w:t>Efficient market hypothesis theory in relation to Tesco Plc</w:t>
            </w:r>
            <w:r>
              <w:rPr>
                <w:noProof/>
                <w:webHidden/>
              </w:rPr>
              <w:tab/>
            </w:r>
            <w:r>
              <w:rPr>
                <w:noProof/>
                <w:webHidden/>
              </w:rPr>
              <w:fldChar w:fldCharType="begin"/>
            </w:r>
            <w:r>
              <w:rPr>
                <w:noProof/>
                <w:webHidden/>
              </w:rPr>
              <w:instrText xml:space="preserve"> PAGEREF _Toc129802863 \h </w:instrText>
            </w:r>
            <w:r>
              <w:rPr>
                <w:noProof/>
                <w:webHidden/>
              </w:rPr>
            </w:r>
            <w:r>
              <w:rPr>
                <w:noProof/>
                <w:webHidden/>
              </w:rPr>
              <w:fldChar w:fldCharType="separate"/>
            </w:r>
            <w:r>
              <w:rPr>
                <w:noProof/>
                <w:webHidden/>
              </w:rPr>
              <w:t>6</w:t>
            </w:r>
            <w:r>
              <w:rPr>
                <w:noProof/>
                <w:webHidden/>
              </w:rPr>
              <w:fldChar w:fldCharType="end"/>
            </w:r>
          </w:hyperlink>
        </w:p>
        <w:p w14:paraId="264F1942" w14:textId="74CA9F14" w:rsidR="002A6357" w:rsidRDefault="00000000">
          <w:pPr>
            <w:pStyle w:val="TOC2"/>
            <w:tabs>
              <w:tab w:val="right" w:leader="dot" w:pos="9350"/>
            </w:tabs>
            <w:rPr>
              <w:rFonts w:asciiTheme="minorHAnsi" w:eastAsiaTheme="minorEastAsia" w:hAnsiTheme="minorHAnsi"/>
              <w:noProof/>
              <w:sz w:val="22"/>
              <w:lang w:eastAsia="en-GB"/>
            </w:rPr>
          </w:pPr>
          <w:hyperlink w:anchor="_Toc129802864" w:history="1">
            <w:r w:rsidRPr="00B568CD">
              <w:rPr>
                <w:rStyle w:val="Hyperlink"/>
                <w:noProof/>
              </w:rPr>
              <w:t>Synopsis of the theory</w:t>
            </w:r>
            <w:r>
              <w:rPr>
                <w:noProof/>
                <w:webHidden/>
              </w:rPr>
              <w:tab/>
            </w:r>
            <w:r>
              <w:rPr>
                <w:noProof/>
                <w:webHidden/>
              </w:rPr>
              <w:fldChar w:fldCharType="begin"/>
            </w:r>
            <w:r>
              <w:rPr>
                <w:noProof/>
                <w:webHidden/>
              </w:rPr>
              <w:instrText xml:space="preserve"> PAGEREF _Toc129802864 \h </w:instrText>
            </w:r>
            <w:r>
              <w:rPr>
                <w:noProof/>
                <w:webHidden/>
              </w:rPr>
            </w:r>
            <w:r>
              <w:rPr>
                <w:noProof/>
                <w:webHidden/>
              </w:rPr>
              <w:fldChar w:fldCharType="separate"/>
            </w:r>
            <w:r>
              <w:rPr>
                <w:noProof/>
                <w:webHidden/>
              </w:rPr>
              <w:t>6</w:t>
            </w:r>
            <w:r>
              <w:rPr>
                <w:noProof/>
                <w:webHidden/>
              </w:rPr>
              <w:fldChar w:fldCharType="end"/>
            </w:r>
          </w:hyperlink>
        </w:p>
        <w:p w14:paraId="4388C015" w14:textId="2810ADFF" w:rsidR="002A6357" w:rsidRDefault="00000000">
          <w:pPr>
            <w:pStyle w:val="TOC2"/>
            <w:tabs>
              <w:tab w:val="right" w:leader="dot" w:pos="9350"/>
            </w:tabs>
            <w:rPr>
              <w:rFonts w:asciiTheme="minorHAnsi" w:eastAsiaTheme="minorEastAsia" w:hAnsiTheme="minorHAnsi"/>
              <w:noProof/>
              <w:sz w:val="22"/>
              <w:lang w:eastAsia="en-GB"/>
            </w:rPr>
          </w:pPr>
          <w:hyperlink w:anchor="_Toc129802865" w:history="1">
            <w:r w:rsidRPr="00B568CD">
              <w:rPr>
                <w:rStyle w:val="Hyperlink"/>
                <w:noProof/>
              </w:rPr>
              <w:t>The implications of the Theory on Tesco Plc</w:t>
            </w:r>
            <w:r>
              <w:rPr>
                <w:noProof/>
                <w:webHidden/>
              </w:rPr>
              <w:tab/>
            </w:r>
            <w:r>
              <w:rPr>
                <w:noProof/>
                <w:webHidden/>
              </w:rPr>
              <w:fldChar w:fldCharType="begin"/>
            </w:r>
            <w:r>
              <w:rPr>
                <w:noProof/>
                <w:webHidden/>
              </w:rPr>
              <w:instrText xml:space="preserve"> PAGEREF _Toc129802865 \h </w:instrText>
            </w:r>
            <w:r>
              <w:rPr>
                <w:noProof/>
                <w:webHidden/>
              </w:rPr>
            </w:r>
            <w:r>
              <w:rPr>
                <w:noProof/>
                <w:webHidden/>
              </w:rPr>
              <w:fldChar w:fldCharType="separate"/>
            </w:r>
            <w:r>
              <w:rPr>
                <w:noProof/>
                <w:webHidden/>
              </w:rPr>
              <w:t>6</w:t>
            </w:r>
            <w:r>
              <w:rPr>
                <w:noProof/>
                <w:webHidden/>
              </w:rPr>
              <w:fldChar w:fldCharType="end"/>
            </w:r>
          </w:hyperlink>
        </w:p>
        <w:p w14:paraId="703DCDED" w14:textId="6E91EFC5" w:rsidR="002A6357" w:rsidRDefault="00000000">
          <w:pPr>
            <w:pStyle w:val="TOC1"/>
            <w:tabs>
              <w:tab w:val="right" w:leader="dot" w:pos="9350"/>
            </w:tabs>
            <w:rPr>
              <w:rFonts w:asciiTheme="minorHAnsi" w:eastAsiaTheme="minorEastAsia" w:hAnsiTheme="minorHAnsi"/>
              <w:noProof/>
              <w:sz w:val="22"/>
              <w:lang w:eastAsia="en-GB"/>
            </w:rPr>
          </w:pPr>
          <w:hyperlink w:anchor="_Toc129802866" w:history="1">
            <w:r w:rsidRPr="00B568CD">
              <w:rPr>
                <w:rStyle w:val="Hyperlink"/>
                <w:noProof/>
              </w:rPr>
              <w:t>Tesco Plc’s methods of appraising projects</w:t>
            </w:r>
            <w:r>
              <w:rPr>
                <w:noProof/>
                <w:webHidden/>
              </w:rPr>
              <w:tab/>
            </w:r>
            <w:r>
              <w:rPr>
                <w:noProof/>
                <w:webHidden/>
              </w:rPr>
              <w:fldChar w:fldCharType="begin"/>
            </w:r>
            <w:r>
              <w:rPr>
                <w:noProof/>
                <w:webHidden/>
              </w:rPr>
              <w:instrText xml:space="preserve"> PAGEREF _Toc129802866 \h </w:instrText>
            </w:r>
            <w:r>
              <w:rPr>
                <w:noProof/>
                <w:webHidden/>
              </w:rPr>
            </w:r>
            <w:r>
              <w:rPr>
                <w:noProof/>
                <w:webHidden/>
              </w:rPr>
              <w:fldChar w:fldCharType="separate"/>
            </w:r>
            <w:r>
              <w:rPr>
                <w:noProof/>
                <w:webHidden/>
              </w:rPr>
              <w:t>7</w:t>
            </w:r>
            <w:r>
              <w:rPr>
                <w:noProof/>
                <w:webHidden/>
              </w:rPr>
              <w:fldChar w:fldCharType="end"/>
            </w:r>
          </w:hyperlink>
        </w:p>
        <w:p w14:paraId="0E11F74F" w14:textId="2015B431" w:rsidR="002A6357" w:rsidRDefault="00000000">
          <w:pPr>
            <w:pStyle w:val="TOC2"/>
            <w:tabs>
              <w:tab w:val="right" w:leader="dot" w:pos="9350"/>
            </w:tabs>
            <w:rPr>
              <w:rFonts w:asciiTheme="minorHAnsi" w:eastAsiaTheme="minorEastAsia" w:hAnsiTheme="minorHAnsi"/>
              <w:noProof/>
              <w:sz w:val="22"/>
              <w:lang w:eastAsia="en-GB"/>
            </w:rPr>
          </w:pPr>
          <w:hyperlink w:anchor="_Toc129802867" w:history="1">
            <w:r w:rsidRPr="00B568CD">
              <w:rPr>
                <w:rStyle w:val="Hyperlink"/>
                <w:noProof/>
              </w:rPr>
              <w:t>Net present value</w:t>
            </w:r>
            <w:r>
              <w:rPr>
                <w:noProof/>
                <w:webHidden/>
              </w:rPr>
              <w:tab/>
            </w:r>
            <w:r>
              <w:rPr>
                <w:noProof/>
                <w:webHidden/>
              </w:rPr>
              <w:fldChar w:fldCharType="begin"/>
            </w:r>
            <w:r>
              <w:rPr>
                <w:noProof/>
                <w:webHidden/>
              </w:rPr>
              <w:instrText xml:space="preserve"> PAGEREF _Toc129802867 \h </w:instrText>
            </w:r>
            <w:r>
              <w:rPr>
                <w:noProof/>
                <w:webHidden/>
              </w:rPr>
            </w:r>
            <w:r>
              <w:rPr>
                <w:noProof/>
                <w:webHidden/>
              </w:rPr>
              <w:fldChar w:fldCharType="separate"/>
            </w:r>
            <w:r>
              <w:rPr>
                <w:noProof/>
                <w:webHidden/>
              </w:rPr>
              <w:t>7</w:t>
            </w:r>
            <w:r>
              <w:rPr>
                <w:noProof/>
                <w:webHidden/>
              </w:rPr>
              <w:fldChar w:fldCharType="end"/>
            </w:r>
          </w:hyperlink>
        </w:p>
        <w:p w14:paraId="62494F10" w14:textId="68F6E362" w:rsidR="002A6357" w:rsidRDefault="00000000">
          <w:pPr>
            <w:pStyle w:val="TOC2"/>
            <w:tabs>
              <w:tab w:val="right" w:leader="dot" w:pos="9350"/>
            </w:tabs>
            <w:rPr>
              <w:rFonts w:asciiTheme="minorHAnsi" w:eastAsiaTheme="minorEastAsia" w:hAnsiTheme="minorHAnsi"/>
              <w:noProof/>
              <w:sz w:val="22"/>
              <w:lang w:eastAsia="en-GB"/>
            </w:rPr>
          </w:pPr>
          <w:hyperlink w:anchor="_Toc129802868" w:history="1">
            <w:r w:rsidRPr="00B568CD">
              <w:rPr>
                <w:rStyle w:val="Hyperlink"/>
                <w:noProof/>
              </w:rPr>
              <w:t>Payback period</w:t>
            </w:r>
            <w:r>
              <w:rPr>
                <w:noProof/>
                <w:webHidden/>
              </w:rPr>
              <w:tab/>
            </w:r>
            <w:r>
              <w:rPr>
                <w:noProof/>
                <w:webHidden/>
              </w:rPr>
              <w:fldChar w:fldCharType="begin"/>
            </w:r>
            <w:r>
              <w:rPr>
                <w:noProof/>
                <w:webHidden/>
              </w:rPr>
              <w:instrText xml:space="preserve"> PAGEREF _Toc129802868 \h </w:instrText>
            </w:r>
            <w:r>
              <w:rPr>
                <w:noProof/>
                <w:webHidden/>
              </w:rPr>
            </w:r>
            <w:r>
              <w:rPr>
                <w:noProof/>
                <w:webHidden/>
              </w:rPr>
              <w:fldChar w:fldCharType="separate"/>
            </w:r>
            <w:r>
              <w:rPr>
                <w:noProof/>
                <w:webHidden/>
              </w:rPr>
              <w:t>8</w:t>
            </w:r>
            <w:r>
              <w:rPr>
                <w:noProof/>
                <w:webHidden/>
              </w:rPr>
              <w:fldChar w:fldCharType="end"/>
            </w:r>
          </w:hyperlink>
        </w:p>
        <w:p w14:paraId="316B0FF3" w14:textId="1E8DB6A3" w:rsidR="002A6357" w:rsidRDefault="00000000">
          <w:pPr>
            <w:pStyle w:val="TOC2"/>
            <w:tabs>
              <w:tab w:val="right" w:leader="dot" w:pos="9350"/>
            </w:tabs>
            <w:rPr>
              <w:rFonts w:asciiTheme="minorHAnsi" w:eastAsiaTheme="minorEastAsia" w:hAnsiTheme="minorHAnsi"/>
              <w:noProof/>
              <w:sz w:val="22"/>
              <w:lang w:eastAsia="en-GB"/>
            </w:rPr>
          </w:pPr>
          <w:hyperlink w:anchor="_Toc129802869" w:history="1">
            <w:r w:rsidRPr="00B568CD">
              <w:rPr>
                <w:rStyle w:val="Hyperlink"/>
                <w:noProof/>
              </w:rPr>
              <w:t>Internal rate of return</w:t>
            </w:r>
            <w:r>
              <w:rPr>
                <w:noProof/>
                <w:webHidden/>
              </w:rPr>
              <w:tab/>
            </w:r>
            <w:r>
              <w:rPr>
                <w:noProof/>
                <w:webHidden/>
              </w:rPr>
              <w:fldChar w:fldCharType="begin"/>
            </w:r>
            <w:r>
              <w:rPr>
                <w:noProof/>
                <w:webHidden/>
              </w:rPr>
              <w:instrText xml:space="preserve"> PAGEREF _Toc129802869 \h </w:instrText>
            </w:r>
            <w:r>
              <w:rPr>
                <w:noProof/>
                <w:webHidden/>
              </w:rPr>
            </w:r>
            <w:r>
              <w:rPr>
                <w:noProof/>
                <w:webHidden/>
              </w:rPr>
              <w:fldChar w:fldCharType="separate"/>
            </w:r>
            <w:r>
              <w:rPr>
                <w:noProof/>
                <w:webHidden/>
              </w:rPr>
              <w:t>8</w:t>
            </w:r>
            <w:r>
              <w:rPr>
                <w:noProof/>
                <w:webHidden/>
              </w:rPr>
              <w:fldChar w:fldCharType="end"/>
            </w:r>
          </w:hyperlink>
        </w:p>
        <w:p w14:paraId="734FAFC5" w14:textId="5C7581F5" w:rsidR="002A6357" w:rsidRDefault="00000000">
          <w:pPr>
            <w:pStyle w:val="TOC2"/>
            <w:tabs>
              <w:tab w:val="right" w:leader="dot" w:pos="9350"/>
            </w:tabs>
            <w:rPr>
              <w:rFonts w:asciiTheme="minorHAnsi" w:eastAsiaTheme="minorEastAsia" w:hAnsiTheme="minorHAnsi"/>
              <w:noProof/>
              <w:sz w:val="22"/>
              <w:lang w:eastAsia="en-GB"/>
            </w:rPr>
          </w:pPr>
          <w:hyperlink w:anchor="_Toc129802870" w:history="1">
            <w:r w:rsidRPr="00B568CD">
              <w:rPr>
                <w:rStyle w:val="Hyperlink"/>
                <w:noProof/>
              </w:rPr>
              <w:t>Profitability index</w:t>
            </w:r>
            <w:r>
              <w:rPr>
                <w:noProof/>
                <w:webHidden/>
              </w:rPr>
              <w:tab/>
            </w:r>
            <w:r>
              <w:rPr>
                <w:noProof/>
                <w:webHidden/>
              </w:rPr>
              <w:fldChar w:fldCharType="begin"/>
            </w:r>
            <w:r>
              <w:rPr>
                <w:noProof/>
                <w:webHidden/>
              </w:rPr>
              <w:instrText xml:space="preserve"> PAGEREF _Toc129802870 \h </w:instrText>
            </w:r>
            <w:r>
              <w:rPr>
                <w:noProof/>
                <w:webHidden/>
              </w:rPr>
            </w:r>
            <w:r>
              <w:rPr>
                <w:noProof/>
                <w:webHidden/>
              </w:rPr>
              <w:fldChar w:fldCharType="separate"/>
            </w:r>
            <w:r>
              <w:rPr>
                <w:noProof/>
                <w:webHidden/>
              </w:rPr>
              <w:t>8</w:t>
            </w:r>
            <w:r>
              <w:rPr>
                <w:noProof/>
                <w:webHidden/>
              </w:rPr>
              <w:fldChar w:fldCharType="end"/>
            </w:r>
          </w:hyperlink>
        </w:p>
        <w:p w14:paraId="5317183E" w14:textId="6AEC71F9" w:rsidR="002A6357" w:rsidRDefault="00000000">
          <w:pPr>
            <w:pStyle w:val="TOC1"/>
            <w:tabs>
              <w:tab w:val="right" w:leader="dot" w:pos="9350"/>
            </w:tabs>
            <w:rPr>
              <w:rFonts w:asciiTheme="minorHAnsi" w:eastAsiaTheme="minorEastAsia" w:hAnsiTheme="minorHAnsi"/>
              <w:noProof/>
              <w:sz w:val="22"/>
              <w:lang w:eastAsia="en-GB"/>
            </w:rPr>
          </w:pPr>
          <w:hyperlink w:anchor="_Toc129802871" w:history="1">
            <w:r w:rsidRPr="00B568CD">
              <w:rPr>
                <w:rStyle w:val="Hyperlink"/>
                <w:noProof/>
              </w:rPr>
              <w:t>Conclusion</w:t>
            </w:r>
            <w:r>
              <w:rPr>
                <w:noProof/>
                <w:webHidden/>
              </w:rPr>
              <w:tab/>
            </w:r>
            <w:r>
              <w:rPr>
                <w:noProof/>
                <w:webHidden/>
              </w:rPr>
              <w:fldChar w:fldCharType="begin"/>
            </w:r>
            <w:r>
              <w:rPr>
                <w:noProof/>
                <w:webHidden/>
              </w:rPr>
              <w:instrText xml:space="preserve"> PAGEREF _Toc129802871 \h </w:instrText>
            </w:r>
            <w:r>
              <w:rPr>
                <w:noProof/>
                <w:webHidden/>
              </w:rPr>
            </w:r>
            <w:r>
              <w:rPr>
                <w:noProof/>
                <w:webHidden/>
              </w:rPr>
              <w:fldChar w:fldCharType="separate"/>
            </w:r>
            <w:r>
              <w:rPr>
                <w:noProof/>
                <w:webHidden/>
              </w:rPr>
              <w:t>9</w:t>
            </w:r>
            <w:r>
              <w:rPr>
                <w:noProof/>
                <w:webHidden/>
              </w:rPr>
              <w:fldChar w:fldCharType="end"/>
            </w:r>
          </w:hyperlink>
        </w:p>
        <w:p w14:paraId="3809F025" w14:textId="6EEA60C3" w:rsidR="002A6357" w:rsidRDefault="00000000">
          <w:pPr>
            <w:pStyle w:val="TOC1"/>
            <w:tabs>
              <w:tab w:val="right" w:leader="dot" w:pos="9350"/>
            </w:tabs>
            <w:rPr>
              <w:rFonts w:asciiTheme="minorHAnsi" w:eastAsiaTheme="minorEastAsia" w:hAnsiTheme="minorHAnsi"/>
              <w:noProof/>
              <w:sz w:val="22"/>
              <w:lang w:eastAsia="en-GB"/>
            </w:rPr>
          </w:pPr>
          <w:hyperlink w:anchor="_Toc129802872" w:history="1">
            <w:r w:rsidRPr="00B568CD">
              <w:rPr>
                <w:rStyle w:val="Hyperlink"/>
                <w:noProof/>
              </w:rPr>
              <w:t>References</w:t>
            </w:r>
            <w:r>
              <w:rPr>
                <w:noProof/>
                <w:webHidden/>
              </w:rPr>
              <w:tab/>
            </w:r>
            <w:r>
              <w:rPr>
                <w:noProof/>
                <w:webHidden/>
              </w:rPr>
              <w:fldChar w:fldCharType="begin"/>
            </w:r>
            <w:r>
              <w:rPr>
                <w:noProof/>
                <w:webHidden/>
              </w:rPr>
              <w:instrText xml:space="preserve"> PAGEREF _Toc129802872 \h </w:instrText>
            </w:r>
            <w:r>
              <w:rPr>
                <w:noProof/>
                <w:webHidden/>
              </w:rPr>
            </w:r>
            <w:r>
              <w:rPr>
                <w:noProof/>
                <w:webHidden/>
              </w:rPr>
              <w:fldChar w:fldCharType="separate"/>
            </w:r>
            <w:r>
              <w:rPr>
                <w:noProof/>
                <w:webHidden/>
              </w:rPr>
              <w:t>10</w:t>
            </w:r>
            <w:r>
              <w:rPr>
                <w:noProof/>
                <w:webHidden/>
              </w:rPr>
              <w:fldChar w:fldCharType="end"/>
            </w:r>
          </w:hyperlink>
        </w:p>
        <w:p w14:paraId="2857389A" w14:textId="704E8B50" w:rsidR="00E9197B" w:rsidRDefault="00000000">
          <w:r>
            <w:rPr>
              <w:b/>
              <w:bCs/>
              <w:noProof/>
            </w:rPr>
            <w:fldChar w:fldCharType="end"/>
          </w:r>
        </w:p>
      </w:sdtContent>
    </w:sdt>
    <w:p w14:paraId="2D67C301" w14:textId="48F38EA8" w:rsidR="00A15091" w:rsidRDefault="00000000">
      <w:pPr>
        <w:spacing w:line="259" w:lineRule="auto"/>
        <w:jc w:val="left"/>
      </w:pPr>
      <w:r>
        <w:br w:type="page"/>
      </w:r>
    </w:p>
    <w:p w14:paraId="193EB082" w14:textId="77777777" w:rsidR="00A15091" w:rsidRDefault="00000000" w:rsidP="00A15091">
      <w:pPr>
        <w:pStyle w:val="Heading1"/>
      </w:pPr>
      <w:bookmarkStart w:id="0" w:name="_Toc129802859"/>
      <w:r>
        <w:lastRenderedPageBreak/>
        <w:t>Introduction</w:t>
      </w:r>
      <w:bookmarkEnd w:id="0"/>
    </w:p>
    <w:p w14:paraId="1B08F9E5" w14:textId="740755CC" w:rsidR="00A15091" w:rsidRDefault="00000000" w:rsidP="00A15091">
      <w:r>
        <w:t xml:space="preserve">Financial management is essential for any kind of business as it helps the business to utilise its financial resources effectively. If the business does not manage its finances properly, it could potentially lead to a financial crisis for the company. A large company that operates on an international level require special attention toward financial management. On an international level, there are various factors influencing the finances of a company. The business needs to navigate through those factors with the help of financial management. This report will primarily follow Tesco Plc as they operate on an international level and explore how they manage its finances. It will discuss their dividend distribution policy as it will help get a better understanding of their funds. This report will also explore </w:t>
      </w:r>
      <w:r w:rsidR="00E66444" w:rsidRPr="00E66444">
        <w:t>the efficient market hypothesis theory</w:t>
      </w:r>
      <w:r w:rsidR="00E66444">
        <w:t xml:space="preserve"> and its implications for Tesco Plc. Various project appraisal methods used by Tesco Plc are discussed in the report as well.</w:t>
      </w:r>
      <w:r>
        <w:br w:type="page"/>
      </w:r>
    </w:p>
    <w:p w14:paraId="496234DD" w14:textId="0358E576" w:rsidR="00A15091" w:rsidRDefault="00000000" w:rsidP="00A15091">
      <w:pPr>
        <w:pStyle w:val="Heading1"/>
      </w:pPr>
      <w:bookmarkStart w:id="1" w:name="_Toc129802860"/>
      <w:r>
        <w:lastRenderedPageBreak/>
        <w:t>Tesco Plc and their Dividend distribution policy</w:t>
      </w:r>
      <w:bookmarkEnd w:id="1"/>
    </w:p>
    <w:p w14:paraId="04678D0E" w14:textId="6099837A" w:rsidR="00A15091" w:rsidRDefault="00000000" w:rsidP="00A15091">
      <w:pPr>
        <w:pStyle w:val="Heading2"/>
      </w:pPr>
      <w:bookmarkStart w:id="2" w:name="_Toc129802861"/>
      <w:r>
        <w:t>Overview of Tesco Plc</w:t>
      </w:r>
      <w:bookmarkEnd w:id="2"/>
    </w:p>
    <w:p w14:paraId="7C55BCC1" w14:textId="42EA9856" w:rsidR="00A15091" w:rsidRDefault="00000000" w:rsidP="00A15091">
      <w:r>
        <w:t xml:space="preserve">Tesco Plc is considered to be one of the largest multinational companies globally as it operates in a lot of countries. The company was founded in 1919 by Jack Cohen and its initial operations began with selling groceries in Hackney, London. The company grew exponentially throughout the years currently owning more than 4500 locations including supermarkets. The company sells a significantly wide range of products in their supermarket. However, their speciality is selling groceries as </w:t>
      </w:r>
      <w:r w:rsidR="00F66980">
        <w:t xml:space="preserve">in the UK </w:t>
      </w:r>
      <w:r>
        <w:t xml:space="preserve">they are the market leader in groceries </w:t>
      </w:r>
      <w:r w:rsidR="00F66980">
        <w:t xml:space="preserve">with a market share of 28%. </w:t>
      </w:r>
      <w:r w:rsidR="007F7785">
        <w:t xml:space="preserve">According to </w:t>
      </w:r>
      <w:r w:rsidR="007F7785">
        <w:rPr>
          <w:shd w:val="clear" w:color="auto" w:fill="FFFFFF"/>
        </w:rPr>
        <w:t xml:space="preserve">Chen (2022), </w:t>
      </w:r>
      <w:r w:rsidR="00F66980">
        <w:t>Tesco earns a lot of revenue from its operations as they are listed as the 9</w:t>
      </w:r>
      <w:r w:rsidR="00F66980" w:rsidRPr="00F66980">
        <w:rPr>
          <w:vertAlign w:val="superscript"/>
        </w:rPr>
        <w:t>th</w:t>
      </w:r>
      <w:r w:rsidR="00F66980">
        <w:t xml:space="preserve"> largest company in terms of revenue. The company is very famous across the globe known for its high-volume and low-cost concept. The company is known for their general merchandise as they offer a variety of service to its customers. The company operates on an international level and holds a massive number of financial resources. They prioritise their financial management as it is contributing factor to their success. The company is a public limited company and its stock is listed on the London stock exchange</w:t>
      </w:r>
      <w:r w:rsidR="000650F7" w:rsidRPr="000650F7">
        <w:rPr>
          <w:shd w:val="clear" w:color="auto" w:fill="FFFFFF"/>
        </w:rPr>
        <w:t xml:space="preserve"> </w:t>
      </w:r>
      <w:r w:rsidR="000650F7">
        <w:rPr>
          <w:shd w:val="clear" w:color="auto" w:fill="FFFFFF"/>
        </w:rPr>
        <w:t>(Catalão, 2022)</w:t>
      </w:r>
      <w:r w:rsidR="00F66980">
        <w:t>.</w:t>
      </w:r>
    </w:p>
    <w:p w14:paraId="60AC3647" w14:textId="6D80229C" w:rsidR="00A15091" w:rsidRDefault="00000000" w:rsidP="00A15091">
      <w:pPr>
        <w:pStyle w:val="Heading2"/>
      </w:pPr>
      <w:bookmarkStart w:id="3" w:name="_Toc129802862"/>
      <w:r>
        <w:t>Dividend distribution policy</w:t>
      </w:r>
      <w:bookmarkEnd w:id="3"/>
    </w:p>
    <w:p w14:paraId="67BCACC9" w14:textId="57DAB904" w:rsidR="00A15091" w:rsidRDefault="00000000" w:rsidP="00A15091">
      <w:r>
        <w:t>Since</w:t>
      </w:r>
      <w:r w:rsidR="000C63D2">
        <w:t xml:space="preserve"> </w:t>
      </w:r>
      <w:r>
        <w:t>Tesco Plc is a public limited company</w:t>
      </w:r>
      <w:r w:rsidR="000C63D2">
        <w:t>, the company heavily relies on their public shareholders for their funds. The company pays a portion of their profit to the shareholders based on the dividend distribution policy adopted by the company</w:t>
      </w:r>
      <w:r w:rsidR="000650F7" w:rsidRPr="000650F7">
        <w:rPr>
          <w:shd w:val="clear" w:color="auto" w:fill="FFFFFF"/>
        </w:rPr>
        <w:t xml:space="preserve"> </w:t>
      </w:r>
      <w:r w:rsidR="000650F7">
        <w:rPr>
          <w:shd w:val="clear" w:color="auto" w:fill="FFFFFF"/>
        </w:rPr>
        <w:t>(Moura, 2021)</w:t>
      </w:r>
      <w:r w:rsidR="000C63D2">
        <w:t>. Tesco Plc pays a dividend to their shareholders twice a year.</w:t>
      </w:r>
      <w:r w:rsidR="00A42B09" w:rsidRPr="00A42B09">
        <w:t xml:space="preserve"> Tesco Plc</w:t>
      </w:r>
      <w:r w:rsidR="00A42B09">
        <w:t xml:space="preserve"> </w:t>
      </w:r>
      <w:r w:rsidR="00A42B09" w:rsidRPr="00A42B09">
        <w:t xml:space="preserve">has a dividend distribution policy that aims to provide stable and sustainable returns to its shareholders. The company believes in paying out a proportion of its profits as dividends while retaining sufficient funds to support future growth and investment opportunities. Tesco's dividend policy is to pay a final dividend which reflects the </w:t>
      </w:r>
      <w:r w:rsidR="00A42B09" w:rsidRPr="00A42B09">
        <w:lastRenderedPageBreak/>
        <w:t xml:space="preserve">company's full-year results, in addition to interim dividends that are paid out during the year. The level of dividends is determined by taking into account various factors </w:t>
      </w:r>
      <w:r w:rsidR="00A42B09">
        <w:t>related to</w:t>
      </w:r>
      <w:r w:rsidR="00A42B09" w:rsidRPr="00A42B09">
        <w:t xml:space="preserve"> the company's performance</w:t>
      </w:r>
      <w:r w:rsidR="00A42B09">
        <w:t xml:space="preserve"> </w:t>
      </w:r>
      <w:r w:rsidR="00A42B09">
        <w:rPr>
          <w:shd w:val="clear" w:color="auto" w:fill="FFFFFF"/>
        </w:rPr>
        <w:t>(Pattiruhu and Paais, 2020)</w:t>
      </w:r>
      <w:r w:rsidR="00A42B09" w:rsidRPr="00A42B09">
        <w:t>. Tesco's commitment to paying dividends and maintaining a strong balance sheet has helped the company to attract and retain investors, while also demonstrating its long-term financial stability.</w:t>
      </w:r>
    </w:p>
    <w:p w14:paraId="06F983CC" w14:textId="57B765BF" w:rsidR="00A15091" w:rsidRDefault="00000000" w:rsidP="00A15091">
      <w:pPr>
        <w:pStyle w:val="Heading1"/>
      </w:pPr>
      <w:bookmarkStart w:id="4" w:name="_Toc129802863"/>
      <w:r>
        <w:t>E</w:t>
      </w:r>
      <w:r w:rsidRPr="00A15091">
        <w:t>fficient market hypothesis theory</w:t>
      </w:r>
      <w:r>
        <w:t xml:space="preserve"> in relation to Tesco Plc</w:t>
      </w:r>
      <w:bookmarkEnd w:id="4"/>
    </w:p>
    <w:p w14:paraId="31C7267B" w14:textId="48F10247" w:rsidR="00A15091" w:rsidRDefault="00000000" w:rsidP="00E9197B">
      <w:pPr>
        <w:pStyle w:val="Heading2"/>
      </w:pPr>
      <w:bookmarkStart w:id="5" w:name="_Toc129802864"/>
      <w:r w:rsidRPr="00E9197B">
        <w:t>Synopsis</w:t>
      </w:r>
      <w:r>
        <w:t xml:space="preserve"> of the theory</w:t>
      </w:r>
      <w:bookmarkEnd w:id="5"/>
    </w:p>
    <w:p w14:paraId="0BDB86F8" w14:textId="5E5CBCDD" w:rsidR="00A42B09" w:rsidRPr="00B20876" w:rsidRDefault="00000000" w:rsidP="00A15091">
      <w:r w:rsidRPr="00A42B09">
        <w:rPr>
          <w:shd w:val="clear" w:color="auto" w:fill="FFFFFF"/>
        </w:rPr>
        <w:t xml:space="preserve">The Efficient Market Hypothesis is a </w:t>
      </w:r>
      <w:r w:rsidR="003F2C45">
        <w:rPr>
          <w:shd w:val="clear" w:color="auto" w:fill="FFFFFF"/>
        </w:rPr>
        <w:t>concept</w:t>
      </w:r>
      <w:r w:rsidRPr="00A42B09">
        <w:rPr>
          <w:shd w:val="clear" w:color="auto" w:fill="FFFFFF"/>
        </w:rPr>
        <w:t xml:space="preserve"> </w:t>
      </w:r>
      <w:r w:rsidR="003F2C45">
        <w:rPr>
          <w:shd w:val="clear" w:color="auto" w:fill="FFFFFF"/>
        </w:rPr>
        <w:t>where the</w:t>
      </w:r>
      <w:r w:rsidRPr="00A42B09">
        <w:rPr>
          <w:shd w:val="clear" w:color="auto" w:fill="FFFFFF"/>
        </w:rPr>
        <w:t xml:space="preserve"> financial markets are</w:t>
      </w:r>
      <w:r w:rsidR="003F2C45">
        <w:rPr>
          <w:shd w:val="clear" w:color="auto" w:fill="FFFFFF"/>
        </w:rPr>
        <w:t xml:space="preserve"> considered</w:t>
      </w:r>
      <w:r>
        <w:rPr>
          <w:shd w:val="clear" w:color="auto" w:fill="FFFFFF"/>
        </w:rPr>
        <w:t xml:space="preserve"> </w:t>
      </w:r>
      <w:r w:rsidRPr="00A42B09">
        <w:rPr>
          <w:shd w:val="clear" w:color="auto" w:fill="FFFFFF"/>
        </w:rPr>
        <w:t xml:space="preserve">efficient meaning that </w:t>
      </w:r>
      <w:r w:rsidR="003F2C45">
        <w:rPr>
          <w:shd w:val="clear" w:color="auto" w:fill="FFFFFF"/>
        </w:rPr>
        <w:t>costs</w:t>
      </w:r>
      <w:r w:rsidRPr="00A42B09">
        <w:rPr>
          <w:shd w:val="clear" w:color="auto" w:fill="FFFFFF"/>
        </w:rPr>
        <w:t xml:space="preserve"> of securities always reflect all available information. The EMH suggests that because there are many participants in the market who have access to the same information, any new information will quickly be incorporated into the current price of a security</w:t>
      </w:r>
      <w:r w:rsidR="00B20876">
        <w:rPr>
          <w:shd w:val="clear" w:color="auto" w:fill="FFFFFF"/>
        </w:rPr>
        <w:t xml:space="preserve"> (Rossi and Gunardi, 2018)</w:t>
      </w:r>
      <w:r w:rsidRPr="00A42B09">
        <w:rPr>
          <w:shd w:val="clear" w:color="auto" w:fill="FFFFFF"/>
        </w:rPr>
        <w:t xml:space="preserve">. Therefore, it is </w:t>
      </w:r>
      <w:r w:rsidR="003F2C45">
        <w:rPr>
          <w:shd w:val="clear" w:color="auto" w:fill="FFFFFF"/>
        </w:rPr>
        <w:t>not possible</w:t>
      </w:r>
      <w:r w:rsidRPr="00A42B09">
        <w:rPr>
          <w:shd w:val="clear" w:color="auto" w:fill="FFFFFF"/>
        </w:rPr>
        <w:t xml:space="preserve"> for </w:t>
      </w:r>
      <w:r w:rsidR="003F2C45" w:rsidRPr="003F2C45">
        <w:rPr>
          <w:shd w:val="clear" w:color="auto" w:fill="FFFFFF"/>
        </w:rPr>
        <w:t>stockholders</w:t>
      </w:r>
      <w:r w:rsidR="003F2C45">
        <w:rPr>
          <w:shd w:val="clear" w:color="auto" w:fill="FFFFFF"/>
        </w:rPr>
        <w:t xml:space="preserve"> </w:t>
      </w:r>
      <w:r w:rsidRPr="00A42B09">
        <w:rPr>
          <w:shd w:val="clear" w:color="auto" w:fill="FFFFFF"/>
        </w:rPr>
        <w:t xml:space="preserve">to </w:t>
      </w:r>
      <w:r w:rsidR="003F2C45" w:rsidRPr="003F2C45">
        <w:rPr>
          <w:shd w:val="clear" w:color="auto" w:fill="FFFFFF"/>
        </w:rPr>
        <w:t>steadily</w:t>
      </w:r>
      <w:r w:rsidR="003F2C45">
        <w:rPr>
          <w:shd w:val="clear" w:color="auto" w:fill="FFFFFF"/>
        </w:rPr>
        <w:t xml:space="preserve"> </w:t>
      </w:r>
      <w:r w:rsidRPr="00A42B09">
        <w:rPr>
          <w:shd w:val="clear" w:color="auto" w:fill="FFFFFF"/>
        </w:rPr>
        <w:t xml:space="preserve">achieve returns that are higher than the </w:t>
      </w:r>
      <w:r w:rsidR="003F2C45">
        <w:rPr>
          <w:shd w:val="clear" w:color="auto" w:fill="FFFFFF"/>
        </w:rPr>
        <w:t>regular</w:t>
      </w:r>
      <w:r w:rsidRPr="00A42B09">
        <w:rPr>
          <w:shd w:val="clear" w:color="auto" w:fill="FFFFFF"/>
        </w:rPr>
        <w:t xml:space="preserve"> market returns over time. The EMH is widely </w:t>
      </w:r>
      <w:r w:rsidR="002A6357" w:rsidRPr="002A6357">
        <w:rPr>
          <w:shd w:val="clear" w:color="auto" w:fill="FFFFFF"/>
        </w:rPr>
        <w:t>questioned</w:t>
      </w:r>
      <w:r w:rsidR="002A6357">
        <w:rPr>
          <w:shd w:val="clear" w:color="auto" w:fill="FFFFFF"/>
        </w:rPr>
        <w:t xml:space="preserve"> </w:t>
      </w:r>
      <w:r w:rsidRPr="00A42B09">
        <w:rPr>
          <w:shd w:val="clear" w:color="auto" w:fill="FFFFFF"/>
        </w:rPr>
        <w:t xml:space="preserve">in the finance industry, with some </w:t>
      </w:r>
      <w:r w:rsidR="002A6357">
        <w:rPr>
          <w:shd w:val="clear" w:color="auto" w:fill="FFFFFF"/>
        </w:rPr>
        <w:t xml:space="preserve">people </w:t>
      </w:r>
      <w:r w:rsidRPr="00A42B09">
        <w:rPr>
          <w:shd w:val="clear" w:color="auto" w:fill="FFFFFF"/>
        </w:rPr>
        <w:t xml:space="preserve">arguing that it is an accurate representation of financial markets, while others </w:t>
      </w:r>
      <w:r w:rsidR="002A6357" w:rsidRPr="002A6357">
        <w:rPr>
          <w:shd w:val="clear" w:color="auto" w:fill="FFFFFF"/>
        </w:rPr>
        <w:t>oppose</w:t>
      </w:r>
      <w:r w:rsidR="002A6357">
        <w:rPr>
          <w:shd w:val="clear" w:color="auto" w:fill="FFFFFF"/>
        </w:rPr>
        <w:t xml:space="preserve"> </w:t>
      </w:r>
      <w:r w:rsidRPr="00A42B09">
        <w:rPr>
          <w:shd w:val="clear" w:color="auto" w:fill="FFFFFF"/>
        </w:rPr>
        <w:t>that there are opportunities for investors to achieve higher returns through active trading or analysis of market trends.</w:t>
      </w:r>
    </w:p>
    <w:p w14:paraId="4334C028" w14:textId="22580643" w:rsidR="00E9197B" w:rsidRDefault="00000000" w:rsidP="00E9197B">
      <w:pPr>
        <w:pStyle w:val="Heading2"/>
      </w:pPr>
      <w:bookmarkStart w:id="6" w:name="_Toc129802865"/>
      <w:r>
        <w:t>The implications of the Theory on Tesco Plc</w:t>
      </w:r>
      <w:bookmarkEnd w:id="6"/>
    </w:p>
    <w:p w14:paraId="3D723C0F" w14:textId="797C059C" w:rsidR="00A42B09" w:rsidRPr="00B20876" w:rsidRDefault="003F2C45" w:rsidP="00A15091">
      <w:r>
        <w:rPr>
          <w:shd w:val="clear" w:color="auto" w:fill="FFFFFF"/>
        </w:rPr>
        <w:t>Considering</w:t>
      </w:r>
      <w:r w:rsidRPr="00A42B09">
        <w:rPr>
          <w:shd w:val="clear" w:color="auto" w:fill="FFFFFF"/>
        </w:rPr>
        <w:t xml:space="preserve"> the Efficient Market Hypothesis, Tesco's stock performance can be seen as a reflection of the information available to investors. In an efficient market, the stock price should reflect all publicly available information about the company, including financial statements, market trends, and other relevant factors</w:t>
      </w:r>
      <w:r w:rsidR="00B20876">
        <w:rPr>
          <w:shd w:val="clear" w:color="auto" w:fill="FFFFFF"/>
        </w:rPr>
        <w:t xml:space="preserve"> (Buckle and Thompson, 2020)</w:t>
      </w:r>
      <w:r w:rsidRPr="00A42B09">
        <w:rPr>
          <w:shd w:val="clear" w:color="auto" w:fill="FFFFFF"/>
        </w:rPr>
        <w:t xml:space="preserve">. Therefore, any movements in Tesco's stock price can be seen as a reflection of changes in the company's </w:t>
      </w:r>
      <w:r w:rsidRPr="00A42B09">
        <w:rPr>
          <w:shd w:val="clear" w:color="auto" w:fill="FFFFFF"/>
        </w:rPr>
        <w:lastRenderedPageBreak/>
        <w:t>fundamentals or broader market conditions, rather than any mispricing that could be exploited for profit.</w:t>
      </w:r>
    </w:p>
    <w:p w14:paraId="19244669" w14:textId="77777777" w:rsidR="00A15091" w:rsidRDefault="00000000" w:rsidP="00A15091">
      <w:pPr>
        <w:pStyle w:val="Heading1"/>
      </w:pPr>
      <w:bookmarkStart w:id="7" w:name="_Toc129802866"/>
      <w:r>
        <w:t>Tesco Plc’s methods of appraising projects</w:t>
      </w:r>
      <w:bookmarkEnd w:id="7"/>
    </w:p>
    <w:p w14:paraId="014C6E4F" w14:textId="3363453E" w:rsidR="00A15091" w:rsidRDefault="00000000" w:rsidP="00A15091">
      <w:r>
        <w:t xml:space="preserve">Tesco Plc is one of the </w:t>
      </w:r>
      <w:r w:rsidR="003F2C45">
        <w:t>biggest</w:t>
      </w:r>
      <w:r>
        <w:t xml:space="preserve"> companies </w:t>
      </w:r>
      <w:r w:rsidR="003F2C45">
        <w:t>across the globe</w:t>
      </w:r>
      <w:r>
        <w:t xml:space="preserve"> and they are running successfully due to its effective financial management. The company have expanded their operation and invested in diverse projects over the years. One of the contributing factors to their success is their effective decision-making. The company is very large in scale and has sufficient financial resources to invest in new projects</w:t>
      </w:r>
      <w:r w:rsidR="000650F7" w:rsidRPr="000650F7">
        <w:rPr>
          <w:shd w:val="clear" w:color="auto" w:fill="FFFFFF"/>
        </w:rPr>
        <w:t xml:space="preserve"> </w:t>
      </w:r>
      <w:r w:rsidR="000650F7">
        <w:rPr>
          <w:shd w:val="clear" w:color="auto" w:fill="FFFFFF"/>
        </w:rPr>
        <w:t>(Evans and Mason, 2018)</w:t>
      </w:r>
      <w:r>
        <w:t xml:space="preserve">. However, if the decision-making is ineffective and not based on proper analysis, it could have severe negative implications for the company. Tesco ensures all their financial decisions are based on proper analysis of their options. Project appraisal methods help evaluate the projects available for investment and find if they are profitable in the long run. There </w:t>
      </w:r>
      <w:r w:rsidR="00696ED9">
        <w:t>are</w:t>
      </w:r>
      <w:r>
        <w:t xml:space="preserve"> various method</w:t>
      </w:r>
      <w:r w:rsidR="00696ED9">
        <w:t>s</w:t>
      </w:r>
      <w:r>
        <w:t xml:space="preserve"> of project appraisal with each highlighting a specific aspect of the project. Tesco utilises a combination of </w:t>
      </w:r>
      <w:r w:rsidR="00696ED9">
        <w:t>four effective methods to analyse its projects,</w:t>
      </w:r>
    </w:p>
    <w:p w14:paraId="68F0DE2D" w14:textId="5301A883" w:rsidR="00A15091" w:rsidRDefault="00000000" w:rsidP="00A15091">
      <w:pPr>
        <w:pStyle w:val="Heading2"/>
      </w:pPr>
      <w:bookmarkStart w:id="8" w:name="_Toc129802867"/>
      <w:r>
        <w:t>Net present value</w:t>
      </w:r>
      <w:bookmarkEnd w:id="8"/>
    </w:p>
    <w:p w14:paraId="01AA9D0F" w14:textId="51EBDFD5" w:rsidR="00A15091" w:rsidRPr="00A15091" w:rsidRDefault="00000000" w:rsidP="00A15091">
      <w:r>
        <w:t xml:space="preserve">Net present value is </w:t>
      </w:r>
      <w:r w:rsidR="003F2C45">
        <w:t>a very</w:t>
      </w:r>
      <w:r>
        <w:t xml:space="preserve"> reliable methods to project appraisal as it helps find the future value of the project. The method is </w:t>
      </w:r>
      <w:r w:rsidR="003F2C45" w:rsidRPr="003F2C45">
        <w:t>grounded</w:t>
      </w:r>
      <w:r w:rsidR="003F2C45">
        <w:t xml:space="preserve"> </w:t>
      </w:r>
      <w:r>
        <w:t xml:space="preserve">on the </w:t>
      </w:r>
      <w:r w:rsidR="003F2C45" w:rsidRPr="003F2C45">
        <w:t>perception</w:t>
      </w:r>
      <w:r w:rsidR="003F2C45">
        <w:t xml:space="preserve"> </w:t>
      </w:r>
      <w:r>
        <w:t>of the present value of money and the concept posits that the value of money changes over time. This method helps find the true value of the project</w:t>
      </w:r>
      <w:r w:rsidR="003F2C45">
        <w:t>s</w:t>
      </w:r>
      <w:r>
        <w:t xml:space="preserve"> in the long term and its potential profitability</w:t>
      </w:r>
      <w:r w:rsidR="00496AF5" w:rsidRPr="00496AF5">
        <w:rPr>
          <w:shd w:val="clear" w:color="auto" w:fill="FFFFFF"/>
        </w:rPr>
        <w:t xml:space="preserve"> </w:t>
      </w:r>
      <w:r w:rsidR="00496AF5">
        <w:rPr>
          <w:shd w:val="clear" w:color="auto" w:fill="FFFFFF"/>
        </w:rPr>
        <w:t>(Marchioni and Magni, 2018)</w:t>
      </w:r>
      <w:r>
        <w:t>. Tesco utilises this method to analyse its projects to find their future value. If the NPV of the project is high, it is beneficial for the company.</w:t>
      </w:r>
    </w:p>
    <w:p w14:paraId="3AC5840D" w14:textId="0957F868" w:rsidR="00A15091" w:rsidRDefault="00000000" w:rsidP="00A15091">
      <w:pPr>
        <w:pStyle w:val="Heading2"/>
      </w:pPr>
      <w:bookmarkStart w:id="9" w:name="_Toc129802868"/>
      <w:r>
        <w:lastRenderedPageBreak/>
        <w:t>Payback period</w:t>
      </w:r>
      <w:bookmarkEnd w:id="9"/>
    </w:p>
    <w:p w14:paraId="0EE16ADA" w14:textId="5218C5EB" w:rsidR="00A15091" w:rsidRPr="00A15091" w:rsidRDefault="00000000" w:rsidP="00A15091">
      <w:r>
        <w:t xml:space="preserve">The payback period is one of the most basic methods of project appraisal and is used commonly for comparing projects. This method helps find the </w:t>
      </w:r>
      <w:r w:rsidR="00393206">
        <w:t xml:space="preserve">amount of time it requires for the project to turn profitable. The method helps calculate how much of the initial investment is </w:t>
      </w:r>
      <w:r w:rsidR="003F2C45" w:rsidRPr="003F2C45">
        <w:t>repaid</w:t>
      </w:r>
      <w:r w:rsidR="00393206">
        <w:t xml:space="preserve"> each year and the year the entire initial investment is paid back completely</w:t>
      </w:r>
      <w:r w:rsidR="00496AF5" w:rsidRPr="00496AF5">
        <w:rPr>
          <w:shd w:val="clear" w:color="auto" w:fill="FFFFFF"/>
        </w:rPr>
        <w:t xml:space="preserve"> </w:t>
      </w:r>
      <w:r w:rsidR="00496AF5">
        <w:rPr>
          <w:shd w:val="clear" w:color="auto" w:fill="FFFFFF"/>
        </w:rPr>
        <w:t xml:space="preserve">(Yasar </w:t>
      </w:r>
      <w:r w:rsidR="00496AF5">
        <w:rPr>
          <w:i/>
          <w:iCs/>
          <w:shd w:val="clear" w:color="auto" w:fill="FFFFFF"/>
        </w:rPr>
        <w:t>et al</w:t>
      </w:r>
      <w:r w:rsidR="00496AF5">
        <w:rPr>
          <w:shd w:val="clear" w:color="auto" w:fill="FFFFFF"/>
        </w:rPr>
        <w:t>., 2020)</w:t>
      </w:r>
      <w:r w:rsidR="00393206">
        <w:t xml:space="preserve">. This method is not highly effective on large-scale projects of Tesco Plc. However, it provides a </w:t>
      </w:r>
      <w:r w:rsidR="004D1563">
        <w:t>general idea of when the project turns profitable which could be useful.</w:t>
      </w:r>
    </w:p>
    <w:p w14:paraId="4116C0A7" w14:textId="78CCF916" w:rsidR="00A15091" w:rsidRDefault="00000000" w:rsidP="00A15091">
      <w:pPr>
        <w:pStyle w:val="Heading2"/>
      </w:pPr>
      <w:bookmarkStart w:id="10" w:name="_Toc129802869"/>
      <w:r>
        <w:t>Internal rate of return</w:t>
      </w:r>
      <w:bookmarkEnd w:id="10"/>
    </w:p>
    <w:p w14:paraId="6A7CB205" w14:textId="042B8DDC" w:rsidR="00A15091" w:rsidRPr="00A15091" w:rsidRDefault="00000000" w:rsidP="00A15091">
      <w:r>
        <w:t>The internal rate of return method of project appraisal operates on the same concept as net present value. However, the IRR primarily focuses on the return</w:t>
      </w:r>
      <w:r w:rsidR="003F2C45">
        <w:t xml:space="preserve"> obtained</w:t>
      </w:r>
      <w:r>
        <w:t xml:space="preserve"> from the project. It is very useful to get an accurate estimate of the </w:t>
      </w:r>
      <w:r w:rsidR="00183F20">
        <w:t>profitability of the project</w:t>
      </w:r>
      <w:r w:rsidR="00496AF5" w:rsidRPr="00496AF5">
        <w:rPr>
          <w:shd w:val="clear" w:color="auto" w:fill="FFFFFF"/>
        </w:rPr>
        <w:t xml:space="preserve"> </w:t>
      </w:r>
      <w:r w:rsidR="00496AF5">
        <w:rPr>
          <w:shd w:val="clear" w:color="auto" w:fill="FFFFFF"/>
        </w:rPr>
        <w:t>(Chang and Swales, 2021)</w:t>
      </w:r>
      <w:r w:rsidR="00183F20">
        <w:t>. It is one of the core methods used by Tesco plc of analysing their projects effectively. This provides an accurate estimate excluding the external factor which can help in financial decision-making.</w:t>
      </w:r>
    </w:p>
    <w:p w14:paraId="7009B413" w14:textId="77777777" w:rsidR="00A15091" w:rsidRDefault="00000000" w:rsidP="00A15091">
      <w:pPr>
        <w:pStyle w:val="Heading2"/>
      </w:pPr>
      <w:bookmarkStart w:id="11" w:name="_Toc129802870"/>
      <w:r>
        <w:t>Profitability index</w:t>
      </w:r>
      <w:bookmarkEnd w:id="11"/>
    </w:p>
    <w:p w14:paraId="16407778" w14:textId="1F5195EF" w:rsidR="00A15091" w:rsidRDefault="00000000" w:rsidP="00B87D1C">
      <w:r>
        <w:t xml:space="preserve">Utilising the profitability index is also an effective method </w:t>
      </w:r>
      <w:r w:rsidR="00A1322A">
        <w:t>of analysing projects. This method is very reliable and accurate as it uses future cashflow and initial investment. This method calculates various aspects of the project to determine its profitability index</w:t>
      </w:r>
      <w:r w:rsidR="00B87D1C">
        <w:t xml:space="preserve">. Then the project can be compared and contrasted with other projects to determine which project is more beneficial. Tesco utilises this method to measure their project to find the most profitable </w:t>
      </w:r>
      <w:r w:rsidR="007F7785">
        <w:t xml:space="preserve">project they could invest in. </w:t>
      </w:r>
      <w:r>
        <w:br w:type="page"/>
      </w:r>
    </w:p>
    <w:p w14:paraId="5C8D88C7" w14:textId="77777777" w:rsidR="00A15091" w:rsidRDefault="00000000" w:rsidP="00A15091">
      <w:pPr>
        <w:pStyle w:val="Heading1"/>
      </w:pPr>
      <w:bookmarkStart w:id="12" w:name="_Toc129802871"/>
      <w:r>
        <w:lastRenderedPageBreak/>
        <w:t>Conclusion</w:t>
      </w:r>
      <w:bookmarkEnd w:id="12"/>
    </w:p>
    <w:p w14:paraId="607BBA1C" w14:textId="5D02B156" w:rsidR="00A15091" w:rsidRDefault="00000000" w:rsidP="00A15091">
      <w:r>
        <w:t xml:space="preserve">This report concludes that financial management is vital for businesses operating on an international level. Tesco is one of the largest retail companies in the world and they manage their financial resources effectively. </w:t>
      </w:r>
      <w:r w:rsidR="00E55703">
        <w:t xml:space="preserve">Tesco follows a dividend distribution policy that allows them to pay dividends twice a year. </w:t>
      </w:r>
      <w:r w:rsidR="00CF7887">
        <w:t xml:space="preserve">The report also helped me understand the efficient market hypothesis and how it applies to Tesco plc and its stock. The theory explained the nature of shares and how they reflect on the current market. It also posits that the stocks are always priced fairly due to them retaining their market value on the exchange. This report also explored all the methods used by Tesco Plc to value their projects. The main methods used for project appraisals are payback period, internal rate of return, net present value, and profitability index. Each method highlights an essential aspect of the project with helps determine the worth of the project effectively. Tesco utilises a combination of all the mentioned </w:t>
      </w:r>
      <w:r w:rsidR="009660D3">
        <w:t>methods for their project appraisal.</w:t>
      </w:r>
      <w:r>
        <w:br w:type="page"/>
      </w:r>
    </w:p>
    <w:p w14:paraId="0063C49E" w14:textId="77777777" w:rsidR="00A15091" w:rsidRDefault="00000000" w:rsidP="00A15091">
      <w:pPr>
        <w:pStyle w:val="Heading1"/>
      </w:pPr>
      <w:bookmarkStart w:id="13" w:name="_Toc129802872"/>
      <w:r>
        <w:lastRenderedPageBreak/>
        <w:t>References</w:t>
      </w:r>
      <w:bookmarkEnd w:id="13"/>
    </w:p>
    <w:p w14:paraId="561C00AD" w14:textId="77777777" w:rsidR="00CA4027" w:rsidRDefault="00000000" w:rsidP="007F7785">
      <w:pPr>
        <w:rPr>
          <w:shd w:val="clear" w:color="auto" w:fill="FFFFFF"/>
        </w:rPr>
      </w:pPr>
      <w:r>
        <w:rPr>
          <w:shd w:val="clear" w:color="auto" w:fill="FFFFFF"/>
        </w:rPr>
        <w:t>Buckle, M. and Thompson, J., (2020). The UK financial system: Theory and Practice. In </w:t>
      </w:r>
      <w:r>
        <w:rPr>
          <w:i/>
          <w:iCs/>
          <w:shd w:val="clear" w:color="auto" w:fill="FFFFFF"/>
        </w:rPr>
        <w:t>The UK financial system (fifth edition)</w:t>
      </w:r>
      <w:r>
        <w:rPr>
          <w:shd w:val="clear" w:color="auto" w:fill="FFFFFF"/>
        </w:rPr>
        <w:t>. Manchester University Press.</w:t>
      </w:r>
    </w:p>
    <w:p w14:paraId="0B52DE84" w14:textId="77777777" w:rsidR="00CA4027" w:rsidRDefault="00000000" w:rsidP="007F7785">
      <w:pPr>
        <w:rPr>
          <w:shd w:val="clear" w:color="auto" w:fill="FFFFFF"/>
        </w:rPr>
      </w:pPr>
      <w:r>
        <w:rPr>
          <w:shd w:val="clear" w:color="auto" w:fill="FFFFFF"/>
        </w:rPr>
        <w:t>Catalão, I.D.P., (2022). </w:t>
      </w:r>
      <w:r>
        <w:rPr>
          <w:i/>
          <w:iCs/>
          <w:shd w:val="clear" w:color="auto" w:fill="FFFFFF"/>
        </w:rPr>
        <w:t>Equity research: Tesco PLC</w:t>
      </w:r>
      <w:r>
        <w:rPr>
          <w:shd w:val="clear" w:color="auto" w:fill="FFFFFF"/>
        </w:rPr>
        <w:t> (Doctoral dissertation, Instituto Superior de Economia e Gestão).</w:t>
      </w:r>
    </w:p>
    <w:p w14:paraId="052F367D" w14:textId="77777777" w:rsidR="00CA4027" w:rsidRPr="00940AEC" w:rsidRDefault="00000000" w:rsidP="007F7785">
      <w:r>
        <w:rPr>
          <w:shd w:val="clear" w:color="auto" w:fill="FFFFFF"/>
        </w:rPr>
        <w:t>Chang, C.C.E. and Swales, G.S., (2021). A pedagogical note on modified internal rate of return. </w:t>
      </w:r>
      <w:r>
        <w:rPr>
          <w:i/>
          <w:iCs/>
          <w:shd w:val="clear" w:color="auto" w:fill="FFFFFF"/>
        </w:rPr>
        <w:t>Financial Practice &amp; Education</w:t>
      </w:r>
      <w:r>
        <w:rPr>
          <w:shd w:val="clear" w:color="auto" w:fill="FFFFFF"/>
        </w:rPr>
        <w:t>.</w:t>
      </w:r>
    </w:p>
    <w:p w14:paraId="7F4A064A" w14:textId="77777777" w:rsidR="00CA4027" w:rsidRDefault="00000000" w:rsidP="007F7785">
      <w:pPr>
        <w:rPr>
          <w:shd w:val="clear" w:color="auto" w:fill="FFFFFF"/>
        </w:rPr>
      </w:pPr>
      <w:r>
        <w:rPr>
          <w:shd w:val="clear" w:color="auto" w:fill="FFFFFF"/>
        </w:rPr>
        <w:t>Chen, J.J., (2022). Tesco Plc. In </w:t>
      </w:r>
      <w:r>
        <w:rPr>
          <w:i/>
          <w:iCs/>
          <w:shd w:val="clear" w:color="auto" w:fill="FFFFFF"/>
        </w:rPr>
        <w:t>International Cases of Corporate Governance</w:t>
      </w:r>
      <w:r>
        <w:rPr>
          <w:shd w:val="clear" w:color="auto" w:fill="FFFFFF"/>
        </w:rPr>
        <w:t> (pp. 27-44). Singapore: Springer Nature Singapore.</w:t>
      </w:r>
    </w:p>
    <w:p w14:paraId="55E03D84" w14:textId="77777777" w:rsidR="00CA4027" w:rsidRDefault="00000000" w:rsidP="007F7785">
      <w:pPr>
        <w:rPr>
          <w:shd w:val="clear" w:color="auto" w:fill="FFFFFF"/>
        </w:rPr>
      </w:pPr>
      <w:r>
        <w:rPr>
          <w:shd w:val="clear" w:color="auto" w:fill="FFFFFF"/>
        </w:rPr>
        <w:t>Evans, B. and Mason, R., (2018). </w:t>
      </w:r>
      <w:r>
        <w:rPr>
          <w:i/>
          <w:iCs/>
          <w:shd w:val="clear" w:color="auto" w:fill="FFFFFF"/>
        </w:rPr>
        <w:t>The lean supply chain: managing the challenge at Tesco</w:t>
      </w:r>
      <w:r>
        <w:rPr>
          <w:shd w:val="clear" w:color="auto" w:fill="FFFFFF"/>
        </w:rPr>
        <w:t>. Kogan Page Publishers.</w:t>
      </w:r>
    </w:p>
    <w:p w14:paraId="16A4DBE1" w14:textId="77777777" w:rsidR="00CA4027" w:rsidRDefault="00000000" w:rsidP="007F7785">
      <w:pPr>
        <w:rPr>
          <w:shd w:val="clear" w:color="auto" w:fill="FFFFFF"/>
        </w:rPr>
      </w:pPr>
      <w:r>
        <w:rPr>
          <w:shd w:val="clear" w:color="auto" w:fill="FFFFFF"/>
        </w:rPr>
        <w:t>Marchioni, A. and Magni, C.A., (2018). Investment decisions and sensitivity analysis: NPV-consistency of rates of return. </w:t>
      </w:r>
      <w:r>
        <w:rPr>
          <w:i/>
          <w:iCs/>
          <w:shd w:val="clear" w:color="auto" w:fill="FFFFFF"/>
        </w:rPr>
        <w:t>European Journal of Operational Research</w:t>
      </w:r>
      <w:r>
        <w:rPr>
          <w:shd w:val="clear" w:color="auto" w:fill="FFFFFF"/>
        </w:rPr>
        <w:t>, </w:t>
      </w:r>
      <w:r>
        <w:rPr>
          <w:i/>
          <w:iCs/>
          <w:shd w:val="clear" w:color="auto" w:fill="FFFFFF"/>
        </w:rPr>
        <w:t>268</w:t>
      </w:r>
      <w:r>
        <w:rPr>
          <w:shd w:val="clear" w:color="auto" w:fill="FFFFFF"/>
        </w:rPr>
        <w:t>(1), pp.361-372.</w:t>
      </w:r>
    </w:p>
    <w:p w14:paraId="4D9401EE" w14:textId="77777777" w:rsidR="00CA4027" w:rsidRDefault="00000000" w:rsidP="007F7785">
      <w:pPr>
        <w:rPr>
          <w:shd w:val="clear" w:color="auto" w:fill="FFFFFF"/>
        </w:rPr>
      </w:pPr>
      <w:r>
        <w:rPr>
          <w:shd w:val="clear" w:color="auto" w:fill="FFFFFF"/>
        </w:rPr>
        <w:t>Moura, M.B.L.D., (2021). </w:t>
      </w:r>
      <w:r>
        <w:rPr>
          <w:i/>
          <w:iCs/>
          <w:shd w:val="clear" w:color="auto" w:fill="FFFFFF"/>
        </w:rPr>
        <w:t>Equity Research in Food &amp; Retail Industry-TESCO PLC</w:t>
      </w:r>
      <w:r>
        <w:rPr>
          <w:shd w:val="clear" w:color="auto" w:fill="FFFFFF"/>
        </w:rPr>
        <w:t> (Doctoral dissertation, Instituto Superior de Economia e Gestão).</w:t>
      </w:r>
    </w:p>
    <w:p w14:paraId="421AF455" w14:textId="77777777" w:rsidR="00CA4027" w:rsidRDefault="00000000" w:rsidP="007F7785">
      <w:pPr>
        <w:rPr>
          <w:shd w:val="clear" w:color="auto" w:fill="FFFFFF"/>
        </w:rPr>
      </w:pPr>
      <w:r>
        <w:rPr>
          <w:shd w:val="clear" w:color="auto" w:fill="FFFFFF"/>
        </w:rPr>
        <w:t>Pattiruhu, J.R. and Paais, M., (2020). Effect of liquidity, profitability, leverage, and firm size on dividend policy. </w:t>
      </w:r>
      <w:r>
        <w:rPr>
          <w:i/>
          <w:iCs/>
          <w:shd w:val="clear" w:color="auto" w:fill="FFFFFF"/>
        </w:rPr>
        <w:t>The Journal of Asian Finance, Economics and Business</w:t>
      </w:r>
      <w:r>
        <w:rPr>
          <w:shd w:val="clear" w:color="auto" w:fill="FFFFFF"/>
        </w:rPr>
        <w:t>, </w:t>
      </w:r>
      <w:r>
        <w:rPr>
          <w:i/>
          <w:iCs/>
          <w:shd w:val="clear" w:color="auto" w:fill="FFFFFF"/>
        </w:rPr>
        <w:t>7</w:t>
      </w:r>
      <w:r>
        <w:rPr>
          <w:shd w:val="clear" w:color="auto" w:fill="FFFFFF"/>
        </w:rPr>
        <w:t>(10), pp.35-42.</w:t>
      </w:r>
    </w:p>
    <w:p w14:paraId="1F1C37CC" w14:textId="77777777" w:rsidR="00CA4027" w:rsidRDefault="00000000" w:rsidP="007F7785">
      <w:pPr>
        <w:rPr>
          <w:shd w:val="clear" w:color="auto" w:fill="FFFFFF"/>
        </w:rPr>
      </w:pPr>
      <w:r>
        <w:rPr>
          <w:shd w:val="clear" w:color="auto" w:fill="FFFFFF"/>
        </w:rPr>
        <w:t>Rossi, M. and Gunardi, A., (2018). Efficient market hypothesis and stock market anomalies: Empirical evidence in four European countries. </w:t>
      </w:r>
      <w:r>
        <w:rPr>
          <w:i/>
          <w:iCs/>
          <w:shd w:val="clear" w:color="auto" w:fill="FFFFFF"/>
        </w:rPr>
        <w:t>Journal of Applied Business Research (JABR)</w:t>
      </w:r>
      <w:r>
        <w:rPr>
          <w:shd w:val="clear" w:color="auto" w:fill="FFFFFF"/>
        </w:rPr>
        <w:t>, </w:t>
      </w:r>
      <w:r>
        <w:rPr>
          <w:i/>
          <w:iCs/>
          <w:shd w:val="clear" w:color="auto" w:fill="FFFFFF"/>
        </w:rPr>
        <w:t>34</w:t>
      </w:r>
      <w:r>
        <w:rPr>
          <w:shd w:val="clear" w:color="auto" w:fill="FFFFFF"/>
        </w:rPr>
        <w:t>(1), pp.183-192.</w:t>
      </w:r>
    </w:p>
    <w:p w14:paraId="18955B90" w14:textId="77777777" w:rsidR="00CA4027" w:rsidRDefault="00000000" w:rsidP="007F7785">
      <w:pPr>
        <w:rPr>
          <w:shd w:val="clear" w:color="auto" w:fill="FFFFFF"/>
        </w:rPr>
      </w:pPr>
      <w:r>
        <w:rPr>
          <w:shd w:val="clear" w:color="auto" w:fill="FFFFFF"/>
        </w:rPr>
        <w:lastRenderedPageBreak/>
        <w:t>Yasar, B., Martin, T. and Kiessling, T., (2020). An empirical test of signalling theory. </w:t>
      </w:r>
      <w:r>
        <w:rPr>
          <w:i/>
          <w:iCs/>
          <w:shd w:val="clear" w:color="auto" w:fill="FFFFFF"/>
        </w:rPr>
        <w:t>Management Research Review</w:t>
      </w:r>
      <w:r>
        <w:rPr>
          <w:shd w:val="clear" w:color="auto" w:fill="FFFFFF"/>
        </w:rPr>
        <w:t>, </w:t>
      </w:r>
      <w:r>
        <w:rPr>
          <w:i/>
          <w:iCs/>
          <w:shd w:val="clear" w:color="auto" w:fill="FFFFFF"/>
        </w:rPr>
        <w:t>43</w:t>
      </w:r>
      <w:r>
        <w:rPr>
          <w:shd w:val="clear" w:color="auto" w:fill="FFFFFF"/>
        </w:rPr>
        <w:t>(11), pp.1309-1335.</w:t>
      </w:r>
    </w:p>
    <w:sectPr w:rsidR="00CA4027" w:rsidSect="00940AEC">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4A8697" w14:textId="77777777" w:rsidR="006619E1" w:rsidRDefault="006619E1">
      <w:pPr>
        <w:spacing w:after="0" w:line="240" w:lineRule="auto"/>
      </w:pPr>
      <w:r>
        <w:separator/>
      </w:r>
    </w:p>
  </w:endnote>
  <w:endnote w:type="continuationSeparator" w:id="0">
    <w:p w14:paraId="7C892473" w14:textId="77777777" w:rsidR="006619E1" w:rsidRDefault="00661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9569779"/>
      <w:docPartObj>
        <w:docPartGallery w:val="Page Numbers (Bottom of Page)"/>
        <w:docPartUnique/>
      </w:docPartObj>
    </w:sdtPr>
    <w:sdtContent>
      <w:p w14:paraId="1B3A4849" w14:textId="173BAC69" w:rsidR="00940AEC"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131FFC8" w14:textId="77777777" w:rsidR="00940AEC" w:rsidRDefault="00940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E3C07" w14:textId="77777777" w:rsidR="006619E1" w:rsidRDefault="006619E1">
      <w:pPr>
        <w:spacing w:after="0" w:line="240" w:lineRule="auto"/>
      </w:pPr>
      <w:r>
        <w:separator/>
      </w:r>
    </w:p>
  </w:footnote>
  <w:footnote w:type="continuationSeparator" w:id="0">
    <w:p w14:paraId="20B72918" w14:textId="77777777" w:rsidR="006619E1" w:rsidRDefault="006619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F27EDE" w14:textId="277EB4B2" w:rsidR="00940AEC" w:rsidRDefault="00940AEC" w:rsidP="00940AEC">
    <w:pP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AEC"/>
    <w:rsid w:val="000650F7"/>
    <w:rsid w:val="000C63D2"/>
    <w:rsid w:val="00165C94"/>
    <w:rsid w:val="00183F20"/>
    <w:rsid w:val="00250C4E"/>
    <w:rsid w:val="00284373"/>
    <w:rsid w:val="002A6357"/>
    <w:rsid w:val="00393206"/>
    <w:rsid w:val="003A2057"/>
    <w:rsid w:val="003F2C45"/>
    <w:rsid w:val="00405122"/>
    <w:rsid w:val="00496AF5"/>
    <w:rsid w:val="004D1563"/>
    <w:rsid w:val="006619E1"/>
    <w:rsid w:val="00696ED9"/>
    <w:rsid w:val="006C2DB5"/>
    <w:rsid w:val="006F5149"/>
    <w:rsid w:val="007F7785"/>
    <w:rsid w:val="008A3F59"/>
    <w:rsid w:val="00940AEC"/>
    <w:rsid w:val="009660D3"/>
    <w:rsid w:val="00A1322A"/>
    <w:rsid w:val="00A15091"/>
    <w:rsid w:val="00A16744"/>
    <w:rsid w:val="00A42B09"/>
    <w:rsid w:val="00B20876"/>
    <w:rsid w:val="00B5309B"/>
    <w:rsid w:val="00B568CD"/>
    <w:rsid w:val="00B62BFB"/>
    <w:rsid w:val="00B741EA"/>
    <w:rsid w:val="00B87D1C"/>
    <w:rsid w:val="00B959BB"/>
    <w:rsid w:val="00CA4027"/>
    <w:rsid w:val="00CF7887"/>
    <w:rsid w:val="00DA07CB"/>
    <w:rsid w:val="00DF0AE0"/>
    <w:rsid w:val="00E15F60"/>
    <w:rsid w:val="00E55703"/>
    <w:rsid w:val="00E66444"/>
    <w:rsid w:val="00E9197B"/>
    <w:rsid w:val="00EE6571"/>
    <w:rsid w:val="00F1354E"/>
    <w:rsid w:val="00F66980"/>
    <w:rsid w:val="00FE07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0D2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1EA"/>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A1674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16744"/>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6F5149"/>
    <w:pPr>
      <w:outlineLvl w:val="2"/>
    </w:pPr>
    <w:rPr>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6744"/>
    <w:rPr>
      <w:rFonts w:ascii="Times New Roman" w:eastAsiaTheme="majorEastAsia" w:hAnsi="Times New Roman" w:cstheme="majorBidi"/>
      <w:b/>
      <w:color w:val="000000" w:themeColor="text1"/>
      <w:kern w:val="0"/>
      <w:sz w:val="26"/>
      <w:szCs w:val="26"/>
      <w:lang w:val="en-GB"/>
      <w14:ligatures w14:val="none"/>
    </w:rPr>
  </w:style>
  <w:style w:type="character" w:customStyle="1" w:styleId="Heading1Char">
    <w:name w:val="Heading 1 Char"/>
    <w:basedOn w:val="DefaultParagraphFont"/>
    <w:link w:val="Heading1"/>
    <w:uiPriority w:val="9"/>
    <w:rsid w:val="00A16744"/>
    <w:rPr>
      <w:rFonts w:ascii="Times New Roman" w:eastAsiaTheme="majorEastAsia" w:hAnsi="Times New Roman" w:cstheme="majorBidi"/>
      <w:b/>
      <w:kern w:val="0"/>
      <w:sz w:val="28"/>
      <w:szCs w:val="32"/>
      <w:lang w:val="en-GB"/>
      <w14:ligatures w14:val="none"/>
    </w:rPr>
  </w:style>
  <w:style w:type="character" w:customStyle="1" w:styleId="Heading3Char">
    <w:name w:val="Heading 3 Char"/>
    <w:basedOn w:val="DefaultParagraphFont"/>
    <w:link w:val="Heading3"/>
    <w:uiPriority w:val="9"/>
    <w:rsid w:val="006F5149"/>
    <w:rPr>
      <w:rFonts w:ascii="Times New Roman" w:hAnsi="Times New Roman"/>
      <w:i/>
      <w:iCs/>
      <w:kern w:val="0"/>
      <w:sz w:val="24"/>
      <w:u w:val="single"/>
      <w:lang w:val="en-GB"/>
      <w14:ligatures w14:val="none"/>
    </w:rPr>
  </w:style>
  <w:style w:type="paragraph" w:styleId="Header">
    <w:name w:val="header"/>
    <w:basedOn w:val="Normal"/>
    <w:link w:val="HeaderChar"/>
    <w:uiPriority w:val="99"/>
    <w:unhideWhenUsed/>
    <w:rsid w:val="00940A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0AEC"/>
    <w:rPr>
      <w:rFonts w:ascii="Times New Roman" w:hAnsi="Times New Roman"/>
      <w:kern w:val="0"/>
      <w:sz w:val="24"/>
      <w:lang w:val="en-GB"/>
      <w14:ligatures w14:val="none"/>
    </w:rPr>
  </w:style>
  <w:style w:type="paragraph" w:styleId="Footer">
    <w:name w:val="footer"/>
    <w:basedOn w:val="Normal"/>
    <w:link w:val="FooterChar"/>
    <w:uiPriority w:val="99"/>
    <w:unhideWhenUsed/>
    <w:rsid w:val="00940A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0AEC"/>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E9197B"/>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9197B"/>
    <w:pPr>
      <w:spacing w:after="100"/>
    </w:pPr>
  </w:style>
  <w:style w:type="paragraph" w:styleId="TOC2">
    <w:name w:val="toc 2"/>
    <w:basedOn w:val="Normal"/>
    <w:next w:val="Normal"/>
    <w:autoRedefine/>
    <w:uiPriority w:val="39"/>
    <w:unhideWhenUsed/>
    <w:rsid w:val="00E9197B"/>
    <w:pPr>
      <w:spacing w:after="100"/>
      <w:ind w:left="240"/>
    </w:pPr>
  </w:style>
  <w:style w:type="character" w:styleId="Hyperlink">
    <w:name w:val="Hyperlink"/>
    <w:basedOn w:val="DefaultParagraphFont"/>
    <w:uiPriority w:val="99"/>
    <w:unhideWhenUsed/>
    <w:rsid w:val="00E919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7F02F2-65B3-4739-BBFC-EFD071CCE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1875</Words>
  <Characters>10690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2023-03-15T10:57:00Z</dcterms:created>
  <dcterms:modified xsi:type="dcterms:W3CDTF">2023-04-07T16:02:00Z</dcterms:modified>
</cp:coreProperties>
</file>