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8D61C" w14:textId="77777777" w:rsidR="00857666" w:rsidRPr="006F4927" w:rsidRDefault="00857666" w:rsidP="00857666">
      <w:pPr>
        <w:spacing w:line="360" w:lineRule="auto"/>
        <w:jc w:val="both"/>
        <w:rPr>
          <w:rFonts w:ascii="Arial" w:hAnsi="Arial" w:cs="Arial"/>
          <w:kern w:val="0"/>
          <w14:ligatures w14:val="none"/>
        </w:rPr>
      </w:pPr>
      <w:r w:rsidRPr="006F4927">
        <w:rPr>
          <w:rFonts w:ascii="Arial" w:hAnsi="Arial" w:cs="Arial"/>
          <w:noProof/>
          <w:kern w:val="0"/>
          <w14:ligatures w14:val="none"/>
        </w:rPr>
        <w:drawing>
          <wp:inline distT="0" distB="0" distL="0" distR="0" wp14:anchorId="4F7A92FC" wp14:editId="2C65B746">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63FAB687" w14:textId="77777777" w:rsidR="00857666" w:rsidRPr="004C5964" w:rsidRDefault="00857666" w:rsidP="00857666">
      <w:pPr>
        <w:spacing w:line="360" w:lineRule="auto"/>
        <w:jc w:val="both"/>
        <w:rPr>
          <w:rFonts w:ascii="Arial" w:hAnsi="Arial" w:cs="Arial"/>
          <w:kern w:val="0"/>
          <w14:ligatures w14:val="none"/>
        </w:rPr>
      </w:pPr>
    </w:p>
    <w:p w14:paraId="24394863" w14:textId="34BF64C2" w:rsidR="00857666" w:rsidRPr="004A1E22" w:rsidRDefault="007B58DD" w:rsidP="004A1E22">
      <w:pPr>
        <w:spacing w:line="360" w:lineRule="auto"/>
        <w:jc w:val="both"/>
        <w:rPr>
          <w:rFonts w:ascii="Arial" w:eastAsia="Arial" w:hAnsi="Arial" w:cs="Arial"/>
          <w:b/>
          <w:kern w:val="0"/>
          <w14:ligatures w14:val="none"/>
        </w:rPr>
      </w:pPr>
      <w:r w:rsidRPr="004A1E22">
        <w:rPr>
          <w:rFonts w:ascii="Arial" w:hAnsi="Arial" w:cs="Arial"/>
          <w:b/>
        </w:rPr>
        <w:t>Component 1: Coursework</w:t>
      </w:r>
      <w:r w:rsidRPr="004A1E22">
        <w:rPr>
          <w:rFonts w:ascii="Arial" w:hAnsi="Arial" w:cs="Arial"/>
          <w:b/>
        </w:rPr>
        <w:t xml:space="preserve"> - </w:t>
      </w:r>
      <w:r w:rsidRPr="004A1E22">
        <w:rPr>
          <w:rFonts w:ascii="Arial" w:hAnsi="Arial" w:cs="Arial"/>
          <w:b/>
        </w:rPr>
        <w:t>Written Report</w:t>
      </w:r>
    </w:p>
    <w:p w14:paraId="449AD4A8" w14:textId="77777777" w:rsidR="00857666" w:rsidRPr="004A1E22" w:rsidRDefault="00857666" w:rsidP="004A1E22">
      <w:pPr>
        <w:spacing w:line="360" w:lineRule="auto"/>
        <w:jc w:val="both"/>
        <w:rPr>
          <w:rFonts w:ascii="Arial" w:eastAsia="Arial" w:hAnsi="Arial" w:cs="Arial"/>
          <w:b/>
          <w:kern w:val="0"/>
          <w14:ligatures w14:val="none"/>
        </w:rPr>
      </w:pPr>
      <w:r w:rsidRPr="004A1E22">
        <w:rPr>
          <w:rFonts w:ascii="Arial" w:eastAsia="Arial" w:hAnsi="Arial" w:cs="Arial"/>
          <w:b/>
          <w:kern w:val="0"/>
          <w14:ligatures w14:val="none"/>
        </w:rPr>
        <w:t>Student Name: Georgiana Madalina Usurelu</w:t>
      </w:r>
    </w:p>
    <w:p w14:paraId="02DD10F2" w14:textId="77777777" w:rsidR="00857666" w:rsidRPr="004A1E22" w:rsidRDefault="00857666" w:rsidP="004A1E22">
      <w:pPr>
        <w:spacing w:line="360" w:lineRule="auto"/>
        <w:jc w:val="both"/>
        <w:rPr>
          <w:rFonts w:ascii="Arial" w:eastAsia="Arial" w:hAnsi="Arial" w:cs="Arial"/>
          <w:b/>
          <w:kern w:val="0"/>
          <w14:ligatures w14:val="none"/>
        </w:rPr>
      </w:pPr>
      <w:r w:rsidRPr="004A1E22">
        <w:rPr>
          <w:rFonts w:ascii="Arial" w:eastAsia="Arial" w:hAnsi="Arial" w:cs="Arial"/>
          <w:b/>
          <w:kern w:val="0"/>
          <w14:ligatures w14:val="none"/>
        </w:rPr>
        <w:t>Student Number: 2226304</w:t>
      </w:r>
    </w:p>
    <w:p w14:paraId="22113A1D" w14:textId="3BB72D40" w:rsidR="00857666" w:rsidRPr="004A1E22" w:rsidRDefault="00857666" w:rsidP="004A1E22">
      <w:pPr>
        <w:pStyle w:val="TableParagraph"/>
        <w:spacing w:before="110" w:line="360" w:lineRule="auto"/>
        <w:ind w:left="0"/>
        <w:jc w:val="both"/>
        <w:rPr>
          <w:b/>
        </w:rPr>
      </w:pPr>
      <w:r w:rsidRPr="004A1E22">
        <w:rPr>
          <w:b/>
        </w:rPr>
        <w:t xml:space="preserve">Lecturer Name: </w:t>
      </w:r>
      <w:r w:rsidRPr="004A1E22">
        <w:rPr>
          <w:b/>
          <w:lang w:val="en-GB"/>
        </w:rPr>
        <w:t xml:space="preserve">Dr </w:t>
      </w:r>
      <w:r w:rsidR="00E21CF2" w:rsidRPr="004A1E22">
        <w:rPr>
          <w:b/>
          <w:lang w:val="en-GB"/>
        </w:rPr>
        <w:t>Navid</w:t>
      </w:r>
      <w:r w:rsidR="00CD68AF" w:rsidRPr="004A1E22">
        <w:rPr>
          <w:b/>
          <w:lang w:val="en-GB"/>
        </w:rPr>
        <w:t xml:space="preserve"> Nasirpourosgoei</w:t>
      </w:r>
    </w:p>
    <w:p w14:paraId="4D67AC74" w14:textId="77777777" w:rsidR="008272FF" w:rsidRPr="004A1E22" w:rsidRDefault="008272FF" w:rsidP="004A1E22">
      <w:pPr>
        <w:spacing w:line="360" w:lineRule="auto"/>
        <w:rPr>
          <w:rFonts w:ascii="Arial" w:hAnsi="Arial" w:cs="Arial"/>
          <w:b/>
        </w:rPr>
      </w:pPr>
      <w:r w:rsidRPr="004A1E22">
        <w:rPr>
          <w:rFonts w:ascii="Arial" w:hAnsi="Arial" w:cs="Arial"/>
          <w:b/>
        </w:rPr>
        <w:t>LCBB6004</w:t>
      </w:r>
    </w:p>
    <w:p w14:paraId="6F9F5B32" w14:textId="516DA324" w:rsidR="00857666" w:rsidRPr="004A1E22" w:rsidRDefault="00C326B0" w:rsidP="004A1E22">
      <w:pPr>
        <w:spacing w:line="360" w:lineRule="auto"/>
        <w:rPr>
          <w:rFonts w:ascii="Arial" w:hAnsi="Arial" w:cs="Arial"/>
          <w:b/>
        </w:rPr>
      </w:pPr>
      <w:r w:rsidRPr="004A1E22">
        <w:rPr>
          <w:rFonts w:ascii="Arial" w:hAnsi="Arial" w:cs="Arial"/>
          <w:b/>
        </w:rPr>
        <w:t xml:space="preserve">Strategic Management and Sustainability  </w:t>
      </w:r>
    </w:p>
    <w:p w14:paraId="4191CC9E" w14:textId="77777777" w:rsidR="00943CA0" w:rsidRPr="004A1E22" w:rsidRDefault="00943CA0" w:rsidP="00377E58">
      <w:pPr>
        <w:spacing w:line="360" w:lineRule="auto"/>
        <w:jc w:val="both"/>
        <w:rPr>
          <w:rFonts w:ascii="Arial" w:hAnsi="Arial" w:cs="Arial"/>
          <w:b/>
        </w:rPr>
      </w:pPr>
    </w:p>
    <w:p w14:paraId="38BED2B5" w14:textId="77777777" w:rsidR="00943CA0" w:rsidRDefault="00943CA0">
      <w:pPr>
        <w:rPr>
          <w:rFonts w:ascii="Arial" w:hAnsi="Arial" w:cs="Arial"/>
          <w:b/>
          <w:bCs/>
          <w:sz w:val="28"/>
          <w:szCs w:val="28"/>
        </w:rPr>
      </w:pPr>
      <w:r>
        <w:rPr>
          <w:rFonts w:ascii="Arial" w:hAnsi="Arial" w:cs="Arial"/>
          <w:b/>
          <w:bCs/>
          <w:sz w:val="28"/>
          <w:szCs w:val="28"/>
        </w:rPr>
        <w:br w:type="page"/>
      </w:r>
    </w:p>
    <w:sdt>
      <w:sdtPr>
        <w:rPr>
          <w:rFonts w:ascii="Arial" w:hAnsi="Arial" w:cs="Arial"/>
          <w:sz w:val="22"/>
          <w:szCs w:val="22"/>
        </w:rPr>
        <w:id w:val="-107125390"/>
        <w:docPartObj>
          <w:docPartGallery w:val="Table of Contents"/>
          <w:docPartUnique/>
        </w:docPartObj>
      </w:sdtPr>
      <w:sdtEndPr>
        <w:rPr>
          <w:rFonts w:eastAsiaTheme="minorEastAsia"/>
          <w:color w:val="auto"/>
        </w:rPr>
      </w:sdtEndPr>
      <w:sdtContent>
        <w:p w14:paraId="231DAD70" w14:textId="2D546070" w:rsidR="00AF5B69" w:rsidRPr="00AF5B69" w:rsidRDefault="006E3926" w:rsidP="00AF5B69">
          <w:pPr>
            <w:pStyle w:val="TOCHeading"/>
            <w:rPr>
              <w:rFonts w:ascii="Arial" w:hAnsi="Arial" w:cs="Arial"/>
            </w:rPr>
          </w:pPr>
          <w:r w:rsidRPr="00AF5B69">
            <w:rPr>
              <w:rFonts w:ascii="Arial" w:hAnsi="Arial" w:cs="Arial"/>
            </w:rPr>
            <w:t>Table of Contents</w:t>
          </w:r>
        </w:p>
        <w:p w14:paraId="1546C45A" w14:textId="428C0EA9" w:rsidR="006E3926" w:rsidRPr="00AF5B69" w:rsidRDefault="0075496C" w:rsidP="0075496C">
          <w:pPr>
            <w:pStyle w:val="TOC1"/>
          </w:pPr>
          <w:r w:rsidRPr="00AF5B69">
            <w:t>Executive Summary</w:t>
          </w:r>
          <w:r w:rsidR="006E3926" w:rsidRPr="00AF5B69">
            <w:ptab w:relativeTo="margin" w:alignment="right" w:leader="dot"/>
          </w:r>
          <w:r w:rsidRPr="00AF5B69">
            <w:t>3</w:t>
          </w:r>
        </w:p>
        <w:p w14:paraId="1C2665FC" w14:textId="79EEED0D" w:rsidR="00B30BD9" w:rsidRPr="00AF5B69" w:rsidRDefault="0075496C" w:rsidP="001C219E">
          <w:pPr>
            <w:pStyle w:val="TOC1"/>
          </w:pPr>
          <w:r w:rsidRPr="00AF5B69">
            <w:t>1.Introductio</w:t>
          </w:r>
          <w:r w:rsidR="001C219E" w:rsidRPr="00AF5B69">
            <w:t>n</w:t>
          </w:r>
          <w:r w:rsidR="00B30BD9" w:rsidRPr="00AF5B69">
            <w:ptab w:relativeTo="margin" w:alignment="right" w:leader="dot"/>
          </w:r>
          <w:r w:rsidR="00B30BD9" w:rsidRPr="00AF5B69">
            <w:t>3</w:t>
          </w:r>
        </w:p>
        <w:p w14:paraId="08234087" w14:textId="0382716D" w:rsidR="00B30BD9" w:rsidRPr="00AF5B69" w:rsidRDefault="004705A7" w:rsidP="00B30BD9">
          <w:pPr>
            <w:pStyle w:val="TOC1"/>
          </w:pPr>
          <w:r w:rsidRPr="00AF5B69">
            <w:t>2.Strategy analysis</w:t>
          </w:r>
          <w:r w:rsidR="00B30BD9" w:rsidRPr="00AF5B69">
            <w:ptab w:relativeTo="margin" w:alignment="right" w:leader="dot"/>
          </w:r>
          <w:r w:rsidRPr="00AF5B69">
            <w:t>4</w:t>
          </w:r>
        </w:p>
        <w:p w14:paraId="4B6F3590" w14:textId="5881ABF2" w:rsidR="00B30BD9" w:rsidRPr="00AF5B69" w:rsidRDefault="004705A7" w:rsidP="008C1129">
          <w:pPr>
            <w:spacing w:line="360" w:lineRule="auto"/>
            <w:jc w:val="both"/>
            <w:rPr>
              <w:rFonts w:ascii="Arial" w:hAnsi="Arial" w:cs="Arial"/>
              <w:b/>
              <w:bCs/>
            </w:rPr>
          </w:pPr>
          <w:r w:rsidRPr="00AF5B69">
            <w:rPr>
              <w:rFonts w:ascii="Arial" w:hAnsi="Arial" w:cs="Arial"/>
              <w:b/>
              <w:bCs/>
            </w:rPr>
            <w:t xml:space="preserve">3. </w:t>
          </w:r>
          <w:r w:rsidRPr="00AF5B69">
            <w:rPr>
              <w:rFonts w:ascii="Arial" w:hAnsi="Arial" w:cs="Arial"/>
              <w:b/>
              <w:bCs/>
            </w:rPr>
            <w:t>Strategy Formulation</w:t>
          </w:r>
          <w:r w:rsidR="00B30BD9" w:rsidRPr="00AF5B69">
            <w:rPr>
              <w:rFonts w:ascii="Arial" w:hAnsi="Arial" w:cs="Arial"/>
            </w:rPr>
            <w:ptab w:relativeTo="margin" w:alignment="right" w:leader="dot"/>
          </w:r>
          <w:r w:rsidR="008C1129" w:rsidRPr="00AF5B69">
            <w:rPr>
              <w:rFonts w:ascii="Arial" w:hAnsi="Arial" w:cs="Arial"/>
            </w:rPr>
            <w:t>11</w:t>
          </w:r>
        </w:p>
        <w:p w14:paraId="0466A9D6" w14:textId="22201479" w:rsidR="00B30BD9" w:rsidRPr="00AF5B69" w:rsidRDefault="008C1129" w:rsidP="00B30BD9">
          <w:pPr>
            <w:pStyle w:val="TOC1"/>
          </w:pPr>
          <w:r w:rsidRPr="00AF5B69">
            <w:t>4.Conclusio</w:t>
          </w:r>
          <w:r w:rsidR="00ED469B" w:rsidRPr="00AF5B69">
            <w:t xml:space="preserve">n and </w:t>
          </w:r>
          <w:r w:rsidR="00AF5B69" w:rsidRPr="00AF5B69">
            <w:t>recommendations</w:t>
          </w:r>
          <w:r w:rsidR="00B30BD9" w:rsidRPr="00AF5B69">
            <w:ptab w:relativeTo="margin" w:alignment="right" w:leader="dot"/>
          </w:r>
          <w:r w:rsidR="00AF5B69" w:rsidRPr="00AF5B69">
            <w:t>11</w:t>
          </w:r>
        </w:p>
        <w:p w14:paraId="1FCDA429" w14:textId="6429442B" w:rsidR="00AF5B69" w:rsidRPr="00AF5B69" w:rsidRDefault="00AF5B69" w:rsidP="00AF5B69">
          <w:pPr>
            <w:pStyle w:val="TOC1"/>
          </w:pPr>
          <w:r w:rsidRPr="00AF5B69">
            <w:t>5. References</w:t>
          </w:r>
          <w:r w:rsidRPr="00AF5B69">
            <w:ptab w:relativeTo="margin" w:alignment="right" w:leader="dot"/>
          </w:r>
          <w:r w:rsidRPr="00AF5B69">
            <w:t>1</w:t>
          </w:r>
          <w:r w:rsidRPr="00AF5B69">
            <w:t>2</w:t>
          </w:r>
        </w:p>
        <w:p w14:paraId="41A65B21" w14:textId="4621F555" w:rsidR="00B30BD9" w:rsidRPr="00AF5B69" w:rsidRDefault="00B30BD9" w:rsidP="00B30BD9">
          <w:pPr>
            <w:rPr>
              <w:rFonts w:ascii="Arial" w:hAnsi="Arial" w:cs="Arial"/>
              <w:lang w:eastAsia="en-GB"/>
            </w:rPr>
          </w:pPr>
        </w:p>
        <w:p w14:paraId="72EF9EFC" w14:textId="37CFF65B" w:rsidR="006E3926" w:rsidRPr="00AF5B69" w:rsidRDefault="006E3926" w:rsidP="00FB70FE">
          <w:pPr>
            <w:pStyle w:val="TOC3"/>
            <w:ind w:left="0"/>
            <w:rPr>
              <w:rFonts w:ascii="Arial" w:hAnsi="Arial" w:cs="Arial"/>
            </w:rPr>
          </w:pPr>
        </w:p>
      </w:sdtContent>
    </w:sdt>
    <w:p w14:paraId="06255CC1" w14:textId="77777777" w:rsidR="00943CA0" w:rsidRDefault="00943CA0" w:rsidP="00377E58">
      <w:pPr>
        <w:spacing w:line="360" w:lineRule="auto"/>
        <w:jc w:val="both"/>
        <w:rPr>
          <w:rFonts w:ascii="Arial" w:hAnsi="Arial" w:cs="Arial"/>
          <w:b/>
          <w:bCs/>
          <w:sz w:val="28"/>
          <w:szCs w:val="28"/>
        </w:rPr>
      </w:pPr>
    </w:p>
    <w:p w14:paraId="33A1AB94" w14:textId="77777777" w:rsidR="00943CA0" w:rsidRDefault="00943CA0">
      <w:pPr>
        <w:rPr>
          <w:rFonts w:ascii="Arial" w:hAnsi="Arial" w:cs="Arial"/>
          <w:b/>
          <w:bCs/>
          <w:sz w:val="28"/>
          <w:szCs w:val="28"/>
        </w:rPr>
      </w:pPr>
      <w:r>
        <w:rPr>
          <w:rFonts w:ascii="Arial" w:hAnsi="Arial" w:cs="Arial"/>
          <w:b/>
          <w:bCs/>
          <w:sz w:val="28"/>
          <w:szCs w:val="28"/>
        </w:rPr>
        <w:br w:type="page"/>
      </w:r>
    </w:p>
    <w:p w14:paraId="2840B1B3" w14:textId="62640F09" w:rsidR="003A0A9B" w:rsidRPr="003A0A9B" w:rsidRDefault="003A0A9B" w:rsidP="00377E58">
      <w:pPr>
        <w:spacing w:line="360" w:lineRule="auto"/>
        <w:jc w:val="both"/>
        <w:rPr>
          <w:rFonts w:ascii="Arial" w:hAnsi="Arial" w:cs="Arial"/>
          <w:sz w:val="28"/>
          <w:szCs w:val="28"/>
        </w:rPr>
      </w:pPr>
      <w:r w:rsidRPr="003A0A9B">
        <w:rPr>
          <w:rFonts w:ascii="Arial" w:hAnsi="Arial" w:cs="Arial"/>
          <w:b/>
          <w:bCs/>
          <w:sz w:val="28"/>
          <w:szCs w:val="28"/>
        </w:rPr>
        <w:lastRenderedPageBreak/>
        <w:t>Executive Summary</w:t>
      </w:r>
    </w:p>
    <w:p w14:paraId="0F9E3D09" w14:textId="315E8394" w:rsidR="00E33B30" w:rsidRPr="00377E58" w:rsidRDefault="003A0A9B" w:rsidP="00377E58">
      <w:pPr>
        <w:spacing w:line="360" w:lineRule="auto"/>
        <w:jc w:val="both"/>
        <w:rPr>
          <w:rFonts w:ascii="Arial" w:hAnsi="Arial" w:cs="Arial"/>
        </w:rPr>
      </w:pPr>
      <w:r w:rsidRPr="00377E58">
        <w:rPr>
          <w:rFonts w:ascii="Arial" w:hAnsi="Arial" w:cs="Arial"/>
        </w:rPr>
        <w:t>This report presents a thorough strategic analysis of Jaguar, a leading luxury automobile manufacturer in the UK automotive industry. Confronted with substantial industry transformations like electrification, environmental laws, and digital evolution, Jaguar must adjust to preserve its market standing and guarantee long-term sustainability. This report utilises known strategic frameworks—PESTLE, Porter’s Five Forces, Value Chain Analysis, Resource-Based View (RBV), VRIO, and SWOT—to identify the strategic factors influencing Jaguar's success. Proposed strategic alternatives include investing in electrification, boosting digital engagement, and fortifying supply chain resilience. The analysis utilises reputable academic sources and industry information to substantiate strategic recommendations designed to steer Jaguar towards sustainable growth and market dominance in the electric vehicle (EV) sector.</w:t>
      </w:r>
    </w:p>
    <w:p w14:paraId="758D296F" w14:textId="4F13CA9F" w:rsidR="003A0A9B" w:rsidRPr="00377E58" w:rsidRDefault="003A0A9B" w:rsidP="00377E58">
      <w:pPr>
        <w:pStyle w:val="ListParagraph"/>
        <w:numPr>
          <w:ilvl w:val="0"/>
          <w:numId w:val="17"/>
        </w:numPr>
        <w:spacing w:line="360" w:lineRule="auto"/>
        <w:jc w:val="both"/>
        <w:rPr>
          <w:rFonts w:ascii="Arial" w:hAnsi="Arial" w:cs="Arial"/>
          <w:b/>
          <w:bCs/>
          <w:sz w:val="28"/>
          <w:szCs w:val="28"/>
        </w:rPr>
      </w:pPr>
      <w:r w:rsidRPr="00377E58">
        <w:rPr>
          <w:rFonts w:ascii="Arial" w:hAnsi="Arial" w:cs="Arial"/>
          <w:b/>
          <w:bCs/>
          <w:sz w:val="28"/>
          <w:szCs w:val="28"/>
        </w:rPr>
        <w:t>Introduction</w:t>
      </w:r>
    </w:p>
    <w:p w14:paraId="7330CD33" w14:textId="5E0544E5" w:rsidR="003A0A9B" w:rsidRPr="00377E58" w:rsidRDefault="003A0A9B" w:rsidP="00377E58">
      <w:pPr>
        <w:spacing w:line="360" w:lineRule="auto"/>
        <w:jc w:val="both"/>
        <w:rPr>
          <w:rFonts w:ascii="Arial" w:hAnsi="Arial" w:cs="Arial"/>
        </w:rPr>
      </w:pPr>
      <w:r w:rsidRPr="00377E58">
        <w:rPr>
          <w:rFonts w:ascii="Arial" w:hAnsi="Arial" w:cs="Arial"/>
        </w:rPr>
        <w:t>Strategic management is crucial in the contemporary volatile, unpredictable, complex, and ambiguous (VUCA) business landscape, especially within the automobile sector, which is experiencing significant transition. Strategic management provides organisations with instruments to synchronise internal competencies with external opportunities and dangers, facilitating sustainable competitive advantage (Johnson et al., 2020). It entails a comprehensive assessment of macroeconomic conditions, industry dynamics, internal strengths and weaknesses, and the development of strategic responses to these elements. The discipline is essential for companies aiming to endure and prosper during disruption, particularly in an industry characterised by accelerated innovation cycles and swiftly changing consumer needs.</w:t>
      </w:r>
    </w:p>
    <w:p w14:paraId="6E1A7BB6" w14:textId="0B30E2C8" w:rsidR="003A0A9B" w:rsidRPr="00377E58" w:rsidRDefault="003A0A9B" w:rsidP="00377E58">
      <w:pPr>
        <w:spacing w:line="360" w:lineRule="auto"/>
        <w:jc w:val="both"/>
        <w:rPr>
          <w:rFonts w:ascii="Arial" w:hAnsi="Arial" w:cs="Arial"/>
        </w:rPr>
      </w:pPr>
      <w:r w:rsidRPr="00377E58">
        <w:rPr>
          <w:rFonts w:ascii="Arial" w:hAnsi="Arial" w:cs="Arial"/>
        </w:rPr>
        <w:t>The UK automotive industry significantly contributes to the national economy, directly employing over 180,000 individuals and manufacturing millions of automobiles each year (SMMT, 2024). The sector is undergoing significant transformations due to the emergence of electric vehicles, stricter environmental restrictions, and evolving trends in vehicle ownership. These alterations require a proactive and adaptable strategy for management.</w:t>
      </w:r>
    </w:p>
    <w:p w14:paraId="32E6F418" w14:textId="53F3E45F" w:rsidR="003A0A9B" w:rsidRPr="00377E58" w:rsidRDefault="003A0A9B" w:rsidP="00377E58">
      <w:pPr>
        <w:spacing w:line="360" w:lineRule="auto"/>
        <w:jc w:val="both"/>
        <w:rPr>
          <w:rFonts w:ascii="Arial" w:hAnsi="Arial" w:cs="Arial"/>
        </w:rPr>
      </w:pPr>
      <w:r w:rsidRPr="00377E58">
        <w:rPr>
          <w:rFonts w:ascii="Arial" w:hAnsi="Arial" w:cs="Arial"/>
        </w:rPr>
        <w:t>Jaguar, a division of Jaguar Land Rover (JLR) and owned by Tata Motors, is distinguished for its heritage in design, performance, and British technical prowess. Traditionally linked to combustion-engine luxury automobiles, Jaguar is currently implementing a strategy transformation to establish itself as an all-electric luxury brand by 2025 (Jaguar Land Rover,</w:t>
      </w:r>
      <w:r w:rsidR="00BB4F60">
        <w:rPr>
          <w:rFonts w:ascii="Arial" w:hAnsi="Arial" w:cs="Arial"/>
        </w:rPr>
        <w:t xml:space="preserve"> no date</w:t>
      </w:r>
      <w:r w:rsidRPr="00377E58">
        <w:rPr>
          <w:rFonts w:ascii="Arial" w:hAnsi="Arial" w:cs="Arial"/>
        </w:rPr>
        <w:t xml:space="preserve">). This ambitious overhaul embodies its aim to provide contemporary luxury via sustainable innovation and its vision to become the most sought-after modern luxury </w:t>
      </w:r>
      <w:r w:rsidRPr="00377E58">
        <w:rPr>
          <w:rFonts w:ascii="Arial" w:hAnsi="Arial" w:cs="Arial"/>
        </w:rPr>
        <w:lastRenderedPageBreak/>
        <w:t>automobile brand. Jaguar's strategic objective corresponds with overarching global trends in mobility, sustainability, and digitalisation, enabling the firm to compete with both established premium manufacturers and emerging electric vehicle disruptors.</w:t>
      </w:r>
    </w:p>
    <w:p w14:paraId="6DAE9630" w14:textId="612F00E7" w:rsidR="003A0A9B" w:rsidRPr="00377E58" w:rsidRDefault="003A0A9B" w:rsidP="00377E58">
      <w:pPr>
        <w:spacing w:line="360" w:lineRule="auto"/>
        <w:jc w:val="both"/>
        <w:rPr>
          <w:rFonts w:ascii="Arial" w:hAnsi="Arial" w:cs="Arial"/>
        </w:rPr>
      </w:pPr>
      <w:r w:rsidRPr="00377E58">
        <w:rPr>
          <w:rFonts w:ascii="Arial" w:hAnsi="Arial" w:cs="Arial"/>
        </w:rPr>
        <w:t>This research examines the strategic environment in which Jaguar functions and recommends strategies for future success. The study integrates empirical academic ideas and industry data to assess the external and internal environment and to provide practical plans. The research seeks to assist Jaguar in managing its transition and attaining its long-term strategic objectives by identifying critical challenges and opportunities.</w:t>
      </w:r>
    </w:p>
    <w:p w14:paraId="76B31F60" w14:textId="21E06E7B" w:rsidR="003A0A9B" w:rsidRPr="00377E58" w:rsidRDefault="003A0A9B" w:rsidP="00377E58">
      <w:pPr>
        <w:pStyle w:val="ListParagraph"/>
        <w:numPr>
          <w:ilvl w:val="0"/>
          <w:numId w:val="17"/>
        </w:numPr>
        <w:spacing w:line="360" w:lineRule="auto"/>
        <w:jc w:val="both"/>
        <w:rPr>
          <w:rFonts w:ascii="Arial" w:hAnsi="Arial" w:cs="Arial"/>
          <w:sz w:val="28"/>
          <w:szCs w:val="28"/>
        </w:rPr>
      </w:pPr>
      <w:r w:rsidRPr="00377E58">
        <w:rPr>
          <w:rFonts w:ascii="Arial" w:hAnsi="Arial" w:cs="Arial"/>
          <w:b/>
          <w:bCs/>
          <w:sz w:val="28"/>
          <w:szCs w:val="28"/>
        </w:rPr>
        <w:t>Strategy Analysis</w:t>
      </w:r>
    </w:p>
    <w:p w14:paraId="50C7A46E" w14:textId="77777777" w:rsidR="003A0A9B" w:rsidRPr="003A0A9B" w:rsidRDefault="003A0A9B" w:rsidP="00377E58">
      <w:pPr>
        <w:spacing w:line="360" w:lineRule="auto"/>
        <w:jc w:val="both"/>
        <w:rPr>
          <w:rFonts w:ascii="Arial" w:hAnsi="Arial" w:cs="Arial"/>
          <w:u w:val="single"/>
        </w:rPr>
      </w:pPr>
      <w:r w:rsidRPr="003A0A9B">
        <w:rPr>
          <w:rFonts w:ascii="Arial" w:hAnsi="Arial" w:cs="Arial"/>
          <w:b/>
          <w:bCs/>
          <w:u w:val="single"/>
        </w:rPr>
        <w:t>External Environment Audit</w:t>
      </w:r>
    </w:p>
    <w:p w14:paraId="0E3E095D" w14:textId="77777777" w:rsidR="003A0A9B" w:rsidRPr="003A0A9B" w:rsidRDefault="003A0A9B" w:rsidP="00377E58">
      <w:pPr>
        <w:spacing w:line="360" w:lineRule="auto"/>
        <w:jc w:val="both"/>
        <w:rPr>
          <w:rFonts w:ascii="Arial" w:hAnsi="Arial" w:cs="Arial"/>
        </w:rPr>
      </w:pPr>
      <w:r w:rsidRPr="003A0A9B">
        <w:rPr>
          <w:rFonts w:ascii="Arial" w:hAnsi="Arial" w:cs="Arial"/>
        </w:rPr>
        <w:t>Understanding the external environment is critical to anticipate changes and align strategies effectively. The PESTLE and Porter’s Five Forces frameworks offer structured approaches to assess macro-environmental influences and competitive dynamics respectively.</w:t>
      </w:r>
    </w:p>
    <w:p w14:paraId="6247F472" w14:textId="77777777" w:rsidR="003A0A9B" w:rsidRPr="003A0A9B" w:rsidRDefault="003A0A9B" w:rsidP="00377E58">
      <w:pPr>
        <w:spacing w:line="360" w:lineRule="auto"/>
        <w:jc w:val="both"/>
        <w:rPr>
          <w:rFonts w:ascii="Arial" w:hAnsi="Arial" w:cs="Arial"/>
          <w:u w:val="single"/>
        </w:rPr>
      </w:pPr>
      <w:r w:rsidRPr="003A0A9B">
        <w:rPr>
          <w:rFonts w:ascii="Arial" w:hAnsi="Arial" w:cs="Arial"/>
          <w:i/>
          <w:iCs/>
          <w:u w:val="single"/>
        </w:rPr>
        <w:t>PESTLE Analysis</w:t>
      </w:r>
    </w:p>
    <w:p w14:paraId="09A84BC1" w14:textId="0E0D3B9F" w:rsidR="003A0A9B" w:rsidRPr="00377E58" w:rsidRDefault="003A0A9B" w:rsidP="00377E58">
      <w:pPr>
        <w:pStyle w:val="ListParagraph"/>
        <w:numPr>
          <w:ilvl w:val="0"/>
          <w:numId w:val="8"/>
        </w:numPr>
        <w:spacing w:line="360" w:lineRule="auto"/>
        <w:jc w:val="both"/>
        <w:rPr>
          <w:rFonts w:ascii="Arial" w:hAnsi="Arial" w:cs="Arial"/>
        </w:rPr>
      </w:pPr>
      <w:r w:rsidRPr="00377E58">
        <w:rPr>
          <w:rFonts w:ascii="Arial" w:hAnsi="Arial" w:cs="Arial"/>
        </w:rPr>
        <w:t xml:space="preserve">Political: </w:t>
      </w:r>
      <w:r w:rsidRPr="00377E58">
        <w:rPr>
          <w:rFonts w:ascii="Arial" w:hAnsi="Arial" w:cs="Arial"/>
        </w:rPr>
        <w:t xml:space="preserve">The UK's post-Brexit trade policy </w:t>
      </w:r>
      <w:r w:rsidRPr="00377E58">
        <w:rPr>
          <w:rFonts w:ascii="Arial" w:hAnsi="Arial" w:cs="Arial"/>
        </w:rPr>
        <w:t>has</w:t>
      </w:r>
      <w:r w:rsidRPr="00377E58">
        <w:rPr>
          <w:rFonts w:ascii="Arial" w:hAnsi="Arial" w:cs="Arial"/>
        </w:rPr>
        <w:t xml:space="preserve"> transformed the automobile sector. Modifications to tariffs and border regulations elevate expenses and logistical unpredictability for car manufacturers such as Jaguar (PwC, 202</w:t>
      </w:r>
      <w:r w:rsidR="00BB4F60">
        <w:rPr>
          <w:rFonts w:ascii="Arial" w:hAnsi="Arial" w:cs="Arial"/>
        </w:rPr>
        <w:t>2</w:t>
      </w:r>
      <w:r w:rsidRPr="00377E58">
        <w:rPr>
          <w:rFonts w:ascii="Arial" w:hAnsi="Arial" w:cs="Arial"/>
        </w:rPr>
        <w:t>). The UK government's initiatives, including the Road to Zero goal and investments in electric vehicle infrastructure and battery production, offer prospects for proactive participants in the electric vehicle market.</w:t>
      </w:r>
    </w:p>
    <w:p w14:paraId="4021B229" w14:textId="7D03DF86" w:rsidR="00562D73" w:rsidRPr="00377E58" w:rsidRDefault="003A0A9B" w:rsidP="00377E58">
      <w:pPr>
        <w:pStyle w:val="NormalWeb"/>
        <w:numPr>
          <w:ilvl w:val="0"/>
          <w:numId w:val="8"/>
        </w:numPr>
        <w:spacing w:line="360" w:lineRule="auto"/>
        <w:jc w:val="both"/>
        <w:rPr>
          <w:rFonts w:ascii="Arial" w:hAnsi="Arial" w:cs="Arial"/>
          <w:sz w:val="22"/>
          <w:szCs w:val="22"/>
        </w:rPr>
      </w:pPr>
      <w:r w:rsidRPr="00377E58">
        <w:rPr>
          <w:rStyle w:val="Strong"/>
          <w:rFonts w:ascii="Arial" w:eastAsiaTheme="majorEastAsia" w:hAnsi="Arial" w:cs="Arial"/>
          <w:b w:val="0"/>
          <w:bCs w:val="0"/>
          <w:sz w:val="22"/>
          <w:szCs w:val="22"/>
        </w:rPr>
        <w:t>Economic:</w:t>
      </w:r>
      <w:r w:rsidRPr="00377E58">
        <w:rPr>
          <w:rStyle w:val="Strong"/>
          <w:rFonts w:ascii="Arial" w:eastAsiaTheme="majorEastAsia" w:hAnsi="Arial" w:cs="Arial"/>
          <w:b w:val="0"/>
          <w:bCs w:val="0"/>
          <w:sz w:val="22"/>
          <w:szCs w:val="22"/>
        </w:rPr>
        <w:t xml:space="preserve"> </w:t>
      </w:r>
      <w:r w:rsidRPr="00377E58">
        <w:rPr>
          <w:rStyle w:val="Strong"/>
          <w:rFonts w:ascii="Arial" w:eastAsiaTheme="majorEastAsia" w:hAnsi="Arial" w:cs="Arial"/>
          <w:b w:val="0"/>
          <w:bCs w:val="0"/>
          <w:sz w:val="22"/>
          <w:szCs w:val="22"/>
        </w:rPr>
        <w:t>The United Kingdom is facing sluggish GDP growth, elevated interest rates, and inflation, which adversely affect consumer discretionary expenditure, especially in the luxury sector (KPMG, 2023). Nonetheless, global markets, particularly in China and the United States, present favourable prospects for the adoption of luxury electric vehicles, offering Jaguar avenues for expansion</w:t>
      </w:r>
      <w:r w:rsidRPr="00377E58">
        <w:rPr>
          <w:rStyle w:val="Strong"/>
          <w:rFonts w:ascii="Arial" w:eastAsiaTheme="majorEastAsia" w:hAnsi="Arial" w:cs="Arial"/>
          <w:sz w:val="22"/>
          <w:szCs w:val="22"/>
        </w:rPr>
        <w:t>.</w:t>
      </w:r>
    </w:p>
    <w:p w14:paraId="5648828B" w14:textId="7DBD7C6C" w:rsidR="00562D73" w:rsidRPr="00377E58" w:rsidRDefault="00562D73" w:rsidP="00377E58">
      <w:pPr>
        <w:pStyle w:val="ListParagraph"/>
        <w:numPr>
          <w:ilvl w:val="0"/>
          <w:numId w:val="8"/>
        </w:numPr>
        <w:spacing w:line="360" w:lineRule="auto"/>
        <w:jc w:val="both"/>
        <w:rPr>
          <w:rFonts w:ascii="Arial" w:hAnsi="Arial" w:cs="Arial"/>
        </w:rPr>
      </w:pPr>
      <w:r w:rsidRPr="00377E58">
        <w:rPr>
          <w:rFonts w:ascii="Arial" w:hAnsi="Arial" w:cs="Arial"/>
        </w:rPr>
        <w:t xml:space="preserve">Social: </w:t>
      </w:r>
      <w:r w:rsidRPr="00377E58">
        <w:rPr>
          <w:rFonts w:ascii="Arial" w:hAnsi="Arial" w:cs="Arial"/>
        </w:rPr>
        <w:t>Heightened awareness of climate change and the ecological consequences of cars is shaping consumer purchasing behaviour. Consumers currently prefer low-emission, high-efficiency automobiles. Furthermore, younger generations prioritise brand sustainability and digital interaction.</w:t>
      </w:r>
    </w:p>
    <w:p w14:paraId="7E4CD060" w14:textId="77777777" w:rsidR="00562D73" w:rsidRPr="00377E58" w:rsidRDefault="00562D73" w:rsidP="00377E58">
      <w:pPr>
        <w:pStyle w:val="ListParagraph"/>
        <w:spacing w:line="360" w:lineRule="auto"/>
        <w:jc w:val="both"/>
        <w:rPr>
          <w:rFonts w:ascii="Arial" w:hAnsi="Arial" w:cs="Arial"/>
        </w:rPr>
      </w:pPr>
    </w:p>
    <w:p w14:paraId="6006C1FC" w14:textId="159FEBE8" w:rsidR="00562D73" w:rsidRPr="00377E58" w:rsidRDefault="00562D73" w:rsidP="00377E58">
      <w:pPr>
        <w:pStyle w:val="ListParagraph"/>
        <w:numPr>
          <w:ilvl w:val="0"/>
          <w:numId w:val="8"/>
        </w:numPr>
        <w:spacing w:line="360" w:lineRule="auto"/>
        <w:jc w:val="both"/>
        <w:rPr>
          <w:rFonts w:ascii="Arial" w:hAnsi="Arial" w:cs="Arial"/>
        </w:rPr>
      </w:pPr>
      <w:r w:rsidRPr="00377E58">
        <w:rPr>
          <w:rFonts w:ascii="Arial" w:hAnsi="Arial" w:cs="Arial"/>
        </w:rPr>
        <w:t xml:space="preserve">Technological: </w:t>
      </w:r>
      <w:r w:rsidRPr="00377E58">
        <w:rPr>
          <w:rFonts w:ascii="Arial" w:hAnsi="Arial" w:cs="Arial"/>
        </w:rPr>
        <w:t xml:space="preserve">Accelerated technical progress is transforming competition. Advancements in battery technology, infotainment systems, automated driving, and artificial intelligence necessitate ongoing investment. The integration of innovative </w:t>
      </w:r>
      <w:r w:rsidRPr="00377E58">
        <w:rPr>
          <w:rFonts w:ascii="Arial" w:hAnsi="Arial" w:cs="Arial"/>
        </w:rPr>
        <w:lastRenderedPageBreak/>
        <w:t>technology into Jaguar's electric vehicles is essential for maintaining its premium status (McKinsey &amp; Company, 2023).</w:t>
      </w:r>
    </w:p>
    <w:p w14:paraId="50193F98" w14:textId="77777777" w:rsidR="00562D73" w:rsidRPr="00377E58" w:rsidRDefault="00562D73" w:rsidP="00377E58">
      <w:pPr>
        <w:pStyle w:val="ListParagraph"/>
        <w:spacing w:line="360" w:lineRule="auto"/>
        <w:jc w:val="both"/>
        <w:rPr>
          <w:rFonts w:ascii="Arial" w:hAnsi="Arial" w:cs="Arial"/>
        </w:rPr>
      </w:pPr>
    </w:p>
    <w:p w14:paraId="28970238" w14:textId="659240E3" w:rsidR="00562D73" w:rsidRPr="00377E58" w:rsidRDefault="00562D73" w:rsidP="00377E58">
      <w:pPr>
        <w:pStyle w:val="ListParagraph"/>
        <w:numPr>
          <w:ilvl w:val="0"/>
          <w:numId w:val="8"/>
        </w:numPr>
        <w:spacing w:line="360" w:lineRule="auto"/>
        <w:jc w:val="both"/>
        <w:rPr>
          <w:rFonts w:ascii="Arial" w:hAnsi="Arial" w:cs="Arial"/>
        </w:rPr>
      </w:pPr>
      <w:r w:rsidRPr="00377E58">
        <w:rPr>
          <w:rFonts w:ascii="Arial" w:hAnsi="Arial" w:cs="Arial"/>
        </w:rPr>
        <w:t xml:space="preserve">Legal: </w:t>
      </w:r>
      <w:r w:rsidRPr="00377E58">
        <w:rPr>
          <w:rFonts w:ascii="Arial" w:hAnsi="Arial" w:cs="Arial"/>
        </w:rPr>
        <w:t>Evolving environmental and safety regulations in Europe, the US, and Asia place pressure on automotive companies to ensure compliance. For Jaguar, adhering to UK’s 2035 ICE ban and the EU’s Green Deal necessitates accelerated EV transformation and reporting on sustainability practices.</w:t>
      </w:r>
    </w:p>
    <w:p w14:paraId="43FB0ED6" w14:textId="6E2C4E32" w:rsidR="00562D73" w:rsidRPr="00377E58" w:rsidRDefault="00562D73" w:rsidP="00377E58">
      <w:pPr>
        <w:pStyle w:val="NormalWeb"/>
        <w:numPr>
          <w:ilvl w:val="0"/>
          <w:numId w:val="8"/>
        </w:numPr>
        <w:spacing w:line="360" w:lineRule="auto"/>
        <w:jc w:val="both"/>
        <w:rPr>
          <w:rFonts w:ascii="Arial" w:hAnsi="Arial" w:cs="Arial"/>
          <w:sz w:val="22"/>
          <w:szCs w:val="22"/>
        </w:rPr>
      </w:pPr>
      <w:r w:rsidRPr="00377E58">
        <w:rPr>
          <w:rStyle w:val="Strong"/>
          <w:rFonts w:ascii="Arial" w:eastAsiaTheme="majorEastAsia" w:hAnsi="Arial" w:cs="Arial"/>
          <w:b w:val="0"/>
          <w:bCs w:val="0"/>
          <w:sz w:val="22"/>
          <w:szCs w:val="22"/>
        </w:rPr>
        <w:t>Environmental:</w:t>
      </w:r>
      <w:r w:rsidRPr="00377E58">
        <w:rPr>
          <w:rFonts w:ascii="Arial" w:hAnsi="Arial" w:cs="Arial"/>
          <w:sz w:val="22"/>
          <w:szCs w:val="22"/>
        </w:rPr>
        <w:t xml:space="preserve"> Climate change policies and carbon neutrality targets are reshaping production and product development. Jaguar's strategic aim to achieve net-zero carbon emissions across its supply chain by 2039 (Jaguar Land Rover, 202</w:t>
      </w:r>
      <w:r w:rsidR="00BB4F60">
        <w:rPr>
          <w:rFonts w:ascii="Arial" w:hAnsi="Arial" w:cs="Arial"/>
          <w:sz w:val="22"/>
          <w:szCs w:val="22"/>
        </w:rPr>
        <w:t>1</w:t>
      </w:r>
      <w:r w:rsidRPr="00377E58">
        <w:rPr>
          <w:rFonts w:ascii="Arial" w:hAnsi="Arial" w:cs="Arial"/>
          <w:sz w:val="22"/>
          <w:szCs w:val="22"/>
        </w:rPr>
        <w:t>) must be embedded across operations.</w:t>
      </w:r>
    </w:p>
    <w:p w14:paraId="59FEDF8A" w14:textId="77777777" w:rsidR="00562D73" w:rsidRPr="00562D73" w:rsidRDefault="00562D73" w:rsidP="00377E58">
      <w:pPr>
        <w:spacing w:line="360" w:lineRule="auto"/>
        <w:ind w:left="360"/>
        <w:jc w:val="both"/>
        <w:rPr>
          <w:rFonts w:ascii="Arial" w:hAnsi="Arial" w:cs="Arial"/>
          <w:u w:val="single"/>
        </w:rPr>
      </w:pPr>
      <w:r w:rsidRPr="00562D73">
        <w:rPr>
          <w:rFonts w:ascii="Arial" w:hAnsi="Arial" w:cs="Arial"/>
          <w:i/>
          <w:iCs/>
          <w:u w:val="single"/>
        </w:rPr>
        <w:t>Porter’s Five Forces</w:t>
      </w:r>
    </w:p>
    <w:p w14:paraId="21D289A0" w14:textId="0124C2D6" w:rsidR="00562D73" w:rsidRPr="00377E58" w:rsidRDefault="00562D73" w:rsidP="00377E58">
      <w:pPr>
        <w:numPr>
          <w:ilvl w:val="0"/>
          <w:numId w:val="9"/>
        </w:numPr>
        <w:spacing w:line="360" w:lineRule="auto"/>
        <w:jc w:val="both"/>
        <w:rPr>
          <w:rFonts w:ascii="Arial" w:hAnsi="Arial" w:cs="Arial"/>
        </w:rPr>
      </w:pPr>
      <w:r w:rsidRPr="00562D73">
        <w:rPr>
          <w:rFonts w:ascii="Arial" w:hAnsi="Arial" w:cs="Arial"/>
          <w:b/>
          <w:bCs/>
        </w:rPr>
        <w:t>Threat of New Entrants:</w:t>
      </w:r>
      <w:r w:rsidRPr="00377E58">
        <w:rPr>
          <w:rFonts w:ascii="Arial" w:hAnsi="Arial" w:cs="Arial"/>
        </w:rPr>
        <w:t xml:space="preserve"> </w:t>
      </w:r>
      <w:r w:rsidRPr="00377E58">
        <w:rPr>
          <w:rFonts w:ascii="Arial" w:hAnsi="Arial" w:cs="Arial"/>
        </w:rPr>
        <w:t>Significant capital requirements, robust brand allegiance, and economies of scale create obstacles to market entry. Nonetheless, electric vehicle-specific newcomers (e.g., Lucid, NIO) that emphasise technology and user experience present a disruptive challenge.</w:t>
      </w:r>
    </w:p>
    <w:p w14:paraId="7A212068" w14:textId="20DE64CA" w:rsidR="00AD5369" w:rsidRPr="00377E58" w:rsidRDefault="00562D73" w:rsidP="00377E58">
      <w:pPr>
        <w:pStyle w:val="NormalWeb"/>
        <w:numPr>
          <w:ilvl w:val="0"/>
          <w:numId w:val="9"/>
        </w:numPr>
        <w:spacing w:line="360" w:lineRule="auto"/>
        <w:jc w:val="both"/>
        <w:rPr>
          <w:rStyle w:val="Strong"/>
          <w:rFonts w:ascii="Arial" w:hAnsi="Arial" w:cs="Arial"/>
          <w:b w:val="0"/>
          <w:bCs w:val="0"/>
          <w:sz w:val="22"/>
          <w:szCs w:val="22"/>
        </w:rPr>
      </w:pPr>
      <w:r w:rsidRPr="00377E58">
        <w:rPr>
          <w:rStyle w:val="Strong"/>
          <w:rFonts w:ascii="Arial" w:eastAsiaTheme="majorEastAsia" w:hAnsi="Arial" w:cs="Arial"/>
          <w:sz w:val="22"/>
          <w:szCs w:val="22"/>
        </w:rPr>
        <w:t>Bargaining Power of Suppliers:</w:t>
      </w:r>
      <w:r w:rsidRPr="00377E58">
        <w:rPr>
          <w:rStyle w:val="Strong"/>
          <w:rFonts w:ascii="Arial" w:eastAsiaTheme="majorEastAsia" w:hAnsi="Arial" w:cs="Arial"/>
          <w:sz w:val="22"/>
          <w:szCs w:val="22"/>
        </w:rPr>
        <w:t xml:space="preserve"> </w:t>
      </w:r>
      <w:r w:rsidRPr="00377E58">
        <w:rPr>
          <w:rStyle w:val="Strong"/>
          <w:rFonts w:ascii="Arial" w:eastAsiaTheme="majorEastAsia" w:hAnsi="Arial" w:cs="Arial"/>
          <w:b w:val="0"/>
          <w:bCs w:val="0"/>
          <w:sz w:val="22"/>
          <w:szCs w:val="22"/>
        </w:rPr>
        <w:t>The specialised nature of EV components and battery materials confers significant leverage to suppliers. Deficiencies in semiconductors and rare earth metals intensify reliance, prompting companies such as Jaguar to consider vertical integration or alternate procurement strategies.</w:t>
      </w:r>
    </w:p>
    <w:p w14:paraId="226544E5" w14:textId="7CE31C61" w:rsidR="00AD5369" w:rsidRPr="00377E58" w:rsidRDefault="00562D73" w:rsidP="00377E58">
      <w:pPr>
        <w:pStyle w:val="NormalWeb"/>
        <w:numPr>
          <w:ilvl w:val="0"/>
          <w:numId w:val="9"/>
        </w:numPr>
        <w:spacing w:line="360" w:lineRule="auto"/>
        <w:jc w:val="both"/>
        <w:rPr>
          <w:rFonts w:ascii="Arial" w:hAnsi="Arial" w:cs="Arial"/>
          <w:sz w:val="22"/>
          <w:szCs w:val="22"/>
        </w:rPr>
      </w:pPr>
      <w:r w:rsidRPr="00377E58">
        <w:rPr>
          <w:rStyle w:val="Strong"/>
          <w:rFonts w:ascii="Arial" w:eastAsiaTheme="majorEastAsia" w:hAnsi="Arial" w:cs="Arial"/>
          <w:sz w:val="22"/>
          <w:szCs w:val="22"/>
        </w:rPr>
        <w:t>Bargaining Power of Buyers:</w:t>
      </w:r>
      <w:r w:rsidRPr="00377E58">
        <w:rPr>
          <w:rFonts w:ascii="Arial" w:hAnsi="Arial" w:cs="Arial"/>
          <w:sz w:val="22"/>
          <w:szCs w:val="22"/>
        </w:rPr>
        <w:t xml:space="preserve"> High. </w:t>
      </w:r>
      <w:r w:rsidR="00AD5369" w:rsidRPr="00377E58">
        <w:rPr>
          <w:rFonts w:ascii="Arial" w:hAnsi="Arial" w:cs="Arial"/>
          <w:sz w:val="22"/>
          <w:szCs w:val="22"/>
        </w:rPr>
        <w:t>In the premium sector, consumers anticipate innovative features, tailored services, and sustainability. Amidst increased competition, Jaguar must distinguish itself via innovation and customer experience.</w:t>
      </w:r>
    </w:p>
    <w:p w14:paraId="18359D35" w14:textId="62BC4728" w:rsidR="00AD5369" w:rsidRPr="00377E58" w:rsidRDefault="00AD5369" w:rsidP="00377E58">
      <w:pPr>
        <w:pStyle w:val="NormalWeb"/>
        <w:numPr>
          <w:ilvl w:val="0"/>
          <w:numId w:val="9"/>
        </w:numPr>
        <w:spacing w:line="360" w:lineRule="auto"/>
        <w:jc w:val="both"/>
        <w:rPr>
          <w:rFonts w:ascii="Arial" w:hAnsi="Arial" w:cs="Arial"/>
          <w:sz w:val="22"/>
          <w:szCs w:val="22"/>
        </w:rPr>
      </w:pPr>
      <w:r w:rsidRPr="00377E58">
        <w:rPr>
          <w:rStyle w:val="Strong"/>
          <w:rFonts w:ascii="Arial" w:eastAsiaTheme="majorEastAsia" w:hAnsi="Arial" w:cs="Arial"/>
          <w:sz w:val="22"/>
          <w:szCs w:val="22"/>
        </w:rPr>
        <w:t>Threat of Substitutes:</w:t>
      </w:r>
      <w:r w:rsidRPr="00377E58">
        <w:rPr>
          <w:rFonts w:ascii="Arial" w:hAnsi="Arial" w:cs="Arial"/>
          <w:sz w:val="22"/>
          <w:szCs w:val="22"/>
        </w:rPr>
        <w:t xml:space="preserve"> Increasing.</w:t>
      </w:r>
      <w:r w:rsidRPr="00377E58">
        <w:rPr>
          <w:rFonts w:ascii="Arial" w:hAnsi="Arial" w:cs="Arial"/>
          <w:sz w:val="22"/>
          <w:szCs w:val="22"/>
        </w:rPr>
        <w:t xml:space="preserve"> </w:t>
      </w:r>
      <w:r w:rsidRPr="00377E58">
        <w:rPr>
          <w:rFonts w:ascii="Arial" w:hAnsi="Arial" w:cs="Arial"/>
          <w:sz w:val="22"/>
          <w:szCs w:val="22"/>
        </w:rPr>
        <w:t>Urban mobility options such as car-sharing, ride-hailing applications, and electric bicycles contest the ownership paradigm, especially in metropolitan areas. Jaguar must react by providing mobility services or adaptable ownership models.</w:t>
      </w:r>
    </w:p>
    <w:p w14:paraId="1FD0D4BF" w14:textId="63CFB37F" w:rsidR="00AD5369" w:rsidRPr="00BB4F60" w:rsidRDefault="00377E58" w:rsidP="00377E58">
      <w:pPr>
        <w:pStyle w:val="NormalWeb"/>
        <w:numPr>
          <w:ilvl w:val="0"/>
          <w:numId w:val="9"/>
        </w:numPr>
        <w:spacing w:line="360" w:lineRule="auto"/>
        <w:jc w:val="both"/>
        <w:rPr>
          <w:rFonts w:ascii="Arial" w:hAnsi="Arial" w:cs="Arial"/>
          <w:sz w:val="22"/>
          <w:szCs w:val="22"/>
        </w:rPr>
      </w:pPr>
      <w:r>
        <w:rPr>
          <w:rStyle w:val="Strong"/>
          <w:rFonts w:ascii="Arial" w:eastAsiaTheme="majorEastAsia" w:hAnsi="Arial" w:cs="Arial"/>
          <w:sz w:val="22"/>
          <w:szCs w:val="22"/>
        </w:rPr>
        <w:t>I</w:t>
      </w:r>
      <w:r w:rsidR="00AD5369" w:rsidRPr="00377E58">
        <w:rPr>
          <w:rStyle w:val="Strong"/>
          <w:rFonts w:ascii="Arial" w:eastAsiaTheme="majorEastAsia" w:hAnsi="Arial" w:cs="Arial"/>
          <w:sz w:val="22"/>
          <w:szCs w:val="22"/>
        </w:rPr>
        <w:t>ndustry Rivalry:</w:t>
      </w:r>
      <w:r w:rsidR="00AD5369" w:rsidRPr="00377E58">
        <w:rPr>
          <w:rFonts w:ascii="Arial" w:hAnsi="Arial" w:cs="Arial"/>
          <w:sz w:val="22"/>
          <w:szCs w:val="22"/>
        </w:rPr>
        <w:t xml:space="preserve"> Extremely intense. Established automakers (BMW, Mercedes-Benz, Audi) and nimble entrants (Tesla, Polestar) vie for supremacy in the premium electric vehicle market. Brand equity and technological superiority are essential for acquiring market share.</w:t>
      </w:r>
    </w:p>
    <w:p w14:paraId="735EF881" w14:textId="23CEEE05" w:rsidR="00AD5369" w:rsidRPr="00BB4F60" w:rsidRDefault="00AD5369" w:rsidP="00BB4F60">
      <w:pPr>
        <w:pStyle w:val="NormalWeb"/>
        <w:spacing w:line="360" w:lineRule="auto"/>
        <w:ind w:left="360"/>
        <w:jc w:val="both"/>
        <w:rPr>
          <w:rStyle w:val="Strong"/>
          <w:rFonts w:ascii="Arial" w:hAnsi="Arial" w:cs="Arial"/>
          <w:sz w:val="22"/>
          <w:szCs w:val="22"/>
          <w:u w:val="single"/>
        </w:rPr>
      </w:pPr>
      <w:r w:rsidRPr="00BB4F60">
        <w:rPr>
          <w:rStyle w:val="Strong"/>
          <w:rFonts w:ascii="Arial" w:eastAsiaTheme="majorEastAsia" w:hAnsi="Arial" w:cs="Arial"/>
          <w:sz w:val="22"/>
          <w:szCs w:val="22"/>
          <w:u w:val="single"/>
        </w:rPr>
        <w:t>Internal Environment Audit</w:t>
      </w:r>
    </w:p>
    <w:p w14:paraId="63BFEDF8" w14:textId="77777777" w:rsidR="00AD5369" w:rsidRPr="00377E58" w:rsidRDefault="00AD5369" w:rsidP="00377E58">
      <w:pPr>
        <w:pStyle w:val="NormalWeb"/>
        <w:spacing w:line="360" w:lineRule="auto"/>
        <w:jc w:val="both"/>
        <w:rPr>
          <w:rFonts w:ascii="Arial" w:hAnsi="Arial" w:cs="Arial"/>
          <w:sz w:val="22"/>
          <w:szCs w:val="22"/>
        </w:rPr>
      </w:pPr>
    </w:p>
    <w:p w14:paraId="0E93A7DE" w14:textId="77777777" w:rsidR="00AD5369" w:rsidRPr="00377E58" w:rsidRDefault="00AD5369" w:rsidP="00377E58">
      <w:pPr>
        <w:pStyle w:val="NormalWeb"/>
        <w:numPr>
          <w:ilvl w:val="0"/>
          <w:numId w:val="9"/>
        </w:numPr>
        <w:spacing w:line="360" w:lineRule="auto"/>
        <w:jc w:val="both"/>
        <w:rPr>
          <w:rFonts w:ascii="Arial" w:hAnsi="Arial" w:cs="Arial"/>
          <w:sz w:val="22"/>
          <w:szCs w:val="22"/>
        </w:rPr>
      </w:pPr>
      <w:r w:rsidRPr="00377E58">
        <w:rPr>
          <w:rStyle w:val="Emphasis"/>
          <w:rFonts w:ascii="Arial" w:eastAsiaTheme="majorEastAsia" w:hAnsi="Arial" w:cs="Arial"/>
          <w:sz w:val="22"/>
          <w:szCs w:val="22"/>
        </w:rPr>
        <w:lastRenderedPageBreak/>
        <w:t>Value Chain Analysis</w:t>
      </w:r>
    </w:p>
    <w:p w14:paraId="674EAB94" w14:textId="68E8EF29" w:rsidR="00562D73" w:rsidRPr="00377E58" w:rsidRDefault="00AD5369" w:rsidP="00377E58">
      <w:pPr>
        <w:spacing w:line="360" w:lineRule="auto"/>
        <w:jc w:val="both"/>
        <w:rPr>
          <w:rFonts w:ascii="Arial" w:hAnsi="Arial" w:cs="Arial"/>
        </w:rPr>
      </w:pPr>
      <w:r w:rsidRPr="00377E58">
        <w:rPr>
          <w:rFonts w:ascii="Arial" w:hAnsi="Arial" w:cs="Arial"/>
        </w:rPr>
        <w:t xml:space="preserve">Michael Porter's value chain framework emphasises the </w:t>
      </w:r>
      <w:r w:rsidRPr="00377E58">
        <w:rPr>
          <w:rFonts w:ascii="Arial" w:hAnsi="Arial" w:cs="Arial"/>
        </w:rPr>
        <w:t>way</w:t>
      </w:r>
      <w:r w:rsidRPr="00377E58">
        <w:rPr>
          <w:rFonts w:ascii="Arial" w:hAnsi="Arial" w:cs="Arial"/>
        </w:rPr>
        <w:t xml:space="preserve"> Jaguar generates value through its primary and auxiliary activities:</w:t>
      </w:r>
    </w:p>
    <w:p w14:paraId="50ED47AD" w14:textId="40ED7B56" w:rsidR="00AD5369" w:rsidRPr="00377E58" w:rsidRDefault="0063162E" w:rsidP="00377E58">
      <w:pPr>
        <w:spacing w:line="360" w:lineRule="auto"/>
        <w:jc w:val="both"/>
        <w:rPr>
          <w:rFonts w:ascii="Arial" w:hAnsi="Arial" w:cs="Arial"/>
        </w:rPr>
      </w:pPr>
      <w:r w:rsidRPr="00377E58">
        <w:rPr>
          <w:rFonts w:ascii="Arial" w:hAnsi="Arial" w:cs="Arial"/>
        </w:rPr>
        <w:t>Inbound Logistics:</w:t>
      </w:r>
      <w:r w:rsidRPr="00377E58">
        <w:rPr>
          <w:rFonts w:ascii="Arial" w:hAnsi="Arial" w:cs="Arial"/>
        </w:rPr>
        <w:t xml:space="preserve"> </w:t>
      </w:r>
      <w:r w:rsidRPr="00377E58">
        <w:rPr>
          <w:rFonts w:ascii="Arial" w:hAnsi="Arial" w:cs="Arial"/>
        </w:rPr>
        <w:t>Jaguar obtains high-quality components from around the world through inbound logistics. It is susceptible to geopolitical hazards due to its dependence on international suppliers. Battery-related components are the focus of ongoing efforts to localise and secure supply chains.</w:t>
      </w:r>
    </w:p>
    <w:p w14:paraId="587176A9" w14:textId="6474CDC2" w:rsidR="0063162E" w:rsidRPr="00377E58" w:rsidRDefault="0063162E" w:rsidP="00377E58">
      <w:pPr>
        <w:spacing w:line="360" w:lineRule="auto"/>
        <w:jc w:val="both"/>
        <w:rPr>
          <w:rFonts w:ascii="Arial" w:hAnsi="Arial" w:cs="Arial"/>
        </w:rPr>
      </w:pPr>
      <w:r w:rsidRPr="00377E58">
        <w:rPr>
          <w:rFonts w:ascii="Arial" w:hAnsi="Arial" w:cs="Arial"/>
        </w:rPr>
        <w:t>Operations: The Castle Bromwich and Solihull facilities are currently in the process of being redesigned to accommodate the production of electric vehicles. Lean manufacturing and energy-efficient technologies will enhance value and reduce costs (Jaguar Land Rover, 202</w:t>
      </w:r>
      <w:r w:rsidR="00BB4F60">
        <w:rPr>
          <w:rFonts w:ascii="Arial" w:hAnsi="Arial" w:cs="Arial"/>
        </w:rPr>
        <w:t>1</w:t>
      </w:r>
      <w:r w:rsidRPr="00377E58">
        <w:rPr>
          <w:rFonts w:ascii="Arial" w:hAnsi="Arial" w:cs="Arial"/>
        </w:rPr>
        <w:t>).</w:t>
      </w:r>
    </w:p>
    <w:p w14:paraId="4470F621" w14:textId="65B1844A" w:rsidR="0063162E" w:rsidRPr="00377E58" w:rsidRDefault="0063162E" w:rsidP="00377E58">
      <w:pPr>
        <w:spacing w:line="360" w:lineRule="auto"/>
        <w:jc w:val="both"/>
        <w:rPr>
          <w:rFonts w:ascii="Arial" w:hAnsi="Arial" w:cs="Arial"/>
        </w:rPr>
      </w:pPr>
      <w:r w:rsidRPr="00377E58">
        <w:rPr>
          <w:rFonts w:ascii="Arial" w:hAnsi="Arial" w:cs="Arial"/>
        </w:rPr>
        <w:t>Outbound Logistics: Jaguar is progressively investigating direct-to-consumer sales, particularly for electric vehicle models, despite its extensive global dealership network. This transition facilitates enhanced cost control and customer satisfaction.</w:t>
      </w:r>
    </w:p>
    <w:p w14:paraId="5539CBC3" w14:textId="089D4CE7" w:rsidR="0063162E" w:rsidRPr="00377E58" w:rsidRDefault="0063162E" w:rsidP="00377E58">
      <w:pPr>
        <w:spacing w:line="360" w:lineRule="auto"/>
        <w:jc w:val="both"/>
        <w:rPr>
          <w:rFonts w:ascii="Arial" w:hAnsi="Arial" w:cs="Arial"/>
        </w:rPr>
      </w:pPr>
      <w:r w:rsidRPr="00377E58">
        <w:rPr>
          <w:rFonts w:ascii="Arial" w:hAnsi="Arial" w:cs="Arial"/>
        </w:rPr>
        <w:t>Marketing and Sales: Jaguar is repositioning its brand in accordance with environmental responsibility and "modern luxury." It employs digital marketing, virtual showrooms, and storytelling that prioritises sustainability and innovation.</w:t>
      </w:r>
    </w:p>
    <w:p w14:paraId="64DEECE7" w14:textId="254AE490" w:rsidR="0063162E" w:rsidRPr="00377E58" w:rsidRDefault="0063162E" w:rsidP="00377E58">
      <w:pPr>
        <w:spacing w:line="360" w:lineRule="auto"/>
        <w:jc w:val="both"/>
        <w:rPr>
          <w:rFonts w:ascii="Arial" w:hAnsi="Arial" w:cs="Arial"/>
        </w:rPr>
      </w:pPr>
      <w:r w:rsidRPr="00377E58">
        <w:rPr>
          <w:rFonts w:ascii="Arial" w:hAnsi="Arial" w:cs="Arial"/>
        </w:rPr>
        <w:t>Jaguar's value proposition is distinguished by its commitment to premium servicing. Jaguar improves the customer experience and minimises maintenance disruptions by incorporating over-the-air updates and connected diagnostics.</w:t>
      </w:r>
    </w:p>
    <w:p w14:paraId="36C89ABA" w14:textId="77777777" w:rsidR="0063162E" w:rsidRPr="0063162E" w:rsidRDefault="0063162E" w:rsidP="00377E58">
      <w:pPr>
        <w:spacing w:line="360" w:lineRule="auto"/>
        <w:jc w:val="both"/>
        <w:rPr>
          <w:rFonts w:ascii="Arial" w:hAnsi="Arial" w:cs="Arial"/>
        </w:rPr>
      </w:pPr>
      <w:r w:rsidRPr="0063162E">
        <w:rPr>
          <w:rFonts w:ascii="Arial" w:hAnsi="Arial" w:cs="Arial"/>
          <w:i/>
          <w:iCs/>
        </w:rPr>
        <w:t>Resource-Based View (RBV) and VRIO Analysis</w:t>
      </w:r>
    </w:p>
    <w:p w14:paraId="48E49BE6" w14:textId="77777777" w:rsidR="0063162E" w:rsidRPr="0063162E" w:rsidRDefault="0063162E" w:rsidP="00377E58">
      <w:pPr>
        <w:spacing w:line="360" w:lineRule="auto"/>
        <w:jc w:val="both"/>
        <w:rPr>
          <w:rFonts w:ascii="Arial" w:hAnsi="Arial" w:cs="Arial"/>
        </w:rPr>
      </w:pPr>
      <w:r w:rsidRPr="0063162E">
        <w:rPr>
          <w:rFonts w:ascii="Arial" w:hAnsi="Arial" w:cs="Arial"/>
        </w:rPr>
        <w:t>The RBV and VRIO models help evaluate whether Jaguar’s internal resources provide sustainable competitive advantages (Barney, 1991).</w:t>
      </w:r>
    </w:p>
    <w:p w14:paraId="5C55578B" w14:textId="756CF936" w:rsidR="0063162E" w:rsidRPr="00377E58" w:rsidRDefault="0063162E" w:rsidP="00377E58">
      <w:pPr>
        <w:spacing w:line="360" w:lineRule="auto"/>
        <w:jc w:val="both"/>
        <w:rPr>
          <w:rFonts w:ascii="Arial" w:hAnsi="Arial" w:cs="Arial"/>
        </w:rPr>
      </w:pPr>
      <w:r w:rsidRPr="00377E58">
        <w:rPr>
          <w:rFonts w:ascii="Arial" w:hAnsi="Arial" w:cs="Arial"/>
        </w:rPr>
        <w:t xml:space="preserve">Brand Equity: Jaguar has a rich heritage and a strong brand appeal in the performance and luxury segments, extending back to the 1930s. Its global brand recognition and customer loyalty are substantially influenced by its association with British elegance, motorsport success, and high-quality craftsmanship. This intangible asset is not only valuable and </w:t>
      </w:r>
      <w:r w:rsidR="00BB4F60" w:rsidRPr="00377E58">
        <w:rPr>
          <w:rFonts w:ascii="Arial" w:hAnsi="Arial" w:cs="Arial"/>
        </w:rPr>
        <w:t>rare but</w:t>
      </w:r>
      <w:r w:rsidRPr="00377E58">
        <w:rPr>
          <w:rFonts w:ascii="Arial" w:hAnsi="Arial" w:cs="Arial"/>
        </w:rPr>
        <w:t xml:space="preserve"> also challenging for competitors to replicate due to its emotive resonance with consumers and historical legacy. Jaguar's brand reinforces its strategic differentiation in the prestige market by supporting premium pricing strategies and fostering trust among high-net-worth clientele.</w:t>
      </w:r>
    </w:p>
    <w:p w14:paraId="510C5D57" w14:textId="77777777" w:rsidR="0063162E" w:rsidRPr="00377E58" w:rsidRDefault="0063162E" w:rsidP="00377E58">
      <w:pPr>
        <w:spacing w:line="360" w:lineRule="auto"/>
        <w:jc w:val="both"/>
        <w:rPr>
          <w:rFonts w:ascii="Arial" w:hAnsi="Arial" w:cs="Arial"/>
        </w:rPr>
      </w:pPr>
    </w:p>
    <w:p w14:paraId="73391034" w14:textId="58F3A48B" w:rsidR="0063162E" w:rsidRPr="00377E58" w:rsidRDefault="0063162E" w:rsidP="00377E58">
      <w:pPr>
        <w:spacing w:line="360" w:lineRule="auto"/>
        <w:jc w:val="both"/>
        <w:rPr>
          <w:rFonts w:ascii="Arial" w:hAnsi="Arial" w:cs="Arial"/>
        </w:rPr>
      </w:pPr>
      <w:r w:rsidRPr="00377E58">
        <w:rPr>
          <w:rFonts w:ascii="Arial" w:hAnsi="Arial" w:cs="Arial"/>
        </w:rPr>
        <w:lastRenderedPageBreak/>
        <w:t xml:space="preserve">Technological Capabilities: Jaguar's ability to compete in the rapidly changing technological landscape is evidenced by its advancements in electric drivetrains, including the development of the I-PACE EV. The company is currently conducting research and development in the areas of autonomous transportation, human-machine interfaces, and AI-enhanced safety systems. Jaguar must leverage proprietary technologies, secure patents, and ensure continuous innovation across its product lines </w:t>
      </w:r>
      <w:r w:rsidR="00BB4F60" w:rsidRPr="00377E58">
        <w:rPr>
          <w:rFonts w:ascii="Arial" w:hAnsi="Arial" w:cs="Arial"/>
        </w:rPr>
        <w:t>to</w:t>
      </w:r>
      <w:r w:rsidRPr="00377E58">
        <w:rPr>
          <w:rFonts w:ascii="Arial" w:hAnsi="Arial" w:cs="Arial"/>
        </w:rPr>
        <w:t xml:space="preserve"> convert these capabilities into sustained competitive advantages. </w:t>
      </w:r>
      <w:r w:rsidR="00BB4F60" w:rsidRPr="00377E58">
        <w:rPr>
          <w:rFonts w:ascii="Arial" w:hAnsi="Arial" w:cs="Arial"/>
        </w:rPr>
        <w:t>To</w:t>
      </w:r>
      <w:r w:rsidRPr="00377E58">
        <w:rPr>
          <w:rFonts w:ascii="Arial" w:hAnsi="Arial" w:cs="Arial"/>
        </w:rPr>
        <w:t xml:space="preserve"> safeguard and expand these capabilities, it will be imperative to establish effective technology governance and maintain close collaboration with Tata's innovation centres.</w:t>
      </w:r>
    </w:p>
    <w:p w14:paraId="0C5E6782" w14:textId="7EA47D0D" w:rsidR="0063162E" w:rsidRPr="00377E58" w:rsidRDefault="0063162E" w:rsidP="00377E58">
      <w:pPr>
        <w:spacing w:line="360" w:lineRule="auto"/>
        <w:jc w:val="both"/>
        <w:rPr>
          <w:rFonts w:ascii="Arial" w:hAnsi="Arial" w:cs="Arial"/>
        </w:rPr>
      </w:pPr>
      <w:r w:rsidRPr="00377E58">
        <w:rPr>
          <w:rFonts w:ascii="Arial" w:hAnsi="Arial" w:cs="Arial"/>
        </w:rPr>
        <w:t>Human Capital: Jaguar maintains an exceptional workforce that is proficient in emerging technologies, engineering, and vehicle design. The company's modern luxury vision is fundamentally supported by its iconic design team and engineering talent, which effectively deliver products. Jaguar must continue to invest in training programs, innovation laboratories, and academic partnerships to upskill its workforce in areas such as battery chemistry, digital UX, and software development as the industry transitions towards electrification and digitalisation. Sustained innovation will be significantly influenced by an environment that prioritises creativity and ongoing learning.</w:t>
      </w:r>
    </w:p>
    <w:p w14:paraId="3E82E0F0" w14:textId="254943C4" w:rsidR="0063162E" w:rsidRPr="00377E58" w:rsidRDefault="0063162E" w:rsidP="00377E58">
      <w:pPr>
        <w:spacing w:line="360" w:lineRule="auto"/>
        <w:jc w:val="both"/>
        <w:rPr>
          <w:rFonts w:ascii="Arial" w:hAnsi="Arial" w:cs="Arial"/>
        </w:rPr>
      </w:pPr>
      <w:r w:rsidRPr="00377E58">
        <w:rPr>
          <w:rFonts w:ascii="Arial" w:hAnsi="Arial" w:cs="Arial"/>
        </w:rPr>
        <w:t xml:space="preserve">Strategic Partnerships: Jaguar receives financial support, research and development assistance, and access to strategic resources </w:t>
      </w:r>
      <w:r w:rsidR="003664C0" w:rsidRPr="00377E58">
        <w:rPr>
          <w:rFonts w:ascii="Arial" w:hAnsi="Arial" w:cs="Arial"/>
        </w:rPr>
        <w:t>because of</w:t>
      </w:r>
      <w:r w:rsidRPr="00377E58">
        <w:rPr>
          <w:rFonts w:ascii="Arial" w:hAnsi="Arial" w:cs="Arial"/>
        </w:rPr>
        <w:t xml:space="preserve"> its affiliation with the Tata Group. Jaguar's capacity to invest in EV infrastructure, digital ecosystems, and supply chain innovation is improved by this partnership. Furthermore, the mitigation of risk and the acceleration of innovation cycles can be achieved through prospective partnerships with technology firms, including those for in-vehicle infotainment, battery cell development, and autonomous driving. Jaguar is positioned to compete in a swiftly converging industry as a mobility tech leader and as a car manufacturer through strategic alliances.</w:t>
      </w:r>
    </w:p>
    <w:p w14:paraId="53F4DDA8" w14:textId="7202CA5D" w:rsidR="0063162E" w:rsidRPr="00BB4F60" w:rsidRDefault="0063162E" w:rsidP="00BB4F60">
      <w:pPr>
        <w:spacing w:line="360" w:lineRule="auto"/>
        <w:jc w:val="both"/>
        <w:rPr>
          <w:rFonts w:ascii="Arial" w:hAnsi="Arial" w:cs="Arial"/>
          <w:b/>
          <w:bCs/>
          <w:u w:val="single"/>
        </w:rPr>
      </w:pPr>
      <w:r w:rsidRPr="00BB4F60">
        <w:rPr>
          <w:rFonts w:ascii="Arial" w:hAnsi="Arial" w:cs="Arial"/>
          <w:b/>
          <w:bCs/>
          <w:u w:val="single"/>
        </w:rPr>
        <w:t>SWOT Analysis – Jaguar</w:t>
      </w:r>
    </w:p>
    <w:p w14:paraId="73E84B99" w14:textId="77777777" w:rsidR="0063162E" w:rsidRPr="0063162E" w:rsidRDefault="0063162E" w:rsidP="00377E58">
      <w:pPr>
        <w:spacing w:line="360" w:lineRule="auto"/>
        <w:jc w:val="both"/>
        <w:rPr>
          <w:rFonts w:ascii="Arial" w:hAnsi="Arial" w:cs="Arial"/>
        </w:rPr>
      </w:pPr>
      <w:r w:rsidRPr="0063162E">
        <w:rPr>
          <w:rFonts w:ascii="Arial" w:hAnsi="Arial" w:cs="Arial"/>
        </w:rPr>
        <w:t xml:space="preserve">The SWOT framework helps synthesise Jaguar’s strategic position by identifying its internal </w:t>
      </w:r>
      <w:r w:rsidRPr="0063162E">
        <w:rPr>
          <w:rFonts w:ascii="Arial" w:hAnsi="Arial" w:cs="Arial"/>
          <w:b/>
          <w:bCs/>
        </w:rPr>
        <w:t>Strengths</w:t>
      </w:r>
      <w:r w:rsidRPr="0063162E">
        <w:rPr>
          <w:rFonts w:ascii="Arial" w:hAnsi="Arial" w:cs="Arial"/>
        </w:rPr>
        <w:t xml:space="preserve"> and </w:t>
      </w:r>
      <w:r w:rsidRPr="0063162E">
        <w:rPr>
          <w:rFonts w:ascii="Arial" w:hAnsi="Arial" w:cs="Arial"/>
          <w:b/>
          <w:bCs/>
        </w:rPr>
        <w:t>Weaknesses</w:t>
      </w:r>
      <w:r w:rsidRPr="0063162E">
        <w:rPr>
          <w:rFonts w:ascii="Arial" w:hAnsi="Arial" w:cs="Arial"/>
        </w:rPr>
        <w:t xml:space="preserve">, as well as external </w:t>
      </w:r>
      <w:r w:rsidRPr="0063162E">
        <w:rPr>
          <w:rFonts w:ascii="Arial" w:hAnsi="Arial" w:cs="Arial"/>
          <w:b/>
          <w:bCs/>
        </w:rPr>
        <w:t>Opportunities</w:t>
      </w:r>
      <w:r w:rsidRPr="0063162E">
        <w:rPr>
          <w:rFonts w:ascii="Arial" w:hAnsi="Arial" w:cs="Arial"/>
        </w:rPr>
        <w:t xml:space="preserve"> and </w:t>
      </w:r>
      <w:r w:rsidRPr="0063162E">
        <w:rPr>
          <w:rFonts w:ascii="Arial" w:hAnsi="Arial" w:cs="Arial"/>
          <w:b/>
          <w:bCs/>
        </w:rPr>
        <w:t>Threats</w:t>
      </w:r>
      <w:r w:rsidRPr="0063162E">
        <w:rPr>
          <w:rFonts w:ascii="Arial" w:hAnsi="Arial" w:cs="Arial"/>
        </w:rPr>
        <w:t>. This integrative assessment supports strategic decision-making and sets the stage for effective strategy formulation.</w:t>
      </w:r>
    </w:p>
    <w:p w14:paraId="3EE65245" w14:textId="77777777" w:rsidR="0063162E" w:rsidRPr="0063162E" w:rsidRDefault="0063162E" w:rsidP="00377E58">
      <w:pPr>
        <w:spacing w:line="360" w:lineRule="auto"/>
        <w:jc w:val="both"/>
        <w:rPr>
          <w:rFonts w:ascii="Arial" w:hAnsi="Arial" w:cs="Arial"/>
          <w:b/>
          <w:bCs/>
        </w:rPr>
      </w:pPr>
      <w:r w:rsidRPr="0063162E">
        <w:rPr>
          <w:rFonts w:ascii="Arial" w:hAnsi="Arial" w:cs="Arial"/>
          <w:b/>
          <w:bCs/>
        </w:rPr>
        <w:t>Strengths</w:t>
      </w:r>
    </w:p>
    <w:p w14:paraId="24EF0745" w14:textId="05D2E163" w:rsidR="0063162E" w:rsidRPr="0063162E" w:rsidRDefault="0063162E" w:rsidP="00BB4F60">
      <w:pPr>
        <w:numPr>
          <w:ilvl w:val="0"/>
          <w:numId w:val="10"/>
        </w:numPr>
        <w:spacing w:line="360" w:lineRule="auto"/>
        <w:rPr>
          <w:rFonts w:ascii="Arial" w:hAnsi="Arial" w:cs="Arial"/>
        </w:rPr>
      </w:pPr>
      <w:r w:rsidRPr="0063162E">
        <w:rPr>
          <w:rFonts w:ascii="Arial" w:hAnsi="Arial" w:cs="Arial"/>
          <w:b/>
          <w:bCs/>
        </w:rPr>
        <w:t>Strong Brand Equity and Heritage</w:t>
      </w:r>
      <w:r w:rsidRPr="0063162E">
        <w:rPr>
          <w:rFonts w:ascii="Arial" w:hAnsi="Arial" w:cs="Arial"/>
        </w:rPr>
        <w:br/>
        <w:t xml:space="preserve">Jaguar’s long-standing reputation for producing luxury and performance vehicles contributes significantly to its brand equity. Its history, combined with a modern </w:t>
      </w:r>
      <w:r w:rsidRPr="0063162E">
        <w:rPr>
          <w:rFonts w:ascii="Arial" w:hAnsi="Arial" w:cs="Arial"/>
        </w:rPr>
        <w:lastRenderedPageBreak/>
        <w:t xml:space="preserve">emphasis on sustainability and electrification, gives Jaguar a unique blend of tradition and innovation (Kotler </w:t>
      </w:r>
      <w:r w:rsidR="003664C0">
        <w:rPr>
          <w:rFonts w:ascii="Arial" w:hAnsi="Arial" w:cs="Arial"/>
        </w:rPr>
        <w:t>and</w:t>
      </w:r>
      <w:r w:rsidRPr="0063162E">
        <w:rPr>
          <w:rFonts w:ascii="Arial" w:hAnsi="Arial" w:cs="Arial"/>
        </w:rPr>
        <w:t xml:space="preserve"> Keller, 2016). This heritage helps maintain customer loyalty and supports premium pricing.</w:t>
      </w:r>
    </w:p>
    <w:p w14:paraId="00F6B29E" w14:textId="77777777" w:rsidR="0063162E" w:rsidRPr="0063162E" w:rsidRDefault="0063162E" w:rsidP="00BB4F60">
      <w:pPr>
        <w:numPr>
          <w:ilvl w:val="0"/>
          <w:numId w:val="10"/>
        </w:numPr>
        <w:spacing w:line="360" w:lineRule="auto"/>
        <w:rPr>
          <w:rFonts w:ascii="Arial" w:hAnsi="Arial" w:cs="Arial"/>
        </w:rPr>
      </w:pPr>
      <w:r w:rsidRPr="0063162E">
        <w:rPr>
          <w:rFonts w:ascii="Arial" w:hAnsi="Arial" w:cs="Arial"/>
          <w:b/>
          <w:bCs/>
        </w:rPr>
        <w:t>Design Excellence and Innovation Culture</w:t>
      </w:r>
      <w:r w:rsidRPr="0063162E">
        <w:rPr>
          <w:rFonts w:ascii="Arial" w:hAnsi="Arial" w:cs="Arial"/>
        </w:rPr>
        <w:br/>
        <w:t>Jaguar is renowned for its distinctive design language, winning multiple international awards. The company integrates forward-thinking aesthetics with functional innovation, which is particularly valuable as the brand transitions to electric vehicles (Mintel, 2023).</w:t>
      </w:r>
    </w:p>
    <w:p w14:paraId="132F14FE" w14:textId="77777777" w:rsidR="0063162E" w:rsidRPr="0063162E" w:rsidRDefault="0063162E" w:rsidP="00BB4F60">
      <w:pPr>
        <w:numPr>
          <w:ilvl w:val="0"/>
          <w:numId w:val="10"/>
        </w:numPr>
        <w:spacing w:line="360" w:lineRule="auto"/>
        <w:rPr>
          <w:rFonts w:ascii="Arial" w:hAnsi="Arial" w:cs="Arial"/>
        </w:rPr>
      </w:pPr>
      <w:r w:rsidRPr="0063162E">
        <w:rPr>
          <w:rFonts w:ascii="Arial" w:hAnsi="Arial" w:cs="Arial"/>
          <w:b/>
          <w:bCs/>
        </w:rPr>
        <w:t>Technological Investment in Electrification</w:t>
      </w:r>
      <w:r w:rsidRPr="0063162E">
        <w:rPr>
          <w:rFonts w:ascii="Arial" w:hAnsi="Arial" w:cs="Arial"/>
        </w:rPr>
        <w:br/>
        <w:t>Jaguar’s commitment to becoming an all-electric brand by 2025 positions it ahead of many competitors in terms of clarity and ambition. Its Electric Modular Architecture (EMA) and collaboration with Tata in battery tech are vital technological assets (JLR, 2021).</w:t>
      </w:r>
    </w:p>
    <w:p w14:paraId="10451398" w14:textId="77777777" w:rsidR="0063162E" w:rsidRPr="0063162E" w:rsidRDefault="0063162E" w:rsidP="00BB4F60">
      <w:pPr>
        <w:numPr>
          <w:ilvl w:val="0"/>
          <w:numId w:val="10"/>
        </w:numPr>
        <w:spacing w:line="360" w:lineRule="auto"/>
        <w:rPr>
          <w:rFonts w:ascii="Arial" w:hAnsi="Arial" w:cs="Arial"/>
        </w:rPr>
      </w:pPr>
      <w:r w:rsidRPr="0063162E">
        <w:rPr>
          <w:rFonts w:ascii="Arial" w:hAnsi="Arial" w:cs="Arial"/>
          <w:b/>
          <w:bCs/>
        </w:rPr>
        <w:t>Strategic Support from Tata Motors</w:t>
      </w:r>
      <w:r w:rsidRPr="0063162E">
        <w:rPr>
          <w:rFonts w:ascii="Arial" w:hAnsi="Arial" w:cs="Arial"/>
        </w:rPr>
        <w:br/>
        <w:t>As a wholly owned subsidiary of Tata Motors, Jaguar benefits from financial stability, R&amp;D synergies, and supply chain support. Tata’s global reach and diversified portfolio offer significant operational and strategic leverage.</w:t>
      </w:r>
    </w:p>
    <w:p w14:paraId="450D597D" w14:textId="77777777" w:rsidR="0063162E" w:rsidRPr="0063162E" w:rsidRDefault="0063162E" w:rsidP="00BB4F60">
      <w:pPr>
        <w:numPr>
          <w:ilvl w:val="0"/>
          <w:numId w:val="10"/>
        </w:numPr>
        <w:spacing w:line="360" w:lineRule="auto"/>
        <w:rPr>
          <w:rFonts w:ascii="Arial" w:hAnsi="Arial" w:cs="Arial"/>
        </w:rPr>
      </w:pPr>
      <w:r w:rsidRPr="0063162E">
        <w:rPr>
          <w:rFonts w:ascii="Arial" w:hAnsi="Arial" w:cs="Arial"/>
          <w:b/>
          <w:bCs/>
        </w:rPr>
        <w:t>Advanced Manufacturing and Supply Chain Capabilities</w:t>
      </w:r>
      <w:r w:rsidRPr="0063162E">
        <w:rPr>
          <w:rFonts w:ascii="Arial" w:hAnsi="Arial" w:cs="Arial"/>
        </w:rPr>
        <w:br/>
        <w:t>Modernisation of Jaguar’s production facilities through automation, AI, and Industry 4.0 tools enhances efficiency and product quality. This makes Jaguar competitive in both cost and reliability terms within the premium market.</w:t>
      </w:r>
    </w:p>
    <w:p w14:paraId="2B71394A" w14:textId="77777777" w:rsidR="0063162E" w:rsidRPr="0063162E" w:rsidRDefault="0063162E" w:rsidP="00BB4F60">
      <w:pPr>
        <w:spacing w:line="360" w:lineRule="auto"/>
        <w:rPr>
          <w:rFonts w:ascii="Arial" w:hAnsi="Arial" w:cs="Arial"/>
          <w:b/>
          <w:bCs/>
        </w:rPr>
      </w:pPr>
      <w:r w:rsidRPr="0063162E">
        <w:rPr>
          <w:rFonts w:ascii="Arial" w:hAnsi="Arial" w:cs="Arial"/>
          <w:b/>
          <w:bCs/>
        </w:rPr>
        <w:t>Weaknesses</w:t>
      </w:r>
    </w:p>
    <w:p w14:paraId="31AF8474" w14:textId="08CED912" w:rsidR="0063162E" w:rsidRPr="0063162E" w:rsidRDefault="00BB4F60" w:rsidP="00BB4F60">
      <w:pPr>
        <w:numPr>
          <w:ilvl w:val="0"/>
          <w:numId w:val="11"/>
        </w:numPr>
        <w:spacing w:line="360" w:lineRule="auto"/>
        <w:rPr>
          <w:rFonts w:ascii="Arial" w:hAnsi="Arial" w:cs="Arial"/>
        </w:rPr>
      </w:pPr>
      <w:r w:rsidRPr="0063162E">
        <w:rPr>
          <w:rFonts w:ascii="Arial" w:hAnsi="Arial" w:cs="Arial"/>
          <w:b/>
          <w:bCs/>
        </w:rPr>
        <w:t>High-Cost</w:t>
      </w:r>
      <w:r>
        <w:rPr>
          <w:rFonts w:ascii="Arial" w:hAnsi="Arial" w:cs="Arial"/>
          <w:b/>
          <w:bCs/>
        </w:rPr>
        <w:t xml:space="preserve"> </w:t>
      </w:r>
      <w:r w:rsidR="0063162E" w:rsidRPr="0063162E">
        <w:rPr>
          <w:rFonts w:ascii="Arial" w:hAnsi="Arial" w:cs="Arial"/>
          <w:b/>
          <w:bCs/>
        </w:rPr>
        <w:t>Structure</w:t>
      </w:r>
      <w:r w:rsidR="0063162E" w:rsidRPr="0063162E">
        <w:rPr>
          <w:rFonts w:ascii="Arial" w:hAnsi="Arial" w:cs="Arial"/>
        </w:rPr>
        <w:br/>
        <w:t>Operating in the premium segment and transitioning to EVs incurs high R&amp;D and manufacturing costs. Profitability has fluctuated in recent years due to volatile raw material prices and currency effects (PwC, 2022). Jaguar’s margins are also under pressure from global economic uncertainties.</w:t>
      </w:r>
    </w:p>
    <w:p w14:paraId="3579354D" w14:textId="77777777" w:rsidR="0063162E" w:rsidRPr="0063162E" w:rsidRDefault="0063162E" w:rsidP="00BB4F60">
      <w:pPr>
        <w:numPr>
          <w:ilvl w:val="0"/>
          <w:numId w:val="11"/>
        </w:numPr>
        <w:spacing w:line="360" w:lineRule="auto"/>
        <w:rPr>
          <w:rFonts w:ascii="Arial" w:hAnsi="Arial" w:cs="Arial"/>
        </w:rPr>
      </w:pPr>
      <w:r w:rsidRPr="0063162E">
        <w:rPr>
          <w:rFonts w:ascii="Arial" w:hAnsi="Arial" w:cs="Arial"/>
          <w:b/>
          <w:bCs/>
        </w:rPr>
        <w:t>Lagging Digital Ecosystem Compared to Rivals</w:t>
      </w:r>
      <w:r w:rsidRPr="0063162E">
        <w:rPr>
          <w:rFonts w:ascii="Arial" w:hAnsi="Arial" w:cs="Arial"/>
        </w:rPr>
        <w:br/>
        <w:t>While Jaguar has made progress in connected vehicle technologies, it still trails EV-first brands like Tesla and NIO in terms of integrated digital ecosystems and user data monetisation. Limited in-house software capabilities may restrict agility in the future.</w:t>
      </w:r>
    </w:p>
    <w:p w14:paraId="05FE98AD" w14:textId="77777777" w:rsidR="0063162E" w:rsidRPr="0063162E" w:rsidRDefault="0063162E" w:rsidP="00BB4F60">
      <w:pPr>
        <w:numPr>
          <w:ilvl w:val="0"/>
          <w:numId w:val="11"/>
        </w:numPr>
        <w:spacing w:line="360" w:lineRule="auto"/>
        <w:rPr>
          <w:rFonts w:ascii="Arial" w:hAnsi="Arial" w:cs="Arial"/>
        </w:rPr>
      </w:pPr>
      <w:r w:rsidRPr="0063162E">
        <w:rPr>
          <w:rFonts w:ascii="Arial" w:hAnsi="Arial" w:cs="Arial"/>
          <w:b/>
          <w:bCs/>
        </w:rPr>
        <w:lastRenderedPageBreak/>
        <w:t>Limited Global Market Penetration</w:t>
      </w:r>
      <w:r w:rsidRPr="0063162E">
        <w:rPr>
          <w:rFonts w:ascii="Arial" w:hAnsi="Arial" w:cs="Arial"/>
        </w:rPr>
        <w:br/>
        <w:t>Compared to German rivals such as BMW and Mercedes-Benz, Jaguar's presence in key markets like China and the U.S. is relatively weaker. This limits scale economies and market resilience during regional downturns.</w:t>
      </w:r>
    </w:p>
    <w:p w14:paraId="1333E630" w14:textId="77777777" w:rsidR="0063162E" w:rsidRPr="0063162E" w:rsidRDefault="0063162E" w:rsidP="00BB4F60">
      <w:pPr>
        <w:numPr>
          <w:ilvl w:val="0"/>
          <w:numId w:val="11"/>
        </w:numPr>
        <w:spacing w:line="360" w:lineRule="auto"/>
        <w:rPr>
          <w:rFonts w:ascii="Arial" w:hAnsi="Arial" w:cs="Arial"/>
        </w:rPr>
      </w:pPr>
      <w:r w:rsidRPr="0063162E">
        <w:rPr>
          <w:rFonts w:ascii="Arial" w:hAnsi="Arial" w:cs="Arial"/>
          <w:b/>
          <w:bCs/>
        </w:rPr>
        <w:t>Dependence on UK Manufacturing</w:t>
      </w:r>
      <w:r w:rsidRPr="0063162E">
        <w:rPr>
          <w:rFonts w:ascii="Arial" w:hAnsi="Arial" w:cs="Arial"/>
        </w:rPr>
        <w:br/>
        <w:t>With most manufacturing concentrated in the UK, Jaguar is exposed to Brexit-related trade complexities, labour shortages, and energy cost fluctuations, which may impact supply chain continuity and operating costs (KPMG, 2023).</w:t>
      </w:r>
    </w:p>
    <w:p w14:paraId="660E32D0" w14:textId="1927964F" w:rsidR="0063162E" w:rsidRPr="0063162E" w:rsidRDefault="0063162E" w:rsidP="00BB4F60">
      <w:pPr>
        <w:numPr>
          <w:ilvl w:val="0"/>
          <w:numId w:val="11"/>
        </w:numPr>
        <w:spacing w:line="360" w:lineRule="auto"/>
        <w:rPr>
          <w:rFonts w:ascii="Arial" w:hAnsi="Arial" w:cs="Arial"/>
        </w:rPr>
      </w:pPr>
      <w:r w:rsidRPr="0063162E">
        <w:rPr>
          <w:rFonts w:ascii="Arial" w:hAnsi="Arial" w:cs="Arial"/>
          <w:b/>
          <w:bCs/>
        </w:rPr>
        <w:t>Perception Gap in EV Leadership</w:t>
      </w:r>
      <w:r w:rsidRPr="0063162E">
        <w:rPr>
          <w:rFonts w:ascii="Arial" w:hAnsi="Arial" w:cs="Arial"/>
        </w:rPr>
        <w:br/>
        <w:t>Although Jaguar has committed to electrification, its current EV offerings (e.g., I-PACE) have not yet achieved the commercial or brand impact of rivals’ models. To lead in EV perception, Jaguar needs more visible innovation and competitive range/performance metrics.</w:t>
      </w:r>
    </w:p>
    <w:p w14:paraId="49C042BC" w14:textId="77777777" w:rsidR="0063162E" w:rsidRPr="0063162E" w:rsidRDefault="0063162E" w:rsidP="00BB4F60">
      <w:pPr>
        <w:spacing w:line="360" w:lineRule="auto"/>
        <w:rPr>
          <w:rFonts w:ascii="Arial" w:hAnsi="Arial" w:cs="Arial"/>
          <w:b/>
          <w:bCs/>
        </w:rPr>
      </w:pPr>
      <w:r w:rsidRPr="0063162E">
        <w:rPr>
          <w:rFonts w:ascii="Arial" w:hAnsi="Arial" w:cs="Arial"/>
          <w:b/>
          <w:bCs/>
        </w:rPr>
        <w:t>Opportunities</w:t>
      </w:r>
    </w:p>
    <w:p w14:paraId="6FCCF2B9" w14:textId="77777777" w:rsidR="0063162E" w:rsidRPr="0063162E" w:rsidRDefault="0063162E" w:rsidP="00BB4F60">
      <w:pPr>
        <w:numPr>
          <w:ilvl w:val="0"/>
          <w:numId w:val="12"/>
        </w:numPr>
        <w:spacing w:line="360" w:lineRule="auto"/>
        <w:rPr>
          <w:rFonts w:ascii="Arial" w:hAnsi="Arial" w:cs="Arial"/>
        </w:rPr>
      </w:pPr>
      <w:r w:rsidRPr="0063162E">
        <w:rPr>
          <w:rFonts w:ascii="Arial" w:hAnsi="Arial" w:cs="Arial"/>
          <w:b/>
          <w:bCs/>
        </w:rPr>
        <w:t>Growing Demand for Luxury Electric Vehicles</w:t>
      </w:r>
      <w:r w:rsidRPr="0063162E">
        <w:rPr>
          <w:rFonts w:ascii="Arial" w:hAnsi="Arial" w:cs="Arial"/>
        </w:rPr>
        <w:br/>
        <w:t>As affluent consumers shift toward environmentally conscious mobility, there is a rising demand for premium electric vehicles. Jaguar can capture early mover advantage in the luxury EV segment by reinforcing its design, sustainability, and performance identity (Deloitte, 2023).</w:t>
      </w:r>
    </w:p>
    <w:p w14:paraId="2488878A" w14:textId="77777777" w:rsidR="0063162E" w:rsidRPr="0063162E" w:rsidRDefault="0063162E" w:rsidP="00BB4F60">
      <w:pPr>
        <w:numPr>
          <w:ilvl w:val="0"/>
          <w:numId w:val="12"/>
        </w:numPr>
        <w:spacing w:line="360" w:lineRule="auto"/>
        <w:rPr>
          <w:rFonts w:ascii="Arial" w:hAnsi="Arial" w:cs="Arial"/>
        </w:rPr>
      </w:pPr>
      <w:r w:rsidRPr="0063162E">
        <w:rPr>
          <w:rFonts w:ascii="Arial" w:hAnsi="Arial" w:cs="Arial"/>
          <w:b/>
          <w:bCs/>
        </w:rPr>
        <w:t>Expansion in Emerging Markets</w:t>
      </w:r>
      <w:r w:rsidRPr="0063162E">
        <w:rPr>
          <w:rFonts w:ascii="Arial" w:hAnsi="Arial" w:cs="Arial"/>
        </w:rPr>
        <w:br/>
        <w:t>Markets such as India, Southeast Asia, and the Middle East are seeing a rise in high-net-worth individuals and infrastructure investment. Strategic expansion into these regions could open new revenue streams, particularly via Tata’s presence in Asia-Pacific.</w:t>
      </w:r>
    </w:p>
    <w:p w14:paraId="24C47501" w14:textId="77777777" w:rsidR="0063162E" w:rsidRPr="0063162E" w:rsidRDefault="0063162E" w:rsidP="00BB4F60">
      <w:pPr>
        <w:numPr>
          <w:ilvl w:val="0"/>
          <w:numId w:val="12"/>
        </w:numPr>
        <w:spacing w:line="360" w:lineRule="auto"/>
        <w:rPr>
          <w:rFonts w:ascii="Arial" w:hAnsi="Arial" w:cs="Arial"/>
        </w:rPr>
      </w:pPr>
      <w:r w:rsidRPr="0063162E">
        <w:rPr>
          <w:rFonts w:ascii="Arial" w:hAnsi="Arial" w:cs="Arial"/>
          <w:b/>
          <w:bCs/>
        </w:rPr>
        <w:t>Strategic Alliances with Tech Firms</w:t>
      </w:r>
      <w:r w:rsidRPr="0063162E">
        <w:rPr>
          <w:rFonts w:ascii="Arial" w:hAnsi="Arial" w:cs="Arial"/>
        </w:rPr>
        <w:br/>
        <w:t>Partnering with technology companies (e.g., for autonomous driving, AI, software, and connectivity) can accelerate Jaguar’s digital transformation and innovation capacity. Collaborations in cybersecurity, cloud services, and battery tech offer significant competitive leverage.</w:t>
      </w:r>
    </w:p>
    <w:p w14:paraId="1FC95FDD" w14:textId="77777777" w:rsidR="0063162E" w:rsidRPr="0063162E" w:rsidRDefault="0063162E" w:rsidP="00BB4F60">
      <w:pPr>
        <w:numPr>
          <w:ilvl w:val="0"/>
          <w:numId w:val="12"/>
        </w:numPr>
        <w:spacing w:line="360" w:lineRule="auto"/>
        <w:rPr>
          <w:rFonts w:ascii="Arial" w:hAnsi="Arial" w:cs="Arial"/>
        </w:rPr>
      </w:pPr>
      <w:r w:rsidRPr="0063162E">
        <w:rPr>
          <w:rFonts w:ascii="Arial" w:hAnsi="Arial" w:cs="Arial"/>
          <w:b/>
          <w:bCs/>
        </w:rPr>
        <w:t>Government Support for Green Mobility</w:t>
      </w:r>
      <w:r w:rsidRPr="0063162E">
        <w:rPr>
          <w:rFonts w:ascii="Arial" w:hAnsi="Arial" w:cs="Arial"/>
        </w:rPr>
        <w:br/>
        <w:t>The UK and EU governments offer substantial grants, tax incentives, and R&amp;D subsidies for low-emission vehicle manufacturers. Jaguar can benefit from these to offset investment costs and promote its EV range.</w:t>
      </w:r>
    </w:p>
    <w:p w14:paraId="48D4515B" w14:textId="4D858EBA" w:rsidR="0063162E" w:rsidRPr="0063162E" w:rsidRDefault="0063162E" w:rsidP="00BB4F60">
      <w:pPr>
        <w:numPr>
          <w:ilvl w:val="0"/>
          <w:numId w:val="12"/>
        </w:numPr>
        <w:spacing w:line="360" w:lineRule="auto"/>
        <w:rPr>
          <w:rFonts w:ascii="Arial" w:hAnsi="Arial" w:cs="Arial"/>
        </w:rPr>
      </w:pPr>
      <w:r w:rsidRPr="0063162E">
        <w:rPr>
          <w:rFonts w:ascii="Arial" w:hAnsi="Arial" w:cs="Arial"/>
          <w:b/>
          <w:bCs/>
        </w:rPr>
        <w:lastRenderedPageBreak/>
        <w:t>Sustainability and ESG Positioning</w:t>
      </w:r>
      <w:r w:rsidRPr="0063162E">
        <w:rPr>
          <w:rFonts w:ascii="Arial" w:hAnsi="Arial" w:cs="Arial"/>
        </w:rPr>
        <w:br/>
        <w:t>Consumers and investors increasingly favour companies with strong Environmental, Social, and Governance (ESG) credentials. Jaguar’s ambitious net-zero and circular economy goals could strengthen brand loyalty and attract ESG-focused investors.</w:t>
      </w:r>
    </w:p>
    <w:p w14:paraId="1441F763" w14:textId="77777777" w:rsidR="0063162E" w:rsidRPr="0063162E" w:rsidRDefault="0063162E" w:rsidP="00BB4F60">
      <w:pPr>
        <w:spacing w:line="360" w:lineRule="auto"/>
        <w:rPr>
          <w:rFonts w:ascii="Arial" w:hAnsi="Arial" w:cs="Arial"/>
          <w:b/>
          <w:bCs/>
        </w:rPr>
      </w:pPr>
      <w:r w:rsidRPr="0063162E">
        <w:rPr>
          <w:rFonts w:ascii="Arial" w:hAnsi="Arial" w:cs="Arial"/>
          <w:b/>
          <w:bCs/>
        </w:rPr>
        <w:t>Threats</w:t>
      </w:r>
    </w:p>
    <w:p w14:paraId="41BC56F3" w14:textId="77777777" w:rsidR="0063162E" w:rsidRPr="0063162E" w:rsidRDefault="0063162E" w:rsidP="00BB4F60">
      <w:pPr>
        <w:numPr>
          <w:ilvl w:val="0"/>
          <w:numId w:val="13"/>
        </w:numPr>
        <w:spacing w:line="360" w:lineRule="auto"/>
        <w:rPr>
          <w:rFonts w:ascii="Arial" w:hAnsi="Arial" w:cs="Arial"/>
        </w:rPr>
      </w:pPr>
      <w:r w:rsidRPr="0063162E">
        <w:rPr>
          <w:rFonts w:ascii="Arial" w:hAnsi="Arial" w:cs="Arial"/>
          <w:b/>
          <w:bCs/>
        </w:rPr>
        <w:t>Intense Industry Competition</w:t>
      </w:r>
      <w:r w:rsidRPr="0063162E">
        <w:rPr>
          <w:rFonts w:ascii="Arial" w:hAnsi="Arial" w:cs="Arial"/>
        </w:rPr>
        <w:br/>
        <w:t>Jaguar faces fierce competition from established luxury brands like Audi, Mercedes-Benz, and BMW, as well as EV disruptors such as Tesla and Lucid Motors. The speed of innovation and scale of competitors pose a direct threat to Jaguar’s market share.</w:t>
      </w:r>
    </w:p>
    <w:p w14:paraId="716074C7" w14:textId="0A9BF98C" w:rsidR="0063162E" w:rsidRPr="0063162E" w:rsidRDefault="0063162E" w:rsidP="00BB4F60">
      <w:pPr>
        <w:numPr>
          <w:ilvl w:val="0"/>
          <w:numId w:val="13"/>
        </w:numPr>
        <w:spacing w:line="360" w:lineRule="auto"/>
        <w:rPr>
          <w:rFonts w:ascii="Arial" w:hAnsi="Arial" w:cs="Arial"/>
        </w:rPr>
      </w:pPr>
      <w:r w:rsidRPr="0063162E">
        <w:rPr>
          <w:rFonts w:ascii="Arial" w:hAnsi="Arial" w:cs="Arial"/>
          <w:b/>
          <w:bCs/>
        </w:rPr>
        <w:t>Technological Disruption and Obsolescence</w:t>
      </w:r>
      <w:r w:rsidRPr="0063162E">
        <w:rPr>
          <w:rFonts w:ascii="Arial" w:hAnsi="Arial" w:cs="Arial"/>
        </w:rPr>
        <w:br/>
        <w:t>Rapid changes in battery technology, autonomous systems, and AI-based services could render Jaguar’s current investments obsolete if it fails to keep pace with industry leaders (McKinsey</w:t>
      </w:r>
      <w:r w:rsidR="003664C0">
        <w:rPr>
          <w:rFonts w:ascii="Arial" w:hAnsi="Arial" w:cs="Arial"/>
        </w:rPr>
        <w:t>&amp;Company</w:t>
      </w:r>
      <w:r w:rsidRPr="0063162E">
        <w:rPr>
          <w:rFonts w:ascii="Arial" w:hAnsi="Arial" w:cs="Arial"/>
        </w:rPr>
        <w:t>, 2023).</w:t>
      </w:r>
    </w:p>
    <w:p w14:paraId="1C6CE198" w14:textId="77777777" w:rsidR="0063162E" w:rsidRPr="0063162E" w:rsidRDefault="0063162E" w:rsidP="00BB4F60">
      <w:pPr>
        <w:numPr>
          <w:ilvl w:val="0"/>
          <w:numId w:val="13"/>
        </w:numPr>
        <w:spacing w:line="360" w:lineRule="auto"/>
        <w:rPr>
          <w:rFonts w:ascii="Arial" w:hAnsi="Arial" w:cs="Arial"/>
        </w:rPr>
      </w:pPr>
      <w:r w:rsidRPr="0063162E">
        <w:rPr>
          <w:rFonts w:ascii="Arial" w:hAnsi="Arial" w:cs="Arial"/>
          <w:b/>
          <w:bCs/>
        </w:rPr>
        <w:t>Supply Chain Volatility</w:t>
      </w:r>
      <w:r w:rsidRPr="0063162E">
        <w:rPr>
          <w:rFonts w:ascii="Arial" w:hAnsi="Arial" w:cs="Arial"/>
        </w:rPr>
        <w:br/>
        <w:t>Global disruptions due to geopolitical tensions, semiconductor shortages, and lithium supply constraints threaten the stability and predictability of Jaguar’s EV production pipeline. Over-reliance on certain suppliers or regions could magnify this risk.</w:t>
      </w:r>
    </w:p>
    <w:p w14:paraId="18173BE5" w14:textId="77777777" w:rsidR="0063162E" w:rsidRPr="0063162E" w:rsidRDefault="0063162E" w:rsidP="00BB4F60">
      <w:pPr>
        <w:numPr>
          <w:ilvl w:val="0"/>
          <w:numId w:val="13"/>
        </w:numPr>
        <w:spacing w:line="360" w:lineRule="auto"/>
        <w:rPr>
          <w:rFonts w:ascii="Arial" w:hAnsi="Arial" w:cs="Arial"/>
        </w:rPr>
      </w:pPr>
      <w:r w:rsidRPr="0063162E">
        <w:rPr>
          <w:rFonts w:ascii="Arial" w:hAnsi="Arial" w:cs="Arial"/>
          <w:b/>
          <w:bCs/>
        </w:rPr>
        <w:t>Economic Uncertainty and Consumer Behaviour Shifts</w:t>
      </w:r>
      <w:r w:rsidRPr="0063162E">
        <w:rPr>
          <w:rFonts w:ascii="Arial" w:hAnsi="Arial" w:cs="Arial"/>
        </w:rPr>
        <w:br/>
        <w:t>Global inflation, interest rate hikes, and economic downturns may reduce discretionary spending on luxury vehicles. Additionally, shifting preferences toward shared mobility or subscription models may undermine traditional car ownership models.</w:t>
      </w:r>
    </w:p>
    <w:p w14:paraId="4E617218" w14:textId="77777777" w:rsidR="0063162E" w:rsidRPr="0063162E" w:rsidRDefault="0063162E" w:rsidP="00BB4F60">
      <w:pPr>
        <w:numPr>
          <w:ilvl w:val="0"/>
          <w:numId w:val="13"/>
        </w:numPr>
        <w:spacing w:line="360" w:lineRule="auto"/>
        <w:rPr>
          <w:rFonts w:ascii="Arial" w:hAnsi="Arial" w:cs="Arial"/>
        </w:rPr>
      </w:pPr>
      <w:r w:rsidRPr="0063162E">
        <w:rPr>
          <w:rFonts w:ascii="Arial" w:hAnsi="Arial" w:cs="Arial"/>
          <w:b/>
          <w:bCs/>
        </w:rPr>
        <w:t>Regulatory and Trade Risks</w:t>
      </w:r>
      <w:r w:rsidRPr="0063162E">
        <w:rPr>
          <w:rFonts w:ascii="Arial" w:hAnsi="Arial" w:cs="Arial"/>
        </w:rPr>
        <w:br/>
        <w:t>Jaguar must comply with diverse and rapidly evolving emission standards, safety regulations, and trade agreements. Non-compliance or tariff impositions (e.g., post-Brexit EU-UK trade disputes) can significantly impact profitability and product accessibility.</w:t>
      </w:r>
    </w:p>
    <w:p w14:paraId="6A8BED6E" w14:textId="77777777" w:rsidR="0063162E" w:rsidRPr="0063162E" w:rsidRDefault="0063162E" w:rsidP="00377E58">
      <w:pPr>
        <w:spacing w:line="360" w:lineRule="auto"/>
        <w:jc w:val="both"/>
        <w:rPr>
          <w:rFonts w:ascii="Arial" w:hAnsi="Arial" w:cs="Arial"/>
          <w:b/>
          <w:bCs/>
        </w:rPr>
      </w:pPr>
      <w:r w:rsidRPr="0063162E">
        <w:rPr>
          <w:rFonts w:ascii="Arial" w:hAnsi="Arial" w:cs="Arial"/>
          <w:b/>
          <w:bCs/>
        </w:rPr>
        <w:t>SWOT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4"/>
        <w:gridCol w:w="4782"/>
      </w:tblGrid>
      <w:tr w:rsidR="00377E58" w:rsidRPr="0063162E" w14:paraId="175C2148" w14:textId="77777777" w:rsidTr="0063162E">
        <w:trPr>
          <w:tblHeader/>
          <w:tblCellSpacing w:w="15" w:type="dxa"/>
        </w:trPr>
        <w:tc>
          <w:tcPr>
            <w:tcW w:w="0" w:type="auto"/>
            <w:vAlign w:val="center"/>
            <w:hideMark/>
          </w:tcPr>
          <w:p w14:paraId="152081AF" w14:textId="77777777" w:rsidR="0063162E" w:rsidRPr="0063162E" w:rsidRDefault="0063162E" w:rsidP="00377E58">
            <w:pPr>
              <w:spacing w:line="360" w:lineRule="auto"/>
              <w:jc w:val="both"/>
              <w:rPr>
                <w:rFonts w:ascii="Arial" w:hAnsi="Arial" w:cs="Arial"/>
                <w:b/>
                <w:bCs/>
              </w:rPr>
            </w:pPr>
            <w:r w:rsidRPr="0063162E">
              <w:rPr>
                <w:rFonts w:ascii="Arial" w:hAnsi="Arial" w:cs="Arial"/>
                <w:b/>
                <w:bCs/>
              </w:rPr>
              <w:t>Strengths</w:t>
            </w:r>
          </w:p>
        </w:tc>
        <w:tc>
          <w:tcPr>
            <w:tcW w:w="0" w:type="auto"/>
            <w:vAlign w:val="center"/>
            <w:hideMark/>
          </w:tcPr>
          <w:p w14:paraId="1B1BDF8F" w14:textId="77777777" w:rsidR="0063162E" w:rsidRPr="0063162E" w:rsidRDefault="0063162E" w:rsidP="00377E58">
            <w:pPr>
              <w:spacing w:line="360" w:lineRule="auto"/>
              <w:jc w:val="both"/>
              <w:rPr>
                <w:rFonts w:ascii="Arial" w:hAnsi="Arial" w:cs="Arial"/>
                <w:b/>
                <w:bCs/>
              </w:rPr>
            </w:pPr>
            <w:r w:rsidRPr="0063162E">
              <w:rPr>
                <w:rFonts w:ascii="Arial" w:hAnsi="Arial" w:cs="Arial"/>
                <w:b/>
                <w:bCs/>
              </w:rPr>
              <w:t>Weaknesses</w:t>
            </w:r>
          </w:p>
        </w:tc>
      </w:tr>
      <w:tr w:rsidR="00377E58" w:rsidRPr="0063162E" w14:paraId="5EC0F136" w14:textId="77777777" w:rsidTr="0063162E">
        <w:trPr>
          <w:tblCellSpacing w:w="15" w:type="dxa"/>
        </w:trPr>
        <w:tc>
          <w:tcPr>
            <w:tcW w:w="0" w:type="auto"/>
            <w:vAlign w:val="center"/>
            <w:hideMark/>
          </w:tcPr>
          <w:p w14:paraId="447580B4" w14:textId="77777777" w:rsidR="0063162E" w:rsidRPr="0063162E" w:rsidRDefault="0063162E" w:rsidP="00377E58">
            <w:pPr>
              <w:spacing w:line="360" w:lineRule="auto"/>
              <w:jc w:val="both"/>
              <w:rPr>
                <w:rFonts w:ascii="Arial" w:hAnsi="Arial" w:cs="Arial"/>
              </w:rPr>
            </w:pPr>
            <w:r w:rsidRPr="0063162E">
              <w:rPr>
                <w:rFonts w:ascii="Arial" w:hAnsi="Arial" w:cs="Arial"/>
              </w:rPr>
              <w:t>- Premium brand heritage and design innovation</w:t>
            </w:r>
          </w:p>
        </w:tc>
        <w:tc>
          <w:tcPr>
            <w:tcW w:w="0" w:type="auto"/>
            <w:vAlign w:val="center"/>
            <w:hideMark/>
          </w:tcPr>
          <w:p w14:paraId="6AD7400C" w14:textId="6B01B2C7" w:rsidR="0063162E" w:rsidRPr="0063162E" w:rsidRDefault="0063162E" w:rsidP="00377E58">
            <w:pPr>
              <w:spacing w:line="360" w:lineRule="auto"/>
              <w:jc w:val="both"/>
              <w:rPr>
                <w:rFonts w:ascii="Arial" w:hAnsi="Arial" w:cs="Arial"/>
              </w:rPr>
            </w:pPr>
            <w:r w:rsidRPr="0063162E">
              <w:rPr>
                <w:rFonts w:ascii="Arial" w:hAnsi="Arial" w:cs="Arial"/>
              </w:rPr>
              <w:t xml:space="preserve">- </w:t>
            </w:r>
            <w:r w:rsidRPr="00377E58">
              <w:rPr>
                <w:rFonts w:ascii="Arial" w:hAnsi="Arial" w:cs="Arial"/>
              </w:rPr>
              <w:t>High-cost</w:t>
            </w:r>
            <w:r w:rsidRPr="0063162E">
              <w:rPr>
                <w:rFonts w:ascii="Arial" w:hAnsi="Arial" w:cs="Arial"/>
              </w:rPr>
              <w:t xml:space="preserve"> structure and price sensitivity</w:t>
            </w:r>
          </w:p>
        </w:tc>
      </w:tr>
      <w:tr w:rsidR="00377E58" w:rsidRPr="0063162E" w14:paraId="4531742F" w14:textId="77777777" w:rsidTr="0063162E">
        <w:trPr>
          <w:tblCellSpacing w:w="15" w:type="dxa"/>
        </w:trPr>
        <w:tc>
          <w:tcPr>
            <w:tcW w:w="0" w:type="auto"/>
            <w:vAlign w:val="center"/>
            <w:hideMark/>
          </w:tcPr>
          <w:p w14:paraId="2AF29157" w14:textId="77777777" w:rsidR="0063162E" w:rsidRPr="0063162E" w:rsidRDefault="0063162E" w:rsidP="00377E58">
            <w:pPr>
              <w:spacing w:line="360" w:lineRule="auto"/>
              <w:jc w:val="both"/>
              <w:rPr>
                <w:rFonts w:ascii="Arial" w:hAnsi="Arial" w:cs="Arial"/>
              </w:rPr>
            </w:pPr>
            <w:r w:rsidRPr="0063162E">
              <w:rPr>
                <w:rFonts w:ascii="Arial" w:hAnsi="Arial" w:cs="Arial"/>
              </w:rPr>
              <w:lastRenderedPageBreak/>
              <w:t>- EV and sustainability leadership vision</w:t>
            </w:r>
          </w:p>
        </w:tc>
        <w:tc>
          <w:tcPr>
            <w:tcW w:w="0" w:type="auto"/>
            <w:vAlign w:val="center"/>
            <w:hideMark/>
          </w:tcPr>
          <w:p w14:paraId="36BE7F96" w14:textId="77777777" w:rsidR="0063162E" w:rsidRPr="0063162E" w:rsidRDefault="0063162E" w:rsidP="00377E58">
            <w:pPr>
              <w:spacing w:line="360" w:lineRule="auto"/>
              <w:jc w:val="both"/>
              <w:rPr>
                <w:rFonts w:ascii="Arial" w:hAnsi="Arial" w:cs="Arial"/>
              </w:rPr>
            </w:pPr>
            <w:r w:rsidRPr="0063162E">
              <w:rPr>
                <w:rFonts w:ascii="Arial" w:hAnsi="Arial" w:cs="Arial"/>
              </w:rPr>
              <w:t>- Lagging digital ecosystem and software development</w:t>
            </w:r>
          </w:p>
        </w:tc>
      </w:tr>
      <w:tr w:rsidR="00377E58" w:rsidRPr="0063162E" w14:paraId="21E8CFBF" w14:textId="77777777" w:rsidTr="0063162E">
        <w:trPr>
          <w:tblCellSpacing w:w="15" w:type="dxa"/>
        </w:trPr>
        <w:tc>
          <w:tcPr>
            <w:tcW w:w="0" w:type="auto"/>
            <w:vAlign w:val="center"/>
            <w:hideMark/>
          </w:tcPr>
          <w:p w14:paraId="15430EFC" w14:textId="77777777" w:rsidR="0063162E" w:rsidRPr="0063162E" w:rsidRDefault="0063162E" w:rsidP="00377E58">
            <w:pPr>
              <w:spacing w:line="360" w:lineRule="auto"/>
              <w:jc w:val="both"/>
              <w:rPr>
                <w:rFonts w:ascii="Arial" w:hAnsi="Arial" w:cs="Arial"/>
              </w:rPr>
            </w:pPr>
            <w:r w:rsidRPr="0063162E">
              <w:rPr>
                <w:rFonts w:ascii="Arial" w:hAnsi="Arial" w:cs="Arial"/>
              </w:rPr>
              <w:t>- Strong support from Tata Motors</w:t>
            </w:r>
          </w:p>
        </w:tc>
        <w:tc>
          <w:tcPr>
            <w:tcW w:w="0" w:type="auto"/>
            <w:vAlign w:val="center"/>
            <w:hideMark/>
          </w:tcPr>
          <w:p w14:paraId="48A2A034" w14:textId="77777777" w:rsidR="0063162E" w:rsidRPr="0063162E" w:rsidRDefault="0063162E" w:rsidP="00377E58">
            <w:pPr>
              <w:spacing w:line="360" w:lineRule="auto"/>
              <w:jc w:val="both"/>
              <w:rPr>
                <w:rFonts w:ascii="Arial" w:hAnsi="Arial" w:cs="Arial"/>
              </w:rPr>
            </w:pPr>
            <w:r w:rsidRPr="0063162E">
              <w:rPr>
                <w:rFonts w:ascii="Arial" w:hAnsi="Arial" w:cs="Arial"/>
              </w:rPr>
              <w:t>- Limited market share in Asia and the U.S.</w:t>
            </w:r>
          </w:p>
        </w:tc>
      </w:tr>
      <w:tr w:rsidR="00377E58" w:rsidRPr="0063162E" w14:paraId="285E3910" w14:textId="77777777" w:rsidTr="0063162E">
        <w:trPr>
          <w:tblCellSpacing w:w="15" w:type="dxa"/>
        </w:trPr>
        <w:tc>
          <w:tcPr>
            <w:tcW w:w="0" w:type="auto"/>
            <w:vAlign w:val="center"/>
            <w:hideMark/>
          </w:tcPr>
          <w:p w14:paraId="7B769897" w14:textId="77777777" w:rsidR="0063162E" w:rsidRPr="0063162E" w:rsidRDefault="0063162E" w:rsidP="00377E58">
            <w:pPr>
              <w:spacing w:line="360" w:lineRule="auto"/>
              <w:jc w:val="both"/>
              <w:rPr>
                <w:rFonts w:ascii="Arial" w:hAnsi="Arial" w:cs="Arial"/>
              </w:rPr>
            </w:pPr>
            <w:r w:rsidRPr="0063162E">
              <w:rPr>
                <w:rFonts w:ascii="Arial" w:hAnsi="Arial" w:cs="Arial"/>
              </w:rPr>
              <w:t>- Advanced production capabilities</w:t>
            </w:r>
          </w:p>
        </w:tc>
        <w:tc>
          <w:tcPr>
            <w:tcW w:w="0" w:type="auto"/>
            <w:vAlign w:val="center"/>
            <w:hideMark/>
          </w:tcPr>
          <w:p w14:paraId="0FC8E0A1" w14:textId="77777777" w:rsidR="0063162E" w:rsidRPr="0063162E" w:rsidRDefault="0063162E" w:rsidP="00377E58">
            <w:pPr>
              <w:spacing w:line="360" w:lineRule="auto"/>
              <w:jc w:val="both"/>
              <w:rPr>
                <w:rFonts w:ascii="Arial" w:hAnsi="Arial" w:cs="Arial"/>
              </w:rPr>
            </w:pPr>
            <w:r w:rsidRPr="0063162E">
              <w:rPr>
                <w:rFonts w:ascii="Arial" w:hAnsi="Arial" w:cs="Arial"/>
              </w:rPr>
              <w:t>- Heavy reliance on UK-based manufacturing</w:t>
            </w:r>
          </w:p>
        </w:tc>
      </w:tr>
      <w:tr w:rsidR="00377E58" w:rsidRPr="0063162E" w14:paraId="01778537" w14:textId="77777777" w:rsidTr="0063162E">
        <w:trPr>
          <w:tblCellSpacing w:w="15" w:type="dxa"/>
        </w:trPr>
        <w:tc>
          <w:tcPr>
            <w:tcW w:w="0" w:type="auto"/>
            <w:vAlign w:val="center"/>
            <w:hideMark/>
          </w:tcPr>
          <w:p w14:paraId="41BFD39C" w14:textId="77777777" w:rsidR="0063162E" w:rsidRPr="0063162E" w:rsidRDefault="0063162E" w:rsidP="00377E58">
            <w:pPr>
              <w:spacing w:line="360" w:lineRule="auto"/>
              <w:jc w:val="both"/>
              <w:rPr>
                <w:rFonts w:ascii="Arial" w:hAnsi="Arial" w:cs="Arial"/>
              </w:rPr>
            </w:pPr>
            <w:r w:rsidRPr="0063162E">
              <w:rPr>
                <w:rFonts w:ascii="Arial" w:hAnsi="Arial" w:cs="Arial"/>
              </w:rPr>
              <w:t>- Skilled workforce and innovation culture</w:t>
            </w:r>
          </w:p>
        </w:tc>
        <w:tc>
          <w:tcPr>
            <w:tcW w:w="0" w:type="auto"/>
            <w:vAlign w:val="center"/>
            <w:hideMark/>
          </w:tcPr>
          <w:p w14:paraId="7725D55F" w14:textId="77777777" w:rsidR="0063162E" w:rsidRPr="0063162E" w:rsidRDefault="0063162E" w:rsidP="00377E58">
            <w:pPr>
              <w:spacing w:line="360" w:lineRule="auto"/>
              <w:jc w:val="both"/>
              <w:rPr>
                <w:rFonts w:ascii="Arial" w:hAnsi="Arial" w:cs="Arial"/>
              </w:rPr>
            </w:pPr>
            <w:r w:rsidRPr="0063162E">
              <w:rPr>
                <w:rFonts w:ascii="Arial" w:hAnsi="Arial" w:cs="Arial"/>
              </w:rPr>
              <w:t>- Weak perception in EV dominance</w:t>
            </w:r>
          </w:p>
        </w:tc>
      </w:tr>
    </w:tbl>
    <w:p w14:paraId="00CF308A" w14:textId="64E44F1D" w:rsidR="00626752" w:rsidRPr="00BB4F60" w:rsidRDefault="00626752" w:rsidP="00BB4F60">
      <w:pPr>
        <w:pStyle w:val="ListParagraph"/>
        <w:numPr>
          <w:ilvl w:val="0"/>
          <w:numId w:val="17"/>
        </w:numPr>
        <w:spacing w:line="360" w:lineRule="auto"/>
        <w:jc w:val="both"/>
        <w:rPr>
          <w:rFonts w:ascii="Arial" w:hAnsi="Arial" w:cs="Arial"/>
          <w:b/>
          <w:bCs/>
          <w:sz w:val="28"/>
          <w:szCs w:val="28"/>
        </w:rPr>
      </w:pPr>
      <w:r w:rsidRPr="00BB4F60">
        <w:rPr>
          <w:rFonts w:ascii="Arial" w:hAnsi="Arial" w:cs="Arial"/>
          <w:b/>
          <w:bCs/>
          <w:sz w:val="28"/>
          <w:szCs w:val="28"/>
        </w:rPr>
        <w:t>Strategy Formulation</w:t>
      </w:r>
    </w:p>
    <w:p w14:paraId="2785DD73" w14:textId="77777777" w:rsidR="00626752" w:rsidRPr="00626752" w:rsidRDefault="00626752" w:rsidP="00377E58">
      <w:pPr>
        <w:spacing w:line="360" w:lineRule="auto"/>
        <w:jc w:val="both"/>
        <w:rPr>
          <w:rFonts w:ascii="Arial" w:hAnsi="Arial" w:cs="Arial"/>
        </w:rPr>
      </w:pPr>
      <w:r w:rsidRPr="00626752">
        <w:rPr>
          <w:rFonts w:ascii="Arial" w:hAnsi="Arial" w:cs="Arial"/>
        </w:rPr>
        <w:t>To strengthen its market position and ensure sustainable growth, Jaguar should focus on the following strategic priorities:</w:t>
      </w:r>
    </w:p>
    <w:p w14:paraId="558D4AE9" w14:textId="77777777" w:rsidR="00626752" w:rsidRPr="00626752" w:rsidRDefault="00626752" w:rsidP="00BB4F60">
      <w:pPr>
        <w:numPr>
          <w:ilvl w:val="0"/>
          <w:numId w:val="15"/>
        </w:numPr>
        <w:spacing w:line="360" w:lineRule="auto"/>
        <w:rPr>
          <w:rFonts w:ascii="Arial" w:hAnsi="Arial" w:cs="Arial"/>
        </w:rPr>
      </w:pPr>
      <w:r w:rsidRPr="00626752">
        <w:rPr>
          <w:rFonts w:ascii="Arial" w:hAnsi="Arial" w:cs="Arial"/>
          <w:b/>
          <w:bCs/>
        </w:rPr>
        <w:t>Accelerated Electrification with Brand Differentiation</w:t>
      </w:r>
      <w:r w:rsidRPr="00626752">
        <w:rPr>
          <w:rFonts w:ascii="Arial" w:hAnsi="Arial" w:cs="Arial"/>
        </w:rPr>
        <w:br/>
        <w:t>Develop distinct EV models that emphasize lightweight, performance-oriented drivetrains aligned with Jaguar’s luxury heritage. Offer superior charging and digital experiences to position Jaguar as a leader in “British electric luxury.”</w:t>
      </w:r>
    </w:p>
    <w:p w14:paraId="287FB296" w14:textId="77777777" w:rsidR="00626752" w:rsidRPr="00626752" w:rsidRDefault="00626752" w:rsidP="00BB4F60">
      <w:pPr>
        <w:numPr>
          <w:ilvl w:val="0"/>
          <w:numId w:val="15"/>
        </w:numPr>
        <w:spacing w:line="360" w:lineRule="auto"/>
        <w:rPr>
          <w:rFonts w:ascii="Arial" w:hAnsi="Arial" w:cs="Arial"/>
        </w:rPr>
      </w:pPr>
      <w:r w:rsidRPr="00626752">
        <w:rPr>
          <w:rFonts w:ascii="Arial" w:hAnsi="Arial" w:cs="Arial"/>
          <w:b/>
          <w:bCs/>
        </w:rPr>
        <w:t>Strengthening Digital and Software Capabilities</w:t>
      </w:r>
      <w:r w:rsidRPr="00626752">
        <w:rPr>
          <w:rFonts w:ascii="Arial" w:hAnsi="Arial" w:cs="Arial"/>
        </w:rPr>
        <w:br/>
        <w:t>Build internal software teams and innovation hubs, collaborate with tech partners, and introduce subscription-based digital services to transform Jaguar into a software-driven mobility provider.</w:t>
      </w:r>
    </w:p>
    <w:p w14:paraId="45F2EFDF" w14:textId="77777777" w:rsidR="00626752" w:rsidRPr="00626752" w:rsidRDefault="00626752" w:rsidP="00BB4F60">
      <w:pPr>
        <w:numPr>
          <w:ilvl w:val="0"/>
          <w:numId w:val="15"/>
        </w:numPr>
        <w:spacing w:line="360" w:lineRule="auto"/>
        <w:rPr>
          <w:rFonts w:ascii="Arial" w:hAnsi="Arial" w:cs="Arial"/>
        </w:rPr>
      </w:pPr>
      <w:r w:rsidRPr="00626752">
        <w:rPr>
          <w:rFonts w:ascii="Arial" w:hAnsi="Arial" w:cs="Arial"/>
          <w:b/>
          <w:bCs/>
        </w:rPr>
        <w:t>Global Market Diversification</w:t>
      </w:r>
      <w:r w:rsidRPr="00626752">
        <w:rPr>
          <w:rFonts w:ascii="Arial" w:hAnsi="Arial" w:cs="Arial"/>
        </w:rPr>
        <w:br/>
        <w:t>Expand into emerging markets like India, Southeast Asia, and the Middle East through Tata’s presence and strategic local partnerships, offering EVs tailored to regional needs.</w:t>
      </w:r>
    </w:p>
    <w:p w14:paraId="13E90D83" w14:textId="77777777" w:rsidR="00626752" w:rsidRPr="00626752" w:rsidRDefault="00626752" w:rsidP="00BB4F60">
      <w:pPr>
        <w:numPr>
          <w:ilvl w:val="0"/>
          <w:numId w:val="15"/>
        </w:numPr>
        <w:spacing w:line="360" w:lineRule="auto"/>
        <w:rPr>
          <w:rFonts w:ascii="Arial" w:hAnsi="Arial" w:cs="Arial"/>
        </w:rPr>
      </w:pPr>
      <w:r w:rsidRPr="00626752">
        <w:rPr>
          <w:rFonts w:ascii="Arial" w:hAnsi="Arial" w:cs="Arial"/>
          <w:b/>
          <w:bCs/>
        </w:rPr>
        <w:t>Supply Chain Resilience and Sustainability Leadership</w:t>
      </w:r>
      <w:r w:rsidRPr="00626752">
        <w:rPr>
          <w:rFonts w:ascii="Arial" w:hAnsi="Arial" w:cs="Arial"/>
        </w:rPr>
        <w:br/>
        <w:t>Invest in sustainable battery sourcing, green manufacturing, and carbon-neutral logistics to establish Jaguar as a leader in sustainable luxury automotive production.</w:t>
      </w:r>
    </w:p>
    <w:p w14:paraId="6EB829B6" w14:textId="77777777" w:rsidR="00626752" w:rsidRPr="00626752" w:rsidRDefault="00626752" w:rsidP="00BB4F60">
      <w:pPr>
        <w:numPr>
          <w:ilvl w:val="0"/>
          <w:numId w:val="15"/>
        </w:numPr>
        <w:spacing w:line="360" w:lineRule="auto"/>
        <w:rPr>
          <w:rFonts w:ascii="Arial" w:hAnsi="Arial" w:cs="Arial"/>
        </w:rPr>
      </w:pPr>
      <w:r w:rsidRPr="00626752">
        <w:rPr>
          <w:rFonts w:ascii="Arial" w:hAnsi="Arial" w:cs="Arial"/>
          <w:b/>
          <w:bCs/>
        </w:rPr>
        <w:t>Customer Experience and Brand Reinvention</w:t>
      </w:r>
      <w:r w:rsidRPr="00626752">
        <w:rPr>
          <w:rFonts w:ascii="Arial" w:hAnsi="Arial" w:cs="Arial"/>
        </w:rPr>
        <w:br/>
        <w:t>Revamp retail and digital experiences with virtual showrooms and lifestyle services. Limit EV production to maintain exclusivity and rebuild Jaguar as a luxury mobility brand beyond just cars.</w:t>
      </w:r>
    </w:p>
    <w:p w14:paraId="2A252421" w14:textId="61E58B75" w:rsidR="00626752" w:rsidRPr="00626752" w:rsidRDefault="00626752" w:rsidP="00377E58">
      <w:pPr>
        <w:spacing w:line="360" w:lineRule="auto"/>
        <w:jc w:val="both"/>
        <w:rPr>
          <w:rFonts w:ascii="Arial" w:hAnsi="Arial" w:cs="Arial"/>
        </w:rPr>
      </w:pPr>
    </w:p>
    <w:p w14:paraId="6DE7C6F3" w14:textId="724F7780" w:rsidR="00626752" w:rsidRPr="00BB4F60" w:rsidRDefault="00626752" w:rsidP="00BB4F60">
      <w:pPr>
        <w:pStyle w:val="ListParagraph"/>
        <w:numPr>
          <w:ilvl w:val="0"/>
          <w:numId w:val="17"/>
        </w:numPr>
        <w:spacing w:line="360" w:lineRule="auto"/>
        <w:jc w:val="both"/>
        <w:rPr>
          <w:rFonts w:ascii="Arial" w:hAnsi="Arial" w:cs="Arial"/>
          <w:b/>
          <w:bCs/>
          <w:sz w:val="28"/>
          <w:szCs w:val="28"/>
        </w:rPr>
      </w:pPr>
      <w:r w:rsidRPr="00BB4F60">
        <w:rPr>
          <w:rFonts w:ascii="Arial" w:hAnsi="Arial" w:cs="Arial"/>
          <w:b/>
          <w:bCs/>
          <w:sz w:val="28"/>
          <w:szCs w:val="28"/>
        </w:rPr>
        <w:t>Conclusion and Recommendations</w:t>
      </w:r>
    </w:p>
    <w:p w14:paraId="6FC8449F" w14:textId="77777777" w:rsidR="00626752" w:rsidRPr="00626752" w:rsidRDefault="00626752" w:rsidP="00377E58">
      <w:pPr>
        <w:spacing w:line="360" w:lineRule="auto"/>
        <w:jc w:val="both"/>
        <w:rPr>
          <w:rFonts w:ascii="Arial" w:hAnsi="Arial" w:cs="Arial"/>
        </w:rPr>
      </w:pPr>
      <w:r w:rsidRPr="00626752">
        <w:rPr>
          <w:rFonts w:ascii="Arial" w:hAnsi="Arial" w:cs="Arial"/>
        </w:rPr>
        <w:lastRenderedPageBreak/>
        <w:t>Jaguar holds strong brand equity, design innovation, and strategic backing but faces challenges in digital transformation and global expansion amid an evolving EV market. The analysis highlights the need for Jaguar to rapidly align its resources with emerging trends in electrification, sustainability, and connected mobility.</w:t>
      </w:r>
    </w:p>
    <w:p w14:paraId="70FD7AC6" w14:textId="77777777" w:rsidR="00626752" w:rsidRPr="00626752" w:rsidRDefault="00626752" w:rsidP="00377E58">
      <w:pPr>
        <w:spacing w:line="360" w:lineRule="auto"/>
        <w:jc w:val="both"/>
        <w:rPr>
          <w:rFonts w:ascii="Arial" w:hAnsi="Arial" w:cs="Arial"/>
        </w:rPr>
      </w:pPr>
      <w:r w:rsidRPr="00626752">
        <w:rPr>
          <w:rFonts w:ascii="Arial" w:hAnsi="Arial" w:cs="Arial"/>
          <w:b/>
          <w:bCs/>
        </w:rPr>
        <w:t>Key recommendations include:</w:t>
      </w:r>
    </w:p>
    <w:p w14:paraId="475BF73D" w14:textId="77777777" w:rsidR="00626752" w:rsidRPr="00626752" w:rsidRDefault="00626752" w:rsidP="00377E58">
      <w:pPr>
        <w:numPr>
          <w:ilvl w:val="0"/>
          <w:numId w:val="16"/>
        </w:numPr>
        <w:spacing w:line="360" w:lineRule="auto"/>
        <w:jc w:val="both"/>
        <w:rPr>
          <w:rFonts w:ascii="Arial" w:hAnsi="Arial" w:cs="Arial"/>
        </w:rPr>
      </w:pPr>
      <w:r w:rsidRPr="00626752">
        <w:rPr>
          <w:rFonts w:ascii="Arial" w:hAnsi="Arial" w:cs="Arial"/>
        </w:rPr>
        <w:t>Fast-track differentiated EV development reflecting Jaguar’s luxury-performance identity.</w:t>
      </w:r>
    </w:p>
    <w:p w14:paraId="2E28BBFF" w14:textId="77777777" w:rsidR="00626752" w:rsidRPr="00626752" w:rsidRDefault="00626752" w:rsidP="00377E58">
      <w:pPr>
        <w:numPr>
          <w:ilvl w:val="0"/>
          <w:numId w:val="16"/>
        </w:numPr>
        <w:spacing w:line="360" w:lineRule="auto"/>
        <w:jc w:val="both"/>
        <w:rPr>
          <w:rFonts w:ascii="Arial" w:hAnsi="Arial" w:cs="Arial"/>
        </w:rPr>
      </w:pPr>
      <w:r w:rsidRPr="00626752">
        <w:rPr>
          <w:rFonts w:ascii="Arial" w:hAnsi="Arial" w:cs="Arial"/>
        </w:rPr>
        <w:t>Invest significantly in digital infrastructure and software talent, leveraging strategic partnerships.</w:t>
      </w:r>
    </w:p>
    <w:p w14:paraId="6BC1017F" w14:textId="77777777" w:rsidR="00626752" w:rsidRPr="00626752" w:rsidRDefault="00626752" w:rsidP="00377E58">
      <w:pPr>
        <w:numPr>
          <w:ilvl w:val="0"/>
          <w:numId w:val="16"/>
        </w:numPr>
        <w:spacing w:line="360" w:lineRule="auto"/>
        <w:jc w:val="both"/>
        <w:rPr>
          <w:rFonts w:ascii="Arial" w:hAnsi="Arial" w:cs="Arial"/>
        </w:rPr>
      </w:pPr>
      <w:r w:rsidRPr="00626752">
        <w:rPr>
          <w:rFonts w:ascii="Arial" w:hAnsi="Arial" w:cs="Arial"/>
        </w:rPr>
        <w:t>Expand aggressively into emerging markets via Tata-led alliances.</w:t>
      </w:r>
    </w:p>
    <w:p w14:paraId="66635980" w14:textId="77777777" w:rsidR="00626752" w:rsidRPr="00626752" w:rsidRDefault="00626752" w:rsidP="00377E58">
      <w:pPr>
        <w:numPr>
          <w:ilvl w:val="0"/>
          <w:numId w:val="16"/>
        </w:numPr>
        <w:spacing w:line="360" w:lineRule="auto"/>
        <w:jc w:val="both"/>
        <w:rPr>
          <w:rFonts w:ascii="Arial" w:hAnsi="Arial" w:cs="Arial"/>
        </w:rPr>
      </w:pPr>
      <w:r w:rsidRPr="00626752">
        <w:rPr>
          <w:rFonts w:ascii="Arial" w:hAnsi="Arial" w:cs="Arial"/>
        </w:rPr>
        <w:t>Embed sustainability throughout the value chain through ethical sourcing and circular production.</w:t>
      </w:r>
    </w:p>
    <w:p w14:paraId="0C6D60CA" w14:textId="77777777" w:rsidR="00626752" w:rsidRPr="00626752" w:rsidRDefault="00626752" w:rsidP="00377E58">
      <w:pPr>
        <w:numPr>
          <w:ilvl w:val="0"/>
          <w:numId w:val="16"/>
        </w:numPr>
        <w:spacing w:line="360" w:lineRule="auto"/>
        <w:jc w:val="both"/>
        <w:rPr>
          <w:rFonts w:ascii="Arial" w:hAnsi="Arial" w:cs="Arial"/>
        </w:rPr>
      </w:pPr>
      <w:r w:rsidRPr="00626752">
        <w:rPr>
          <w:rFonts w:ascii="Arial" w:hAnsi="Arial" w:cs="Arial"/>
        </w:rPr>
        <w:t>Reinvent the customer journey to deliver a premium, digitally enhanced brand experience.</w:t>
      </w:r>
    </w:p>
    <w:p w14:paraId="5B26DE54" w14:textId="77777777" w:rsidR="00626752" w:rsidRPr="00626752" w:rsidRDefault="00626752" w:rsidP="00377E58">
      <w:pPr>
        <w:numPr>
          <w:ilvl w:val="0"/>
          <w:numId w:val="16"/>
        </w:numPr>
        <w:spacing w:line="360" w:lineRule="auto"/>
        <w:jc w:val="both"/>
        <w:rPr>
          <w:rFonts w:ascii="Arial" w:hAnsi="Arial" w:cs="Arial"/>
        </w:rPr>
      </w:pPr>
      <w:r w:rsidRPr="00626752">
        <w:rPr>
          <w:rFonts w:ascii="Arial" w:hAnsi="Arial" w:cs="Arial"/>
        </w:rPr>
        <w:t>Enhance supply chain resilience by localizing critical components and mitigating geopolitical risks.</w:t>
      </w:r>
    </w:p>
    <w:p w14:paraId="7D2C1826" w14:textId="77777777" w:rsidR="00626752" w:rsidRPr="00377E58" w:rsidRDefault="00626752" w:rsidP="00377E58">
      <w:pPr>
        <w:spacing w:line="360" w:lineRule="auto"/>
        <w:jc w:val="both"/>
        <w:rPr>
          <w:rFonts w:ascii="Arial" w:hAnsi="Arial" w:cs="Arial"/>
        </w:rPr>
      </w:pPr>
      <w:r w:rsidRPr="00626752">
        <w:rPr>
          <w:rFonts w:ascii="Arial" w:hAnsi="Arial" w:cs="Arial"/>
        </w:rPr>
        <w:t>Implementing these strategies will position Jaguar to thrive as a leader in sustainable luxury mobility, ensuring long-term competitiveness and growth.</w:t>
      </w:r>
    </w:p>
    <w:p w14:paraId="06850539" w14:textId="4383410F" w:rsidR="00626752" w:rsidRPr="00BB4F60" w:rsidRDefault="00803B96" w:rsidP="00BB4F60">
      <w:pPr>
        <w:pStyle w:val="ListParagraph"/>
        <w:numPr>
          <w:ilvl w:val="0"/>
          <w:numId w:val="17"/>
        </w:numPr>
        <w:spacing w:line="360" w:lineRule="auto"/>
        <w:jc w:val="both"/>
        <w:rPr>
          <w:rFonts w:ascii="Arial" w:hAnsi="Arial" w:cs="Arial"/>
          <w:b/>
          <w:bCs/>
          <w:sz w:val="28"/>
          <w:szCs w:val="28"/>
        </w:rPr>
      </w:pPr>
      <w:r w:rsidRPr="00BB4F60">
        <w:rPr>
          <w:rFonts w:ascii="Arial" w:hAnsi="Arial" w:cs="Arial"/>
          <w:b/>
          <w:bCs/>
          <w:sz w:val="28"/>
          <w:szCs w:val="28"/>
        </w:rPr>
        <w:t>References</w:t>
      </w:r>
    </w:p>
    <w:p w14:paraId="06A76FB9" w14:textId="2263D5EF" w:rsidR="00377E58" w:rsidRPr="00377E58" w:rsidRDefault="00377E58" w:rsidP="00377E58">
      <w:pPr>
        <w:spacing w:line="360" w:lineRule="auto"/>
        <w:jc w:val="both"/>
        <w:rPr>
          <w:rFonts w:ascii="Arial" w:hAnsi="Arial" w:cs="Arial"/>
        </w:rPr>
      </w:pPr>
      <w:r w:rsidRPr="00377E58">
        <w:rPr>
          <w:rFonts w:ascii="Arial" w:hAnsi="Arial" w:cs="Arial"/>
        </w:rPr>
        <w:t xml:space="preserve">Barney, J.B., 1991. </w:t>
      </w:r>
      <w:r w:rsidRPr="00377E58">
        <w:rPr>
          <w:rFonts w:ascii="Arial" w:hAnsi="Arial" w:cs="Arial"/>
          <w:i/>
          <w:iCs/>
        </w:rPr>
        <w:t>Firm Resources and Sustained Competitive Advantage</w:t>
      </w:r>
      <w:r w:rsidRPr="00377E58">
        <w:rPr>
          <w:rFonts w:ascii="Arial" w:hAnsi="Arial" w:cs="Arial"/>
        </w:rPr>
        <w:t xml:space="preserve">. </w:t>
      </w:r>
      <w:r w:rsidRPr="00377E58">
        <w:rPr>
          <w:rFonts w:ascii="Arial" w:hAnsi="Arial" w:cs="Arial"/>
          <w:i/>
          <w:iCs/>
        </w:rPr>
        <w:t>Journal of Management</w:t>
      </w:r>
      <w:r w:rsidRPr="00377E58">
        <w:rPr>
          <w:rFonts w:ascii="Arial" w:hAnsi="Arial" w:cs="Arial"/>
        </w:rPr>
        <w:t>, 17(1), pp.99–120.</w:t>
      </w:r>
    </w:p>
    <w:p w14:paraId="159CCFF5" w14:textId="1A4DB888" w:rsidR="00803B96" w:rsidRPr="00377E58" w:rsidRDefault="00803B96" w:rsidP="00377E58">
      <w:pPr>
        <w:spacing w:line="360" w:lineRule="auto"/>
        <w:jc w:val="both"/>
        <w:rPr>
          <w:rFonts w:ascii="Arial" w:hAnsi="Arial" w:cs="Arial"/>
        </w:rPr>
      </w:pPr>
      <w:r w:rsidRPr="00377E58">
        <w:rPr>
          <w:rFonts w:ascii="Arial" w:hAnsi="Arial" w:cs="Arial"/>
        </w:rPr>
        <w:t xml:space="preserve">Deloitte, 2023. </w:t>
      </w:r>
      <w:r w:rsidRPr="00377E58">
        <w:rPr>
          <w:rFonts w:ascii="Arial" w:hAnsi="Arial" w:cs="Arial"/>
          <w:i/>
          <w:iCs/>
        </w:rPr>
        <w:t>Global Automotive Consumer Study 2023</w:t>
      </w:r>
      <w:r w:rsidRPr="00377E58">
        <w:rPr>
          <w:rFonts w:ascii="Arial" w:hAnsi="Arial" w:cs="Arial"/>
        </w:rPr>
        <w:t>. Deloitte Insights</w:t>
      </w:r>
      <w:r w:rsidRPr="00377E58">
        <w:rPr>
          <w:rFonts w:ascii="Arial" w:hAnsi="Arial" w:cs="Arial"/>
        </w:rPr>
        <w:t>.</w:t>
      </w:r>
    </w:p>
    <w:p w14:paraId="49253A58" w14:textId="2DAF824F" w:rsidR="00377E58" w:rsidRPr="00377E58" w:rsidRDefault="00377E58" w:rsidP="00377E58">
      <w:pPr>
        <w:spacing w:line="360" w:lineRule="auto"/>
        <w:jc w:val="both"/>
        <w:rPr>
          <w:rFonts w:ascii="Arial" w:hAnsi="Arial" w:cs="Arial"/>
        </w:rPr>
      </w:pPr>
      <w:r w:rsidRPr="00377E58">
        <w:rPr>
          <w:rFonts w:ascii="Arial" w:hAnsi="Arial" w:cs="Arial"/>
        </w:rPr>
        <w:t xml:space="preserve">Grant, R.M., 2021. </w:t>
      </w:r>
      <w:r w:rsidRPr="00377E58">
        <w:rPr>
          <w:rFonts w:ascii="Arial" w:hAnsi="Arial" w:cs="Arial"/>
          <w:i/>
          <w:iCs/>
        </w:rPr>
        <w:t>Contemporary Strategy Analysis</w:t>
      </w:r>
      <w:r w:rsidRPr="00377E58">
        <w:rPr>
          <w:rFonts w:ascii="Arial" w:hAnsi="Arial" w:cs="Arial"/>
        </w:rPr>
        <w:t>. 11th ed. Hoboken: Wiley.</w:t>
      </w:r>
    </w:p>
    <w:p w14:paraId="331EBCB3" w14:textId="28382C0D" w:rsidR="00803B96" w:rsidRPr="00377E58" w:rsidRDefault="00803B96" w:rsidP="00377E58">
      <w:pPr>
        <w:spacing w:line="360" w:lineRule="auto"/>
        <w:jc w:val="both"/>
        <w:rPr>
          <w:rFonts w:ascii="Arial" w:hAnsi="Arial" w:cs="Arial"/>
        </w:rPr>
      </w:pPr>
      <w:r w:rsidRPr="00377E58">
        <w:rPr>
          <w:rFonts w:ascii="Arial" w:hAnsi="Arial" w:cs="Arial"/>
        </w:rPr>
        <w:t xml:space="preserve">Jaguar Land Rover (JLR), 2021. </w:t>
      </w:r>
      <w:r w:rsidRPr="00377E58">
        <w:rPr>
          <w:rFonts w:ascii="Arial" w:hAnsi="Arial" w:cs="Arial"/>
          <w:i/>
          <w:iCs/>
        </w:rPr>
        <w:t>Reimagine Strategy: Jaguar Land Rover to Become an All-Electric Luxury Brand by 2025</w:t>
      </w:r>
      <w:r w:rsidRPr="00377E58">
        <w:rPr>
          <w:rFonts w:ascii="Arial" w:hAnsi="Arial" w:cs="Arial"/>
        </w:rPr>
        <w:t>.</w:t>
      </w:r>
      <w:r w:rsidRPr="00377E58">
        <w:rPr>
          <w:rFonts w:ascii="Arial" w:hAnsi="Arial" w:cs="Arial"/>
        </w:rPr>
        <w:t xml:space="preserve"> </w:t>
      </w:r>
      <w:r w:rsidRPr="00377E58">
        <w:rPr>
          <w:rFonts w:ascii="Arial" w:hAnsi="Arial" w:cs="Arial"/>
        </w:rPr>
        <w:t xml:space="preserve">Jaguar Land Rover Newsroom. Available at: </w:t>
      </w:r>
      <w:hyperlink r:id="rId9" w:history="1">
        <w:r w:rsidRPr="00377E58">
          <w:rPr>
            <w:rStyle w:val="Hyperlink"/>
            <w:rFonts w:ascii="Arial" w:hAnsi="Arial" w:cs="Arial"/>
            <w:color w:val="auto"/>
            <w:u w:val="none"/>
          </w:rPr>
          <w:t>https://media.jaguarlandrover.com/news/2021/02/jaguar-land-rover-reimagines-future-modern-luxury-design</w:t>
        </w:r>
      </w:hyperlink>
      <w:r w:rsidRPr="00377E58">
        <w:rPr>
          <w:rFonts w:ascii="Arial" w:hAnsi="Arial" w:cs="Arial"/>
        </w:rPr>
        <w:t>. (</w:t>
      </w:r>
      <w:r w:rsidRPr="00377E58">
        <w:rPr>
          <w:rFonts w:ascii="Arial" w:hAnsi="Arial" w:cs="Arial"/>
        </w:rPr>
        <w:t>Accessed 25 Jun. 2025</w:t>
      </w:r>
      <w:r w:rsidRPr="00377E58">
        <w:rPr>
          <w:rFonts w:ascii="Arial" w:hAnsi="Arial" w:cs="Arial"/>
        </w:rPr>
        <w:t>)</w:t>
      </w:r>
      <w:r w:rsidRPr="00377E58">
        <w:rPr>
          <w:rFonts w:ascii="Arial" w:hAnsi="Arial" w:cs="Arial"/>
        </w:rPr>
        <w:t>.</w:t>
      </w:r>
    </w:p>
    <w:p w14:paraId="53829823" w14:textId="4057D488" w:rsidR="00377E58" w:rsidRPr="00377E58" w:rsidRDefault="00377E58" w:rsidP="00377E58">
      <w:pPr>
        <w:spacing w:line="360" w:lineRule="auto"/>
        <w:jc w:val="both"/>
        <w:rPr>
          <w:rFonts w:ascii="Arial" w:hAnsi="Arial" w:cs="Arial"/>
        </w:rPr>
      </w:pPr>
      <w:r w:rsidRPr="00377E58">
        <w:rPr>
          <w:rFonts w:ascii="Arial" w:hAnsi="Arial" w:cs="Arial"/>
        </w:rPr>
        <w:t xml:space="preserve">Johnson, G., Scholes, K. and Whittington, R., 2020. </w:t>
      </w:r>
      <w:r w:rsidRPr="00377E58">
        <w:rPr>
          <w:rFonts w:ascii="Arial" w:hAnsi="Arial" w:cs="Arial"/>
          <w:i/>
          <w:iCs/>
        </w:rPr>
        <w:t>Exploring Strategy: Text and Cases</w:t>
      </w:r>
      <w:r w:rsidRPr="00377E58">
        <w:rPr>
          <w:rFonts w:ascii="Arial" w:hAnsi="Arial" w:cs="Arial"/>
        </w:rPr>
        <w:t>. 12th ed. Harlow: Pearson Education.</w:t>
      </w:r>
    </w:p>
    <w:p w14:paraId="02303030" w14:textId="40417593" w:rsidR="00803B96" w:rsidRPr="00377E58" w:rsidRDefault="00803B96" w:rsidP="00377E58">
      <w:pPr>
        <w:spacing w:line="360" w:lineRule="auto"/>
        <w:jc w:val="both"/>
        <w:rPr>
          <w:rFonts w:ascii="Arial" w:hAnsi="Arial" w:cs="Arial"/>
        </w:rPr>
      </w:pPr>
      <w:r w:rsidRPr="00377E58">
        <w:rPr>
          <w:rFonts w:ascii="Arial" w:hAnsi="Arial" w:cs="Arial"/>
        </w:rPr>
        <w:t xml:space="preserve">Kotler, P. and Keller, K.L., 2016. </w:t>
      </w:r>
      <w:r w:rsidRPr="00377E58">
        <w:rPr>
          <w:rFonts w:ascii="Arial" w:hAnsi="Arial" w:cs="Arial"/>
          <w:i/>
          <w:iCs/>
        </w:rPr>
        <w:t>Marketing Management</w:t>
      </w:r>
      <w:r w:rsidRPr="00377E58">
        <w:rPr>
          <w:rFonts w:ascii="Arial" w:hAnsi="Arial" w:cs="Arial"/>
        </w:rPr>
        <w:t>. 15th ed. Harlow: Pearson Education.</w:t>
      </w:r>
    </w:p>
    <w:p w14:paraId="741BA8F0" w14:textId="6E991645" w:rsidR="00803B96" w:rsidRPr="00377E58" w:rsidRDefault="00803B96" w:rsidP="00377E58">
      <w:pPr>
        <w:spacing w:line="360" w:lineRule="auto"/>
        <w:jc w:val="both"/>
        <w:rPr>
          <w:rFonts w:ascii="Arial" w:hAnsi="Arial" w:cs="Arial"/>
        </w:rPr>
      </w:pPr>
      <w:r w:rsidRPr="00377E58">
        <w:rPr>
          <w:rFonts w:ascii="Arial" w:hAnsi="Arial" w:cs="Arial"/>
        </w:rPr>
        <w:lastRenderedPageBreak/>
        <w:t xml:space="preserve">KPMG, 2023. </w:t>
      </w:r>
      <w:r w:rsidRPr="00377E58">
        <w:rPr>
          <w:rFonts w:ascii="Arial" w:hAnsi="Arial" w:cs="Arial"/>
          <w:i/>
          <w:iCs/>
        </w:rPr>
        <w:t>UK Automotive Industry Outlook</w:t>
      </w:r>
      <w:r w:rsidRPr="00377E58">
        <w:rPr>
          <w:rFonts w:ascii="Arial" w:hAnsi="Arial" w:cs="Arial"/>
        </w:rPr>
        <w:t xml:space="preserve">. Available at: https://home.kpmg/uk </w:t>
      </w:r>
      <w:r w:rsidRPr="00377E58">
        <w:rPr>
          <w:rFonts w:ascii="Arial" w:hAnsi="Arial" w:cs="Arial"/>
        </w:rPr>
        <w:t>(</w:t>
      </w:r>
      <w:r w:rsidRPr="00377E58">
        <w:rPr>
          <w:rFonts w:ascii="Arial" w:hAnsi="Arial" w:cs="Arial"/>
        </w:rPr>
        <w:t>Accessed 26 Jun. 2025</w:t>
      </w:r>
      <w:r w:rsidRPr="00377E58">
        <w:rPr>
          <w:rFonts w:ascii="Arial" w:hAnsi="Arial" w:cs="Arial"/>
        </w:rPr>
        <w:t>)</w:t>
      </w:r>
      <w:r w:rsidRPr="00377E58">
        <w:rPr>
          <w:rFonts w:ascii="Arial" w:hAnsi="Arial" w:cs="Arial"/>
        </w:rPr>
        <w:t>.</w:t>
      </w:r>
    </w:p>
    <w:p w14:paraId="2B7F5156" w14:textId="0453B172" w:rsidR="00803B96" w:rsidRPr="00377E58" w:rsidRDefault="00803B96" w:rsidP="00377E58">
      <w:pPr>
        <w:spacing w:line="360" w:lineRule="auto"/>
        <w:jc w:val="both"/>
        <w:rPr>
          <w:rFonts w:ascii="Arial" w:hAnsi="Arial" w:cs="Arial"/>
        </w:rPr>
      </w:pPr>
      <w:r w:rsidRPr="00377E58">
        <w:rPr>
          <w:rFonts w:ascii="Arial" w:hAnsi="Arial" w:cs="Arial"/>
        </w:rPr>
        <w:t xml:space="preserve">McKinsey &amp; Company, 2023. </w:t>
      </w:r>
      <w:r w:rsidRPr="00377E58">
        <w:rPr>
          <w:rFonts w:ascii="Arial" w:hAnsi="Arial" w:cs="Arial"/>
          <w:i/>
          <w:iCs/>
        </w:rPr>
        <w:t>The Future of the Automotive Industry: Electrification, Connectivity, and Sustainability</w:t>
      </w:r>
      <w:r w:rsidRPr="00377E58">
        <w:rPr>
          <w:rFonts w:ascii="Arial" w:hAnsi="Arial" w:cs="Arial"/>
        </w:rPr>
        <w:t xml:space="preserve">. Available at: </w:t>
      </w:r>
      <w:hyperlink r:id="rId10" w:tgtFrame="_new" w:history="1">
        <w:r w:rsidRPr="00377E58">
          <w:rPr>
            <w:rStyle w:val="Hyperlink"/>
            <w:rFonts w:ascii="Arial" w:hAnsi="Arial" w:cs="Arial"/>
            <w:color w:val="auto"/>
            <w:u w:val="none"/>
          </w:rPr>
          <w:t>https://www.mckinsey.com</w:t>
        </w:r>
      </w:hyperlink>
      <w:r w:rsidRPr="00377E58">
        <w:rPr>
          <w:rFonts w:ascii="Arial" w:hAnsi="Arial" w:cs="Arial"/>
        </w:rPr>
        <w:t xml:space="preserve"> </w:t>
      </w:r>
      <w:r w:rsidRPr="00377E58">
        <w:rPr>
          <w:rFonts w:ascii="Arial" w:hAnsi="Arial" w:cs="Arial"/>
        </w:rPr>
        <w:t>(</w:t>
      </w:r>
      <w:r w:rsidRPr="00377E58">
        <w:rPr>
          <w:rFonts w:ascii="Arial" w:hAnsi="Arial" w:cs="Arial"/>
        </w:rPr>
        <w:t>Accessed 26 Jun. 2025</w:t>
      </w:r>
      <w:r w:rsidRPr="00377E58">
        <w:rPr>
          <w:rFonts w:ascii="Arial" w:hAnsi="Arial" w:cs="Arial"/>
        </w:rPr>
        <w:t>)</w:t>
      </w:r>
      <w:r w:rsidRPr="00377E58">
        <w:rPr>
          <w:rFonts w:ascii="Arial" w:hAnsi="Arial" w:cs="Arial"/>
        </w:rPr>
        <w:t>.</w:t>
      </w:r>
    </w:p>
    <w:p w14:paraId="1CBDB867" w14:textId="266CD35D" w:rsidR="00803B96" w:rsidRPr="00377E58" w:rsidRDefault="00803B96" w:rsidP="00377E58">
      <w:pPr>
        <w:spacing w:line="360" w:lineRule="auto"/>
        <w:jc w:val="both"/>
        <w:rPr>
          <w:rFonts w:ascii="Arial" w:hAnsi="Arial" w:cs="Arial"/>
        </w:rPr>
      </w:pPr>
      <w:r w:rsidRPr="00377E58">
        <w:rPr>
          <w:rFonts w:ascii="Arial" w:hAnsi="Arial" w:cs="Arial"/>
        </w:rPr>
        <w:t xml:space="preserve">Mintel, 2023. </w:t>
      </w:r>
      <w:r w:rsidRPr="00377E58">
        <w:rPr>
          <w:rFonts w:ascii="Arial" w:hAnsi="Arial" w:cs="Arial"/>
          <w:i/>
          <w:iCs/>
        </w:rPr>
        <w:t>Luxury Cars: UK Market Report</w:t>
      </w:r>
      <w:r w:rsidRPr="00377E58">
        <w:rPr>
          <w:rFonts w:ascii="Arial" w:hAnsi="Arial" w:cs="Arial"/>
        </w:rPr>
        <w:t xml:space="preserve">. Mintel Group Ltd. Available at: </w:t>
      </w:r>
      <w:hyperlink r:id="rId11" w:tgtFrame="_new" w:history="1">
        <w:r w:rsidRPr="00377E58">
          <w:rPr>
            <w:rStyle w:val="Hyperlink"/>
            <w:rFonts w:ascii="Arial" w:hAnsi="Arial" w:cs="Arial"/>
            <w:color w:val="auto"/>
            <w:u w:val="none"/>
          </w:rPr>
          <w:t>https://www.mintel.com</w:t>
        </w:r>
      </w:hyperlink>
      <w:r w:rsidRPr="00377E58">
        <w:rPr>
          <w:rFonts w:ascii="Arial" w:hAnsi="Arial" w:cs="Arial"/>
        </w:rPr>
        <w:t xml:space="preserve"> </w:t>
      </w:r>
      <w:r w:rsidRPr="00377E58">
        <w:rPr>
          <w:rFonts w:ascii="Arial" w:hAnsi="Arial" w:cs="Arial"/>
        </w:rPr>
        <w:t>(</w:t>
      </w:r>
      <w:r w:rsidRPr="00377E58">
        <w:rPr>
          <w:rFonts w:ascii="Arial" w:hAnsi="Arial" w:cs="Arial"/>
        </w:rPr>
        <w:t>Accessed 25 Jun. 2025</w:t>
      </w:r>
      <w:r w:rsidRPr="00377E58">
        <w:rPr>
          <w:rFonts w:ascii="Arial" w:hAnsi="Arial" w:cs="Arial"/>
        </w:rPr>
        <w:t>)</w:t>
      </w:r>
      <w:r w:rsidRPr="00377E58">
        <w:rPr>
          <w:rFonts w:ascii="Arial" w:hAnsi="Arial" w:cs="Arial"/>
        </w:rPr>
        <w:t>.</w:t>
      </w:r>
    </w:p>
    <w:p w14:paraId="5CD1E899" w14:textId="7270BC38" w:rsidR="00803B96" w:rsidRPr="00377E58" w:rsidRDefault="00803B96" w:rsidP="00377E58">
      <w:pPr>
        <w:spacing w:line="360" w:lineRule="auto"/>
        <w:jc w:val="both"/>
        <w:rPr>
          <w:rFonts w:ascii="Arial" w:hAnsi="Arial" w:cs="Arial"/>
        </w:rPr>
      </w:pPr>
      <w:r w:rsidRPr="00377E58">
        <w:rPr>
          <w:rFonts w:ascii="Arial" w:hAnsi="Arial" w:cs="Arial"/>
        </w:rPr>
        <w:t xml:space="preserve">PwC, 2022. </w:t>
      </w:r>
      <w:r w:rsidRPr="00377E58">
        <w:rPr>
          <w:rFonts w:ascii="Arial" w:hAnsi="Arial" w:cs="Arial"/>
          <w:i/>
          <w:iCs/>
        </w:rPr>
        <w:t>Electric Vehicle Market Readiness Index 2022</w:t>
      </w:r>
      <w:r w:rsidRPr="00377E58">
        <w:rPr>
          <w:rFonts w:ascii="Arial" w:hAnsi="Arial" w:cs="Arial"/>
        </w:rPr>
        <w:t xml:space="preserve">. PwC UK. Available at: </w:t>
      </w:r>
      <w:hyperlink r:id="rId12" w:tgtFrame="_new" w:history="1">
        <w:r w:rsidRPr="00377E58">
          <w:rPr>
            <w:rStyle w:val="Hyperlink"/>
            <w:rFonts w:ascii="Arial" w:hAnsi="Arial" w:cs="Arial"/>
            <w:color w:val="auto"/>
            <w:u w:val="none"/>
          </w:rPr>
          <w:t>https://www.pwc.co.uk</w:t>
        </w:r>
      </w:hyperlink>
      <w:r w:rsidRPr="00377E58">
        <w:rPr>
          <w:rFonts w:ascii="Arial" w:hAnsi="Arial" w:cs="Arial"/>
        </w:rPr>
        <w:t xml:space="preserve"> </w:t>
      </w:r>
      <w:r w:rsidRPr="00377E58">
        <w:rPr>
          <w:rFonts w:ascii="Arial" w:hAnsi="Arial" w:cs="Arial"/>
        </w:rPr>
        <w:t>(</w:t>
      </w:r>
      <w:r w:rsidRPr="00377E58">
        <w:rPr>
          <w:rFonts w:ascii="Arial" w:hAnsi="Arial" w:cs="Arial"/>
        </w:rPr>
        <w:t>Accessed 25 Jun. 2025</w:t>
      </w:r>
      <w:r w:rsidRPr="00377E58">
        <w:rPr>
          <w:rFonts w:ascii="Arial" w:hAnsi="Arial" w:cs="Arial"/>
        </w:rPr>
        <w:t>)</w:t>
      </w:r>
      <w:r w:rsidRPr="00377E58">
        <w:rPr>
          <w:rFonts w:ascii="Arial" w:hAnsi="Arial" w:cs="Arial"/>
        </w:rPr>
        <w:t>.</w:t>
      </w:r>
    </w:p>
    <w:p w14:paraId="7853B980" w14:textId="227760E7" w:rsidR="00803B96" w:rsidRPr="00377E58" w:rsidRDefault="00803B96" w:rsidP="00377E58">
      <w:pPr>
        <w:spacing w:line="360" w:lineRule="auto"/>
        <w:jc w:val="both"/>
        <w:rPr>
          <w:rFonts w:ascii="Arial" w:hAnsi="Arial" w:cs="Arial"/>
        </w:rPr>
      </w:pPr>
      <w:r w:rsidRPr="00377E58">
        <w:rPr>
          <w:rFonts w:ascii="Arial" w:hAnsi="Arial" w:cs="Arial"/>
        </w:rPr>
        <w:t xml:space="preserve">Porter, M.E., 2008. </w:t>
      </w:r>
      <w:r w:rsidRPr="00377E58">
        <w:rPr>
          <w:rFonts w:ascii="Arial" w:hAnsi="Arial" w:cs="Arial"/>
          <w:i/>
          <w:iCs/>
        </w:rPr>
        <w:t>The Five Competitive Forces That Shape Strategy</w:t>
      </w:r>
      <w:r w:rsidRPr="00377E58">
        <w:rPr>
          <w:rFonts w:ascii="Arial" w:hAnsi="Arial" w:cs="Arial"/>
        </w:rPr>
        <w:t xml:space="preserve">. </w:t>
      </w:r>
      <w:r w:rsidRPr="00377E58">
        <w:rPr>
          <w:rFonts w:ascii="Arial" w:hAnsi="Arial" w:cs="Arial"/>
          <w:i/>
          <w:iCs/>
        </w:rPr>
        <w:t>Harvard Business Review</w:t>
      </w:r>
      <w:r w:rsidRPr="00377E58">
        <w:rPr>
          <w:rFonts w:ascii="Arial" w:hAnsi="Arial" w:cs="Arial"/>
        </w:rPr>
        <w:t>, 86(1), pp.78–93.</w:t>
      </w:r>
    </w:p>
    <w:p w14:paraId="1B02437D" w14:textId="4DF725AD" w:rsidR="00377E58" w:rsidRPr="00377E58" w:rsidRDefault="00377E58" w:rsidP="00377E58">
      <w:pPr>
        <w:spacing w:line="360" w:lineRule="auto"/>
        <w:jc w:val="both"/>
        <w:rPr>
          <w:rFonts w:ascii="Arial" w:hAnsi="Arial" w:cs="Arial"/>
        </w:rPr>
      </w:pPr>
      <w:r w:rsidRPr="00377E58">
        <w:rPr>
          <w:rFonts w:ascii="Arial" w:hAnsi="Arial" w:cs="Arial"/>
        </w:rPr>
        <w:t xml:space="preserve">RE100, 2024. </w:t>
      </w:r>
      <w:r w:rsidRPr="00377E58">
        <w:rPr>
          <w:rFonts w:ascii="Arial" w:hAnsi="Arial" w:cs="Arial"/>
          <w:i/>
          <w:iCs/>
        </w:rPr>
        <w:t>Members: Jaguar Land Rover</w:t>
      </w:r>
      <w:r w:rsidRPr="00377E58">
        <w:rPr>
          <w:rFonts w:ascii="Arial" w:hAnsi="Arial" w:cs="Arial"/>
        </w:rPr>
        <w:t xml:space="preserve">. RE100. Available at: </w:t>
      </w:r>
      <w:hyperlink r:id="rId13" w:tgtFrame="_new" w:history="1">
        <w:r w:rsidRPr="00377E58">
          <w:rPr>
            <w:rStyle w:val="Hyperlink"/>
            <w:rFonts w:ascii="Arial" w:hAnsi="Arial" w:cs="Arial"/>
            <w:color w:val="auto"/>
            <w:u w:val="none"/>
          </w:rPr>
          <w:t>https://www.there100.org</w:t>
        </w:r>
      </w:hyperlink>
      <w:r w:rsidRPr="00377E58">
        <w:rPr>
          <w:rFonts w:ascii="Arial" w:hAnsi="Arial" w:cs="Arial"/>
        </w:rPr>
        <w:t xml:space="preserve"> </w:t>
      </w:r>
      <w:r w:rsidRPr="00377E58">
        <w:rPr>
          <w:rFonts w:ascii="Arial" w:hAnsi="Arial" w:cs="Arial"/>
        </w:rPr>
        <w:t>(</w:t>
      </w:r>
      <w:r w:rsidRPr="00377E58">
        <w:rPr>
          <w:rFonts w:ascii="Arial" w:hAnsi="Arial" w:cs="Arial"/>
        </w:rPr>
        <w:t>Accessed 24 Jun. 2025</w:t>
      </w:r>
      <w:r w:rsidRPr="00377E58">
        <w:rPr>
          <w:rFonts w:ascii="Arial" w:hAnsi="Arial" w:cs="Arial"/>
        </w:rPr>
        <w:t>).</w:t>
      </w:r>
    </w:p>
    <w:p w14:paraId="40B408D6" w14:textId="2CBE736E" w:rsidR="00377E58" w:rsidRPr="00377E58" w:rsidRDefault="00377E58" w:rsidP="00377E58">
      <w:pPr>
        <w:spacing w:line="360" w:lineRule="auto"/>
        <w:jc w:val="both"/>
        <w:rPr>
          <w:rFonts w:ascii="Arial" w:hAnsi="Arial" w:cs="Arial"/>
        </w:rPr>
      </w:pPr>
      <w:r w:rsidRPr="00377E58">
        <w:rPr>
          <w:rFonts w:ascii="Arial" w:hAnsi="Arial" w:cs="Arial"/>
        </w:rPr>
        <w:t xml:space="preserve">SMMT (Society of Motor Manufacturers and Traders), 2024. </w:t>
      </w:r>
      <w:r w:rsidRPr="00377E58">
        <w:rPr>
          <w:rFonts w:ascii="Arial" w:hAnsi="Arial" w:cs="Arial"/>
          <w:i/>
          <w:iCs/>
        </w:rPr>
        <w:t>UK Automotive Industry Facts 2024</w:t>
      </w:r>
      <w:r w:rsidRPr="00377E58">
        <w:rPr>
          <w:rFonts w:ascii="Arial" w:hAnsi="Arial" w:cs="Arial"/>
        </w:rPr>
        <w:t>.</w:t>
      </w:r>
      <w:r w:rsidRPr="00377E58">
        <w:rPr>
          <w:rFonts w:ascii="Arial" w:hAnsi="Arial" w:cs="Arial"/>
        </w:rPr>
        <w:t xml:space="preserve"> </w:t>
      </w:r>
      <w:r w:rsidRPr="00377E58">
        <w:rPr>
          <w:rFonts w:ascii="Arial" w:hAnsi="Arial" w:cs="Arial"/>
        </w:rPr>
        <w:t xml:space="preserve">Available at: </w:t>
      </w:r>
      <w:hyperlink r:id="rId14" w:tgtFrame="_new" w:history="1">
        <w:r w:rsidRPr="00377E58">
          <w:rPr>
            <w:rStyle w:val="Hyperlink"/>
            <w:rFonts w:ascii="Arial" w:hAnsi="Arial" w:cs="Arial"/>
            <w:color w:val="auto"/>
            <w:u w:val="none"/>
          </w:rPr>
          <w:t>https://www.smmt.co.uk</w:t>
        </w:r>
      </w:hyperlink>
      <w:r w:rsidRPr="00377E58">
        <w:rPr>
          <w:rFonts w:ascii="Arial" w:hAnsi="Arial" w:cs="Arial"/>
        </w:rPr>
        <w:t xml:space="preserve"> </w:t>
      </w:r>
      <w:r w:rsidRPr="00377E58">
        <w:rPr>
          <w:rFonts w:ascii="Arial" w:hAnsi="Arial" w:cs="Arial"/>
        </w:rPr>
        <w:t>(</w:t>
      </w:r>
      <w:r w:rsidRPr="00377E58">
        <w:rPr>
          <w:rFonts w:ascii="Arial" w:hAnsi="Arial" w:cs="Arial"/>
        </w:rPr>
        <w:t>Accessed 24 Jun. 2025</w:t>
      </w:r>
      <w:r w:rsidRPr="00377E58">
        <w:rPr>
          <w:rFonts w:ascii="Arial" w:hAnsi="Arial" w:cs="Arial"/>
        </w:rPr>
        <w:t>)</w:t>
      </w:r>
      <w:r w:rsidRPr="00377E58">
        <w:rPr>
          <w:rFonts w:ascii="Arial" w:hAnsi="Arial" w:cs="Arial"/>
        </w:rPr>
        <w:t>.</w:t>
      </w:r>
    </w:p>
    <w:p w14:paraId="5911AAF3" w14:textId="77777777" w:rsidR="00377E58" w:rsidRPr="00377E58" w:rsidRDefault="00377E58" w:rsidP="00377E58">
      <w:pPr>
        <w:spacing w:line="360" w:lineRule="auto"/>
        <w:jc w:val="both"/>
        <w:rPr>
          <w:rFonts w:ascii="Arial" w:hAnsi="Arial" w:cs="Arial"/>
        </w:rPr>
      </w:pPr>
    </w:p>
    <w:p w14:paraId="2C1EE98C" w14:textId="77777777" w:rsidR="00377E58" w:rsidRPr="00377E58" w:rsidRDefault="00377E58" w:rsidP="00377E58">
      <w:pPr>
        <w:spacing w:line="360" w:lineRule="auto"/>
        <w:jc w:val="both"/>
        <w:rPr>
          <w:rFonts w:ascii="Arial" w:hAnsi="Arial" w:cs="Arial"/>
        </w:rPr>
      </w:pPr>
    </w:p>
    <w:p w14:paraId="62A7D19B" w14:textId="77777777" w:rsidR="00377E58" w:rsidRPr="00626752" w:rsidRDefault="00377E58" w:rsidP="00377E58">
      <w:pPr>
        <w:spacing w:line="360" w:lineRule="auto"/>
        <w:jc w:val="both"/>
        <w:rPr>
          <w:rFonts w:ascii="Arial" w:hAnsi="Arial" w:cs="Arial"/>
        </w:rPr>
      </w:pPr>
    </w:p>
    <w:p w14:paraId="1D49D736" w14:textId="77777777" w:rsidR="0063162E" w:rsidRPr="0063162E" w:rsidRDefault="0063162E" w:rsidP="00377E58">
      <w:pPr>
        <w:spacing w:line="360" w:lineRule="auto"/>
        <w:jc w:val="both"/>
        <w:rPr>
          <w:rFonts w:ascii="Arial" w:hAnsi="Arial" w:cs="Arial"/>
        </w:rPr>
      </w:pPr>
    </w:p>
    <w:p w14:paraId="767FD005" w14:textId="77777777" w:rsidR="0063162E" w:rsidRPr="00377E58" w:rsidRDefault="0063162E" w:rsidP="00377E58">
      <w:pPr>
        <w:spacing w:line="360" w:lineRule="auto"/>
        <w:jc w:val="both"/>
        <w:rPr>
          <w:rFonts w:ascii="Arial" w:hAnsi="Arial" w:cs="Arial"/>
        </w:rPr>
      </w:pPr>
    </w:p>
    <w:sectPr w:rsidR="0063162E" w:rsidRPr="00377E5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9B4BB" w14:textId="77777777" w:rsidR="00CB2ECE" w:rsidRDefault="00CB2ECE" w:rsidP="00866E92">
      <w:pPr>
        <w:spacing w:after="0" w:line="240" w:lineRule="auto"/>
      </w:pPr>
      <w:r>
        <w:separator/>
      </w:r>
    </w:p>
  </w:endnote>
  <w:endnote w:type="continuationSeparator" w:id="0">
    <w:p w14:paraId="61DB095D" w14:textId="77777777" w:rsidR="00CB2ECE" w:rsidRDefault="00CB2ECE" w:rsidP="00866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20333"/>
      <w:docPartObj>
        <w:docPartGallery w:val="Page Numbers (Bottom of Page)"/>
        <w:docPartUnique/>
      </w:docPartObj>
    </w:sdtPr>
    <w:sdtContent>
      <w:p w14:paraId="7B4785E7" w14:textId="5FBA2EFA" w:rsidR="00866E92" w:rsidRDefault="00866E92">
        <w:pPr>
          <w:pStyle w:val="Footer"/>
          <w:jc w:val="center"/>
        </w:pPr>
        <w:r>
          <w:fldChar w:fldCharType="begin"/>
        </w:r>
        <w:r>
          <w:instrText>PAGE   \* MERGEFORMAT</w:instrText>
        </w:r>
        <w:r>
          <w:fldChar w:fldCharType="separate"/>
        </w:r>
        <w:r>
          <w:t>2</w:t>
        </w:r>
        <w:r>
          <w:fldChar w:fldCharType="end"/>
        </w:r>
      </w:p>
    </w:sdtContent>
  </w:sdt>
  <w:p w14:paraId="00C070C8" w14:textId="77777777" w:rsidR="00866E92" w:rsidRDefault="00866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81DAB" w14:textId="77777777" w:rsidR="00CB2ECE" w:rsidRDefault="00CB2ECE" w:rsidP="00866E92">
      <w:pPr>
        <w:spacing w:after="0" w:line="240" w:lineRule="auto"/>
      </w:pPr>
      <w:r>
        <w:separator/>
      </w:r>
    </w:p>
  </w:footnote>
  <w:footnote w:type="continuationSeparator" w:id="0">
    <w:p w14:paraId="1888ECAA" w14:textId="77777777" w:rsidR="00CB2ECE" w:rsidRDefault="00CB2ECE" w:rsidP="00866E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D2C"/>
    <w:multiLevelType w:val="multilevel"/>
    <w:tmpl w:val="1E5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23BD"/>
    <w:multiLevelType w:val="multilevel"/>
    <w:tmpl w:val="6EE8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87AC5"/>
    <w:multiLevelType w:val="multilevel"/>
    <w:tmpl w:val="50DE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269DD"/>
    <w:multiLevelType w:val="multilevel"/>
    <w:tmpl w:val="3C666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232C1A"/>
    <w:multiLevelType w:val="multilevel"/>
    <w:tmpl w:val="556E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84C56"/>
    <w:multiLevelType w:val="multilevel"/>
    <w:tmpl w:val="A476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1561B"/>
    <w:multiLevelType w:val="multilevel"/>
    <w:tmpl w:val="1A5A4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DF4153"/>
    <w:multiLevelType w:val="hybridMultilevel"/>
    <w:tmpl w:val="96C6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AD78C0"/>
    <w:multiLevelType w:val="multilevel"/>
    <w:tmpl w:val="6408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E4618"/>
    <w:multiLevelType w:val="multilevel"/>
    <w:tmpl w:val="99EA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DF01C0"/>
    <w:multiLevelType w:val="multilevel"/>
    <w:tmpl w:val="86284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EF2BA6"/>
    <w:multiLevelType w:val="multilevel"/>
    <w:tmpl w:val="7758D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5F42FD"/>
    <w:multiLevelType w:val="multilevel"/>
    <w:tmpl w:val="3D1E3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B51238"/>
    <w:multiLevelType w:val="multilevel"/>
    <w:tmpl w:val="1FF09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A2558C"/>
    <w:multiLevelType w:val="hybridMultilevel"/>
    <w:tmpl w:val="34086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1301E8"/>
    <w:multiLevelType w:val="multilevel"/>
    <w:tmpl w:val="8CBC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3B3481"/>
    <w:multiLevelType w:val="multilevel"/>
    <w:tmpl w:val="FF4C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6790411">
    <w:abstractNumId w:val="1"/>
  </w:num>
  <w:num w:numId="2" w16cid:durableId="913394779">
    <w:abstractNumId w:val="2"/>
  </w:num>
  <w:num w:numId="3" w16cid:durableId="2094934098">
    <w:abstractNumId w:val="0"/>
  </w:num>
  <w:num w:numId="4" w16cid:durableId="356737499">
    <w:abstractNumId w:val="4"/>
  </w:num>
  <w:num w:numId="5" w16cid:durableId="1245263685">
    <w:abstractNumId w:val="11"/>
  </w:num>
  <w:num w:numId="6" w16cid:durableId="851263115">
    <w:abstractNumId w:val="3"/>
  </w:num>
  <w:num w:numId="7" w16cid:durableId="858667689">
    <w:abstractNumId w:val="5"/>
  </w:num>
  <w:num w:numId="8" w16cid:durableId="973679756">
    <w:abstractNumId w:val="7"/>
  </w:num>
  <w:num w:numId="9" w16cid:durableId="56780498">
    <w:abstractNumId w:val="15"/>
  </w:num>
  <w:num w:numId="10" w16cid:durableId="1365790990">
    <w:abstractNumId w:val="6"/>
  </w:num>
  <w:num w:numId="11" w16cid:durableId="296574651">
    <w:abstractNumId w:val="12"/>
  </w:num>
  <w:num w:numId="12" w16cid:durableId="1293712553">
    <w:abstractNumId w:val="16"/>
  </w:num>
  <w:num w:numId="13" w16cid:durableId="1370761178">
    <w:abstractNumId w:val="10"/>
  </w:num>
  <w:num w:numId="14" w16cid:durableId="188489209">
    <w:abstractNumId w:val="8"/>
  </w:num>
  <w:num w:numId="15" w16cid:durableId="2022926787">
    <w:abstractNumId w:val="13"/>
  </w:num>
  <w:num w:numId="16" w16cid:durableId="2079210371">
    <w:abstractNumId w:val="9"/>
  </w:num>
  <w:num w:numId="17" w16cid:durableId="7967212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A9B"/>
    <w:rsid w:val="001C219E"/>
    <w:rsid w:val="00334EFF"/>
    <w:rsid w:val="003664C0"/>
    <w:rsid w:val="00377E58"/>
    <w:rsid w:val="003A0A9B"/>
    <w:rsid w:val="003E5E26"/>
    <w:rsid w:val="004705A7"/>
    <w:rsid w:val="004A1E22"/>
    <w:rsid w:val="00562D73"/>
    <w:rsid w:val="00626752"/>
    <w:rsid w:val="0063162E"/>
    <w:rsid w:val="006B05B4"/>
    <w:rsid w:val="006E3926"/>
    <w:rsid w:val="0075496C"/>
    <w:rsid w:val="007B58DD"/>
    <w:rsid w:val="00803B96"/>
    <w:rsid w:val="008272FF"/>
    <w:rsid w:val="00857666"/>
    <w:rsid w:val="00866E92"/>
    <w:rsid w:val="008C1129"/>
    <w:rsid w:val="00943CA0"/>
    <w:rsid w:val="00957602"/>
    <w:rsid w:val="00AD5369"/>
    <w:rsid w:val="00AF5B69"/>
    <w:rsid w:val="00B30BD9"/>
    <w:rsid w:val="00BB4F60"/>
    <w:rsid w:val="00C326B0"/>
    <w:rsid w:val="00CB2ECE"/>
    <w:rsid w:val="00CD68AF"/>
    <w:rsid w:val="00E21CF2"/>
    <w:rsid w:val="00E33B30"/>
    <w:rsid w:val="00ED469B"/>
    <w:rsid w:val="00FB7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55A4F"/>
  <w15:chartTrackingRefBased/>
  <w15:docId w15:val="{CDA53C3E-EF62-421F-9491-F51DDFA6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A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A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A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A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A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A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A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A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A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A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A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A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A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A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A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A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A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A9B"/>
    <w:rPr>
      <w:rFonts w:eastAsiaTheme="majorEastAsia" w:cstheme="majorBidi"/>
      <w:color w:val="272727" w:themeColor="text1" w:themeTint="D8"/>
    </w:rPr>
  </w:style>
  <w:style w:type="paragraph" w:styleId="Title">
    <w:name w:val="Title"/>
    <w:basedOn w:val="Normal"/>
    <w:next w:val="Normal"/>
    <w:link w:val="TitleChar"/>
    <w:uiPriority w:val="10"/>
    <w:qFormat/>
    <w:rsid w:val="003A0A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A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A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A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A9B"/>
    <w:pPr>
      <w:spacing w:before="160"/>
      <w:jc w:val="center"/>
    </w:pPr>
    <w:rPr>
      <w:i/>
      <w:iCs/>
      <w:color w:val="404040" w:themeColor="text1" w:themeTint="BF"/>
    </w:rPr>
  </w:style>
  <w:style w:type="character" w:customStyle="1" w:styleId="QuoteChar">
    <w:name w:val="Quote Char"/>
    <w:basedOn w:val="DefaultParagraphFont"/>
    <w:link w:val="Quote"/>
    <w:uiPriority w:val="29"/>
    <w:rsid w:val="003A0A9B"/>
    <w:rPr>
      <w:i/>
      <w:iCs/>
      <w:color w:val="404040" w:themeColor="text1" w:themeTint="BF"/>
    </w:rPr>
  </w:style>
  <w:style w:type="paragraph" w:styleId="ListParagraph">
    <w:name w:val="List Paragraph"/>
    <w:basedOn w:val="Normal"/>
    <w:uiPriority w:val="34"/>
    <w:qFormat/>
    <w:rsid w:val="003A0A9B"/>
    <w:pPr>
      <w:ind w:left="720"/>
      <w:contextualSpacing/>
    </w:pPr>
  </w:style>
  <w:style w:type="character" w:styleId="IntenseEmphasis">
    <w:name w:val="Intense Emphasis"/>
    <w:basedOn w:val="DefaultParagraphFont"/>
    <w:uiPriority w:val="21"/>
    <w:qFormat/>
    <w:rsid w:val="003A0A9B"/>
    <w:rPr>
      <w:i/>
      <w:iCs/>
      <w:color w:val="0F4761" w:themeColor="accent1" w:themeShade="BF"/>
    </w:rPr>
  </w:style>
  <w:style w:type="paragraph" w:styleId="IntenseQuote">
    <w:name w:val="Intense Quote"/>
    <w:basedOn w:val="Normal"/>
    <w:next w:val="Normal"/>
    <w:link w:val="IntenseQuoteChar"/>
    <w:uiPriority w:val="30"/>
    <w:qFormat/>
    <w:rsid w:val="003A0A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A9B"/>
    <w:rPr>
      <w:i/>
      <w:iCs/>
      <w:color w:val="0F4761" w:themeColor="accent1" w:themeShade="BF"/>
    </w:rPr>
  </w:style>
  <w:style w:type="character" w:styleId="IntenseReference">
    <w:name w:val="Intense Reference"/>
    <w:basedOn w:val="DefaultParagraphFont"/>
    <w:uiPriority w:val="32"/>
    <w:qFormat/>
    <w:rsid w:val="003A0A9B"/>
    <w:rPr>
      <w:b/>
      <w:bCs/>
      <w:smallCaps/>
      <w:color w:val="0F4761" w:themeColor="accent1" w:themeShade="BF"/>
      <w:spacing w:val="5"/>
    </w:rPr>
  </w:style>
  <w:style w:type="paragraph" w:styleId="NormalWeb">
    <w:name w:val="Normal (Web)"/>
    <w:basedOn w:val="Normal"/>
    <w:uiPriority w:val="99"/>
    <w:unhideWhenUsed/>
    <w:rsid w:val="003A0A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A0A9B"/>
    <w:rPr>
      <w:b/>
      <w:bCs/>
    </w:rPr>
  </w:style>
  <w:style w:type="character" w:styleId="Emphasis">
    <w:name w:val="Emphasis"/>
    <w:basedOn w:val="DefaultParagraphFont"/>
    <w:uiPriority w:val="20"/>
    <w:qFormat/>
    <w:rsid w:val="00AD5369"/>
    <w:rPr>
      <w:i/>
      <w:iCs/>
    </w:rPr>
  </w:style>
  <w:style w:type="character" w:styleId="Hyperlink">
    <w:name w:val="Hyperlink"/>
    <w:basedOn w:val="DefaultParagraphFont"/>
    <w:uiPriority w:val="99"/>
    <w:unhideWhenUsed/>
    <w:rsid w:val="00803B96"/>
    <w:rPr>
      <w:color w:val="467886" w:themeColor="hyperlink"/>
      <w:u w:val="single"/>
    </w:rPr>
  </w:style>
  <w:style w:type="character" w:styleId="UnresolvedMention">
    <w:name w:val="Unresolved Mention"/>
    <w:basedOn w:val="DefaultParagraphFont"/>
    <w:uiPriority w:val="99"/>
    <w:semiHidden/>
    <w:unhideWhenUsed/>
    <w:rsid w:val="00803B96"/>
    <w:rPr>
      <w:color w:val="605E5C"/>
      <w:shd w:val="clear" w:color="auto" w:fill="E1DFDD"/>
    </w:rPr>
  </w:style>
  <w:style w:type="paragraph" w:customStyle="1" w:styleId="TableParagraph">
    <w:name w:val="Table Paragraph"/>
    <w:basedOn w:val="Normal"/>
    <w:uiPriority w:val="1"/>
    <w:qFormat/>
    <w:rsid w:val="00857666"/>
    <w:pPr>
      <w:widowControl w:val="0"/>
      <w:autoSpaceDE w:val="0"/>
      <w:autoSpaceDN w:val="0"/>
      <w:spacing w:after="0" w:line="240" w:lineRule="auto"/>
      <w:ind w:left="110"/>
    </w:pPr>
    <w:rPr>
      <w:rFonts w:ascii="Arial" w:eastAsia="Arial" w:hAnsi="Arial" w:cs="Arial"/>
      <w:kern w:val="0"/>
      <w:lang w:val="en-US"/>
      <w14:ligatures w14:val="none"/>
    </w:rPr>
  </w:style>
  <w:style w:type="paragraph" w:styleId="Header">
    <w:name w:val="header"/>
    <w:basedOn w:val="Normal"/>
    <w:link w:val="HeaderChar"/>
    <w:uiPriority w:val="99"/>
    <w:unhideWhenUsed/>
    <w:rsid w:val="00866E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E92"/>
  </w:style>
  <w:style w:type="paragraph" w:styleId="Footer">
    <w:name w:val="footer"/>
    <w:basedOn w:val="Normal"/>
    <w:link w:val="FooterChar"/>
    <w:uiPriority w:val="99"/>
    <w:unhideWhenUsed/>
    <w:rsid w:val="00866E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E92"/>
  </w:style>
  <w:style w:type="paragraph" w:styleId="TOCHeading">
    <w:name w:val="TOC Heading"/>
    <w:basedOn w:val="Heading1"/>
    <w:next w:val="Normal"/>
    <w:uiPriority w:val="39"/>
    <w:unhideWhenUsed/>
    <w:qFormat/>
    <w:rsid w:val="006E3926"/>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6E3926"/>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75496C"/>
    <w:pPr>
      <w:spacing w:after="100"/>
    </w:pPr>
    <w:rPr>
      <w:rFonts w:ascii="Arial" w:eastAsiaTheme="minorEastAsia" w:hAnsi="Arial" w:cs="Arial"/>
      <w:b/>
      <w:bCs/>
      <w:kern w:val="0"/>
      <w:lang w:eastAsia="en-GB"/>
      <w14:ligatures w14:val="none"/>
    </w:rPr>
  </w:style>
  <w:style w:type="paragraph" w:styleId="TOC3">
    <w:name w:val="toc 3"/>
    <w:basedOn w:val="Normal"/>
    <w:next w:val="Normal"/>
    <w:autoRedefine/>
    <w:uiPriority w:val="39"/>
    <w:unhideWhenUsed/>
    <w:rsid w:val="006E3926"/>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68400">
      <w:bodyDiv w:val="1"/>
      <w:marLeft w:val="0"/>
      <w:marRight w:val="0"/>
      <w:marTop w:val="0"/>
      <w:marBottom w:val="0"/>
      <w:divBdr>
        <w:top w:val="none" w:sz="0" w:space="0" w:color="auto"/>
        <w:left w:val="none" w:sz="0" w:space="0" w:color="auto"/>
        <w:bottom w:val="none" w:sz="0" w:space="0" w:color="auto"/>
        <w:right w:val="none" w:sz="0" w:space="0" w:color="auto"/>
      </w:divBdr>
    </w:div>
    <w:div w:id="130484164">
      <w:bodyDiv w:val="1"/>
      <w:marLeft w:val="0"/>
      <w:marRight w:val="0"/>
      <w:marTop w:val="0"/>
      <w:marBottom w:val="0"/>
      <w:divBdr>
        <w:top w:val="none" w:sz="0" w:space="0" w:color="auto"/>
        <w:left w:val="none" w:sz="0" w:space="0" w:color="auto"/>
        <w:bottom w:val="none" w:sz="0" w:space="0" w:color="auto"/>
        <w:right w:val="none" w:sz="0" w:space="0" w:color="auto"/>
      </w:divBdr>
    </w:div>
    <w:div w:id="157313238">
      <w:bodyDiv w:val="1"/>
      <w:marLeft w:val="0"/>
      <w:marRight w:val="0"/>
      <w:marTop w:val="0"/>
      <w:marBottom w:val="0"/>
      <w:divBdr>
        <w:top w:val="none" w:sz="0" w:space="0" w:color="auto"/>
        <w:left w:val="none" w:sz="0" w:space="0" w:color="auto"/>
        <w:bottom w:val="none" w:sz="0" w:space="0" w:color="auto"/>
        <w:right w:val="none" w:sz="0" w:space="0" w:color="auto"/>
      </w:divBdr>
      <w:divsChild>
        <w:div w:id="1639917834">
          <w:marLeft w:val="0"/>
          <w:marRight w:val="0"/>
          <w:marTop w:val="0"/>
          <w:marBottom w:val="0"/>
          <w:divBdr>
            <w:top w:val="none" w:sz="0" w:space="0" w:color="auto"/>
            <w:left w:val="none" w:sz="0" w:space="0" w:color="auto"/>
            <w:bottom w:val="none" w:sz="0" w:space="0" w:color="auto"/>
            <w:right w:val="none" w:sz="0" w:space="0" w:color="auto"/>
          </w:divBdr>
          <w:divsChild>
            <w:div w:id="40438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7575">
      <w:bodyDiv w:val="1"/>
      <w:marLeft w:val="0"/>
      <w:marRight w:val="0"/>
      <w:marTop w:val="0"/>
      <w:marBottom w:val="0"/>
      <w:divBdr>
        <w:top w:val="none" w:sz="0" w:space="0" w:color="auto"/>
        <w:left w:val="none" w:sz="0" w:space="0" w:color="auto"/>
        <w:bottom w:val="none" w:sz="0" w:space="0" w:color="auto"/>
        <w:right w:val="none" w:sz="0" w:space="0" w:color="auto"/>
      </w:divBdr>
    </w:div>
    <w:div w:id="212279725">
      <w:bodyDiv w:val="1"/>
      <w:marLeft w:val="0"/>
      <w:marRight w:val="0"/>
      <w:marTop w:val="0"/>
      <w:marBottom w:val="0"/>
      <w:divBdr>
        <w:top w:val="none" w:sz="0" w:space="0" w:color="auto"/>
        <w:left w:val="none" w:sz="0" w:space="0" w:color="auto"/>
        <w:bottom w:val="none" w:sz="0" w:space="0" w:color="auto"/>
        <w:right w:val="none" w:sz="0" w:space="0" w:color="auto"/>
      </w:divBdr>
    </w:div>
    <w:div w:id="264777557">
      <w:bodyDiv w:val="1"/>
      <w:marLeft w:val="0"/>
      <w:marRight w:val="0"/>
      <w:marTop w:val="0"/>
      <w:marBottom w:val="0"/>
      <w:divBdr>
        <w:top w:val="none" w:sz="0" w:space="0" w:color="auto"/>
        <w:left w:val="none" w:sz="0" w:space="0" w:color="auto"/>
        <w:bottom w:val="none" w:sz="0" w:space="0" w:color="auto"/>
        <w:right w:val="none" w:sz="0" w:space="0" w:color="auto"/>
      </w:divBdr>
    </w:div>
    <w:div w:id="337075111">
      <w:bodyDiv w:val="1"/>
      <w:marLeft w:val="0"/>
      <w:marRight w:val="0"/>
      <w:marTop w:val="0"/>
      <w:marBottom w:val="0"/>
      <w:divBdr>
        <w:top w:val="none" w:sz="0" w:space="0" w:color="auto"/>
        <w:left w:val="none" w:sz="0" w:space="0" w:color="auto"/>
        <w:bottom w:val="none" w:sz="0" w:space="0" w:color="auto"/>
        <w:right w:val="none" w:sz="0" w:space="0" w:color="auto"/>
      </w:divBdr>
    </w:div>
    <w:div w:id="450512179">
      <w:bodyDiv w:val="1"/>
      <w:marLeft w:val="0"/>
      <w:marRight w:val="0"/>
      <w:marTop w:val="0"/>
      <w:marBottom w:val="0"/>
      <w:divBdr>
        <w:top w:val="none" w:sz="0" w:space="0" w:color="auto"/>
        <w:left w:val="none" w:sz="0" w:space="0" w:color="auto"/>
        <w:bottom w:val="none" w:sz="0" w:space="0" w:color="auto"/>
        <w:right w:val="none" w:sz="0" w:space="0" w:color="auto"/>
      </w:divBdr>
    </w:div>
    <w:div w:id="466777315">
      <w:bodyDiv w:val="1"/>
      <w:marLeft w:val="0"/>
      <w:marRight w:val="0"/>
      <w:marTop w:val="0"/>
      <w:marBottom w:val="0"/>
      <w:divBdr>
        <w:top w:val="none" w:sz="0" w:space="0" w:color="auto"/>
        <w:left w:val="none" w:sz="0" w:space="0" w:color="auto"/>
        <w:bottom w:val="none" w:sz="0" w:space="0" w:color="auto"/>
        <w:right w:val="none" w:sz="0" w:space="0" w:color="auto"/>
      </w:divBdr>
    </w:div>
    <w:div w:id="560412264">
      <w:bodyDiv w:val="1"/>
      <w:marLeft w:val="0"/>
      <w:marRight w:val="0"/>
      <w:marTop w:val="0"/>
      <w:marBottom w:val="0"/>
      <w:divBdr>
        <w:top w:val="none" w:sz="0" w:space="0" w:color="auto"/>
        <w:left w:val="none" w:sz="0" w:space="0" w:color="auto"/>
        <w:bottom w:val="none" w:sz="0" w:space="0" w:color="auto"/>
        <w:right w:val="none" w:sz="0" w:space="0" w:color="auto"/>
      </w:divBdr>
    </w:div>
    <w:div w:id="628051952">
      <w:bodyDiv w:val="1"/>
      <w:marLeft w:val="0"/>
      <w:marRight w:val="0"/>
      <w:marTop w:val="0"/>
      <w:marBottom w:val="0"/>
      <w:divBdr>
        <w:top w:val="none" w:sz="0" w:space="0" w:color="auto"/>
        <w:left w:val="none" w:sz="0" w:space="0" w:color="auto"/>
        <w:bottom w:val="none" w:sz="0" w:space="0" w:color="auto"/>
        <w:right w:val="none" w:sz="0" w:space="0" w:color="auto"/>
      </w:divBdr>
    </w:div>
    <w:div w:id="811212723">
      <w:bodyDiv w:val="1"/>
      <w:marLeft w:val="0"/>
      <w:marRight w:val="0"/>
      <w:marTop w:val="0"/>
      <w:marBottom w:val="0"/>
      <w:divBdr>
        <w:top w:val="none" w:sz="0" w:space="0" w:color="auto"/>
        <w:left w:val="none" w:sz="0" w:space="0" w:color="auto"/>
        <w:bottom w:val="none" w:sz="0" w:space="0" w:color="auto"/>
        <w:right w:val="none" w:sz="0" w:space="0" w:color="auto"/>
      </w:divBdr>
    </w:div>
    <w:div w:id="887228230">
      <w:bodyDiv w:val="1"/>
      <w:marLeft w:val="0"/>
      <w:marRight w:val="0"/>
      <w:marTop w:val="0"/>
      <w:marBottom w:val="0"/>
      <w:divBdr>
        <w:top w:val="none" w:sz="0" w:space="0" w:color="auto"/>
        <w:left w:val="none" w:sz="0" w:space="0" w:color="auto"/>
        <w:bottom w:val="none" w:sz="0" w:space="0" w:color="auto"/>
        <w:right w:val="none" w:sz="0" w:space="0" w:color="auto"/>
      </w:divBdr>
    </w:div>
    <w:div w:id="981735552">
      <w:bodyDiv w:val="1"/>
      <w:marLeft w:val="0"/>
      <w:marRight w:val="0"/>
      <w:marTop w:val="0"/>
      <w:marBottom w:val="0"/>
      <w:divBdr>
        <w:top w:val="none" w:sz="0" w:space="0" w:color="auto"/>
        <w:left w:val="none" w:sz="0" w:space="0" w:color="auto"/>
        <w:bottom w:val="none" w:sz="0" w:space="0" w:color="auto"/>
        <w:right w:val="none" w:sz="0" w:space="0" w:color="auto"/>
      </w:divBdr>
    </w:div>
    <w:div w:id="1007750650">
      <w:bodyDiv w:val="1"/>
      <w:marLeft w:val="0"/>
      <w:marRight w:val="0"/>
      <w:marTop w:val="0"/>
      <w:marBottom w:val="0"/>
      <w:divBdr>
        <w:top w:val="none" w:sz="0" w:space="0" w:color="auto"/>
        <w:left w:val="none" w:sz="0" w:space="0" w:color="auto"/>
        <w:bottom w:val="none" w:sz="0" w:space="0" w:color="auto"/>
        <w:right w:val="none" w:sz="0" w:space="0" w:color="auto"/>
      </w:divBdr>
    </w:div>
    <w:div w:id="1040781196">
      <w:bodyDiv w:val="1"/>
      <w:marLeft w:val="0"/>
      <w:marRight w:val="0"/>
      <w:marTop w:val="0"/>
      <w:marBottom w:val="0"/>
      <w:divBdr>
        <w:top w:val="none" w:sz="0" w:space="0" w:color="auto"/>
        <w:left w:val="none" w:sz="0" w:space="0" w:color="auto"/>
        <w:bottom w:val="none" w:sz="0" w:space="0" w:color="auto"/>
        <w:right w:val="none" w:sz="0" w:space="0" w:color="auto"/>
      </w:divBdr>
    </w:div>
    <w:div w:id="1044405515">
      <w:bodyDiv w:val="1"/>
      <w:marLeft w:val="0"/>
      <w:marRight w:val="0"/>
      <w:marTop w:val="0"/>
      <w:marBottom w:val="0"/>
      <w:divBdr>
        <w:top w:val="none" w:sz="0" w:space="0" w:color="auto"/>
        <w:left w:val="none" w:sz="0" w:space="0" w:color="auto"/>
        <w:bottom w:val="none" w:sz="0" w:space="0" w:color="auto"/>
        <w:right w:val="none" w:sz="0" w:space="0" w:color="auto"/>
      </w:divBdr>
    </w:div>
    <w:div w:id="1095127031">
      <w:bodyDiv w:val="1"/>
      <w:marLeft w:val="0"/>
      <w:marRight w:val="0"/>
      <w:marTop w:val="0"/>
      <w:marBottom w:val="0"/>
      <w:divBdr>
        <w:top w:val="none" w:sz="0" w:space="0" w:color="auto"/>
        <w:left w:val="none" w:sz="0" w:space="0" w:color="auto"/>
        <w:bottom w:val="none" w:sz="0" w:space="0" w:color="auto"/>
        <w:right w:val="none" w:sz="0" w:space="0" w:color="auto"/>
      </w:divBdr>
    </w:div>
    <w:div w:id="1162354048">
      <w:bodyDiv w:val="1"/>
      <w:marLeft w:val="0"/>
      <w:marRight w:val="0"/>
      <w:marTop w:val="0"/>
      <w:marBottom w:val="0"/>
      <w:divBdr>
        <w:top w:val="none" w:sz="0" w:space="0" w:color="auto"/>
        <w:left w:val="none" w:sz="0" w:space="0" w:color="auto"/>
        <w:bottom w:val="none" w:sz="0" w:space="0" w:color="auto"/>
        <w:right w:val="none" w:sz="0" w:space="0" w:color="auto"/>
      </w:divBdr>
    </w:div>
    <w:div w:id="1284069970">
      <w:bodyDiv w:val="1"/>
      <w:marLeft w:val="0"/>
      <w:marRight w:val="0"/>
      <w:marTop w:val="0"/>
      <w:marBottom w:val="0"/>
      <w:divBdr>
        <w:top w:val="none" w:sz="0" w:space="0" w:color="auto"/>
        <w:left w:val="none" w:sz="0" w:space="0" w:color="auto"/>
        <w:bottom w:val="none" w:sz="0" w:space="0" w:color="auto"/>
        <w:right w:val="none" w:sz="0" w:space="0" w:color="auto"/>
      </w:divBdr>
    </w:div>
    <w:div w:id="1390810177">
      <w:bodyDiv w:val="1"/>
      <w:marLeft w:val="0"/>
      <w:marRight w:val="0"/>
      <w:marTop w:val="0"/>
      <w:marBottom w:val="0"/>
      <w:divBdr>
        <w:top w:val="none" w:sz="0" w:space="0" w:color="auto"/>
        <w:left w:val="none" w:sz="0" w:space="0" w:color="auto"/>
        <w:bottom w:val="none" w:sz="0" w:space="0" w:color="auto"/>
        <w:right w:val="none" w:sz="0" w:space="0" w:color="auto"/>
      </w:divBdr>
    </w:div>
    <w:div w:id="1391154176">
      <w:bodyDiv w:val="1"/>
      <w:marLeft w:val="0"/>
      <w:marRight w:val="0"/>
      <w:marTop w:val="0"/>
      <w:marBottom w:val="0"/>
      <w:divBdr>
        <w:top w:val="none" w:sz="0" w:space="0" w:color="auto"/>
        <w:left w:val="none" w:sz="0" w:space="0" w:color="auto"/>
        <w:bottom w:val="none" w:sz="0" w:space="0" w:color="auto"/>
        <w:right w:val="none" w:sz="0" w:space="0" w:color="auto"/>
      </w:divBdr>
    </w:div>
    <w:div w:id="1557011799">
      <w:bodyDiv w:val="1"/>
      <w:marLeft w:val="0"/>
      <w:marRight w:val="0"/>
      <w:marTop w:val="0"/>
      <w:marBottom w:val="0"/>
      <w:divBdr>
        <w:top w:val="none" w:sz="0" w:space="0" w:color="auto"/>
        <w:left w:val="none" w:sz="0" w:space="0" w:color="auto"/>
        <w:bottom w:val="none" w:sz="0" w:space="0" w:color="auto"/>
        <w:right w:val="none" w:sz="0" w:space="0" w:color="auto"/>
      </w:divBdr>
    </w:div>
    <w:div w:id="1584681876">
      <w:bodyDiv w:val="1"/>
      <w:marLeft w:val="0"/>
      <w:marRight w:val="0"/>
      <w:marTop w:val="0"/>
      <w:marBottom w:val="0"/>
      <w:divBdr>
        <w:top w:val="none" w:sz="0" w:space="0" w:color="auto"/>
        <w:left w:val="none" w:sz="0" w:space="0" w:color="auto"/>
        <w:bottom w:val="none" w:sz="0" w:space="0" w:color="auto"/>
        <w:right w:val="none" w:sz="0" w:space="0" w:color="auto"/>
      </w:divBdr>
    </w:div>
    <w:div w:id="1614903272">
      <w:bodyDiv w:val="1"/>
      <w:marLeft w:val="0"/>
      <w:marRight w:val="0"/>
      <w:marTop w:val="0"/>
      <w:marBottom w:val="0"/>
      <w:divBdr>
        <w:top w:val="none" w:sz="0" w:space="0" w:color="auto"/>
        <w:left w:val="none" w:sz="0" w:space="0" w:color="auto"/>
        <w:bottom w:val="none" w:sz="0" w:space="0" w:color="auto"/>
        <w:right w:val="none" w:sz="0" w:space="0" w:color="auto"/>
      </w:divBdr>
    </w:div>
    <w:div w:id="1926721356">
      <w:bodyDiv w:val="1"/>
      <w:marLeft w:val="0"/>
      <w:marRight w:val="0"/>
      <w:marTop w:val="0"/>
      <w:marBottom w:val="0"/>
      <w:divBdr>
        <w:top w:val="none" w:sz="0" w:space="0" w:color="auto"/>
        <w:left w:val="none" w:sz="0" w:space="0" w:color="auto"/>
        <w:bottom w:val="none" w:sz="0" w:space="0" w:color="auto"/>
        <w:right w:val="none" w:sz="0" w:space="0" w:color="auto"/>
      </w:divBdr>
    </w:div>
    <w:div w:id="1939481636">
      <w:bodyDiv w:val="1"/>
      <w:marLeft w:val="0"/>
      <w:marRight w:val="0"/>
      <w:marTop w:val="0"/>
      <w:marBottom w:val="0"/>
      <w:divBdr>
        <w:top w:val="none" w:sz="0" w:space="0" w:color="auto"/>
        <w:left w:val="none" w:sz="0" w:space="0" w:color="auto"/>
        <w:bottom w:val="none" w:sz="0" w:space="0" w:color="auto"/>
        <w:right w:val="none" w:sz="0" w:space="0" w:color="auto"/>
      </w:divBdr>
      <w:divsChild>
        <w:div w:id="291592688">
          <w:marLeft w:val="0"/>
          <w:marRight w:val="0"/>
          <w:marTop w:val="0"/>
          <w:marBottom w:val="0"/>
          <w:divBdr>
            <w:top w:val="none" w:sz="0" w:space="0" w:color="auto"/>
            <w:left w:val="none" w:sz="0" w:space="0" w:color="auto"/>
            <w:bottom w:val="none" w:sz="0" w:space="0" w:color="auto"/>
            <w:right w:val="none" w:sz="0" w:space="0" w:color="auto"/>
          </w:divBdr>
          <w:divsChild>
            <w:div w:id="74811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028940">
      <w:bodyDiv w:val="1"/>
      <w:marLeft w:val="0"/>
      <w:marRight w:val="0"/>
      <w:marTop w:val="0"/>
      <w:marBottom w:val="0"/>
      <w:divBdr>
        <w:top w:val="none" w:sz="0" w:space="0" w:color="auto"/>
        <w:left w:val="none" w:sz="0" w:space="0" w:color="auto"/>
        <w:bottom w:val="none" w:sz="0" w:space="0" w:color="auto"/>
        <w:right w:val="none" w:sz="0" w:space="0" w:color="auto"/>
      </w:divBdr>
    </w:div>
    <w:div w:id="213447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re100.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wc.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te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hyperlink" Target="https://media.jaguarlandrover.com/news/2021/02/jaguar-land-rover-reimagines-future-modern-luxury-design" TargetMode="External"/><Relationship Id="rId14" Type="http://schemas.openxmlformats.org/officeDocument/2006/relationships/hyperlink" Target="https://www.smm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0D69B-BC84-4B17-96DA-E611279FE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13</Pages>
  <Words>3445</Words>
  <Characters>19642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25</cp:revision>
  <dcterms:created xsi:type="dcterms:W3CDTF">2025-06-28T10:46:00Z</dcterms:created>
  <dcterms:modified xsi:type="dcterms:W3CDTF">2025-06-28T12:55:00Z</dcterms:modified>
</cp:coreProperties>
</file>