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1C011" w14:textId="77777777" w:rsidR="001213D9" w:rsidRDefault="001213D9">
      <w:pPr>
        <w:widowControl w:val="0"/>
        <w:pBdr>
          <w:top w:val="nil"/>
          <w:left w:val="nil"/>
          <w:bottom w:val="nil"/>
          <w:right w:val="nil"/>
          <w:between w:val="nil"/>
        </w:pBdr>
        <w:spacing w:line="276" w:lineRule="auto"/>
        <w:jc w:val="left"/>
        <w:rPr>
          <w:color w:val="000000"/>
        </w:rPr>
      </w:pPr>
    </w:p>
    <w:p w14:paraId="4DA21D53" w14:textId="77777777" w:rsidR="001213D9" w:rsidRDefault="001213D9">
      <w:pPr>
        <w:widowControl w:val="0"/>
        <w:pBdr>
          <w:top w:val="nil"/>
          <w:left w:val="nil"/>
          <w:bottom w:val="nil"/>
          <w:right w:val="nil"/>
          <w:between w:val="nil"/>
        </w:pBdr>
        <w:spacing w:line="276" w:lineRule="auto"/>
        <w:jc w:val="left"/>
        <w:rPr>
          <w:color w:val="000000"/>
        </w:rPr>
      </w:pPr>
    </w:p>
    <w:p w14:paraId="0EC2C229" w14:textId="4A140669" w:rsidR="001213D9" w:rsidRDefault="00E31E12" w:rsidP="005948A8">
      <w:pPr>
        <w:pBdr>
          <w:top w:val="nil"/>
          <w:left w:val="nil"/>
          <w:bottom w:val="nil"/>
          <w:right w:val="nil"/>
          <w:between w:val="nil"/>
        </w:pBdr>
        <w:spacing w:before="240" w:after="240"/>
        <w:rPr>
          <w:b/>
          <w:bCs/>
          <w:color w:val="000000"/>
          <w:sz w:val="36"/>
          <w:szCs w:val="36"/>
          <w:u w:val="single"/>
        </w:rPr>
      </w:pPr>
      <w:r>
        <w:rPr>
          <w:noProof/>
          <w:color w:val="000000"/>
          <w:sz w:val="36"/>
          <w:szCs w:val="36"/>
        </w:rPr>
        <w:drawing>
          <wp:inline distT="0" distB="0" distL="0" distR="0" wp14:anchorId="1F056510" wp14:editId="2D02D06F">
            <wp:extent cx="1971675" cy="77152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71675" cy="771525"/>
                    </a:xfrm>
                    <a:prstGeom prst="rect">
                      <a:avLst/>
                    </a:prstGeom>
                    <a:ln/>
                  </pic:spPr>
                </pic:pic>
              </a:graphicData>
            </a:graphic>
          </wp:inline>
        </w:drawing>
      </w:r>
    </w:p>
    <w:p w14:paraId="1DC85882" w14:textId="77777777" w:rsidR="005948A8" w:rsidRDefault="005948A8">
      <w:pPr>
        <w:pBdr>
          <w:top w:val="nil"/>
          <w:left w:val="nil"/>
          <w:bottom w:val="nil"/>
          <w:right w:val="nil"/>
          <w:between w:val="nil"/>
        </w:pBdr>
        <w:spacing w:before="240" w:after="240"/>
        <w:jc w:val="center"/>
        <w:rPr>
          <w:b/>
          <w:bCs/>
          <w:color w:val="000000"/>
          <w:sz w:val="36"/>
          <w:szCs w:val="36"/>
          <w:u w:val="single"/>
        </w:rPr>
      </w:pPr>
    </w:p>
    <w:p w14:paraId="609F5D29" w14:textId="7C8471F3" w:rsidR="001213D9" w:rsidRDefault="005948A8">
      <w:pPr>
        <w:pBdr>
          <w:top w:val="nil"/>
          <w:left w:val="nil"/>
          <w:bottom w:val="nil"/>
          <w:right w:val="nil"/>
          <w:between w:val="nil"/>
        </w:pBdr>
        <w:spacing w:before="240" w:after="240"/>
        <w:jc w:val="center"/>
        <w:rPr>
          <w:color w:val="000000"/>
          <w:sz w:val="36"/>
          <w:szCs w:val="36"/>
        </w:rPr>
      </w:pPr>
      <w:r>
        <w:rPr>
          <w:b/>
          <w:bCs/>
          <w:color w:val="000000"/>
          <w:sz w:val="36"/>
          <w:szCs w:val="36"/>
          <w:u w:val="single"/>
        </w:rPr>
        <w:t>Module Code:</w:t>
      </w:r>
      <w:r w:rsidR="00E31E12">
        <w:rPr>
          <w:b/>
          <w:bCs/>
          <w:color w:val="000000"/>
          <w:sz w:val="36"/>
          <w:szCs w:val="36"/>
          <w:u w:val="single"/>
        </w:rPr>
        <w:t>BMHP6020</w:t>
      </w:r>
    </w:p>
    <w:p w14:paraId="5CC5C58F" w14:textId="77687F80" w:rsidR="001213D9" w:rsidRDefault="005948A8">
      <w:pPr>
        <w:pBdr>
          <w:top w:val="nil"/>
          <w:left w:val="nil"/>
          <w:bottom w:val="nil"/>
          <w:right w:val="nil"/>
          <w:between w:val="nil"/>
        </w:pBdr>
        <w:spacing w:before="240" w:after="240"/>
        <w:jc w:val="center"/>
        <w:rPr>
          <w:b/>
          <w:bCs/>
          <w:color w:val="000000"/>
          <w:sz w:val="36"/>
          <w:szCs w:val="36"/>
          <w:u w:val="single"/>
        </w:rPr>
      </w:pPr>
      <w:r>
        <w:rPr>
          <w:b/>
          <w:bCs/>
          <w:color w:val="000000"/>
          <w:sz w:val="36"/>
          <w:szCs w:val="36"/>
          <w:u w:val="single"/>
        </w:rPr>
        <w:t>Module Name:</w:t>
      </w:r>
      <w:r w:rsidR="00E31E12">
        <w:rPr>
          <w:b/>
          <w:bCs/>
          <w:color w:val="000000"/>
          <w:sz w:val="36"/>
          <w:szCs w:val="36"/>
          <w:u w:val="single"/>
        </w:rPr>
        <w:t>Independent Project</w:t>
      </w:r>
    </w:p>
    <w:p w14:paraId="07C6C942" w14:textId="6AEB175A" w:rsidR="00A221B9" w:rsidRDefault="00A221B9">
      <w:pPr>
        <w:pBdr>
          <w:top w:val="nil"/>
          <w:left w:val="nil"/>
          <w:bottom w:val="nil"/>
          <w:right w:val="nil"/>
          <w:between w:val="nil"/>
        </w:pBdr>
        <w:spacing w:before="240" w:after="240"/>
        <w:jc w:val="center"/>
        <w:rPr>
          <w:b/>
          <w:bCs/>
          <w:color w:val="000000"/>
          <w:sz w:val="36"/>
          <w:szCs w:val="36"/>
          <w:u w:val="single"/>
        </w:rPr>
      </w:pPr>
      <w:r>
        <w:rPr>
          <w:b/>
          <w:bCs/>
          <w:color w:val="000000"/>
          <w:sz w:val="36"/>
          <w:szCs w:val="36"/>
          <w:u w:val="single"/>
        </w:rPr>
        <w:t>Student Name: Petronela Bucur</w:t>
      </w:r>
    </w:p>
    <w:p w14:paraId="09F7F012" w14:textId="21FA00F9" w:rsidR="00A221B9" w:rsidRDefault="00A221B9">
      <w:pPr>
        <w:pBdr>
          <w:top w:val="nil"/>
          <w:left w:val="nil"/>
          <w:bottom w:val="nil"/>
          <w:right w:val="nil"/>
          <w:between w:val="nil"/>
        </w:pBdr>
        <w:spacing w:before="240" w:after="240"/>
        <w:jc w:val="center"/>
        <w:rPr>
          <w:b/>
          <w:bCs/>
          <w:color w:val="000000"/>
          <w:sz w:val="36"/>
          <w:szCs w:val="36"/>
          <w:u w:val="single"/>
        </w:rPr>
      </w:pPr>
      <w:r>
        <w:rPr>
          <w:b/>
          <w:bCs/>
          <w:color w:val="000000"/>
          <w:sz w:val="36"/>
          <w:szCs w:val="36"/>
          <w:u w:val="single"/>
        </w:rPr>
        <w:t>Student ID: 2240860</w:t>
      </w:r>
    </w:p>
    <w:p w14:paraId="297F0955" w14:textId="27A5267A" w:rsidR="00A221B9" w:rsidRDefault="00A221B9">
      <w:pPr>
        <w:pBdr>
          <w:top w:val="nil"/>
          <w:left w:val="nil"/>
          <w:bottom w:val="nil"/>
          <w:right w:val="nil"/>
          <w:between w:val="nil"/>
        </w:pBdr>
        <w:spacing w:before="240" w:after="240"/>
        <w:jc w:val="center"/>
        <w:rPr>
          <w:b/>
          <w:bCs/>
          <w:color w:val="000000"/>
          <w:sz w:val="36"/>
          <w:szCs w:val="36"/>
          <w:u w:val="single"/>
        </w:rPr>
      </w:pPr>
      <w:r>
        <w:rPr>
          <w:b/>
          <w:bCs/>
          <w:color w:val="000000"/>
          <w:sz w:val="36"/>
          <w:szCs w:val="36"/>
          <w:u w:val="single"/>
        </w:rPr>
        <w:t xml:space="preserve">Lecturer Name: </w:t>
      </w:r>
      <w:r w:rsidR="006021DB">
        <w:rPr>
          <w:b/>
          <w:bCs/>
          <w:color w:val="000000"/>
          <w:sz w:val="36"/>
          <w:szCs w:val="36"/>
          <w:u w:val="single"/>
        </w:rPr>
        <w:t>Dan</w:t>
      </w:r>
      <w:r w:rsidR="00805915">
        <w:rPr>
          <w:b/>
          <w:bCs/>
          <w:color w:val="000000"/>
          <w:sz w:val="36"/>
          <w:szCs w:val="36"/>
          <w:u w:val="single"/>
        </w:rPr>
        <w:t xml:space="preserve">ielle </w:t>
      </w:r>
      <w:proofErr w:type="spellStart"/>
      <w:r w:rsidR="00805915">
        <w:rPr>
          <w:b/>
          <w:bCs/>
          <w:color w:val="000000"/>
          <w:sz w:val="36"/>
          <w:szCs w:val="36"/>
          <w:u w:val="single"/>
        </w:rPr>
        <w:t>Dunne</w:t>
      </w:r>
      <w:proofErr w:type="spellEnd"/>
    </w:p>
    <w:p w14:paraId="2A38ECB9" w14:textId="77777777" w:rsidR="001213D9" w:rsidRDefault="001213D9">
      <w:pPr>
        <w:pBdr>
          <w:top w:val="nil"/>
          <w:left w:val="nil"/>
          <w:bottom w:val="nil"/>
          <w:right w:val="nil"/>
          <w:between w:val="nil"/>
        </w:pBdr>
        <w:spacing w:before="240" w:after="240"/>
        <w:jc w:val="center"/>
        <w:rPr>
          <w:b/>
          <w:bCs/>
          <w:color w:val="000000"/>
          <w:sz w:val="36"/>
          <w:szCs w:val="36"/>
          <w:u w:val="single"/>
        </w:rPr>
      </w:pPr>
    </w:p>
    <w:p w14:paraId="64DE2CA7" w14:textId="77777777" w:rsidR="001213D9" w:rsidRDefault="00E31E12">
      <w:pPr>
        <w:pBdr>
          <w:top w:val="nil"/>
          <w:left w:val="nil"/>
          <w:bottom w:val="nil"/>
          <w:right w:val="nil"/>
          <w:between w:val="nil"/>
        </w:pBdr>
        <w:spacing w:before="240" w:after="240"/>
        <w:jc w:val="center"/>
        <w:rPr>
          <w:color w:val="000000"/>
          <w:sz w:val="32"/>
          <w:szCs w:val="32"/>
        </w:rPr>
      </w:pPr>
      <w:r>
        <w:rPr>
          <w:b/>
          <w:bCs/>
          <w:color w:val="000000"/>
          <w:sz w:val="32"/>
          <w:szCs w:val="32"/>
        </w:rPr>
        <w:t>Topic: Substance Abuse among Romanian Young Adults Living in the UK: A Focus on Alcohol Consumption</w:t>
      </w:r>
    </w:p>
    <w:p w14:paraId="3A63EC64" w14:textId="77777777" w:rsidR="001213D9" w:rsidRDefault="001213D9">
      <w:pPr>
        <w:pBdr>
          <w:top w:val="nil"/>
          <w:left w:val="nil"/>
          <w:bottom w:val="nil"/>
          <w:right w:val="nil"/>
          <w:between w:val="nil"/>
        </w:pBdr>
        <w:spacing w:before="240" w:after="240"/>
        <w:jc w:val="center"/>
        <w:rPr>
          <w:color w:val="000000"/>
        </w:rPr>
      </w:pPr>
    </w:p>
    <w:p w14:paraId="26709D7C" w14:textId="77777777" w:rsidR="001213D9" w:rsidRDefault="001213D9">
      <w:pPr>
        <w:pBdr>
          <w:top w:val="nil"/>
          <w:left w:val="nil"/>
          <w:bottom w:val="nil"/>
          <w:right w:val="nil"/>
          <w:between w:val="nil"/>
        </w:pBdr>
        <w:spacing w:before="240" w:after="240"/>
        <w:jc w:val="center"/>
        <w:rPr>
          <w:color w:val="000000"/>
        </w:rPr>
      </w:pPr>
    </w:p>
    <w:p w14:paraId="495659C4" w14:textId="77777777" w:rsidR="001213D9" w:rsidRDefault="001213D9">
      <w:pPr>
        <w:pBdr>
          <w:top w:val="nil"/>
          <w:left w:val="nil"/>
          <w:bottom w:val="nil"/>
          <w:right w:val="nil"/>
          <w:between w:val="nil"/>
        </w:pBdr>
        <w:spacing w:before="240" w:after="240"/>
        <w:jc w:val="center"/>
        <w:rPr>
          <w:color w:val="000000"/>
        </w:rPr>
      </w:pPr>
    </w:p>
    <w:p w14:paraId="312895C5" w14:textId="21DD2A91" w:rsidR="001213D9" w:rsidRDefault="001213D9"/>
    <w:p w14:paraId="7D066F52" w14:textId="77777777" w:rsidR="001213D9" w:rsidRDefault="00E31E12">
      <w:pPr>
        <w:pBdr>
          <w:top w:val="nil"/>
          <w:left w:val="nil"/>
          <w:bottom w:val="nil"/>
          <w:right w:val="nil"/>
          <w:between w:val="nil"/>
        </w:pBdr>
        <w:spacing w:before="240" w:after="240"/>
        <w:jc w:val="center"/>
        <w:rPr>
          <w:b/>
          <w:bCs/>
          <w:color w:val="000000"/>
          <w:sz w:val="24"/>
          <w:szCs w:val="24"/>
        </w:rPr>
      </w:pPr>
      <w:r>
        <w:rPr>
          <w:b/>
          <w:bCs/>
          <w:color w:val="000000"/>
          <w:sz w:val="24"/>
          <w:szCs w:val="24"/>
        </w:rPr>
        <w:lastRenderedPageBreak/>
        <w:t xml:space="preserve">Abstract </w:t>
      </w:r>
    </w:p>
    <w:p w14:paraId="7AE984F0" w14:textId="77777777" w:rsidR="001213D9" w:rsidRDefault="00E31E12">
      <w:pPr>
        <w:pBdr>
          <w:top w:val="nil"/>
          <w:left w:val="nil"/>
          <w:bottom w:val="nil"/>
          <w:right w:val="nil"/>
          <w:between w:val="nil"/>
        </w:pBdr>
        <w:spacing w:before="240" w:after="240"/>
        <w:rPr>
          <w:color w:val="000000"/>
        </w:rPr>
      </w:pPr>
      <w:r>
        <w:rPr>
          <w:color w:val="000000"/>
        </w:rPr>
        <w:t xml:space="preserve">The research objectives of this dissertation will focus on the alcohol drinking among young adults of Romanian descent in the UK, the cultural, social and psychological factors that affect the drinking habits. The study points out barriers such as help-seeking based on secondary qualitative data and thematic </w:t>
      </w:r>
      <w:r>
        <w:t>analysis, also</w:t>
      </w:r>
      <w:r>
        <w:rPr>
          <w:color w:val="000000"/>
        </w:rPr>
        <w:t xml:space="preserve"> stigma, lack of awareness of services, and cultural attitudes. Results have shown that the migration stress, peer norms, and emotional distress coping are the most important factors encouraging people to drink alcohol, and the binge drinking and the changes that occurred during the pandemic exacerbate these risks. Base on the study it </w:t>
      </w:r>
      <w:r>
        <w:t>used the Theory</w:t>
      </w:r>
      <w:r>
        <w:rPr>
          <w:color w:val="000000"/>
        </w:rPr>
        <w:t xml:space="preserve"> of Planned Behaviour framework. The study can enhance the discussion </w:t>
      </w:r>
      <w:r>
        <w:t>of public</w:t>
      </w:r>
      <w:r>
        <w:rPr>
          <w:color w:val="000000"/>
        </w:rPr>
        <w:t xml:space="preserve"> health by recognising culturally particular challenges and spread</w:t>
      </w:r>
      <w:r>
        <w:rPr>
          <w:color w:val="000000"/>
        </w:rPr>
        <w:t>ing the inclusive and prevention-focused assistance measures.</w:t>
      </w:r>
    </w:p>
    <w:p w14:paraId="6B9DD775" w14:textId="77777777" w:rsidR="001213D9" w:rsidRDefault="001213D9">
      <w:pPr>
        <w:pBdr>
          <w:top w:val="nil"/>
          <w:left w:val="nil"/>
          <w:bottom w:val="nil"/>
          <w:right w:val="nil"/>
          <w:between w:val="nil"/>
        </w:pBdr>
        <w:spacing w:before="240" w:after="240"/>
        <w:jc w:val="center"/>
        <w:rPr>
          <w:color w:val="000000"/>
        </w:rPr>
      </w:pPr>
    </w:p>
    <w:p w14:paraId="215F8F7A" w14:textId="77777777" w:rsidR="001213D9" w:rsidRDefault="00E31E12">
      <w:pPr>
        <w:rPr>
          <w:b/>
          <w:bCs/>
          <w:color w:val="366091"/>
        </w:rPr>
      </w:pPr>
      <w:r>
        <w:br w:type="page"/>
      </w:r>
    </w:p>
    <w:p w14:paraId="6A100B6B" w14:textId="77777777" w:rsidR="001213D9" w:rsidRDefault="00E31E12">
      <w:pPr>
        <w:keepNext/>
        <w:keepLines/>
        <w:pBdr>
          <w:top w:val="nil"/>
          <w:left w:val="nil"/>
          <w:bottom w:val="nil"/>
          <w:right w:val="nil"/>
          <w:between w:val="nil"/>
        </w:pBdr>
        <w:spacing w:after="240"/>
        <w:rPr>
          <w:rFonts w:ascii="Cambria" w:eastAsia="Cambria" w:hAnsi="Cambria" w:cs="Cambria"/>
          <w:b/>
          <w:bCs/>
          <w:color w:val="366091"/>
          <w:sz w:val="24"/>
          <w:szCs w:val="24"/>
        </w:rPr>
      </w:pPr>
      <w:r>
        <w:rPr>
          <w:b/>
          <w:bCs/>
          <w:color w:val="366091"/>
        </w:rPr>
        <w:lastRenderedPageBreak/>
        <w:t>Table of Contents</w:t>
      </w:r>
    </w:p>
    <w:sdt>
      <w:sdtPr>
        <w:id w:val="444802829"/>
        <w:docPartObj>
          <w:docPartGallery w:val="Table of Contents"/>
          <w:docPartUnique/>
        </w:docPartObj>
      </w:sdtPr>
      <w:sdtEndPr/>
      <w:sdtContent>
        <w:p w14:paraId="0492E862" w14:textId="77777777" w:rsidR="001213D9" w:rsidRDefault="00E31E12">
          <w:pPr>
            <w:pBdr>
              <w:top w:val="nil"/>
              <w:left w:val="nil"/>
              <w:bottom w:val="nil"/>
              <w:right w:val="nil"/>
              <w:between w:val="nil"/>
            </w:pBdr>
            <w:tabs>
              <w:tab w:val="right" w:pos="9350"/>
            </w:tabs>
            <w:spacing w:after="240"/>
            <w:rPr>
              <w:rFonts w:ascii="Calibri" w:eastAsia="Calibri" w:hAnsi="Calibri" w:cs="Calibri"/>
              <w:color w:val="000000"/>
              <w:sz w:val="24"/>
              <w:szCs w:val="24"/>
            </w:rPr>
          </w:pPr>
          <w:r>
            <w:fldChar w:fldCharType="begin"/>
          </w:r>
          <w:r>
            <w:instrText xml:space="preserve"> TOC \h \u \z \t "Heading 1,1,Heading 2,2,Heading 3,3,"</w:instrText>
          </w:r>
          <w:r>
            <w:fldChar w:fldCharType="separate"/>
          </w:r>
          <w:hyperlink w:anchor="_heading=h.g8e0kurasbuw">
            <w:r>
              <w:rPr>
                <w:color w:val="000000"/>
              </w:rPr>
              <w:t>Chapter 1: Introduction</w:t>
            </w:r>
            <w:r>
              <w:rPr>
                <w:color w:val="000000"/>
              </w:rPr>
              <w:tab/>
              <w:t>5</w:t>
            </w:r>
          </w:hyperlink>
        </w:p>
        <w:p w14:paraId="12E9A948" w14:textId="77777777" w:rsidR="001213D9" w:rsidRDefault="00E31E12">
          <w:pPr>
            <w:pBdr>
              <w:top w:val="nil"/>
              <w:left w:val="nil"/>
              <w:bottom w:val="nil"/>
              <w:right w:val="nil"/>
              <w:between w:val="nil"/>
            </w:pBdr>
            <w:tabs>
              <w:tab w:val="left" w:pos="960"/>
              <w:tab w:val="right" w:leader="dot" w:pos="9350"/>
            </w:tabs>
            <w:spacing w:after="100"/>
            <w:ind w:left="240"/>
            <w:rPr>
              <w:rFonts w:ascii="Calibri" w:eastAsia="Calibri" w:hAnsi="Calibri" w:cs="Calibri"/>
              <w:color w:val="000000"/>
              <w:sz w:val="24"/>
              <w:szCs w:val="24"/>
            </w:rPr>
          </w:pPr>
          <w:hyperlink w:anchor="_heading=h.muyxv8tofz5a">
            <w:r>
              <w:rPr>
                <w:color w:val="000000"/>
              </w:rPr>
              <w:t>1.1</w:t>
            </w:r>
          </w:hyperlink>
          <w:hyperlink w:anchor="_heading=h.muyxv8tofz5a">
            <w:r>
              <w:rPr>
                <w:rFonts w:ascii="Calibri" w:eastAsia="Calibri" w:hAnsi="Calibri" w:cs="Calibri"/>
                <w:color w:val="000000"/>
                <w:sz w:val="24"/>
                <w:szCs w:val="24"/>
              </w:rPr>
              <w:tab/>
            </w:r>
          </w:hyperlink>
          <w:r>
            <w:fldChar w:fldCharType="begin"/>
          </w:r>
          <w:r>
            <w:instrText xml:space="preserve"> PAGEREF _heading=h.muyxv8tofz5a \h </w:instrText>
          </w:r>
          <w:r>
            <w:fldChar w:fldCharType="separate"/>
          </w:r>
          <w:r>
            <w:rPr>
              <w:color w:val="000000"/>
            </w:rPr>
            <w:t>Chapter Introduction</w:t>
          </w:r>
          <w:r>
            <w:rPr>
              <w:color w:val="000000"/>
            </w:rPr>
            <w:tab/>
            <w:t>5</w:t>
          </w:r>
          <w:r>
            <w:fldChar w:fldCharType="end"/>
          </w:r>
        </w:p>
        <w:p w14:paraId="290FF30B" w14:textId="77777777" w:rsidR="001213D9" w:rsidRDefault="00E31E12">
          <w:pPr>
            <w:pBdr>
              <w:top w:val="nil"/>
              <w:left w:val="nil"/>
              <w:bottom w:val="nil"/>
              <w:right w:val="nil"/>
              <w:between w:val="nil"/>
            </w:pBdr>
            <w:tabs>
              <w:tab w:val="left" w:pos="960"/>
              <w:tab w:val="right" w:leader="dot" w:pos="9350"/>
            </w:tabs>
            <w:spacing w:after="100"/>
            <w:ind w:left="240"/>
            <w:rPr>
              <w:rFonts w:ascii="Calibri" w:eastAsia="Calibri" w:hAnsi="Calibri" w:cs="Calibri"/>
              <w:color w:val="000000"/>
              <w:sz w:val="24"/>
              <w:szCs w:val="24"/>
            </w:rPr>
          </w:pPr>
          <w:hyperlink w:anchor="_heading=h.cozhzikzt5ci">
            <w:r>
              <w:rPr>
                <w:color w:val="000000"/>
              </w:rPr>
              <w:t>1.2</w:t>
            </w:r>
          </w:hyperlink>
          <w:hyperlink w:anchor="_heading=h.cozhzikzt5ci">
            <w:r>
              <w:rPr>
                <w:rFonts w:ascii="Calibri" w:eastAsia="Calibri" w:hAnsi="Calibri" w:cs="Calibri"/>
                <w:color w:val="000000"/>
                <w:sz w:val="24"/>
                <w:szCs w:val="24"/>
              </w:rPr>
              <w:tab/>
            </w:r>
          </w:hyperlink>
          <w:r>
            <w:fldChar w:fldCharType="begin"/>
          </w:r>
          <w:r>
            <w:instrText xml:space="preserve"> PAGEREF _heading=h.cozhzikzt5ci \h </w:instrText>
          </w:r>
          <w:r>
            <w:fldChar w:fldCharType="separate"/>
          </w:r>
          <w:r>
            <w:rPr>
              <w:color w:val="000000"/>
            </w:rPr>
            <w:t>Background</w:t>
          </w:r>
          <w:r>
            <w:rPr>
              <w:color w:val="000000"/>
            </w:rPr>
            <w:tab/>
            <w:t>5</w:t>
          </w:r>
          <w:r>
            <w:fldChar w:fldCharType="end"/>
          </w:r>
        </w:p>
        <w:p w14:paraId="63EBB633"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11dyb56as5yz">
            <w:r>
              <w:rPr>
                <w:color w:val="000000"/>
              </w:rPr>
              <w:t>1.3 Research Significance</w:t>
            </w:r>
            <w:r>
              <w:rPr>
                <w:color w:val="000000"/>
              </w:rPr>
              <w:tab/>
              <w:t>6</w:t>
            </w:r>
          </w:hyperlink>
        </w:p>
        <w:p w14:paraId="64B9AE1F"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lw6csd6rqulk">
            <w:r>
              <w:rPr>
                <w:color w:val="000000"/>
              </w:rPr>
              <w:t>1.4 Research Aim</w:t>
            </w:r>
            <w:r>
              <w:rPr>
                <w:color w:val="000000"/>
              </w:rPr>
              <w:tab/>
              <w:t>6</w:t>
            </w:r>
          </w:hyperlink>
        </w:p>
        <w:p w14:paraId="4259D52C"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a6lru75q76vc">
            <w:r>
              <w:rPr>
                <w:color w:val="000000"/>
              </w:rPr>
              <w:t>1.5 Research Objectives</w:t>
            </w:r>
            <w:r>
              <w:rPr>
                <w:color w:val="000000"/>
              </w:rPr>
              <w:tab/>
              <w:t>6</w:t>
            </w:r>
          </w:hyperlink>
        </w:p>
        <w:p w14:paraId="0B53C0C5"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hk1sombhyurh">
            <w:r>
              <w:rPr>
                <w:color w:val="000000"/>
              </w:rPr>
              <w:t>1.6 Research Questions</w:t>
            </w:r>
            <w:r>
              <w:rPr>
                <w:color w:val="000000"/>
              </w:rPr>
              <w:tab/>
              <w:t>7</w:t>
            </w:r>
          </w:hyperlink>
        </w:p>
        <w:p w14:paraId="2716F97E"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bqo1cj3tkq4y">
            <w:r>
              <w:rPr>
                <w:color w:val="000000"/>
              </w:rPr>
              <w:t>1.7 Research Structure</w:t>
            </w:r>
            <w:r>
              <w:rPr>
                <w:color w:val="000000"/>
              </w:rPr>
              <w:tab/>
              <w:t>7</w:t>
            </w:r>
          </w:hyperlink>
        </w:p>
        <w:p w14:paraId="376E2BE5"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93wrttfpx5nf">
            <w:r>
              <w:rPr>
                <w:color w:val="000000"/>
              </w:rPr>
              <w:t>1.8 Research Problem</w:t>
            </w:r>
            <w:r>
              <w:rPr>
                <w:color w:val="000000"/>
              </w:rPr>
              <w:tab/>
              <w:t>7</w:t>
            </w:r>
          </w:hyperlink>
        </w:p>
        <w:p w14:paraId="1896B0DB"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5k1u9zwfod7x">
            <w:r>
              <w:rPr>
                <w:color w:val="000000"/>
              </w:rPr>
              <w:t>1.9 Chapter Conclusion</w:t>
            </w:r>
            <w:r>
              <w:rPr>
                <w:color w:val="000000"/>
              </w:rPr>
              <w:tab/>
              <w:t>8</w:t>
            </w:r>
          </w:hyperlink>
        </w:p>
        <w:p w14:paraId="680B9208" w14:textId="77777777" w:rsidR="001213D9" w:rsidRDefault="00E31E12">
          <w:pPr>
            <w:pBdr>
              <w:top w:val="nil"/>
              <w:left w:val="nil"/>
              <w:bottom w:val="nil"/>
              <w:right w:val="nil"/>
              <w:between w:val="nil"/>
            </w:pBdr>
            <w:tabs>
              <w:tab w:val="right" w:pos="9350"/>
            </w:tabs>
            <w:spacing w:after="240"/>
            <w:rPr>
              <w:rFonts w:ascii="Calibri" w:eastAsia="Calibri" w:hAnsi="Calibri" w:cs="Calibri"/>
              <w:color w:val="000000"/>
              <w:sz w:val="24"/>
              <w:szCs w:val="24"/>
            </w:rPr>
          </w:pPr>
          <w:hyperlink w:anchor="_heading=h.nr5uenpn2j8d">
            <w:r>
              <w:rPr>
                <w:color w:val="000000"/>
              </w:rPr>
              <w:t>2. Literature Review</w:t>
            </w:r>
            <w:r>
              <w:rPr>
                <w:color w:val="000000"/>
              </w:rPr>
              <w:tab/>
              <w:t>9</w:t>
            </w:r>
          </w:hyperlink>
        </w:p>
        <w:p w14:paraId="1EEE19E5"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lsnkmi6i4li7">
            <w:r>
              <w:rPr>
                <w:color w:val="000000"/>
              </w:rPr>
              <w:t>2.1 Chapter Introduction</w:t>
            </w:r>
            <w:r>
              <w:rPr>
                <w:color w:val="000000"/>
              </w:rPr>
              <w:tab/>
              <w:t>9</w:t>
            </w:r>
          </w:hyperlink>
        </w:p>
        <w:p w14:paraId="2F6429A1"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1hdrhdpopaiq">
            <w:r>
              <w:rPr>
                <w:color w:val="000000"/>
              </w:rPr>
              <w:t>2.2 Problems with Seeking Help with Problematic Alcohol consumption among the Young Adults</w:t>
            </w:r>
            <w:r>
              <w:rPr>
                <w:color w:val="000000"/>
              </w:rPr>
              <w:tab/>
              <w:t>9</w:t>
            </w:r>
          </w:hyperlink>
        </w:p>
        <w:p w14:paraId="309DCB3F"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iz1or61ol2wi">
            <w:r>
              <w:rPr>
                <w:color w:val="000000"/>
              </w:rPr>
              <w:t>2.3 Prevalence of Alcohol Consumption within Young Adults</w:t>
            </w:r>
            <w:r>
              <w:rPr>
                <w:color w:val="000000"/>
              </w:rPr>
              <w:tab/>
              <w:t>10</w:t>
            </w:r>
          </w:hyperlink>
        </w:p>
        <w:p w14:paraId="308B0DD9"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ac5gapd80anj">
            <w:r>
              <w:rPr>
                <w:color w:val="000000"/>
              </w:rPr>
              <w:t>2.4 Theory of Planned Behaviour (TPB)</w:t>
            </w:r>
            <w:r>
              <w:rPr>
                <w:color w:val="000000"/>
              </w:rPr>
              <w:tab/>
              <w:t>11</w:t>
            </w:r>
          </w:hyperlink>
        </w:p>
        <w:p w14:paraId="619F0F21"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prhkm25ledzz">
            <w:r>
              <w:rPr>
                <w:color w:val="000000"/>
              </w:rPr>
              <w:t>2.5 Motivations Behind Alcohol Use</w:t>
            </w:r>
            <w:r>
              <w:rPr>
                <w:color w:val="000000"/>
              </w:rPr>
              <w:tab/>
              <w:t>12</w:t>
            </w:r>
          </w:hyperlink>
        </w:p>
        <w:p w14:paraId="2E1441E7"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j51fq4r781qe">
            <w:r>
              <w:rPr>
                <w:color w:val="000000"/>
              </w:rPr>
              <w:t>2.6 Conceptual Framework</w:t>
            </w:r>
            <w:r>
              <w:rPr>
                <w:color w:val="000000"/>
              </w:rPr>
              <w:tab/>
              <w:t>14</w:t>
            </w:r>
          </w:hyperlink>
        </w:p>
        <w:p w14:paraId="5A30F762"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y89abdhew3mw">
            <w:r>
              <w:rPr>
                <w:color w:val="000000"/>
              </w:rPr>
              <w:t>2.7 Literature Gap</w:t>
            </w:r>
            <w:r>
              <w:rPr>
                <w:color w:val="000000"/>
              </w:rPr>
              <w:tab/>
              <w:t>15</w:t>
            </w:r>
          </w:hyperlink>
        </w:p>
        <w:p w14:paraId="238F5AD9"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89n75dvbi130">
            <w:r>
              <w:rPr>
                <w:color w:val="000000"/>
              </w:rPr>
              <w:t>2.8 Chapter Conclusion</w:t>
            </w:r>
            <w:r>
              <w:rPr>
                <w:color w:val="000000"/>
              </w:rPr>
              <w:tab/>
              <w:t>15</w:t>
            </w:r>
          </w:hyperlink>
        </w:p>
        <w:p w14:paraId="4D9CEE0E" w14:textId="77777777" w:rsidR="001213D9" w:rsidRDefault="00E31E12">
          <w:pPr>
            <w:pBdr>
              <w:top w:val="nil"/>
              <w:left w:val="nil"/>
              <w:bottom w:val="nil"/>
              <w:right w:val="nil"/>
              <w:between w:val="nil"/>
            </w:pBdr>
            <w:tabs>
              <w:tab w:val="right" w:pos="9350"/>
            </w:tabs>
            <w:spacing w:after="240"/>
            <w:rPr>
              <w:rFonts w:ascii="Calibri" w:eastAsia="Calibri" w:hAnsi="Calibri" w:cs="Calibri"/>
              <w:color w:val="000000"/>
              <w:sz w:val="24"/>
              <w:szCs w:val="24"/>
            </w:rPr>
          </w:pPr>
          <w:hyperlink w:anchor="_heading=h.dyzfcmt22l2w">
            <w:r>
              <w:rPr>
                <w:color w:val="000000"/>
              </w:rPr>
              <w:t>3. Methods</w:t>
            </w:r>
            <w:r>
              <w:rPr>
                <w:color w:val="000000"/>
              </w:rPr>
              <w:tab/>
              <w:t>16</w:t>
            </w:r>
          </w:hyperlink>
        </w:p>
        <w:p w14:paraId="186563E8"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nbkgboeiu98s">
            <w:r>
              <w:rPr>
                <w:color w:val="000000"/>
              </w:rPr>
              <w:t>3.1 Chapter Introduction</w:t>
            </w:r>
            <w:r>
              <w:rPr>
                <w:color w:val="000000"/>
              </w:rPr>
              <w:tab/>
              <w:t>16</w:t>
            </w:r>
          </w:hyperlink>
        </w:p>
        <w:p w14:paraId="04B68670"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sk9bccu5e6kd">
            <w:r>
              <w:rPr>
                <w:color w:val="000000"/>
              </w:rPr>
              <w:t>3.2 Research Onion</w:t>
            </w:r>
            <w:r>
              <w:rPr>
                <w:color w:val="000000"/>
              </w:rPr>
              <w:tab/>
              <w:t>16</w:t>
            </w:r>
          </w:hyperlink>
        </w:p>
        <w:p w14:paraId="69503147"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wkkjyuisini4">
            <w:r>
              <w:rPr>
                <w:color w:val="000000"/>
              </w:rPr>
              <w:t>3.3 Research Philosophy</w:t>
            </w:r>
            <w:r>
              <w:rPr>
                <w:color w:val="000000"/>
              </w:rPr>
              <w:tab/>
              <w:t>17</w:t>
            </w:r>
          </w:hyperlink>
        </w:p>
        <w:p w14:paraId="447F72A5"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np64hpk1niwc">
            <w:r>
              <w:rPr>
                <w:color w:val="000000"/>
              </w:rPr>
              <w:t>3.4 Research Approach</w:t>
            </w:r>
            <w:r>
              <w:rPr>
                <w:color w:val="000000"/>
              </w:rPr>
              <w:tab/>
              <w:t>17</w:t>
            </w:r>
          </w:hyperlink>
        </w:p>
        <w:p w14:paraId="685DF576"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b327j7qjvclc">
            <w:r>
              <w:rPr>
                <w:color w:val="000000"/>
              </w:rPr>
              <w:t>3.5 Research Strategy</w:t>
            </w:r>
            <w:r>
              <w:rPr>
                <w:color w:val="000000"/>
              </w:rPr>
              <w:tab/>
              <w:t>17</w:t>
            </w:r>
          </w:hyperlink>
        </w:p>
        <w:p w14:paraId="779EA1AE"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9ctf25wy5tkv">
            <w:r>
              <w:rPr>
                <w:color w:val="000000"/>
              </w:rPr>
              <w:t>3.6 Research Choice</w:t>
            </w:r>
            <w:r>
              <w:rPr>
                <w:color w:val="000000"/>
              </w:rPr>
              <w:tab/>
              <w:t>18</w:t>
            </w:r>
          </w:hyperlink>
        </w:p>
        <w:p w14:paraId="1BAD8D0B"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xlft1hji4n71">
            <w:r>
              <w:rPr>
                <w:color w:val="000000"/>
              </w:rPr>
              <w:t>3.7 Time Horizon</w:t>
            </w:r>
            <w:r>
              <w:rPr>
                <w:color w:val="000000"/>
              </w:rPr>
              <w:tab/>
              <w:t>18</w:t>
            </w:r>
          </w:hyperlink>
        </w:p>
        <w:p w14:paraId="6C08A9FF"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hjkcnjr8w54x">
            <w:r>
              <w:rPr>
                <w:color w:val="000000"/>
              </w:rPr>
              <w:t>3.8 Data Collection</w:t>
            </w:r>
            <w:r>
              <w:rPr>
                <w:color w:val="000000"/>
              </w:rPr>
              <w:tab/>
              <w:t>18</w:t>
            </w:r>
          </w:hyperlink>
        </w:p>
        <w:p w14:paraId="236E9506"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gtlaahkqxovw">
            <w:r>
              <w:rPr>
                <w:color w:val="000000"/>
              </w:rPr>
              <w:t>3.9 Data Analysis</w:t>
            </w:r>
            <w:r>
              <w:rPr>
                <w:color w:val="000000"/>
              </w:rPr>
              <w:tab/>
              <w:t>19</w:t>
            </w:r>
          </w:hyperlink>
        </w:p>
        <w:p w14:paraId="6457C48B"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kjapyb7kz7qa">
            <w:r>
              <w:rPr>
                <w:color w:val="000000"/>
              </w:rPr>
              <w:t>3.10 Ethical Consideration</w:t>
            </w:r>
            <w:r>
              <w:rPr>
                <w:color w:val="000000"/>
              </w:rPr>
              <w:tab/>
              <w:t>19</w:t>
            </w:r>
          </w:hyperlink>
        </w:p>
        <w:p w14:paraId="161BFFA3"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wyv6l07r2li5">
            <w:r>
              <w:rPr>
                <w:color w:val="000000"/>
              </w:rPr>
              <w:t>3.11 Research Limitation</w:t>
            </w:r>
            <w:r>
              <w:rPr>
                <w:color w:val="000000"/>
              </w:rPr>
              <w:tab/>
              <w:t>19</w:t>
            </w:r>
          </w:hyperlink>
        </w:p>
        <w:p w14:paraId="4B2ABC59"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2ra3u6pvrh7c">
            <w:r>
              <w:rPr>
                <w:color w:val="000000"/>
              </w:rPr>
              <w:t>3.12 Chapter Conclusion</w:t>
            </w:r>
            <w:r>
              <w:rPr>
                <w:color w:val="000000"/>
              </w:rPr>
              <w:tab/>
              <w:t>19</w:t>
            </w:r>
          </w:hyperlink>
        </w:p>
        <w:p w14:paraId="41887BA6" w14:textId="77777777" w:rsidR="001213D9" w:rsidRDefault="00E31E12">
          <w:pPr>
            <w:pBdr>
              <w:top w:val="nil"/>
              <w:left w:val="nil"/>
              <w:bottom w:val="nil"/>
              <w:right w:val="nil"/>
              <w:between w:val="nil"/>
            </w:pBdr>
            <w:tabs>
              <w:tab w:val="right" w:pos="9350"/>
            </w:tabs>
            <w:spacing w:after="240"/>
            <w:rPr>
              <w:rFonts w:ascii="Calibri" w:eastAsia="Calibri" w:hAnsi="Calibri" w:cs="Calibri"/>
              <w:color w:val="000000"/>
              <w:sz w:val="24"/>
              <w:szCs w:val="24"/>
            </w:rPr>
          </w:pPr>
          <w:hyperlink w:anchor="_heading=h.jrkfjn8qz781">
            <w:r>
              <w:rPr>
                <w:color w:val="000000"/>
              </w:rPr>
              <w:t>4. Results and Discussion</w:t>
            </w:r>
            <w:r>
              <w:rPr>
                <w:color w:val="000000"/>
              </w:rPr>
              <w:tab/>
              <w:t>19</w:t>
            </w:r>
          </w:hyperlink>
        </w:p>
        <w:p w14:paraId="2BFC5690"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f23xs129ncip">
            <w:r>
              <w:rPr>
                <w:color w:val="000000"/>
              </w:rPr>
              <w:t>4.1 Chapter Introduction</w:t>
            </w:r>
            <w:r>
              <w:rPr>
                <w:color w:val="000000"/>
              </w:rPr>
              <w:tab/>
              <w:t>19</w:t>
            </w:r>
          </w:hyperlink>
        </w:p>
        <w:p w14:paraId="0A91A231"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9xoawbrvqb55">
            <w:r>
              <w:rPr>
                <w:color w:val="000000"/>
              </w:rPr>
              <w:t>4.2 Themes</w:t>
            </w:r>
            <w:r>
              <w:rPr>
                <w:color w:val="000000"/>
              </w:rPr>
              <w:tab/>
              <w:t>20</w:t>
            </w:r>
          </w:hyperlink>
        </w:p>
        <w:p w14:paraId="1007D70B"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al7v6vy0s1sz">
            <w:r>
              <w:rPr>
                <w:color w:val="000000"/>
              </w:rPr>
              <w:t>4.3 Discussion</w:t>
            </w:r>
            <w:r>
              <w:rPr>
                <w:color w:val="000000"/>
              </w:rPr>
              <w:tab/>
              <w:t>26</w:t>
            </w:r>
          </w:hyperlink>
        </w:p>
        <w:p w14:paraId="17D17F0A"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3eubu7m6v7k5">
            <w:r>
              <w:rPr>
                <w:color w:val="000000"/>
              </w:rPr>
              <w:t>4.4 Chapter Conclusion</w:t>
            </w:r>
            <w:r>
              <w:rPr>
                <w:color w:val="000000"/>
              </w:rPr>
              <w:tab/>
              <w:t>30</w:t>
            </w:r>
          </w:hyperlink>
        </w:p>
        <w:p w14:paraId="5B036565" w14:textId="77777777" w:rsidR="001213D9" w:rsidRDefault="00E31E12">
          <w:pPr>
            <w:pBdr>
              <w:top w:val="nil"/>
              <w:left w:val="nil"/>
              <w:bottom w:val="nil"/>
              <w:right w:val="nil"/>
              <w:between w:val="nil"/>
            </w:pBdr>
            <w:tabs>
              <w:tab w:val="right" w:pos="9350"/>
            </w:tabs>
            <w:spacing w:after="240"/>
            <w:rPr>
              <w:rFonts w:ascii="Calibri" w:eastAsia="Calibri" w:hAnsi="Calibri" w:cs="Calibri"/>
              <w:color w:val="000000"/>
              <w:sz w:val="24"/>
              <w:szCs w:val="24"/>
            </w:rPr>
          </w:pPr>
          <w:hyperlink w:anchor="_heading=h.njmqbazc5b9d">
            <w:r>
              <w:rPr>
                <w:color w:val="000000"/>
              </w:rPr>
              <w:t>5. Recommendation and Conclusion</w:t>
            </w:r>
            <w:r>
              <w:rPr>
                <w:color w:val="000000"/>
              </w:rPr>
              <w:tab/>
              <w:t>30</w:t>
            </w:r>
          </w:hyperlink>
        </w:p>
        <w:p w14:paraId="2C55A776"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m9o2d26n2tb8">
            <w:r>
              <w:rPr>
                <w:color w:val="000000"/>
              </w:rPr>
              <w:t>5.1 Conclusion</w:t>
            </w:r>
            <w:r>
              <w:rPr>
                <w:color w:val="000000"/>
              </w:rPr>
              <w:tab/>
              <w:t>30</w:t>
            </w:r>
          </w:hyperlink>
        </w:p>
        <w:p w14:paraId="6D06368D"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brog5ew66s0e">
            <w:r>
              <w:rPr>
                <w:color w:val="000000"/>
              </w:rPr>
              <w:t>5.2 Linking with Objectives</w:t>
            </w:r>
            <w:r>
              <w:rPr>
                <w:color w:val="000000"/>
              </w:rPr>
              <w:tab/>
              <w:t>31</w:t>
            </w:r>
          </w:hyperlink>
        </w:p>
        <w:p w14:paraId="2267B383"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qascm0s2t5q">
            <w:r>
              <w:rPr>
                <w:color w:val="000000"/>
              </w:rPr>
              <w:t>5.3 Recommendations</w:t>
            </w:r>
            <w:r>
              <w:rPr>
                <w:color w:val="000000"/>
              </w:rPr>
              <w:tab/>
              <w:t>32</w:t>
            </w:r>
          </w:hyperlink>
        </w:p>
        <w:p w14:paraId="7F5E7ED4" w14:textId="77777777" w:rsidR="001213D9" w:rsidRDefault="00E31E12">
          <w:pPr>
            <w:pBdr>
              <w:top w:val="nil"/>
              <w:left w:val="nil"/>
              <w:bottom w:val="nil"/>
              <w:right w:val="nil"/>
              <w:between w:val="nil"/>
            </w:pBdr>
            <w:tabs>
              <w:tab w:val="right" w:leader="dot" w:pos="9350"/>
            </w:tabs>
            <w:spacing w:after="100"/>
            <w:ind w:left="240"/>
            <w:rPr>
              <w:rFonts w:ascii="Calibri" w:eastAsia="Calibri" w:hAnsi="Calibri" w:cs="Calibri"/>
              <w:color w:val="000000"/>
              <w:sz w:val="24"/>
              <w:szCs w:val="24"/>
            </w:rPr>
          </w:pPr>
          <w:hyperlink w:anchor="_heading=h.a39364v8j458">
            <w:r>
              <w:rPr>
                <w:color w:val="000000"/>
              </w:rPr>
              <w:t>5.4 Future Research Scope</w:t>
            </w:r>
            <w:r>
              <w:rPr>
                <w:color w:val="000000"/>
              </w:rPr>
              <w:tab/>
              <w:t>32</w:t>
            </w:r>
          </w:hyperlink>
        </w:p>
        <w:p w14:paraId="67348DD7" w14:textId="77777777" w:rsidR="001213D9" w:rsidRDefault="00E31E12">
          <w:pPr>
            <w:pBdr>
              <w:top w:val="nil"/>
              <w:left w:val="nil"/>
              <w:bottom w:val="nil"/>
              <w:right w:val="nil"/>
              <w:between w:val="nil"/>
            </w:pBdr>
            <w:tabs>
              <w:tab w:val="right" w:pos="9350"/>
            </w:tabs>
            <w:spacing w:after="240"/>
            <w:rPr>
              <w:rFonts w:ascii="Calibri" w:eastAsia="Calibri" w:hAnsi="Calibri" w:cs="Calibri"/>
              <w:color w:val="000000"/>
              <w:sz w:val="24"/>
              <w:szCs w:val="24"/>
            </w:rPr>
          </w:pPr>
          <w:hyperlink w:anchor="_heading=h.ko7rjk9w6y2d">
            <w:r>
              <w:rPr>
                <w:color w:val="000000"/>
              </w:rPr>
              <w:t>References</w:t>
            </w:r>
            <w:r>
              <w:rPr>
                <w:color w:val="000000"/>
              </w:rPr>
              <w:tab/>
              <w:t>34</w:t>
            </w:r>
          </w:hyperlink>
        </w:p>
        <w:p w14:paraId="6632507D" w14:textId="77777777" w:rsidR="001213D9" w:rsidRDefault="00E31E12">
          <w:pPr>
            <w:pBdr>
              <w:top w:val="nil"/>
              <w:left w:val="nil"/>
              <w:bottom w:val="nil"/>
              <w:right w:val="nil"/>
              <w:between w:val="nil"/>
            </w:pBdr>
            <w:spacing w:after="240"/>
            <w:rPr>
              <w:color w:val="000000"/>
              <w:sz w:val="20"/>
              <w:szCs w:val="20"/>
            </w:rPr>
          </w:pPr>
          <w:r>
            <w:fldChar w:fldCharType="end"/>
          </w:r>
        </w:p>
      </w:sdtContent>
    </w:sdt>
    <w:p w14:paraId="3346AE04" w14:textId="77777777" w:rsidR="001213D9" w:rsidRDefault="00E31E12">
      <w:pPr>
        <w:pBdr>
          <w:top w:val="nil"/>
          <w:left w:val="nil"/>
          <w:bottom w:val="nil"/>
          <w:right w:val="nil"/>
          <w:between w:val="nil"/>
        </w:pBdr>
        <w:spacing w:after="240"/>
        <w:rPr>
          <w:b/>
          <w:bCs/>
          <w:color w:val="000000"/>
          <w:sz w:val="32"/>
          <w:szCs w:val="32"/>
        </w:rPr>
      </w:pPr>
      <w:r>
        <w:br w:type="page"/>
      </w:r>
    </w:p>
    <w:p w14:paraId="398EAACB" w14:textId="77777777" w:rsidR="001213D9" w:rsidRDefault="00E31E12">
      <w:pPr>
        <w:pStyle w:val="Titlu1"/>
      </w:pPr>
      <w:bookmarkStart w:id="0" w:name="_heading=h.g8e0kurasbuw" w:colFirst="0" w:colLast="0"/>
      <w:bookmarkEnd w:id="0"/>
      <w:r>
        <w:lastRenderedPageBreak/>
        <w:t>Chapter 1: Introduction</w:t>
      </w:r>
    </w:p>
    <w:p w14:paraId="313AF155" w14:textId="77777777" w:rsidR="001213D9" w:rsidRDefault="00E31E12">
      <w:pPr>
        <w:pStyle w:val="Titlu2"/>
        <w:numPr>
          <w:ilvl w:val="1"/>
          <w:numId w:val="1"/>
        </w:numPr>
      </w:pPr>
      <w:bookmarkStart w:id="1" w:name="_heading=h.muyxv8tofz5a" w:colFirst="0" w:colLast="0"/>
      <w:bookmarkEnd w:id="1"/>
      <w:r>
        <w:t>Chapter Introduction</w:t>
      </w:r>
    </w:p>
    <w:p w14:paraId="3D491D93" w14:textId="77777777" w:rsidR="001213D9" w:rsidRDefault="00E31E12">
      <w:pPr>
        <w:pBdr>
          <w:top w:val="nil"/>
          <w:left w:val="nil"/>
          <w:bottom w:val="nil"/>
          <w:right w:val="nil"/>
          <w:between w:val="nil"/>
        </w:pBdr>
        <w:rPr>
          <w:color w:val="000000"/>
        </w:rPr>
      </w:pPr>
      <w:r>
        <w:rPr>
          <w:color w:val="000000"/>
          <w:highlight w:val="white"/>
        </w:rPr>
        <w:t>This initial chapter of the dissertation focuses on the reason for choosing the topic for research along with the research objective, aim of the investigation. Along with background of the whole research subject for brief understanding of the subject. Additionally, a clear structure of the whole investigation will also be identified based on which the whole research will proceed. </w:t>
      </w:r>
    </w:p>
    <w:p w14:paraId="3900661F" w14:textId="77777777" w:rsidR="001213D9" w:rsidRDefault="00E31E12">
      <w:pPr>
        <w:pStyle w:val="Titlu2"/>
        <w:numPr>
          <w:ilvl w:val="1"/>
          <w:numId w:val="1"/>
        </w:numPr>
      </w:pPr>
      <w:bookmarkStart w:id="2" w:name="_heading=h.cozhzikzt5ci" w:colFirst="0" w:colLast="0"/>
      <w:bookmarkEnd w:id="2"/>
      <w:r>
        <w:t>Background</w:t>
      </w:r>
    </w:p>
    <w:p w14:paraId="5F5A854E" w14:textId="77777777" w:rsidR="001213D9" w:rsidRDefault="00E31E12">
      <w:pPr>
        <w:pBdr>
          <w:top w:val="nil"/>
          <w:left w:val="nil"/>
          <w:bottom w:val="nil"/>
          <w:right w:val="nil"/>
          <w:between w:val="nil"/>
        </w:pBdr>
        <w:rPr>
          <w:color w:val="000000"/>
          <w:sz w:val="24"/>
          <w:szCs w:val="24"/>
        </w:rPr>
      </w:pPr>
      <w:r>
        <w:rPr>
          <w:color w:val="000000"/>
          <w:highlight w:val="white"/>
        </w:rPr>
        <w:t xml:space="preserve">Alcohol consumption has brought a significant effect on public health in the UK though it has high risk on young adults. Through studies it is observed that in the culture of the UK drinking of substances like alcohol is frequent however, it is </w:t>
      </w:r>
      <w:proofErr w:type="spellStart"/>
      <w:r>
        <w:rPr>
          <w:color w:val="000000"/>
          <w:highlight w:val="white"/>
        </w:rPr>
        <w:t>normalized</w:t>
      </w:r>
      <w:proofErr w:type="spellEnd"/>
      <w:r>
        <w:rPr>
          <w:color w:val="000000"/>
          <w:highlight w:val="white"/>
        </w:rPr>
        <w:t xml:space="preserve"> among adults. Therefore, drinking norms further intensify vulnerability to harmful alcohol use. Moreover, the young people from Romania show the highest and largest fastest-growing migrant community within the UK (</w:t>
      </w:r>
      <w:proofErr w:type="spellStart"/>
      <w:r>
        <w:rPr>
          <w:color w:val="000000"/>
        </w:rPr>
        <w:t>Rusu</w:t>
      </w:r>
      <w:proofErr w:type="spellEnd"/>
      <w:r>
        <w:rPr>
          <w:color w:val="000000"/>
        </w:rPr>
        <w:t>, 2022</w:t>
      </w:r>
      <w:r>
        <w:rPr>
          <w:color w:val="000000"/>
          <w:highlight w:val="white"/>
        </w:rPr>
        <w:t>). In this contest it is found that most Romanian young adults migrate for their education, employment which supports them to improve their economic opportunities. On the other hand for this migration they often face stress, discrimination or social isolation which influence t</w:t>
      </w:r>
      <w:r>
        <w:rPr>
          <w:color w:val="000000"/>
          <w:highlight w:val="white"/>
        </w:rPr>
        <w:t>hem to consume different substances specially alcohol. This actually works as a coping mechanism for management of emotional stress along with social pressure. </w:t>
      </w:r>
    </w:p>
    <w:p w14:paraId="2EB8FD92" w14:textId="77777777" w:rsidR="001213D9" w:rsidRDefault="00E31E12">
      <w:pPr>
        <w:pBdr>
          <w:top w:val="nil"/>
          <w:left w:val="nil"/>
          <w:bottom w:val="nil"/>
          <w:right w:val="nil"/>
          <w:between w:val="nil"/>
        </w:pBdr>
        <w:rPr>
          <w:color w:val="000000"/>
        </w:rPr>
      </w:pPr>
      <w:r>
        <w:rPr>
          <w:color w:val="000000"/>
          <w:highlight w:val="white"/>
        </w:rPr>
        <w:t>Moreover, cultural factors further play a significant role in shaping drinking behaviours. Therefore, alcohol consumption exists among Romanian culture though patterns of use, levels or acceptability or social meanings is further exists in the UK (</w:t>
      </w:r>
      <w:proofErr w:type="spellStart"/>
      <w:r>
        <w:rPr>
          <w:color w:val="000000"/>
        </w:rPr>
        <w:t>Năsui</w:t>
      </w:r>
      <w:proofErr w:type="spellEnd"/>
      <w:r>
        <w:rPr>
          <w:color w:val="000000"/>
        </w:rPr>
        <w:t xml:space="preserve"> </w:t>
      </w:r>
      <w:r>
        <w:rPr>
          <w:i/>
          <w:iCs/>
          <w:color w:val="000000"/>
        </w:rPr>
        <w:t xml:space="preserve">et al. </w:t>
      </w:r>
      <w:r>
        <w:rPr>
          <w:color w:val="000000"/>
        </w:rPr>
        <w:t>2021</w:t>
      </w:r>
      <w:r>
        <w:rPr>
          <w:color w:val="000000"/>
          <w:highlight w:val="white"/>
        </w:rPr>
        <w:t>). For relocation the Romanian adults often experience shifts in norms or expectations surrounding alcohol use. Additionally, workplace culture, peer networks or wider British social environments. These procedures often are the reason for increased frequency for alcohol consumption and lead to harmful impact of drinking behaviours. </w:t>
      </w:r>
    </w:p>
    <w:p w14:paraId="09E483AA" w14:textId="77777777" w:rsidR="001213D9" w:rsidRDefault="00E31E12">
      <w:pPr>
        <w:pBdr>
          <w:top w:val="nil"/>
          <w:left w:val="nil"/>
          <w:bottom w:val="nil"/>
          <w:right w:val="nil"/>
          <w:between w:val="nil"/>
        </w:pBdr>
        <w:rPr>
          <w:color w:val="000000"/>
        </w:rPr>
      </w:pPr>
      <w:r>
        <w:rPr>
          <w:color w:val="000000"/>
          <w:highlight w:val="white"/>
        </w:rPr>
        <w:t>Moreover, despite the increasing number of alcohol consumption among the Romanian population in the UK, there is limited research available regarding the consumption of substances, especially alcohol consumption pattern groups. Most of the papers focus on the general population or broadly categorise migrants without acknowledging cultural and contextual differences.</w:t>
      </w:r>
    </w:p>
    <w:p w14:paraId="1E9BB806" w14:textId="77777777" w:rsidR="001213D9" w:rsidRDefault="001213D9">
      <w:pPr>
        <w:pBdr>
          <w:top w:val="nil"/>
          <w:left w:val="nil"/>
          <w:bottom w:val="nil"/>
          <w:right w:val="nil"/>
          <w:between w:val="nil"/>
        </w:pBdr>
        <w:rPr>
          <w:color w:val="000000"/>
        </w:rPr>
      </w:pPr>
    </w:p>
    <w:p w14:paraId="56EF788C" w14:textId="77777777" w:rsidR="001213D9" w:rsidRDefault="00E31E12">
      <w:pPr>
        <w:pStyle w:val="Titlu2"/>
      </w:pPr>
      <w:bookmarkStart w:id="3" w:name="_heading=h.11dyb56as5yz" w:colFirst="0" w:colLast="0"/>
      <w:bookmarkEnd w:id="3"/>
      <w:r>
        <w:lastRenderedPageBreak/>
        <w:t>1.3 Research Significance</w:t>
      </w:r>
    </w:p>
    <w:p w14:paraId="3BF07FCE" w14:textId="77777777" w:rsidR="001213D9" w:rsidRDefault="00E31E12">
      <w:pPr>
        <w:pBdr>
          <w:top w:val="nil"/>
          <w:left w:val="nil"/>
          <w:bottom w:val="nil"/>
          <w:right w:val="nil"/>
          <w:between w:val="nil"/>
        </w:pBdr>
        <w:spacing w:before="240" w:after="240"/>
        <w:rPr>
          <w:color w:val="000000"/>
        </w:rPr>
      </w:pPr>
      <w:r>
        <w:rPr>
          <w:color w:val="000000"/>
        </w:rPr>
        <w:t>The study is significant for multiple reasons. First, it discusses a gap in the literature by focusing on Romanian young adults in the UK (</w:t>
      </w:r>
      <w:proofErr w:type="spellStart"/>
      <w:r>
        <w:rPr>
          <w:color w:val="000000"/>
        </w:rPr>
        <w:t>Cimpoeru</w:t>
      </w:r>
      <w:proofErr w:type="spellEnd"/>
      <w:r>
        <w:rPr>
          <w:color w:val="000000"/>
        </w:rPr>
        <w:t xml:space="preserve"> </w:t>
      </w:r>
      <w:r>
        <w:rPr>
          <w:i/>
          <w:iCs/>
          <w:color w:val="000000"/>
        </w:rPr>
        <w:t>et al.,</w:t>
      </w:r>
      <w:r>
        <w:rPr>
          <w:color w:val="000000"/>
        </w:rPr>
        <w:t xml:space="preserve"> 2023). This group is often overlooked as a study for substance use. Although research on alcohol consumption among young adults is very common, there is very little research that specifically looks at migrant communities and unique challenges that are associated with migration effects (</w:t>
      </w:r>
      <w:proofErr w:type="spellStart"/>
      <w:r>
        <w:rPr>
          <w:color w:val="000000"/>
        </w:rPr>
        <w:t>Botchway-Commey</w:t>
      </w:r>
      <w:proofErr w:type="spellEnd"/>
      <w:r>
        <w:rPr>
          <w:color w:val="000000"/>
        </w:rPr>
        <w:t xml:space="preserve"> </w:t>
      </w:r>
      <w:r>
        <w:rPr>
          <w:i/>
          <w:iCs/>
          <w:color w:val="000000"/>
        </w:rPr>
        <w:t>et al.,</w:t>
      </w:r>
      <w:r>
        <w:rPr>
          <w:color w:val="000000"/>
        </w:rPr>
        <w:t xml:space="preserve"> 2024).  </w:t>
      </w:r>
    </w:p>
    <w:p w14:paraId="1463DFB9" w14:textId="77777777" w:rsidR="001213D9" w:rsidRDefault="00E31E12">
      <w:pPr>
        <w:pBdr>
          <w:top w:val="nil"/>
          <w:left w:val="nil"/>
          <w:bottom w:val="nil"/>
          <w:right w:val="nil"/>
          <w:between w:val="nil"/>
        </w:pBdr>
        <w:spacing w:before="240" w:after="240"/>
        <w:rPr>
          <w:color w:val="000000"/>
        </w:rPr>
      </w:pPr>
      <w:r>
        <w:rPr>
          <w:color w:val="000000"/>
        </w:rPr>
        <w:t>Second, this study provides quality information about public health and mental health by investigating issues associated with help seeking alcoholic persons. The knowledge of barriers identified in terms of stigma, lack of awareness, cultural beliefs, and service accessibility can be used to develop more inclusive and effective health care policies (</w:t>
      </w:r>
      <w:proofErr w:type="spellStart"/>
      <w:r>
        <w:rPr>
          <w:color w:val="000000"/>
        </w:rPr>
        <w:t>Byrow</w:t>
      </w:r>
      <w:proofErr w:type="spellEnd"/>
      <w:r>
        <w:rPr>
          <w:color w:val="000000"/>
        </w:rPr>
        <w:t xml:space="preserve"> </w:t>
      </w:r>
      <w:r>
        <w:rPr>
          <w:i/>
          <w:iCs/>
          <w:color w:val="000000"/>
        </w:rPr>
        <w:t>et al.,</w:t>
      </w:r>
      <w:r>
        <w:rPr>
          <w:color w:val="000000"/>
        </w:rPr>
        <w:t xml:space="preserve"> 2019). </w:t>
      </w:r>
    </w:p>
    <w:p w14:paraId="568A8689" w14:textId="77777777" w:rsidR="001213D9" w:rsidRDefault="00E31E12">
      <w:pPr>
        <w:pBdr>
          <w:top w:val="nil"/>
          <w:left w:val="nil"/>
          <w:bottom w:val="nil"/>
          <w:right w:val="nil"/>
          <w:between w:val="nil"/>
        </w:pBdr>
        <w:spacing w:before="240" w:after="240"/>
        <w:rPr>
          <w:color w:val="000000"/>
        </w:rPr>
      </w:pPr>
      <w:r>
        <w:rPr>
          <w:color w:val="000000"/>
        </w:rPr>
        <w:t>Third, the study is relevant to practical applications by health workers, policymakers, and community organisations that have to deal with young migrants. The findings can help in early prevention programs and culturally relevant support services in the UK to identify the reasons behind people keep drinking. </w:t>
      </w:r>
    </w:p>
    <w:p w14:paraId="1B5816CE" w14:textId="77777777" w:rsidR="001213D9" w:rsidRDefault="00E31E12">
      <w:pPr>
        <w:pBdr>
          <w:top w:val="nil"/>
          <w:left w:val="nil"/>
          <w:bottom w:val="nil"/>
          <w:right w:val="nil"/>
          <w:between w:val="nil"/>
        </w:pBdr>
        <w:spacing w:before="240" w:after="240"/>
        <w:rPr>
          <w:color w:val="000000"/>
        </w:rPr>
      </w:pPr>
      <w:r>
        <w:rPr>
          <w:color w:val="000000"/>
        </w:rPr>
        <w:t>Lastly, the research is scholarly because it uses behavioural theory to understand the decision-making process of alcohol, thus enhancing the theoretical knowledge of substance use among young adult migrants.</w:t>
      </w:r>
    </w:p>
    <w:p w14:paraId="1D6F98EE" w14:textId="77777777" w:rsidR="001213D9" w:rsidRDefault="00E31E12">
      <w:pPr>
        <w:pStyle w:val="Titlu2"/>
      </w:pPr>
      <w:bookmarkStart w:id="4" w:name="_heading=h.lw6csd6rqulk" w:colFirst="0" w:colLast="0"/>
      <w:bookmarkEnd w:id="4"/>
      <w:r>
        <w:t>1.4 Research Aim</w:t>
      </w:r>
    </w:p>
    <w:p w14:paraId="5D4AAFDC" w14:textId="77777777" w:rsidR="001213D9" w:rsidRDefault="00E31E12">
      <w:pPr>
        <w:pBdr>
          <w:top w:val="nil"/>
          <w:left w:val="nil"/>
          <w:bottom w:val="nil"/>
          <w:right w:val="nil"/>
          <w:between w:val="nil"/>
        </w:pBdr>
        <w:rPr>
          <w:rFonts w:ascii="Times New Roman" w:eastAsia="Times New Roman" w:hAnsi="Times New Roman" w:cs="Times New Roman"/>
          <w:color w:val="000000"/>
          <w:sz w:val="24"/>
          <w:szCs w:val="24"/>
        </w:rPr>
      </w:pPr>
      <w:r>
        <w:rPr>
          <w:color w:val="000000"/>
          <w:highlight w:val="white"/>
        </w:rPr>
        <w:t>The aim of the study is to examine the data available regarding alcohol consumption among Romanian young adults of the UK.</w:t>
      </w:r>
    </w:p>
    <w:p w14:paraId="15497D1E" w14:textId="77777777" w:rsidR="001213D9" w:rsidRDefault="00E31E12">
      <w:pPr>
        <w:pStyle w:val="Titlu2"/>
      </w:pPr>
      <w:bookmarkStart w:id="5" w:name="_heading=h.a6lru75q76vc" w:colFirst="0" w:colLast="0"/>
      <w:bookmarkEnd w:id="5"/>
      <w:r>
        <w:t>1.5 Research Objectives</w:t>
      </w:r>
    </w:p>
    <w:p w14:paraId="3F51947B" w14:textId="77777777" w:rsidR="001213D9" w:rsidRDefault="00E31E12">
      <w:pPr>
        <w:numPr>
          <w:ilvl w:val="0"/>
          <w:numId w:val="2"/>
        </w:numPr>
        <w:pBdr>
          <w:top w:val="nil"/>
          <w:left w:val="nil"/>
          <w:bottom w:val="nil"/>
          <w:right w:val="nil"/>
          <w:between w:val="nil"/>
        </w:pBdr>
        <w:rPr>
          <w:color w:val="000000"/>
        </w:rPr>
      </w:pPr>
      <w:r>
        <w:rPr>
          <w:color w:val="000000"/>
        </w:rPr>
        <w:t>To identify the issues faced by the young adults of the Romanian young adults or the UK in getting help for problematic alcohol consumption.</w:t>
      </w:r>
    </w:p>
    <w:p w14:paraId="37BA0F72" w14:textId="77777777" w:rsidR="001213D9" w:rsidRDefault="00E31E12">
      <w:pPr>
        <w:numPr>
          <w:ilvl w:val="0"/>
          <w:numId w:val="2"/>
        </w:numPr>
        <w:pBdr>
          <w:top w:val="nil"/>
          <w:left w:val="nil"/>
          <w:bottom w:val="nil"/>
          <w:right w:val="nil"/>
          <w:between w:val="nil"/>
        </w:pBdr>
        <w:rPr>
          <w:color w:val="000000"/>
        </w:rPr>
      </w:pPr>
      <w:r>
        <w:rPr>
          <w:color w:val="000000"/>
        </w:rPr>
        <w:t>To assess the pattern of alcohol consumption among the young adults of Romania, UK.</w:t>
      </w:r>
    </w:p>
    <w:p w14:paraId="77EF5D4E" w14:textId="77777777" w:rsidR="001213D9" w:rsidRDefault="00E31E12">
      <w:pPr>
        <w:numPr>
          <w:ilvl w:val="0"/>
          <w:numId w:val="2"/>
        </w:numPr>
        <w:pBdr>
          <w:top w:val="nil"/>
          <w:left w:val="nil"/>
          <w:bottom w:val="nil"/>
          <w:right w:val="nil"/>
          <w:between w:val="nil"/>
        </w:pBdr>
        <w:rPr>
          <w:color w:val="000000"/>
        </w:rPr>
      </w:pPr>
      <w:r>
        <w:rPr>
          <w:color w:val="000000"/>
        </w:rPr>
        <w:t xml:space="preserve">To determine the factors or motivators for managing alcohol consumption among the young adults of Romania, UK.  </w:t>
      </w:r>
    </w:p>
    <w:p w14:paraId="34DB71D2" w14:textId="77777777" w:rsidR="001213D9" w:rsidRDefault="00E31E12">
      <w:pPr>
        <w:pStyle w:val="Titlu2"/>
      </w:pPr>
      <w:bookmarkStart w:id="6" w:name="_heading=h.hk1sombhyurh" w:colFirst="0" w:colLast="0"/>
      <w:bookmarkEnd w:id="6"/>
      <w:r>
        <w:t>1.6 Research Questions </w:t>
      </w:r>
    </w:p>
    <w:p w14:paraId="61AA6220" w14:textId="77777777" w:rsidR="001213D9" w:rsidRDefault="00E31E12">
      <w:pPr>
        <w:numPr>
          <w:ilvl w:val="0"/>
          <w:numId w:val="3"/>
        </w:numPr>
        <w:pBdr>
          <w:top w:val="nil"/>
          <w:left w:val="nil"/>
          <w:bottom w:val="nil"/>
          <w:right w:val="nil"/>
          <w:between w:val="nil"/>
        </w:pBdr>
        <w:rPr>
          <w:color w:val="000000"/>
        </w:rPr>
      </w:pPr>
      <w:r>
        <w:rPr>
          <w:color w:val="000000"/>
        </w:rPr>
        <w:t>What are the issues faced by the young adults of the Romanian young adults or the UK in getting help for problematic alcohol consumption?</w:t>
      </w:r>
    </w:p>
    <w:p w14:paraId="6083417C" w14:textId="77777777" w:rsidR="001213D9" w:rsidRDefault="00E31E12">
      <w:pPr>
        <w:numPr>
          <w:ilvl w:val="0"/>
          <w:numId w:val="3"/>
        </w:numPr>
        <w:pBdr>
          <w:top w:val="nil"/>
          <w:left w:val="nil"/>
          <w:bottom w:val="nil"/>
          <w:right w:val="nil"/>
          <w:between w:val="nil"/>
        </w:pBdr>
        <w:rPr>
          <w:color w:val="000000"/>
        </w:rPr>
      </w:pPr>
      <w:r>
        <w:rPr>
          <w:color w:val="000000"/>
        </w:rPr>
        <w:t>What is the pattern of alcohol consumption among the young adults of Romania, UK?</w:t>
      </w:r>
    </w:p>
    <w:p w14:paraId="2674266A" w14:textId="77777777" w:rsidR="001213D9" w:rsidRDefault="00E31E12">
      <w:pPr>
        <w:numPr>
          <w:ilvl w:val="0"/>
          <w:numId w:val="3"/>
        </w:numPr>
        <w:pBdr>
          <w:top w:val="nil"/>
          <w:left w:val="nil"/>
          <w:bottom w:val="nil"/>
          <w:right w:val="nil"/>
          <w:between w:val="nil"/>
        </w:pBdr>
        <w:rPr>
          <w:color w:val="000000"/>
        </w:rPr>
      </w:pPr>
      <w:r>
        <w:rPr>
          <w:color w:val="000000"/>
        </w:rPr>
        <w:t>What are the factors or motivators for managing alcohol consumption among the young adults of Romania, UK?</w:t>
      </w:r>
    </w:p>
    <w:p w14:paraId="50F2675B" w14:textId="77777777" w:rsidR="001213D9" w:rsidRDefault="00E31E12">
      <w:pPr>
        <w:pStyle w:val="Titlu2"/>
      </w:pPr>
      <w:bookmarkStart w:id="7" w:name="_heading=h.bqo1cj3tkq4y" w:colFirst="0" w:colLast="0"/>
      <w:bookmarkEnd w:id="7"/>
      <w:r>
        <w:t>1.7 Research Structure</w:t>
      </w:r>
    </w:p>
    <w:p w14:paraId="7E73E665" w14:textId="77777777" w:rsidR="001213D9" w:rsidRDefault="00E31E12">
      <w:pPr>
        <w:pBdr>
          <w:top w:val="nil"/>
          <w:left w:val="nil"/>
          <w:bottom w:val="nil"/>
          <w:right w:val="nil"/>
          <w:between w:val="nil"/>
        </w:pBdr>
        <w:spacing w:before="240" w:after="240"/>
        <w:rPr>
          <w:color w:val="000000"/>
        </w:rPr>
      </w:pPr>
      <w:r>
        <w:rPr>
          <w:color w:val="000000"/>
        </w:rPr>
        <w:t>The dissertation will be divided into five chapters. Chapter 1 outlines the research topic, gives background information, research significance, aims, objectives, research questions and gives an overview of the research dissertation structure. Chapter 2 provides a thorough literature review of the available literature on the topic of alcohol use among young adults, help-seeking difficulties, prevalence trends, theoretical approaches including the Theory of Planned Behaviour, and gaps in the research. Chapte</w:t>
      </w:r>
      <w:r>
        <w:rPr>
          <w:color w:val="000000"/>
        </w:rPr>
        <w:t>r 3 will describe the research methodology which will cover the research design, the data sources, data collection methods and method of analysis. The results of the study are given and discussed in Chapter 4 with references to the existing literature. Lastly, Chapter 5 covers the findings, implications on practice and policy, limitations of the study, and recommendations to future research.</w:t>
      </w:r>
    </w:p>
    <w:p w14:paraId="3F5AB6D0" w14:textId="77777777" w:rsidR="001213D9" w:rsidRDefault="00E31E12">
      <w:pPr>
        <w:pStyle w:val="Titlu2"/>
      </w:pPr>
      <w:bookmarkStart w:id="8" w:name="_heading=h.93wrttfpx5nf" w:colFirst="0" w:colLast="0"/>
      <w:bookmarkEnd w:id="8"/>
      <w:r>
        <w:t>1.8 Research Problem</w:t>
      </w:r>
    </w:p>
    <w:p w14:paraId="162428A6" w14:textId="77777777" w:rsidR="001213D9" w:rsidRDefault="00E31E12">
      <w:pPr>
        <w:pBdr>
          <w:top w:val="nil"/>
          <w:left w:val="nil"/>
          <w:bottom w:val="nil"/>
          <w:right w:val="nil"/>
          <w:between w:val="nil"/>
        </w:pBdr>
        <w:spacing w:before="240" w:after="240"/>
        <w:rPr>
          <w:color w:val="000000"/>
        </w:rPr>
      </w:pPr>
      <w:r>
        <w:rPr>
          <w:color w:val="000000"/>
        </w:rPr>
        <w:t>Alcohol abuse in young adults is a long-standing health challenge of the population, especially in the migrant population. Although it has been found that high levels of alcohol consumption occur among the Romanian young adults, less investigated how these behaviours are expressed in the UK environment and globally. The Romanian young adults in the UK have potential to have stresses of migration, cultural adjustment, and social integration, which stress can make them dependent on alcohol as a coping method.</w:t>
      </w:r>
    </w:p>
    <w:p w14:paraId="04382F0A" w14:textId="77777777" w:rsidR="001213D9" w:rsidRDefault="00E31E12">
      <w:pPr>
        <w:pBdr>
          <w:top w:val="nil"/>
          <w:left w:val="nil"/>
          <w:bottom w:val="nil"/>
          <w:right w:val="nil"/>
          <w:between w:val="nil"/>
        </w:pBdr>
        <w:spacing w:before="240" w:after="240"/>
        <w:rPr>
          <w:color w:val="000000"/>
        </w:rPr>
      </w:pPr>
      <w:r>
        <w:rPr>
          <w:color w:val="000000"/>
        </w:rPr>
        <w:t>Also, the obstacles to accessing suitable support services such as stigma, cultural attitudes towards alcohol consumption, as well as the unawareness of existing options exist, might make people unwilling to seek help. There is a lack of specific research in the area which creates problems for health care providers and policy makers to understand effective treatment. This research aims to solve this issue by offering a detailed discussion of alcohol use and help seeking issues among the Romanian youth in th</w:t>
      </w:r>
      <w:r>
        <w:rPr>
          <w:color w:val="000000"/>
        </w:rPr>
        <w:t>e UK and other help seeking people. </w:t>
      </w:r>
    </w:p>
    <w:p w14:paraId="7A715817" w14:textId="77777777" w:rsidR="001213D9" w:rsidRDefault="00E31E12">
      <w:pPr>
        <w:pStyle w:val="Titlu2"/>
      </w:pPr>
      <w:bookmarkStart w:id="9" w:name="_heading=h.5k1u9zwfod7x" w:colFirst="0" w:colLast="0"/>
      <w:bookmarkEnd w:id="9"/>
      <w:r>
        <w:t>1.9 Chapter Conclusion</w:t>
      </w:r>
    </w:p>
    <w:p w14:paraId="694D52CE" w14:textId="77777777" w:rsidR="001213D9" w:rsidRDefault="00E31E12">
      <w:pPr>
        <w:pBdr>
          <w:top w:val="nil"/>
          <w:left w:val="nil"/>
          <w:bottom w:val="nil"/>
          <w:right w:val="nil"/>
          <w:between w:val="nil"/>
        </w:pBdr>
        <w:spacing w:before="240" w:after="240"/>
        <w:rPr>
          <w:color w:val="000000"/>
        </w:rPr>
      </w:pPr>
      <w:r>
        <w:rPr>
          <w:color w:val="000000"/>
        </w:rPr>
        <w:t>The chapter has presented the research topic, the background of it, the significance, aims, objectives, and research questions. It has also determined the research problem and structure of the dissertation. The next chapter will critically examine available literature that is pertinent to alcohol consumption in young adults.</w:t>
      </w:r>
    </w:p>
    <w:p w14:paraId="566E8A9E" w14:textId="77777777" w:rsidR="001213D9" w:rsidRDefault="001213D9">
      <w:pPr>
        <w:pBdr>
          <w:top w:val="nil"/>
          <w:left w:val="nil"/>
          <w:bottom w:val="nil"/>
          <w:right w:val="nil"/>
          <w:between w:val="nil"/>
        </w:pBdr>
        <w:spacing w:before="240" w:after="240"/>
        <w:rPr>
          <w:b/>
          <w:bCs/>
          <w:color w:val="000000"/>
          <w:sz w:val="32"/>
          <w:szCs w:val="32"/>
        </w:rPr>
      </w:pPr>
    </w:p>
    <w:p w14:paraId="69C8AACF" w14:textId="77777777" w:rsidR="001213D9" w:rsidRDefault="00E31E12">
      <w:pPr>
        <w:pBdr>
          <w:top w:val="nil"/>
          <w:left w:val="nil"/>
          <w:bottom w:val="nil"/>
          <w:right w:val="nil"/>
          <w:between w:val="nil"/>
        </w:pBdr>
        <w:spacing w:after="240"/>
        <w:rPr>
          <w:b/>
          <w:bCs/>
          <w:color w:val="000000"/>
          <w:sz w:val="32"/>
          <w:szCs w:val="32"/>
        </w:rPr>
      </w:pPr>
      <w:r>
        <w:br w:type="page"/>
      </w:r>
    </w:p>
    <w:p w14:paraId="524DB81E" w14:textId="77777777" w:rsidR="001213D9" w:rsidRDefault="00E31E12">
      <w:pPr>
        <w:pStyle w:val="Titlu1"/>
        <w:spacing w:before="240" w:after="240"/>
      </w:pPr>
      <w:bookmarkStart w:id="10" w:name="_heading=h.nr5uenpn2j8d" w:colFirst="0" w:colLast="0"/>
      <w:bookmarkEnd w:id="10"/>
      <w:r>
        <w:t>2. Literature Review</w:t>
      </w:r>
    </w:p>
    <w:p w14:paraId="0A9D267A" w14:textId="77777777" w:rsidR="001213D9" w:rsidRDefault="00E31E12">
      <w:pPr>
        <w:pStyle w:val="Titlu2"/>
        <w:spacing w:before="240" w:after="240"/>
      </w:pPr>
      <w:bookmarkStart w:id="11" w:name="_heading=h.lsnkmi6i4li7" w:colFirst="0" w:colLast="0"/>
      <w:bookmarkEnd w:id="11"/>
      <w:r>
        <w:t>2.1 Chapter Introduction</w:t>
      </w:r>
    </w:p>
    <w:p w14:paraId="49D9C60D" w14:textId="77777777" w:rsidR="001213D9" w:rsidRDefault="00E31E12">
      <w:pPr>
        <w:pBdr>
          <w:top w:val="nil"/>
          <w:left w:val="nil"/>
          <w:bottom w:val="nil"/>
          <w:right w:val="nil"/>
          <w:between w:val="nil"/>
        </w:pBdr>
        <w:rPr>
          <w:color w:val="000000"/>
        </w:rPr>
      </w:pPr>
      <w:r>
        <w:rPr>
          <w:color w:val="000000"/>
        </w:rPr>
        <w:t>Alcohol consumption has a lot of negative effects which are in the present time observed among young adults. Therefore, for over consumption of alcohol adults further experience high level distress which affects their mental health as well. As alcohol consumption is closely related to psychological vulnerabilities. Therefore, in this section of the research Theory of Planned Behaviour is also used with the topic to explain in-depth factors of the topic which are supportive for better explanation of the subj</w:t>
      </w:r>
      <w:r>
        <w:rPr>
          <w:color w:val="000000"/>
        </w:rPr>
        <w:t>ect. Therefore, all the information has been connected from the literature sources which are published within the last 10 years. Additionally, a conceptual framework is also presented in this section for brief understanding of the subject. </w:t>
      </w:r>
    </w:p>
    <w:p w14:paraId="428FAF3F" w14:textId="77777777" w:rsidR="001213D9" w:rsidRDefault="00E31E12">
      <w:pPr>
        <w:pStyle w:val="Titlu2"/>
        <w:spacing w:before="240" w:after="240"/>
      </w:pPr>
      <w:bookmarkStart w:id="12" w:name="_heading=h.1hdrhdpopaiq" w:colFirst="0" w:colLast="0"/>
      <w:bookmarkEnd w:id="12"/>
      <w:r>
        <w:t>2.2 Problems with Seeking Help with Problematic Alcohol consumption among the Young Adults</w:t>
      </w:r>
    </w:p>
    <w:p w14:paraId="1D42EB84" w14:textId="77777777" w:rsidR="001213D9" w:rsidRDefault="00E31E12">
      <w:pPr>
        <w:pBdr>
          <w:top w:val="nil"/>
          <w:left w:val="nil"/>
          <w:bottom w:val="nil"/>
          <w:right w:val="nil"/>
          <w:between w:val="nil"/>
        </w:pBdr>
        <w:spacing w:before="240" w:after="240"/>
        <w:rPr>
          <w:color w:val="000000"/>
        </w:rPr>
      </w:pPr>
      <w:r>
        <w:rPr>
          <w:color w:val="000000"/>
        </w:rPr>
        <w:t xml:space="preserve">The young adults with problematic alcohol use are frequently encountered with numerous hindrances that make it difficult to access the help and support services. According to </w:t>
      </w:r>
      <w:proofErr w:type="spellStart"/>
      <w:r>
        <w:rPr>
          <w:color w:val="000000"/>
        </w:rPr>
        <w:t>Năsui</w:t>
      </w:r>
      <w:proofErr w:type="spellEnd"/>
      <w:r>
        <w:rPr>
          <w:b/>
          <w:bCs/>
          <w:color w:val="000000"/>
        </w:rPr>
        <w:t xml:space="preserve"> </w:t>
      </w:r>
      <w:r>
        <w:rPr>
          <w:i/>
          <w:iCs/>
          <w:color w:val="000000"/>
        </w:rPr>
        <w:t>et al</w:t>
      </w:r>
      <w:r>
        <w:rPr>
          <w:color w:val="000000"/>
        </w:rPr>
        <w:t>. (2021), the normalisation of heavy drinking in the youth culture is one of the major issues, as in many situations, alcohol overuse is not viewed as a medical concern but rather as a situation where the usage of alcohol is seen as a norm or an expected behaviour. Such normalisation may lower the level of recognising problems and postpone help-seeking until the consumption is acute.</w:t>
      </w:r>
    </w:p>
    <w:p w14:paraId="2B51E273" w14:textId="77777777" w:rsidR="001213D9" w:rsidRDefault="00E31E12">
      <w:pPr>
        <w:pBdr>
          <w:top w:val="nil"/>
          <w:left w:val="nil"/>
          <w:bottom w:val="nil"/>
          <w:right w:val="nil"/>
          <w:between w:val="nil"/>
        </w:pBdr>
        <w:spacing w:before="240" w:after="240"/>
        <w:rPr>
          <w:color w:val="000000"/>
        </w:rPr>
      </w:pPr>
      <w:r>
        <w:rPr>
          <w:color w:val="000000"/>
        </w:rPr>
        <w:t xml:space="preserve">Stigma is also another key reason why young adults do not seek professional help </w:t>
      </w:r>
      <w:r>
        <w:t>for alcohol</w:t>
      </w:r>
      <w:r>
        <w:rPr>
          <w:color w:val="000000"/>
        </w:rPr>
        <w:t xml:space="preserve"> related problems. </w:t>
      </w:r>
      <w:proofErr w:type="spellStart"/>
      <w:r>
        <w:rPr>
          <w:color w:val="000000"/>
        </w:rPr>
        <w:t>Salcudean</w:t>
      </w:r>
      <w:proofErr w:type="spellEnd"/>
      <w:r>
        <w:rPr>
          <w:color w:val="000000"/>
        </w:rPr>
        <w:t xml:space="preserve"> </w:t>
      </w:r>
      <w:r>
        <w:rPr>
          <w:i/>
          <w:iCs/>
          <w:color w:val="000000"/>
        </w:rPr>
        <w:t>et al</w:t>
      </w:r>
      <w:r>
        <w:rPr>
          <w:color w:val="000000"/>
        </w:rPr>
        <w:t>. (2022), argues that the affected individuals may avoid reporting their drinking behaviours or seeking treatment services due to the fear of being judged, labelled, or socially excluded. Cultural attitudes tend to perpetuate such stigma so that the alcohol misuse is viewed as weakness, as opposed to an illness that can be managed.</w:t>
      </w:r>
    </w:p>
    <w:p w14:paraId="7F6911CB" w14:textId="77777777" w:rsidR="001213D9" w:rsidRDefault="00E31E12">
      <w:pPr>
        <w:pBdr>
          <w:top w:val="nil"/>
          <w:left w:val="nil"/>
          <w:bottom w:val="nil"/>
          <w:right w:val="nil"/>
          <w:between w:val="nil"/>
        </w:pBdr>
        <w:spacing w:before="240" w:after="240"/>
        <w:rPr>
          <w:color w:val="000000"/>
        </w:rPr>
      </w:pPr>
      <w:r>
        <w:rPr>
          <w:color w:val="000000"/>
        </w:rPr>
        <w:t xml:space="preserve">The insufficient knowledge of the existing support services contributes to the further problems with access to help among young adults. Some persons do not know how to be treated or do not know how to navigate healthcare systems especially in the cases of adolescent to adult transition (Day </w:t>
      </w:r>
      <w:r>
        <w:rPr>
          <w:i/>
          <w:iCs/>
          <w:color w:val="000000"/>
        </w:rPr>
        <w:t>et al</w:t>
      </w:r>
      <w:r>
        <w:rPr>
          <w:color w:val="000000"/>
        </w:rPr>
        <w:t>., 2024). This ambiguity can lead to the use of less formal coping methods as opposed to professional intervention.</w:t>
      </w:r>
    </w:p>
    <w:p w14:paraId="7CDC858A" w14:textId="77777777" w:rsidR="001213D9" w:rsidRDefault="00E31E12">
      <w:pPr>
        <w:pBdr>
          <w:top w:val="nil"/>
          <w:left w:val="nil"/>
          <w:bottom w:val="nil"/>
          <w:right w:val="nil"/>
          <w:between w:val="nil"/>
        </w:pBdr>
        <w:spacing w:before="240" w:after="240"/>
        <w:rPr>
          <w:color w:val="000000"/>
        </w:rPr>
      </w:pPr>
      <w:r>
        <w:rPr>
          <w:color w:val="000000"/>
        </w:rPr>
        <w:t xml:space="preserve">Psychological obstacles, such as denial and perceived mildness of the causes of alcohol-related harm, are also factors that cause less help-seeking behaviours. Young adults are likely to underestimate the long-term effects of excessive alcohol consumption or think that they can manage it independently without any outside assistance. </w:t>
      </w:r>
    </w:p>
    <w:p w14:paraId="32FBF572" w14:textId="77777777" w:rsidR="001213D9" w:rsidRDefault="00E31E12">
      <w:pPr>
        <w:pBdr>
          <w:top w:val="nil"/>
          <w:left w:val="nil"/>
          <w:bottom w:val="nil"/>
          <w:right w:val="nil"/>
          <w:between w:val="nil"/>
        </w:pBdr>
        <w:spacing w:before="240" w:after="240"/>
        <w:rPr>
          <w:color w:val="000000"/>
        </w:rPr>
      </w:pPr>
      <w:r>
        <w:rPr>
          <w:color w:val="000000"/>
        </w:rPr>
        <w:t xml:space="preserve">The accessibility and structural factors also affect help seeking behaviour. According to Day </w:t>
      </w:r>
      <w:r>
        <w:rPr>
          <w:i/>
          <w:iCs/>
          <w:color w:val="000000"/>
        </w:rPr>
        <w:t>et al</w:t>
      </w:r>
      <w:r>
        <w:rPr>
          <w:color w:val="000000"/>
        </w:rPr>
        <w:t>. (2024), many individuals are not aware of several options for treatment or not sure about how to navigate healthcare systems, particularly in the moment of transformation from adolescent to adult services. In case of migrant or minority populations, the language barriers and the lack of familiarity with healthcare systems may make these issues even more problematic.</w:t>
      </w:r>
    </w:p>
    <w:p w14:paraId="0703E910" w14:textId="77777777" w:rsidR="001213D9" w:rsidRDefault="00E31E12">
      <w:pPr>
        <w:pBdr>
          <w:top w:val="nil"/>
          <w:left w:val="nil"/>
          <w:bottom w:val="nil"/>
          <w:right w:val="nil"/>
          <w:between w:val="nil"/>
        </w:pBdr>
        <w:spacing w:before="240" w:after="240"/>
        <w:rPr>
          <w:color w:val="000000"/>
        </w:rPr>
      </w:pPr>
      <w:r>
        <w:rPr>
          <w:color w:val="000000"/>
        </w:rPr>
        <w:t xml:space="preserve">One of the proposed solutions to some of these difficulties is digital intervention, which provides anonymity and flexibility (young adults are not willing to use traditional services). According to </w:t>
      </w:r>
      <w:proofErr w:type="spellStart"/>
      <w:r>
        <w:rPr>
          <w:color w:val="000000"/>
        </w:rPr>
        <w:t>Frohlich</w:t>
      </w:r>
      <w:proofErr w:type="spellEnd"/>
      <w:r>
        <w:rPr>
          <w:color w:val="000000"/>
        </w:rPr>
        <w:t xml:space="preserve"> </w:t>
      </w:r>
      <w:r>
        <w:rPr>
          <w:i/>
          <w:iCs/>
          <w:color w:val="000000"/>
        </w:rPr>
        <w:t>et al</w:t>
      </w:r>
      <w:r>
        <w:rPr>
          <w:color w:val="000000"/>
        </w:rPr>
        <w:t>. (2018), online self-help programmes have proven to be effective in terms of dealing with alcohol misuse, as well as emotional challenges that accompany it, but the issue of engagement and long-term participation remains a subject of concern.</w:t>
      </w:r>
    </w:p>
    <w:p w14:paraId="3C10CBB3" w14:textId="77777777" w:rsidR="001213D9" w:rsidRDefault="00E31E12">
      <w:pPr>
        <w:pBdr>
          <w:top w:val="nil"/>
          <w:left w:val="nil"/>
          <w:bottom w:val="nil"/>
          <w:right w:val="nil"/>
          <w:between w:val="nil"/>
        </w:pBdr>
        <w:spacing w:before="240" w:after="240"/>
        <w:rPr>
          <w:color w:val="000000"/>
        </w:rPr>
      </w:pPr>
      <w:r>
        <w:rPr>
          <w:color w:val="000000"/>
        </w:rPr>
        <w:t>On the whole, social, psychological, cultural, and structural barriers play a great role in helping behaviour among young adults with problematic alcohol consumption. To deal with them, combined measures should be taken to decrease stigma, enhance access to services, as well as encourage early intervention based on the needs of young adult groups.</w:t>
      </w:r>
    </w:p>
    <w:p w14:paraId="6B637767" w14:textId="77777777" w:rsidR="001213D9" w:rsidRDefault="00E31E12">
      <w:pPr>
        <w:pStyle w:val="Titlu2"/>
        <w:spacing w:before="240" w:after="240"/>
      </w:pPr>
      <w:bookmarkStart w:id="13" w:name="_heading=h.iz1or61ol2wi" w:colFirst="0" w:colLast="0"/>
      <w:bookmarkEnd w:id="13"/>
      <w:r>
        <w:t>2.3 Prevalence of Alcohol Consumption within Young Adults</w:t>
      </w:r>
    </w:p>
    <w:p w14:paraId="61E8A167" w14:textId="77777777" w:rsidR="001213D9" w:rsidRDefault="00E31E12">
      <w:pPr>
        <w:pBdr>
          <w:top w:val="nil"/>
          <w:left w:val="nil"/>
          <w:bottom w:val="nil"/>
          <w:right w:val="nil"/>
          <w:between w:val="nil"/>
        </w:pBdr>
        <w:spacing w:before="240" w:after="240"/>
        <w:rPr>
          <w:color w:val="000000"/>
        </w:rPr>
      </w:pPr>
      <w:r>
        <w:rPr>
          <w:color w:val="000000"/>
        </w:rPr>
        <w:t>The use of alcohol is still very common among young adults, and the trends tend to be typified by regular use, binge drinking, and abuse of other drugs. Studies have repeatedly shown that young adulthood is a high alcohol drinking stage as a result of greater autonomy, interpersonal interaction, and access to peer-based drinking situations. These tendencies are usually related to social events, college life and recreational places, whereby consumption of alcohol is mostly normalised.</w:t>
      </w:r>
    </w:p>
    <w:p w14:paraId="3484D757" w14:textId="77777777" w:rsidR="001213D9" w:rsidRDefault="00E31E12">
      <w:pPr>
        <w:pBdr>
          <w:top w:val="nil"/>
          <w:left w:val="nil"/>
          <w:bottom w:val="nil"/>
          <w:right w:val="nil"/>
          <w:between w:val="nil"/>
        </w:pBdr>
        <w:spacing w:before="240" w:after="240"/>
        <w:rPr>
          <w:color w:val="000000"/>
        </w:rPr>
      </w:pPr>
      <w:r>
        <w:rPr>
          <w:color w:val="000000"/>
        </w:rPr>
        <w:t xml:space="preserve">Alcohol drinking patterns among young adults often include episodes of heavy drinking as opposed to everyday drinking. One of the prevailing trends has been reported to be binge drinking, especially on weekends and at social events, which puts at risk temporary harm and permanent health damages (Pop </w:t>
      </w:r>
      <w:r>
        <w:rPr>
          <w:i/>
          <w:iCs/>
          <w:color w:val="000000"/>
        </w:rPr>
        <w:t>et al</w:t>
      </w:r>
      <w:r>
        <w:rPr>
          <w:color w:val="000000"/>
        </w:rPr>
        <w:t>., 2021). These patterns of consumption would result in physiological stress responses (such as changes in heart rate variability) even in otherwise healthy individuals.</w:t>
      </w:r>
    </w:p>
    <w:p w14:paraId="67460629" w14:textId="77777777" w:rsidR="001213D9" w:rsidRDefault="00E31E12">
      <w:pPr>
        <w:pBdr>
          <w:top w:val="nil"/>
          <w:left w:val="nil"/>
          <w:bottom w:val="nil"/>
          <w:right w:val="nil"/>
          <w:between w:val="nil"/>
        </w:pBdr>
        <w:spacing w:before="240" w:after="240"/>
        <w:rPr>
          <w:color w:val="000000"/>
        </w:rPr>
      </w:pPr>
      <w:r>
        <w:rPr>
          <w:color w:val="000000"/>
        </w:rPr>
        <w:t xml:space="preserve">Concomitant alcohol and other drug consumption especially marijuana has become widespread among the youthful adult groups. Lee </w:t>
      </w:r>
      <w:r>
        <w:rPr>
          <w:i/>
          <w:iCs/>
          <w:color w:val="000000"/>
        </w:rPr>
        <w:t>et al</w:t>
      </w:r>
      <w:r>
        <w:rPr>
          <w:color w:val="000000"/>
        </w:rPr>
        <w:t>. (2022) emphasise that alcohol and marijuana use are highly common concurrently where perceived empowerment of social experiences and emotional regulation is an inspiring factor. This co-use trend has been related to more intoxication and more probability of adverse effects than when one uses alcohol alone.</w:t>
      </w:r>
    </w:p>
    <w:p w14:paraId="04673FC5" w14:textId="77777777" w:rsidR="001213D9" w:rsidRDefault="00E31E12">
      <w:pPr>
        <w:pBdr>
          <w:top w:val="nil"/>
          <w:left w:val="nil"/>
          <w:bottom w:val="nil"/>
          <w:right w:val="nil"/>
          <w:between w:val="nil"/>
        </w:pBdr>
        <w:spacing w:before="240" w:after="240"/>
        <w:rPr>
          <w:color w:val="000000"/>
        </w:rPr>
      </w:pPr>
      <w:r>
        <w:rPr>
          <w:color w:val="000000"/>
        </w:rPr>
        <w:t xml:space="preserve">The impact of the COVID-19 pandemic on the consumption patterns of young adults, more so in the UK, was another factor. According to Evans </w:t>
      </w:r>
      <w:r>
        <w:rPr>
          <w:i/>
          <w:iCs/>
          <w:color w:val="000000"/>
        </w:rPr>
        <w:t>et al</w:t>
      </w:r>
      <w:r>
        <w:rPr>
          <w:color w:val="000000"/>
        </w:rPr>
        <w:t>. (2021), the lockdown restrictions have broken people's usual lives and added to the psychological burden, which contributed to a higher number of people beginning to consume more alcohol as a coping strategy. It led to the increased individual and domestic drinking despite the reduced social drinking opportunities.</w:t>
      </w:r>
    </w:p>
    <w:p w14:paraId="08061920" w14:textId="77777777" w:rsidR="001213D9" w:rsidRDefault="00E31E12">
      <w:pPr>
        <w:pBdr>
          <w:top w:val="nil"/>
          <w:left w:val="nil"/>
          <w:bottom w:val="nil"/>
          <w:right w:val="nil"/>
          <w:between w:val="nil"/>
        </w:pBdr>
        <w:spacing w:before="240" w:after="240"/>
        <w:rPr>
          <w:color w:val="000000"/>
        </w:rPr>
      </w:pPr>
      <w:r>
        <w:rPr>
          <w:color w:val="000000"/>
        </w:rPr>
        <w:t xml:space="preserve">Oldham </w:t>
      </w:r>
      <w:r>
        <w:rPr>
          <w:i/>
          <w:iCs/>
          <w:color w:val="000000"/>
        </w:rPr>
        <w:t>et al</w:t>
      </w:r>
      <w:r>
        <w:rPr>
          <w:color w:val="000000"/>
        </w:rPr>
        <w:t>. (2021), observed that a heightened consumption of alcohol was more common in people with stress and anxiety or weak social support, implying that emotional conditions are an important determinant of consumption. These results bring up the importance of mental health in the observed changes in drinking behaviour.</w:t>
      </w:r>
    </w:p>
    <w:p w14:paraId="6CFE88B6" w14:textId="77777777" w:rsidR="001213D9" w:rsidRDefault="00E31E12">
      <w:pPr>
        <w:pBdr>
          <w:top w:val="nil"/>
          <w:left w:val="nil"/>
          <w:bottom w:val="nil"/>
          <w:right w:val="nil"/>
          <w:between w:val="nil"/>
        </w:pBdr>
        <w:spacing w:before="240" w:after="240"/>
        <w:rPr>
          <w:color w:val="000000"/>
        </w:rPr>
      </w:pPr>
      <w:r>
        <w:rPr>
          <w:color w:val="000000"/>
        </w:rPr>
        <w:t>There are longitudinal data that early alcohol use patterns can have a long-term impact on the mental health outcome in young adulthood. Adolescents who were more heavily alcohol dependent were more likely to encounter depression later in life underlining the risks of alcohol-dependent behaviour in the long-term.</w:t>
      </w:r>
    </w:p>
    <w:p w14:paraId="7BCF8EC5" w14:textId="77777777" w:rsidR="001213D9" w:rsidRDefault="00E31E12">
      <w:pPr>
        <w:pBdr>
          <w:top w:val="nil"/>
          <w:left w:val="nil"/>
          <w:bottom w:val="nil"/>
          <w:right w:val="nil"/>
          <w:between w:val="nil"/>
        </w:pBdr>
        <w:spacing w:before="240" w:after="240"/>
        <w:rPr>
          <w:color w:val="000000"/>
        </w:rPr>
      </w:pPr>
      <w:r>
        <w:rPr>
          <w:color w:val="000000"/>
        </w:rPr>
        <w:t>On the whole, the alcohol consumption of young adults can be described as a highly dynamic and multifaceted process that is determined by the social background, psychological health, and external factors. Knowledge of these prevalence trends will be crucial in helping to design tailored interventions that will help decrease alcohol-related harm in this population.</w:t>
      </w:r>
    </w:p>
    <w:p w14:paraId="64A527E8" w14:textId="77777777" w:rsidR="001213D9" w:rsidRDefault="00E31E12">
      <w:pPr>
        <w:pStyle w:val="Titlu2"/>
      </w:pPr>
      <w:bookmarkStart w:id="14" w:name="_heading=h.ac5gapd80anj" w:colFirst="0" w:colLast="0"/>
      <w:bookmarkEnd w:id="14"/>
      <w:r>
        <w:t xml:space="preserve">2.4 Theory of Planned Behaviour (TPB) </w:t>
      </w:r>
    </w:p>
    <w:p w14:paraId="2EF8D15D" w14:textId="77777777" w:rsidR="001213D9" w:rsidRDefault="00E31E12">
      <w:pPr>
        <w:pBdr>
          <w:top w:val="nil"/>
          <w:left w:val="nil"/>
          <w:bottom w:val="nil"/>
          <w:right w:val="nil"/>
          <w:between w:val="nil"/>
        </w:pBdr>
        <w:spacing w:before="240" w:after="240"/>
        <w:rPr>
          <w:color w:val="000000"/>
        </w:rPr>
      </w:pPr>
      <w:r>
        <w:rPr>
          <w:color w:val="000000"/>
        </w:rPr>
        <w:t xml:space="preserve">Psychologist </w:t>
      </w:r>
      <w:proofErr w:type="spellStart"/>
      <w:r>
        <w:rPr>
          <w:color w:val="000000"/>
        </w:rPr>
        <w:t>Icek</w:t>
      </w:r>
      <w:proofErr w:type="spellEnd"/>
      <w:r>
        <w:rPr>
          <w:color w:val="000000"/>
        </w:rPr>
        <w:t xml:space="preserve"> </w:t>
      </w:r>
      <w:proofErr w:type="spellStart"/>
      <w:r>
        <w:rPr>
          <w:color w:val="000000"/>
        </w:rPr>
        <w:t>Ajzen’s</w:t>
      </w:r>
      <w:proofErr w:type="spellEnd"/>
      <w:r>
        <w:rPr>
          <w:color w:val="000000"/>
        </w:rPr>
        <w:t xml:space="preserve"> Theory of Planned behaviour (TPB) is a psychological model which explains and predicts specific human behaviour, especially health related. TPB is the development based on the Theory of Reasoned Action and states behaviour is caused by behavioural intention, which are influenced by three constructs: attitudes, subjective norms, and perceived behavioural control (Conner, 2020).</w:t>
      </w:r>
    </w:p>
    <w:p w14:paraId="1A84ADB6" w14:textId="77777777" w:rsidR="001213D9" w:rsidRDefault="00E31E12">
      <w:pPr>
        <w:pBdr>
          <w:top w:val="nil"/>
          <w:left w:val="nil"/>
          <w:bottom w:val="nil"/>
          <w:right w:val="nil"/>
          <w:between w:val="nil"/>
        </w:pBdr>
        <w:spacing w:before="240" w:after="240"/>
        <w:rPr>
          <w:color w:val="000000"/>
        </w:rPr>
      </w:pPr>
      <w:r>
        <w:rPr>
          <w:color w:val="000000"/>
        </w:rPr>
        <w:t>Attitudes entail classifying behaviour as positive or negative. In drinking, this consists of the beliefs regarding health positive aspects or social pleasure and risks such as health issues. The study of the attitudes of Romanian young adults indicates that attitude towards alcohol is usually associated with unhealthy lifestyles, which support consumption (</w:t>
      </w:r>
      <w:proofErr w:type="spellStart"/>
      <w:r>
        <w:rPr>
          <w:color w:val="000000"/>
        </w:rPr>
        <w:t>Petrelli</w:t>
      </w:r>
      <w:proofErr w:type="spellEnd"/>
      <w:r>
        <w:rPr>
          <w:color w:val="000000"/>
        </w:rPr>
        <w:t xml:space="preserve"> </w:t>
      </w:r>
      <w:r>
        <w:rPr>
          <w:i/>
          <w:iCs/>
          <w:color w:val="000000"/>
        </w:rPr>
        <w:t>et al.,</w:t>
      </w:r>
      <w:r>
        <w:rPr>
          <w:color w:val="000000"/>
        </w:rPr>
        <w:t xml:space="preserve"> 2018). The issue of subjective norms is about social pressure. The peer groups have a strong impact on drinking, and researchers indicate that acceptance and approval are determinants of drinking, and when drinking is normalised (Morris </w:t>
      </w:r>
      <w:r>
        <w:rPr>
          <w:i/>
          <w:iCs/>
          <w:color w:val="000000"/>
        </w:rPr>
        <w:t>et al.,</w:t>
      </w:r>
      <w:r>
        <w:rPr>
          <w:color w:val="000000"/>
        </w:rPr>
        <w:t xml:space="preserve"> 2020).</w:t>
      </w:r>
    </w:p>
    <w:p w14:paraId="6F08D92F" w14:textId="77777777" w:rsidR="001213D9" w:rsidRDefault="00E31E12">
      <w:pPr>
        <w:pBdr>
          <w:top w:val="nil"/>
          <w:left w:val="nil"/>
          <w:bottom w:val="nil"/>
          <w:right w:val="nil"/>
          <w:between w:val="nil"/>
        </w:pBdr>
        <w:spacing w:before="240" w:after="240"/>
        <w:rPr>
          <w:color w:val="000000"/>
        </w:rPr>
      </w:pPr>
      <w:r>
        <w:rPr>
          <w:color w:val="000000"/>
        </w:rPr>
        <w:t xml:space="preserve">Perceived behavioural control indicates faith in controlling behaviour. The perceived control can be excessive, which results in risks underestimation. </w:t>
      </w:r>
      <w:proofErr w:type="spellStart"/>
      <w:r>
        <w:rPr>
          <w:color w:val="000000"/>
        </w:rPr>
        <w:t>Mutuli</w:t>
      </w:r>
      <w:proofErr w:type="spellEnd"/>
      <w:r>
        <w:rPr>
          <w:color w:val="000000"/>
        </w:rPr>
        <w:t xml:space="preserve"> </w:t>
      </w:r>
      <w:r>
        <w:rPr>
          <w:i/>
          <w:iCs/>
          <w:color w:val="000000"/>
        </w:rPr>
        <w:t xml:space="preserve">et al. </w:t>
      </w:r>
      <w:r>
        <w:rPr>
          <w:color w:val="000000"/>
        </w:rPr>
        <w:t xml:space="preserve">(2020), discovered that it predicted recovery context outcomes. The usage of TPB in the Romanian studies indicates its cultural adaptation (Rad </w:t>
      </w:r>
      <w:r>
        <w:rPr>
          <w:i/>
          <w:iCs/>
          <w:color w:val="000000"/>
        </w:rPr>
        <w:t xml:space="preserve">et al., </w:t>
      </w:r>
      <w:r>
        <w:rPr>
          <w:color w:val="000000"/>
        </w:rPr>
        <w:t>2023). When applied to the UK-based Romanian young adults, it assists in explaining behind the motivation, social forces, and impediments and direct culturally sensitive interventions.</w:t>
      </w:r>
    </w:p>
    <w:p w14:paraId="4180D783" w14:textId="77777777" w:rsidR="001213D9" w:rsidRDefault="00E31E12">
      <w:pPr>
        <w:pStyle w:val="Titlu2"/>
      </w:pPr>
      <w:bookmarkStart w:id="15" w:name="_heading=h.prhkm25ledzz" w:colFirst="0" w:colLast="0"/>
      <w:bookmarkEnd w:id="15"/>
      <w:r>
        <w:t>2.5 Motivations Behind Alcohol Use </w:t>
      </w:r>
    </w:p>
    <w:p w14:paraId="06D8849A" w14:textId="77777777" w:rsidR="001213D9" w:rsidRDefault="00E31E12">
      <w:pPr>
        <w:pBdr>
          <w:top w:val="nil"/>
          <w:left w:val="nil"/>
          <w:bottom w:val="nil"/>
          <w:right w:val="nil"/>
          <w:between w:val="nil"/>
        </w:pBdr>
        <w:spacing w:before="240" w:after="240"/>
        <w:rPr>
          <w:b/>
          <w:bCs/>
          <w:i/>
          <w:iCs/>
          <w:color w:val="000000"/>
        </w:rPr>
      </w:pPr>
      <w:r>
        <w:rPr>
          <w:b/>
          <w:bCs/>
          <w:i/>
          <w:iCs/>
          <w:color w:val="000000"/>
        </w:rPr>
        <w:t>Social Motivation and Peer Norms</w:t>
      </w:r>
    </w:p>
    <w:p w14:paraId="3B63AA6A" w14:textId="77777777" w:rsidR="001213D9" w:rsidRDefault="00E31E12">
      <w:pPr>
        <w:pBdr>
          <w:top w:val="nil"/>
          <w:left w:val="nil"/>
          <w:bottom w:val="nil"/>
          <w:right w:val="nil"/>
          <w:between w:val="nil"/>
        </w:pBdr>
        <w:spacing w:before="240" w:after="240"/>
        <w:rPr>
          <w:color w:val="000000"/>
        </w:rPr>
      </w:pPr>
      <w:r>
        <w:rPr>
          <w:color w:val="000000"/>
        </w:rPr>
        <w:t xml:space="preserve">One of the major reasons that young adults keep alcohol use is social motivation. Drinking within a common social set-up is characterised by alcohol which leads to bonding, group identification and social inclusion. </w:t>
      </w:r>
      <w:proofErr w:type="spellStart"/>
      <w:r>
        <w:rPr>
          <w:color w:val="000000"/>
        </w:rPr>
        <w:t>Creswell</w:t>
      </w:r>
      <w:proofErr w:type="spellEnd"/>
      <w:r>
        <w:rPr>
          <w:color w:val="000000"/>
        </w:rPr>
        <w:t xml:space="preserve"> (2021), emphasises that alcohol consumption together strengthens social norms and makes people believe it is acceptable. It is also an important factor of peer pressure where young adults tend to conform their drinking habits to the group norms lest they be socially stigmatised. Cross-national studies prove the idea that subjective norms are very strong predictors of substance use intentions and therefore, the consumption of alcohol is influenced by social approval and shared actions, but not solel</w:t>
      </w:r>
      <w:r>
        <w:rPr>
          <w:color w:val="000000"/>
        </w:rPr>
        <w:t>y by one individual decision (</w:t>
      </w:r>
      <w:proofErr w:type="spellStart"/>
      <w:r>
        <w:rPr>
          <w:color w:val="000000"/>
        </w:rPr>
        <w:t>Morell-Gomis</w:t>
      </w:r>
      <w:proofErr w:type="spellEnd"/>
      <w:r>
        <w:rPr>
          <w:color w:val="000000"/>
        </w:rPr>
        <w:t xml:space="preserve"> </w:t>
      </w:r>
      <w:r>
        <w:rPr>
          <w:i/>
          <w:iCs/>
          <w:color w:val="000000"/>
        </w:rPr>
        <w:t>et al.,</w:t>
      </w:r>
      <w:r>
        <w:rPr>
          <w:color w:val="000000"/>
        </w:rPr>
        <w:t xml:space="preserve"> 2018).</w:t>
      </w:r>
    </w:p>
    <w:p w14:paraId="798D6D43" w14:textId="77777777" w:rsidR="001213D9" w:rsidRDefault="00E31E12">
      <w:pPr>
        <w:pBdr>
          <w:top w:val="nil"/>
          <w:left w:val="nil"/>
          <w:bottom w:val="nil"/>
          <w:right w:val="nil"/>
          <w:between w:val="nil"/>
        </w:pBdr>
        <w:spacing w:before="240" w:after="240"/>
        <w:rPr>
          <w:b/>
          <w:bCs/>
          <w:i/>
          <w:iCs/>
          <w:color w:val="000000"/>
        </w:rPr>
      </w:pPr>
      <w:r>
        <w:rPr>
          <w:b/>
          <w:bCs/>
          <w:i/>
          <w:iCs/>
          <w:color w:val="000000"/>
        </w:rPr>
        <w:t>Coping with Emotional Distress and Loneliness</w:t>
      </w:r>
    </w:p>
    <w:p w14:paraId="41A58B7E" w14:textId="77777777" w:rsidR="001213D9" w:rsidRDefault="00E31E12">
      <w:pPr>
        <w:pBdr>
          <w:top w:val="nil"/>
          <w:left w:val="nil"/>
          <w:bottom w:val="nil"/>
          <w:right w:val="nil"/>
          <w:between w:val="nil"/>
        </w:pBdr>
        <w:spacing w:before="240" w:after="240"/>
        <w:rPr>
          <w:color w:val="000000"/>
        </w:rPr>
      </w:pPr>
      <w:r>
        <w:rPr>
          <w:color w:val="000000"/>
        </w:rPr>
        <w:t>The use of alcohol is very often sustained as a coping style of emotional distress. Alcohol can be used to control negative emotions among the young adults who are experiencing stress, anxiety, or show signs of depression. Furthermore, solitary drinking is an issue of specific concern as it correlates with a higher alcohol consumption rate and exposure to more alcohol-related injuries (</w:t>
      </w:r>
      <w:proofErr w:type="spellStart"/>
      <w:r>
        <w:rPr>
          <w:color w:val="000000"/>
        </w:rPr>
        <w:t>Skrzynski</w:t>
      </w:r>
      <w:proofErr w:type="spellEnd"/>
      <w:r>
        <w:rPr>
          <w:color w:val="000000"/>
        </w:rPr>
        <w:t xml:space="preserve"> and </w:t>
      </w:r>
      <w:proofErr w:type="spellStart"/>
      <w:r>
        <w:rPr>
          <w:color w:val="000000"/>
        </w:rPr>
        <w:t>Creswell</w:t>
      </w:r>
      <w:proofErr w:type="spellEnd"/>
      <w:r>
        <w:rPr>
          <w:color w:val="000000"/>
        </w:rPr>
        <w:t xml:space="preserve">, 2020). This motivation is also increased by loneliness, as people use alcohol to deal with isolation or the absence of social support (Ingram </w:t>
      </w:r>
      <w:r>
        <w:rPr>
          <w:i/>
          <w:iCs/>
          <w:color w:val="000000"/>
        </w:rPr>
        <w:t>et al.</w:t>
      </w:r>
      <w:r>
        <w:rPr>
          <w:color w:val="000000"/>
        </w:rPr>
        <w:t>, 2020). The general social factors such as financial distress and migration stress, predispose to emotional distress and long-term alcohol consumption (</w:t>
      </w:r>
      <w:proofErr w:type="spellStart"/>
      <w:r>
        <w:rPr>
          <w:color w:val="000000"/>
        </w:rPr>
        <w:t>Kirkbride</w:t>
      </w:r>
      <w:proofErr w:type="spellEnd"/>
      <w:r>
        <w:rPr>
          <w:color w:val="000000"/>
        </w:rPr>
        <w:t xml:space="preserve"> </w:t>
      </w:r>
      <w:r>
        <w:rPr>
          <w:i/>
          <w:iCs/>
          <w:color w:val="000000"/>
        </w:rPr>
        <w:t>et al.,</w:t>
      </w:r>
      <w:r>
        <w:rPr>
          <w:color w:val="000000"/>
        </w:rPr>
        <w:t xml:space="preserve"> 2024).</w:t>
      </w:r>
    </w:p>
    <w:p w14:paraId="06E526AF" w14:textId="77777777" w:rsidR="001213D9" w:rsidRDefault="00E31E12">
      <w:pPr>
        <w:pBdr>
          <w:top w:val="nil"/>
          <w:left w:val="nil"/>
          <w:bottom w:val="nil"/>
          <w:right w:val="nil"/>
          <w:between w:val="nil"/>
        </w:pBdr>
        <w:spacing w:before="240" w:after="240"/>
        <w:rPr>
          <w:b/>
          <w:bCs/>
          <w:i/>
          <w:iCs/>
          <w:color w:val="000000"/>
        </w:rPr>
      </w:pPr>
      <w:r>
        <w:rPr>
          <w:b/>
          <w:bCs/>
          <w:i/>
          <w:iCs/>
          <w:color w:val="000000"/>
        </w:rPr>
        <w:t>Enhancement, Pleasure, and Leisure Experiences</w:t>
      </w:r>
    </w:p>
    <w:p w14:paraId="2009CD1C" w14:textId="77777777" w:rsidR="001213D9" w:rsidRDefault="00E31E12">
      <w:pPr>
        <w:pBdr>
          <w:top w:val="nil"/>
          <w:left w:val="nil"/>
          <w:bottom w:val="nil"/>
          <w:right w:val="nil"/>
          <w:between w:val="nil"/>
        </w:pBdr>
        <w:spacing w:before="240" w:after="240"/>
        <w:rPr>
          <w:color w:val="000000"/>
        </w:rPr>
      </w:pPr>
      <w:r>
        <w:rPr>
          <w:color w:val="000000"/>
        </w:rPr>
        <w:t>Enhancement motivation is drinking to have fun, excitement, and elevate mood. The habit of consuming alcohol to enhance leisure activities, celebrations and night life. Although it can be argued that the pandemic has altered this, young adults still seem to appreciate the benefits of alcohol in terms of enjoyment and emotional gratification, at least in social and recreation settings (</w:t>
      </w:r>
      <w:proofErr w:type="spellStart"/>
      <w:r>
        <w:rPr>
          <w:color w:val="000000"/>
        </w:rPr>
        <w:t>Rupprecht</w:t>
      </w:r>
      <w:proofErr w:type="spellEnd"/>
      <w:r>
        <w:rPr>
          <w:color w:val="000000"/>
        </w:rPr>
        <w:t xml:space="preserve"> </w:t>
      </w:r>
      <w:r>
        <w:rPr>
          <w:i/>
          <w:iCs/>
          <w:color w:val="000000"/>
        </w:rPr>
        <w:t xml:space="preserve">et al., </w:t>
      </w:r>
      <w:r>
        <w:rPr>
          <w:color w:val="000000"/>
        </w:rPr>
        <w:t>2025). Nevertheless, it has caused some youth to consume less, which points to the growing awareness of alcohol risks (</w:t>
      </w:r>
      <w:proofErr w:type="spellStart"/>
      <w:r>
        <w:rPr>
          <w:color w:val="000000"/>
        </w:rPr>
        <w:t>Caluzzi</w:t>
      </w:r>
      <w:proofErr w:type="spellEnd"/>
      <w:r>
        <w:rPr>
          <w:color w:val="000000"/>
        </w:rPr>
        <w:t xml:space="preserve"> </w:t>
      </w:r>
      <w:r>
        <w:rPr>
          <w:i/>
          <w:iCs/>
          <w:color w:val="000000"/>
        </w:rPr>
        <w:t xml:space="preserve">et al., </w:t>
      </w:r>
      <w:r>
        <w:rPr>
          <w:color w:val="000000"/>
        </w:rPr>
        <w:t>2021). Additionally, this has changed, pleasure seeking is a powerful motivator to further alcohol consumption.</w:t>
      </w:r>
    </w:p>
    <w:p w14:paraId="330E743A" w14:textId="77777777" w:rsidR="001213D9" w:rsidRDefault="00E31E12">
      <w:pPr>
        <w:pBdr>
          <w:top w:val="nil"/>
          <w:left w:val="nil"/>
          <w:bottom w:val="nil"/>
          <w:right w:val="nil"/>
          <w:between w:val="nil"/>
        </w:pBdr>
        <w:spacing w:before="240" w:after="240"/>
        <w:rPr>
          <w:b/>
          <w:bCs/>
          <w:i/>
          <w:iCs/>
          <w:color w:val="000000"/>
        </w:rPr>
      </w:pPr>
      <w:r>
        <w:rPr>
          <w:b/>
          <w:bCs/>
          <w:i/>
          <w:iCs/>
          <w:color w:val="000000"/>
        </w:rPr>
        <w:t>Habitual Drinking and Limited Protective Behaviours</w:t>
      </w:r>
    </w:p>
    <w:p w14:paraId="4C8DB2BB" w14:textId="77777777" w:rsidR="001213D9" w:rsidRDefault="00E31E12">
      <w:pPr>
        <w:pBdr>
          <w:top w:val="nil"/>
          <w:left w:val="nil"/>
          <w:bottom w:val="nil"/>
          <w:right w:val="nil"/>
          <w:between w:val="nil"/>
        </w:pBdr>
        <w:spacing w:before="240" w:after="240"/>
        <w:rPr>
          <w:color w:val="000000"/>
        </w:rPr>
      </w:pPr>
      <w:r>
        <w:rPr>
          <w:color w:val="000000"/>
        </w:rPr>
        <w:t>Alcohol drinking habits are also a contributing factor to the continuation of alcohol drinking. Daily alcohol use can deepen into the everyday world and become socialised into social identities. Alcohol drinking behaviour no longer prompts conscious thought (</w:t>
      </w:r>
      <w:proofErr w:type="spellStart"/>
      <w:r>
        <w:rPr>
          <w:color w:val="000000"/>
        </w:rPr>
        <w:t>Caluzzi</w:t>
      </w:r>
      <w:proofErr w:type="spellEnd"/>
      <w:r>
        <w:rPr>
          <w:color w:val="000000"/>
        </w:rPr>
        <w:t xml:space="preserve"> </w:t>
      </w:r>
      <w:r>
        <w:rPr>
          <w:i/>
          <w:iCs/>
          <w:color w:val="000000"/>
        </w:rPr>
        <w:t>et al.,</w:t>
      </w:r>
      <w:r>
        <w:rPr>
          <w:color w:val="000000"/>
        </w:rPr>
        <w:t xml:space="preserve"> 2021). Routine alcohol drinking is overlooked; it can lead to risky behaviour. Poor protective behavioural habits, including physical activity, only perpetuate the need to depend on alcohol to cope with stress despite findings that other health behavioural changes can alleviate the harm caused by substances (</w:t>
      </w:r>
      <w:proofErr w:type="spellStart"/>
      <w:r>
        <w:rPr>
          <w:color w:val="000000"/>
        </w:rPr>
        <w:t>Ashdown-Frank</w:t>
      </w:r>
      <w:proofErr w:type="spellEnd"/>
      <w:r>
        <w:rPr>
          <w:color w:val="000000"/>
        </w:rPr>
        <w:t xml:space="preserve"> </w:t>
      </w:r>
      <w:r>
        <w:rPr>
          <w:i/>
          <w:iCs/>
          <w:color w:val="000000"/>
        </w:rPr>
        <w:t>et al.,</w:t>
      </w:r>
      <w:r>
        <w:rPr>
          <w:color w:val="000000"/>
        </w:rPr>
        <w:t xml:space="preserve"> 2020). These results show the necessity to pay attention to the habitual and structural factors and personal motivation.</w:t>
      </w:r>
    </w:p>
    <w:p w14:paraId="730E8BB8" w14:textId="77777777" w:rsidR="001213D9" w:rsidRDefault="00E31E12">
      <w:pPr>
        <w:pBdr>
          <w:top w:val="nil"/>
          <w:left w:val="nil"/>
          <w:bottom w:val="nil"/>
          <w:right w:val="nil"/>
          <w:between w:val="nil"/>
        </w:pBdr>
        <w:spacing w:after="240"/>
        <w:rPr>
          <w:b/>
          <w:bCs/>
          <w:color w:val="000000"/>
          <w:sz w:val="28"/>
          <w:szCs w:val="28"/>
        </w:rPr>
      </w:pPr>
      <w:r>
        <w:br w:type="page"/>
      </w:r>
    </w:p>
    <w:p w14:paraId="1012FF3E" w14:textId="77777777" w:rsidR="001213D9" w:rsidRDefault="00E31E12">
      <w:pPr>
        <w:pStyle w:val="Titlu2"/>
        <w:spacing w:before="240" w:after="240"/>
      </w:pPr>
      <w:bookmarkStart w:id="16" w:name="_heading=h.j51fq4r781qe" w:colFirst="0" w:colLast="0"/>
      <w:bookmarkEnd w:id="16"/>
      <w:r>
        <w:t>2.6 Conceptual Framework</w:t>
      </w:r>
    </w:p>
    <w:p w14:paraId="43D6A87E" w14:textId="77777777" w:rsidR="001213D9" w:rsidRDefault="001213D9">
      <w:pPr>
        <w:pBdr>
          <w:top w:val="nil"/>
          <w:left w:val="nil"/>
          <w:bottom w:val="nil"/>
          <w:right w:val="nil"/>
          <w:between w:val="nil"/>
        </w:pBdr>
        <w:spacing w:before="240" w:after="240"/>
        <w:rPr>
          <w:color w:val="000000"/>
        </w:rPr>
      </w:pPr>
    </w:p>
    <w:p w14:paraId="1D0AC1BE" w14:textId="77777777" w:rsidR="001213D9" w:rsidRDefault="00E31E12">
      <w:pPr>
        <w:pBdr>
          <w:top w:val="nil"/>
          <w:left w:val="nil"/>
          <w:bottom w:val="nil"/>
          <w:right w:val="nil"/>
          <w:between w:val="nil"/>
        </w:pBdr>
        <w:spacing w:before="240" w:after="240"/>
        <w:rPr>
          <w:color w:val="000000"/>
        </w:rPr>
      </w:pPr>
      <w:r>
        <w:rPr>
          <w:noProof/>
        </w:rPr>
        <mc:AlternateContent>
          <mc:Choice Requires="wpg">
            <w:drawing>
              <wp:anchor distT="0" distB="0" distL="114300" distR="114300" simplePos="0" relativeHeight="251658240" behindDoc="0" locked="0" layoutInCell="1" hidden="0" allowOverlap="1" wp14:anchorId="6002FFF3" wp14:editId="6E21EE02">
                <wp:simplePos x="0" y="0"/>
                <wp:positionH relativeFrom="column">
                  <wp:posOffset>862965</wp:posOffset>
                </wp:positionH>
                <wp:positionV relativeFrom="paragraph">
                  <wp:posOffset>106680</wp:posOffset>
                </wp:positionV>
                <wp:extent cx="4991100" cy="4774565"/>
                <wp:effectExtent l="0" t="0" r="0" b="0"/>
                <wp:wrapNone/>
                <wp:docPr id="8" name="Grupare 8"/>
                <wp:cNvGraphicFramePr/>
                <a:graphic xmlns:a="http://schemas.openxmlformats.org/drawingml/2006/main">
                  <a:graphicData uri="http://schemas.microsoft.com/office/word/2010/wordprocessingGroup">
                    <wpg:wgp>
                      <wpg:cNvGrpSpPr/>
                      <wpg:grpSpPr>
                        <a:xfrm>
                          <a:off x="0" y="0"/>
                          <a:ext cx="4991100" cy="4774565"/>
                          <a:chOff x="2850450" y="1392700"/>
                          <a:chExt cx="4991200" cy="4774575"/>
                        </a:xfrm>
                      </wpg:grpSpPr>
                      <wpg:grpSp>
                        <wpg:cNvPr id="1448269064" name="Grupare 1448269064"/>
                        <wpg:cNvGrpSpPr/>
                        <wpg:grpSpPr>
                          <a:xfrm>
                            <a:off x="2850450" y="1392718"/>
                            <a:ext cx="4991199" cy="4774550"/>
                            <a:chOff x="0" y="0"/>
                            <a:chExt cx="4991199" cy="4774550"/>
                          </a:xfrm>
                        </wpg:grpSpPr>
                        <wps:wsp>
                          <wps:cNvPr id="794636256" name="Dreptunghi 794636256"/>
                          <wps:cNvSpPr/>
                          <wps:spPr>
                            <a:xfrm>
                              <a:off x="0" y="0"/>
                              <a:ext cx="4991100" cy="4774550"/>
                            </a:xfrm>
                            <a:prstGeom prst="rect">
                              <a:avLst/>
                            </a:prstGeom>
                            <a:noFill/>
                            <a:ln>
                              <a:noFill/>
                            </a:ln>
                          </wps:spPr>
                          <wps:txbx>
                            <w:txbxContent>
                              <w:p w14:paraId="0C3269BC" w14:textId="77777777" w:rsidR="001213D9" w:rsidRDefault="001213D9">
                                <w:pPr>
                                  <w:spacing w:line="240" w:lineRule="auto"/>
                                  <w:jc w:val="left"/>
                                  <w:textDirection w:val="btLr"/>
                                </w:pPr>
                              </w:p>
                            </w:txbxContent>
                          </wps:txbx>
                          <wps:bodyPr spcFirstLastPara="1" wrap="square" lIns="91425" tIns="91425" rIns="91425" bIns="91425" anchor="ctr" anchorCtr="0">
                            <a:noAutofit/>
                          </wps:bodyPr>
                        </wps:wsp>
                        <wpg:grpSp>
                          <wpg:cNvPr id="485387012" name="Grupare 485387012"/>
                          <wpg:cNvGrpSpPr/>
                          <wpg:grpSpPr>
                            <a:xfrm>
                              <a:off x="0" y="0"/>
                              <a:ext cx="4991199" cy="4774465"/>
                              <a:chOff x="0" y="0"/>
                              <a:chExt cx="4991199" cy="4774465"/>
                            </a:xfrm>
                          </wpg:grpSpPr>
                          <wps:wsp>
                            <wps:cNvPr id="853736806" name="Dreptunghi 853736806"/>
                            <wps:cNvSpPr/>
                            <wps:spPr>
                              <a:xfrm>
                                <a:off x="0" y="0"/>
                                <a:ext cx="4991199" cy="4774465"/>
                              </a:xfrm>
                              <a:prstGeom prst="rect">
                                <a:avLst/>
                              </a:prstGeom>
                              <a:noFill/>
                              <a:ln>
                                <a:noFill/>
                              </a:ln>
                            </wps:spPr>
                            <wps:txbx>
                              <w:txbxContent>
                                <w:p w14:paraId="2F087124" w14:textId="77777777" w:rsidR="001213D9" w:rsidRDefault="001213D9">
                                  <w:pPr>
                                    <w:spacing w:line="240" w:lineRule="auto"/>
                                    <w:jc w:val="left"/>
                                    <w:textDirection w:val="btLr"/>
                                  </w:pPr>
                                </w:p>
                              </w:txbxContent>
                            </wps:txbx>
                            <wps:bodyPr spcFirstLastPara="1" wrap="square" lIns="88900" tIns="38100" rIns="88900" bIns="38100" anchor="ctr" anchorCtr="0">
                              <a:noAutofit/>
                            </wps:bodyPr>
                          </wps:wsp>
                          <wpg:grpSp>
                            <wpg:cNvPr id="2026913358" name="Grupare 2026913358"/>
                            <wpg:cNvGrpSpPr/>
                            <wpg:grpSpPr>
                              <a:xfrm>
                                <a:off x="6383" y="6382"/>
                                <a:ext cx="4978432" cy="4761699"/>
                                <a:chOff x="0" y="0"/>
                                <a:chExt cx="4978432" cy="4761699"/>
                              </a:xfrm>
                            </wpg:grpSpPr>
                            <wps:wsp>
                              <wps:cNvPr id="443324042" name="Dreptunghi 443324042"/>
                              <wps:cNvSpPr/>
                              <wps:spPr>
                                <a:xfrm>
                                  <a:off x="0" y="0"/>
                                  <a:ext cx="4978432" cy="4761699"/>
                                </a:xfrm>
                                <a:prstGeom prst="rect">
                                  <a:avLst/>
                                </a:prstGeom>
                                <a:noFill/>
                                <a:ln>
                                  <a:noFill/>
                                </a:ln>
                              </wps:spPr>
                              <wps:txbx>
                                <w:txbxContent>
                                  <w:p w14:paraId="1E37A65D" w14:textId="77777777" w:rsidR="001213D9" w:rsidRDefault="001213D9">
                                    <w:pPr>
                                      <w:spacing w:line="240" w:lineRule="auto"/>
                                      <w:jc w:val="left"/>
                                      <w:textDirection w:val="btLr"/>
                                    </w:pPr>
                                  </w:p>
                                </w:txbxContent>
                              </wps:txbx>
                              <wps:bodyPr spcFirstLastPara="1" wrap="square" lIns="88900" tIns="38100" rIns="88900" bIns="38100" anchor="ctr" anchorCtr="0">
                                <a:noAutofit/>
                              </wps:bodyPr>
                            </wps:wsp>
                            <wps:wsp>
                              <wps:cNvPr id="2134928793" name="Dreptunghi: colțuri rotunjite 2134928793"/>
                              <wps:cNvSpPr/>
                              <wps:spPr>
                                <a:xfrm>
                                  <a:off x="716476" y="0"/>
                                  <a:ext cx="3466279" cy="805833"/>
                                </a:xfrm>
                                <a:prstGeom prst="roundRect">
                                  <a:avLst>
                                    <a:gd name="adj" fmla="val 16667"/>
                                  </a:avLst>
                                </a:prstGeom>
                                <a:solidFill>
                                  <a:srgbClr val="76923C"/>
                                </a:solidFill>
                                <a:ln w="12700" cap="flat" cmpd="sng">
                                  <a:solidFill>
                                    <a:srgbClr val="000000"/>
                                  </a:solidFill>
                                  <a:prstDash val="solid"/>
                                  <a:round/>
                                  <a:headEnd type="none" w="sm" len="sm"/>
                                  <a:tailEnd type="none" w="sm" len="sm"/>
                                </a:ln>
                              </wps:spPr>
                              <wps:txbx>
                                <w:txbxContent>
                                  <w:p w14:paraId="149F41B3" w14:textId="77777777" w:rsidR="001213D9" w:rsidRDefault="00E31E12">
                                    <w:pPr>
                                      <w:jc w:val="center"/>
                                      <w:textDirection w:val="btLr"/>
                                    </w:pPr>
                                    <w:r>
                                      <w:rPr>
                                        <w:b/>
                                        <w:color w:val="FFFFFF"/>
                                        <w:sz w:val="32"/>
                                      </w:rPr>
                                      <w:t>Alcohol Consumptionamong Romanian Young Adults</w:t>
                                    </w:r>
                                  </w:p>
                                </w:txbxContent>
                              </wps:txbx>
                              <wps:bodyPr spcFirstLastPara="1" wrap="square" lIns="88900" tIns="38100" rIns="88900" bIns="38100" anchor="t" anchorCtr="0">
                                <a:noAutofit/>
                              </wps:bodyPr>
                            </wps:wsp>
                            <wps:wsp>
                              <wps:cNvPr id="1835488006" name="Dreptunghi 1835488006"/>
                              <wps:cNvSpPr/>
                              <wps:spPr>
                                <a:xfrm>
                                  <a:off x="0" y="1231988"/>
                                  <a:ext cx="1277948" cy="1990548"/>
                                </a:xfrm>
                                <a:prstGeom prst="rect">
                                  <a:avLst/>
                                </a:prstGeom>
                                <a:solidFill>
                                  <a:srgbClr val="D99594"/>
                                </a:solidFill>
                                <a:ln w="12700" cap="flat" cmpd="sng">
                                  <a:solidFill>
                                    <a:srgbClr val="000000"/>
                                  </a:solidFill>
                                  <a:prstDash val="solid"/>
                                  <a:round/>
                                  <a:headEnd type="none" w="sm" len="sm"/>
                                  <a:tailEnd type="none" w="sm" len="sm"/>
                                </a:ln>
                              </wps:spPr>
                              <wps:txbx>
                                <w:txbxContent>
                                  <w:p w14:paraId="1B4F878D" w14:textId="77777777" w:rsidR="001213D9" w:rsidRDefault="00E31E12">
                                    <w:pPr>
                                      <w:jc w:val="center"/>
                                      <w:textDirection w:val="btLr"/>
                                    </w:pPr>
                                    <w:r>
                                      <w:rPr>
                                        <w:b/>
                                        <w:color w:val="000000"/>
                                      </w:rPr>
                                      <w:t>Problems with Seeking Help</w:t>
                                    </w:r>
                                  </w:p>
                                  <w:p w14:paraId="550FFB92" w14:textId="77777777" w:rsidR="001213D9" w:rsidRDefault="001213D9">
                                    <w:pPr>
                                      <w:jc w:val="center"/>
                                      <w:textDirection w:val="btLr"/>
                                    </w:pPr>
                                  </w:p>
                                  <w:p w14:paraId="6132F797" w14:textId="77777777" w:rsidR="001213D9" w:rsidRDefault="00E31E12">
                                    <w:pPr>
                                      <w:jc w:val="center"/>
                                      <w:textDirection w:val="btLr"/>
                                    </w:pPr>
                                    <w:r>
                                      <w:rPr>
                                        <w:i/>
                                        <w:color w:val="000000"/>
                                      </w:rPr>
                                      <w:t>Stigma</w:t>
                                    </w:r>
                                  </w:p>
                                  <w:p w14:paraId="7B5136BD" w14:textId="77777777" w:rsidR="001213D9" w:rsidRDefault="00E31E12">
                                    <w:pPr>
                                      <w:jc w:val="center"/>
                                      <w:textDirection w:val="btLr"/>
                                    </w:pPr>
                                    <w:r>
                                      <w:rPr>
                                        <w:i/>
                                        <w:color w:val="000000"/>
                                      </w:rPr>
                                      <w:t>Insufficient knowledge</w:t>
                                    </w:r>
                                  </w:p>
                                </w:txbxContent>
                              </wps:txbx>
                              <wps:bodyPr spcFirstLastPara="1" wrap="square" lIns="88900" tIns="38100" rIns="88900" bIns="38100" anchor="t" anchorCtr="0">
                                <a:noAutofit/>
                              </wps:bodyPr>
                            </wps:wsp>
                            <wps:wsp>
                              <wps:cNvPr id="1079173746" name="Dreptunghi 1079173746"/>
                              <wps:cNvSpPr/>
                              <wps:spPr>
                                <a:xfrm>
                                  <a:off x="1869443" y="1654851"/>
                                  <a:ext cx="1278047" cy="1990548"/>
                                </a:xfrm>
                                <a:prstGeom prst="rect">
                                  <a:avLst/>
                                </a:prstGeom>
                                <a:solidFill>
                                  <a:srgbClr val="D99594"/>
                                </a:solidFill>
                                <a:ln w="12700" cap="flat" cmpd="sng">
                                  <a:solidFill>
                                    <a:srgbClr val="000000"/>
                                  </a:solidFill>
                                  <a:prstDash val="solid"/>
                                  <a:round/>
                                  <a:headEnd type="none" w="sm" len="sm"/>
                                  <a:tailEnd type="none" w="sm" len="sm"/>
                                </a:ln>
                              </wps:spPr>
                              <wps:txbx>
                                <w:txbxContent>
                                  <w:p w14:paraId="2EE3EA1A" w14:textId="77777777" w:rsidR="001213D9" w:rsidRDefault="00E31E12">
                                    <w:pPr>
                                      <w:jc w:val="center"/>
                                      <w:textDirection w:val="btLr"/>
                                    </w:pPr>
                                    <w:r>
                                      <w:rPr>
                                        <w:b/>
                                        <w:color w:val="000000"/>
                                      </w:rPr>
                                      <w:t>Prevalence of Alcohol Consumption</w:t>
                                    </w:r>
                                  </w:p>
                                  <w:p w14:paraId="7898BAFD" w14:textId="77777777" w:rsidR="001213D9" w:rsidRDefault="001213D9">
                                    <w:pPr>
                                      <w:jc w:val="center"/>
                                      <w:textDirection w:val="btLr"/>
                                    </w:pPr>
                                  </w:p>
                                  <w:p w14:paraId="164A6A0F" w14:textId="77777777" w:rsidR="001213D9" w:rsidRDefault="00E31E12">
                                    <w:pPr>
                                      <w:jc w:val="center"/>
                                      <w:textDirection w:val="btLr"/>
                                    </w:pPr>
                                    <w:r>
                                      <w:rPr>
                                        <w:i/>
                                        <w:color w:val="000000"/>
                                      </w:rPr>
                                      <w:t>Binge drinking</w:t>
                                    </w:r>
                                  </w:p>
                                  <w:p w14:paraId="3FD37560" w14:textId="77777777" w:rsidR="001213D9" w:rsidRDefault="00E31E12">
                                    <w:pPr>
                                      <w:jc w:val="center"/>
                                      <w:textDirection w:val="btLr"/>
                                    </w:pPr>
                                    <w:r>
                                      <w:rPr>
                                        <w:i/>
                                        <w:color w:val="000000"/>
                                      </w:rPr>
                                      <w:t>COVID-19 pandemic</w:t>
                                    </w:r>
                                  </w:p>
                                </w:txbxContent>
                              </wps:txbx>
                              <wps:bodyPr spcFirstLastPara="1" wrap="square" lIns="88900" tIns="38100" rIns="88900" bIns="38100" anchor="t" anchorCtr="0">
                                <a:noAutofit/>
                              </wps:bodyPr>
                            </wps:wsp>
                            <wps:wsp>
                              <wps:cNvPr id="552976516" name="Dreptunghi 552976516"/>
                              <wps:cNvSpPr/>
                              <wps:spPr>
                                <a:xfrm>
                                  <a:off x="3700384" y="1231988"/>
                                  <a:ext cx="1277948" cy="1990548"/>
                                </a:xfrm>
                                <a:prstGeom prst="rect">
                                  <a:avLst/>
                                </a:prstGeom>
                                <a:solidFill>
                                  <a:srgbClr val="D99594"/>
                                </a:solidFill>
                                <a:ln w="12700" cap="flat" cmpd="sng">
                                  <a:solidFill>
                                    <a:srgbClr val="000000"/>
                                  </a:solidFill>
                                  <a:prstDash val="solid"/>
                                  <a:round/>
                                  <a:headEnd type="none" w="sm" len="sm"/>
                                  <a:tailEnd type="none" w="sm" len="sm"/>
                                </a:ln>
                              </wps:spPr>
                              <wps:txbx>
                                <w:txbxContent>
                                  <w:p w14:paraId="03A7CF4E" w14:textId="77777777" w:rsidR="001213D9" w:rsidRDefault="00E31E12">
                                    <w:pPr>
                                      <w:jc w:val="center"/>
                                      <w:textDirection w:val="btLr"/>
                                    </w:pPr>
                                    <w:r>
                                      <w:rPr>
                                        <w:b/>
                                        <w:color w:val="000000"/>
                                      </w:rPr>
                                      <w:t>Reasons or Motivations</w:t>
                                    </w:r>
                                  </w:p>
                                  <w:p w14:paraId="57C88D72" w14:textId="77777777" w:rsidR="001213D9" w:rsidRDefault="001213D9">
                                    <w:pPr>
                                      <w:jc w:val="center"/>
                                      <w:textDirection w:val="btLr"/>
                                    </w:pPr>
                                  </w:p>
                                  <w:p w14:paraId="43E72B66" w14:textId="77777777" w:rsidR="001213D9" w:rsidRDefault="00E31E12">
                                    <w:pPr>
                                      <w:jc w:val="center"/>
                                      <w:textDirection w:val="btLr"/>
                                    </w:pPr>
                                    <w:r>
                                      <w:rPr>
                                        <w:i/>
                                        <w:color w:val="000000"/>
                                      </w:rPr>
                                      <w:t>Stress</w:t>
                                    </w:r>
                                  </w:p>
                                  <w:p w14:paraId="1678D1DB" w14:textId="77777777" w:rsidR="001213D9" w:rsidRDefault="00E31E12">
                                    <w:pPr>
                                      <w:jc w:val="center"/>
                                      <w:textDirection w:val="btLr"/>
                                    </w:pPr>
                                    <w:r>
                                      <w:rPr>
                                        <w:i/>
                                        <w:color w:val="000000"/>
                                      </w:rPr>
                                      <w:t>Peer influence</w:t>
                                    </w:r>
                                  </w:p>
                                </w:txbxContent>
                              </wps:txbx>
                              <wps:bodyPr spcFirstLastPara="1" wrap="square" lIns="88900" tIns="38100" rIns="88900" bIns="38100" anchor="t" anchorCtr="0">
                                <a:noAutofit/>
                              </wps:bodyPr>
                            </wps:wsp>
                            <wps:wsp>
                              <wps:cNvPr id="2118821547" name="Dreptunghi: colțuri rotunjite 2118821547"/>
                              <wps:cNvSpPr/>
                              <wps:spPr>
                                <a:xfrm>
                                  <a:off x="716476" y="3955865"/>
                                  <a:ext cx="3466279" cy="805833"/>
                                </a:xfrm>
                                <a:prstGeom prst="roundRect">
                                  <a:avLst>
                                    <a:gd name="adj" fmla="val 16667"/>
                                  </a:avLst>
                                </a:prstGeom>
                                <a:solidFill>
                                  <a:srgbClr val="76923C"/>
                                </a:solidFill>
                                <a:ln w="12700" cap="flat" cmpd="sng">
                                  <a:solidFill>
                                    <a:srgbClr val="000000"/>
                                  </a:solidFill>
                                  <a:prstDash val="solid"/>
                                  <a:round/>
                                  <a:headEnd type="none" w="sm" len="sm"/>
                                  <a:tailEnd type="none" w="sm" len="sm"/>
                                </a:ln>
                              </wps:spPr>
                              <wps:txbx>
                                <w:txbxContent>
                                  <w:p w14:paraId="053BF564" w14:textId="77777777" w:rsidR="001213D9" w:rsidRDefault="00E31E12">
                                    <w:pPr>
                                      <w:jc w:val="center"/>
                                      <w:textDirection w:val="btLr"/>
                                    </w:pPr>
                                    <w:r>
                                      <w:rPr>
                                        <w:b/>
                                        <w:color w:val="FFFFFF"/>
                                      </w:rPr>
                                      <w:t>Drinking related habits negatively affect the habits of young adults</w:t>
                                    </w:r>
                                  </w:p>
                                </w:txbxContent>
                              </wps:txbx>
                              <wps:bodyPr spcFirstLastPara="1" wrap="square" lIns="88900" tIns="38100" rIns="88900" bIns="38100" anchor="t" anchorCtr="0">
                                <a:noAutofit/>
                              </wps:bodyPr>
                            </wps:wsp>
                            <wps:wsp>
                              <wps:cNvPr id="389827258" name="Formă liberă: formă 389827258"/>
                              <wps:cNvSpPr/>
                              <wps:spPr>
                                <a:xfrm>
                                  <a:off x="2612352" y="805833"/>
                                  <a:ext cx="1088031" cy="849017"/>
                                </a:xfrm>
                                <a:custGeom>
                                  <a:avLst/>
                                  <a:gdLst/>
                                  <a:ahLst/>
                                  <a:cxnLst/>
                                  <a:rect l="l" t="t" r="r" b="b"/>
                                  <a:pathLst>
                                    <a:path w="1088031" h="849017" extrusionOk="0">
                                      <a:moveTo>
                                        <a:pt x="0" y="0"/>
                                      </a:moveTo>
                                      <a:lnTo>
                                        <a:pt x="1088031" y="849017"/>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112443011" name="Formă liberă: formă 1112443011"/>
                              <wps:cNvSpPr/>
                              <wps:spPr>
                                <a:xfrm flipH="1">
                                  <a:off x="1277948" y="805833"/>
                                  <a:ext cx="1273160" cy="752177"/>
                                </a:xfrm>
                                <a:custGeom>
                                  <a:avLst/>
                                  <a:gdLst/>
                                  <a:ahLst/>
                                  <a:cxnLst/>
                                  <a:rect l="l" t="t" r="r" b="b"/>
                                  <a:pathLst>
                                    <a:path w="1273160" h="752177" extrusionOk="0">
                                      <a:moveTo>
                                        <a:pt x="0" y="0"/>
                                      </a:moveTo>
                                      <a:lnTo>
                                        <a:pt x="1273160" y="752177"/>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910957583" name="Formă liberă: formă 1910957583"/>
                              <wps:cNvSpPr/>
                              <wps:spPr>
                                <a:xfrm>
                                  <a:off x="2612352" y="805833"/>
                                  <a:ext cx="0" cy="849017"/>
                                </a:xfrm>
                                <a:custGeom>
                                  <a:avLst/>
                                  <a:gdLst/>
                                  <a:ahLst/>
                                  <a:cxnLst/>
                                  <a:rect l="l" t="t" r="r" b="b"/>
                                  <a:pathLst>
                                    <a:path w="1" h="849017" extrusionOk="0">
                                      <a:moveTo>
                                        <a:pt x="0" y="0"/>
                                      </a:moveTo>
                                      <a:lnTo>
                                        <a:pt x="0" y="849017"/>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992057336" name="Formă liberă: formă 992057336"/>
                              <wps:cNvSpPr/>
                              <wps:spPr>
                                <a:xfrm>
                                  <a:off x="795575" y="3222536"/>
                                  <a:ext cx="893027" cy="733328"/>
                                </a:xfrm>
                                <a:custGeom>
                                  <a:avLst/>
                                  <a:gdLst/>
                                  <a:ahLst/>
                                  <a:cxnLst/>
                                  <a:rect l="l" t="t" r="r" b="b"/>
                                  <a:pathLst>
                                    <a:path w="893027" h="733328" extrusionOk="0">
                                      <a:moveTo>
                                        <a:pt x="0" y="0"/>
                                      </a:moveTo>
                                      <a:lnTo>
                                        <a:pt x="893027" y="733328"/>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870081958" name="Formă liberă: formă 1870081958"/>
                              <wps:cNvSpPr/>
                              <wps:spPr>
                                <a:xfrm flipH="1">
                                  <a:off x="3147490" y="3222536"/>
                                  <a:ext cx="840361" cy="733328"/>
                                </a:xfrm>
                                <a:custGeom>
                                  <a:avLst/>
                                  <a:gdLst/>
                                  <a:ahLst/>
                                  <a:cxnLst/>
                                  <a:rect l="l" t="t" r="r" b="b"/>
                                  <a:pathLst>
                                    <a:path w="840361" h="733328" extrusionOk="0">
                                      <a:moveTo>
                                        <a:pt x="0" y="0"/>
                                      </a:moveTo>
                                      <a:lnTo>
                                        <a:pt x="840361" y="733328"/>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g:grpSp>
                        </wpg:grp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862965</wp:posOffset>
                </wp:positionH>
                <wp:positionV relativeFrom="paragraph">
                  <wp:posOffset>106680</wp:posOffset>
                </wp:positionV>
                <wp:extent cx="4991100" cy="4774565"/>
                <wp:effectExtent b="0" l="0" r="0" t="0"/>
                <wp:wrapNone/>
                <wp:docPr id="8"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4991100" cy="4774565"/>
                        </a:xfrm>
                        <a:prstGeom prst="rect"/>
                        <a:ln/>
                      </pic:spPr>
                    </pic:pic>
                  </a:graphicData>
                </a:graphic>
              </wp:anchor>
            </w:drawing>
          </mc:Fallback>
        </mc:AlternateContent>
      </w:r>
    </w:p>
    <w:p w14:paraId="40B752F1" w14:textId="77777777" w:rsidR="001213D9" w:rsidRDefault="001213D9">
      <w:pPr>
        <w:pBdr>
          <w:top w:val="nil"/>
          <w:left w:val="nil"/>
          <w:bottom w:val="nil"/>
          <w:right w:val="nil"/>
          <w:between w:val="nil"/>
        </w:pBdr>
        <w:spacing w:before="240" w:after="240"/>
        <w:rPr>
          <w:color w:val="000000"/>
        </w:rPr>
      </w:pPr>
    </w:p>
    <w:p w14:paraId="53F5B4E0" w14:textId="77777777" w:rsidR="001213D9" w:rsidRDefault="001213D9">
      <w:pPr>
        <w:pBdr>
          <w:top w:val="nil"/>
          <w:left w:val="nil"/>
          <w:bottom w:val="nil"/>
          <w:right w:val="nil"/>
          <w:between w:val="nil"/>
        </w:pBdr>
        <w:spacing w:before="240" w:after="240"/>
        <w:rPr>
          <w:color w:val="000000"/>
        </w:rPr>
      </w:pPr>
    </w:p>
    <w:p w14:paraId="1428E09A" w14:textId="77777777" w:rsidR="001213D9" w:rsidRDefault="001213D9">
      <w:pPr>
        <w:pBdr>
          <w:top w:val="nil"/>
          <w:left w:val="nil"/>
          <w:bottom w:val="nil"/>
          <w:right w:val="nil"/>
          <w:between w:val="nil"/>
        </w:pBdr>
        <w:spacing w:before="240" w:after="240"/>
        <w:rPr>
          <w:color w:val="000000"/>
        </w:rPr>
      </w:pPr>
    </w:p>
    <w:p w14:paraId="7F3D24A5" w14:textId="77777777" w:rsidR="001213D9" w:rsidRDefault="001213D9">
      <w:pPr>
        <w:pBdr>
          <w:top w:val="nil"/>
          <w:left w:val="nil"/>
          <w:bottom w:val="nil"/>
          <w:right w:val="nil"/>
          <w:between w:val="nil"/>
        </w:pBdr>
        <w:spacing w:before="240" w:after="240"/>
        <w:rPr>
          <w:color w:val="000000"/>
        </w:rPr>
      </w:pPr>
    </w:p>
    <w:p w14:paraId="67B3D0B0" w14:textId="77777777" w:rsidR="001213D9" w:rsidRDefault="001213D9">
      <w:pPr>
        <w:pBdr>
          <w:top w:val="nil"/>
          <w:left w:val="nil"/>
          <w:bottom w:val="nil"/>
          <w:right w:val="nil"/>
          <w:between w:val="nil"/>
        </w:pBdr>
        <w:spacing w:before="240" w:after="240"/>
        <w:rPr>
          <w:color w:val="000000"/>
        </w:rPr>
      </w:pPr>
    </w:p>
    <w:p w14:paraId="7859EECA" w14:textId="77777777" w:rsidR="001213D9" w:rsidRDefault="001213D9">
      <w:pPr>
        <w:pBdr>
          <w:top w:val="nil"/>
          <w:left w:val="nil"/>
          <w:bottom w:val="nil"/>
          <w:right w:val="nil"/>
          <w:between w:val="nil"/>
        </w:pBdr>
        <w:spacing w:before="240" w:after="240"/>
        <w:rPr>
          <w:color w:val="000000"/>
        </w:rPr>
      </w:pPr>
    </w:p>
    <w:p w14:paraId="2D2AA914" w14:textId="77777777" w:rsidR="001213D9" w:rsidRDefault="001213D9">
      <w:pPr>
        <w:pBdr>
          <w:top w:val="nil"/>
          <w:left w:val="nil"/>
          <w:bottom w:val="nil"/>
          <w:right w:val="nil"/>
          <w:between w:val="nil"/>
        </w:pBdr>
        <w:spacing w:before="240" w:after="240"/>
        <w:rPr>
          <w:color w:val="000000"/>
        </w:rPr>
      </w:pPr>
    </w:p>
    <w:p w14:paraId="58A53B1B" w14:textId="77777777" w:rsidR="001213D9" w:rsidRDefault="001213D9">
      <w:pPr>
        <w:pBdr>
          <w:top w:val="nil"/>
          <w:left w:val="nil"/>
          <w:bottom w:val="nil"/>
          <w:right w:val="nil"/>
          <w:between w:val="nil"/>
        </w:pBdr>
        <w:spacing w:before="240" w:after="240"/>
        <w:rPr>
          <w:color w:val="000000"/>
        </w:rPr>
      </w:pPr>
    </w:p>
    <w:p w14:paraId="55D968A7" w14:textId="77777777" w:rsidR="001213D9" w:rsidRDefault="001213D9">
      <w:pPr>
        <w:pBdr>
          <w:top w:val="nil"/>
          <w:left w:val="nil"/>
          <w:bottom w:val="nil"/>
          <w:right w:val="nil"/>
          <w:between w:val="nil"/>
        </w:pBdr>
        <w:spacing w:before="240" w:after="240"/>
        <w:rPr>
          <w:color w:val="000000"/>
        </w:rPr>
      </w:pPr>
    </w:p>
    <w:p w14:paraId="1090B373" w14:textId="77777777" w:rsidR="001213D9" w:rsidRDefault="001213D9">
      <w:pPr>
        <w:pBdr>
          <w:top w:val="nil"/>
          <w:left w:val="nil"/>
          <w:bottom w:val="nil"/>
          <w:right w:val="nil"/>
          <w:between w:val="nil"/>
        </w:pBdr>
        <w:spacing w:before="240" w:after="240"/>
        <w:rPr>
          <w:color w:val="000000"/>
        </w:rPr>
      </w:pPr>
    </w:p>
    <w:p w14:paraId="1A410205" w14:textId="77777777" w:rsidR="001213D9" w:rsidRDefault="001213D9">
      <w:pPr>
        <w:pBdr>
          <w:top w:val="nil"/>
          <w:left w:val="nil"/>
          <w:bottom w:val="nil"/>
          <w:right w:val="nil"/>
          <w:between w:val="nil"/>
        </w:pBdr>
        <w:spacing w:before="240" w:after="240"/>
        <w:rPr>
          <w:color w:val="000000"/>
        </w:rPr>
      </w:pPr>
    </w:p>
    <w:p w14:paraId="4AF738FB" w14:textId="77777777" w:rsidR="001213D9" w:rsidRDefault="001213D9">
      <w:pPr>
        <w:pBdr>
          <w:top w:val="nil"/>
          <w:left w:val="nil"/>
          <w:bottom w:val="nil"/>
          <w:right w:val="nil"/>
          <w:between w:val="nil"/>
        </w:pBdr>
        <w:spacing w:before="240" w:after="240"/>
        <w:rPr>
          <w:color w:val="000000"/>
        </w:rPr>
      </w:pPr>
    </w:p>
    <w:p w14:paraId="0951D3BF" w14:textId="77777777" w:rsidR="001213D9" w:rsidRDefault="001213D9">
      <w:pPr>
        <w:pBdr>
          <w:top w:val="nil"/>
          <w:left w:val="nil"/>
          <w:bottom w:val="nil"/>
          <w:right w:val="nil"/>
          <w:between w:val="nil"/>
        </w:pBdr>
        <w:spacing w:before="240" w:after="240"/>
        <w:rPr>
          <w:color w:val="000000"/>
        </w:rPr>
      </w:pPr>
    </w:p>
    <w:p w14:paraId="233502B5" w14:textId="77777777" w:rsidR="001213D9" w:rsidRDefault="00E31E12">
      <w:pPr>
        <w:pBdr>
          <w:top w:val="nil"/>
          <w:left w:val="nil"/>
          <w:bottom w:val="nil"/>
          <w:right w:val="nil"/>
          <w:between w:val="nil"/>
        </w:pBdr>
        <w:spacing w:before="240" w:after="240"/>
        <w:jc w:val="center"/>
        <w:rPr>
          <w:b/>
          <w:bCs/>
          <w:color w:val="000000"/>
        </w:rPr>
      </w:pPr>
      <w:r>
        <w:rPr>
          <w:b/>
          <w:bCs/>
          <w:color w:val="000000"/>
        </w:rPr>
        <w:t>Figure 2.1: Conceptual Framework</w:t>
      </w:r>
    </w:p>
    <w:p w14:paraId="43B595B2" w14:textId="77777777" w:rsidR="001213D9" w:rsidRDefault="00E31E12">
      <w:pPr>
        <w:pBdr>
          <w:top w:val="nil"/>
          <w:left w:val="nil"/>
          <w:bottom w:val="nil"/>
          <w:right w:val="nil"/>
          <w:between w:val="nil"/>
        </w:pBdr>
        <w:spacing w:before="240" w:after="240"/>
        <w:jc w:val="center"/>
        <w:rPr>
          <w:color w:val="000000"/>
        </w:rPr>
      </w:pPr>
      <w:r>
        <w:rPr>
          <w:color w:val="000000"/>
        </w:rPr>
        <w:t>(Source: Created by Author)</w:t>
      </w:r>
    </w:p>
    <w:p w14:paraId="283CB37E" w14:textId="77777777" w:rsidR="001213D9" w:rsidRDefault="00E31E12">
      <w:pPr>
        <w:pBdr>
          <w:top w:val="nil"/>
          <w:left w:val="nil"/>
          <w:bottom w:val="nil"/>
          <w:right w:val="nil"/>
          <w:between w:val="nil"/>
        </w:pBdr>
        <w:spacing w:before="240" w:after="240"/>
        <w:rPr>
          <w:color w:val="000000"/>
        </w:rPr>
      </w:pPr>
      <w:r>
        <w:rPr>
          <w:color w:val="000000"/>
        </w:rPr>
        <w:t>In this research, a theoretical framework based on the Theory of Planned Behaviour is used to analyse the alcohol consumption among the young adults. The drinking intentions and behaviours are suggested to be influenced by attitudes towards alcohol, subjective norms, and perceived behavioural control. These variables interplay with situational stressors and barriers to help seeking to determine alcohol consumption patterns. The framework aids the examination of the role played by motivations, social influen</w:t>
      </w:r>
      <w:r>
        <w:rPr>
          <w:color w:val="000000"/>
        </w:rPr>
        <w:t>ce, and perceived control towards further consumption and minimal use of support services.</w:t>
      </w:r>
    </w:p>
    <w:p w14:paraId="3BBEBCD8" w14:textId="77777777" w:rsidR="001213D9" w:rsidRDefault="00E31E12">
      <w:pPr>
        <w:pStyle w:val="Titlu2"/>
        <w:spacing w:before="240" w:after="240"/>
      </w:pPr>
      <w:bookmarkStart w:id="17" w:name="_heading=h.y89abdhew3mw" w:colFirst="0" w:colLast="0"/>
      <w:bookmarkEnd w:id="17"/>
      <w:r>
        <w:t>2.7 Literature Gap</w:t>
      </w:r>
    </w:p>
    <w:p w14:paraId="1F5F7CAB" w14:textId="77777777" w:rsidR="001213D9" w:rsidRDefault="00E31E12">
      <w:pPr>
        <w:pBdr>
          <w:top w:val="nil"/>
          <w:left w:val="nil"/>
          <w:bottom w:val="nil"/>
          <w:right w:val="nil"/>
          <w:between w:val="nil"/>
        </w:pBdr>
        <w:spacing w:before="240" w:after="240"/>
        <w:rPr>
          <w:color w:val="000000"/>
        </w:rPr>
      </w:pPr>
      <w:r>
        <w:rPr>
          <w:color w:val="000000"/>
        </w:rPr>
        <w:t>The current literature is rich in the related studies regarding alcohol consumption and the risks, but there is a scant of studies on the same case of Romanian young adults residing in the UK. A specific gap in the comprehension of culturally specific motivations, help-seeking barriers, and influences on behaviour among this migrant population exists, which explains the necessity of a context-specific research focused on this population.</w:t>
      </w:r>
    </w:p>
    <w:p w14:paraId="2D3E6990" w14:textId="77777777" w:rsidR="001213D9" w:rsidRDefault="00E31E12">
      <w:pPr>
        <w:pStyle w:val="Titlu2"/>
        <w:spacing w:before="240" w:after="240"/>
      </w:pPr>
      <w:bookmarkStart w:id="18" w:name="_heading=h.89n75dvbi130" w:colFirst="0" w:colLast="0"/>
      <w:bookmarkEnd w:id="18"/>
      <w:r>
        <w:t xml:space="preserve">2.8 Chapter Conclusion  </w:t>
      </w:r>
    </w:p>
    <w:p w14:paraId="4E64910E" w14:textId="77777777" w:rsidR="001213D9" w:rsidRDefault="00E31E12">
      <w:pPr>
        <w:pBdr>
          <w:top w:val="nil"/>
          <w:left w:val="nil"/>
          <w:bottom w:val="nil"/>
          <w:right w:val="nil"/>
          <w:between w:val="nil"/>
        </w:pBdr>
        <w:spacing w:before="240" w:after="240"/>
        <w:rPr>
          <w:color w:val="000000"/>
        </w:rPr>
      </w:pPr>
      <w:r>
        <w:rPr>
          <w:color w:val="000000"/>
        </w:rPr>
        <w:t>The chapter reviewed the major literature on alcohol use in young adults with attention paid to help-seeking issues, the patterns of prevalence, theoretical frameworks, and motivational aspects. The Theory of Planned Behaviour was useful in the understanding of alcohol-related decision-making. The review also established major gaps in literature pertaining to Romanian young adults, who reside in the UK. It is these gaps that warrant the desire to conduct more research and guide the methodological strategy t</w:t>
      </w:r>
      <w:r>
        <w:rPr>
          <w:color w:val="000000"/>
        </w:rPr>
        <w:t>o be used in the following chapter.</w:t>
      </w:r>
    </w:p>
    <w:p w14:paraId="031D9477" w14:textId="77777777" w:rsidR="001213D9" w:rsidRDefault="00E31E12">
      <w:pPr>
        <w:pBdr>
          <w:top w:val="nil"/>
          <w:left w:val="nil"/>
          <w:bottom w:val="nil"/>
          <w:right w:val="nil"/>
          <w:between w:val="nil"/>
        </w:pBdr>
        <w:spacing w:before="240" w:after="240"/>
        <w:rPr>
          <w:color w:val="000000"/>
        </w:rPr>
      </w:pPr>
      <w:r>
        <w:br w:type="page"/>
      </w:r>
    </w:p>
    <w:p w14:paraId="20D54C8F" w14:textId="77777777" w:rsidR="001213D9" w:rsidRDefault="00E31E12">
      <w:pPr>
        <w:pStyle w:val="Titlu1"/>
        <w:spacing w:before="240" w:after="240"/>
      </w:pPr>
      <w:bookmarkStart w:id="19" w:name="_heading=h.dyzfcmt22l2w" w:colFirst="0" w:colLast="0"/>
      <w:bookmarkEnd w:id="19"/>
      <w:r>
        <w:t>3. Methods</w:t>
      </w:r>
    </w:p>
    <w:p w14:paraId="31E6CDB0" w14:textId="77777777" w:rsidR="001213D9" w:rsidRDefault="00E31E12">
      <w:pPr>
        <w:pStyle w:val="Titlu2"/>
        <w:spacing w:before="240" w:after="240"/>
      </w:pPr>
      <w:bookmarkStart w:id="20" w:name="_heading=h.nbkgboeiu98s" w:colFirst="0" w:colLast="0"/>
      <w:bookmarkEnd w:id="20"/>
      <w:r>
        <w:t>3.1 Chapter Introduction</w:t>
      </w:r>
    </w:p>
    <w:p w14:paraId="7E6DAB35" w14:textId="77777777" w:rsidR="001213D9" w:rsidRDefault="00E31E12">
      <w:pPr>
        <w:pBdr>
          <w:top w:val="nil"/>
          <w:left w:val="nil"/>
          <w:bottom w:val="nil"/>
          <w:right w:val="nil"/>
          <w:between w:val="nil"/>
        </w:pBdr>
        <w:spacing w:before="240" w:after="240"/>
        <w:rPr>
          <w:color w:val="000000"/>
          <w:highlight w:val="white"/>
        </w:rPr>
      </w:pPr>
      <w:r>
        <w:rPr>
          <w:color w:val="000000"/>
          <w:highlight w:val="white"/>
        </w:rPr>
        <w:t xml:space="preserve">In this section of the dissertation the researcher will focus </w:t>
      </w:r>
      <w:r>
        <w:rPr>
          <w:highlight w:val="white"/>
        </w:rPr>
        <w:t>on representing</w:t>
      </w:r>
      <w:r>
        <w:rPr>
          <w:color w:val="000000"/>
          <w:highlight w:val="white"/>
        </w:rPr>
        <w:t xml:space="preserve"> a clear framework for the whole methodology which is supportive for the investigator to take the whole research in </w:t>
      </w:r>
      <w:r>
        <w:rPr>
          <w:highlight w:val="white"/>
        </w:rPr>
        <w:t>the right</w:t>
      </w:r>
      <w:r>
        <w:rPr>
          <w:color w:val="000000"/>
          <w:highlight w:val="white"/>
        </w:rPr>
        <w:t xml:space="preserve"> direction. Therefore, through following a clear guideline the researcher will consider to provide a clear direction to the whole investigation which is helpful to avoid any kind of complication to the whole research. Moreover, this will </w:t>
      </w:r>
      <w:r>
        <w:rPr>
          <w:highlight w:val="white"/>
        </w:rPr>
        <w:t>support</w:t>
      </w:r>
      <w:r>
        <w:rPr>
          <w:color w:val="000000"/>
          <w:highlight w:val="white"/>
        </w:rPr>
        <w:t xml:space="preserve"> the research to </w:t>
      </w:r>
      <w:r>
        <w:rPr>
          <w:highlight w:val="white"/>
        </w:rPr>
        <w:t>collect a reliable</w:t>
      </w:r>
      <w:r>
        <w:rPr>
          <w:color w:val="000000"/>
          <w:highlight w:val="white"/>
        </w:rPr>
        <w:t xml:space="preserve"> range of qualitative information which will be effective for the investigation to meet all the </w:t>
      </w:r>
      <w:proofErr w:type="spellStart"/>
      <w:r>
        <w:rPr>
          <w:color w:val="000000"/>
          <w:highlight w:val="white"/>
        </w:rPr>
        <w:t>resarch</w:t>
      </w:r>
      <w:proofErr w:type="spellEnd"/>
      <w:r>
        <w:rPr>
          <w:color w:val="000000"/>
          <w:highlight w:val="white"/>
        </w:rPr>
        <w:t xml:space="preserve"> objectives on time. Additionally, justification for each selection method will also be explained for clear understanding for the selection of the methods. </w:t>
      </w:r>
    </w:p>
    <w:p w14:paraId="504DFB07" w14:textId="77777777" w:rsidR="001213D9" w:rsidRDefault="00E31E12">
      <w:pPr>
        <w:pStyle w:val="Titlu2"/>
        <w:spacing w:before="240" w:after="240"/>
      </w:pPr>
      <w:bookmarkStart w:id="21" w:name="_heading=h.sk9bccu5e6kd" w:colFirst="0" w:colLast="0"/>
      <w:bookmarkEnd w:id="21"/>
      <w:r>
        <w:t>3.2 Research Onion</w:t>
      </w:r>
    </w:p>
    <w:p w14:paraId="5AA40F3D" w14:textId="77777777" w:rsidR="001213D9" w:rsidRDefault="00E31E12">
      <w:pPr>
        <w:pBdr>
          <w:top w:val="nil"/>
          <w:left w:val="nil"/>
          <w:bottom w:val="nil"/>
          <w:right w:val="nil"/>
          <w:between w:val="nil"/>
        </w:pBdr>
        <w:spacing w:before="240" w:after="240"/>
        <w:jc w:val="center"/>
        <w:rPr>
          <w:b/>
          <w:bCs/>
          <w:color w:val="000000"/>
          <w:highlight w:val="white"/>
        </w:rPr>
      </w:pPr>
      <w:r>
        <w:rPr>
          <w:b/>
          <w:bCs/>
          <w:noProof/>
          <w:color w:val="000000"/>
          <w:highlight w:val="white"/>
        </w:rPr>
        <w:drawing>
          <wp:inline distT="114300" distB="114300" distL="114300" distR="114300" wp14:anchorId="26B4AFAD" wp14:editId="7CC4375E">
            <wp:extent cx="5105400" cy="36957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05400" cy="3695700"/>
                    </a:xfrm>
                    <a:prstGeom prst="rect">
                      <a:avLst/>
                    </a:prstGeom>
                    <a:ln/>
                  </pic:spPr>
                </pic:pic>
              </a:graphicData>
            </a:graphic>
          </wp:inline>
        </w:drawing>
      </w:r>
    </w:p>
    <w:p w14:paraId="62E96CE0" w14:textId="77777777" w:rsidR="001213D9" w:rsidRDefault="00E31E12">
      <w:pPr>
        <w:pBdr>
          <w:top w:val="nil"/>
          <w:left w:val="nil"/>
          <w:bottom w:val="nil"/>
          <w:right w:val="nil"/>
          <w:between w:val="nil"/>
        </w:pBdr>
        <w:spacing w:before="240" w:after="240"/>
        <w:jc w:val="center"/>
        <w:rPr>
          <w:b/>
          <w:bCs/>
          <w:color w:val="000000"/>
          <w:highlight w:val="white"/>
        </w:rPr>
      </w:pPr>
      <w:r>
        <w:rPr>
          <w:b/>
          <w:bCs/>
          <w:color w:val="000000"/>
          <w:highlight w:val="white"/>
        </w:rPr>
        <w:t>Figure 3.1: Research Onion</w:t>
      </w:r>
    </w:p>
    <w:p w14:paraId="3002C5C9" w14:textId="77777777" w:rsidR="001213D9" w:rsidRDefault="00E31E12">
      <w:pPr>
        <w:pBdr>
          <w:top w:val="nil"/>
          <w:left w:val="nil"/>
          <w:bottom w:val="nil"/>
          <w:right w:val="nil"/>
          <w:between w:val="nil"/>
        </w:pBdr>
        <w:spacing w:before="240" w:after="240"/>
        <w:jc w:val="center"/>
        <w:rPr>
          <w:color w:val="000000"/>
          <w:highlight w:val="white"/>
        </w:rPr>
      </w:pPr>
      <w:r>
        <w:rPr>
          <w:color w:val="000000"/>
          <w:highlight w:val="white"/>
        </w:rPr>
        <w:t xml:space="preserve">(Source: Saunders </w:t>
      </w:r>
      <w:r>
        <w:rPr>
          <w:i/>
          <w:iCs/>
          <w:color w:val="000000"/>
          <w:highlight w:val="white"/>
        </w:rPr>
        <w:t>et al.</w:t>
      </w:r>
      <w:r>
        <w:rPr>
          <w:color w:val="000000"/>
          <w:highlight w:val="white"/>
        </w:rPr>
        <w:t xml:space="preserve"> 2019)</w:t>
      </w:r>
    </w:p>
    <w:p w14:paraId="756A85E2" w14:textId="77777777" w:rsidR="001213D9" w:rsidRDefault="00E31E12">
      <w:pPr>
        <w:pBdr>
          <w:top w:val="nil"/>
          <w:left w:val="nil"/>
          <w:bottom w:val="nil"/>
          <w:right w:val="nil"/>
          <w:between w:val="nil"/>
        </w:pBdr>
        <w:spacing w:before="240" w:after="240"/>
        <w:rPr>
          <w:b/>
          <w:bCs/>
          <w:color w:val="000000"/>
          <w:highlight w:val="white"/>
        </w:rPr>
      </w:pPr>
      <w:r>
        <w:rPr>
          <w:color w:val="000000"/>
          <w:highlight w:val="white"/>
        </w:rPr>
        <w:t xml:space="preserve">This research onion framework is effective for making clear decisions regarding the whole investigation procedure. Therefore, it helps to provide a clear direction to the whole methodology and assists to make a clear step by step approach for the whole investigation section (Saunders </w:t>
      </w:r>
      <w:r>
        <w:rPr>
          <w:i/>
          <w:iCs/>
          <w:color w:val="000000"/>
          <w:highlight w:val="white"/>
        </w:rPr>
        <w:t>et al.</w:t>
      </w:r>
      <w:r>
        <w:rPr>
          <w:color w:val="000000"/>
          <w:highlight w:val="white"/>
        </w:rPr>
        <w:t xml:space="preserve"> 2019). Additionally, it is effective for making a clear guideline which is supportive for avoiding any mistakes to the whole research process to meet the requirements of the research subject alcohol consumption among Romanian adults. Finally, through following this specific framework the </w:t>
      </w:r>
      <w:r>
        <w:rPr>
          <w:highlight w:val="white"/>
        </w:rPr>
        <w:t>researcher is further</w:t>
      </w:r>
      <w:r>
        <w:rPr>
          <w:color w:val="000000"/>
          <w:highlight w:val="white"/>
        </w:rPr>
        <w:t xml:space="preserve"> able to make right decisions based on the understanding of the research subject which is helpful for </w:t>
      </w:r>
      <w:r>
        <w:rPr>
          <w:highlight w:val="white"/>
        </w:rPr>
        <w:t>finding the required</w:t>
      </w:r>
      <w:r>
        <w:rPr>
          <w:color w:val="000000"/>
          <w:highlight w:val="white"/>
        </w:rPr>
        <w:t xml:space="preserve"> range of qualitative data for this exact subject. </w:t>
      </w:r>
    </w:p>
    <w:p w14:paraId="129F3573" w14:textId="77777777" w:rsidR="001213D9" w:rsidRDefault="00E31E12">
      <w:pPr>
        <w:pStyle w:val="Titlu2"/>
        <w:spacing w:before="240" w:after="240"/>
      </w:pPr>
      <w:bookmarkStart w:id="22" w:name="_heading=h.wkkjyuisini4" w:colFirst="0" w:colLast="0"/>
      <w:bookmarkEnd w:id="22"/>
      <w:r>
        <w:t>3.3 Research Philosophy</w:t>
      </w:r>
    </w:p>
    <w:p w14:paraId="00D24A7B" w14:textId="77777777" w:rsidR="001213D9" w:rsidRDefault="00E31E12">
      <w:pPr>
        <w:pBdr>
          <w:top w:val="nil"/>
          <w:left w:val="nil"/>
          <w:bottom w:val="nil"/>
          <w:right w:val="nil"/>
          <w:between w:val="nil"/>
        </w:pBdr>
        <w:rPr>
          <w:color w:val="000000"/>
          <w:highlight w:val="white"/>
        </w:rPr>
      </w:pPr>
      <w:r>
        <w:rPr>
          <w:color w:val="000000"/>
          <w:highlight w:val="white"/>
        </w:rPr>
        <w:t xml:space="preserve">For this exact investigation the researcher considered adopting </w:t>
      </w:r>
      <w:proofErr w:type="spellStart"/>
      <w:r>
        <w:rPr>
          <w:color w:val="000000"/>
          <w:highlight w:val="white"/>
        </w:rPr>
        <w:t>interpretivism</w:t>
      </w:r>
      <w:proofErr w:type="spellEnd"/>
      <w:r>
        <w:rPr>
          <w:color w:val="000000"/>
          <w:highlight w:val="white"/>
        </w:rPr>
        <w:t xml:space="preserve"> philosophy. This philosophy is supportive for the researcher to understand the perspective or behaviour of individuals with changing time (</w:t>
      </w:r>
      <w:proofErr w:type="spellStart"/>
      <w:r>
        <w:rPr>
          <w:color w:val="000000"/>
        </w:rPr>
        <w:t>Verma</w:t>
      </w:r>
      <w:proofErr w:type="spellEnd"/>
      <w:r>
        <w:rPr>
          <w:color w:val="000000"/>
        </w:rPr>
        <w:t xml:space="preserve">, </w:t>
      </w:r>
      <w:proofErr w:type="spellStart"/>
      <w:r>
        <w:rPr>
          <w:color w:val="000000"/>
        </w:rPr>
        <w:t>Verma</w:t>
      </w:r>
      <w:proofErr w:type="spellEnd"/>
      <w:r>
        <w:rPr>
          <w:color w:val="000000"/>
        </w:rPr>
        <w:t xml:space="preserve"> and Abhishek, 2024</w:t>
      </w:r>
      <w:r>
        <w:rPr>
          <w:color w:val="000000"/>
          <w:highlight w:val="white"/>
        </w:rPr>
        <w:t xml:space="preserve">). Through choosing this philosophy the scholar </w:t>
      </w:r>
      <w:r>
        <w:rPr>
          <w:highlight w:val="white"/>
        </w:rPr>
        <w:t>considers</w:t>
      </w:r>
      <w:r>
        <w:rPr>
          <w:color w:val="000000"/>
          <w:highlight w:val="white"/>
        </w:rPr>
        <w:t xml:space="preserve"> to gather objective specific information which is helpful to </w:t>
      </w:r>
      <w:r>
        <w:rPr>
          <w:highlight w:val="white"/>
        </w:rPr>
        <w:t>collect the required</w:t>
      </w:r>
      <w:r>
        <w:rPr>
          <w:color w:val="000000"/>
          <w:highlight w:val="white"/>
        </w:rPr>
        <w:t xml:space="preserve"> range of data which factors influence the adults of Romania to consume </w:t>
      </w:r>
      <w:r>
        <w:rPr>
          <w:highlight w:val="white"/>
        </w:rPr>
        <w:t>alcohol</w:t>
      </w:r>
      <w:r>
        <w:rPr>
          <w:color w:val="000000"/>
          <w:highlight w:val="white"/>
        </w:rPr>
        <w:t xml:space="preserve">. Therefore, this is supportive for the research to </w:t>
      </w:r>
      <w:r>
        <w:rPr>
          <w:highlight w:val="white"/>
        </w:rPr>
        <w:t>collect the required</w:t>
      </w:r>
      <w:r>
        <w:rPr>
          <w:color w:val="000000"/>
          <w:highlight w:val="white"/>
        </w:rPr>
        <w:t xml:space="preserve"> range of qualitative information which assists to </w:t>
      </w:r>
      <w:r>
        <w:rPr>
          <w:highlight w:val="white"/>
        </w:rPr>
        <w:t>find a diverse</w:t>
      </w:r>
      <w:r>
        <w:rPr>
          <w:color w:val="000000"/>
          <w:highlight w:val="white"/>
        </w:rPr>
        <w:t xml:space="preserve"> range of data to enhance the standard of the research. </w:t>
      </w:r>
    </w:p>
    <w:p w14:paraId="1E801206" w14:textId="77777777" w:rsidR="001213D9" w:rsidRDefault="00E31E12">
      <w:pPr>
        <w:pStyle w:val="Titlu2"/>
        <w:spacing w:before="240" w:after="240"/>
      </w:pPr>
      <w:bookmarkStart w:id="23" w:name="_heading=h.np64hpk1niwc" w:colFirst="0" w:colLast="0"/>
      <w:bookmarkEnd w:id="23"/>
      <w:r>
        <w:t>3.4 Research Approach</w:t>
      </w:r>
    </w:p>
    <w:p w14:paraId="324032A5" w14:textId="77777777" w:rsidR="001213D9" w:rsidRDefault="00E31E12">
      <w:pPr>
        <w:pBdr>
          <w:top w:val="nil"/>
          <w:left w:val="nil"/>
          <w:bottom w:val="nil"/>
          <w:right w:val="nil"/>
          <w:between w:val="nil"/>
        </w:pBdr>
        <w:rPr>
          <w:color w:val="000000"/>
          <w:highlight w:val="white"/>
        </w:rPr>
      </w:pPr>
      <w:r>
        <w:rPr>
          <w:color w:val="000000"/>
          <w:highlight w:val="white"/>
        </w:rPr>
        <w:t xml:space="preserve">After understanding the research subject the scholar further decided to </w:t>
      </w:r>
      <w:r>
        <w:rPr>
          <w:highlight w:val="white"/>
        </w:rPr>
        <w:t>choose an inductive</w:t>
      </w:r>
      <w:r>
        <w:rPr>
          <w:color w:val="000000"/>
          <w:highlight w:val="white"/>
        </w:rPr>
        <w:t xml:space="preserve"> approach for this investigation. This exact approach is crucial for this research to accumulate objective specific information which leads to answering the research questions as well (</w:t>
      </w:r>
      <w:r>
        <w:rPr>
          <w:color w:val="000000"/>
        </w:rPr>
        <w:t xml:space="preserve">Ocaña-Fernández and </w:t>
      </w:r>
      <w:proofErr w:type="spellStart"/>
      <w:r>
        <w:rPr>
          <w:color w:val="000000"/>
        </w:rPr>
        <w:t>Fuster-Guillén</w:t>
      </w:r>
      <w:proofErr w:type="spellEnd"/>
      <w:r>
        <w:rPr>
          <w:color w:val="000000"/>
        </w:rPr>
        <w:t>, 2021</w:t>
      </w:r>
      <w:r>
        <w:rPr>
          <w:color w:val="000000"/>
          <w:highlight w:val="white"/>
        </w:rPr>
        <w:t xml:space="preserve">). Finally, this exact process is helpful for the research to explore different theories and concepts related to the investigation subject. This is beneficial for the investigation to </w:t>
      </w:r>
      <w:r>
        <w:rPr>
          <w:highlight w:val="white"/>
        </w:rPr>
        <w:t>represent a diverse</w:t>
      </w:r>
      <w:r>
        <w:rPr>
          <w:color w:val="000000"/>
          <w:highlight w:val="white"/>
        </w:rPr>
        <w:t xml:space="preserve"> range of data to improve understanding of the </w:t>
      </w:r>
      <w:r>
        <w:rPr>
          <w:highlight w:val="white"/>
        </w:rPr>
        <w:t>study of alcohol</w:t>
      </w:r>
      <w:r>
        <w:rPr>
          <w:color w:val="000000"/>
          <w:highlight w:val="white"/>
        </w:rPr>
        <w:t xml:space="preserve"> c</w:t>
      </w:r>
      <w:r>
        <w:rPr>
          <w:color w:val="000000"/>
          <w:highlight w:val="white"/>
        </w:rPr>
        <w:t xml:space="preserve">onsumption among young adults of the Romanian adults. </w:t>
      </w:r>
    </w:p>
    <w:p w14:paraId="63E3A756" w14:textId="77777777" w:rsidR="001213D9" w:rsidRDefault="00E31E12">
      <w:pPr>
        <w:pStyle w:val="Titlu2"/>
        <w:spacing w:before="240" w:after="240"/>
      </w:pPr>
      <w:bookmarkStart w:id="24" w:name="_heading=h.b327j7qjvclc" w:colFirst="0" w:colLast="0"/>
      <w:bookmarkEnd w:id="24"/>
      <w:r>
        <w:t>3.5 Research Strategy</w:t>
      </w:r>
    </w:p>
    <w:p w14:paraId="2F978A10" w14:textId="77777777" w:rsidR="001213D9" w:rsidRDefault="00E31E12">
      <w:pPr>
        <w:pBdr>
          <w:top w:val="nil"/>
          <w:left w:val="nil"/>
          <w:bottom w:val="nil"/>
          <w:right w:val="nil"/>
          <w:between w:val="nil"/>
        </w:pBdr>
        <w:rPr>
          <w:color w:val="000000"/>
          <w:highlight w:val="white"/>
        </w:rPr>
      </w:pPr>
      <w:r>
        <w:rPr>
          <w:color w:val="000000"/>
          <w:highlight w:val="white"/>
        </w:rPr>
        <w:t xml:space="preserve">The selection </w:t>
      </w:r>
      <w:r>
        <w:rPr>
          <w:highlight w:val="white"/>
        </w:rPr>
        <w:t>of the right</w:t>
      </w:r>
      <w:r>
        <w:rPr>
          <w:color w:val="000000"/>
          <w:highlight w:val="white"/>
        </w:rPr>
        <w:t xml:space="preserve"> strategy is essential for the research to </w:t>
      </w:r>
      <w:r>
        <w:rPr>
          <w:highlight w:val="white"/>
        </w:rPr>
        <w:t>collect the required</w:t>
      </w:r>
      <w:r>
        <w:rPr>
          <w:color w:val="000000"/>
          <w:highlight w:val="white"/>
        </w:rPr>
        <w:t xml:space="preserve"> range of specific information to enhance the standard of the investigation. The case study of Romanian adults has been selected for this research to collect factors which influence the consumption of alcohol. Through choosing this exact case study the scholar focuses on reducing the area of this exact investigation which is helpful for including desired range of standard information and leads to answer research questions on time (</w:t>
      </w:r>
      <w:proofErr w:type="spellStart"/>
      <w:r>
        <w:rPr>
          <w:color w:val="000000"/>
        </w:rPr>
        <w:t>Bi</w:t>
      </w:r>
      <w:r>
        <w:rPr>
          <w:color w:val="000000"/>
        </w:rPr>
        <w:t>saria</w:t>
      </w:r>
      <w:proofErr w:type="spellEnd"/>
      <w:r>
        <w:rPr>
          <w:color w:val="000000"/>
        </w:rPr>
        <w:t xml:space="preserve">, </w:t>
      </w:r>
      <w:proofErr w:type="spellStart"/>
      <w:r>
        <w:rPr>
          <w:color w:val="000000"/>
        </w:rPr>
        <w:t>Madhubala</w:t>
      </w:r>
      <w:proofErr w:type="spellEnd"/>
      <w:r>
        <w:rPr>
          <w:color w:val="000000"/>
        </w:rPr>
        <w:t xml:space="preserve"> Kumari and Patel, 2026</w:t>
      </w:r>
      <w:r>
        <w:rPr>
          <w:color w:val="000000"/>
          <w:highlight w:val="white"/>
        </w:rPr>
        <w:t xml:space="preserve">). This specific technique is supportive for the investigation to strengthen the research outcomes and leads to explore unique aspects related to the subject. </w:t>
      </w:r>
    </w:p>
    <w:p w14:paraId="639854B0" w14:textId="77777777" w:rsidR="001213D9" w:rsidRDefault="00E31E12">
      <w:pPr>
        <w:pStyle w:val="Titlu2"/>
        <w:spacing w:before="240" w:after="240"/>
      </w:pPr>
      <w:bookmarkStart w:id="25" w:name="_heading=h.9ctf25wy5tkv" w:colFirst="0" w:colLast="0"/>
      <w:bookmarkEnd w:id="25"/>
      <w:r>
        <w:t>3.6 Research Choice</w:t>
      </w:r>
    </w:p>
    <w:p w14:paraId="65F5CBB6" w14:textId="77777777" w:rsidR="001213D9" w:rsidRDefault="00E31E12">
      <w:pPr>
        <w:pBdr>
          <w:top w:val="nil"/>
          <w:left w:val="nil"/>
          <w:bottom w:val="nil"/>
          <w:right w:val="nil"/>
          <w:between w:val="nil"/>
        </w:pBdr>
        <w:rPr>
          <w:color w:val="000000"/>
          <w:highlight w:val="white"/>
        </w:rPr>
      </w:pPr>
      <w:r>
        <w:rPr>
          <w:color w:val="000000"/>
          <w:highlight w:val="white"/>
        </w:rPr>
        <w:t xml:space="preserve">The mono method research choice has been </w:t>
      </w:r>
      <w:proofErr w:type="spellStart"/>
      <w:r>
        <w:rPr>
          <w:color w:val="000000"/>
          <w:highlight w:val="white"/>
        </w:rPr>
        <w:t>choosen</w:t>
      </w:r>
      <w:proofErr w:type="spellEnd"/>
      <w:r>
        <w:rPr>
          <w:color w:val="000000"/>
          <w:highlight w:val="white"/>
        </w:rPr>
        <w:t xml:space="preserve"> through which the scholar </w:t>
      </w:r>
      <w:r>
        <w:rPr>
          <w:highlight w:val="white"/>
        </w:rPr>
        <w:t>aims</w:t>
      </w:r>
      <w:r>
        <w:rPr>
          <w:color w:val="000000"/>
          <w:highlight w:val="white"/>
        </w:rPr>
        <w:t xml:space="preserve"> to </w:t>
      </w:r>
      <w:r>
        <w:rPr>
          <w:highlight w:val="white"/>
        </w:rPr>
        <w:t>gather a reliable</w:t>
      </w:r>
      <w:r>
        <w:rPr>
          <w:color w:val="000000"/>
          <w:highlight w:val="white"/>
        </w:rPr>
        <w:t xml:space="preserve"> range of qualitative information. Through choosing a single research choice the investigator aims to avoid complexities from the whole research (</w:t>
      </w:r>
      <w:proofErr w:type="spellStart"/>
      <w:r>
        <w:rPr>
          <w:color w:val="000000"/>
        </w:rPr>
        <w:t>Dubey</w:t>
      </w:r>
      <w:proofErr w:type="spellEnd"/>
      <w:r>
        <w:rPr>
          <w:color w:val="000000"/>
        </w:rPr>
        <w:t xml:space="preserve"> and </w:t>
      </w:r>
      <w:proofErr w:type="spellStart"/>
      <w:r>
        <w:rPr>
          <w:color w:val="000000"/>
        </w:rPr>
        <w:t>Kothari</w:t>
      </w:r>
      <w:proofErr w:type="spellEnd"/>
      <w:r>
        <w:rPr>
          <w:color w:val="000000"/>
        </w:rPr>
        <w:t>, 2022</w:t>
      </w:r>
      <w:r>
        <w:rPr>
          <w:color w:val="000000"/>
          <w:highlight w:val="white"/>
        </w:rPr>
        <w:t xml:space="preserve">). Additionally, a single research choice is crucial for the investigation to </w:t>
      </w:r>
      <w:r>
        <w:rPr>
          <w:highlight w:val="white"/>
        </w:rPr>
        <w:t>increase</w:t>
      </w:r>
      <w:r>
        <w:rPr>
          <w:color w:val="000000"/>
          <w:highlight w:val="white"/>
        </w:rPr>
        <w:t xml:space="preserve"> focus </w:t>
      </w:r>
      <w:r>
        <w:rPr>
          <w:highlight w:val="white"/>
        </w:rPr>
        <w:t>on a</w:t>
      </w:r>
      <w:r>
        <w:rPr>
          <w:color w:val="000000"/>
          <w:highlight w:val="white"/>
        </w:rPr>
        <w:t xml:space="preserve"> single research point which is supportive for boosting the efficiency of the whole investigation process. </w:t>
      </w:r>
    </w:p>
    <w:p w14:paraId="2194F4EA" w14:textId="77777777" w:rsidR="001213D9" w:rsidRDefault="00E31E12">
      <w:pPr>
        <w:pStyle w:val="Titlu2"/>
        <w:spacing w:before="240" w:after="240"/>
      </w:pPr>
      <w:bookmarkStart w:id="26" w:name="_heading=h.xlft1hji4n71" w:colFirst="0" w:colLast="0"/>
      <w:bookmarkEnd w:id="26"/>
      <w:r>
        <w:t>3.7 Time Horizon</w:t>
      </w:r>
    </w:p>
    <w:p w14:paraId="6A8468C8" w14:textId="77777777" w:rsidR="001213D9" w:rsidRDefault="00E31E12">
      <w:pPr>
        <w:pBdr>
          <w:top w:val="nil"/>
          <w:left w:val="nil"/>
          <w:bottom w:val="nil"/>
          <w:right w:val="nil"/>
          <w:between w:val="nil"/>
        </w:pBdr>
        <w:rPr>
          <w:color w:val="000000"/>
          <w:highlight w:val="white"/>
        </w:rPr>
      </w:pPr>
      <w:r>
        <w:rPr>
          <w:highlight w:val="white"/>
        </w:rPr>
        <w:t>A longitudinal</w:t>
      </w:r>
      <w:r>
        <w:rPr>
          <w:color w:val="000000"/>
          <w:highlight w:val="white"/>
        </w:rPr>
        <w:t xml:space="preserve"> time horizon has been selected for this exact investigation in the purpose of accumulating data related to alcohol consumption among the </w:t>
      </w:r>
      <w:r>
        <w:rPr>
          <w:highlight w:val="white"/>
        </w:rPr>
        <w:t>Romanian</w:t>
      </w:r>
      <w:r>
        <w:rPr>
          <w:color w:val="000000"/>
          <w:highlight w:val="white"/>
        </w:rPr>
        <w:t xml:space="preserve"> adults. The selection of this exact time horizon assists the researcher to collect information from a single point of time which is effective to find a reliable range of qualitative data to answer the research questions (</w:t>
      </w:r>
      <w:r>
        <w:rPr>
          <w:color w:val="000000"/>
        </w:rPr>
        <w:t>Mishra and Alok, 2022</w:t>
      </w:r>
      <w:r>
        <w:rPr>
          <w:color w:val="000000"/>
          <w:highlight w:val="white"/>
        </w:rPr>
        <w:t xml:space="preserve">). </w:t>
      </w:r>
    </w:p>
    <w:p w14:paraId="74B4AE33" w14:textId="77777777" w:rsidR="001213D9" w:rsidRDefault="00E31E12">
      <w:pPr>
        <w:pStyle w:val="Titlu2"/>
        <w:spacing w:before="240" w:after="240"/>
      </w:pPr>
      <w:bookmarkStart w:id="27" w:name="_heading=h.hjkcnjr8w54x" w:colFirst="0" w:colLast="0"/>
      <w:bookmarkEnd w:id="27"/>
      <w:r>
        <w:t>3.8 Data Collection</w:t>
      </w:r>
    </w:p>
    <w:p w14:paraId="528BC9CC" w14:textId="77777777" w:rsidR="001213D9" w:rsidRDefault="00E31E12">
      <w:pPr>
        <w:pBdr>
          <w:top w:val="nil"/>
          <w:left w:val="nil"/>
          <w:bottom w:val="nil"/>
          <w:right w:val="nil"/>
          <w:between w:val="nil"/>
        </w:pBdr>
        <w:rPr>
          <w:color w:val="000000"/>
          <w:highlight w:val="white"/>
        </w:rPr>
      </w:pPr>
      <w:r>
        <w:rPr>
          <w:color w:val="000000"/>
          <w:highlight w:val="white"/>
        </w:rPr>
        <w:t xml:space="preserve">The secondary data collection technique has been selected for this exact research subject to </w:t>
      </w:r>
      <w:r>
        <w:rPr>
          <w:highlight w:val="white"/>
        </w:rPr>
        <w:t>collect the required</w:t>
      </w:r>
      <w:r>
        <w:rPr>
          <w:color w:val="000000"/>
          <w:highlight w:val="white"/>
        </w:rPr>
        <w:t xml:space="preserve"> range of information from different online secondary sources. Through selecting this process the scholar </w:t>
      </w:r>
      <w:r>
        <w:rPr>
          <w:highlight w:val="white"/>
        </w:rPr>
        <w:t>aims</w:t>
      </w:r>
      <w:r>
        <w:rPr>
          <w:color w:val="000000"/>
          <w:highlight w:val="white"/>
        </w:rPr>
        <w:t xml:space="preserve"> to collect data from the last 10 year data. This exact technique will be helpful to represent changing </w:t>
      </w:r>
      <w:r>
        <w:rPr>
          <w:highlight w:val="white"/>
        </w:rPr>
        <w:t>patterns</w:t>
      </w:r>
      <w:r>
        <w:rPr>
          <w:color w:val="000000"/>
          <w:highlight w:val="white"/>
        </w:rPr>
        <w:t xml:space="preserve"> with time of Romanian adults behavioural changes over time related to alcohol consumption. Finally, in this process the scholar aims to collect data from the various online sources which are helpful for increasing the reliability or accountability of the investigation </w:t>
      </w:r>
      <w:r>
        <w:rPr>
          <w:color w:val="000000"/>
          <w:highlight w:val="white"/>
        </w:rPr>
        <w:t>(</w:t>
      </w:r>
      <w:proofErr w:type="spellStart"/>
      <w:r>
        <w:rPr>
          <w:color w:val="000000"/>
        </w:rPr>
        <w:t>Firdaus</w:t>
      </w:r>
      <w:proofErr w:type="spellEnd"/>
      <w:r>
        <w:rPr>
          <w:color w:val="000000"/>
        </w:rPr>
        <w:t xml:space="preserve">, </w:t>
      </w:r>
      <w:proofErr w:type="spellStart"/>
      <w:r>
        <w:rPr>
          <w:color w:val="000000"/>
        </w:rPr>
        <w:t>Zulfadilla</w:t>
      </w:r>
      <w:proofErr w:type="spellEnd"/>
      <w:r>
        <w:rPr>
          <w:color w:val="000000"/>
        </w:rPr>
        <w:t xml:space="preserve"> and </w:t>
      </w:r>
      <w:proofErr w:type="spellStart"/>
      <w:r>
        <w:rPr>
          <w:color w:val="000000"/>
        </w:rPr>
        <w:t>Caniago</w:t>
      </w:r>
      <w:proofErr w:type="spellEnd"/>
      <w:r>
        <w:rPr>
          <w:color w:val="000000"/>
        </w:rPr>
        <w:t>, 2021</w:t>
      </w:r>
      <w:r>
        <w:rPr>
          <w:color w:val="000000"/>
          <w:highlight w:val="white"/>
        </w:rPr>
        <w:t xml:space="preserve">). </w:t>
      </w:r>
      <w:r>
        <w:rPr>
          <w:highlight w:val="white"/>
        </w:rPr>
        <w:t>This</w:t>
      </w:r>
      <w:r>
        <w:rPr>
          <w:color w:val="000000"/>
          <w:highlight w:val="white"/>
        </w:rPr>
        <w:t xml:space="preserve"> technique </w:t>
      </w:r>
      <w:r>
        <w:rPr>
          <w:highlight w:val="white"/>
        </w:rPr>
        <w:t>helps</w:t>
      </w:r>
      <w:r>
        <w:rPr>
          <w:color w:val="000000"/>
          <w:highlight w:val="white"/>
        </w:rPr>
        <w:t xml:space="preserve"> the researcher to compare data with existing diverse sources and </w:t>
      </w:r>
      <w:r>
        <w:rPr>
          <w:highlight w:val="white"/>
        </w:rPr>
        <w:t>helps</w:t>
      </w:r>
      <w:r>
        <w:rPr>
          <w:color w:val="000000"/>
          <w:highlight w:val="white"/>
        </w:rPr>
        <w:t xml:space="preserve"> to improve the quality of the investigation. </w:t>
      </w:r>
    </w:p>
    <w:p w14:paraId="57C966E8" w14:textId="77777777" w:rsidR="001213D9" w:rsidRDefault="00E31E12">
      <w:pPr>
        <w:pStyle w:val="Titlu2"/>
        <w:spacing w:before="240" w:after="240"/>
      </w:pPr>
      <w:bookmarkStart w:id="28" w:name="_heading=h.gtlaahkqxovw" w:colFirst="0" w:colLast="0"/>
      <w:bookmarkEnd w:id="28"/>
      <w:r>
        <w:t>3.9 Data Analysis</w:t>
      </w:r>
    </w:p>
    <w:p w14:paraId="647DBD47" w14:textId="77777777" w:rsidR="001213D9" w:rsidRDefault="00E31E12">
      <w:pPr>
        <w:pBdr>
          <w:top w:val="nil"/>
          <w:left w:val="nil"/>
          <w:bottom w:val="nil"/>
          <w:right w:val="nil"/>
          <w:between w:val="nil"/>
        </w:pBdr>
        <w:rPr>
          <w:color w:val="000000"/>
          <w:highlight w:val="white"/>
        </w:rPr>
      </w:pPr>
      <w:r>
        <w:rPr>
          <w:color w:val="000000"/>
          <w:highlight w:val="white"/>
        </w:rPr>
        <w:t>The thematic analysis technique has been used for this research to analyse all the collected qualitative information. This exact process helps the researcher to find interlink among the various represented factors and supports to meet the research objectives (</w:t>
      </w:r>
      <w:proofErr w:type="spellStart"/>
      <w:r>
        <w:rPr>
          <w:color w:val="000000"/>
        </w:rPr>
        <w:t>Sreekumar</w:t>
      </w:r>
      <w:proofErr w:type="spellEnd"/>
      <w:r>
        <w:rPr>
          <w:color w:val="000000"/>
        </w:rPr>
        <w:t>, 2023</w:t>
      </w:r>
      <w:r>
        <w:rPr>
          <w:color w:val="000000"/>
          <w:highlight w:val="white"/>
        </w:rPr>
        <w:t xml:space="preserve">). Moreover, through this process the </w:t>
      </w:r>
      <w:r>
        <w:rPr>
          <w:highlight w:val="white"/>
        </w:rPr>
        <w:t>scholar is able</w:t>
      </w:r>
      <w:r>
        <w:rPr>
          <w:color w:val="000000"/>
          <w:highlight w:val="white"/>
        </w:rPr>
        <w:t xml:space="preserve"> to make themes </w:t>
      </w:r>
      <w:r>
        <w:rPr>
          <w:highlight w:val="white"/>
        </w:rPr>
        <w:t>based on the</w:t>
      </w:r>
      <w:r>
        <w:rPr>
          <w:color w:val="000000"/>
          <w:highlight w:val="white"/>
        </w:rPr>
        <w:t xml:space="preserve"> research objectives which are crucial for </w:t>
      </w:r>
      <w:r>
        <w:rPr>
          <w:highlight w:val="white"/>
        </w:rPr>
        <w:t>representing</w:t>
      </w:r>
      <w:r>
        <w:rPr>
          <w:color w:val="000000"/>
          <w:highlight w:val="white"/>
        </w:rPr>
        <w:t xml:space="preserve"> the collected information in a clear way and help to show how this data successfully align with the objectives.</w:t>
      </w:r>
    </w:p>
    <w:p w14:paraId="46D33551" w14:textId="77777777" w:rsidR="001213D9" w:rsidRDefault="00E31E12">
      <w:pPr>
        <w:pStyle w:val="Titlu2"/>
        <w:spacing w:before="240" w:after="240"/>
      </w:pPr>
      <w:bookmarkStart w:id="29" w:name="_heading=h.kjapyb7kz7qa" w:colFirst="0" w:colLast="0"/>
      <w:bookmarkEnd w:id="29"/>
      <w:r>
        <w:t>3.10 Ethical Consideration</w:t>
      </w:r>
    </w:p>
    <w:p w14:paraId="2FB14D2D" w14:textId="77777777" w:rsidR="001213D9" w:rsidRDefault="00E31E12">
      <w:pPr>
        <w:pBdr>
          <w:top w:val="nil"/>
          <w:left w:val="nil"/>
          <w:bottom w:val="nil"/>
          <w:right w:val="nil"/>
          <w:between w:val="nil"/>
        </w:pBdr>
        <w:rPr>
          <w:color w:val="000000"/>
          <w:highlight w:val="white"/>
        </w:rPr>
      </w:pPr>
      <w:r>
        <w:rPr>
          <w:color w:val="000000"/>
          <w:highlight w:val="white"/>
        </w:rPr>
        <w:t xml:space="preserve">The </w:t>
      </w:r>
      <w:r>
        <w:rPr>
          <w:highlight w:val="white"/>
        </w:rPr>
        <w:t>scholars</w:t>
      </w:r>
      <w:r>
        <w:rPr>
          <w:color w:val="000000"/>
          <w:highlight w:val="white"/>
        </w:rPr>
        <w:t xml:space="preserve"> only use online open access, English language sources for this study which is supportive for maintaining transparency of the research. However, all the collected data further prefer to </w:t>
      </w:r>
      <w:r>
        <w:rPr>
          <w:highlight w:val="white"/>
        </w:rPr>
        <w:t>be stored</w:t>
      </w:r>
      <w:r>
        <w:rPr>
          <w:color w:val="000000"/>
          <w:highlight w:val="white"/>
        </w:rPr>
        <w:t xml:space="preserve"> in a password protected device which is </w:t>
      </w:r>
      <w:proofErr w:type="spellStart"/>
      <w:r>
        <w:rPr>
          <w:color w:val="000000"/>
          <w:highlight w:val="white"/>
        </w:rPr>
        <w:t>helplful</w:t>
      </w:r>
      <w:proofErr w:type="spellEnd"/>
      <w:r>
        <w:rPr>
          <w:color w:val="000000"/>
          <w:highlight w:val="white"/>
        </w:rPr>
        <w:t xml:space="preserve"> to avoid stealing of sensitive information. </w:t>
      </w:r>
    </w:p>
    <w:p w14:paraId="3FEA8EA4" w14:textId="77777777" w:rsidR="001213D9" w:rsidRDefault="00E31E12">
      <w:pPr>
        <w:pStyle w:val="Titlu2"/>
        <w:spacing w:before="240" w:after="240"/>
      </w:pPr>
      <w:bookmarkStart w:id="30" w:name="_heading=h.wyv6l07r2li5" w:colFirst="0" w:colLast="0"/>
      <w:bookmarkEnd w:id="30"/>
      <w:r>
        <w:t>3.11 Research Limitation</w:t>
      </w:r>
    </w:p>
    <w:p w14:paraId="246EF482" w14:textId="77777777" w:rsidR="001213D9" w:rsidRDefault="00E31E12">
      <w:pPr>
        <w:pBdr>
          <w:top w:val="nil"/>
          <w:left w:val="nil"/>
          <w:bottom w:val="nil"/>
          <w:right w:val="nil"/>
          <w:between w:val="nil"/>
        </w:pBdr>
        <w:rPr>
          <w:color w:val="000000"/>
          <w:highlight w:val="white"/>
        </w:rPr>
      </w:pPr>
      <w:r>
        <w:rPr>
          <w:color w:val="000000"/>
          <w:highlight w:val="white"/>
        </w:rPr>
        <w:t xml:space="preserve">During the whole process time limitation may </w:t>
      </w:r>
      <w:r>
        <w:rPr>
          <w:highlight w:val="white"/>
        </w:rPr>
        <w:t>be faced</w:t>
      </w:r>
      <w:r>
        <w:rPr>
          <w:color w:val="000000"/>
          <w:highlight w:val="white"/>
        </w:rPr>
        <w:t xml:space="preserve"> by the researcher which created stress of finding authentic data sources. However, for financial issues the </w:t>
      </w:r>
      <w:r>
        <w:rPr>
          <w:highlight w:val="white"/>
        </w:rPr>
        <w:t>investigator is further</w:t>
      </w:r>
      <w:r>
        <w:rPr>
          <w:color w:val="000000"/>
          <w:highlight w:val="white"/>
        </w:rPr>
        <w:t xml:space="preserve"> unable to open paid sources for which it </w:t>
      </w:r>
      <w:r>
        <w:rPr>
          <w:highlight w:val="white"/>
        </w:rPr>
        <w:t>takes a</w:t>
      </w:r>
      <w:r>
        <w:rPr>
          <w:color w:val="000000"/>
          <w:highlight w:val="white"/>
        </w:rPr>
        <w:t xml:space="preserve"> lot of time to find reliable open access sources for the researcher. </w:t>
      </w:r>
    </w:p>
    <w:p w14:paraId="4FA6EB47" w14:textId="77777777" w:rsidR="001213D9" w:rsidRDefault="00E31E12">
      <w:pPr>
        <w:pStyle w:val="Titlu2"/>
        <w:spacing w:before="240" w:after="240"/>
      </w:pPr>
      <w:bookmarkStart w:id="31" w:name="_heading=h.2ra3u6pvrh7c" w:colFirst="0" w:colLast="0"/>
      <w:bookmarkEnd w:id="31"/>
      <w:r>
        <w:t>3.12 Chapter Conclusion</w:t>
      </w:r>
    </w:p>
    <w:p w14:paraId="519CEAA5" w14:textId="77777777" w:rsidR="001213D9" w:rsidRDefault="00E31E12">
      <w:pPr>
        <w:pBdr>
          <w:top w:val="nil"/>
          <w:left w:val="nil"/>
          <w:bottom w:val="nil"/>
          <w:right w:val="nil"/>
          <w:between w:val="nil"/>
        </w:pBdr>
        <w:rPr>
          <w:color w:val="000000"/>
          <w:highlight w:val="yellow"/>
        </w:rPr>
      </w:pPr>
      <w:r>
        <w:rPr>
          <w:color w:val="000000"/>
          <w:highlight w:val="white"/>
        </w:rPr>
        <w:t xml:space="preserve">It is </w:t>
      </w:r>
      <w:r>
        <w:rPr>
          <w:highlight w:val="white"/>
        </w:rPr>
        <w:t>summarised</w:t>
      </w:r>
      <w:r>
        <w:rPr>
          <w:color w:val="000000"/>
          <w:highlight w:val="white"/>
        </w:rPr>
        <w:t xml:space="preserve"> from this section that through using the research onion framework the scholar </w:t>
      </w:r>
      <w:r>
        <w:rPr>
          <w:highlight w:val="white"/>
        </w:rPr>
        <w:t>makes</w:t>
      </w:r>
      <w:r>
        <w:rPr>
          <w:color w:val="000000"/>
          <w:highlight w:val="white"/>
        </w:rPr>
        <w:t xml:space="preserve"> all the essential choices regarding the whole investigation. Therefore, secondary qualitative information collected related to alcohol </w:t>
      </w:r>
      <w:proofErr w:type="spellStart"/>
      <w:r>
        <w:rPr>
          <w:color w:val="000000"/>
          <w:highlight w:val="white"/>
        </w:rPr>
        <w:t>cosumption</w:t>
      </w:r>
      <w:proofErr w:type="spellEnd"/>
      <w:r>
        <w:rPr>
          <w:color w:val="000000"/>
          <w:highlight w:val="white"/>
        </w:rPr>
        <w:t xml:space="preserve"> among Romanian young adults. After this all the collected that analysed with the help of thematic analysis tool. </w:t>
      </w:r>
    </w:p>
    <w:p w14:paraId="0BE28C58" w14:textId="77777777" w:rsidR="001213D9" w:rsidRDefault="00E31E12">
      <w:pPr>
        <w:pStyle w:val="Titlu1"/>
        <w:spacing w:before="240" w:after="240"/>
      </w:pPr>
      <w:bookmarkStart w:id="32" w:name="_heading=h.jrkfjn8qz781" w:colFirst="0" w:colLast="0"/>
      <w:bookmarkEnd w:id="32"/>
      <w:r>
        <w:t xml:space="preserve">4. Results and Discussion </w:t>
      </w:r>
    </w:p>
    <w:p w14:paraId="0D2EBBA0" w14:textId="77777777" w:rsidR="001213D9" w:rsidRDefault="00E31E12">
      <w:pPr>
        <w:pStyle w:val="Titlu2"/>
        <w:spacing w:before="240" w:after="240"/>
      </w:pPr>
      <w:bookmarkStart w:id="33" w:name="_heading=h.f23xs129ncip" w:colFirst="0" w:colLast="0"/>
      <w:bookmarkEnd w:id="33"/>
      <w:r>
        <w:t xml:space="preserve">4.1 Chapter Introduction </w:t>
      </w:r>
    </w:p>
    <w:p w14:paraId="54E0B0AE" w14:textId="77777777" w:rsidR="001213D9" w:rsidRDefault="00E31E12">
      <w:pPr>
        <w:pBdr>
          <w:top w:val="nil"/>
          <w:left w:val="nil"/>
          <w:bottom w:val="nil"/>
          <w:right w:val="nil"/>
          <w:between w:val="nil"/>
        </w:pBdr>
        <w:rPr>
          <w:color w:val="000000"/>
        </w:rPr>
      </w:pPr>
      <w:r>
        <w:rPr>
          <w:color w:val="000000"/>
        </w:rPr>
        <w:t xml:space="preserve">In this investigation section the scholar considered to represent secondary data related to substance abuse among the young adults of Romania with special focus on alcohol consumption. Therefore, all the information in this section will be </w:t>
      </w:r>
      <w:r>
        <w:t>considered</w:t>
      </w:r>
      <w:r>
        <w:rPr>
          <w:color w:val="000000"/>
        </w:rPr>
        <w:t xml:space="preserve"> to collect from the online open </w:t>
      </w:r>
      <w:proofErr w:type="spellStart"/>
      <w:r>
        <w:rPr>
          <w:color w:val="000000"/>
        </w:rPr>
        <w:t>acess</w:t>
      </w:r>
      <w:proofErr w:type="spellEnd"/>
      <w:r>
        <w:rPr>
          <w:color w:val="000000"/>
        </w:rPr>
        <w:t xml:space="preserve"> sources which </w:t>
      </w:r>
      <w:r>
        <w:t>have</w:t>
      </w:r>
      <w:r>
        <w:rPr>
          <w:color w:val="000000"/>
        </w:rPr>
        <w:t xml:space="preserve"> been published within recent years to maintain the reliability of the investigation. Moreover, the scholar based on the research objectives also </w:t>
      </w:r>
      <w:r>
        <w:t>considers</w:t>
      </w:r>
      <w:r>
        <w:rPr>
          <w:color w:val="000000"/>
        </w:rPr>
        <w:t xml:space="preserve"> to make 3 themes which will be effective for better understanding the subject. Moreover, only the english language papers which are related to the subject only will </w:t>
      </w:r>
      <w:r>
        <w:t>be used</w:t>
      </w:r>
      <w:r>
        <w:rPr>
          <w:color w:val="000000"/>
        </w:rPr>
        <w:t xml:space="preserve"> for this research. The data which will be represented in this section </w:t>
      </w:r>
      <w:proofErr w:type="spellStart"/>
      <w:r>
        <w:rPr>
          <w:color w:val="000000"/>
        </w:rPr>
        <w:t>wll</w:t>
      </w:r>
      <w:proofErr w:type="spellEnd"/>
      <w:r>
        <w:rPr>
          <w:color w:val="000000"/>
        </w:rPr>
        <w:t xml:space="preserve"> be effective for enhancing the clear understanding of the subject which leads to highlight the factors which influence the behaviour of the Romanian adults for alcohol consumption. Moreover, in the discussion section will also be compare and </w:t>
      </w:r>
      <w:proofErr w:type="spellStart"/>
      <w:r>
        <w:rPr>
          <w:color w:val="000000"/>
        </w:rPr>
        <w:t>constrast</w:t>
      </w:r>
      <w:proofErr w:type="spellEnd"/>
      <w:r>
        <w:rPr>
          <w:color w:val="000000"/>
        </w:rPr>
        <w:t xml:space="preserve"> of the literature and the findings data to find the interlink and the different aspects related to the subject. </w:t>
      </w:r>
    </w:p>
    <w:p w14:paraId="4AE6EEF5" w14:textId="77777777" w:rsidR="001213D9" w:rsidRDefault="00E31E12">
      <w:pPr>
        <w:pStyle w:val="Titlu2"/>
        <w:spacing w:before="240" w:after="240"/>
      </w:pPr>
      <w:bookmarkStart w:id="34" w:name="_heading=h.9xoawbrvqb55" w:colFirst="0" w:colLast="0"/>
      <w:bookmarkEnd w:id="34"/>
      <w:r>
        <w:t xml:space="preserve">4.2 Themes </w:t>
      </w:r>
    </w:p>
    <w:p w14:paraId="186A0E7D" w14:textId="77777777" w:rsidR="001213D9" w:rsidRDefault="00E31E12">
      <w:pPr>
        <w:pBdr>
          <w:top w:val="nil"/>
          <w:left w:val="nil"/>
          <w:bottom w:val="nil"/>
          <w:right w:val="nil"/>
          <w:between w:val="nil"/>
        </w:pBdr>
        <w:spacing w:before="240" w:after="240"/>
        <w:rPr>
          <w:b/>
          <w:bCs/>
          <w:i/>
          <w:iCs/>
          <w:color w:val="000000"/>
          <w:highlight w:val="white"/>
        </w:rPr>
      </w:pPr>
      <w:r>
        <w:rPr>
          <w:b/>
          <w:bCs/>
          <w:i/>
          <w:iCs/>
          <w:color w:val="000000"/>
          <w:highlight w:val="white"/>
        </w:rPr>
        <w:t xml:space="preserve">4.2.1 Theme 1: Issues faced by the young adults of the Romanian young adults or the UK in getting help for problematic alcohol consumption </w:t>
      </w:r>
    </w:p>
    <w:p w14:paraId="37BA90F3" w14:textId="77777777" w:rsidR="001213D9" w:rsidRDefault="00E31E12">
      <w:pPr>
        <w:pBdr>
          <w:top w:val="nil"/>
          <w:left w:val="nil"/>
          <w:bottom w:val="nil"/>
          <w:right w:val="nil"/>
          <w:between w:val="nil"/>
        </w:pBdr>
        <w:rPr>
          <w:color w:val="000000"/>
        </w:rPr>
      </w:pPr>
      <w:r>
        <w:rPr>
          <w:color w:val="000000"/>
        </w:rPr>
        <w:t xml:space="preserve">Through research it is </w:t>
      </w:r>
      <w:r>
        <w:t>found</w:t>
      </w:r>
      <w:r>
        <w:rPr>
          <w:color w:val="000000"/>
        </w:rPr>
        <w:t xml:space="preserve"> out that the Romanian adults </w:t>
      </w:r>
      <w:r>
        <w:t>have</w:t>
      </w:r>
      <w:r>
        <w:rPr>
          <w:color w:val="000000"/>
        </w:rPr>
        <w:t xml:space="preserve"> been </w:t>
      </w:r>
      <w:r>
        <w:t>facing a</w:t>
      </w:r>
      <w:r>
        <w:rPr>
          <w:color w:val="000000"/>
        </w:rPr>
        <w:t xml:space="preserve"> lot of complications specially for the consumption of alcoholic drinks. As in the society of Romania it is observed that high levels of alcohol consumption are normal which make it difficult for the individual to understand that their behaviour is problematic and need to get support. </w:t>
      </w:r>
    </w:p>
    <w:p w14:paraId="0B579552" w14:textId="77777777" w:rsidR="001213D9" w:rsidRDefault="00E31E12">
      <w:pPr>
        <w:pBdr>
          <w:top w:val="nil"/>
          <w:left w:val="nil"/>
          <w:bottom w:val="nil"/>
          <w:right w:val="nil"/>
          <w:between w:val="nil"/>
        </w:pBdr>
        <w:spacing w:before="240" w:after="240"/>
        <w:jc w:val="center"/>
        <w:rPr>
          <w:color w:val="000000"/>
          <w:highlight w:val="white"/>
        </w:rPr>
      </w:pPr>
      <w:r>
        <w:rPr>
          <w:noProof/>
          <w:color w:val="000000"/>
          <w:highlight w:val="white"/>
        </w:rPr>
        <w:drawing>
          <wp:inline distT="114300" distB="114300" distL="114300" distR="114300" wp14:anchorId="0E8D01D8" wp14:editId="528C7623">
            <wp:extent cx="4767263" cy="3706704"/>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767263" cy="3706704"/>
                    </a:xfrm>
                    <a:prstGeom prst="rect">
                      <a:avLst/>
                    </a:prstGeom>
                    <a:ln/>
                  </pic:spPr>
                </pic:pic>
              </a:graphicData>
            </a:graphic>
          </wp:inline>
        </w:drawing>
      </w:r>
    </w:p>
    <w:p w14:paraId="3A081280" w14:textId="77777777" w:rsidR="001213D9" w:rsidRDefault="00E31E12">
      <w:pPr>
        <w:pBdr>
          <w:top w:val="nil"/>
          <w:left w:val="nil"/>
          <w:bottom w:val="nil"/>
          <w:right w:val="nil"/>
          <w:between w:val="nil"/>
        </w:pBdr>
        <w:spacing w:before="240" w:after="240"/>
        <w:jc w:val="center"/>
        <w:rPr>
          <w:b/>
          <w:bCs/>
          <w:color w:val="000000"/>
          <w:highlight w:val="white"/>
        </w:rPr>
      </w:pPr>
      <w:r>
        <w:rPr>
          <w:b/>
          <w:bCs/>
          <w:color w:val="000000"/>
          <w:highlight w:val="white"/>
        </w:rPr>
        <w:t>Figure 4.1: Alcohol Consumption among young people</w:t>
      </w:r>
    </w:p>
    <w:p w14:paraId="62BA9CAD" w14:textId="77777777" w:rsidR="001213D9" w:rsidRDefault="00E31E12">
      <w:pPr>
        <w:pBdr>
          <w:top w:val="nil"/>
          <w:left w:val="nil"/>
          <w:bottom w:val="nil"/>
          <w:right w:val="nil"/>
          <w:between w:val="nil"/>
        </w:pBdr>
        <w:spacing w:before="240" w:after="240"/>
        <w:jc w:val="center"/>
        <w:rPr>
          <w:color w:val="000000"/>
          <w:highlight w:val="white"/>
        </w:rPr>
      </w:pPr>
      <w:r>
        <w:rPr>
          <w:color w:val="000000"/>
          <w:highlight w:val="white"/>
        </w:rPr>
        <w:t xml:space="preserve">(Source: </w:t>
      </w:r>
      <w:proofErr w:type="spellStart"/>
      <w:r>
        <w:rPr>
          <w:color w:val="000000"/>
          <w:highlight w:val="white"/>
        </w:rPr>
        <w:t>Movendi</w:t>
      </w:r>
      <w:proofErr w:type="spellEnd"/>
      <w:r>
        <w:rPr>
          <w:color w:val="000000"/>
          <w:highlight w:val="white"/>
        </w:rPr>
        <w:t>, 2020)</w:t>
      </w:r>
    </w:p>
    <w:p w14:paraId="2C19936F" w14:textId="77777777" w:rsidR="001213D9" w:rsidRDefault="00E31E12">
      <w:pPr>
        <w:pBdr>
          <w:top w:val="nil"/>
          <w:left w:val="nil"/>
          <w:bottom w:val="nil"/>
          <w:right w:val="nil"/>
          <w:between w:val="nil"/>
        </w:pBdr>
        <w:rPr>
          <w:color w:val="000000"/>
        </w:rPr>
      </w:pPr>
      <w:r>
        <w:rPr>
          <w:color w:val="000000"/>
        </w:rPr>
        <w:t>This data shows that alcohol consumption rates are very high in Romania (</w:t>
      </w:r>
      <w:proofErr w:type="spellStart"/>
      <w:r>
        <w:rPr>
          <w:color w:val="000000"/>
          <w:highlight w:val="white"/>
        </w:rPr>
        <w:t>Movendi</w:t>
      </w:r>
      <w:proofErr w:type="spellEnd"/>
      <w:r>
        <w:rPr>
          <w:color w:val="000000"/>
          <w:highlight w:val="white"/>
        </w:rPr>
        <w:t>, 2020</w:t>
      </w:r>
      <w:r>
        <w:rPr>
          <w:color w:val="000000"/>
        </w:rPr>
        <w:t>). Moreover, heavy marketing or advertising of alcohol consumption targeted young adults which influenced them to early consumption of alcohol (</w:t>
      </w:r>
      <w:proofErr w:type="spellStart"/>
      <w:r>
        <w:rPr>
          <w:color w:val="000000"/>
          <w:highlight w:val="white"/>
        </w:rPr>
        <w:t>Movendi</w:t>
      </w:r>
      <w:proofErr w:type="spellEnd"/>
      <w:r>
        <w:rPr>
          <w:color w:val="000000"/>
          <w:highlight w:val="white"/>
        </w:rPr>
        <w:t>, 2020</w:t>
      </w:r>
      <w:r>
        <w:rPr>
          <w:color w:val="000000"/>
        </w:rPr>
        <w:t xml:space="preserve">). However, limited awareness or stigma often discourages young people to </w:t>
      </w:r>
      <w:r>
        <w:t>seek help</w:t>
      </w:r>
      <w:r>
        <w:rPr>
          <w:color w:val="000000"/>
        </w:rPr>
        <w:t>. Finally, informal or unregulated alcohol markets further enhance the accessibility of alcohol which further is the reason for reducing the control over consumption patterns.</w:t>
      </w:r>
    </w:p>
    <w:p w14:paraId="6C39C317" w14:textId="77777777" w:rsidR="001213D9" w:rsidRDefault="00E31E12">
      <w:pPr>
        <w:pBdr>
          <w:top w:val="nil"/>
          <w:left w:val="nil"/>
          <w:bottom w:val="nil"/>
          <w:right w:val="nil"/>
          <w:between w:val="nil"/>
        </w:pBdr>
        <w:rPr>
          <w:color w:val="000000"/>
          <w:highlight w:val="white"/>
        </w:rPr>
      </w:pPr>
      <w:r>
        <w:rPr>
          <w:color w:val="000000"/>
        </w:rPr>
        <w:t>Through research it is also found out that prevention or intervention systems are also underdeveloped with insufficient emphasis on youth-specific services (</w:t>
      </w:r>
      <w:proofErr w:type="spellStart"/>
      <w:r>
        <w:rPr>
          <w:color w:val="000000"/>
          <w:highlight w:val="white"/>
        </w:rPr>
        <w:t>Movendi</w:t>
      </w:r>
      <w:proofErr w:type="spellEnd"/>
      <w:r>
        <w:rPr>
          <w:color w:val="000000"/>
          <w:highlight w:val="white"/>
        </w:rPr>
        <w:t>, 2020</w:t>
      </w:r>
      <w:r>
        <w:rPr>
          <w:color w:val="000000"/>
        </w:rPr>
        <w:t xml:space="preserve">). Finally, it is observed that young adults who face complications find clear guidance on time regarding counselling, rehabilitation which often leads to continued risky drinking habits or long-term health consequences.  </w:t>
      </w:r>
    </w:p>
    <w:p w14:paraId="7EFE4B47" w14:textId="77777777" w:rsidR="001213D9" w:rsidRDefault="00E31E12">
      <w:pPr>
        <w:pBdr>
          <w:top w:val="nil"/>
          <w:left w:val="nil"/>
          <w:bottom w:val="nil"/>
          <w:right w:val="nil"/>
          <w:between w:val="nil"/>
        </w:pBdr>
        <w:rPr>
          <w:color w:val="000000"/>
        </w:rPr>
      </w:pPr>
      <w:r>
        <w:rPr>
          <w:color w:val="000000"/>
        </w:rPr>
        <w:t>Through research it is also found out that the young adults also face a lot of issues regarding alcohol consumption for social or cultural norms which specially normalise the heavy drinking habits (</w:t>
      </w:r>
      <w:r>
        <w:rPr>
          <w:color w:val="000000"/>
          <w:highlight w:val="white"/>
        </w:rPr>
        <w:t>National Library of Medicine, 2018</w:t>
      </w:r>
      <w:r>
        <w:rPr>
          <w:color w:val="000000"/>
        </w:rPr>
        <w:t xml:space="preserve">). Due to this most adults did not even understand that their behaviour is harmful and required to be treated. Moreover, peer pressure along with expectations in social settings also discourages the efforts to reduce their consumption of alcohol in daily life. </w:t>
      </w:r>
    </w:p>
    <w:p w14:paraId="7C9AE1A5" w14:textId="77777777" w:rsidR="001213D9" w:rsidRDefault="00E31E12">
      <w:pPr>
        <w:pBdr>
          <w:top w:val="nil"/>
          <w:left w:val="nil"/>
          <w:bottom w:val="nil"/>
          <w:right w:val="nil"/>
          <w:between w:val="nil"/>
        </w:pBdr>
        <w:rPr>
          <w:color w:val="000000"/>
        </w:rPr>
      </w:pPr>
      <w:r>
        <w:rPr>
          <w:color w:val="000000"/>
        </w:rPr>
        <w:t>Finally, stigma has been considered as the other major concern that they young adults fear to be judged and labelled as “</w:t>
      </w:r>
      <w:proofErr w:type="spellStart"/>
      <w:r>
        <w:rPr>
          <w:color w:val="000000"/>
        </w:rPr>
        <w:t>addited</w:t>
      </w:r>
      <w:proofErr w:type="spellEnd"/>
      <w:r>
        <w:rPr>
          <w:color w:val="000000"/>
        </w:rPr>
        <w:t>”. This social pressure and stigma often negatively influence young adults to seek support services (</w:t>
      </w:r>
      <w:r>
        <w:rPr>
          <w:color w:val="000000"/>
          <w:highlight w:val="white"/>
        </w:rPr>
        <w:t>National Library of Medicine, 2018</w:t>
      </w:r>
      <w:r>
        <w:rPr>
          <w:color w:val="000000"/>
        </w:rPr>
        <w:t>).</w:t>
      </w:r>
    </w:p>
    <w:p w14:paraId="5CCF64B6" w14:textId="77777777" w:rsidR="001213D9" w:rsidRDefault="00E31E12">
      <w:pPr>
        <w:pBdr>
          <w:top w:val="nil"/>
          <w:left w:val="nil"/>
          <w:bottom w:val="nil"/>
          <w:right w:val="nil"/>
          <w:between w:val="nil"/>
        </w:pBdr>
        <w:rPr>
          <w:color w:val="000000"/>
        </w:rPr>
      </w:pPr>
      <w:r>
        <w:rPr>
          <w:color w:val="000000"/>
        </w:rPr>
        <w:t>Finally, limited availability or suitable treatment options or long waiting times for treatment are the issues which prevent people from accessing help. However, some individuals also reported dissatisfaction with the existing treatments methods like therapy or support groups (</w:t>
      </w:r>
      <w:r>
        <w:rPr>
          <w:color w:val="000000"/>
          <w:highlight w:val="white"/>
        </w:rPr>
        <w:t>National Library of Medicine, 2018</w:t>
      </w:r>
      <w:r>
        <w:rPr>
          <w:color w:val="000000"/>
        </w:rPr>
        <w:t xml:space="preserve">). These are the reasons which reduce the motivation of the individuals to </w:t>
      </w:r>
      <w:r>
        <w:t>seek help</w:t>
      </w:r>
      <w:r>
        <w:rPr>
          <w:color w:val="000000"/>
        </w:rPr>
        <w:t xml:space="preserve">. </w:t>
      </w:r>
    </w:p>
    <w:p w14:paraId="1B577801" w14:textId="77777777" w:rsidR="001213D9" w:rsidRDefault="00E31E12">
      <w:pPr>
        <w:pBdr>
          <w:top w:val="nil"/>
          <w:left w:val="nil"/>
          <w:bottom w:val="nil"/>
          <w:right w:val="nil"/>
          <w:between w:val="nil"/>
        </w:pBdr>
        <w:rPr>
          <w:color w:val="000000"/>
          <w:highlight w:val="white"/>
        </w:rPr>
      </w:pPr>
      <w:r>
        <w:rPr>
          <w:color w:val="000000"/>
        </w:rPr>
        <w:t xml:space="preserve">However, lack of awareness or open discussion regarding alcohol consumption also contribute to influencing people to delay early intervention or increase long-term risks. </w:t>
      </w:r>
    </w:p>
    <w:p w14:paraId="05A388B2" w14:textId="77777777" w:rsidR="001213D9" w:rsidRDefault="00E31E12">
      <w:pPr>
        <w:pBdr>
          <w:top w:val="nil"/>
          <w:left w:val="nil"/>
          <w:bottom w:val="nil"/>
          <w:right w:val="nil"/>
          <w:between w:val="nil"/>
        </w:pBdr>
        <w:rPr>
          <w:color w:val="000000"/>
        </w:rPr>
      </w:pPr>
      <w:r>
        <w:rPr>
          <w:color w:val="000000"/>
        </w:rPr>
        <w:t>Moreover, it is also observed that the young adults of Romania face a lot of complications to get help related to alcohol consumption. From a study conducted by MDPI it is found out that around 58 per cent of the participants have been identified as heavy drinkers and only 26 per cent among them only get treatment (</w:t>
      </w:r>
      <w:r>
        <w:rPr>
          <w:color w:val="000000"/>
          <w:highlight w:val="white"/>
        </w:rPr>
        <w:t>MDPI, 2026</w:t>
      </w:r>
      <w:r>
        <w:rPr>
          <w:color w:val="000000"/>
        </w:rPr>
        <w:t xml:space="preserve">). This behaviour highlights the very low help-seeking behaviour. </w:t>
      </w:r>
    </w:p>
    <w:p w14:paraId="6DBFCF55" w14:textId="77777777" w:rsidR="001213D9" w:rsidRDefault="00E31E12">
      <w:pPr>
        <w:pBdr>
          <w:top w:val="nil"/>
          <w:left w:val="nil"/>
          <w:bottom w:val="nil"/>
          <w:right w:val="nil"/>
          <w:between w:val="nil"/>
        </w:pBdr>
        <w:rPr>
          <w:color w:val="000000"/>
          <w:highlight w:val="white"/>
        </w:rPr>
      </w:pPr>
      <w:r>
        <w:rPr>
          <w:color w:val="000000"/>
        </w:rPr>
        <w:t xml:space="preserve">Moreover, the key issues which include strong social or cultural norms which actually normalise heavy drinking which further the reason is </w:t>
      </w:r>
      <w:r>
        <w:t>to</w:t>
      </w:r>
      <w:r>
        <w:rPr>
          <w:color w:val="000000"/>
        </w:rPr>
        <w:t xml:space="preserve"> reduce the problem recognition. Finally, peer influence along with the college environment also discourages the influence of seeking access services (</w:t>
      </w:r>
      <w:r>
        <w:rPr>
          <w:color w:val="000000"/>
          <w:highlight w:val="white"/>
        </w:rPr>
        <w:t>MDPI, 2026</w:t>
      </w:r>
      <w:r>
        <w:rPr>
          <w:color w:val="000000"/>
        </w:rPr>
        <w:t xml:space="preserve">). Moreover, limited availability of effective treatment options is also a major reason which created problems for the Romanian adults </w:t>
      </w:r>
      <w:r>
        <w:t>to seek</w:t>
      </w:r>
      <w:r>
        <w:rPr>
          <w:color w:val="000000"/>
        </w:rPr>
        <w:t xml:space="preserve"> for help. Additionally, high prevalence, social pressure, lack of awareness or inadequate support system also created </w:t>
      </w:r>
      <w:r>
        <w:rPr>
          <w:color w:val="000000"/>
          <w:highlight w:val="white"/>
        </w:rPr>
        <w:t xml:space="preserve">issues for the young adults to get timely help for alcohol-related consumption.  </w:t>
      </w:r>
    </w:p>
    <w:p w14:paraId="7281D255" w14:textId="77777777" w:rsidR="001213D9" w:rsidRDefault="00E31E12">
      <w:pPr>
        <w:pBdr>
          <w:top w:val="nil"/>
          <w:left w:val="nil"/>
          <w:bottom w:val="nil"/>
          <w:right w:val="nil"/>
          <w:between w:val="nil"/>
        </w:pBdr>
        <w:rPr>
          <w:color w:val="000000"/>
        </w:rPr>
      </w:pPr>
      <w:r>
        <w:rPr>
          <w:color w:val="000000"/>
        </w:rPr>
        <w:t xml:space="preserve">In this exact research it is found out that young adults of Romania face a lot of challenges to get help for problematic alcohol consumption. The data highlighted that a significant amount of young people are </w:t>
      </w:r>
      <w:r>
        <w:t>engaged</w:t>
      </w:r>
      <w:r>
        <w:rPr>
          <w:color w:val="000000"/>
        </w:rPr>
        <w:t xml:space="preserve"> with risky drinking habits. Though only a small </w:t>
      </w:r>
      <w:r>
        <w:t>number</w:t>
      </w:r>
      <w:r>
        <w:rPr>
          <w:color w:val="000000"/>
        </w:rPr>
        <w:t xml:space="preserve"> of people </w:t>
      </w:r>
      <w:r>
        <w:t>have</w:t>
      </w:r>
      <w:r>
        <w:rPr>
          <w:color w:val="000000"/>
        </w:rPr>
        <w:t xml:space="preserve"> access to professional support. However, it is also reported that half of the participants </w:t>
      </w:r>
      <w:r>
        <w:t>have</w:t>
      </w:r>
      <w:r>
        <w:rPr>
          <w:color w:val="000000"/>
        </w:rPr>
        <w:t xml:space="preserve"> reported hazardous drinking patterns which also shows that the help seeking number is still very low. </w:t>
      </w:r>
    </w:p>
    <w:p w14:paraId="796EFAA4" w14:textId="77777777" w:rsidR="001213D9" w:rsidRDefault="00E31E12">
      <w:pPr>
        <w:pBdr>
          <w:top w:val="nil"/>
          <w:left w:val="nil"/>
          <w:bottom w:val="nil"/>
          <w:right w:val="nil"/>
          <w:between w:val="nil"/>
        </w:pBdr>
        <w:rPr>
          <w:color w:val="000000"/>
          <w:highlight w:val="white"/>
        </w:rPr>
      </w:pPr>
      <w:r>
        <w:rPr>
          <w:color w:val="000000"/>
        </w:rPr>
        <w:t xml:space="preserve">However, the main barriers are social stigma for which individuals fear </w:t>
      </w:r>
      <w:r>
        <w:t>being</w:t>
      </w:r>
      <w:r>
        <w:rPr>
          <w:color w:val="000000"/>
        </w:rPr>
        <w:t xml:space="preserve"> judged </w:t>
      </w:r>
      <w:r>
        <w:t>by other</w:t>
      </w:r>
      <w:r>
        <w:rPr>
          <w:color w:val="000000"/>
        </w:rPr>
        <w:t xml:space="preserve"> people and of negative labelling. This </w:t>
      </w:r>
      <w:r>
        <w:t>reason</w:t>
      </w:r>
      <w:r>
        <w:rPr>
          <w:color w:val="000000"/>
        </w:rPr>
        <w:t xml:space="preserve"> further is the main cause which </w:t>
      </w:r>
      <w:r>
        <w:t>discourages</w:t>
      </w:r>
      <w:r>
        <w:rPr>
          <w:color w:val="000000"/>
        </w:rPr>
        <w:t xml:space="preserve"> them from accessing treatments. Finally, lack of awareness related to available services or limited youth focused interventions is also the cause which created problems for the adults to access professional support (</w:t>
      </w:r>
      <w:r>
        <w:rPr>
          <w:color w:val="000000"/>
          <w:highlight w:val="white"/>
        </w:rPr>
        <w:t>PMPH, 2024</w:t>
      </w:r>
      <w:r>
        <w:rPr>
          <w:color w:val="000000"/>
        </w:rPr>
        <w:t xml:space="preserve">). However, for lack of </w:t>
      </w:r>
      <w:r>
        <w:t>awareness, a lot</w:t>
      </w:r>
      <w:r>
        <w:rPr>
          <w:color w:val="000000"/>
        </w:rPr>
        <w:t xml:space="preserve"> of young adults further underestimate the severity of their serious drinking habits as for the normalisation of peer groups. However,</w:t>
      </w:r>
      <w:r>
        <w:rPr>
          <w:color w:val="000000"/>
        </w:rPr>
        <w:t xml:space="preserve"> structural barriers like cost, inadequate mental health integration or limited service availability further the main issues to access to help for adults (</w:t>
      </w:r>
      <w:r>
        <w:rPr>
          <w:color w:val="000000"/>
          <w:highlight w:val="white"/>
        </w:rPr>
        <w:t>PMPH, 2024</w:t>
      </w:r>
      <w:r>
        <w:rPr>
          <w:color w:val="000000"/>
        </w:rPr>
        <w:t xml:space="preserve">). Finally, despite the high prevalence of alcohol misuse or combination of social systematic barriers, these are the reasons which negatively influence the young people of Romania to get support in time which negatively affect their physical health and their future. </w:t>
      </w:r>
    </w:p>
    <w:p w14:paraId="319257D8" w14:textId="77777777" w:rsidR="001213D9" w:rsidRDefault="00E31E12">
      <w:pPr>
        <w:pBdr>
          <w:top w:val="nil"/>
          <w:left w:val="nil"/>
          <w:bottom w:val="nil"/>
          <w:right w:val="nil"/>
          <w:between w:val="nil"/>
        </w:pBdr>
        <w:spacing w:before="240" w:after="240"/>
        <w:rPr>
          <w:b/>
          <w:bCs/>
          <w:i/>
          <w:iCs/>
          <w:color w:val="000000"/>
          <w:highlight w:val="white"/>
        </w:rPr>
      </w:pPr>
      <w:r>
        <w:rPr>
          <w:b/>
          <w:bCs/>
          <w:i/>
          <w:iCs/>
          <w:color w:val="000000"/>
          <w:highlight w:val="white"/>
        </w:rPr>
        <w:t xml:space="preserve">4.2.2 Theme 2: Pattern of alcohol consumption among the young adults of Romania, UK </w:t>
      </w:r>
    </w:p>
    <w:p w14:paraId="5640D375" w14:textId="77777777" w:rsidR="001213D9" w:rsidRDefault="00E31E12">
      <w:pPr>
        <w:pBdr>
          <w:top w:val="nil"/>
          <w:left w:val="nil"/>
          <w:bottom w:val="nil"/>
          <w:right w:val="nil"/>
          <w:between w:val="nil"/>
        </w:pBdr>
        <w:rPr>
          <w:color w:val="000000"/>
        </w:rPr>
      </w:pPr>
      <w:r>
        <w:rPr>
          <w:color w:val="000000"/>
        </w:rPr>
        <w:t>The alcohol consumption trends of Romanian young adults, both within and out of Romania, and the ones of people living in the UK is a multifaceted interrelationship of social, cultural and psychological determinants. According to evidence provided by secondary data, alcohol consumption among this group of individuals is typified by high frequency, binge drinking behaviour and infrequent heavy consumption, and not the regular moderate consumption.</w:t>
      </w:r>
    </w:p>
    <w:p w14:paraId="0FFD0F1E" w14:textId="77777777" w:rsidR="001213D9" w:rsidRDefault="00E31E12">
      <w:pPr>
        <w:pBdr>
          <w:top w:val="nil"/>
          <w:left w:val="nil"/>
          <w:bottom w:val="nil"/>
          <w:right w:val="nil"/>
          <w:between w:val="nil"/>
        </w:pBdr>
        <w:rPr>
          <w:color w:val="000000"/>
        </w:rPr>
      </w:pPr>
      <w:proofErr w:type="spellStart"/>
      <w:r>
        <w:rPr>
          <w:color w:val="000000"/>
        </w:rPr>
        <w:t>Movendi</w:t>
      </w:r>
      <w:proofErr w:type="spellEnd"/>
      <w:r>
        <w:rPr>
          <w:color w:val="000000"/>
        </w:rPr>
        <w:t xml:space="preserve"> (2020), says that Romania has one of the most vulnerable rates of alcohol consumption in Europe, and young adults are more than involved in dangerous drinking patterns. The patterns are usually linked to early onset into </w:t>
      </w:r>
      <w:r>
        <w:t>drinking alcohol</w:t>
      </w:r>
      <w:r>
        <w:rPr>
          <w:color w:val="000000"/>
        </w:rPr>
        <w:t xml:space="preserve"> whereby, people start taking alcohol in their teenage years and later on, they transform into regular drinkers in their adult years. This early introduction exposes them to high chances of developing binge drinking habits particularly during </w:t>
      </w:r>
      <w:proofErr w:type="spellStart"/>
      <w:r>
        <w:rPr>
          <w:color w:val="000000"/>
        </w:rPr>
        <w:t>socialization</w:t>
      </w:r>
      <w:proofErr w:type="spellEnd"/>
      <w:r>
        <w:rPr>
          <w:color w:val="000000"/>
        </w:rPr>
        <w:t>.</w:t>
      </w:r>
    </w:p>
    <w:p w14:paraId="7A399CAE" w14:textId="77777777" w:rsidR="001213D9" w:rsidRDefault="00E31E12">
      <w:pPr>
        <w:pBdr>
          <w:top w:val="nil"/>
          <w:left w:val="nil"/>
          <w:bottom w:val="nil"/>
          <w:right w:val="nil"/>
          <w:between w:val="nil"/>
        </w:pBdr>
        <w:rPr>
          <w:color w:val="000000"/>
        </w:rPr>
      </w:pPr>
      <w:r>
        <w:rPr>
          <w:color w:val="000000"/>
        </w:rPr>
        <w:t xml:space="preserve">Binge drinking is cited to be one of the most prevalent tendencies among Romanian young adults. According to the studies performed by Pop </w:t>
      </w:r>
      <w:r>
        <w:rPr>
          <w:i/>
          <w:iCs/>
          <w:color w:val="000000"/>
        </w:rPr>
        <w:t>et al</w:t>
      </w:r>
      <w:r>
        <w:rPr>
          <w:color w:val="000000"/>
        </w:rPr>
        <w:t>. (2021), young people often drink a lot with little time, especially over the weekends or at social events. This behaviour is mostly normalised in peer groups, and excessive use is made to look acceptable and even promoted. These patterns do not only raise the immediate health risks, but also lead to the long-term physiological and psychological outcomes.</w:t>
      </w:r>
    </w:p>
    <w:p w14:paraId="0F3CB48D" w14:textId="77777777" w:rsidR="001213D9" w:rsidRDefault="00E31E12">
      <w:pPr>
        <w:pBdr>
          <w:top w:val="nil"/>
          <w:left w:val="nil"/>
          <w:bottom w:val="nil"/>
          <w:right w:val="nil"/>
          <w:between w:val="nil"/>
        </w:pBdr>
        <w:rPr>
          <w:color w:val="000000"/>
        </w:rPr>
      </w:pPr>
      <w:r>
        <w:rPr>
          <w:color w:val="000000"/>
        </w:rPr>
        <w:t xml:space="preserve">Romanian young adults in the UK context tend to undergo a shift in their consumption of alcoholic drinks because of migration pressures and environmental impacts. Evans </w:t>
      </w:r>
      <w:r>
        <w:rPr>
          <w:i/>
          <w:iCs/>
          <w:color w:val="000000"/>
        </w:rPr>
        <w:t>et al</w:t>
      </w:r>
      <w:r>
        <w:rPr>
          <w:color w:val="000000"/>
        </w:rPr>
        <w:t xml:space="preserve">. (2021), argue that the COVID-19 pandemic was one of the key external factors that have changed the alcohol consumption behaviours, resulting in more solitary and home-based drinking. This change </w:t>
      </w:r>
      <w:proofErr w:type="spellStart"/>
      <w:r>
        <w:rPr>
          <w:color w:val="000000"/>
        </w:rPr>
        <w:t>minimized</w:t>
      </w:r>
      <w:proofErr w:type="spellEnd"/>
      <w:r>
        <w:rPr>
          <w:color w:val="000000"/>
        </w:rPr>
        <w:t xml:space="preserve"> the social drinking events but </w:t>
      </w:r>
      <w:proofErr w:type="spellStart"/>
      <w:r>
        <w:rPr>
          <w:color w:val="000000"/>
        </w:rPr>
        <w:t>maximized</w:t>
      </w:r>
      <w:proofErr w:type="spellEnd"/>
      <w:r>
        <w:rPr>
          <w:color w:val="000000"/>
        </w:rPr>
        <w:t xml:space="preserve"> the </w:t>
      </w:r>
      <w:r>
        <w:t>use</w:t>
      </w:r>
      <w:r>
        <w:rPr>
          <w:color w:val="000000"/>
        </w:rPr>
        <w:t xml:space="preserve"> of alcohol as a coping factor to stress, anxiety, and isolation.</w:t>
      </w:r>
    </w:p>
    <w:p w14:paraId="26E749EF" w14:textId="77777777" w:rsidR="001213D9" w:rsidRDefault="00E31E12">
      <w:pPr>
        <w:pBdr>
          <w:top w:val="nil"/>
          <w:left w:val="nil"/>
          <w:bottom w:val="nil"/>
          <w:right w:val="nil"/>
          <w:between w:val="nil"/>
        </w:pBdr>
        <w:rPr>
          <w:color w:val="000000"/>
        </w:rPr>
      </w:pPr>
      <w:r>
        <w:rPr>
          <w:color w:val="000000"/>
        </w:rPr>
        <w:t xml:space="preserve">Moreover, Oldham </w:t>
      </w:r>
      <w:r>
        <w:rPr>
          <w:i/>
          <w:iCs/>
          <w:color w:val="000000"/>
        </w:rPr>
        <w:t>et al</w:t>
      </w:r>
      <w:r>
        <w:rPr>
          <w:color w:val="000000"/>
        </w:rPr>
        <w:t>. (2021) revealed that people who were emotionally distressed and lacked social support were more likely to have more alcohol. Among the Romanian migrants, the factors that enhance these behaviours include cultural adaptation, financial pressure, and social isolation. Due to this fact, drinking is no longer socially motivated, but rather based on psychology.</w:t>
      </w:r>
    </w:p>
    <w:p w14:paraId="120C1EF5" w14:textId="77777777" w:rsidR="001213D9" w:rsidRDefault="00E31E12">
      <w:pPr>
        <w:pBdr>
          <w:top w:val="nil"/>
          <w:left w:val="nil"/>
          <w:bottom w:val="nil"/>
          <w:right w:val="nil"/>
          <w:between w:val="nil"/>
        </w:pBdr>
        <w:rPr>
          <w:color w:val="000000"/>
        </w:rPr>
      </w:pPr>
      <w:r>
        <w:rPr>
          <w:color w:val="000000"/>
        </w:rPr>
        <w:t xml:space="preserve">The other pattern that has been identified to be very important is the co-use of alcohol with other drugs, especially marijuana. Lee </w:t>
      </w:r>
      <w:r>
        <w:rPr>
          <w:i/>
          <w:iCs/>
          <w:color w:val="000000"/>
        </w:rPr>
        <w:t>et al</w:t>
      </w:r>
      <w:r>
        <w:rPr>
          <w:color w:val="000000"/>
        </w:rPr>
        <w:t xml:space="preserve">. (2022) also point out that the concurrent use is becoming more widespread among young adults, since it </w:t>
      </w:r>
      <w:r>
        <w:t>improves social</w:t>
      </w:r>
      <w:r>
        <w:rPr>
          <w:color w:val="000000"/>
        </w:rPr>
        <w:t xml:space="preserve"> experiences and emotional regulation. Nevertheless, such a combination can greatly contribute to the danger of the negative consequences, such as poor judgment and dependency increase.</w:t>
      </w:r>
    </w:p>
    <w:p w14:paraId="760C5B44" w14:textId="77777777" w:rsidR="001213D9" w:rsidRDefault="00E31E12">
      <w:pPr>
        <w:pBdr>
          <w:top w:val="nil"/>
          <w:left w:val="nil"/>
          <w:bottom w:val="nil"/>
          <w:right w:val="nil"/>
          <w:between w:val="nil"/>
        </w:pBdr>
        <w:rPr>
          <w:color w:val="000000"/>
        </w:rPr>
      </w:pPr>
      <w:r>
        <w:rPr>
          <w:color w:val="000000"/>
        </w:rPr>
        <w:t xml:space="preserve">Moreover, the patterns that are observed after the pandemic suggest increased diversification of drinking behaviour. Although there are young adults that have cut on alcohol consumption following heightened awareness of their health, there are others who still indulge in heavy alcohol consumption as a measure of recreation and emotional gratification. </w:t>
      </w:r>
      <w:proofErr w:type="spellStart"/>
      <w:r>
        <w:rPr>
          <w:color w:val="000000"/>
        </w:rPr>
        <w:t>Caluzzi</w:t>
      </w:r>
      <w:proofErr w:type="spellEnd"/>
      <w:r>
        <w:rPr>
          <w:color w:val="000000"/>
        </w:rPr>
        <w:t xml:space="preserve"> </w:t>
      </w:r>
      <w:r>
        <w:rPr>
          <w:i/>
          <w:iCs/>
          <w:color w:val="000000"/>
        </w:rPr>
        <w:t>et al</w:t>
      </w:r>
      <w:r>
        <w:rPr>
          <w:color w:val="000000"/>
        </w:rPr>
        <w:t>. (2021) mention that despite the increasing awareness about alcohol-related harm, the cultural and social significance of drinking is high among the youth populations.</w:t>
      </w:r>
    </w:p>
    <w:p w14:paraId="53163DBB" w14:textId="77777777" w:rsidR="001213D9" w:rsidRDefault="00E31E12">
      <w:pPr>
        <w:pBdr>
          <w:top w:val="nil"/>
          <w:left w:val="nil"/>
          <w:bottom w:val="nil"/>
          <w:right w:val="nil"/>
          <w:between w:val="nil"/>
        </w:pBdr>
        <w:rPr>
          <w:color w:val="000000"/>
          <w:highlight w:val="white"/>
        </w:rPr>
      </w:pPr>
      <w:r>
        <w:rPr>
          <w:color w:val="000000"/>
        </w:rPr>
        <w:t>The results provided by PMPH (2024) also support the idea that a very high percentage of Romanian young adults are involved in risky drinking behaviours, and many of them are currently over the recommended alcohol consumption. Although the prevalence is high, moderation behaviours are still low, and this means that there is an awareness-behavioural change gap.</w:t>
      </w:r>
    </w:p>
    <w:p w14:paraId="174B1CB5" w14:textId="77777777" w:rsidR="001213D9" w:rsidRDefault="00E31E12">
      <w:pPr>
        <w:rPr>
          <w:b/>
          <w:bCs/>
          <w:i/>
          <w:iCs/>
        </w:rPr>
      </w:pPr>
      <w:r>
        <w:rPr>
          <w:b/>
          <w:bCs/>
          <w:i/>
          <w:iCs/>
        </w:rPr>
        <w:t xml:space="preserve">4.2.3 Theme 3: Factors or motivators for managing alcohol consumption among the young adults of Romania, UK </w:t>
      </w:r>
    </w:p>
    <w:p w14:paraId="37990334" w14:textId="77777777" w:rsidR="001213D9" w:rsidRDefault="00E31E12">
      <w:pPr>
        <w:spacing w:after="240"/>
      </w:pPr>
      <w:r>
        <w:t>The secondary data analysis shows that there are various major motivators that affect young adults, especially Romanian migrants in the UK to control or cut their alcohol consumption. Although previous themes revealed drivers of alcohol use, the discussion here is based on mechanisms and motivators that promote behaviour change and self-regulation.</w:t>
      </w:r>
    </w:p>
    <w:p w14:paraId="041CA541" w14:textId="77777777" w:rsidR="001213D9" w:rsidRDefault="00E31E12">
      <w:pPr>
        <w:spacing w:after="240"/>
      </w:pPr>
      <w:r>
        <w:t>One of the main driving factors is health awareness and wellbeing issues. Growing awareness of health-related information has made young adults more aware of the physical and psychological impacts of absolute alcohol consumption. Recent reports indicate that alcohol is becoming more linked with bad health effects including sleep disorders, psychological distress and chronic illness (Schooling and Leung, 2022). This knowledge is a preventive measure, promoting moderation measures or decreased consumption. Th</w:t>
      </w:r>
      <w:r>
        <w:t>is motivation is further reinforced by the increasing popularity of fitness, healthy lifestyles, and self-care among the young population (WHO, 2021).</w:t>
      </w:r>
    </w:p>
    <w:p w14:paraId="59FC6D67" w14:textId="77777777" w:rsidR="001213D9" w:rsidRDefault="00E31E12">
      <w:pPr>
        <w:spacing w:after="240"/>
      </w:pPr>
      <w:r>
        <w:t>Shifting social norms and perceptions are also of great importance. Though alcohol is still rooted in the social culture, there is a slow change to less drinking or abstinence. Moderate drinking became a symbol of responsibility and maturity within young adults. This change is likely more prominent when considering the education and urban populations that are exposed to health tendencies around the globe (</w:t>
      </w:r>
      <w:proofErr w:type="spellStart"/>
      <w:r>
        <w:t>Creswell</w:t>
      </w:r>
      <w:proofErr w:type="spellEnd"/>
      <w:r>
        <w:t xml:space="preserve">, 2021). The rise of digital interventions showcasing whole young adults influenced with moderated drinking norms and online peer communities influences that encourages healthier behaviours (Ghosh </w:t>
      </w:r>
      <w:r>
        <w:rPr>
          <w:i/>
          <w:iCs/>
        </w:rPr>
        <w:t>et al.,</w:t>
      </w:r>
      <w:r>
        <w:t xml:space="preserve"> 2026).</w:t>
      </w:r>
    </w:p>
    <w:p w14:paraId="43FDEA80" w14:textId="77777777" w:rsidR="001213D9" w:rsidRDefault="00E31E12">
      <w:pPr>
        <w:spacing w:after="240"/>
      </w:pPr>
      <w:r>
        <w:t>Experienced and adverse effects are essential influencing factors in encouragement of behaviour change (</w:t>
      </w:r>
      <w:proofErr w:type="spellStart"/>
      <w:r>
        <w:t>Rockliffe</w:t>
      </w:r>
      <w:proofErr w:type="spellEnd"/>
      <w:r>
        <w:t xml:space="preserve"> </w:t>
      </w:r>
      <w:r>
        <w:rPr>
          <w:i/>
          <w:iCs/>
        </w:rPr>
        <w:t>et al.,</w:t>
      </w:r>
      <w:r>
        <w:t xml:space="preserve"> 2021). Turning points are usually hangovers, poor performance in school, economic stress or bad relationships play a vital role. Such factors act as an uncertainty for employment or social isolation of migrant populations and strengthen the necessity to have control over their alcohol consumption to be stable, these could be an additional problem (Douglass </w:t>
      </w:r>
      <w:r>
        <w:rPr>
          <w:i/>
          <w:iCs/>
        </w:rPr>
        <w:t>et al.,</w:t>
      </w:r>
      <w:r>
        <w:t xml:space="preserve"> 2023). Such experiences make people think and believe them to reconsider their drinking pattern.</w:t>
      </w:r>
    </w:p>
    <w:p w14:paraId="7F1A016B" w14:textId="77777777" w:rsidR="001213D9" w:rsidRDefault="00E31E12">
      <w:pPr>
        <w:spacing w:after="240"/>
      </w:pPr>
      <w:r>
        <w:t xml:space="preserve">The importance of psychological aspects and self-control is also important. The behavioural theories indicate that the more control people feel they have control over their actions, the more likely they are to regulate their behaviour based on the Theory of Planned Behaviour.  Young adults who are dealing with developing mechanisms such as problem solving, case emotional recognition or stress management techniques are less likely to depend on alcohol (Gunn </w:t>
      </w:r>
      <w:r>
        <w:rPr>
          <w:i/>
          <w:iCs/>
        </w:rPr>
        <w:t xml:space="preserve">et al., </w:t>
      </w:r>
      <w:r>
        <w:t>2021). This demonstrates the significance of internalisation and agency of the self in consumption control.</w:t>
      </w:r>
    </w:p>
    <w:p w14:paraId="23B56CAB" w14:textId="77777777" w:rsidR="001213D9" w:rsidRDefault="00E31E12">
      <w:pPr>
        <w:spacing w:after="240"/>
      </w:pPr>
      <w:r>
        <w:t>Social support systems are also good motivators. Family, friends, or community networks can be used to support the adoption of healthier behaviours. Peer influence that is positive, particularly influence exerted by people who nurture moderate or no drinking, can have a significant influence on decision-making (</w:t>
      </w:r>
      <w:proofErr w:type="spellStart"/>
      <w:r>
        <w:t>Begho</w:t>
      </w:r>
      <w:proofErr w:type="spellEnd"/>
      <w:r>
        <w:t xml:space="preserve"> and Liu, 2024). The Romanian young adults can be assisted to embrace healthy lifestyles because of the availability of various communities and support groups in the UK environment. On the other hand, the detachment of peer groups promoting excessive drinking will help to manage as well as reduce alcohol consumption better (</w:t>
      </w:r>
      <w:proofErr w:type="spellStart"/>
      <w:r>
        <w:t>Aleer</w:t>
      </w:r>
      <w:proofErr w:type="spellEnd"/>
      <w:r>
        <w:t xml:space="preserve"> </w:t>
      </w:r>
      <w:r>
        <w:rPr>
          <w:i/>
          <w:iCs/>
        </w:rPr>
        <w:t>et al.,</w:t>
      </w:r>
      <w:r>
        <w:t xml:space="preserve"> 2023).</w:t>
      </w:r>
    </w:p>
    <w:p w14:paraId="0216AD46" w14:textId="77777777" w:rsidR="001213D9" w:rsidRDefault="00E31E12">
      <w:pPr>
        <w:spacing w:after="240"/>
      </w:pPr>
      <w:r>
        <w:t>Moreover, the availability of information and intervention services is also significant. The knowledge of the counselling service, internet support groups, and self-help materials would help the individuals to seek help when necessary, regarding any alcohol or drug over uses (</w:t>
      </w:r>
      <w:proofErr w:type="spellStart"/>
      <w:r>
        <w:t>Baumgartner</w:t>
      </w:r>
      <w:proofErr w:type="spellEnd"/>
      <w:r>
        <w:t xml:space="preserve"> </w:t>
      </w:r>
      <w:r>
        <w:rPr>
          <w:i/>
          <w:iCs/>
        </w:rPr>
        <w:t xml:space="preserve">et al., </w:t>
      </w:r>
      <w:r>
        <w:t xml:space="preserve">2021). Digital interventions are especially offering anonymity and flexibility, which is more attractive to young adults who might not be willing to use traditional healthcare services (Curtis </w:t>
      </w:r>
      <w:r>
        <w:rPr>
          <w:i/>
          <w:iCs/>
        </w:rPr>
        <w:t>et al.,</w:t>
      </w:r>
      <w:r>
        <w:t xml:space="preserve"> 2023). These aids are self-monitoring, goal setting, and can be effective for behavioural changes.</w:t>
      </w:r>
    </w:p>
    <w:p w14:paraId="3B01FF0B" w14:textId="77777777" w:rsidR="001213D9" w:rsidRDefault="00E31E12">
      <w:pPr>
        <w:spacing w:after="240"/>
      </w:pPr>
      <w:r>
        <w:t>The behaviour is also affected by economic considerations. Financial impact of alcohol use can serve as a deterrent particularly to young adults who have to survive on a tight budget. Migrants who find it hard to balance between the cost of living, education, and employment issues can consider financial needs higher than social drinking, thus decreasing consumption (Xu et al., 2022).</w:t>
      </w:r>
    </w:p>
    <w:p w14:paraId="56A20DB5" w14:textId="77777777" w:rsidR="001213D9" w:rsidRDefault="00E31E12">
      <w:pPr>
        <w:spacing w:after="240"/>
      </w:pPr>
      <w:r>
        <w:t>Lastly, cultural adjustment and identity transformation are some of the factors that cause behaviour change in the UK among the Romanian youth adults (</w:t>
      </w:r>
      <w:proofErr w:type="spellStart"/>
      <w:r>
        <w:t>Roșioară</w:t>
      </w:r>
      <w:proofErr w:type="spellEnd"/>
      <w:r>
        <w:t xml:space="preserve"> </w:t>
      </w:r>
      <w:r>
        <w:rPr>
          <w:i/>
          <w:iCs/>
        </w:rPr>
        <w:t xml:space="preserve">et al., </w:t>
      </w:r>
      <w:r>
        <w:t>2024). Attitudes towards alcohol may be reformed due to exposure to various cultural norms and expectations. Others become more health-conscious in their behaviour more common in the subcultures of the UK, whereas other people make a deliberate effort to avoid negative stereotypes linked to excessive alcohol consumption (</w:t>
      </w:r>
      <w:proofErr w:type="spellStart"/>
      <w:r>
        <w:t>Saleh</w:t>
      </w:r>
      <w:proofErr w:type="spellEnd"/>
      <w:r>
        <w:t xml:space="preserve"> </w:t>
      </w:r>
      <w:r>
        <w:rPr>
          <w:i/>
          <w:iCs/>
        </w:rPr>
        <w:t>et al.,</w:t>
      </w:r>
      <w:r>
        <w:t xml:space="preserve"> 2023).</w:t>
      </w:r>
    </w:p>
    <w:p w14:paraId="21F4B8E4" w14:textId="77777777" w:rsidR="001213D9" w:rsidRDefault="00E31E12">
      <w:pPr>
        <w:pStyle w:val="Titlu2"/>
        <w:spacing w:before="240" w:after="240"/>
      </w:pPr>
      <w:bookmarkStart w:id="35" w:name="_heading=h.al7v6vy0s1sz" w:colFirst="0" w:colLast="0"/>
      <w:bookmarkEnd w:id="35"/>
      <w:r>
        <w:t xml:space="preserve">4.3 Discussion </w:t>
      </w:r>
    </w:p>
    <w:p w14:paraId="4465B807" w14:textId="77777777" w:rsidR="001213D9" w:rsidRDefault="00E31E12">
      <w:pPr>
        <w:pBdr>
          <w:top w:val="nil"/>
          <w:left w:val="nil"/>
          <w:bottom w:val="nil"/>
          <w:right w:val="nil"/>
          <w:between w:val="nil"/>
        </w:pBdr>
        <w:spacing w:before="240" w:after="240"/>
        <w:rPr>
          <w:b/>
          <w:bCs/>
          <w:i/>
          <w:iCs/>
          <w:color w:val="000000"/>
          <w:highlight w:val="white"/>
        </w:rPr>
      </w:pPr>
      <w:r>
        <w:rPr>
          <w:b/>
          <w:bCs/>
          <w:i/>
          <w:iCs/>
          <w:color w:val="000000"/>
          <w:highlight w:val="white"/>
        </w:rPr>
        <w:t xml:space="preserve">4.3.1 Issues faced by the young adults of the Romanian young adults or the UK in getting help for problematic alcohol consumption </w:t>
      </w:r>
    </w:p>
    <w:p w14:paraId="0D51BD09" w14:textId="77777777" w:rsidR="001213D9" w:rsidRDefault="00E31E12">
      <w:pPr>
        <w:pBdr>
          <w:top w:val="nil"/>
          <w:left w:val="nil"/>
          <w:bottom w:val="nil"/>
          <w:right w:val="nil"/>
          <w:between w:val="nil"/>
        </w:pBdr>
        <w:spacing w:before="240" w:after="240"/>
        <w:rPr>
          <w:color w:val="000000"/>
        </w:rPr>
      </w:pPr>
      <w:r>
        <w:rPr>
          <w:color w:val="000000"/>
        </w:rPr>
        <w:t xml:space="preserve">The results of the Theme 1 suggest that there are serious impediments to seeking assistance with problematic drinking among the Romanian young adults, which is quite consistent with the literature. Among the most noticeable problems which were detected is the normalisation of excessive drinking which diminishes the perspective of the problem. This underlines the case put across by </w:t>
      </w:r>
      <w:proofErr w:type="spellStart"/>
      <w:r>
        <w:rPr>
          <w:color w:val="000000"/>
        </w:rPr>
        <w:t>Nasui</w:t>
      </w:r>
      <w:proofErr w:type="spellEnd"/>
      <w:r>
        <w:rPr>
          <w:color w:val="000000"/>
        </w:rPr>
        <w:t xml:space="preserve"> </w:t>
      </w:r>
      <w:r>
        <w:rPr>
          <w:i/>
          <w:iCs/>
          <w:color w:val="000000"/>
        </w:rPr>
        <w:t>et al</w:t>
      </w:r>
      <w:r>
        <w:rPr>
          <w:color w:val="000000"/>
        </w:rPr>
        <w:t xml:space="preserve">. (2021), who say that alcohol use is usually integrated into youth culture and thus excessive drinking does not seem like an issue, but an acceptable practice. Consequently, people will have fewer perceptions of their behaviour </w:t>
      </w:r>
      <w:r>
        <w:t>as harmful</w:t>
      </w:r>
      <w:r>
        <w:rPr>
          <w:color w:val="000000"/>
        </w:rPr>
        <w:t>, and the actions in seeking help will be postponed.</w:t>
      </w:r>
    </w:p>
    <w:p w14:paraId="13CDC99B" w14:textId="77777777" w:rsidR="001213D9" w:rsidRDefault="00E31E12">
      <w:pPr>
        <w:pBdr>
          <w:top w:val="nil"/>
          <w:left w:val="nil"/>
          <w:bottom w:val="nil"/>
          <w:right w:val="nil"/>
          <w:between w:val="nil"/>
        </w:pBdr>
        <w:spacing w:before="240" w:after="240"/>
        <w:rPr>
          <w:color w:val="000000"/>
        </w:rPr>
      </w:pPr>
      <w:r>
        <w:rPr>
          <w:color w:val="000000"/>
        </w:rPr>
        <w:t xml:space="preserve">The other important barrier identified in the findings is the social stigma whereby people are too scared of being judged or labelled as being addicted. It is in line with </w:t>
      </w:r>
      <w:proofErr w:type="spellStart"/>
      <w:r>
        <w:rPr>
          <w:color w:val="000000"/>
        </w:rPr>
        <w:t>Salcudean</w:t>
      </w:r>
      <w:proofErr w:type="spellEnd"/>
      <w:r>
        <w:rPr>
          <w:color w:val="000000"/>
        </w:rPr>
        <w:t xml:space="preserve"> </w:t>
      </w:r>
      <w:r>
        <w:rPr>
          <w:i/>
          <w:iCs/>
          <w:color w:val="000000"/>
        </w:rPr>
        <w:t>et al</w:t>
      </w:r>
      <w:r>
        <w:rPr>
          <w:color w:val="000000"/>
        </w:rPr>
        <w:t xml:space="preserve">. (2022), who highlight that stigma prevents people </w:t>
      </w:r>
      <w:r>
        <w:t>from disclosing</w:t>
      </w:r>
      <w:r>
        <w:rPr>
          <w:color w:val="000000"/>
        </w:rPr>
        <w:t xml:space="preserve"> their alcohol-related problems or </w:t>
      </w:r>
      <w:r>
        <w:t>seeking</w:t>
      </w:r>
      <w:r>
        <w:rPr>
          <w:color w:val="000000"/>
        </w:rPr>
        <w:t xml:space="preserve"> professional help. This is further reinforced through the findings of the discussion that stigma is especially high among migrant communities, in which cultural norms and the fear of social rejection contribute to the unwillingness to seek assistance.</w:t>
      </w:r>
    </w:p>
    <w:p w14:paraId="58BBEFC9" w14:textId="77777777" w:rsidR="001213D9" w:rsidRDefault="00E31E12">
      <w:pPr>
        <w:pBdr>
          <w:top w:val="nil"/>
          <w:left w:val="nil"/>
          <w:bottom w:val="nil"/>
          <w:right w:val="nil"/>
          <w:between w:val="nil"/>
        </w:pBdr>
        <w:spacing w:before="240" w:after="240"/>
        <w:rPr>
          <w:color w:val="000000"/>
        </w:rPr>
      </w:pPr>
      <w:r>
        <w:rPr>
          <w:color w:val="000000"/>
        </w:rPr>
        <w:t xml:space="preserve">Deficiency of awareness and limited knowledge of the available services is also a significant problem indicated by the research. This coincides with Day </w:t>
      </w:r>
      <w:r>
        <w:rPr>
          <w:i/>
          <w:iCs/>
          <w:color w:val="000000"/>
        </w:rPr>
        <w:t>et al</w:t>
      </w:r>
      <w:r>
        <w:rPr>
          <w:color w:val="000000"/>
        </w:rPr>
        <w:t xml:space="preserve">. (2024), who state that young adults tend to have difficulties negotiating healthcare systems, especially when entering adulthood. The result supports this claim by showing </w:t>
      </w:r>
      <w:r>
        <w:t>that the</w:t>
      </w:r>
      <w:r>
        <w:rPr>
          <w:color w:val="000000"/>
        </w:rPr>
        <w:t xml:space="preserve"> Romanian young adults, particularly the ones in the UK are exposed to other problems like lack of exposure to the healthcare system and language barriers that further restrict access to the support services.</w:t>
      </w:r>
    </w:p>
    <w:p w14:paraId="3CEADFDD" w14:textId="77777777" w:rsidR="001213D9" w:rsidRDefault="00E31E12">
      <w:pPr>
        <w:pBdr>
          <w:top w:val="nil"/>
          <w:left w:val="nil"/>
          <w:bottom w:val="nil"/>
          <w:right w:val="nil"/>
          <w:between w:val="nil"/>
        </w:pBdr>
        <w:spacing w:before="240" w:after="240"/>
        <w:rPr>
          <w:color w:val="000000"/>
        </w:rPr>
      </w:pPr>
      <w:r>
        <w:rPr>
          <w:color w:val="000000"/>
        </w:rPr>
        <w:t>Lack of access to youth-specific interventions, as well as long waiting lines, were the results of structural barriers, which were also evident in the findings. These issues uphold the evidence in the literature that healthcare systems might not be sufficiently structured to address the needs of the youth or migrant populations. This understanding is elaborated in the discussion and it brings out dissatisfaction with current treatment modalities that diminish the interest to access formal support systems.</w:t>
      </w:r>
    </w:p>
    <w:p w14:paraId="199B0611" w14:textId="77777777" w:rsidR="001213D9" w:rsidRDefault="00E31E12">
      <w:pPr>
        <w:pBdr>
          <w:top w:val="nil"/>
          <w:left w:val="nil"/>
          <w:bottom w:val="nil"/>
          <w:right w:val="nil"/>
          <w:between w:val="nil"/>
        </w:pBdr>
        <w:spacing w:before="240" w:after="240"/>
        <w:rPr>
          <w:color w:val="000000"/>
        </w:rPr>
      </w:pPr>
      <w:r>
        <w:rPr>
          <w:color w:val="000000"/>
        </w:rPr>
        <w:t>There was also the presence of psychological aspects like the denial and underestimation of alcohol-related harm. This has been in line with previous results that young adults tend to think that they are capable of controlling their drinking without seeking professional assistance. Also, the results highlight that the peer pressure and social norms further affect individuals to decrease consumption or use services proving the tendencies of risky behaviour.</w:t>
      </w:r>
    </w:p>
    <w:p w14:paraId="6B44796A" w14:textId="77777777" w:rsidR="001213D9" w:rsidRDefault="00E31E12">
      <w:pPr>
        <w:pBdr>
          <w:top w:val="nil"/>
          <w:left w:val="nil"/>
          <w:bottom w:val="nil"/>
          <w:right w:val="nil"/>
          <w:between w:val="nil"/>
        </w:pBdr>
        <w:spacing w:before="240" w:after="240"/>
        <w:rPr>
          <w:color w:val="000000"/>
        </w:rPr>
      </w:pPr>
      <w:r>
        <w:rPr>
          <w:color w:val="000000"/>
        </w:rPr>
        <w:t>In general, the discussion shows that the findings are firmly related to the existing literature, which proves that interrelated social, cultural, psychological, and structural factors shape help-seeking behaviour. Nevertheless, the results give a better understanding of the ways in which these obstacles are enhanced among the Romanian migrant community in the UK, as they show the necessity of more culturally competent and reachable support systems.</w:t>
      </w:r>
    </w:p>
    <w:p w14:paraId="3CF2BD09" w14:textId="77777777" w:rsidR="001213D9" w:rsidRDefault="00E31E12">
      <w:pPr>
        <w:pBdr>
          <w:top w:val="nil"/>
          <w:left w:val="nil"/>
          <w:bottom w:val="nil"/>
          <w:right w:val="nil"/>
          <w:between w:val="nil"/>
        </w:pBdr>
        <w:spacing w:before="240" w:after="240"/>
        <w:rPr>
          <w:b/>
          <w:bCs/>
          <w:i/>
          <w:iCs/>
          <w:color w:val="000000"/>
          <w:highlight w:val="white"/>
        </w:rPr>
      </w:pPr>
      <w:r>
        <w:rPr>
          <w:b/>
          <w:bCs/>
          <w:i/>
          <w:iCs/>
          <w:color w:val="000000"/>
        </w:rPr>
        <w:t>4.3.2 Pattern of alcohol consumption among the young adults of Romania, UK</w:t>
      </w:r>
    </w:p>
    <w:p w14:paraId="474AE0E7" w14:textId="77777777" w:rsidR="001213D9" w:rsidRDefault="00E31E12">
      <w:pPr>
        <w:pBdr>
          <w:top w:val="nil"/>
          <w:left w:val="nil"/>
          <w:bottom w:val="nil"/>
          <w:right w:val="nil"/>
          <w:between w:val="nil"/>
        </w:pBdr>
        <w:spacing w:before="240" w:after="240"/>
        <w:rPr>
          <w:color w:val="000000"/>
        </w:rPr>
      </w:pPr>
      <w:r>
        <w:rPr>
          <w:color w:val="000000"/>
        </w:rPr>
        <w:t xml:space="preserve">The results of Theme 2 point to the fact that alcohol use among Romanian young adults is typified by the binge drinking, intermittent heavy drinking and the growing dependence on it psychologically, which fully coincides with the existing literature. Binge drinking is one of the most prevalent patterns that are observed especially during social gatherings. This is in line with the findings of Pop </w:t>
      </w:r>
      <w:r>
        <w:rPr>
          <w:i/>
          <w:iCs/>
          <w:color w:val="000000"/>
        </w:rPr>
        <w:t>et al</w:t>
      </w:r>
      <w:r>
        <w:rPr>
          <w:color w:val="000000"/>
        </w:rPr>
        <w:t>. (2021), who discovered that young adults often drink intensively over brief periods particularly in social events. This is supported by the discussion findings as they show that these behaviours are much normalised in peer groups and hence excessive consumption seems to be alright.</w:t>
      </w:r>
    </w:p>
    <w:p w14:paraId="1EA2E792" w14:textId="77777777" w:rsidR="001213D9" w:rsidRDefault="00E31E12">
      <w:pPr>
        <w:pBdr>
          <w:top w:val="nil"/>
          <w:left w:val="nil"/>
          <w:bottom w:val="nil"/>
          <w:right w:val="nil"/>
          <w:between w:val="nil"/>
        </w:pBdr>
        <w:spacing w:before="240" w:after="240"/>
        <w:rPr>
          <w:color w:val="000000"/>
        </w:rPr>
      </w:pPr>
      <w:r>
        <w:rPr>
          <w:color w:val="000000"/>
        </w:rPr>
        <w:t xml:space="preserve">The influence of social and cultural norms is also seen in the patterns of drinking. The results indicate that alcohol drinking is firmly rooted in the Romanian as well as the UK social context, which is consistent with </w:t>
      </w:r>
      <w:proofErr w:type="spellStart"/>
      <w:r>
        <w:rPr>
          <w:color w:val="000000"/>
        </w:rPr>
        <w:t>Nasui</w:t>
      </w:r>
      <w:proofErr w:type="spellEnd"/>
      <w:r>
        <w:rPr>
          <w:color w:val="000000"/>
        </w:rPr>
        <w:t xml:space="preserve"> </w:t>
      </w:r>
      <w:r>
        <w:rPr>
          <w:i/>
          <w:iCs/>
          <w:color w:val="000000"/>
        </w:rPr>
        <w:t>et al</w:t>
      </w:r>
      <w:r>
        <w:rPr>
          <w:color w:val="000000"/>
        </w:rPr>
        <w:t>. (2021). According to the literature, alcohol consumption is commonly linked to social affiliation and leisure, and this may be why the consumption rate of the youth adults has not reduced. The discussion also continues in this manner by demonstrating that the Romanian migrants might have their drinking trends adjusted as they become accustomed to new cultural settings where drinking is also highly embraced.</w:t>
      </w:r>
    </w:p>
    <w:p w14:paraId="6A9A83DC" w14:textId="77777777" w:rsidR="001213D9" w:rsidRDefault="00E31E12">
      <w:pPr>
        <w:pBdr>
          <w:top w:val="nil"/>
          <w:left w:val="nil"/>
          <w:bottom w:val="nil"/>
          <w:right w:val="nil"/>
          <w:between w:val="nil"/>
        </w:pBdr>
        <w:spacing w:before="240" w:after="240"/>
        <w:rPr>
          <w:color w:val="000000"/>
        </w:rPr>
      </w:pPr>
      <w:r>
        <w:rPr>
          <w:color w:val="000000"/>
        </w:rPr>
        <w:t xml:space="preserve">The other important trend posed is the growth of lone and home drinking especially after the COVID-19 pandemic. This result is in line with Evans </w:t>
      </w:r>
      <w:r>
        <w:rPr>
          <w:i/>
          <w:iCs/>
          <w:color w:val="000000"/>
        </w:rPr>
        <w:t>et al</w:t>
      </w:r>
      <w:r>
        <w:rPr>
          <w:color w:val="000000"/>
        </w:rPr>
        <w:t xml:space="preserve">. (2021), who found an increase in alcohol use as a coping mechanism during lockdowns. The conversation is further enriched by the fact that Romanian young adults in the UK can be more susceptible </w:t>
      </w:r>
      <w:r>
        <w:t>to such</w:t>
      </w:r>
      <w:r>
        <w:rPr>
          <w:color w:val="000000"/>
        </w:rPr>
        <w:t xml:space="preserve"> patterns because of migration-related stress such as isolation and money problems. Such a transformation of social consumption to individual consumption implies rather a shift to more psychologically driven consumption behaviours.</w:t>
      </w:r>
    </w:p>
    <w:p w14:paraId="44C17520" w14:textId="77777777" w:rsidR="001213D9" w:rsidRDefault="00E31E12">
      <w:pPr>
        <w:pBdr>
          <w:top w:val="nil"/>
          <w:left w:val="nil"/>
          <w:bottom w:val="nil"/>
          <w:right w:val="nil"/>
          <w:between w:val="nil"/>
        </w:pBdr>
        <w:spacing w:before="240" w:after="240"/>
        <w:rPr>
          <w:color w:val="000000"/>
        </w:rPr>
      </w:pPr>
      <w:r>
        <w:rPr>
          <w:color w:val="000000"/>
        </w:rPr>
        <w:t xml:space="preserve">The results also highlight the relationship between mental health and alcohol drinking </w:t>
      </w:r>
      <w:proofErr w:type="spellStart"/>
      <w:r>
        <w:rPr>
          <w:color w:val="000000"/>
        </w:rPr>
        <w:t>behavior</w:t>
      </w:r>
      <w:proofErr w:type="spellEnd"/>
      <w:r>
        <w:rPr>
          <w:color w:val="000000"/>
        </w:rPr>
        <w:t xml:space="preserve">. Heightened alcohol consumption in people who are stressed, anxious, and lack social support is in accordance with Oldham </w:t>
      </w:r>
      <w:r>
        <w:rPr>
          <w:i/>
          <w:iCs/>
          <w:color w:val="000000"/>
        </w:rPr>
        <w:t>et al</w:t>
      </w:r>
      <w:r>
        <w:rPr>
          <w:color w:val="000000"/>
        </w:rPr>
        <w:t>. (2021). This relationship is strengthened through the discussion because it proves that emotional distress is an important factor in the development of consumption behaviours especially among migrant populations with other stresses of adaptation and integration.</w:t>
      </w:r>
    </w:p>
    <w:p w14:paraId="4CB71D2C" w14:textId="77777777" w:rsidR="001213D9" w:rsidRDefault="00E31E12">
      <w:pPr>
        <w:pBdr>
          <w:top w:val="nil"/>
          <w:left w:val="nil"/>
          <w:bottom w:val="nil"/>
          <w:right w:val="nil"/>
          <w:between w:val="nil"/>
        </w:pBdr>
        <w:spacing w:before="240" w:after="240"/>
        <w:rPr>
          <w:color w:val="000000"/>
        </w:rPr>
      </w:pPr>
      <w:r>
        <w:rPr>
          <w:color w:val="000000"/>
        </w:rPr>
        <w:t xml:space="preserve">In addition, alcohol co-use with other substances like marijuana was considered as a new trend. This helps Lee </w:t>
      </w:r>
      <w:r>
        <w:rPr>
          <w:i/>
          <w:iCs/>
          <w:color w:val="000000"/>
        </w:rPr>
        <w:t>et al</w:t>
      </w:r>
      <w:r>
        <w:rPr>
          <w:color w:val="000000"/>
        </w:rPr>
        <w:t xml:space="preserve">. (2022), who </w:t>
      </w:r>
      <w:proofErr w:type="spellStart"/>
      <w:r>
        <w:rPr>
          <w:color w:val="000000"/>
        </w:rPr>
        <w:t>emphasize</w:t>
      </w:r>
      <w:proofErr w:type="spellEnd"/>
      <w:r>
        <w:rPr>
          <w:color w:val="000000"/>
        </w:rPr>
        <w:t xml:space="preserve"> that </w:t>
      </w:r>
      <w:proofErr w:type="spellStart"/>
      <w:r>
        <w:rPr>
          <w:color w:val="000000"/>
        </w:rPr>
        <w:t>comorbid</w:t>
      </w:r>
      <w:proofErr w:type="spellEnd"/>
      <w:r>
        <w:rPr>
          <w:color w:val="000000"/>
        </w:rPr>
        <w:t xml:space="preserve"> use of substances poses an increased threat of unhealthy consequences. This is further extended by the findings implying that these behaviours are in most cases driven by the need to </w:t>
      </w:r>
      <w:proofErr w:type="spellStart"/>
      <w:r>
        <w:rPr>
          <w:color w:val="000000"/>
        </w:rPr>
        <w:t>maximize</w:t>
      </w:r>
      <w:proofErr w:type="spellEnd"/>
      <w:r>
        <w:rPr>
          <w:color w:val="000000"/>
        </w:rPr>
        <w:t xml:space="preserve"> social and emotional experiences and this makes it even more difficult to </w:t>
      </w:r>
      <w:proofErr w:type="spellStart"/>
      <w:r>
        <w:rPr>
          <w:color w:val="000000"/>
        </w:rPr>
        <w:t>minimize</w:t>
      </w:r>
      <w:proofErr w:type="spellEnd"/>
      <w:r>
        <w:rPr>
          <w:color w:val="000000"/>
        </w:rPr>
        <w:t xml:space="preserve"> alcohol-related harm.</w:t>
      </w:r>
    </w:p>
    <w:p w14:paraId="27E704F1" w14:textId="77777777" w:rsidR="001213D9" w:rsidRDefault="00E31E12">
      <w:pPr>
        <w:pBdr>
          <w:top w:val="nil"/>
          <w:left w:val="nil"/>
          <w:bottom w:val="nil"/>
          <w:right w:val="nil"/>
          <w:between w:val="nil"/>
        </w:pBdr>
        <w:spacing w:before="240" w:after="240"/>
        <w:rPr>
          <w:color w:val="000000"/>
        </w:rPr>
      </w:pPr>
      <w:r>
        <w:rPr>
          <w:color w:val="000000"/>
        </w:rPr>
        <w:t xml:space="preserve">Altogether, the discussion can verify that the alcohol consumption patterns of the young adult Romanian population are complex and affect the environment, social norms, and psychological </w:t>
      </w:r>
      <w:r>
        <w:t>factors</w:t>
      </w:r>
      <w:r>
        <w:rPr>
          <w:color w:val="000000"/>
        </w:rPr>
        <w:t>. Although the results are largely consistent with the available literature, they also further explain how these trends are reshaped by the migration and external stress factors and, thus, require specific and context-specific interventions.</w:t>
      </w:r>
    </w:p>
    <w:p w14:paraId="64B550DD" w14:textId="77777777" w:rsidR="001213D9" w:rsidRDefault="00E31E12">
      <w:pPr>
        <w:pBdr>
          <w:top w:val="nil"/>
          <w:left w:val="nil"/>
          <w:bottom w:val="nil"/>
          <w:right w:val="nil"/>
          <w:between w:val="nil"/>
        </w:pBdr>
        <w:spacing w:before="240" w:after="240"/>
        <w:rPr>
          <w:color w:val="000000"/>
          <w:highlight w:val="white"/>
        </w:rPr>
      </w:pPr>
      <w:r>
        <w:rPr>
          <w:b/>
          <w:bCs/>
          <w:i/>
          <w:iCs/>
          <w:color w:val="000000"/>
        </w:rPr>
        <w:t xml:space="preserve">4.3.3 Factors or motivators for managing alcohol consumption among the young adults of Romania, UK </w:t>
      </w:r>
    </w:p>
    <w:p w14:paraId="1AEC1AC9" w14:textId="77777777" w:rsidR="001213D9" w:rsidRDefault="00E31E12">
      <w:pPr>
        <w:pBdr>
          <w:top w:val="nil"/>
          <w:left w:val="nil"/>
          <w:bottom w:val="nil"/>
          <w:right w:val="nil"/>
          <w:between w:val="nil"/>
        </w:pBdr>
        <w:spacing w:before="240" w:after="240"/>
        <w:rPr>
          <w:color w:val="000000"/>
        </w:rPr>
      </w:pPr>
      <w:r>
        <w:rPr>
          <w:color w:val="000000"/>
        </w:rPr>
        <w:t xml:space="preserve">The results of the Theme 3 discover that the alcohol use among the Romanian young adults is motivational due to social, psychological, and behavioural factors that are greatly supported by the available literature. Social influence and peer pressure are one of the greatest factors that have been identified, where people indulge in drinking in order to be accepted and to ensure </w:t>
      </w:r>
      <w:proofErr w:type="spellStart"/>
      <w:r>
        <w:rPr>
          <w:color w:val="000000"/>
        </w:rPr>
        <w:t>socialization</w:t>
      </w:r>
      <w:proofErr w:type="spellEnd"/>
      <w:r>
        <w:rPr>
          <w:color w:val="000000"/>
        </w:rPr>
        <w:t xml:space="preserve">. This coincides with </w:t>
      </w:r>
      <w:proofErr w:type="spellStart"/>
      <w:r>
        <w:rPr>
          <w:color w:val="000000"/>
        </w:rPr>
        <w:t>Creswell</w:t>
      </w:r>
      <w:proofErr w:type="spellEnd"/>
      <w:r>
        <w:rPr>
          <w:color w:val="000000"/>
        </w:rPr>
        <w:t xml:space="preserve"> (2021) who points out that alcohol consumption in a group helps to strengthen common behaviours and social connections. On the same note, </w:t>
      </w:r>
      <w:proofErr w:type="spellStart"/>
      <w:r>
        <w:rPr>
          <w:color w:val="000000"/>
        </w:rPr>
        <w:t>Morell-Gomis</w:t>
      </w:r>
      <w:proofErr w:type="spellEnd"/>
      <w:r>
        <w:rPr>
          <w:color w:val="000000"/>
        </w:rPr>
        <w:t xml:space="preserve"> </w:t>
      </w:r>
      <w:r>
        <w:rPr>
          <w:i/>
          <w:iCs/>
          <w:color w:val="000000"/>
        </w:rPr>
        <w:t>et al</w:t>
      </w:r>
      <w:r>
        <w:rPr>
          <w:color w:val="000000"/>
        </w:rPr>
        <w:t>. (2018), suggest that subjective norms are important in influencing substance use intentions. The findings of the discussion build upon this to reveal that Romanian migrants in the UK might experience further pressure to adjust to new social settings and this increases the consumption of alcohol.</w:t>
      </w:r>
    </w:p>
    <w:p w14:paraId="6ECC4518" w14:textId="77777777" w:rsidR="001213D9" w:rsidRDefault="00E31E12">
      <w:pPr>
        <w:pBdr>
          <w:top w:val="nil"/>
          <w:left w:val="nil"/>
          <w:bottom w:val="nil"/>
          <w:right w:val="nil"/>
          <w:between w:val="nil"/>
        </w:pBdr>
        <w:spacing w:before="240" w:after="240"/>
        <w:rPr>
          <w:color w:val="000000"/>
        </w:rPr>
      </w:pPr>
      <w:r>
        <w:t>Alcohol</w:t>
      </w:r>
      <w:r>
        <w:rPr>
          <w:color w:val="000000"/>
        </w:rPr>
        <w:t xml:space="preserve"> can serve as a form of coping with emotional distress and this is another major motivator. The results show that stress, anxiety, and loneliness play an important role in the drinking behaviours especially in people experiencing migration challenges. This is in line with Ingram </w:t>
      </w:r>
      <w:r>
        <w:rPr>
          <w:i/>
          <w:iCs/>
          <w:color w:val="000000"/>
        </w:rPr>
        <w:t>et al</w:t>
      </w:r>
      <w:r>
        <w:rPr>
          <w:color w:val="000000"/>
        </w:rPr>
        <w:t>. (2020), who list loneliness as a significant factor leading to substance use. This point of view is reinforced by the discussion that Romanian young adults tend to use alcohol to cope with such pressures, which causes more de</w:t>
      </w:r>
      <w:r>
        <w:rPr>
          <w:color w:val="000000"/>
        </w:rPr>
        <w:t>pendency with time.</w:t>
      </w:r>
    </w:p>
    <w:p w14:paraId="2D838CC7" w14:textId="77777777" w:rsidR="001213D9" w:rsidRDefault="00E31E12">
      <w:pPr>
        <w:pBdr>
          <w:top w:val="nil"/>
          <w:left w:val="nil"/>
          <w:bottom w:val="nil"/>
          <w:right w:val="nil"/>
          <w:between w:val="nil"/>
        </w:pBdr>
        <w:spacing w:before="240" w:after="240"/>
        <w:rPr>
          <w:color w:val="000000"/>
        </w:rPr>
      </w:pPr>
      <w:r>
        <w:rPr>
          <w:color w:val="000000"/>
        </w:rPr>
        <w:t xml:space="preserve">The contribution of enhancement and pleasure-seeking behaviour is also found to be in the results. To </w:t>
      </w:r>
      <w:r>
        <w:t>have a better</w:t>
      </w:r>
      <w:r>
        <w:rPr>
          <w:color w:val="000000"/>
        </w:rPr>
        <w:t xml:space="preserve"> mood, enjoy more and have more social experiences, a lot of alcohol is often used. This confirms </w:t>
      </w:r>
      <w:proofErr w:type="spellStart"/>
      <w:r>
        <w:rPr>
          <w:color w:val="000000"/>
        </w:rPr>
        <w:t>Rupprecht</w:t>
      </w:r>
      <w:proofErr w:type="spellEnd"/>
      <w:r>
        <w:rPr>
          <w:color w:val="000000"/>
        </w:rPr>
        <w:t xml:space="preserve"> </w:t>
      </w:r>
      <w:r>
        <w:rPr>
          <w:i/>
          <w:iCs/>
          <w:color w:val="000000"/>
        </w:rPr>
        <w:t>et al</w:t>
      </w:r>
      <w:r>
        <w:rPr>
          <w:color w:val="000000"/>
        </w:rPr>
        <w:t>. (2025), who mention that drinking is commonly related to leisure and emotional satisfaction. Although there is increasingly greater awareness about health risks, the need to have immediate pleasure is still driving the trends in consumption among young adults.</w:t>
      </w:r>
    </w:p>
    <w:p w14:paraId="2ABC66B7" w14:textId="77777777" w:rsidR="001213D9" w:rsidRDefault="00E31E12">
      <w:pPr>
        <w:pBdr>
          <w:top w:val="nil"/>
          <w:left w:val="nil"/>
          <w:bottom w:val="nil"/>
          <w:right w:val="nil"/>
          <w:between w:val="nil"/>
        </w:pBdr>
        <w:spacing w:before="240" w:after="240"/>
        <w:rPr>
          <w:color w:val="000000"/>
        </w:rPr>
      </w:pPr>
      <w:r>
        <w:rPr>
          <w:color w:val="000000"/>
        </w:rPr>
        <w:t xml:space="preserve">Also, habitual drinking and regular behaviours were found to be significant in maintaining alcohol consumption. The results indicate </w:t>
      </w:r>
      <w:r>
        <w:t>that habitual</w:t>
      </w:r>
      <w:r>
        <w:rPr>
          <w:color w:val="000000"/>
        </w:rPr>
        <w:t xml:space="preserve"> use slowly gets imprinted on our lives, and it can be used without necessarily making a choice. This corresponds to </w:t>
      </w:r>
      <w:proofErr w:type="spellStart"/>
      <w:r>
        <w:rPr>
          <w:color w:val="000000"/>
        </w:rPr>
        <w:t>Caluzzi</w:t>
      </w:r>
      <w:proofErr w:type="spellEnd"/>
      <w:r>
        <w:rPr>
          <w:color w:val="000000"/>
        </w:rPr>
        <w:t xml:space="preserve"> </w:t>
      </w:r>
      <w:r>
        <w:rPr>
          <w:i/>
          <w:iCs/>
          <w:color w:val="000000"/>
        </w:rPr>
        <w:t>et al</w:t>
      </w:r>
      <w:r>
        <w:rPr>
          <w:color w:val="000000"/>
        </w:rPr>
        <w:t>. (2021) who elaborate that lifestyle habits and social conditions influence habitual drinking. It is also pointed out in the discussion that lack of other coping mechanisms, including physical exercise or social support, supports dependence on alcohol (</w:t>
      </w:r>
      <w:proofErr w:type="spellStart"/>
      <w:r>
        <w:rPr>
          <w:color w:val="000000"/>
        </w:rPr>
        <w:t>Ashdown-Franks</w:t>
      </w:r>
      <w:proofErr w:type="spellEnd"/>
      <w:r>
        <w:rPr>
          <w:color w:val="000000"/>
        </w:rPr>
        <w:t xml:space="preserve"> </w:t>
      </w:r>
      <w:r>
        <w:rPr>
          <w:i/>
          <w:iCs/>
          <w:color w:val="000000"/>
        </w:rPr>
        <w:t>et al</w:t>
      </w:r>
      <w:r>
        <w:rPr>
          <w:color w:val="000000"/>
        </w:rPr>
        <w:t>., 2020).</w:t>
      </w:r>
    </w:p>
    <w:p w14:paraId="18BD4BB5" w14:textId="77777777" w:rsidR="001213D9" w:rsidRDefault="00E31E12">
      <w:pPr>
        <w:pBdr>
          <w:top w:val="nil"/>
          <w:left w:val="nil"/>
          <w:bottom w:val="nil"/>
          <w:right w:val="nil"/>
          <w:between w:val="nil"/>
        </w:pBdr>
        <w:spacing w:before="240" w:after="240"/>
        <w:rPr>
          <w:color w:val="000000"/>
        </w:rPr>
      </w:pPr>
      <w:r>
        <w:rPr>
          <w:color w:val="000000"/>
        </w:rPr>
        <w:t>Lastly, the results show that low risk perception and normalisation of alcohol consumption reduces motivation to control/manage consumption. The young adults also do not appreciate the long term effects of their actions especially where excessive drinking is the norm in their peer groups.</w:t>
      </w:r>
    </w:p>
    <w:p w14:paraId="310E0E56" w14:textId="77777777" w:rsidR="001213D9" w:rsidRDefault="00E31E12">
      <w:pPr>
        <w:pBdr>
          <w:top w:val="nil"/>
          <w:left w:val="nil"/>
          <w:bottom w:val="nil"/>
          <w:right w:val="nil"/>
          <w:between w:val="nil"/>
        </w:pBdr>
        <w:spacing w:before="240" w:after="240"/>
        <w:rPr>
          <w:color w:val="000000"/>
        </w:rPr>
      </w:pPr>
      <w:r>
        <w:rPr>
          <w:color w:val="000000"/>
        </w:rPr>
        <w:t>On the whole, the discussion shows that social, emotional, and behavioural factors relate to each other and affect alcohol consumption by Romanian young adults. Although the results coincide with the literature, it also focuses on the more significant effect of migration-related issues, which prompts the necessity to implement specific interventions that will also consider social norms and mental health variables</w:t>
      </w:r>
    </w:p>
    <w:p w14:paraId="0348B9D6" w14:textId="77777777" w:rsidR="001213D9" w:rsidRDefault="00E31E12">
      <w:pPr>
        <w:pStyle w:val="Titlu2"/>
        <w:spacing w:before="240"/>
      </w:pPr>
      <w:bookmarkStart w:id="36" w:name="_heading=h.3eubu7m6v7k5" w:colFirst="0" w:colLast="0"/>
      <w:bookmarkEnd w:id="36"/>
      <w:r>
        <w:t>4.4 Chapter Conclusion</w:t>
      </w:r>
    </w:p>
    <w:p w14:paraId="180DE9E3" w14:textId="77777777" w:rsidR="001213D9" w:rsidRDefault="00E31E12">
      <w:pPr>
        <w:pBdr>
          <w:top w:val="nil"/>
          <w:left w:val="nil"/>
          <w:bottom w:val="nil"/>
          <w:right w:val="nil"/>
          <w:between w:val="nil"/>
        </w:pBdr>
        <w:rPr>
          <w:color w:val="000000"/>
        </w:rPr>
      </w:pPr>
      <w:r>
        <w:rPr>
          <w:color w:val="000000"/>
        </w:rPr>
        <w:t>In this chapter, the main findings based on secondary data were introduced and reviewed on the basis of thematic analysis. Three key themes were reported, which revolved around the barriers to help-seeking, alcohol usage patterns and reasons behind managing alcohol use among the Romanian youths in the UK. The results show that use of alcohol is subject to multifaceted effects of cultural norms, psychological and social contexts. Although there are still major barriers to help-seeking, among the young adults</w:t>
      </w:r>
      <w:r>
        <w:rPr>
          <w:color w:val="000000"/>
        </w:rPr>
        <w:t>, there is increased awareness and a desire to control their drinking behaviour. These observations form a basis of creating specific interventions and contribute to the discourse in the following chapter.</w:t>
      </w:r>
    </w:p>
    <w:p w14:paraId="68D26435" w14:textId="77777777" w:rsidR="001213D9" w:rsidRDefault="00E31E12">
      <w:pPr>
        <w:pStyle w:val="Titlu1"/>
        <w:spacing w:before="240" w:after="240"/>
      </w:pPr>
      <w:bookmarkStart w:id="37" w:name="_heading=h.njmqbazc5b9d" w:colFirst="0" w:colLast="0"/>
      <w:bookmarkEnd w:id="37"/>
      <w:r>
        <w:t>5. Recommendation and Conclusion</w:t>
      </w:r>
    </w:p>
    <w:p w14:paraId="6A5B45AE" w14:textId="77777777" w:rsidR="001213D9" w:rsidRDefault="00E31E12">
      <w:pPr>
        <w:pStyle w:val="Titlu2"/>
        <w:spacing w:before="240"/>
      </w:pPr>
      <w:bookmarkStart w:id="38" w:name="_heading=h.m9o2d26n2tb8" w:colFirst="0" w:colLast="0"/>
      <w:bookmarkEnd w:id="38"/>
      <w:r>
        <w:t>5.1 Conclusion</w:t>
      </w:r>
    </w:p>
    <w:p w14:paraId="4A8D0ACA" w14:textId="77777777" w:rsidR="001213D9" w:rsidRDefault="00E31E12">
      <w:pPr>
        <w:pBdr>
          <w:top w:val="nil"/>
          <w:left w:val="nil"/>
          <w:bottom w:val="nil"/>
          <w:right w:val="nil"/>
          <w:between w:val="nil"/>
        </w:pBdr>
        <w:rPr>
          <w:color w:val="000000"/>
        </w:rPr>
      </w:pPr>
      <w:r>
        <w:rPr>
          <w:color w:val="000000"/>
        </w:rPr>
        <w:t>This paper aimed to analyse the alcohol use of Romanian young adults in the UK and specifically to study the help seeking barriers, the alcohol use patterns and the variables that affect the control of drinking behaviour. The results affirm that alcohol consumption is a multifaceted and intricate phenomenon whose nature is influenced by cultural, psychological as well as social dynamics.</w:t>
      </w:r>
    </w:p>
    <w:p w14:paraId="1FE3B469" w14:textId="77777777" w:rsidR="001213D9" w:rsidRDefault="00E31E12">
      <w:pPr>
        <w:pBdr>
          <w:top w:val="nil"/>
          <w:left w:val="nil"/>
          <w:bottom w:val="nil"/>
          <w:right w:val="nil"/>
          <w:between w:val="nil"/>
        </w:pBdr>
        <w:rPr>
          <w:color w:val="000000"/>
        </w:rPr>
      </w:pPr>
      <w:r>
        <w:rPr>
          <w:color w:val="000000"/>
        </w:rPr>
        <w:t>The study points out that alcohol consumption is extremely normalised both in the Romanian and in the UK social setting. The normalisation leads to the large-scale acceptance of drinking behaviours, such as binge drinking, and it is not easy to realise when consumption is problematic. This problem is further increased by migration stressors (social isolation, cultural adjustment, and economic demands) among Romanian young adults in the UK. As a form of coping, these pressures tend to push people towards alc</w:t>
      </w:r>
      <w:r>
        <w:rPr>
          <w:color w:val="000000"/>
        </w:rPr>
        <w:t>ohol consumption and strengthen the harmful consumption habits.</w:t>
      </w:r>
    </w:p>
    <w:p w14:paraId="7D8CEF7D" w14:textId="77777777" w:rsidR="001213D9" w:rsidRDefault="00E31E12">
      <w:pPr>
        <w:pBdr>
          <w:top w:val="nil"/>
          <w:left w:val="nil"/>
          <w:bottom w:val="nil"/>
          <w:right w:val="nil"/>
          <w:between w:val="nil"/>
        </w:pBdr>
        <w:rPr>
          <w:color w:val="000000"/>
        </w:rPr>
      </w:pPr>
      <w:r>
        <w:rPr>
          <w:color w:val="000000"/>
        </w:rPr>
        <w:t>Another aspect that the study establishes is a strong obstacle in seeking assistance to alcohol-related issues. Many young adults do not access professional help due to the stigma, fear of judgement and ignorance of available support services and access to culturally relevant support systems. These obstacles lead to the delayed treatment and the possibility of prolonged physical and mental health problems.</w:t>
      </w:r>
    </w:p>
    <w:p w14:paraId="22CC9C54" w14:textId="77777777" w:rsidR="001213D9" w:rsidRDefault="00E31E12">
      <w:pPr>
        <w:pBdr>
          <w:top w:val="nil"/>
          <w:left w:val="nil"/>
          <w:bottom w:val="nil"/>
          <w:right w:val="nil"/>
          <w:between w:val="nil"/>
        </w:pBdr>
        <w:rPr>
          <w:color w:val="000000"/>
        </w:rPr>
      </w:pPr>
      <w:r>
        <w:rPr>
          <w:color w:val="000000"/>
        </w:rPr>
        <w:t>Nevertheless, these issues do not prevent the occurrence of positive trends in the findings. The increased awareness of health hazards, the evolving social perception of drinking, and the digital support services are making young adults more responsible in their alcohol intake. Personal experiences, financial considerations, and social support networks are also the motivators that can contribute to the promotion of behavioural change.</w:t>
      </w:r>
    </w:p>
    <w:p w14:paraId="1E95F70B" w14:textId="77777777" w:rsidR="001213D9" w:rsidRDefault="00E31E12">
      <w:pPr>
        <w:pBdr>
          <w:top w:val="nil"/>
          <w:left w:val="nil"/>
          <w:bottom w:val="nil"/>
          <w:right w:val="nil"/>
          <w:between w:val="nil"/>
        </w:pBdr>
        <w:rPr>
          <w:color w:val="000000"/>
        </w:rPr>
      </w:pPr>
      <w:r>
        <w:rPr>
          <w:color w:val="000000"/>
        </w:rPr>
        <w:t>In general, the analysis finds that the issue of alcohol use by Romanian young adults in the UK is based on a complex of personal decisions and macro-sociocultural determinants. To deal with this problem, they need a holistic and culturally sensitive intervention that encompasses prevention and intervention measures.</w:t>
      </w:r>
    </w:p>
    <w:p w14:paraId="7A332122" w14:textId="77777777" w:rsidR="001213D9" w:rsidRDefault="00E31E12">
      <w:pPr>
        <w:pStyle w:val="Titlu2"/>
        <w:spacing w:before="240"/>
      </w:pPr>
      <w:bookmarkStart w:id="39" w:name="_heading=h.brog5ew66s0e" w:colFirst="0" w:colLast="0"/>
      <w:bookmarkEnd w:id="39"/>
      <w:r>
        <w:t>5.2 Linking with Objectives</w:t>
      </w:r>
    </w:p>
    <w:p w14:paraId="168B01C7" w14:textId="77777777" w:rsidR="001213D9" w:rsidRDefault="00E31E12">
      <w:r>
        <w:t>This study has to meet with the whole research objectives which were presented at the start of the research study.</w:t>
      </w:r>
    </w:p>
    <w:p w14:paraId="6DCFDC79" w14:textId="77777777" w:rsidR="001213D9" w:rsidRDefault="00E31E12">
      <w:r>
        <w:t>The initial aim was to determine the problems stated by the Romanian young adults in seeking help for unmanaged alcoholic use. The results indicate explicitly that various impediments exist such as stigma, cultural beliefs towards the use of alcohol, lack of knowledge, and professional support, advice and services. All these drive people away towards the need to turn to professional help in time.</w:t>
      </w:r>
    </w:p>
    <w:p w14:paraId="5A49FC1A" w14:textId="77777777" w:rsidR="001213D9" w:rsidRDefault="00E31E12">
      <w:r>
        <w:t>The second plan sought to determine the trends of alcohol use among this group of population. This research revealed that social contexts are one of the major factors that influence the drinking behaviours as well as a high rate of binge drinking and alcohol consumption during social events. Moreover, peer groups lead to the perpetuation of these patterns together with the drinking culture in the UK as a whole.</w:t>
      </w:r>
    </w:p>
    <w:p w14:paraId="63594BBB" w14:textId="77777777" w:rsidR="001213D9" w:rsidRDefault="00E31E12">
      <w:r>
        <w:t>The third goal was aimed at determining the factors or motivation as to the control of alcohol intake. The results point out that the health consciousness, bad experiences, positive support and the shift in societal norms are the major factors that propel young adults to control the alcohol consumption.</w:t>
      </w:r>
    </w:p>
    <w:p w14:paraId="73BB406A" w14:textId="77777777" w:rsidR="001213D9" w:rsidRDefault="00E31E12">
      <w:r>
        <w:t>By achieving these purposes, the study gives a detailed picture of alcohol consumption behaviour among the Romanian young adults in the UK and gives a well-structured insight about the future interventions.</w:t>
      </w:r>
    </w:p>
    <w:p w14:paraId="71A30988" w14:textId="77777777" w:rsidR="001213D9" w:rsidRDefault="00E31E12">
      <w:pPr>
        <w:pStyle w:val="Titlu2"/>
        <w:spacing w:before="240"/>
      </w:pPr>
      <w:bookmarkStart w:id="40" w:name="_heading=h.qascm0s2t5q" w:colFirst="0" w:colLast="0"/>
      <w:bookmarkEnd w:id="40"/>
      <w:r>
        <w:t>5.3 Recommendations</w:t>
      </w:r>
    </w:p>
    <w:p w14:paraId="16B19D52" w14:textId="77777777" w:rsidR="001213D9" w:rsidRDefault="00E31E12">
      <w:r>
        <w:t>According to the results of the present study, some practical suggestions can be made to solve the alcohol consumption issue among the Romanian young adults in the UK.</w:t>
      </w:r>
    </w:p>
    <w:p w14:paraId="36ED1075" w14:textId="77777777" w:rsidR="001213D9" w:rsidRDefault="00E31E12">
      <w:r>
        <w:t xml:space="preserve">To begin with, specialised awareness campaigns should be conducted, aimed at educating young migrants on the dangers of heavy drinking and the value of early prevention as per </w:t>
      </w:r>
      <w:proofErr w:type="spellStart"/>
      <w:r>
        <w:t>Maha</w:t>
      </w:r>
      <w:proofErr w:type="spellEnd"/>
      <w:r>
        <w:t xml:space="preserve">, </w:t>
      </w:r>
      <w:proofErr w:type="spellStart"/>
      <w:r>
        <w:t>Kolawole</w:t>
      </w:r>
      <w:proofErr w:type="spellEnd"/>
      <w:r>
        <w:t xml:space="preserve"> and Abdul (2024). These should be culturally responsive and reachable campaigns.</w:t>
      </w:r>
    </w:p>
    <w:p w14:paraId="3F9D1EC9" w14:textId="77777777" w:rsidR="001213D9" w:rsidRDefault="00E31E12">
      <w:r>
        <w:t xml:space="preserve">According to </w:t>
      </w:r>
      <w:proofErr w:type="spellStart"/>
      <w:r>
        <w:t>Manescu</w:t>
      </w:r>
      <w:proofErr w:type="spellEnd"/>
      <w:r>
        <w:t xml:space="preserve"> </w:t>
      </w:r>
      <w:r>
        <w:rPr>
          <w:i/>
          <w:iCs/>
        </w:rPr>
        <w:t xml:space="preserve">et al. </w:t>
      </w:r>
      <w:r>
        <w:t>(2023), it is necessary to enhance the access to support services. These involve the growth of digital health, counselling support, and community-based support systems, which are anonymous and flexible, and minimise barriers associated with stigma.</w:t>
      </w:r>
    </w:p>
    <w:p w14:paraId="09B2ED66" w14:textId="77777777" w:rsidR="001213D9" w:rsidRDefault="00E31E12">
      <w:r>
        <w:t>Thirdly, policymakers and healthcare providers are to come up with culturally sensitive intervention programmes in which the special experiences of Romanian migrants, such as language support and culturally sensitive communication patterns, are taken into account (</w:t>
      </w:r>
      <w:proofErr w:type="spellStart"/>
      <w:r>
        <w:t>Belfiore</w:t>
      </w:r>
      <w:proofErr w:type="spellEnd"/>
      <w:r>
        <w:t xml:space="preserve"> </w:t>
      </w:r>
      <w:r>
        <w:rPr>
          <w:i/>
          <w:iCs/>
        </w:rPr>
        <w:t xml:space="preserve">et al., </w:t>
      </w:r>
      <w:r>
        <w:t>2024).</w:t>
      </w:r>
    </w:p>
    <w:p w14:paraId="304A1681" w14:textId="77777777" w:rsidR="001213D9" w:rsidRDefault="00E31E12">
      <w:r>
        <w:t xml:space="preserve">Finally, peer-led programs and mental health integration should also be encouraged to provide accommodating environments where individuals can be motivated to engage in coping strategies that would be healthy rather than those involving the use of alcohol (Lum </w:t>
      </w:r>
      <w:r>
        <w:rPr>
          <w:i/>
          <w:iCs/>
        </w:rPr>
        <w:t>et al.,</w:t>
      </w:r>
      <w:r>
        <w:t xml:space="preserve"> 2023). </w:t>
      </w:r>
    </w:p>
    <w:p w14:paraId="254E3266" w14:textId="77777777" w:rsidR="001213D9" w:rsidRDefault="00E31E12">
      <w:pPr>
        <w:pStyle w:val="Titlu2"/>
        <w:spacing w:before="240"/>
      </w:pPr>
      <w:bookmarkStart w:id="41" w:name="_heading=h.a39364v8j458" w:colFirst="0" w:colLast="0"/>
      <w:bookmarkEnd w:id="41"/>
      <w:r>
        <w:t xml:space="preserve">5.4 Future Research Scope </w:t>
      </w:r>
    </w:p>
    <w:p w14:paraId="43F03D3C" w14:textId="77777777" w:rsidR="001213D9" w:rsidRDefault="00E31E12">
      <w:pPr>
        <w:pBdr>
          <w:top w:val="nil"/>
          <w:left w:val="nil"/>
          <w:bottom w:val="nil"/>
          <w:right w:val="nil"/>
          <w:between w:val="nil"/>
        </w:pBdr>
        <w:rPr>
          <w:color w:val="000000"/>
        </w:rPr>
      </w:pPr>
      <w:bookmarkStart w:id="42" w:name="_heading=h.jt57jp6rala" w:colFirst="0" w:colLast="0"/>
      <w:bookmarkEnd w:id="42"/>
      <w:r>
        <w:rPr>
          <w:color w:val="000000"/>
        </w:rPr>
        <w:t>The research work and study should be done again in future to gather primary data on the lived experiences of the Romanian young adults in the UK. Longitudinal studies may assist in studying the dynamics of altering alcohol intake behaviours over the period of time especially look at the main goals migration and adaptation. Further comparative study on various groups of migrants would also be beneficial in giving a wider picture of cultural factors. More studies on the effectiveness of digital interventions</w:t>
      </w:r>
      <w:r>
        <w:rPr>
          <w:color w:val="000000"/>
        </w:rPr>
        <w:t xml:space="preserve"> and prevention strategies would also help to enhance the support systems.</w:t>
      </w:r>
    </w:p>
    <w:p w14:paraId="7269F9E4" w14:textId="77777777" w:rsidR="001213D9" w:rsidRDefault="00E31E12">
      <w:r>
        <w:br w:type="page"/>
      </w:r>
    </w:p>
    <w:p w14:paraId="66A48A86" w14:textId="77777777" w:rsidR="001213D9" w:rsidRDefault="00E31E12">
      <w:pPr>
        <w:pStyle w:val="Titlu1"/>
        <w:spacing w:before="240" w:after="240"/>
      </w:pPr>
      <w:bookmarkStart w:id="43" w:name="_heading=h.ko7rjk9w6y2d" w:colFirst="0" w:colLast="0"/>
      <w:bookmarkEnd w:id="43"/>
      <w:r>
        <w:t>References</w:t>
      </w:r>
    </w:p>
    <w:p w14:paraId="516329B2" w14:textId="77777777" w:rsidR="001213D9" w:rsidRDefault="00E31E12">
      <w:pPr>
        <w:spacing w:before="240" w:after="240"/>
      </w:pPr>
      <w:proofErr w:type="spellStart"/>
      <w:r>
        <w:t>Aleer</w:t>
      </w:r>
      <w:proofErr w:type="spellEnd"/>
      <w:r>
        <w:t xml:space="preserve">, E., Alam, K., Rashid, A., Mohsin, M. and </w:t>
      </w:r>
      <w:proofErr w:type="spellStart"/>
      <w:r>
        <w:t>Eacersall</w:t>
      </w:r>
      <w:proofErr w:type="spellEnd"/>
      <w:r>
        <w:t>, D., (2023). Substance abuse amongst refugee youth: A scoping review. Current Addiction Reports, 10(3), pp.594-609.</w:t>
      </w:r>
    </w:p>
    <w:p w14:paraId="64436488" w14:textId="77777777" w:rsidR="001213D9" w:rsidRDefault="00E31E12">
      <w:pPr>
        <w:spacing w:before="240" w:after="240"/>
      </w:pPr>
      <w:proofErr w:type="spellStart"/>
      <w:r>
        <w:t>Ashdown-Franks</w:t>
      </w:r>
      <w:proofErr w:type="spellEnd"/>
      <w:r>
        <w:t xml:space="preserve">, G., Firth, J., Carney, R., Carvalho, A.F., </w:t>
      </w:r>
      <w:proofErr w:type="spellStart"/>
      <w:r>
        <w:t>Hallgren</w:t>
      </w:r>
      <w:proofErr w:type="spellEnd"/>
      <w:r>
        <w:t xml:space="preserve">, M., </w:t>
      </w:r>
      <w:proofErr w:type="spellStart"/>
      <w:r>
        <w:t>Koyanagi</w:t>
      </w:r>
      <w:proofErr w:type="spellEnd"/>
      <w:r>
        <w:t xml:space="preserve">, A., Rosenbaum, S., </w:t>
      </w:r>
      <w:proofErr w:type="spellStart"/>
      <w:r>
        <w:t>Schuch</w:t>
      </w:r>
      <w:proofErr w:type="spellEnd"/>
      <w:r>
        <w:t xml:space="preserve">, F.B., Smith, L., </w:t>
      </w:r>
      <w:proofErr w:type="spellStart"/>
      <w:r>
        <w:t>Solmi</w:t>
      </w:r>
      <w:proofErr w:type="spellEnd"/>
      <w:r>
        <w:t xml:space="preserve">, M. and </w:t>
      </w:r>
      <w:proofErr w:type="spellStart"/>
      <w:r>
        <w:t>Vancampfort</w:t>
      </w:r>
      <w:proofErr w:type="spellEnd"/>
      <w:r>
        <w:t>, D., (2020). Exercise as medicine for mental and substance use disorders: a meta-review of the benefits for neuropsychiatric and cognitive outcomes. Sports medicine, 50(1), pp.151-170.</w:t>
      </w:r>
    </w:p>
    <w:p w14:paraId="0874B191" w14:textId="77777777" w:rsidR="001213D9" w:rsidRDefault="00E31E12">
      <w:pPr>
        <w:spacing w:before="240" w:after="240"/>
      </w:pPr>
      <w:proofErr w:type="spellStart"/>
      <w:r>
        <w:t>Baumgartner</w:t>
      </w:r>
      <w:proofErr w:type="spellEnd"/>
      <w:r>
        <w:t xml:space="preserve">, C., </w:t>
      </w:r>
      <w:proofErr w:type="spellStart"/>
      <w:r>
        <w:t>Schaub</w:t>
      </w:r>
      <w:proofErr w:type="spellEnd"/>
      <w:r>
        <w:t xml:space="preserve">, M.P., Wenger, A., </w:t>
      </w:r>
      <w:proofErr w:type="spellStart"/>
      <w:r>
        <w:t>Malischnig</w:t>
      </w:r>
      <w:proofErr w:type="spellEnd"/>
      <w:r>
        <w:t xml:space="preserve">, D., </w:t>
      </w:r>
      <w:proofErr w:type="spellStart"/>
      <w:r>
        <w:t>Augsburger</w:t>
      </w:r>
      <w:proofErr w:type="spellEnd"/>
      <w:r>
        <w:t xml:space="preserve">, M., </w:t>
      </w:r>
      <w:proofErr w:type="spellStart"/>
      <w:r>
        <w:t>Lehr</w:t>
      </w:r>
      <w:proofErr w:type="spellEnd"/>
      <w:r>
        <w:t xml:space="preserve">, D., </w:t>
      </w:r>
      <w:proofErr w:type="spellStart"/>
      <w:r>
        <w:t>Blankers</w:t>
      </w:r>
      <w:proofErr w:type="spellEnd"/>
      <w:r>
        <w:t xml:space="preserve">, M., Ebert, D.D. and </w:t>
      </w:r>
      <w:proofErr w:type="spellStart"/>
      <w:r>
        <w:t>Haug</w:t>
      </w:r>
      <w:proofErr w:type="spellEnd"/>
      <w:r>
        <w:t xml:space="preserve">, S., (2021). “Take Care of You”–Efficacy of integrated, minimal-guidance, internet-based self-help for reducing co-occurring alcohol misuse and depression symptoms in adults: Results of a three-arm </w:t>
      </w:r>
      <w:proofErr w:type="spellStart"/>
      <w:r>
        <w:t>randomized</w:t>
      </w:r>
      <w:proofErr w:type="spellEnd"/>
      <w:r>
        <w:t xml:space="preserve"> controlled trial. Drug and alcohol dependence, 225, p.108806.</w:t>
      </w:r>
    </w:p>
    <w:p w14:paraId="7FCCBA53" w14:textId="77777777" w:rsidR="001213D9" w:rsidRDefault="00E31E12">
      <w:pPr>
        <w:spacing w:before="240" w:after="240"/>
      </w:pPr>
      <w:proofErr w:type="spellStart"/>
      <w:r>
        <w:t>Begho</w:t>
      </w:r>
      <w:proofErr w:type="spellEnd"/>
      <w:r>
        <w:t>, T. and Liu, S., (2024). Does social proof and herd behaviour drive food choices of consumers?. British Food Journal, 126(3), pp.1050-1064.</w:t>
      </w:r>
    </w:p>
    <w:p w14:paraId="6C14FA43" w14:textId="77777777" w:rsidR="001213D9" w:rsidRDefault="00E31E12">
      <w:pPr>
        <w:spacing w:before="240" w:after="240"/>
      </w:pPr>
      <w:proofErr w:type="spellStart"/>
      <w:r>
        <w:t>Belfiore</w:t>
      </w:r>
      <w:proofErr w:type="spellEnd"/>
      <w:r>
        <w:t xml:space="preserve">, C.I., </w:t>
      </w:r>
      <w:proofErr w:type="spellStart"/>
      <w:r>
        <w:t>Galofaro</w:t>
      </w:r>
      <w:proofErr w:type="spellEnd"/>
      <w:r>
        <w:t xml:space="preserve">, V., </w:t>
      </w:r>
      <w:proofErr w:type="spellStart"/>
      <w:r>
        <w:t>Cotroneo</w:t>
      </w:r>
      <w:proofErr w:type="spellEnd"/>
      <w:r>
        <w:t xml:space="preserve">, D., </w:t>
      </w:r>
      <w:proofErr w:type="spellStart"/>
      <w:r>
        <w:t>Lopis</w:t>
      </w:r>
      <w:proofErr w:type="spellEnd"/>
      <w:r>
        <w:t xml:space="preserve">, A., </w:t>
      </w:r>
      <w:proofErr w:type="spellStart"/>
      <w:r>
        <w:t>Tringali</w:t>
      </w:r>
      <w:proofErr w:type="spellEnd"/>
      <w:r>
        <w:t xml:space="preserve">, I., </w:t>
      </w:r>
      <w:proofErr w:type="spellStart"/>
      <w:r>
        <w:t>Denaro</w:t>
      </w:r>
      <w:proofErr w:type="spellEnd"/>
      <w:r>
        <w:t xml:space="preserve">, V. and </w:t>
      </w:r>
      <w:proofErr w:type="spellStart"/>
      <w:r>
        <w:t>Casu</w:t>
      </w:r>
      <w:proofErr w:type="spellEnd"/>
      <w:r>
        <w:t xml:space="preserve">, M., (2024). A multi-level analysis of biological, social, and psychological determinants of substance use disorder and co-occurring mental health outcomes. </w:t>
      </w:r>
      <w:proofErr w:type="spellStart"/>
      <w:r>
        <w:t>Psychoactives</w:t>
      </w:r>
      <w:proofErr w:type="spellEnd"/>
      <w:r>
        <w:t>, 3(2), pp.194-214.</w:t>
      </w:r>
    </w:p>
    <w:p w14:paraId="7BD1BCC5" w14:textId="77777777" w:rsidR="001213D9" w:rsidRDefault="00E31E12">
      <w:pPr>
        <w:spacing w:before="240" w:after="240"/>
      </w:pPr>
      <w:proofErr w:type="spellStart"/>
      <w:r>
        <w:t>Bisaria</w:t>
      </w:r>
      <w:proofErr w:type="spellEnd"/>
      <w:r>
        <w:t xml:space="preserve">, C., </w:t>
      </w:r>
      <w:proofErr w:type="spellStart"/>
      <w:r>
        <w:t>Madhubala</w:t>
      </w:r>
      <w:proofErr w:type="spellEnd"/>
      <w:r>
        <w:t xml:space="preserve"> Kumari, D.S.S. and Patel, B.K., (2026). Research methodology: Tools and techniques. BR Publications.</w:t>
      </w:r>
    </w:p>
    <w:p w14:paraId="3843C914" w14:textId="77777777" w:rsidR="001213D9" w:rsidRDefault="00E31E12">
      <w:pPr>
        <w:spacing w:before="240" w:after="240"/>
      </w:pPr>
      <w:proofErr w:type="spellStart"/>
      <w:r>
        <w:t>Botchway-Commey</w:t>
      </w:r>
      <w:proofErr w:type="spellEnd"/>
      <w:r>
        <w:t xml:space="preserve">, E.N., </w:t>
      </w:r>
      <w:proofErr w:type="spellStart"/>
      <w:r>
        <w:t>Adonteng-Kissi</w:t>
      </w:r>
      <w:proofErr w:type="spellEnd"/>
      <w:r>
        <w:t xml:space="preserve">, O., </w:t>
      </w:r>
      <w:proofErr w:type="spellStart"/>
      <w:r>
        <w:t>Meribe</w:t>
      </w:r>
      <w:proofErr w:type="spellEnd"/>
      <w:r>
        <w:t xml:space="preserve">, N., </w:t>
      </w:r>
      <w:proofErr w:type="spellStart"/>
      <w:r>
        <w:t>Chisanga</w:t>
      </w:r>
      <w:proofErr w:type="spellEnd"/>
      <w:r>
        <w:t xml:space="preserve">, D., </w:t>
      </w:r>
      <w:proofErr w:type="spellStart"/>
      <w:r>
        <w:t>Moustafa</w:t>
      </w:r>
      <w:proofErr w:type="spellEnd"/>
      <w:r>
        <w:t xml:space="preserve">, A.A., </w:t>
      </w:r>
      <w:proofErr w:type="spellStart"/>
      <w:r>
        <w:t>Tembo</w:t>
      </w:r>
      <w:proofErr w:type="spellEnd"/>
      <w:r>
        <w:t xml:space="preserve">, A., </w:t>
      </w:r>
      <w:proofErr w:type="spellStart"/>
      <w:r>
        <w:t>Baffour</w:t>
      </w:r>
      <w:proofErr w:type="spellEnd"/>
      <w:r>
        <w:t xml:space="preserve">, F.D., </w:t>
      </w:r>
      <w:proofErr w:type="spellStart"/>
      <w:r>
        <w:t>Gatwiri</w:t>
      </w:r>
      <w:proofErr w:type="spellEnd"/>
      <w:r>
        <w:t xml:space="preserve">, K., Doyle, A.K., </w:t>
      </w:r>
      <w:proofErr w:type="spellStart"/>
      <w:r>
        <w:t>Mwanri</w:t>
      </w:r>
      <w:proofErr w:type="spellEnd"/>
      <w:r>
        <w:t xml:space="preserve">, L. and </w:t>
      </w:r>
      <w:proofErr w:type="spellStart"/>
      <w:r>
        <w:t>Osuagwu</w:t>
      </w:r>
      <w:proofErr w:type="spellEnd"/>
      <w:r>
        <w:t xml:space="preserve">, U.L., (2024). Mental health and mental health help-seeking </w:t>
      </w:r>
      <w:proofErr w:type="spellStart"/>
      <w:r>
        <w:t>behaviors</w:t>
      </w:r>
      <w:proofErr w:type="spellEnd"/>
      <w:r>
        <w:t xml:space="preserve"> among first-generation voluntary African migrants: A systematic review. </w:t>
      </w:r>
      <w:proofErr w:type="spellStart"/>
      <w:r>
        <w:t>PloS</w:t>
      </w:r>
      <w:proofErr w:type="spellEnd"/>
      <w:r>
        <w:t xml:space="preserve"> one, 19(3), p.e0298634.</w:t>
      </w:r>
    </w:p>
    <w:p w14:paraId="1B85D351" w14:textId="77777777" w:rsidR="001213D9" w:rsidRDefault="00E31E12">
      <w:pPr>
        <w:spacing w:before="240" w:after="240"/>
      </w:pPr>
      <w:proofErr w:type="spellStart"/>
      <w:r>
        <w:t>Byrow</w:t>
      </w:r>
      <w:proofErr w:type="spellEnd"/>
      <w:r>
        <w:t xml:space="preserve">, Y., </w:t>
      </w:r>
      <w:proofErr w:type="spellStart"/>
      <w:r>
        <w:t>Pajak</w:t>
      </w:r>
      <w:proofErr w:type="spellEnd"/>
      <w:r>
        <w:t xml:space="preserve">, R., McMahon, T., </w:t>
      </w:r>
      <w:proofErr w:type="spellStart"/>
      <w:r>
        <w:t>Rajouria</w:t>
      </w:r>
      <w:proofErr w:type="spellEnd"/>
      <w:r>
        <w:t>, A. and Nickerson, A., (2019). Barriers to mental health help-seeking amongst refugee men. International journal of environmental research and public health, 16(15), p.2634.</w:t>
      </w:r>
    </w:p>
    <w:p w14:paraId="7808961A" w14:textId="77777777" w:rsidR="001213D9" w:rsidRDefault="00E31E12">
      <w:pPr>
        <w:spacing w:before="240" w:after="240"/>
      </w:pPr>
      <w:proofErr w:type="spellStart"/>
      <w:r>
        <w:t>Caluzzi</w:t>
      </w:r>
      <w:proofErr w:type="spellEnd"/>
      <w:r>
        <w:t xml:space="preserve">, G., MacLean, S., Livingston, M. and </w:t>
      </w:r>
      <w:proofErr w:type="spellStart"/>
      <w:r>
        <w:t>Pennay</w:t>
      </w:r>
      <w:proofErr w:type="spellEnd"/>
      <w:r>
        <w:t>, A., (2021). “No one associates alcohol with being in good health”: Health and wellbeing as imperatives to manage alcohol use for young people. Sociology of Health &amp; Illness, 43(2), pp.493-509.</w:t>
      </w:r>
    </w:p>
    <w:p w14:paraId="7C734ED0" w14:textId="77777777" w:rsidR="001213D9" w:rsidRDefault="00E31E12">
      <w:pPr>
        <w:spacing w:before="240" w:after="240"/>
      </w:pPr>
      <w:proofErr w:type="spellStart"/>
      <w:r>
        <w:t>Caluzzi</w:t>
      </w:r>
      <w:proofErr w:type="spellEnd"/>
      <w:r>
        <w:t xml:space="preserve">, G., </w:t>
      </w:r>
      <w:proofErr w:type="spellStart"/>
      <w:r>
        <w:t>Pennay</w:t>
      </w:r>
      <w:proofErr w:type="spellEnd"/>
      <w:r>
        <w:t xml:space="preserve">, A. and MacLean, S., (2021). Reflexive </w:t>
      </w:r>
      <w:proofErr w:type="spellStart"/>
      <w:r>
        <w:t>habitus</w:t>
      </w:r>
      <w:proofErr w:type="spellEnd"/>
      <w:r>
        <w:t xml:space="preserve"> and the new obligation of choice: Understanding young people’s light drinking and alcohol abstinence. Journal of Youth Studies, 24(7), pp.886-900.</w:t>
      </w:r>
    </w:p>
    <w:p w14:paraId="6EA38D00" w14:textId="77777777" w:rsidR="001213D9" w:rsidRDefault="00E31E12">
      <w:pPr>
        <w:spacing w:before="240" w:after="240"/>
      </w:pPr>
      <w:proofErr w:type="spellStart"/>
      <w:r>
        <w:t>Cimpoeru</w:t>
      </w:r>
      <w:proofErr w:type="spellEnd"/>
      <w:r>
        <w:t xml:space="preserve">, S., Roman, M., Roșca, V.I., Prada, E.M., </w:t>
      </w:r>
      <w:proofErr w:type="spellStart"/>
      <w:r>
        <w:t>Manafi</w:t>
      </w:r>
      <w:proofErr w:type="spellEnd"/>
      <w:r>
        <w:t>, I. and Mureșan, L., (2023). Two-speed integration? A comparative analysis of barriers and resilience strategies of young migrants in vulnerable conditions in Romania. Social Sciences, 12(2), p.84.</w:t>
      </w:r>
    </w:p>
    <w:p w14:paraId="13653A8E" w14:textId="77777777" w:rsidR="001213D9" w:rsidRDefault="00E31E12">
      <w:pPr>
        <w:spacing w:before="240" w:after="240"/>
      </w:pPr>
      <w:r>
        <w:t xml:space="preserve">Conner, M., (2020). Theory of planned </w:t>
      </w:r>
      <w:proofErr w:type="spellStart"/>
      <w:r>
        <w:t>behavior</w:t>
      </w:r>
      <w:proofErr w:type="spellEnd"/>
      <w:r>
        <w:t>. Handbook of sport psychology, pp.1-18. </w:t>
      </w:r>
    </w:p>
    <w:p w14:paraId="2D840F50" w14:textId="77777777" w:rsidR="001213D9" w:rsidRDefault="00E31E12">
      <w:pPr>
        <w:spacing w:before="240" w:after="240"/>
      </w:pPr>
      <w:proofErr w:type="spellStart"/>
      <w:r>
        <w:t>Creswell</w:t>
      </w:r>
      <w:proofErr w:type="spellEnd"/>
      <w:r>
        <w:t>, K.G., (2021). Drinking together and drinking alone: A social-contextual framework for examining risk for alcohol use disorder. Current directions in psychological science, 30(1), pp.19-25.</w:t>
      </w:r>
    </w:p>
    <w:p w14:paraId="3E4C2C9B" w14:textId="77777777" w:rsidR="001213D9" w:rsidRDefault="00E31E12">
      <w:pPr>
        <w:spacing w:before="240" w:after="240"/>
      </w:pPr>
      <w:r>
        <w:t xml:space="preserve">Curtis, B., Giorgi, S., </w:t>
      </w:r>
      <w:proofErr w:type="spellStart"/>
      <w:r>
        <w:t>Ungar</w:t>
      </w:r>
      <w:proofErr w:type="spellEnd"/>
      <w:r>
        <w:t xml:space="preserve">, L., Vu, H., </w:t>
      </w:r>
      <w:proofErr w:type="spellStart"/>
      <w:r>
        <w:t>Yaden</w:t>
      </w:r>
      <w:proofErr w:type="spellEnd"/>
      <w:r>
        <w:t xml:space="preserve">, D., Liu, T., </w:t>
      </w:r>
      <w:proofErr w:type="spellStart"/>
      <w:r>
        <w:t>Yadeta</w:t>
      </w:r>
      <w:proofErr w:type="spellEnd"/>
      <w:r>
        <w:t xml:space="preserve">, K. and Schwartz, H.A., 2023. AI-based analysis of social media language predicts addiction treatment dropout at 90 days. </w:t>
      </w:r>
      <w:proofErr w:type="spellStart"/>
      <w:r>
        <w:t>Neuropsychopharmacology</w:t>
      </w:r>
      <w:proofErr w:type="spellEnd"/>
      <w:r>
        <w:t>, 48(11), pp.1579-1585.</w:t>
      </w:r>
    </w:p>
    <w:p w14:paraId="0B580729" w14:textId="77777777" w:rsidR="001213D9" w:rsidRDefault="00E31E12">
      <w:pPr>
        <w:spacing w:before="240" w:after="240"/>
      </w:pPr>
      <w:r>
        <w:t xml:space="preserve">Day, E., </w:t>
      </w:r>
      <w:proofErr w:type="spellStart"/>
      <w:r>
        <w:t>Manitsa</w:t>
      </w:r>
      <w:proofErr w:type="spellEnd"/>
      <w:r>
        <w:t>, I., Farley, A. and Kelly, J.F., (2024). The UK National Recovery Survey: nationally representative survey of people overcoming a drug or alcohol problem. BJPsych Open, 10(2), p.e67.</w:t>
      </w:r>
    </w:p>
    <w:p w14:paraId="4B1762FF" w14:textId="77777777" w:rsidR="001213D9" w:rsidRDefault="00E31E12">
      <w:pPr>
        <w:spacing w:before="240" w:after="240"/>
      </w:pPr>
      <w:r>
        <w:t xml:space="preserve">Douglass, C.H., Win, T.M., </w:t>
      </w:r>
      <w:proofErr w:type="spellStart"/>
      <w:r>
        <w:t>Goutzamanis</w:t>
      </w:r>
      <w:proofErr w:type="spellEnd"/>
      <w:r>
        <w:t xml:space="preserve">, S., Lim, M.S., Block, K., </w:t>
      </w:r>
      <w:proofErr w:type="spellStart"/>
      <w:r>
        <w:t>Onsando</w:t>
      </w:r>
      <w:proofErr w:type="spellEnd"/>
      <w:r>
        <w:t xml:space="preserve">, G., </w:t>
      </w:r>
      <w:proofErr w:type="spellStart"/>
      <w:r>
        <w:t>Hellard</w:t>
      </w:r>
      <w:proofErr w:type="spellEnd"/>
      <w:r>
        <w:t xml:space="preserve">, M., Higgs, P., Livingstone, C. and </w:t>
      </w:r>
      <w:proofErr w:type="spellStart"/>
      <w:r>
        <w:t>Horyniak</w:t>
      </w:r>
      <w:proofErr w:type="spellEnd"/>
      <w:r>
        <w:t>, D., (2023). Stigma associated with alcohol and other drug use among people from migrant and ethnic minority groups: Results from a systematic review of qualitative studies. Journal of Immigrant and Minority Health, 25(6), pp.1402-1425.</w:t>
      </w:r>
    </w:p>
    <w:p w14:paraId="5B3DA5D4" w14:textId="77777777" w:rsidR="001213D9" w:rsidRDefault="00E31E12">
      <w:pPr>
        <w:spacing w:before="240" w:after="240"/>
      </w:pPr>
      <w:proofErr w:type="spellStart"/>
      <w:r>
        <w:t>Dubey</w:t>
      </w:r>
      <w:proofErr w:type="spellEnd"/>
      <w:r>
        <w:t xml:space="preserve">, U.K.B. and </w:t>
      </w:r>
      <w:proofErr w:type="spellStart"/>
      <w:r>
        <w:t>Kothari</w:t>
      </w:r>
      <w:proofErr w:type="spellEnd"/>
      <w:r>
        <w:t>, D.P., (2022). Research methodology: Techniques and trends. Chapman and Hall/CRC.</w:t>
      </w:r>
    </w:p>
    <w:p w14:paraId="670FA402" w14:textId="77777777" w:rsidR="001213D9" w:rsidRDefault="00E31E12">
      <w:pPr>
        <w:spacing w:before="240" w:after="240"/>
      </w:pPr>
      <w:r>
        <w:t xml:space="preserve">Evans, S., </w:t>
      </w:r>
      <w:proofErr w:type="spellStart"/>
      <w:r>
        <w:t>Alkan</w:t>
      </w:r>
      <w:proofErr w:type="spellEnd"/>
      <w:r>
        <w:t xml:space="preserve">, E., </w:t>
      </w:r>
      <w:proofErr w:type="spellStart"/>
      <w:r>
        <w:t>Bhangoo</w:t>
      </w:r>
      <w:proofErr w:type="spellEnd"/>
      <w:r>
        <w:t xml:space="preserve">, J.K., </w:t>
      </w:r>
      <w:proofErr w:type="spellStart"/>
      <w:r>
        <w:t>Tenenbaum</w:t>
      </w:r>
      <w:proofErr w:type="spellEnd"/>
      <w:r>
        <w:t>, H. and Ng-Knight, T., (2021). Effects of the COVID-19 lockdown on mental health, wellbeing, sleep, and alcohol use in a UK student sample. Psychiatry research, 298, p.113819.</w:t>
      </w:r>
    </w:p>
    <w:p w14:paraId="5E13D371" w14:textId="77777777" w:rsidR="001213D9" w:rsidRDefault="00E31E12">
      <w:pPr>
        <w:spacing w:before="240" w:after="240"/>
      </w:pPr>
      <w:proofErr w:type="spellStart"/>
      <w:r>
        <w:t>Firdaus</w:t>
      </w:r>
      <w:proofErr w:type="spellEnd"/>
      <w:r>
        <w:t xml:space="preserve">, F., </w:t>
      </w:r>
      <w:proofErr w:type="spellStart"/>
      <w:r>
        <w:t>Zulfadilla</w:t>
      </w:r>
      <w:proofErr w:type="spellEnd"/>
      <w:r>
        <w:t xml:space="preserve">, Z. and </w:t>
      </w:r>
      <w:proofErr w:type="spellStart"/>
      <w:r>
        <w:t>Caniago</w:t>
      </w:r>
      <w:proofErr w:type="spellEnd"/>
      <w:r>
        <w:t xml:space="preserve">, F., (2021). Research methodology: Types in the new perspective. </w:t>
      </w:r>
      <w:proofErr w:type="spellStart"/>
      <w:r>
        <w:t>Manazhim</w:t>
      </w:r>
      <w:proofErr w:type="spellEnd"/>
      <w:r>
        <w:t>, 3(1), pp.1-16.</w:t>
      </w:r>
    </w:p>
    <w:p w14:paraId="39A3736A" w14:textId="77777777" w:rsidR="001213D9" w:rsidRDefault="00E31E12">
      <w:pPr>
        <w:spacing w:before="240" w:after="240"/>
      </w:pPr>
      <w:proofErr w:type="spellStart"/>
      <w:r>
        <w:t>Frohlich</w:t>
      </w:r>
      <w:proofErr w:type="spellEnd"/>
      <w:r>
        <w:t xml:space="preserve">, J.R., </w:t>
      </w:r>
      <w:proofErr w:type="spellStart"/>
      <w:r>
        <w:t>Rapinda</w:t>
      </w:r>
      <w:proofErr w:type="spellEnd"/>
      <w:r>
        <w:t xml:space="preserve">, K.K., </w:t>
      </w:r>
      <w:proofErr w:type="spellStart"/>
      <w:r>
        <w:t>Schaub</w:t>
      </w:r>
      <w:proofErr w:type="spellEnd"/>
      <w:r>
        <w:t xml:space="preserve">, M.P., Wenger, A., </w:t>
      </w:r>
      <w:proofErr w:type="spellStart"/>
      <w:r>
        <w:t>Baumgartner</w:t>
      </w:r>
      <w:proofErr w:type="spellEnd"/>
      <w:r>
        <w:t xml:space="preserve">, C., Johnson, E.A., O'Connor, R.M., Vincent, N., </w:t>
      </w:r>
      <w:proofErr w:type="spellStart"/>
      <w:r>
        <w:t>Blankers</w:t>
      </w:r>
      <w:proofErr w:type="spellEnd"/>
      <w:r>
        <w:t xml:space="preserve">, M., Ebert, D.D. and </w:t>
      </w:r>
      <w:proofErr w:type="spellStart"/>
      <w:r>
        <w:t>Hadjistavropoulos</w:t>
      </w:r>
      <w:proofErr w:type="spellEnd"/>
      <w:r>
        <w:t xml:space="preserve">, H., (2018). Efficacy of an online self-help treatment for </w:t>
      </w:r>
      <w:proofErr w:type="spellStart"/>
      <w:r>
        <w:t>comorbid</w:t>
      </w:r>
      <w:proofErr w:type="spellEnd"/>
      <w:r>
        <w:t xml:space="preserve"> alcohol misuse and emotional problems in young adults: protocol for a </w:t>
      </w:r>
      <w:proofErr w:type="spellStart"/>
      <w:r>
        <w:t>randomized</w:t>
      </w:r>
      <w:proofErr w:type="spellEnd"/>
      <w:r>
        <w:t xml:space="preserve"> controlled trial. JMIR research protocols, 7(11), p.e11298.</w:t>
      </w:r>
    </w:p>
    <w:p w14:paraId="4E8F696C" w14:textId="77777777" w:rsidR="001213D9" w:rsidRDefault="00E31E12">
      <w:pPr>
        <w:spacing w:before="240" w:after="240"/>
      </w:pPr>
      <w:r>
        <w:t xml:space="preserve">Ghosh, A., George, B.B., </w:t>
      </w:r>
      <w:proofErr w:type="spellStart"/>
      <w:r>
        <w:t>Krishnan</w:t>
      </w:r>
      <w:proofErr w:type="spellEnd"/>
      <w:r>
        <w:t xml:space="preserve">, N.C., </w:t>
      </w:r>
      <w:proofErr w:type="spellStart"/>
      <w:r>
        <w:t>Pillai</w:t>
      </w:r>
      <w:proofErr w:type="spellEnd"/>
      <w:r>
        <w:t xml:space="preserve">, R.R., </w:t>
      </w:r>
      <w:proofErr w:type="spellStart"/>
      <w:r>
        <w:t>Kathirvel</w:t>
      </w:r>
      <w:proofErr w:type="spellEnd"/>
      <w:r>
        <w:t xml:space="preserve">, S., Sharma, M., Kumar, A., </w:t>
      </w:r>
      <w:proofErr w:type="spellStart"/>
      <w:r>
        <w:t>Basu</w:t>
      </w:r>
      <w:proofErr w:type="spellEnd"/>
      <w:r>
        <w:t xml:space="preserve">, D. and </w:t>
      </w:r>
      <w:proofErr w:type="spellStart"/>
      <w:r>
        <w:t>Schaub</w:t>
      </w:r>
      <w:proofErr w:type="spellEnd"/>
      <w:r>
        <w:t xml:space="preserve">, M.P., (2025). Patterns of alcohol use and response to digital brief interventions in college students: a secondary analysis of a cluster </w:t>
      </w:r>
      <w:proofErr w:type="spellStart"/>
      <w:r>
        <w:t>randomized</w:t>
      </w:r>
      <w:proofErr w:type="spellEnd"/>
      <w:r>
        <w:t xml:space="preserve"> trial. Frontiers in Psychiatry, 16, p.1732518.</w:t>
      </w:r>
    </w:p>
    <w:p w14:paraId="6ECC2BC0" w14:textId="77777777" w:rsidR="001213D9" w:rsidRDefault="00E31E12">
      <w:pPr>
        <w:spacing w:before="240" w:after="240"/>
      </w:pPr>
      <w:r>
        <w:t xml:space="preserve">Gunn, C., Fairchild, G., </w:t>
      </w:r>
      <w:proofErr w:type="spellStart"/>
      <w:r>
        <w:t>Verster</w:t>
      </w:r>
      <w:proofErr w:type="spellEnd"/>
      <w:r>
        <w:t>, J.C. and Adams, S., (2021), March. The effects of alcohol hangover on response inhibition and attentional bias towards alcohol-related stimuli. In Healthcare (Vol. 9, No. 4, p. 373). MDPI.</w:t>
      </w:r>
    </w:p>
    <w:p w14:paraId="29B74496" w14:textId="77777777" w:rsidR="001213D9" w:rsidRDefault="00E31E12">
      <w:pPr>
        <w:spacing w:before="240" w:after="240"/>
      </w:pPr>
      <w:r>
        <w:t xml:space="preserve">Ingram, I., Kelly, P.J., Deane, F.P., Baker, A.L., </w:t>
      </w:r>
      <w:proofErr w:type="spellStart"/>
      <w:r>
        <w:t>Goh</w:t>
      </w:r>
      <w:proofErr w:type="spellEnd"/>
      <w:r>
        <w:t xml:space="preserve">, M.C., </w:t>
      </w:r>
      <w:proofErr w:type="spellStart"/>
      <w:r>
        <w:t>Raftery</w:t>
      </w:r>
      <w:proofErr w:type="spellEnd"/>
      <w:r>
        <w:t>, D.K. and Dingle, G.A., (2020). Loneliness among people with substance use problems: A narrative systematic review. Drug and alcohol review, 39(5), pp.447-483.</w:t>
      </w:r>
    </w:p>
    <w:p w14:paraId="76CEEE41" w14:textId="77777777" w:rsidR="001213D9" w:rsidRDefault="00E31E12">
      <w:pPr>
        <w:spacing w:before="240" w:after="240"/>
      </w:pPr>
      <w:proofErr w:type="spellStart"/>
      <w:r>
        <w:t>Kirkbride</w:t>
      </w:r>
      <w:proofErr w:type="spellEnd"/>
      <w:r>
        <w:t xml:space="preserve">, J.B., </w:t>
      </w:r>
      <w:proofErr w:type="spellStart"/>
      <w:r>
        <w:t>Anglin</w:t>
      </w:r>
      <w:proofErr w:type="spellEnd"/>
      <w:r>
        <w:t xml:space="preserve">, D.M., Colman, I., </w:t>
      </w:r>
      <w:proofErr w:type="spellStart"/>
      <w:r>
        <w:t>Dykxhoorn</w:t>
      </w:r>
      <w:proofErr w:type="spellEnd"/>
      <w:r>
        <w:t xml:space="preserve">, J., Jones, P.B., </w:t>
      </w:r>
      <w:proofErr w:type="spellStart"/>
      <w:r>
        <w:t>Patalay</w:t>
      </w:r>
      <w:proofErr w:type="spellEnd"/>
      <w:r>
        <w:t xml:space="preserve">, P., Pitman, A., </w:t>
      </w:r>
      <w:proofErr w:type="spellStart"/>
      <w:r>
        <w:t>Soneson</w:t>
      </w:r>
      <w:proofErr w:type="spellEnd"/>
      <w:r>
        <w:t xml:space="preserve">, E., </w:t>
      </w:r>
      <w:proofErr w:type="spellStart"/>
      <w:r>
        <w:t>Steare</w:t>
      </w:r>
      <w:proofErr w:type="spellEnd"/>
      <w:r>
        <w:t>, T., Wright, T. and Griffiths, S.L., (2024). The social determinants of mental health and disorder: evidence, prevention and recommendations. World psychiatry, 23(1), pp.58-90.</w:t>
      </w:r>
    </w:p>
    <w:p w14:paraId="7B97238E" w14:textId="77777777" w:rsidR="001213D9" w:rsidRDefault="00E31E12">
      <w:pPr>
        <w:spacing w:before="240" w:after="240"/>
      </w:pPr>
      <w:r>
        <w:t xml:space="preserve">Lee, C.M., Calhoun, B.H., </w:t>
      </w:r>
      <w:proofErr w:type="spellStart"/>
      <w:r>
        <w:t>Abdallah</w:t>
      </w:r>
      <w:proofErr w:type="spellEnd"/>
      <w:r>
        <w:t xml:space="preserve">, D.A., </w:t>
      </w:r>
      <w:proofErr w:type="spellStart"/>
      <w:r>
        <w:t>Blayney</w:t>
      </w:r>
      <w:proofErr w:type="spellEnd"/>
      <w:r>
        <w:t>, J.A., Schultz, N.R., Brunner, M. and Patrick, M.E., (2022). Simultaneous alcohol and marijuana use among young adults: A scoping review of prevalence, patterns, psychosocial correlates, and consequences. Alcohol research: current reviews, 42(1), p.08.</w:t>
      </w:r>
    </w:p>
    <w:p w14:paraId="703BE6A9" w14:textId="77777777" w:rsidR="001213D9" w:rsidRDefault="00E31E12">
      <w:pPr>
        <w:spacing w:before="240" w:after="240"/>
      </w:pPr>
      <w:r>
        <w:t xml:space="preserve">Lum, A., </w:t>
      </w:r>
      <w:proofErr w:type="spellStart"/>
      <w:r>
        <w:t>Damianidou</w:t>
      </w:r>
      <w:proofErr w:type="spellEnd"/>
      <w:r>
        <w:t xml:space="preserve">, D., Bailey, K., Cassel, S., </w:t>
      </w:r>
      <w:proofErr w:type="spellStart"/>
      <w:r>
        <w:t>Unwin</w:t>
      </w:r>
      <w:proofErr w:type="spellEnd"/>
      <w:r>
        <w:t>, K., Beck, A., Kelly, P.J., Argent, A., Deane, F.P., Langford, S. and Baker, A.L., (2023). SMART recovery for youth: a small, exploratory qualitative study examining the potential of a mutual-aid, peer support addictive behaviour change program for young people. Addiction Science &amp; Clinical Practice, 18(1), p.30.</w:t>
      </w:r>
    </w:p>
    <w:p w14:paraId="450CC6C6" w14:textId="77777777" w:rsidR="001213D9" w:rsidRDefault="00E31E12">
      <w:pPr>
        <w:spacing w:before="240" w:after="240"/>
      </w:pPr>
      <w:proofErr w:type="spellStart"/>
      <w:r>
        <w:t>Maha</w:t>
      </w:r>
      <w:proofErr w:type="spellEnd"/>
      <w:r>
        <w:t xml:space="preserve">, C.C., </w:t>
      </w:r>
      <w:proofErr w:type="spellStart"/>
      <w:r>
        <w:t>Kolawole</w:t>
      </w:r>
      <w:proofErr w:type="spellEnd"/>
      <w:r>
        <w:t>, T.O. and Abdul, S., (2024). Innovative community-based strategies to combat adolescent substance use in urban areas of the US and Africa. International Journal of Applied Research in Social Sciences, 6(6), pp.1048-1067. </w:t>
      </w:r>
    </w:p>
    <w:p w14:paraId="16326AA1" w14:textId="77777777" w:rsidR="001213D9" w:rsidRDefault="00E31E12">
      <w:pPr>
        <w:spacing w:before="240" w:after="240"/>
      </w:pPr>
      <w:proofErr w:type="spellStart"/>
      <w:r>
        <w:t>Manescu</w:t>
      </w:r>
      <w:proofErr w:type="spellEnd"/>
      <w:r>
        <w:t xml:space="preserve">, E.A., Henderson, C., </w:t>
      </w:r>
      <w:proofErr w:type="spellStart"/>
      <w:r>
        <w:t>Paroiu</w:t>
      </w:r>
      <w:proofErr w:type="spellEnd"/>
      <w:r>
        <w:t>, C.R. and Mihai, A., (2023). Mental health related stigma in Romania: systematic review and narrative synthesis. BMC psychiatry, 23(1), p.662.</w:t>
      </w:r>
    </w:p>
    <w:p w14:paraId="27316E05" w14:textId="77777777" w:rsidR="001213D9" w:rsidRDefault="00E31E12">
      <w:pPr>
        <w:spacing w:before="240" w:after="240"/>
      </w:pPr>
      <w:r>
        <w:t>MDPI, (2026). Alcohol Consumption and Depressive Symptoms in Romanian University Students: Post-Pandemic Insights from a Non-Clinical Cohort. [Online] Available at: https://www.mdpi.com/2077-0383/15/3/1314 [Accessed on: 17.03.2026]</w:t>
      </w:r>
    </w:p>
    <w:p w14:paraId="2E566CE4" w14:textId="77777777" w:rsidR="001213D9" w:rsidRDefault="00E31E12">
      <w:pPr>
        <w:spacing w:before="240" w:after="240"/>
      </w:pPr>
      <w:r>
        <w:t xml:space="preserve">Mishra, S.B. and Alok, S., (2022). Handbook of research methodology. </w:t>
      </w:r>
      <w:proofErr w:type="spellStart"/>
      <w:r>
        <w:t>Educreation</w:t>
      </w:r>
      <w:proofErr w:type="spellEnd"/>
      <w:r>
        <w:t xml:space="preserve"> publishing.</w:t>
      </w:r>
    </w:p>
    <w:p w14:paraId="449C2DB6" w14:textId="77777777" w:rsidR="001213D9" w:rsidRDefault="00E31E12">
      <w:pPr>
        <w:spacing w:before="240" w:after="240"/>
      </w:pPr>
      <w:proofErr w:type="spellStart"/>
      <w:r>
        <w:t>Morell-Gomis</w:t>
      </w:r>
      <w:proofErr w:type="spellEnd"/>
      <w:r>
        <w:t xml:space="preserve">, R., Lloret </w:t>
      </w:r>
      <w:proofErr w:type="spellStart"/>
      <w:r>
        <w:t>Irles</w:t>
      </w:r>
      <w:proofErr w:type="spellEnd"/>
      <w:r>
        <w:t xml:space="preserve">, D., </w:t>
      </w:r>
      <w:proofErr w:type="spellStart"/>
      <w:r>
        <w:t>Moriano</w:t>
      </w:r>
      <w:proofErr w:type="spellEnd"/>
      <w:r>
        <w:t xml:space="preserve">, J.A., </w:t>
      </w:r>
      <w:proofErr w:type="spellStart"/>
      <w:r>
        <w:t>Edú-Valsania</w:t>
      </w:r>
      <w:proofErr w:type="spellEnd"/>
      <w:r>
        <w:t xml:space="preserve">, S. and </w:t>
      </w:r>
      <w:proofErr w:type="spellStart"/>
      <w:r>
        <w:t>Laguía</w:t>
      </w:r>
      <w:proofErr w:type="spellEnd"/>
      <w:r>
        <w:t xml:space="preserve"> González, A., (2018). Predicting cannabis use among adolescents in four European Countries: Combining personal values and the theory of planned behaviour. Addiction Research &amp; Theory, 26(6), pp.498-506.</w:t>
      </w:r>
    </w:p>
    <w:p w14:paraId="36927283" w14:textId="77777777" w:rsidR="001213D9" w:rsidRDefault="00E31E12">
      <w:pPr>
        <w:spacing w:before="240" w:after="240"/>
      </w:pPr>
      <w:proofErr w:type="spellStart"/>
      <w:r>
        <w:t>Movendi</w:t>
      </w:r>
      <w:proofErr w:type="spellEnd"/>
      <w:r>
        <w:t xml:space="preserve">, (2020). Romania: Alcohol Problems Among Youth. [Online] Available at: </w:t>
      </w:r>
      <w:hyperlink r:id="rId12">
        <w:r>
          <w:rPr>
            <w:color w:val="0000FF"/>
            <w:u w:val="single"/>
          </w:rPr>
          <w:t>http://movendi.ngo/policy-updates/2020/01/24/romania-alcohol-problems-among-youth/</w:t>
        </w:r>
      </w:hyperlink>
      <w:r>
        <w:t xml:space="preserve">  [Accessed on: 17.03.2026]</w:t>
      </w:r>
    </w:p>
    <w:p w14:paraId="2B3FEBCD" w14:textId="77777777" w:rsidR="001213D9" w:rsidRDefault="00E31E12">
      <w:pPr>
        <w:spacing w:before="240" w:after="240"/>
      </w:pPr>
      <w:proofErr w:type="spellStart"/>
      <w:r>
        <w:t>Mutuli</w:t>
      </w:r>
      <w:proofErr w:type="spellEnd"/>
      <w:r>
        <w:t xml:space="preserve">, L.A., </w:t>
      </w:r>
      <w:proofErr w:type="spellStart"/>
      <w:r>
        <w:t>Bukhala</w:t>
      </w:r>
      <w:proofErr w:type="spellEnd"/>
      <w:r>
        <w:t xml:space="preserve">, P. and </w:t>
      </w:r>
      <w:proofErr w:type="spellStart"/>
      <w:r>
        <w:t>Nguka</w:t>
      </w:r>
      <w:proofErr w:type="spellEnd"/>
      <w:r>
        <w:t xml:space="preserve">, G., (2020). Predictability of the Theory of Planned </w:t>
      </w:r>
      <w:proofErr w:type="spellStart"/>
      <w:r>
        <w:t>Behavior</w:t>
      </w:r>
      <w:proofErr w:type="spellEnd"/>
      <w:r>
        <w:t xml:space="preserve"> Constructs in Practice of Physical Activity of Recuperating Alcoholics. J Alcohol Drug Depend </w:t>
      </w:r>
      <w:proofErr w:type="spellStart"/>
      <w:r>
        <w:t>Subst</w:t>
      </w:r>
      <w:proofErr w:type="spellEnd"/>
      <w:r>
        <w:t xml:space="preserve"> Abus, 6, p.016. </w:t>
      </w:r>
    </w:p>
    <w:p w14:paraId="4E45D3A4" w14:textId="77777777" w:rsidR="001213D9" w:rsidRDefault="00E31E12">
      <w:pPr>
        <w:spacing w:before="240" w:after="240"/>
      </w:pPr>
      <w:proofErr w:type="spellStart"/>
      <w:r>
        <w:t>Năsui</w:t>
      </w:r>
      <w:proofErr w:type="spellEnd"/>
      <w:r>
        <w:t xml:space="preserve">, B.A., </w:t>
      </w:r>
      <w:proofErr w:type="spellStart"/>
      <w:r>
        <w:t>Ungur</w:t>
      </w:r>
      <w:proofErr w:type="spellEnd"/>
      <w:r>
        <w:t xml:space="preserve">, R.A., </w:t>
      </w:r>
      <w:proofErr w:type="spellStart"/>
      <w:r>
        <w:t>Talaba</w:t>
      </w:r>
      <w:proofErr w:type="spellEnd"/>
      <w:r>
        <w:t xml:space="preserve">, P., </w:t>
      </w:r>
      <w:proofErr w:type="spellStart"/>
      <w:r>
        <w:t>Varlas</w:t>
      </w:r>
      <w:proofErr w:type="spellEnd"/>
      <w:r>
        <w:t xml:space="preserve">, V.N., </w:t>
      </w:r>
      <w:proofErr w:type="spellStart"/>
      <w:r>
        <w:t>Ciuciuc</w:t>
      </w:r>
      <w:proofErr w:type="spellEnd"/>
      <w:r>
        <w:t xml:space="preserve">, N., </w:t>
      </w:r>
      <w:proofErr w:type="spellStart"/>
      <w:r>
        <w:t>Silaghi</w:t>
      </w:r>
      <w:proofErr w:type="spellEnd"/>
      <w:r>
        <w:t xml:space="preserve">, C.A., </w:t>
      </w:r>
      <w:proofErr w:type="spellStart"/>
      <w:r>
        <w:t>Silaghi</w:t>
      </w:r>
      <w:proofErr w:type="spellEnd"/>
      <w:r>
        <w:t xml:space="preserve">, H., </w:t>
      </w:r>
      <w:proofErr w:type="spellStart"/>
      <w:r>
        <w:t>Opre</w:t>
      </w:r>
      <w:proofErr w:type="spellEnd"/>
      <w:r>
        <w:t>, D. and Pop, A.L., (2021). Is alcohol consumption related to lifestyle factors in Romanian university students?. International journal of environmental research and public health, 18(4), p.1835. </w:t>
      </w:r>
    </w:p>
    <w:p w14:paraId="67D50EF2" w14:textId="77777777" w:rsidR="001213D9" w:rsidRDefault="00E31E12">
      <w:pPr>
        <w:spacing w:before="240" w:after="240"/>
      </w:pPr>
      <w:r>
        <w:t>National Library of Medicine, (2018). Lifestyles and discomfort in a sample of young Romanian students. [Online] Available at: https://pmc.ncbi.nlm.nih.gov/articles/PMC6196370/ [Accessed on: 17.03.2026]</w:t>
      </w:r>
    </w:p>
    <w:p w14:paraId="73AB47FB" w14:textId="77777777" w:rsidR="001213D9" w:rsidRDefault="00E31E12">
      <w:pPr>
        <w:spacing w:before="240" w:after="240"/>
      </w:pPr>
      <w:r>
        <w:t xml:space="preserve">Ocaña-Fernández, Y. and </w:t>
      </w:r>
      <w:proofErr w:type="spellStart"/>
      <w:r>
        <w:t>Fuster-Guillén</w:t>
      </w:r>
      <w:proofErr w:type="spellEnd"/>
      <w:r>
        <w:t xml:space="preserve">, D., (2021). The bibliographical review as a research methodology. </w:t>
      </w:r>
      <w:proofErr w:type="spellStart"/>
      <w:r>
        <w:t>Revista</w:t>
      </w:r>
      <w:proofErr w:type="spellEnd"/>
      <w:r>
        <w:t xml:space="preserve"> Tempos e </w:t>
      </w:r>
      <w:proofErr w:type="spellStart"/>
      <w:r>
        <w:t>Espaços</w:t>
      </w:r>
      <w:proofErr w:type="spellEnd"/>
      <w:r>
        <w:t xml:space="preserve"> em </w:t>
      </w:r>
      <w:proofErr w:type="spellStart"/>
      <w:r>
        <w:t>Educação</w:t>
      </w:r>
      <w:proofErr w:type="spellEnd"/>
      <w:r>
        <w:t>, 14(33), pp.e15614-e15614.</w:t>
      </w:r>
    </w:p>
    <w:p w14:paraId="0CF561DF" w14:textId="77777777" w:rsidR="001213D9" w:rsidRDefault="00E31E12">
      <w:pPr>
        <w:spacing w:before="240" w:after="240"/>
      </w:pPr>
      <w:r>
        <w:t xml:space="preserve">Oldham, M., Garnett, C., Brown, J., Kale, D., </w:t>
      </w:r>
      <w:proofErr w:type="spellStart"/>
      <w:r>
        <w:t>Shahab</w:t>
      </w:r>
      <w:proofErr w:type="spellEnd"/>
      <w:r>
        <w:t xml:space="preserve">, L. and </w:t>
      </w:r>
      <w:proofErr w:type="spellStart"/>
      <w:r>
        <w:t>Herbec</w:t>
      </w:r>
      <w:proofErr w:type="spellEnd"/>
      <w:r>
        <w:t>, A., (2021). Characterising the patterns of and factors associated with increased alcohol consumption since COVID</w:t>
      </w:r>
      <w:r>
        <w:rPr>
          <w:rFonts w:ascii="Cambria Math" w:eastAsia="Cambria Math" w:hAnsi="Cambria Math" w:cs="Cambria Math"/>
        </w:rPr>
        <w:t>‐</w:t>
      </w:r>
      <w:r>
        <w:t>19 in a UK sample. Drug and alcohol review, 40(6), pp.890-899.</w:t>
      </w:r>
    </w:p>
    <w:p w14:paraId="3CB85AE3" w14:textId="77777777" w:rsidR="001213D9" w:rsidRDefault="00E31E12">
      <w:pPr>
        <w:spacing w:before="240" w:after="240"/>
      </w:pPr>
      <w:proofErr w:type="spellStart"/>
      <w:r>
        <w:t>Petrelli</w:t>
      </w:r>
      <w:proofErr w:type="spellEnd"/>
      <w:r>
        <w:t xml:space="preserve">, F., </w:t>
      </w:r>
      <w:proofErr w:type="spellStart"/>
      <w:r>
        <w:t>Scuri</w:t>
      </w:r>
      <w:proofErr w:type="spellEnd"/>
      <w:r>
        <w:t xml:space="preserve">, S., </w:t>
      </w:r>
      <w:proofErr w:type="spellStart"/>
      <w:r>
        <w:t>Tanzi</w:t>
      </w:r>
      <w:proofErr w:type="spellEnd"/>
      <w:r>
        <w:t xml:space="preserve">, E., </w:t>
      </w:r>
      <w:proofErr w:type="spellStart"/>
      <w:r>
        <w:t>Nguy</w:t>
      </w:r>
      <w:r>
        <w:t>ễ</w:t>
      </w:r>
      <w:r>
        <w:t>n</w:t>
      </w:r>
      <w:proofErr w:type="spellEnd"/>
      <w:r>
        <w:t xml:space="preserve">, T.T.C. and </w:t>
      </w:r>
      <w:proofErr w:type="spellStart"/>
      <w:r>
        <w:t>Grappasonni</w:t>
      </w:r>
      <w:proofErr w:type="spellEnd"/>
      <w:r>
        <w:t>, I., (2018). Lifestyles and discomfort in a sample of young Romanian students. Journal of preventive medicine and hygiene, 59(3), p.E230.</w:t>
      </w:r>
    </w:p>
    <w:p w14:paraId="07839D1F" w14:textId="77777777" w:rsidR="001213D9" w:rsidRDefault="00E31E12">
      <w:pPr>
        <w:spacing w:before="240" w:after="240"/>
      </w:pPr>
      <w:r>
        <w:t>PMPH, (2024). Alcohol and illicit drugs: prevalence of alcohol and illicit drug use and their predictors in young people from Argentina, Bulgaria, Chile and Romania. [Online] Available at: https://www.sciencedirect.com/science/article/pii/S2414644724000022 [Accessed on: 17.03.2026]</w:t>
      </w:r>
    </w:p>
    <w:p w14:paraId="5F2F5BE4" w14:textId="77777777" w:rsidR="001213D9" w:rsidRDefault="00E31E12">
      <w:pPr>
        <w:spacing w:before="240" w:after="240"/>
      </w:pPr>
      <w:r>
        <w:t xml:space="preserve">Pop, G.N., </w:t>
      </w:r>
      <w:proofErr w:type="spellStart"/>
      <w:r>
        <w:t>Christodorescu</w:t>
      </w:r>
      <w:proofErr w:type="spellEnd"/>
      <w:r>
        <w:t xml:space="preserve">, R., </w:t>
      </w:r>
      <w:proofErr w:type="spellStart"/>
      <w:r>
        <w:t>Velimirovici</w:t>
      </w:r>
      <w:proofErr w:type="spellEnd"/>
      <w:r>
        <w:t xml:space="preserve">, D.E., </w:t>
      </w:r>
      <w:proofErr w:type="spellStart"/>
      <w:r>
        <w:t>Sosdean</w:t>
      </w:r>
      <w:proofErr w:type="spellEnd"/>
      <w:r>
        <w:t xml:space="preserve">, R., </w:t>
      </w:r>
      <w:proofErr w:type="spellStart"/>
      <w:r>
        <w:t>Corbu</w:t>
      </w:r>
      <w:proofErr w:type="spellEnd"/>
      <w:r>
        <w:t xml:space="preserve">, M., </w:t>
      </w:r>
      <w:proofErr w:type="spellStart"/>
      <w:r>
        <w:t>Bodea</w:t>
      </w:r>
      <w:proofErr w:type="spellEnd"/>
      <w:r>
        <w:t xml:space="preserve">, O., </w:t>
      </w:r>
      <w:proofErr w:type="spellStart"/>
      <w:r>
        <w:t>Valcovici</w:t>
      </w:r>
      <w:proofErr w:type="spellEnd"/>
      <w:r>
        <w:t xml:space="preserve">, M. and Dragan, S., (2021). Assessment of the impact of alcohol consumption patterns on heart rate variability by machine learning in healthy young adults. </w:t>
      </w:r>
      <w:proofErr w:type="spellStart"/>
      <w:r>
        <w:t>Medicina</w:t>
      </w:r>
      <w:proofErr w:type="spellEnd"/>
      <w:r>
        <w:t>, 57(9), p.956.</w:t>
      </w:r>
    </w:p>
    <w:p w14:paraId="36E52B6C" w14:textId="77777777" w:rsidR="001213D9" w:rsidRDefault="00E31E12">
      <w:pPr>
        <w:spacing w:before="240" w:after="240"/>
      </w:pPr>
      <w:r>
        <w:t xml:space="preserve">Rad, D., Redeș, A., Roman, A., </w:t>
      </w:r>
      <w:proofErr w:type="spellStart"/>
      <w:r>
        <w:t>Egerău</w:t>
      </w:r>
      <w:proofErr w:type="spellEnd"/>
      <w:r>
        <w:t xml:space="preserve">, A., </w:t>
      </w:r>
      <w:proofErr w:type="spellStart"/>
      <w:r>
        <w:t>Lile</w:t>
      </w:r>
      <w:proofErr w:type="spellEnd"/>
      <w:r>
        <w:t xml:space="preserve">, R., Demeter, E., </w:t>
      </w:r>
      <w:proofErr w:type="spellStart"/>
      <w:r>
        <w:t>Dughi</w:t>
      </w:r>
      <w:proofErr w:type="spellEnd"/>
      <w:r>
        <w:t xml:space="preserve">, T., </w:t>
      </w:r>
      <w:proofErr w:type="spellStart"/>
      <w:r>
        <w:t>Ignat</w:t>
      </w:r>
      <w:proofErr w:type="spellEnd"/>
      <w:r>
        <w:t xml:space="preserve">, S., Balaș, E., </w:t>
      </w:r>
      <w:proofErr w:type="spellStart"/>
      <w:r>
        <w:t>Maier</w:t>
      </w:r>
      <w:proofErr w:type="spellEnd"/>
      <w:r>
        <w:t xml:space="preserve">, R. and Kiss, C., (2023). The use of theory of planned </w:t>
      </w:r>
      <w:proofErr w:type="spellStart"/>
      <w:r>
        <w:t>behavior</w:t>
      </w:r>
      <w:proofErr w:type="spellEnd"/>
      <w:r>
        <w:t xml:space="preserve"> to systemically study the integrative-qualitative intentional </w:t>
      </w:r>
      <w:proofErr w:type="spellStart"/>
      <w:r>
        <w:t>behavior</w:t>
      </w:r>
      <w:proofErr w:type="spellEnd"/>
      <w:r>
        <w:t xml:space="preserve"> in Romanian preschool education with network analysis. Frontiers in psychology, 13, p.1017011.</w:t>
      </w:r>
    </w:p>
    <w:p w14:paraId="10BF8FCD" w14:textId="77777777" w:rsidR="001213D9" w:rsidRDefault="00E31E12">
      <w:pPr>
        <w:spacing w:before="240" w:after="240"/>
      </w:pPr>
      <w:proofErr w:type="spellStart"/>
      <w:r>
        <w:t>Rockliffe</w:t>
      </w:r>
      <w:proofErr w:type="spellEnd"/>
      <w:r>
        <w:t xml:space="preserve">, L., Peters, S., </w:t>
      </w:r>
      <w:proofErr w:type="spellStart"/>
      <w:r>
        <w:t>Heazell</w:t>
      </w:r>
      <w:proofErr w:type="spellEnd"/>
      <w:r>
        <w:t>, A.E. and Smith, D.M., (2021). Factors influencing health behaviour change during pregnancy: a systematic review and meta-synthesis. Health psychology review, 15(4), pp.613-632.</w:t>
      </w:r>
    </w:p>
    <w:p w14:paraId="1FFC5C7A" w14:textId="77777777" w:rsidR="001213D9" w:rsidRDefault="00E31E12">
      <w:pPr>
        <w:spacing w:before="240" w:after="240"/>
      </w:pPr>
      <w:proofErr w:type="spellStart"/>
      <w:r>
        <w:t>Roșioară</w:t>
      </w:r>
      <w:proofErr w:type="spellEnd"/>
      <w:r>
        <w:t xml:space="preserve">, A.I., </w:t>
      </w:r>
      <w:proofErr w:type="spellStart"/>
      <w:r>
        <w:t>Năsui</w:t>
      </w:r>
      <w:proofErr w:type="spellEnd"/>
      <w:r>
        <w:t xml:space="preserve">, B.A., </w:t>
      </w:r>
      <w:proofErr w:type="spellStart"/>
      <w:r>
        <w:t>Ciuciuc</w:t>
      </w:r>
      <w:proofErr w:type="spellEnd"/>
      <w:r>
        <w:t xml:space="preserve">, N., </w:t>
      </w:r>
      <w:proofErr w:type="spellStart"/>
      <w:r>
        <w:t>Sîrbu</w:t>
      </w:r>
      <w:proofErr w:type="spellEnd"/>
      <w:r>
        <w:t xml:space="preserve">, D.M., Curșeu, D., Pop, A.L., Popescu, C.A. and </w:t>
      </w:r>
      <w:proofErr w:type="spellStart"/>
      <w:r>
        <w:t>Popa</w:t>
      </w:r>
      <w:proofErr w:type="spellEnd"/>
      <w:r>
        <w:t xml:space="preserve">, M., (2024). Status of healthy choices, attitudes and health education of children and young people in Romania—a literature review. </w:t>
      </w:r>
      <w:proofErr w:type="spellStart"/>
      <w:r>
        <w:t>Medicina</w:t>
      </w:r>
      <w:proofErr w:type="spellEnd"/>
      <w:r>
        <w:t>, 60(5), p.725.</w:t>
      </w:r>
    </w:p>
    <w:p w14:paraId="2F748638" w14:textId="77777777" w:rsidR="001213D9" w:rsidRDefault="00E31E12">
      <w:pPr>
        <w:spacing w:before="240" w:after="240"/>
      </w:pPr>
      <w:proofErr w:type="spellStart"/>
      <w:r>
        <w:t>Rupprecht</w:t>
      </w:r>
      <w:proofErr w:type="spellEnd"/>
      <w:r>
        <w:t xml:space="preserve">, J., </w:t>
      </w:r>
      <w:proofErr w:type="spellStart"/>
      <w:r>
        <w:t>Spitzweck</w:t>
      </w:r>
      <w:proofErr w:type="spellEnd"/>
      <w:r>
        <w:t xml:space="preserve">, B., </w:t>
      </w:r>
      <w:proofErr w:type="spellStart"/>
      <w:r>
        <w:t>Oettingen</w:t>
      </w:r>
      <w:proofErr w:type="spellEnd"/>
      <w:r>
        <w:t xml:space="preserve">, G. and </w:t>
      </w:r>
      <w:proofErr w:type="spellStart"/>
      <w:r>
        <w:t>Sevincer</w:t>
      </w:r>
      <w:proofErr w:type="spellEnd"/>
      <w:r>
        <w:t>, A.T., (2025). Alcohol use and drinking motives across five countries: a post-COVID-19 pandemic update. The American Journal of Drug and Alcohol Abuse, 51(1), pp.85-95. </w:t>
      </w:r>
    </w:p>
    <w:p w14:paraId="244DDA47" w14:textId="77777777" w:rsidR="001213D9" w:rsidRDefault="00E31E12">
      <w:pPr>
        <w:spacing w:before="240" w:after="240"/>
      </w:pPr>
      <w:proofErr w:type="spellStart"/>
      <w:r>
        <w:t>Rusu</w:t>
      </w:r>
      <w:proofErr w:type="spellEnd"/>
      <w:r>
        <w:t>, A.B., (2022). The contribution of migration to population ageing in Romania (1977-2019).</w:t>
      </w:r>
    </w:p>
    <w:p w14:paraId="59BB97A7" w14:textId="77777777" w:rsidR="001213D9" w:rsidRDefault="00E31E12">
      <w:pPr>
        <w:spacing w:before="240" w:after="240"/>
      </w:pPr>
      <w:proofErr w:type="spellStart"/>
      <w:r>
        <w:t>Sălcudean</w:t>
      </w:r>
      <w:proofErr w:type="spellEnd"/>
      <w:r>
        <w:t xml:space="preserve">, A., Nan, A.G., </w:t>
      </w:r>
      <w:proofErr w:type="spellStart"/>
      <w:r>
        <w:t>GHERGHEL</w:t>
      </w:r>
      <w:proofErr w:type="spellEnd"/>
      <w:r>
        <w:t xml:space="preserve">, A., </w:t>
      </w:r>
      <w:proofErr w:type="spellStart"/>
      <w:r>
        <w:t>Cosma</w:t>
      </w:r>
      <w:proofErr w:type="spellEnd"/>
      <w:r>
        <w:t xml:space="preserve">, M.C., COZMA, M., </w:t>
      </w:r>
      <w:proofErr w:type="spellStart"/>
      <w:r>
        <w:t>Abalașei</w:t>
      </w:r>
      <w:proofErr w:type="spellEnd"/>
      <w:r>
        <w:t xml:space="preserve">, B.L. and </w:t>
      </w:r>
      <w:proofErr w:type="spellStart"/>
      <w:r>
        <w:t>Strete</w:t>
      </w:r>
      <w:proofErr w:type="spellEnd"/>
      <w:r>
        <w:t xml:space="preserve">, E.G., (2022). ALCOHOL ABUSE, DRINKING BEHAVIOURS AND PARTICULARITIES AMONG YOUNG PATIENTS. </w:t>
      </w:r>
      <w:proofErr w:type="spellStart"/>
      <w:r>
        <w:t>Acta</w:t>
      </w:r>
      <w:proofErr w:type="spellEnd"/>
      <w:r>
        <w:t xml:space="preserve"> </w:t>
      </w:r>
      <w:proofErr w:type="spellStart"/>
      <w:r>
        <w:t>Medica</w:t>
      </w:r>
      <w:proofErr w:type="spellEnd"/>
      <w:r>
        <w:t xml:space="preserve"> </w:t>
      </w:r>
      <w:proofErr w:type="spellStart"/>
      <w:r>
        <w:t>Transilvanica</w:t>
      </w:r>
      <w:proofErr w:type="spellEnd"/>
      <w:r>
        <w:t>, 27(2). </w:t>
      </w:r>
    </w:p>
    <w:p w14:paraId="0CB5D4E9" w14:textId="77777777" w:rsidR="001213D9" w:rsidRDefault="00E31E12">
      <w:pPr>
        <w:spacing w:before="240" w:after="240"/>
      </w:pPr>
      <w:proofErr w:type="spellStart"/>
      <w:r>
        <w:t>Saleh</w:t>
      </w:r>
      <w:proofErr w:type="spellEnd"/>
      <w:r>
        <w:t xml:space="preserve">, E.A., </w:t>
      </w:r>
      <w:proofErr w:type="spellStart"/>
      <w:r>
        <w:t>Lazaridou</w:t>
      </w:r>
      <w:proofErr w:type="spellEnd"/>
      <w:r>
        <w:t xml:space="preserve">, F.B., </w:t>
      </w:r>
      <w:proofErr w:type="spellStart"/>
      <w:r>
        <w:t>Klapprott</w:t>
      </w:r>
      <w:proofErr w:type="spellEnd"/>
      <w:r>
        <w:t xml:space="preserve">, F., </w:t>
      </w:r>
      <w:proofErr w:type="spellStart"/>
      <w:r>
        <w:t>Wazaify</w:t>
      </w:r>
      <w:proofErr w:type="spellEnd"/>
      <w:r>
        <w:t>, M., Heinz, A. and Kluge, U., (2023). A systematic review of qualitative research on substance use among refugees. Addiction, 118(2), pp.218-253.</w:t>
      </w:r>
    </w:p>
    <w:p w14:paraId="36B5B00F" w14:textId="77777777" w:rsidR="001213D9" w:rsidRDefault="00E31E12">
      <w:pPr>
        <w:spacing w:before="240" w:after="240"/>
      </w:pPr>
      <w:r>
        <w:t xml:space="preserve">Saunders, M.N., </w:t>
      </w:r>
      <w:proofErr w:type="spellStart"/>
      <w:r>
        <w:t>Bristow</w:t>
      </w:r>
      <w:proofErr w:type="spellEnd"/>
      <w:r>
        <w:t xml:space="preserve">, A., </w:t>
      </w:r>
      <w:proofErr w:type="spellStart"/>
      <w:r>
        <w:t>Thornhill</w:t>
      </w:r>
      <w:proofErr w:type="spellEnd"/>
      <w:r>
        <w:t>, A. &amp; Lewis, P., (2019). Understanding research philosophy and approaches to theory development.</w:t>
      </w:r>
    </w:p>
    <w:p w14:paraId="732FF8E0" w14:textId="77777777" w:rsidR="001213D9" w:rsidRDefault="00E31E12">
      <w:pPr>
        <w:spacing w:before="240" w:after="240"/>
      </w:pPr>
      <w:r>
        <w:t>Schooling, C.M. and Leung, G.M., (2022). Alcohol and health. Lancet (London, England), 400(10365), p.1765. </w:t>
      </w:r>
    </w:p>
    <w:p w14:paraId="126BA9E1" w14:textId="77777777" w:rsidR="001213D9" w:rsidRDefault="00E31E12">
      <w:pPr>
        <w:spacing w:before="240" w:after="240"/>
      </w:pPr>
      <w:proofErr w:type="spellStart"/>
      <w:r>
        <w:t>Skrzynski</w:t>
      </w:r>
      <w:proofErr w:type="spellEnd"/>
      <w:r>
        <w:t xml:space="preserve">, C.J. and </w:t>
      </w:r>
      <w:proofErr w:type="spellStart"/>
      <w:r>
        <w:t>Creswell</w:t>
      </w:r>
      <w:proofErr w:type="spellEnd"/>
      <w:r>
        <w:t>, K.G., (2020). Associations between solitary drinking and increased alcohol consumption, alcohol problems, and drinking to cope motives in adolescents and young adults: a systematic review and meta</w:t>
      </w:r>
      <w:r>
        <w:rPr>
          <w:rFonts w:ascii="Cambria Math" w:eastAsia="Cambria Math" w:hAnsi="Cambria Math" w:cs="Cambria Math"/>
        </w:rPr>
        <w:t>‐</w:t>
      </w:r>
      <w:r>
        <w:t>analysis. Addiction, 115(11), pp.1989-2007.</w:t>
      </w:r>
    </w:p>
    <w:p w14:paraId="4760E3FF" w14:textId="77777777" w:rsidR="001213D9" w:rsidRDefault="00E31E12">
      <w:pPr>
        <w:spacing w:before="240" w:after="240"/>
      </w:pPr>
      <w:proofErr w:type="spellStart"/>
      <w:r>
        <w:t>Sreekumar</w:t>
      </w:r>
      <w:proofErr w:type="spellEnd"/>
      <w:r>
        <w:t xml:space="preserve">, D., (2023). What is the research methodology? Definition, types, and examples. </w:t>
      </w:r>
      <w:proofErr w:type="spellStart"/>
      <w:r>
        <w:t>Paperpal</w:t>
      </w:r>
      <w:proofErr w:type="spellEnd"/>
      <w:r>
        <w:t xml:space="preserve"> Blog-Academic Writing Guides.</w:t>
      </w:r>
    </w:p>
    <w:p w14:paraId="6B177D82" w14:textId="77777777" w:rsidR="001213D9" w:rsidRDefault="00E31E12">
      <w:pPr>
        <w:spacing w:before="240" w:after="240"/>
      </w:pPr>
      <w:proofErr w:type="spellStart"/>
      <w:r>
        <w:t>Verma</w:t>
      </w:r>
      <w:proofErr w:type="spellEnd"/>
      <w:r>
        <w:t xml:space="preserve">, R., </w:t>
      </w:r>
      <w:proofErr w:type="spellStart"/>
      <w:r>
        <w:t>Verma</w:t>
      </w:r>
      <w:proofErr w:type="spellEnd"/>
      <w:r>
        <w:t xml:space="preserve">, S. and Abhishek, K., (2024). Research methodology. </w:t>
      </w:r>
      <w:proofErr w:type="spellStart"/>
      <w:r>
        <w:t>Booksclinic</w:t>
      </w:r>
      <w:proofErr w:type="spellEnd"/>
      <w:r>
        <w:t xml:space="preserve"> Publishing.</w:t>
      </w:r>
    </w:p>
    <w:p w14:paraId="7F36D630" w14:textId="77777777" w:rsidR="001213D9" w:rsidRDefault="00E31E12">
      <w:pPr>
        <w:spacing w:before="240" w:after="240"/>
      </w:pPr>
      <w:r>
        <w:t>WHO (2024). Global status report on alcohol and health and treatment of substance use disorders. [Online] Available at: https://www.who.int/publications/i/item/9789240096745. [Accessed on: 17.03.2026]</w:t>
      </w:r>
    </w:p>
    <w:p w14:paraId="75C3FA47" w14:textId="77777777" w:rsidR="001213D9" w:rsidRDefault="00E31E12">
      <w:pPr>
        <w:spacing w:before="240" w:after="240"/>
      </w:pPr>
      <w:r>
        <w:t xml:space="preserve">Xu, Y., </w:t>
      </w:r>
      <w:proofErr w:type="spellStart"/>
      <w:r>
        <w:t>Geldsetzer</w:t>
      </w:r>
      <w:proofErr w:type="spellEnd"/>
      <w:r>
        <w:t xml:space="preserve">, P., </w:t>
      </w:r>
      <w:proofErr w:type="spellStart"/>
      <w:r>
        <w:t>Manne-Goehler</w:t>
      </w:r>
      <w:proofErr w:type="spellEnd"/>
      <w:r>
        <w:t xml:space="preserve">, J., </w:t>
      </w:r>
      <w:proofErr w:type="spellStart"/>
      <w:r>
        <w:t>Theilmann</w:t>
      </w:r>
      <w:proofErr w:type="spellEnd"/>
      <w:r>
        <w:t xml:space="preserve">, M., Marcus, M.E., </w:t>
      </w:r>
      <w:proofErr w:type="spellStart"/>
      <w:r>
        <w:t>Zhumadilov</w:t>
      </w:r>
      <w:proofErr w:type="spellEnd"/>
      <w:r>
        <w:t xml:space="preserve">, Z., </w:t>
      </w:r>
      <w:proofErr w:type="spellStart"/>
      <w:r>
        <w:t>Quesnel-Crooks</w:t>
      </w:r>
      <w:proofErr w:type="spellEnd"/>
      <w:r>
        <w:t xml:space="preserve">, S., </w:t>
      </w:r>
      <w:proofErr w:type="spellStart"/>
      <w:r>
        <w:t>Mwalim</w:t>
      </w:r>
      <w:proofErr w:type="spellEnd"/>
      <w:r>
        <w:t xml:space="preserve">, O., </w:t>
      </w:r>
      <w:proofErr w:type="spellStart"/>
      <w:r>
        <w:t>Moghaddam</w:t>
      </w:r>
      <w:proofErr w:type="spellEnd"/>
      <w:r>
        <w:t xml:space="preserve">, S.S., </w:t>
      </w:r>
      <w:proofErr w:type="spellStart"/>
      <w:r>
        <w:t>Koolaji</w:t>
      </w:r>
      <w:proofErr w:type="spellEnd"/>
      <w:r>
        <w:t xml:space="preserve">, S. and </w:t>
      </w:r>
      <w:proofErr w:type="spellStart"/>
      <w:r>
        <w:t>Karki</w:t>
      </w:r>
      <w:proofErr w:type="spellEnd"/>
      <w:r>
        <w:t>, K.B., (2022). The socioeconomic gradient of alcohol use: an analysis of nationally representative survey data from 55 low-income and middle-income countries. The Lancet Global Health, 10(9), pp.e1268-e1280.</w:t>
      </w:r>
    </w:p>
    <w:p w14:paraId="7A6565F5" w14:textId="77777777" w:rsidR="001213D9" w:rsidRDefault="00E31E12">
      <w:r>
        <w:t xml:space="preserve"> </w:t>
      </w:r>
    </w:p>
    <w:sectPr w:rsidR="001213D9">
      <w:footerReference w:type="default" r:id="rId13"/>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3A53E" w14:textId="77777777" w:rsidR="00E31E12" w:rsidRDefault="00E31E12">
      <w:pPr>
        <w:spacing w:line="240" w:lineRule="auto"/>
      </w:pPr>
      <w:r>
        <w:separator/>
      </w:r>
    </w:p>
  </w:endnote>
  <w:endnote w:type="continuationSeparator" w:id="0">
    <w:p w14:paraId="27FA7E82" w14:textId="77777777" w:rsidR="00E31E12" w:rsidRDefault="00E31E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9E67DC16-E4DD-1E45-A8E4-508CBC4260F2}"/>
    <w:embedBold r:id="rId2" w:fontKey="{C57B4AC2-1638-5E49-B74C-27AB3FB9F553}"/>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3" w:fontKey="{00000000-0000-0000-0000-0000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766CA" w14:textId="6DAD1AC1" w:rsidR="001213D9" w:rsidRDefault="00E31E12">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6225E4">
      <w:rPr>
        <w:noProof/>
        <w:color w:val="000000"/>
      </w:rPr>
      <w:t>2</w:t>
    </w:r>
    <w:r>
      <w:rPr>
        <w:color w:val="000000"/>
      </w:rPr>
      <w:fldChar w:fldCharType="end"/>
    </w:r>
    <w:r>
      <w:rPr>
        <w:color w:val="000000"/>
      </w:rPr>
      <w:t xml:space="preserve"> </w:t>
    </w:r>
  </w:p>
  <w:p w14:paraId="26CF0B35" w14:textId="77777777" w:rsidR="001213D9" w:rsidRDefault="001213D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C89DE" w14:textId="77777777" w:rsidR="00E31E12" w:rsidRDefault="00E31E12">
      <w:pPr>
        <w:spacing w:line="240" w:lineRule="auto"/>
      </w:pPr>
      <w:r>
        <w:separator/>
      </w:r>
    </w:p>
  </w:footnote>
  <w:footnote w:type="continuationSeparator" w:id="0">
    <w:p w14:paraId="59F3E3F4" w14:textId="77777777" w:rsidR="00E31E12" w:rsidRDefault="00E31E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69691E"/>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6C13708E"/>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6D9F3D0A"/>
    <w:multiLevelType w:val="multilevel"/>
    <w:tmpl w:val="FFFFFFFF"/>
    <w:lvl w:ilvl="0">
      <w:start w:val="1"/>
      <w:numFmt w:val="decimal"/>
      <w:lvlText w:val="%1"/>
      <w:lvlJc w:val="left"/>
      <w:pPr>
        <w:ind w:left="468" w:hanging="468"/>
      </w:pPr>
    </w:lvl>
    <w:lvl w:ilvl="1">
      <w:start w:val="1"/>
      <w:numFmt w:val="decimal"/>
      <w:lvlText w:val="%1.%2"/>
      <w:lvlJc w:val="left"/>
      <w:pPr>
        <w:ind w:left="468" w:hanging="468"/>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1789348794">
    <w:abstractNumId w:val="2"/>
  </w:num>
  <w:num w:numId="2" w16cid:durableId="1034505763">
    <w:abstractNumId w:val="0"/>
  </w:num>
  <w:num w:numId="3" w16cid:durableId="828327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embedTrueTypeFont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3D9"/>
    <w:rsid w:val="001213D9"/>
    <w:rsid w:val="005948A8"/>
    <w:rsid w:val="006021DB"/>
    <w:rsid w:val="006225E4"/>
    <w:rsid w:val="00805915"/>
    <w:rsid w:val="00A221B9"/>
    <w:rsid w:val="00A92376"/>
    <w:rsid w:val="00E31E12"/>
    <w:rsid w:val="00EC4CF8"/>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C7E2061"/>
  <w15:docId w15:val="{6317158A-3708-0145-9C62-B74D60C23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pBdr>
        <w:top w:val="nil"/>
        <w:left w:val="nil"/>
        <w:bottom w:val="nil"/>
        <w:right w:val="nil"/>
        <w:between w:val="nil"/>
      </w:pBdr>
      <w:spacing w:before="400" w:after="120"/>
      <w:outlineLvl w:val="0"/>
    </w:pPr>
    <w:rPr>
      <w:b/>
      <w:bCs/>
      <w:color w:val="000000"/>
      <w:sz w:val="32"/>
      <w:szCs w:val="32"/>
    </w:rPr>
  </w:style>
  <w:style w:type="paragraph" w:styleId="Titlu2">
    <w:name w:val="heading 2"/>
    <w:basedOn w:val="Normal"/>
    <w:next w:val="Normal"/>
    <w:link w:val="Titlu2Caracter"/>
    <w:uiPriority w:val="9"/>
    <w:unhideWhenUsed/>
    <w:qFormat/>
    <w:pPr>
      <w:keepNext/>
      <w:keepLines/>
      <w:pBdr>
        <w:top w:val="nil"/>
        <w:left w:val="nil"/>
        <w:bottom w:val="nil"/>
        <w:right w:val="nil"/>
        <w:between w:val="nil"/>
      </w:pBdr>
      <w:spacing w:before="360" w:after="120"/>
      <w:outlineLvl w:val="1"/>
    </w:pPr>
    <w:rPr>
      <w:b/>
      <w:bCs/>
      <w:color w:val="000000"/>
      <w:sz w:val="28"/>
      <w:szCs w:val="28"/>
    </w:rPr>
  </w:style>
  <w:style w:type="paragraph" w:styleId="Titlu3">
    <w:name w:val="heading 3"/>
    <w:basedOn w:val="Normal"/>
    <w:next w:val="Normal"/>
    <w:link w:val="Titlu3Caracter"/>
    <w:uiPriority w:val="9"/>
    <w:semiHidden/>
    <w:unhideWhenUsed/>
    <w:qFormat/>
    <w:pPr>
      <w:keepNext/>
      <w:keepLines/>
      <w:pBdr>
        <w:top w:val="nil"/>
        <w:left w:val="nil"/>
        <w:bottom w:val="nil"/>
        <w:right w:val="nil"/>
        <w:between w:val="nil"/>
      </w:pBdr>
      <w:spacing w:before="40"/>
      <w:outlineLvl w:val="2"/>
    </w:pPr>
    <w:rPr>
      <w:rFonts w:ascii="Cambria" w:eastAsia="Cambria" w:hAnsi="Cambria" w:cs="Cambria"/>
      <w:color w:val="243F61"/>
    </w:rPr>
  </w:style>
  <w:style w:type="paragraph" w:styleId="Titlu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bCs/>
      <w:color w:val="000000"/>
      <w:sz w:val="24"/>
      <w:szCs w:val="24"/>
    </w:rPr>
  </w:style>
  <w:style w:type="paragraph" w:styleId="Titlu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bCs/>
      <w:color w:val="000000"/>
    </w:rPr>
  </w:style>
  <w:style w:type="paragraph" w:styleId="Titlu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link w:val="TitluCaracter"/>
    <w:uiPriority w:val="10"/>
    <w:qFormat/>
    <w:pPr>
      <w:pBdr>
        <w:top w:val="nil"/>
        <w:left w:val="nil"/>
        <w:bottom w:val="single" w:sz="8" w:space="4" w:color="4F81BD"/>
        <w:right w:val="nil"/>
        <w:between w:val="nil"/>
      </w:pBdr>
      <w:spacing w:after="300"/>
      <w:jc w:val="center"/>
    </w:pPr>
    <w:rPr>
      <w:b/>
      <w:bCs/>
      <w:color w:val="000000"/>
      <w:sz w:val="32"/>
      <w:szCs w:val="32"/>
      <w:u w:val="single"/>
    </w:rPr>
  </w:style>
  <w:style w:type="table" w:customStyle="1" w:styleId="TableNormal0">
    <w:name w:val="TableNormal"/>
    <w:rsid w:val="00433A0C"/>
    <w:tblPr>
      <w:tblCellMar>
        <w:top w:w="100" w:type="dxa"/>
        <w:left w:w="100" w:type="dxa"/>
        <w:bottom w:w="100" w:type="dxa"/>
        <w:right w:w="100" w:type="dxa"/>
      </w:tblCellMar>
    </w:tblPr>
  </w:style>
  <w:style w:type="paragraph" w:customStyle="1" w:styleId="Normal1">
    <w:name w:val="Normal1"/>
    <w:rsid w:val="00433A0C"/>
  </w:style>
  <w:style w:type="table" w:customStyle="1" w:styleId="TableNormal1">
    <w:name w:val="TableNormal"/>
    <w:rsid w:val="00433A0C"/>
    <w:tblPr>
      <w:tblCellMar>
        <w:top w:w="100" w:type="dxa"/>
        <w:left w:w="100" w:type="dxa"/>
        <w:bottom w:w="100" w:type="dxa"/>
        <w:right w:w="100" w:type="dxa"/>
      </w:tblCellMar>
    </w:tblPr>
  </w:style>
  <w:style w:type="paragraph" w:customStyle="1" w:styleId="Normal2">
    <w:name w:val="Normal2"/>
    <w:rsid w:val="00433A0C"/>
  </w:style>
  <w:style w:type="character" w:customStyle="1" w:styleId="Titlu1Caracter">
    <w:name w:val="Titlu 1 Caracter"/>
    <w:basedOn w:val="Fontdeparagrafimplicit"/>
    <w:link w:val="Titlu1"/>
    <w:rsid w:val="00F031FF"/>
    <w:rPr>
      <w:rFonts w:ascii="Arial" w:hAnsi="Arial" w:cs="Arial"/>
      <w:b/>
      <w:sz w:val="32"/>
      <w:szCs w:val="40"/>
    </w:rPr>
  </w:style>
  <w:style w:type="character" w:customStyle="1" w:styleId="Titlu2Caracter">
    <w:name w:val="Titlu 2 Caracter"/>
    <w:basedOn w:val="Fontdeparagrafimplicit"/>
    <w:link w:val="Titlu2"/>
    <w:rsid w:val="00E8219D"/>
    <w:rPr>
      <w:rFonts w:ascii="Arial" w:hAnsi="Arial" w:cs="Arial"/>
      <w:b/>
      <w:sz w:val="28"/>
      <w:szCs w:val="32"/>
      <w:lang w:val="en-GB"/>
    </w:rPr>
  </w:style>
  <w:style w:type="character" w:customStyle="1" w:styleId="TitluCaracter">
    <w:name w:val="Titlu Caracter"/>
    <w:basedOn w:val="Fontdeparagrafimplicit"/>
    <w:link w:val="Titlu"/>
    <w:rsid w:val="0012615A"/>
    <w:rPr>
      <w:rFonts w:ascii="Times New Roman" w:eastAsiaTheme="majorEastAsia" w:hAnsi="Times New Roman" w:cs="Times New Roman"/>
      <w:b/>
      <w:spacing w:val="5"/>
      <w:kern w:val="28"/>
      <w:sz w:val="32"/>
      <w:szCs w:val="24"/>
      <w:u w:val="single"/>
    </w:rPr>
  </w:style>
  <w:style w:type="paragraph" w:customStyle="1" w:styleId="Normal10">
    <w:name w:val="Normal1"/>
    <w:autoRedefine/>
    <w:qFormat/>
    <w:rsid w:val="00D954CB"/>
  </w:style>
  <w:style w:type="paragraph" w:styleId="TextnBalon">
    <w:name w:val="Balloon Text"/>
    <w:basedOn w:val="Normal2"/>
    <w:link w:val="TextnBalonCaracter"/>
    <w:uiPriority w:val="99"/>
    <w:semiHidden/>
    <w:unhideWhenUsed/>
    <w:rsid w:val="00AD512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D512F"/>
    <w:rPr>
      <w:rFonts w:ascii="Tahoma" w:hAnsi="Tahoma" w:cs="Tahoma"/>
      <w:sz w:val="16"/>
      <w:szCs w:val="16"/>
      <w:lang w:val="en-GB"/>
    </w:rPr>
  </w:style>
  <w:style w:type="paragraph" w:styleId="Antet">
    <w:name w:val="header"/>
    <w:basedOn w:val="Normal2"/>
    <w:link w:val="AntetCaracter"/>
    <w:uiPriority w:val="99"/>
    <w:semiHidden/>
    <w:unhideWhenUsed/>
    <w:rsid w:val="00AD512F"/>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AD512F"/>
    <w:rPr>
      <w:rFonts w:ascii="Times New Roman" w:hAnsi="Times New Roman" w:cs="Arial"/>
      <w:sz w:val="24"/>
      <w:lang w:val="en-GB"/>
    </w:rPr>
  </w:style>
  <w:style w:type="paragraph" w:styleId="Subsol">
    <w:name w:val="footer"/>
    <w:basedOn w:val="Normal2"/>
    <w:link w:val="SubsolCaracter"/>
    <w:uiPriority w:val="99"/>
    <w:unhideWhenUsed/>
    <w:rsid w:val="00AD512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D512F"/>
    <w:rPr>
      <w:rFonts w:ascii="Times New Roman" w:hAnsi="Times New Roman" w:cs="Arial"/>
      <w:sz w:val="24"/>
      <w:lang w:val="en-GB"/>
    </w:rPr>
  </w:style>
  <w:style w:type="paragraph" w:styleId="Titlucuprins">
    <w:name w:val="TOC Heading"/>
    <w:basedOn w:val="Titlu1"/>
    <w:next w:val="Normal2"/>
    <w:uiPriority w:val="39"/>
    <w:unhideWhenUsed/>
    <w:qFormat/>
    <w:rsid w:val="00AD512F"/>
    <w:pPr>
      <w:spacing w:before="480" w:after="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Cuprins1">
    <w:name w:val="toc 1"/>
    <w:basedOn w:val="Normal2"/>
    <w:next w:val="Normal2"/>
    <w:autoRedefine/>
    <w:uiPriority w:val="39"/>
    <w:unhideWhenUsed/>
    <w:rsid w:val="00C41DE3"/>
    <w:pPr>
      <w:tabs>
        <w:tab w:val="right" w:leader="dot" w:pos="9350"/>
      </w:tabs>
      <w:spacing w:after="240"/>
    </w:pPr>
  </w:style>
  <w:style w:type="paragraph" w:styleId="Cuprins2">
    <w:name w:val="toc 2"/>
    <w:basedOn w:val="Normal2"/>
    <w:next w:val="Normal2"/>
    <w:autoRedefine/>
    <w:uiPriority w:val="39"/>
    <w:unhideWhenUsed/>
    <w:rsid w:val="00AD512F"/>
    <w:pPr>
      <w:spacing w:after="100"/>
      <w:ind w:left="240"/>
    </w:pPr>
  </w:style>
  <w:style w:type="character" w:styleId="Hyperlink">
    <w:name w:val="Hyperlink"/>
    <w:basedOn w:val="Fontdeparagrafimplicit"/>
    <w:uiPriority w:val="99"/>
    <w:unhideWhenUsed/>
    <w:rsid w:val="00AD512F"/>
    <w:rPr>
      <w:color w:val="0000FF" w:themeColor="hyperlink"/>
      <w:u w:val="single"/>
    </w:rPr>
  </w:style>
  <w:style w:type="character" w:customStyle="1" w:styleId="Titlu3Caracter">
    <w:name w:val="Titlu 3 Caracter"/>
    <w:basedOn w:val="Fontdeparagrafimplicit"/>
    <w:link w:val="Titlu3"/>
    <w:uiPriority w:val="9"/>
    <w:semiHidden/>
    <w:rsid w:val="003713BF"/>
    <w:rPr>
      <w:rFonts w:asciiTheme="majorHAnsi" w:eastAsiaTheme="majorEastAsia" w:hAnsiTheme="majorHAnsi" w:cstheme="majorBidi"/>
      <w:color w:val="243F60" w:themeColor="accent1" w:themeShade="7F"/>
      <w:sz w:val="24"/>
      <w:szCs w:val="24"/>
      <w:lang w:val="en-GB"/>
    </w:rPr>
  </w:style>
  <w:style w:type="paragraph" w:styleId="NormalWeb">
    <w:name w:val="Normal (Web)"/>
    <w:basedOn w:val="Normal2"/>
    <w:uiPriority w:val="99"/>
    <w:semiHidden/>
    <w:unhideWhenUsed/>
    <w:rsid w:val="00F031FF"/>
    <w:pPr>
      <w:spacing w:before="100" w:beforeAutospacing="1" w:after="100" w:afterAutospacing="1" w:line="240" w:lineRule="auto"/>
      <w:jc w:val="left"/>
    </w:pPr>
    <w:rPr>
      <w:rFonts w:eastAsia="Times New Roman" w:cs="Times New Roman"/>
      <w:szCs w:val="24"/>
      <w:lang w:val="en-IN" w:eastAsia="en-IN"/>
    </w:rPr>
  </w:style>
  <w:style w:type="paragraph" w:styleId="Listparagraf">
    <w:name w:val="List Paragraph"/>
    <w:basedOn w:val="Normal2"/>
    <w:uiPriority w:val="34"/>
    <w:qFormat/>
    <w:rsid w:val="00F031FF"/>
    <w:pPr>
      <w:ind w:left="720"/>
      <w:contextualSpacing/>
    </w:pPr>
  </w:style>
  <w:style w:type="character" w:styleId="MeniuneNerezolvat">
    <w:name w:val="Unresolved Mention"/>
    <w:basedOn w:val="Fontdeparagrafimplicit"/>
    <w:uiPriority w:val="99"/>
    <w:semiHidden/>
    <w:unhideWhenUsed/>
    <w:rsid w:val="00B93306"/>
    <w:rPr>
      <w:color w:val="605E5C"/>
      <w:shd w:val="clear" w:color="auto" w:fill="E1DFDD"/>
    </w:rPr>
  </w:style>
  <w:style w:type="paragraph" w:styleId="Subtitlu">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ovendi.ngo/policy-updates/2020/01/24/romania-alcohol-problems-among-you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CambriaMath-regular.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oUcXh8PDTxqkxVdOgBFAb2TEWA==">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11161</Words>
  <Characters>64740</Characters>
  <Application>Microsoft Office Word</Application>
  <DocSecurity>0</DocSecurity>
  <Lines>539</Lines>
  <Paragraphs>151</Paragraphs>
  <ScaleCrop>false</ScaleCrop>
  <Company/>
  <LinksUpToDate>false</LinksUpToDate>
  <CharactersWithSpaces>75750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Petronela-Claudia Bucur (2240860)</cp:lastModifiedBy>
  <cp:revision>2</cp:revision>
  <dcterms:created xsi:type="dcterms:W3CDTF">2026-03-21T15:23:00Z</dcterms:created>
  <dcterms:modified xsi:type="dcterms:W3CDTF">2026-03-21T15:23:00Z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1370ddee-84ca-4f33-843b-82f17f2bbda5</vt:lpwstr>
  </property>
</Properties>
</file>