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0506A" w14:textId="77777777" w:rsidR="00F86DAD" w:rsidRPr="007D4023" w:rsidRDefault="00F86DAD" w:rsidP="00F86DAD">
      <w:pPr>
        <w:pStyle w:val="Title"/>
        <w:jc w:val="left"/>
        <w:rPr>
          <w:rFonts w:ascii="Roboto" w:hAnsi="Roboto"/>
          <w:color w:val="000000" w:themeColor="text1"/>
        </w:rPr>
      </w:pPr>
    </w:p>
    <w:p w14:paraId="3979DE8E" w14:textId="77777777" w:rsidR="00F86DAD" w:rsidRPr="007D4023" w:rsidRDefault="00F86DAD" w:rsidP="00F86DAD">
      <w:pPr>
        <w:pStyle w:val="Title"/>
        <w:jc w:val="left"/>
        <w:rPr>
          <w:rFonts w:ascii="Roboto" w:hAnsi="Roboto"/>
          <w:color w:val="000000" w:themeColor="text1"/>
        </w:rPr>
      </w:pPr>
      <w:r w:rsidRPr="007D4023">
        <w:rPr>
          <w:rFonts w:ascii="Roboto" w:hAnsi="Roboto"/>
          <w:color w:val="000000" w:themeColor="text1"/>
        </w:rPr>
        <w:t xml:space="preserve">                                                                                                                                                                                                                                                                                                                                                                                                                                                                                                                                                                                                                                      </w:t>
      </w:r>
    </w:p>
    <w:p w14:paraId="135BC4BB" w14:textId="77777777" w:rsidR="00F86DAD" w:rsidRPr="007D4023" w:rsidRDefault="00F86DAD" w:rsidP="00F86DAD">
      <w:pPr>
        <w:rPr>
          <w:rFonts w:ascii="Roboto" w:hAnsi="Roboto"/>
          <w:b/>
          <w:noProof/>
          <w:color w:val="000000" w:themeColor="text1"/>
        </w:rPr>
      </w:pPr>
      <w:r w:rsidRPr="007D4023">
        <w:rPr>
          <w:rFonts w:ascii="Roboto" w:hAnsi="Roboto"/>
          <w:noProof/>
          <w:color w:val="000000" w:themeColor="text1"/>
          <w:lang w:eastAsia="en-GB"/>
        </w:rPr>
        <w:drawing>
          <wp:inline distT="0" distB="0" distL="0" distR="0" wp14:anchorId="2A1022BF" wp14:editId="4811B15C">
            <wp:extent cx="2236986" cy="895350"/>
            <wp:effectExtent l="0" t="0" r="0" b="0"/>
            <wp:docPr id="3" name="Picture 3"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18 | University of Wales Trinity Saint Davi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67279" cy="907475"/>
                    </a:xfrm>
                    <a:prstGeom prst="rect">
                      <a:avLst/>
                    </a:prstGeom>
                    <a:noFill/>
                    <a:ln>
                      <a:noFill/>
                    </a:ln>
                  </pic:spPr>
                </pic:pic>
              </a:graphicData>
            </a:graphic>
          </wp:inline>
        </w:drawing>
      </w:r>
    </w:p>
    <w:p w14:paraId="4296F6ED" w14:textId="77777777" w:rsidR="00F86DAD" w:rsidRPr="007D4023" w:rsidRDefault="00F86DAD" w:rsidP="00F86DAD">
      <w:pPr>
        <w:rPr>
          <w:rFonts w:ascii="Roboto" w:hAnsi="Roboto"/>
          <w:color w:val="000000" w:themeColor="text1"/>
          <w:sz w:val="32"/>
          <w:szCs w:val="32"/>
        </w:rPr>
      </w:pPr>
    </w:p>
    <w:p w14:paraId="348BB665" w14:textId="3ED033AF" w:rsidR="00F86DAD" w:rsidRPr="007D4023" w:rsidRDefault="00F86DAD" w:rsidP="00F86DAD">
      <w:pPr>
        <w:spacing w:line="240" w:lineRule="auto"/>
        <w:jc w:val="center"/>
        <w:rPr>
          <w:rFonts w:ascii="Roboto" w:hAnsi="Roboto" w:cs="Times New Roman"/>
          <w:b/>
          <w:bCs/>
          <w:color w:val="000000" w:themeColor="text1"/>
          <w:sz w:val="44"/>
          <w:szCs w:val="16"/>
        </w:rPr>
      </w:pPr>
      <w:r w:rsidRPr="007D4023">
        <w:rPr>
          <w:rFonts w:ascii="Roboto" w:hAnsi="Roboto" w:cs="Times New Roman"/>
          <w:b/>
          <w:bCs/>
          <w:color w:val="000000" w:themeColor="text1"/>
          <w:sz w:val="44"/>
          <w:szCs w:val="16"/>
        </w:rPr>
        <w:t>STRATEGIC MANAGEMENT</w:t>
      </w:r>
    </w:p>
    <w:p w14:paraId="6EE1016D" w14:textId="58F7C969" w:rsidR="00F86DAD" w:rsidRPr="007D4023" w:rsidRDefault="00F86DAD" w:rsidP="00F86DAD">
      <w:pPr>
        <w:spacing w:line="240" w:lineRule="auto"/>
        <w:jc w:val="center"/>
        <w:rPr>
          <w:rFonts w:ascii="Roboto" w:hAnsi="Roboto" w:cs="Times New Roman"/>
          <w:b/>
          <w:color w:val="000000" w:themeColor="text1"/>
          <w:sz w:val="44"/>
          <w:szCs w:val="44"/>
        </w:rPr>
      </w:pPr>
      <w:r w:rsidRPr="007D4023">
        <w:rPr>
          <w:rFonts w:ascii="Roboto" w:hAnsi="Roboto" w:cs="Times New Roman"/>
          <w:b/>
          <w:color w:val="000000" w:themeColor="text1"/>
          <w:sz w:val="44"/>
          <w:szCs w:val="44"/>
        </w:rPr>
        <w:t>BMMB7013</w:t>
      </w:r>
    </w:p>
    <w:p w14:paraId="4900B067" w14:textId="77777777" w:rsidR="00F86DAD" w:rsidRPr="007D4023" w:rsidRDefault="00F86DAD" w:rsidP="00F86DAD">
      <w:pPr>
        <w:spacing w:line="240" w:lineRule="auto"/>
        <w:jc w:val="center"/>
        <w:rPr>
          <w:rFonts w:ascii="Roboto" w:hAnsi="Roboto" w:cs="Times New Roman"/>
          <w:b/>
          <w:color w:val="000000" w:themeColor="text1"/>
          <w:sz w:val="40"/>
          <w:szCs w:val="40"/>
        </w:rPr>
      </w:pPr>
    </w:p>
    <w:p w14:paraId="3A7C385C" w14:textId="594C81E1" w:rsidR="00F86DAD" w:rsidRPr="007D4023" w:rsidRDefault="00F86DAD" w:rsidP="00F86DAD">
      <w:pPr>
        <w:spacing w:line="240" w:lineRule="auto"/>
        <w:jc w:val="center"/>
        <w:rPr>
          <w:rFonts w:ascii="Roboto" w:hAnsi="Roboto" w:cs="Times New Roman"/>
          <w:color w:val="000000" w:themeColor="text1"/>
          <w:sz w:val="36"/>
          <w:szCs w:val="12"/>
        </w:rPr>
      </w:pPr>
      <w:r w:rsidRPr="007D4023">
        <w:rPr>
          <w:rFonts w:ascii="Roboto" w:hAnsi="Roboto" w:cs="Times New Roman"/>
          <w:color w:val="000000" w:themeColor="text1"/>
          <w:sz w:val="36"/>
          <w:szCs w:val="12"/>
        </w:rPr>
        <w:t>Assignment on</w:t>
      </w:r>
    </w:p>
    <w:p w14:paraId="4A8AEC33" w14:textId="3BBAD813" w:rsidR="00F86DAD" w:rsidRPr="007D4023" w:rsidRDefault="00F86DAD" w:rsidP="00F86DAD">
      <w:pPr>
        <w:tabs>
          <w:tab w:val="center" w:pos="4513"/>
          <w:tab w:val="right" w:pos="9026"/>
        </w:tabs>
        <w:spacing w:line="240" w:lineRule="auto"/>
        <w:jc w:val="center"/>
        <w:rPr>
          <w:rFonts w:ascii="Roboto" w:hAnsi="Roboto" w:cs="Times New Roman"/>
          <w:color w:val="000000" w:themeColor="text1"/>
          <w:sz w:val="40"/>
          <w:szCs w:val="14"/>
        </w:rPr>
      </w:pPr>
      <w:r w:rsidRPr="007D4023">
        <w:rPr>
          <w:rFonts w:ascii="Roboto" w:hAnsi="Roboto" w:cs="Times New Roman"/>
          <w:color w:val="000000" w:themeColor="text1"/>
          <w:sz w:val="40"/>
          <w:szCs w:val="14"/>
        </w:rPr>
        <w:t>Zomato (Never have a bad meal)</w:t>
      </w:r>
    </w:p>
    <w:p w14:paraId="4E944501" w14:textId="193177C2" w:rsidR="00F86DAD" w:rsidRPr="007D4023" w:rsidRDefault="00F86DAD" w:rsidP="00F86DAD">
      <w:pPr>
        <w:tabs>
          <w:tab w:val="center" w:pos="4513"/>
          <w:tab w:val="right" w:pos="9026"/>
        </w:tabs>
        <w:spacing w:line="240" w:lineRule="auto"/>
        <w:jc w:val="center"/>
        <w:rPr>
          <w:rFonts w:ascii="Roboto" w:hAnsi="Roboto" w:cs="Times New Roman"/>
          <w:color w:val="000000" w:themeColor="text1"/>
          <w:sz w:val="40"/>
          <w:szCs w:val="14"/>
        </w:rPr>
      </w:pPr>
      <w:r w:rsidRPr="007D4023">
        <w:rPr>
          <w:noProof/>
          <w:color w:val="000000" w:themeColor="text1"/>
        </w:rPr>
        <w:drawing>
          <wp:inline distT="0" distB="0" distL="0" distR="0" wp14:anchorId="7CC0AD5E" wp14:editId="0AEDA898">
            <wp:extent cx="2914650" cy="989330"/>
            <wp:effectExtent l="0" t="0" r="0" b="1270"/>
            <wp:docPr id="758697228" name="Picture 1" descr="Zomato Logo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omato Logo Vecto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0385" cy="1004854"/>
                    </a:xfrm>
                    <a:prstGeom prst="rect">
                      <a:avLst/>
                    </a:prstGeom>
                    <a:noFill/>
                    <a:ln>
                      <a:noFill/>
                    </a:ln>
                  </pic:spPr>
                </pic:pic>
              </a:graphicData>
            </a:graphic>
          </wp:inline>
        </w:drawing>
      </w:r>
    </w:p>
    <w:p w14:paraId="29282775" w14:textId="77777777" w:rsidR="00F86DAD" w:rsidRPr="007D4023" w:rsidRDefault="00F86DAD" w:rsidP="00F86DAD">
      <w:pPr>
        <w:spacing w:line="360" w:lineRule="auto"/>
        <w:jc w:val="center"/>
        <w:rPr>
          <w:rFonts w:ascii="Roboto" w:hAnsi="Roboto" w:cs="Times New Roman"/>
          <w:color w:val="000000" w:themeColor="text1"/>
          <w:sz w:val="28"/>
          <w:szCs w:val="28"/>
        </w:rPr>
      </w:pPr>
      <w:r w:rsidRPr="007D4023">
        <w:rPr>
          <w:rFonts w:ascii="Roboto" w:hAnsi="Roboto" w:cs="Times New Roman"/>
          <w:color w:val="000000" w:themeColor="text1"/>
          <w:sz w:val="28"/>
          <w:szCs w:val="28"/>
        </w:rPr>
        <w:t>Jigar Rameshbhai Patel</w:t>
      </w:r>
    </w:p>
    <w:p w14:paraId="047E8328" w14:textId="77777777" w:rsidR="00F86DAD" w:rsidRPr="007D4023" w:rsidRDefault="00F86DAD" w:rsidP="00F86DAD">
      <w:pPr>
        <w:spacing w:line="360" w:lineRule="auto"/>
        <w:jc w:val="center"/>
        <w:rPr>
          <w:rFonts w:ascii="Roboto" w:hAnsi="Roboto" w:cs="Times New Roman"/>
          <w:color w:val="000000" w:themeColor="text1"/>
          <w:sz w:val="28"/>
          <w:szCs w:val="28"/>
        </w:rPr>
      </w:pPr>
      <w:r w:rsidRPr="007D4023">
        <w:rPr>
          <w:rFonts w:ascii="Roboto" w:hAnsi="Roboto" w:cs="Times New Roman"/>
          <w:color w:val="000000" w:themeColor="text1"/>
          <w:sz w:val="28"/>
          <w:szCs w:val="28"/>
        </w:rPr>
        <w:t>Student ID - 2230413</w:t>
      </w:r>
    </w:p>
    <w:p w14:paraId="047A4C3C" w14:textId="77777777" w:rsidR="00F86DAD" w:rsidRPr="007D4023" w:rsidRDefault="00F86DAD" w:rsidP="00F86DAD">
      <w:pPr>
        <w:rPr>
          <w:rFonts w:ascii="Roboto" w:hAnsi="Roboto" w:cs="Times New Roman"/>
          <w:b/>
          <w:bCs/>
          <w:color w:val="000000" w:themeColor="text1"/>
          <w:sz w:val="44"/>
          <w:szCs w:val="44"/>
        </w:rPr>
      </w:pPr>
    </w:p>
    <w:p w14:paraId="62CB3DD6" w14:textId="18D6331D" w:rsidR="00F86DAD" w:rsidRPr="007D4023" w:rsidRDefault="00F86DAD" w:rsidP="00F86DAD">
      <w:pPr>
        <w:jc w:val="center"/>
        <w:rPr>
          <w:rFonts w:ascii="Roboto" w:hAnsi="Roboto" w:cs="Times New Roman"/>
          <w:color w:val="000000" w:themeColor="text1"/>
          <w:sz w:val="28"/>
          <w:szCs w:val="28"/>
        </w:rPr>
      </w:pPr>
      <w:r w:rsidRPr="007D4023">
        <w:rPr>
          <w:rFonts w:ascii="Roboto" w:hAnsi="Roboto" w:cs="Times New Roman"/>
          <w:color w:val="000000" w:themeColor="text1"/>
          <w:sz w:val="28"/>
          <w:szCs w:val="28"/>
        </w:rPr>
        <w:t>Tutor</w:t>
      </w:r>
      <w:r w:rsidR="00FF2E1F" w:rsidRPr="007D4023">
        <w:rPr>
          <w:rFonts w:ascii="Roboto" w:hAnsi="Roboto" w:cs="Times New Roman"/>
          <w:color w:val="000000" w:themeColor="text1"/>
          <w:sz w:val="28"/>
          <w:szCs w:val="28"/>
        </w:rPr>
        <w:t>s</w:t>
      </w:r>
      <w:r w:rsidRPr="007D4023">
        <w:rPr>
          <w:rFonts w:ascii="Roboto" w:hAnsi="Roboto" w:cs="Times New Roman"/>
          <w:color w:val="000000" w:themeColor="text1"/>
          <w:sz w:val="28"/>
          <w:szCs w:val="28"/>
        </w:rPr>
        <w:t>: Gareth Hughes and Arpu Kumar</w:t>
      </w:r>
    </w:p>
    <w:p w14:paraId="20B132BA" w14:textId="77777777" w:rsidR="00E35BA2" w:rsidRPr="007D4023" w:rsidRDefault="00E35BA2" w:rsidP="00E35BA2">
      <w:pPr>
        <w:spacing w:line="360" w:lineRule="auto"/>
        <w:rPr>
          <w:rFonts w:ascii="Roboto" w:hAnsi="Roboto" w:cs="Times New Roman"/>
          <w:color w:val="000000" w:themeColor="text1"/>
        </w:rPr>
      </w:pPr>
    </w:p>
    <w:p w14:paraId="52B585AE" w14:textId="77777777" w:rsidR="00FF2E1F" w:rsidRPr="007D4023" w:rsidRDefault="00FF2E1F" w:rsidP="00E35BA2">
      <w:pPr>
        <w:spacing w:line="360" w:lineRule="auto"/>
        <w:rPr>
          <w:rFonts w:ascii="Roboto" w:hAnsi="Roboto" w:cs="Times New Roman"/>
          <w:color w:val="000000" w:themeColor="text1"/>
        </w:rPr>
      </w:pPr>
    </w:p>
    <w:p w14:paraId="4EE6AAA3" w14:textId="77777777" w:rsidR="00E35BA2" w:rsidRPr="007D4023" w:rsidRDefault="00E35BA2" w:rsidP="00E35BA2">
      <w:pPr>
        <w:spacing w:line="360" w:lineRule="auto"/>
        <w:rPr>
          <w:rFonts w:ascii="Roboto" w:hAnsi="Roboto" w:cs="Times New Roman"/>
          <w:color w:val="000000" w:themeColor="text1"/>
        </w:rPr>
      </w:pPr>
    </w:p>
    <w:bookmarkStart w:id="0" w:name="_Hlk140667145" w:displacedByCustomXml="next"/>
    <w:sdt>
      <w:sdtPr>
        <w:rPr>
          <w:rFonts w:ascii="Roboto" w:eastAsiaTheme="minorHAnsi" w:hAnsi="Roboto" w:cs="Times New Roman"/>
          <w:color w:val="000000" w:themeColor="text1"/>
          <w:kern w:val="2"/>
          <w:sz w:val="22"/>
          <w:szCs w:val="22"/>
          <w:lang w:val="en-GB"/>
          <w14:ligatures w14:val="standardContextual"/>
        </w:rPr>
        <w:id w:val="856618350"/>
        <w:docPartObj>
          <w:docPartGallery w:val="Table of Contents"/>
          <w:docPartUnique/>
        </w:docPartObj>
      </w:sdtPr>
      <w:sdtEndPr>
        <w:rPr>
          <w:b/>
          <w:bCs/>
          <w:noProof/>
        </w:rPr>
      </w:sdtEndPr>
      <w:sdtContent>
        <w:p w14:paraId="5673E0F7" w14:textId="767F215B" w:rsidR="00FC204A" w:rsidRPr="007D4023" w:rsidRDefault="00FC204A">
          <w:pPr>
            <w:pStyle w:val="TOCHeading"/>
            <w:rPr>
              <w:rFonts w:ascii="Roboto" w:hAnsi="Roboto" w:cs="Times New Roman"/>
              <w:color w:val="000000" w:themeColor="text1"/>
            </w:rPr>
          </w:pPr>
          <w:r w:rsidRPr="007D4023">
            <w:rPr>
              <w:rFonts w:ascii="Roboto" w:hAnsi="Roboto" w:cs="Times New Roman"/>
              <w:color w:val="000000" w:themeColor="text1"/>
            </w:rPr>
            <w:t>Table of Contents</w:t>
          </w:r>
        </w:p>
        <w:p w14:paraId="1F6218C2" w14:textId="77777777" w:rsidR="006B3054" w:rsidRPr="007D4023" w:rsidRDefault="006B3054" w:rsidP="006B3054">
          <w:pPr>
            <w:rPr>
              <w:color w:val="000000" w:themeColor="text1"/>
              <w:sz w:val="2"/>
              <w:szCs w:val="2"/>
              <w:lang w:val="en-US"/>
            </w:rPr>
          </w:pPr>
        </w:p>
        <w:p w14:paraId="2FA4C21A" w14:textId="4C1F26A1" w:rsidR="00494F9E" w:rsidRPr="007D4023" w:rsidRDefault="00FC204A">
          <w:pPr>
            <w:pStyle w:val="TOC1"/>
            <w:tabs>
              <w:tab w:val="right" w:leader="dot" w:pos="9016"/>
            </w:tabs>
            <w:rPr>
              <w:rFonts w:eastAsiaTheme="minorEastAsia"/>
              <w:noProof/>
              <w:color w:val="000000" w:themeColor="text1"/>
              <w:lang w:eastAsia="en-GB"/>
            </w:rPr>
          </w:pPr>
          <w:r w:rsidRPr="007D4023">
            <w:rPr>
              <w:rFonts w:ascii="Roboto" w:hAnsi="Roboto" w:cs="Times New Roman"/>
              <w:color w:val="000000" w:themeColor="text1"/>
            </w:rPr>
            <w:fldChar w:fldCharType="begin"/>
          </w:r>
          <w:r w:rsidRPr="007D4023">
            <w:rPr>
              <w:rFonts w:ascii="Roboto" w:hAnsi="Roboto" w:cs="Times New Roman"/>
              <w:color w:val="000000" w:themeColor="text1"/>
            </w:rPr>
            <w:instrText xml:space="preserve"> TOC \o "1-3" \h \z \u </w:instrText>
          </w:r>
          <w:r w:rsidRPr="007D4023">
            <w:rPr>
              <w:rFonts w:ascii="Roboto" w:hAnsi="Roboto" w:cs="Times New Roman"/>
              <w:color w:val="000000" w:themeColor="text1"/>
            </w:rPr>
            <w:fldChar w:fldCharType="separate"/>
          </w:r>
          <w:hyperlink w:anchor="_Toc140678205" w:history="1">
            <w:r w:rsidR="00494F9E" w:rsidRPr="007D4023">
              <w:rPr>
                <w:rStyle w:val="Hyperlink"/>
                <w:rFonts w:ascii="Roboto" w:hAnsi="Roboto" w:cs="Times New Roman"/>
                <w:b/>
                <w:bCs/>
                <w:noProof/>
                <w:color w:val="000000" w:themeColor="text1"/>
              </w:rPr>
              <w:t>Executive Summary:</w:t>
            </w:r>
            <w:r w:rsidR="00494F9E" w:rsidRPr="007D4023">
              <w:rPr>
                <w:noProof/>
                <w:webHidden/>
                <w:color w:val="000000" w:themeColor="text1"/>
              </w:rPr>
              <w:tab/>
            </w:r>
            <w:r w:rsidR="00494F9E" w:rsidRPr="007D4023">
              <w:rPr>
                <w:noProof/>
                <w:webHidden/>
                <w:color w:val="000000" w:themeColor="text1"/>
              </w:rPr>
              <w:fldChar w:fldCharType="begin"/>
            </w:r>
            <w:r w:rsidR="00494F9E" w:rsidRPr="007D4023">
              <w:rPr>
                <w:noProof/>
                <w:webHidden/>
                <w:color w:val="000000" w:themeColor="text1"/>
              </w:rPr>
              <w:instrText xml:space="preserve"> PAGEREF _Toc140678205 \h </w:instrText>
            </w:r>
            <w:r w:rsidR="00494F9E" w:rsidRPr="007D4023">
              <w:rPr>
                <w:noProof/>
                <w:webHidden/>
                <w:color w:val="000000" w:themeColor="text1"/>
              </w:rPr>
            </w:r>
            <w:r w:rsidR="00494F9E" w:rsidRPr="007D4023">
              <w:rPr>
                <w:noProof/>
                <w:webHidden/>
                <w:color w:val="000000" w:themeColor="text1"/>
              </w:rPr>
              <w:fldChar w:fldCharType="separate"/>
            </w:r>
            <w:r w:rsidR="00494F9E" w:rsidRPr="007D4023">
              <w:rPr>
                <w:noProof/>
                <w:webHidden/>
                <w:color w:val="000000" w:themeColor="text1"/>
              </w:rPr>
              <w:t>5</w:t>
            </w:r>
            <w:r w:rsidR="00494F9E" w:rsidRPr="007D4023">
              <w:rPr>
                <w:noProof/>
                <w:webHidden/>
                <w:color w:val="000000" w:themeColor="text1"/>
              </w:rPr>
              <w:fldChar w:fldCharType="end"/>
            </w:r>
          </w:hyperlink>
        </w:p>
        <w:p w14:paraId="5EB71A1D" w14:textId="7B79BB60" w:rsidR="00494F9E" w:rsidRPr="007D4023" w:rsidRDefault="00494F9E">
          <w:pPr>
            <w:pStyle w:val="TOC1"/>
            <w:tabs>
              <w:tab w:val="right" w:leader="dot" w:pos="9016"/>
            </w:tabs>
            <w:rPr>
              <w:rFonts w:eastAsiaTheme="minorEastAsia"/>
              <w:noProof/>
              <w:color w:val="000000" w:themeColor="text1"/>
              <w:lang w:eastAsia="en-GB"/>
            </w:rPr>
          </w:pPr>
          <w:hyperlink w:anchor="_Toc140678206" w:history="1">
            <w:r w:rsidRPr="007D4023">
              <w:rPr>
                <w:rStyle w:val="Hyperlink"/>
                <w:rFonts w:ascii="Roboto" w:hAnsi="Roboto" w:cs="Times New Roman"/>
                <w:b/>
                <w:bCs/>
                <w:noProof/>
                <w:color w:val="000000" w:themeColor="text1"/>
              </w:rPr>
              <w:t>1. Introduction:</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_Toc140678206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7</w:t>
            </w:r>
            <w:r w:rsidRPr="007D4023">
              <w:rPr>
                <w:noProof/>
                <w:webHidden/>
                <w:color w:val="000000" w:themeColor="text1"/>
              </w:rPr>
              <w:fldChar w:fldCharType="end"/>
            </w:r>
          </w:hyperlink>
        </w:p>
        <w:p w14:paraId="3171ACFE" w14:textId="64952022" w:rsidR="00494F9E" w:rsidRPr="007D4023" w:rsidRDefault="00494F9E">
          <w:pPr>
            <w:pStyle w:val="TOC2"/>
            <w:tabs>
              <w:tab w:val="right" w:leader="dot" w:pos="9016"/>
            </w:tabs>
            <w:rPr>
              <w:rFonts w:eastAsiaTheme="minorEastAsia"/>
              <w:noProof/>
              <w:color w:val="000000" w:themeColor="text1"/>
              <w:lang w:eastAsia="en-GB"/>
            </w:rPr>
          </w:pPr>
          <w:hyperlink w:anchor="_Toc140678207" w:history="1">
            <w:r w:rsidRPr="007D4023">
              <w:rPr>
                <w:rStyle w:val="Hyperlink"/>
                <w:rFonts w:ascii="Roboto" w:hAnsi="Roboto" w:cs="Times New Roman"/>
                <w:b/>
                <w:bCs/>
                <w:noProof/>
                <w:color w:val="000000" w:themeColor="text1"/>
              </w:rPr>
              <w:t>1.1 Background of Zomato Limited:</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_Toc140678207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7</w:t>
            </w:r>
            <w:r w:rsidRPr="007D4023">
              <w:rPr>
                <w:noProof/>
                <w:webHidden/>
                <w:color w:val="000000" w:themeColor="text1"/>
              </w:rPr>
              <w:fldChar w:fldCharType="end"/>
            </w:r>
          </w:hyperlink>
        </w:p>
        <w:p w14:paraId="710659AC" w14:textId="6DBFE1C0" w:rsidR="00494F9E" w:rsidRPr="007D4023" w:rsidRDefault="00494F9E">
          <w:pPr>
            <w:pStyle w:val="TOC2"/>
            <w:tabs>
              <w:tab w:val="right" w:leader="dot" w:pos="9016"/>
            </w:tabs>
            <w:rPr>
              <w:rFonts w:eastAsiaTheme="minorEastAsia"/>
              <w:noProof/>
              <w:color w:val="000000" w:themeColor="text1"/>
              <w:lang w:eastAsia="en-GB"/>
            </w:rPr>
          </w:pPr>
          <w:hyperlink w:anchor="_Toc140678208" w:history="1">
            <w:r w:rsidRPr="007D4023">
              <w:rPr>
                <w:rStyle w:val="Hyperlink"/>
                <w:rFonts w:ascii="Roboto" w:hAnsi="Roboto" w:cs="Times New Roman"/>
                <w:b/>
                <w:bCs/>
                <w:noProof/>
                <w:color w:val="000000" w:themeColor="text1"/>
              </w:rPr>
              <w:t>1.2 Purpose and Scope:</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_Toc140678208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8</w:t>
            </w:r>
            <w:r w:rsidRPr="007D4023">
              <w:rPr>
                <w:noProof/>
                <w:webHidden/>
                <w:color w:val="000000" w:themeColor="text1"/>
              </w:rPr>
              <w:fldChar w:fldCharType="end"/>
            </w:r>
          </w:hyperlink>
        </w:p>
        <w:p w14:paraId="1BAB0DAD" w14:textId="26800242" w:rsidR="00494F9E" w:rsidRPr="007D4023" w:rsidRDefault="00494F9E">
          <w:pPr>
            <w:pStyle w:val="TOC2"/>
            <w:tabs>
              <w:tab w:val="right" w:leader="dot" w:pos="9016"/>
            </w:tabs>
            <w:rPr>
              <w:rFonts w:eastAsiaTheme="minorEastAsia"/>
              <w:noProof/>
              <w:color w:val="000000" w:themeColor="text1"/>
              <w:lang w:eastAsia="en-GB"/>
            </w:rPr>
          </w:pPr>
          <w:hyperlink w:anchor="_Toc140678209" w:history="1">
            <w:r w:rsidRPr="007D4023">
              <w:rPr>
                <w:rStyle w:val="Hyperlink"/>
                <w:rFonts w:ascii="Roboto" w:hAnsi="Roboto" w:cs="Times New Roman"/>
                <w:b/>
                <w:bCs/>
                <w:noProof/>
                <w:color w:val="000000" w:themeColor="text1"/>
              </w:rPr>
              <w:t>1.3 Methodology:</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_Toc140678209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9</w:t>
            </w:r>
            <w:r w:rsidRPr="007D4023">
              <w:rPr>
                <w:noProof/>
                <w:webHidden/>
                <w:color w:val="000000" w:themeColor="text1"/>
              </w:rPr>
              <w:fldChar w:fldCharType="end"/>
            </w:r>
          </w:hyperlink>
        </w:p>
        <w:p w14:paraId="0C3878CC" w14:textId="5252BFB1" w:rsidR="00494F9E" w:rsidRPr="007D4023" w:rsidRDefault="00494F9E">
          <w:pPr>
            <w:pStyle w:val="TOC1"/>
            <w:tabs>
              <w:tab w:val="right" w:leader="dot" w:pos="9016"/>
            </w:tabs>
            <w:rPr>
              <w:rFonts w:eastAsiaTheme="minorEastAsia"/>
              <w:noProof/>
              <w:color w:val="000000" w:themeColor="text1"/>
              <w:lang w:eastAsia="en-GB"/>
            </w:rPr>
          </w:pPr>
          <w:hyperlink w:anchor="_Toc140678210" w:history="1">
            <w:r w:rsidRPr="007D4023">
              <w:rPr>
                <w:rStyle w:val="Hyperlink"/>
                <w:rFonts w:ascii="Roboto" w:hAnsi="Roboto" w:cs="Times New Roman"/>
                <w:b/>
                <w:bCs/>
                <w:noProof/>
                <w:color w:val="000000" w:themeColor="text1"/>
              </w:rPr>
              <w:t>2. External Analysis</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_Toc140678210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9</w:t>
            </w:r>
            <w:r w:rsidRPr="007D4023">
              <w:rPr>
                <w:noProof/>
                <w:webHidden/>
                <w:color w:val="000000" w:themeColor="text1"/>
              </w:rPr>
              <w:fldChar w:fldCharType="end"/>
            </w:r>
          </w:hyperlink>
        </w:p>
        <w:p w14:paraId="6D7EE081" w14:textId="5C9C78C2" w:rsidR="00494F9E" w:rsidRPr="007D4023" w:rsidRDefault="00494F9E">
          <w:pPr>
            <w:pStyle w:val="TOC2"/>
            <w:tabs>
              <w:tab w:val="right" w:leader="dot" w:pos="9016"/>
            </w:tabs>
            <w:rPr>
              <w:rFonts w:eastAsiaTheme="minorEastAsia"/>
              <w:noProof/>
              <w:color w:val="000000" w:themeColor="text1"/>
              <w:lang w:eastAsia="en-GB"/>
            </w:rPr>
          </w:pPr>
          <w:hyperlink w:anchor="_Toc140678211" w:history="1">
            <w:r w:rsidRPr="007D4023">
              <w:rPr>
                <w:rStyle w:val="Hyperlink"/>
                <w:rFonts w:ascii="Roboto" w:hAnsi="Roboto" w:cs="Times New Roman"/>
                <w:b/>
                <w:bCs/>
                <w:noProof/>
                <w:color w:val="000000" w:themeColor="text1"/>
              </w:rPr>
              <w:t>2.1 Industry Overview:</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_Toc140678211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9</w:t>
            </w:r>
            <w:r w:rsidRPr="007D4023">
              <w:rPr>
                <w:noProof/>
                <w:webHidden/>
                <w:color w:val="000000" w:themeColor="text1"/>
              </w:rPr>
              <w:fldChar w:fldCharType="end"/>
            </w:r>
          </w:hyperlink>
        </w:p>
        <w:p w14:paraId="3777B01F" w14:textId="6B6F53A0" w:rsidR="00494F9E" w:rsidRPr="007D4023" w:rsidRDefault="00494F9E">
          <w:pPr>
            <w:pStyle w:val="TOC3"/>
            <w:tabs>
              <w:tab w:val="right" w:leader="dot" w:pos="9016"/>
            </w:tabs>
            <w:rPr>
              <w:rFonts w:eastAsiaTheme="minorEastAsia"/>
              <w:noProof/>
              <w:color w:val="000000" w:themeColor="text1"/>
              <w:lang w:eastAsia="en-GB"/>
            </w:rPr>
          </w:pPr>
          <w:hyperlink w:anchor="_Toc140678212" w:history="1">
            <w:r w:rsidRPr="007D4023">
              <w:rPr>
                <w:rStyle w:val="Hyperlink"/>
                <w:rFonts w:ascii="Roboto" w:hAnsi="Roboto" w:cs="Times New Roman"/>
                <w:b/>
                <w:bCs/>
                <w:noProof/>
                <w:color w:val="000000" w:themeColor="text1"/>
              </w:rPr>
              <w:t>2.1.1 Growth and Trends in the Food Delivery Industry:</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_Toc140678212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11</w:t>
            </w:r>
            <w:r w:rsidRPr="007D4023">
              <w:rPr>
                <w:noProof/>
                <w:webHidden/>
                <w:color w:val="000000" w:themeColor="text1"/>
              </w:rPr>
              <w:fldChar w:fldCharType="end"/>
            </w:r>
          </w:hyperlink>
        </w:p>
        <w:p w14:paraId="05AC6776" w14:textId="46AD06C2" w:rsidR="00494F9E" w:rsidRPr="007D4023" w:rsidRDefault="00494F9E">
          <w:pPr>
            <w:pStyle w:val="TOC3"/>
            <w:tabs>
              <w:tab w:val="right" w:leader="dot" w:pos="9016"/>
            </w:tabs>
            <w:rPr>
              <w:rFonts w:eastAsiaTheme="minorEastAsia"/>
              <w:noProof/>
              <w:color w:val="000000" w:themeColor="text1"/>
              <w:lang w:eastAsia="en-GB"/>
            </w:rPr>
          </w:pPr>
          <w:hyperlink w:anchor="_Toc140678213" w:history="1">
            <w:r w:rsidRPr="007D4023">
              <w:rPr>
                <w:rStyle w:val="Hyperlink"/>
                <w:rFonts w:ascii="Roboto" w:hAnsi="Roboto" w:cs="Times New Roman"/>
                <w:b/>
                <w:bCs/>
                <w:noProof/>
                <w:color w:val="000000" w:themeColor="text1"/>
              </w:rPr>
              <w:t>2.1.2 Competitive Landscape and Key Players:</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_Toc140678213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12</w:t>
            </w:r>
            <w:r w:rsidRPr="007D4023">
              <w:rPr>
                <w:noProof/>
                <w:webHidden/>
                <w:color w:val="000000" w:themeColor="text1"/>
              </w:rPr>
              <w:fldChar w:fldCharType="end"/>
            </w:r>
          </w:hyperlink>
        </w:p>
        <w:p w14:paraId="4209D74F" w14:textId="27D2D9B1" w:rsidR="00494F9E" w:rsidRPr="007D4023" w:rsidRDefault="00494F9E">
          <w:pPr>
            <w:pStyle w:val="TOC3"/>
            <w:tabs>
              <w:tab w:val="right" w:leader="dot" w:pos="9016"/>
            </w:tabs>
            <w:rPr>
              <w:rFonts w:eastAsiaTheme="minorEastAsia"/>
              <w:noProof/>
              <w:color w:val="000000" w:themeColor="text1"/>
              <w:lang w:eastAsia="en-GB"/>
            </w:rPr>
          </w:pPr>
          <w:hyperlink w:anchor="_Toc140678214" w:history="1">
            <w:r w:rsidRPr="007D4023">
              <w:rPr>
                <w:rStyle w:val="Hyperlink"/>
                <w:rFonts w:ascii="Roboto" w:hAnsi="Roboto" w:cs="Times New Roman"/>
                <w:b/>
                <w:bCs/>
                <w:noProof/>
                <w:color w:val="000000" w:themeColor="text1"/>
              </w:rPr>
              <w:t>2.2.1 Political Factors:</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_Toc140678214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13</w:t>
            </w:r>
            <w:r w:rsidRPr="007D4023">
              <w:rPr>
                <w:noProof/>
                <w:webHidden/>
                <w:color w:val="000000" w:themeColor="text1"/>
              </w:rPr>
              <w:fldChar w:fldCharType="end"/>
            </w:r>
          </w:hyperlink>
        </w:p>
        <w:p w14:paraId="0E95C972" w14:textId="7EA64B0D" w:rsidR="00494F9E" w:rsidRPr="007D4023" w:rsidRDefault="00494F9E">
          <w:pPr>
            <w:pStyle w:val="TOC3"/>
            <w:tabs>
              <w:tab w:val="right" w:leader="dot" w:pos="9016"/>
            </w:tabs>
            <w:rPr>
              <w:rFonts w:eastAsiaTheme="minorEastAsia"/>
              <w:noProof/>
              <w:color w:val="000000" w:themeColor="text1"/>
              <w:lang w:eastAsia="en-GB"/>
            </w:rPr>
          </w:pPr>
          <w:hyperlink w:anchor="_Toc140678215" w:history="1">
            <w:r w:rsidRPr="007D4023">
              <w:rPr>
                <w:rStyle w:val="Hyperlink"/>
                <w:rFonts w:ascii="Roboto" w:hAnsi="Roboto" w:cs="Times New Roman"/>
                <w:b/>
                <w:bCs/>
                <w:noProof/>
                <w:color w:val="000000" w:themeColor="text1"/>
              </w:rPr>
              <w:t>2.2.2 Economic Factors:</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_Toc140678215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13</w:t>
            </w:r>
            <w:r w:rsidRPr="007D4023">
              <w:rPr>
                <w:noProof/>
                <w:webHidden/>
                <w:color w:val="000000" w:themeColor="text1"/>
              </w:rPr>
              <w:fldChar w:fldCharType="end"/>
            </w:r>
          </w:hyperlink>
        </w:p>
        <w:p w14:paraId="235DC26E" w14:textId="6BB14063" w:rsidR="00494F9E" w:rsidRPr="007D4023" w:rsidRDefault="00494F9E">
          <w:pPr>
            <w:pStyle w:val="TOC3"/>
            <w:tabs>
              <w:tab w:val="right" w:leader="dot" w:pos="9016"/>
            </w:tabs>
            <w:rPr>
              <w:rFonts w:eastAsiaTheme="minorEastAsia"/>
              <w:noProof/>
              <w:color w:val="000000" w:themeColor="text1"/>
              <w:lang w:eastAsia="en-GB"/>
            </w:rPr>
          </w:pPr>
          <w:hyperlink w:anchor="_Toc140678216" w:history="1">
            <w:r w:rsidRPr="007D4023">
              <w:rPr>
                <w:rStyle w:val="Hyperlink"/>
                <w:rFonts w:ascii="Roboto" w:hAnsi="Roboto" w:cs="Times New Roman"/>
                <w:b/>
                <w:bCs/>
                <w:noProof/>
                <w:color w:val="000000" w:themeColor="text1"/>
              </w:rPr>
              <w:t>2.2.3 Social Factors:</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_Toc140678216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14</w:t>
            </w:r>
            <w:r w:rsidRPr="007D4023">
              <w:rPr>
                <w:noProof/>
                <w:webHidden/>
                <w:color w:val="000000" w:themeColor="text1"/>
              </w:rPr>
              <w:fldChar w:fldCharType="end"/>
            </w:r>
          </w:hyperlink>
        </w:p>
        <w:p w14:paraId="5EF8A949" w14:textId="4918FC48" w:rsidR="00494F9E" w:rsidRPr="007D4023" w:rsidRDefault="00494F9E">
          <w:pPr>
            <w:pStyle w:val="TOC3"/>
            <w:tabs>
              <w:tab w:val="right" w:leader="dot" w:pos="9016"/>
            </w:tabs>
            <w:rPr>
              <w:rFonts w:eastAsiaTheme="minorEastAsia"/>
              <w:noProof/>
              <w:color w:val="000000" w:themeColor="text1"/>
              <w:lang w:eastAsia="en-GB"/>
            </w:rPr>
          </w:pPr>
          <w:hyperlink w:anchor="_Toc140678217" w:history="1">
            <w:r w:rsidRPr="007D4023">
              <w:rPr>
                <w:rStyle w:val="Hyperlink"/>
                <w:rFonts w:ascii="Roboto" w:hAnsi="Roboto" w:cs="Times New Roman"/>
                <w:b/>
                <w:bCs/>
                <w:noProof/>
                <w:color w:val="000000" w:themeColor="text1"/>
              </w:rPr>
              <w:t>2.2.4 Technological Factors:</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_Toc140678217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14</w:t>
            </w:r>
            <w:r w:rsidRPr="007D4023">
              <w:rPr>
                <w:noProof/>
                <w:webHidden/>
                <w:color w:val="000000" w:themeColor="text1"/>
              </w:rPr>
              <w:fldChar w:fldCharType="end"/>
            </w:r>
          </w:hyperlink>
        </w:p>
        <w:p w14:paraId="04833F9F" w14:textId="76AD3DF5" w:rsidR="00494F9E" w:rsidRPr="007D4023" w:rsidRDefault="00494F9E">
          <w:pPr>
            <w:pStyle w:val="TOC3"/>
            <w:tabs>
              <w:tab w:val="right" w:leader="dot" w:pos="9016"/>
            </w:tabs>
            <w:rPr>
              <w:rFonts w:eastAsiaTheme="minorEastAsia"/>
              <w:noProof/>
              <w:color w:val="000000" w:themeColor="text1"/>
              <w:lang w:eastAsia="en-GB"/>
            </w:rPr>
          </w:pPr>
          <w:hyperlink w:anchor="_Toc140678218" w:history="1">
            <w:r w:rsidRPr="007D4023">
              <w:rPr>
                <w:rStyle w:val="Hyperlink"/>
                <w:rFonts w:ascii="Roboto" w:hAnsi="Roboto" w:cs="Times New Roman"/>
                <w:b/>
                <w:bCs/>
                <w:noProof/>
                <w:color w:val="000000" w:themeColor="text1"/>
              </w:rPr>
              <w:t>2.3 Competitive Analysis (Porter's Five Forces):</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_Toc140678218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14</w:t>
            </w:r>
            <w:r w:rsidRPr="007D4023">
              <w:rPr>
                <w:noProof/>
                <w:webHidden/>
                <w:color w:val="000000" w:themeColor="text1"/>
              </w:rPr>
              <w:fldChar w:fldCharType="end"/>
            </w:r>
          </w:hyperlink>
        </w:p>
        <w:p w14:paraId="3A2C7208" w14:textId="6ADD1CE0" w:rsidR="00494F9E" w:rsidRPr="007D4023" w:rsidRDefault="00494F9E">
          <w:pPr>
            <w:pStyle w:val="TOC3"/>
            <w:tabs>
              <w:tab w:val="right" w:leader="dot" w:pos="9016"/>
            </w:tabs>
            <w:rPr>
              <w:rFonts w:eastAsiaTheme="minorEastAsia"/>
              <w:noProof/>
              <w:color w:val="000000" w:themeColor="text1"/>
              <w:lang w:eastAsia="en-GB"/>
            </w:rPr>
          </w:pPr>
          <w:hyperlink w:anchor="_Toc140678219" w:history="1">
            <w:r w:rsidRPr="007D4023">
              <w:rPr>
                <w:rStyle w:val="Hyperlink"/>
                <w:rFonts w:ascii="Roboto" w:hAnsi="Roboto" w:cs="Times New Roman"/>
                <w:b/>
                <w:bCs/>
                <w:noProof/>
                <w:color w:val="000000" w:themeColor="text1"/>
              </w:rPr>
              <w:t>2.3.1 Threat of New Entrants:</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_Toc140678219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14</w:t>
            </w:r>
            <w:r w:rsidRPr="007D4023">
              <w:rPr>
                <w:noProof/>
                <w:webHidden/>
                <w:color w:val="000000" w:themeColor="text1"/>
              </w:rPr>
              <w:fldChar w:fldCharType="end"/>
            </w:r>
          </w:hyperlink>
        </w:p>
        <w:p w14:paraId="561F6A62" w14:textId="29FDA142" w:rsidR="00494F9E" w:rsidRPr="007D4023" w:rsidRDefault="00494F9E">
          <w:pPr>
            <w:pStyle w:val="TOC3"/>
            <w:tabs>
              <w:tab w:val="right" w:leader="dot" w:pos="9016"/>
            </w:tabs>
            <w:rPr>
              <w:rFonts w:eastAsiaTheme="minorEastAsia"/>
              <w:noProof/>
              <w:color w:val="000000" w:themeColor="text1"/>
              <w:lang w:eastAsia="en-GB"/>
            </w:rPr>
          </w:pPr>
          <w:hyperlink w:anchor="_Toc140678220" w:history="1">
            <w:r w:rsidRPr="007D4023">
              <w:rPr>
                <w:rStyle w:val="Hyperlink"/>
                <w:rFonts w:ascii="Roboto" w:hAnsi="Roboto" w:cs="Times New Roman"/>
                <w:b/>
                <w:bCs/>
                <w:noProof/>
                <w:color w:val="000000" w:themeColor="text1"/>
              </w:rPr>
              <w:t>2.3.2 Bargaining Power of Suppliers:</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_Toc140678220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15</w:t>
            </w:r>
            <w:r w:rsidRPr="007D4023">
              <w:rPr>
                <w:noProof/>
                <w:webHidden/>
                <w:color w:val="000000" w:themeColor="text1"/>
              </w:rPr>
              <w:fldChar w:fldCharType="end"/>
            </w:r>
          </w:hyperlink>
        </w:p>
        <w:p w14:paraId="0E410467" w14:textId="2E923B46" w:rsidR="00494F9E" w:rsidRPr="007D4023" w:rsidRDefault="00494F9E">
          <w:pPr>
            <w:pStyle w:val="TOC3"/>
            <w:tabs>
              <w:tab w:val="right" w:leader="dot" w:pos="9016"/>
            </w:tabs>
            <w:rPr>
              <w:rFonts w:eastAsiaTheme="minorEastAsia"/>
              <w:noProof/>
              <w:color w:val="000000" w:themeColor="text1"/>
              <w:lang w:eastAsia="en-GB"/>
            </w:rPr>
          </w:pPr>
          <w:hyperlink w:anchor="_Toc140678221" w:history="1">
            <w:r w:rsidRPr="007D4023">
              <w:rPr>
                <w:rStyle w:val="Hyperlink"/>
                <w:rFonts w:ascii="Roboto" w:hAnsi="Roboto" w:cs="Times New Roman"/>
                <w:b/>
                <w:bCs/>
                <w:noProof/>
                <w:color w:val="000000" w:themeColor="text1"/>
              </w:rPr>
              <w:t>2.3.3 Bargaining Power of Buyers:</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_Toc140678221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15</w:t>
            </w:r>
            <w:r w:rsidRPr="007D4023">
              <w:rPr>
                <w:noProof/>
                <w:webHidden/>
                <w:color w:val="000000" w:themeColor="text1"/>
              </w:rPr>
              <w:fldChar w:fldCharType="end"/>
            </w:r>
          </w:hyperlink>
        </w:p>
        <w:p w14:paraId="6F528BE0" w14:textId="4BB361FA" w:rsidR="00494F9E" w:rsidRPr="007D4023" w:rsidRDefault="00494F9E">
          <w:pPr>
            <w:pStyle w:val="TOC3"/>
            <w:tabs>
              <w:tab w:val="right" w:leader="dot" w:pos="9016"/>
            </w:tabs>
            <w:rPr>
              <w:rFonts w:eastAsiaTheme="minorEastAsia"/>
              <w:noProof/>
              <w:color w:val="000000" w:themeColor="text1"/>
              <w:lang w:eastAsia="en-GB"/>
            </w:rPr>
          </w:pPr>
          <w:hyperlink w:anchor="_Toc140678222" w:history="1">
            <w:r w:rsidRPr="007D4023">
              <w:rPr>
                <w:rStyle w:val="Hyperlink"/>
                <w:rFonts w:ascii="Roboto" w:hAnsi="Roboto" w:cs="Times New Roman"/>
                <w:b/>
                <w:bCs/>
                <w:noProof/>
                <w:color w:val="000000" w:themeColor="text1"/>
              </w:rPr>
              <w:t>2.3.4 Threat of Substitutes:</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_Toc140678222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15</w:t>
            </w:r>
            <w:r w:rsidRPr="007D4023">
              <w:rPr>
                <w:noProof/>
                <w:webHidden/>
                <w:color w:val="000000" w:themeColor="text1"/>
              </w:rPr>
              <w:fldChar w:fldCharType="end"/>
            </w:r>
          </w:hyperlink>
        </w:p>
        <w:p w14:paraId="4CCD13E0" w14:textId="48CE4818" w:rsidR="00494F9E" w:rsidRPr="007D4023" w:rsidRDefault="00494F9E">
          <w:pPr>
            <w:pStyle w:val="TOC3"/>
            <w:tabs>
              <w:tab w:val="right" w:leader="dot" w:pos="9016"/>
            </w:tabs>
            <w:rPr>
              <w:rFonts w:eastAsiaTheme="minorEastAsia"/>
              <w:noProof/>
              <w:color w:val="000000" w:themeColor="text1"/>
              <w:lang w:eastAsia="en-GB"/>
            </w:rPr>
          </w:pPr>
          <w:hyperlink w:anchor="_Toc140678223" w:history="1">
            <w:r w:rsidRPr="007D4023">
              <w:rPr>
                <w:rStyle w:val="Hyperlink"/>
                <w:rFonts w:ascii="Roboto" w:hAnsi="Roboto" w:cs="Times New Roman"/>
                <w:b/>
                <w:bCs/>
                <w:noProof/>
                <w:color w:val="000000" w:themeColor="text1"/>
              </w:rPr>
              <w:t>2.3.5 Competitive Rivalry:</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_Toc140678223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15</w:t>
            </w:r>
            <w:r w:rsidRPr="007D4023">
              <w:rPr>
                <w:noProof/>
                <w:webHidden/>
                <w:color w:val="000000" w:themeColor="text1"/>
              </w:rPr>
              <w:fldChar w:fldCharType="end"/>
            </w:r>
          </w:hyperlink>
        </w:p>
        <w:p w14:paraId="728049D2" w14:textId="3336D3C3" w:rsidR="00494F9E" w:rsidRPr="007D4023" w:rsidRDefault="00494F9E">
          <w:pPr>
            <w:pStyle w:val="TOC1"/>
            <w:tabs>
              <w:tab w:val="right" w:leader="dot" w:pos="9016"/>
            </w:tabs>
            <w:rPr>
              <w:rFonts w:eastAsiaTheme="minorEastAsia"/>
              <w:noProof/>
              <w:color w:val="000000" w:themeColor="text1"/>
              <w:lang w:eastAsia="en-GB"/>
            </w:rPr>
          </w:pPr>
          <w:hyperlink w:anchor="_Toc140678224" w:history="1">
            <w:r w:rsidRPr="007D4023">
              <w:rPr>
                <w:rStyle w:val="Hyperlink"/>
                <w:rFonts w:ascii="Roboto" w:hAnsi="Roboto" w:cs="Times New Roman"/>
                <w:b/>
                <w:bCs/>
                <w:noProof/>
                <w:color w:val="000000" w:themeColor="text1"/>
              </w:rPr>
              <w:t>3. Internal Analysis:</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_Toc140678224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16</w:t>
            </w:r>
            <w:r w:rsidRPr="007D4023">
              <w:rPr>
                <w:noProof/>
                <w:webHidden/>
                <w:color w:val="000000" w:themeColor="text1"/>
              </w:rPr>
              <w:fldChar w:fldCharType="end"/>
            </w:r>
          </w:hyperlink>
        </w:p>
        <w:p w14:paraId="3E9CE823" w14:textId="755F6F7A" w:rsidR="00494F9E" w:rsidRPr="007D4023" w:rsidRDefault="00494F9E">
          <w:pPr>
            <w:pStyle w:val="TOC2"/>
            <w:tabs>
              <w:tab w:val="right" w:leader="dot" w:pos="9016"/>
            </w:tabs>
            <w:rPr>
              <w:rFonts w:eastAsiaTheme="minorEastAsia"/>
              <w:noProof/>
              <w:color w:val="000000" w:themeColor="text1"/>
              <w:lang w:eastAsia="en-GB"/>
            </w:rPr>
          </w:pPr>
          <w:hyperlink w:anchor="_Toc140678225" w:history="1">
            <w:r w:rsidRPr="007D4023">
              <w:rPr>
                <w:rStyle w:val="Hyperlink"/>
                <w:rFonts w:ascii="Roboto" w:hAnsi="Roboto" w:cs="Times New Roman"/>
                <w:b/>
                <w:bCs/>
                <w:noProof/>
                <w:color w:val="000000" w:themeColor="text1"/>
              </w:rPr>
              <w:t>3.1 Organizational Structure and Culture:</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_Toc140678225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16</w:t>
            </w:r>
            <w:r w:rsidRPr="007D4023">
              <w:rPr>
                <w:noProof/>
                <w:webHidden/>
                <w:color w:val="000000" w:themeColor="text1"/>
              </w:rPr>
              <w:fldChar w:fldCharType="end"/>
            </w:r>
          </w:hyperlink>
        </w:p>
        <w:p w14:paraId="24826174" w14:textId="74420107" w:rsidR="00494F9E" w:rsidRPr="007D4023" w:rsidRDefault="00494F9E">
          <w:pPr>
            <w:pStyle w:val="TOC2"/>
            <w:tabs>
              <w:tab w:val="right" w:leader="dot" w:pos="9016"/>
            </w:tabs>
            <w:rPr>
              <w:rFonts w:eastAsiaTheme="minorEastAsia"/>
              <w:noProof/>
              <w:color w:val="000000" w:themeColor="text1"/>
              <w:lang w:eastAsia="en-GB"/>
            </w:rPr>
          </w:pPr>
          <w:hyperlink w:anchor="_Toc140678226" w:history="1">
            <w:r w:rsidRPr="007D4023">
              <w:rPr>
                <w:rStyle w:val="Hyperlink"/>
                <w:rFonts w:ascii="Roboto" w:hAnsi="Roboto" w:cs="Times New Roman"/>
                <w:b/>
                <w:bCs/>
                <w:noProof/>
                <w:color w:val="000000" w:themeColor="text1"/>
              </w:rPr>
              <w:t>3.2 Resource Analysis:</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_Toc140678226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16</w:t>
            </w:r>
            <w:r w:rsidRPr="007D4023">
              <w:rPr>
                <w:noProof/>
                <w:webHidden/>
                <w:color w:val="000000" w:themeColor="text1"/>
              </w:rPr>
              <w:fldChar w:fldCharType="end"/>
            </w:r>
          </w:hyperlink>
        </w:p>
        <w:p w14:paraId="38E177B5" w14:textId="7FB1FB6A" w:rsidR="00494F9E" w:rsidRPr="007D4023" w:rsidRDefault="00494F9E">
          <w:pPr>
            <w:pStyle w:val="TOC3"/>
            <w:tabs>
              <w:tab w:val="right" w:leader="dot" w:pos="9016"/>
            </w:tabs>
            <w:rPr>
              <w:rFonts w:eastAsiaTheme="minorEastAsia"/>
              <w:noProof/>
              <w:color w:val="000000" w:themeColor="text1"/>
              <w:lang w:eastAsia="en-GB"/>
            </w:rPr>
          </w:pPr>
          <w:hyperlink w:anchor="_Toc140678227" w:history="1">
            <w:r w:rsidRPr="007D4023">
              <w:rPr>
                <w:rStyle w:val="Hyperlink"/>
                <w:rFonts w:ascii="Roboto" w:hAnsi="Roboto" w:cs="Times New Roman"/>
                <w:b/>
                <w:bCs/>
                <w:noProof/>
                <w:color w:val="000000" w:themeColor="text1"/>
              </w:rPr>
              <w:t>3.2.1 Financial Resources:</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_Toc140678227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16</w:t>
            </w:r>
            <w:r w:rsidRPr="007D4023">
              <w:rPr>
                <w:noProof/>
                <w:webHidden/>
                <w:color w:val="000000" w:themeColor="text1"/>
              </w:rPr>
              <w:fldChar w:fldCharType="end"/>
            </w:r>
          </w:hyperlink>
        </w:p>
        <w:p w14:paraId="3CBA290E" w14:textId="002AC538" w:rsidR="00494F9E" w:rsidRPr="007D4023" w:rsidRDefault="00494F9E">
          <w:pPr>
            <w:pStyle w:val="TOC3"/>
            <w:tabs>
              <w:tab w:val="right" w:leader="dot" w:pos="9016"/>
            </w:tabs>
            <w:rPr>
              <w:rFonts w:eastAsiaTheme="minorEastAsia"/>
              <w:noProof/>
              <w:color w:val="000000" w:themeColor="text1"/>
              <w:lang w:eastAsia="en-GB"/>
            </w:rPr>
          </w:pPr>
          <w:hyperlink w:anchor="_Toc140678228" w:history="1">
            <w:r w:rsidRPr="007D4023">
              <w:rPr>
                <w:rStyle w:val="Hyperlink"/>
                <w:rFonts w:ascii="Roboto" w:hAnsi="Roboto" w:cs="Times New Roman"/>
                <w:b/>
                <w:bCs/>
                <w:noProof/>
                <w:color w:val="000000" w:themeColor="text1"/>
              </w:rPr>
              <w:t>3.2.2 Technological Resources:</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_Toc140678228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16</w:t>
            </w:r>
            <w:r w:rsidRPr="007D4023">
              <w:rPr>
                <w:noProof/>
                <w:webHidden/>
                <w:color w:val="000000" w:themeColor="text1"/>
              </w:rPr>
              <w:fldChar w:fldCharType="end"/>
            </w:r>
          </w:hyperlink>
        </w:p>
        <w:p w14:paraId="4CC5D0CE" w14:textId="6B8921E6" w:rsidR="00494F9E" w:rsidRPr="007D4023" w:rsidRDefault="00494F9E">
          <w:pPr>
            <w:pStyle w:val="TOC3"/>
            <w:tabs>
              <w:tab w:val="right" w:leader="dot" w:pos="9016"/>
            </w:tabs>
            <w:rPr>
              <w:rFonts w:eastAsiaTheme="minorEastAsia"/>
              <w:noProof/>
              <w:color w:val="000000" w:themeColor="text1"/>
              <w:lang w:eastAsia="en-GB"/>
            </w:rPr>
          </w:pPr>
          <w:hyperlink w:anchor="_Toc140678229" w:history="1">
            <w:r w:rsidRPr="007D4023">
              <w:rPr>
                <w:rStyle w:val="Hyperlink"/>
                <w:rFonts w:ascii="Roboto" w:hAnsi="Roboto" w:cs="Times New Roman"/>
                <w:b/>
                <w:bCs/>
                <w:noProof/>
                <w:color w:val="000000" w:themeColor="text1"/>
              </w:rPr>
              <w:t>3.2.3 Human Resources:</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_Toc140678229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17</w:t>
            </w:r>
            <w:r w:rsidRPr="007D4023">
              <w:rPr>
                <w:noProof/>
                <w:webHidden/>
                <w:color w:val="000000" w:themeColor="text1"/>
              </w:rPr>
              <w:fldChar w:fldCharType="end"/>
            </w:r>
          </w:hyperlink>
        </w:p>
        <w:p w14:paraId="5BE85D0E" w14:textId="28C39B47" w:rsidR="00494F9E" w:rsidRPr="007D4023" w:rsidRDefault="00494F9E">
          <w:pPr>
            <w:pStyle w:val="TOC3"/>
            <w:tabs>
              <w:tab w:val="right" w:leader="dot" w:pos="9016"/>
            </w:tabs>
            <w:rPr>
              <w:rFonts w:eastAsiaTheme="minorEastAsia"/>
              <w:noProof/>
              <w:color w:val="000000" w:themeColor="text1"/>
              <w:lang w:eastAsia="en-GB"/>
            </w:rPr>
          </w:pPr>
          <w:hyperlink w:anchor="_Toc140678230" w:history="1">
            <w:r w:rsidRPr="007D4023">
              <w:rPr>
                <w:rStyle w:val="Hyperlink"/>
                <w:rFonts w:ascii="Roboto" w:hAnsi="Roboto" w:cs="Times New Roman"/>
                <w:b/>
                <w:bCs/>
                <w:noProof/>
                <w:color w:val="000000" w:themeColor="text1"/>
              </w:rPr>
              <w:t>3.3 Core Competencies and Value Chain Analysis:</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_Toc140678230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17</w:t>
            </w:r>
            <w:r w:rsidRPr="007D4023">
              <w:rPr>
                <w:noProof/>
                <w:webHidden/>
                <w:color w:val="000000" w:themeColor="text1"/>
              </w:rPr>
              <w:fldChar w:fldCharType="end"/>
            </w:r>
          </w:hyperlink>
        </w:p>
        <w:p w14:paraId="7C46C357" w14:textId="2BE1EE44" w:rsidR="00494F9E" w:rsidRPr="007D4023" w:rsidRDefault="00494F9E">
          <w:pPr>
            <w:pStyle w:val="TOC3"/>
            <w:tabs>
              <w:tab w:val="right" w:leader="dot" w:pos="9016"/>
            </w:tabs>
            <w:rPr>
              <w:rFonts w:eastAsiaTheme="minorEastAsia"/>
              <w:noProof/>
              <w:color w:val="000000" w:themeColor="text1"/>
              <w:lang w:eastAsia="en-GB"/>
            </w:rPr>
          </w:pPr>
          <w:hyperlink w:anchor="_Toc140678231" w:history="1">
            <w:r w:rsidRPr="007D4023">
              <w:rPr>
                <w:rStyle w:val="Hyperlink"/>
                <w:rFonts w:ascii="Roboto" w:hAnsi="Roboto" w:cs="Times New Roman"/>
                <w:b/>
                <w:bCs/>
                <w:noProof/>
                <w:color w:val="000000" w:themeColor="text1"/>
              </w:rPr>
              <w:t>3.3.1 Primary Activities:</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_Toc140678231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17</w:t>
            </w:r>
            <w:r w:rsidRPr="007D4023">
              <w:rPr>
                <w:noProof/>
                <w:webHidden/>
                <w:color w:val="000000" w:themeColor="text1"/>
              </w:rPr>
              <w:fldChar w:fldCharType="end"/>
            </w:r>
          </w:hyperlink>
        </w:p>
        <w:p w14:paraId="41C0D7F7" w14:textId="7F3F01CF" w:rsidR="00494F9E" w:rsidRPr="007D4023" w:rsidRDefault="00494F9E">
          <w:pPr>
            <w:pStyle w:val="TOC3"/>
            <w:tabs>
              <w:tab w:val="right" w:leader="dot" w:pos="9016"/>
            </w:tabs>
            <w:rPr>
              <w:rFonts w:eastAsiaTheme="minorEastAsia"/>
              <w:noProof/>
              <w:color w:val="000000" w:themeColor="text1"/>
              <w:lang w:eastAsia="en-GB"/>
            </w:rPr>
          </w:pPr>
          <w:hyperlink w:anchor="_Toc140678232" w:history="1">
            <w:r w:rsidRPr="007D4023">
              <w:rPr>
                <w:rStyle w:val="Hyperlink"/>
                <w:rFonts w:ascii="Roboto" w:hAnsi="Roboto" w:cs="Times New Roman"/>
                <w:b/>
                <w:bCs/>
                <w:noProof/>
                <w:color w:val="000000" w:themeColor="text1"/>
              </w:rPr>
              <w:t>3.3.2 Support Activities:</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_Toc140678232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18</w:t>
            </w:r>
            <w:r w:rsidRPr="007D4023">
              <w:rPr>
                <w:noProof/>
                <w:webHidden/>
                <w:color w:val="000000" w:themeColor="text1"/>
              </w:rPr>
              <w:fldChar w:fldCharType="end"/>
            </w:r>
          </w:hyperlink>
        </w:p>
        <w:p w14:paraId="1E2A0635" w14:textId="7B82A1C1" w:rsidR="00494F9E" w:rsidRPr="007D4023" w:rsidRDefault="00494F9E">
          <w:pPr>
            <w:pStyle w:val="TOC2"/>
            <w:tabs>
              <w:tab w:val="right" w:leader="dot" w:pos="9016"/>
            </w:tabs>
            <w:rPr>
              <w:rFonts w:eastAsiaTheme="minorEastAsia"/>
              <w:noProof/>
              <w:color w:val="000000" w:themeColor="text1"/>
              <w:lang w:eastAsia="en-GB"/>
            </w:rPr>
          </w:pPr>
          <w:hyperlink w:anchor="_Toc140678233" w:history="1">
            <w:r w:rsidRPr="007D4023">
              <w:rPr>
                <w:rStyle w:val="Hyperlink"/>
                <w:rFonts w:ascii="Roboto" w:hAnsi="Roboto" w:cs="Times New Roman"/>
                <w:b/>
                <w:bCs/>
                <w:noProof/>
                <w:color w:val="000000" w:themeColor="text1"/>
              </w:rPr>
              <w:t>3.4 SWOT Analysis:</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_Toc140678233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19</w:t>
            </w:r>
            <w:r w:rsidRPr="007D4023">
              <w:rPr>
                <w:noProof/>
                <w:webHidden/>
                <w:color w:val="000000" w:themeColor="text1"/>
              </w:rPr>
              <w:fldChar w:fldCharType="end"/>
            </w:r>
          </w:hyperlink>
        </w:p>
        <w:p w14:paraId="4D3CF32C" w14:textId="2787785E" w:rsidR="00494F9E" w:rsidRPr="007D4023" w:rsidRDefault="00494F9E">
          <w:pPr>
            <w:pStyle w:val="TOC3"/>
            <w:tabs>
              <w:tab w:val="right" w:leader="dot" w:pos="9016"/>
            </w:tabs>
            <w:rPr>
              <w:rFonts w:eastAsiaTheme="minorEastAsia"/>
              <w:noProof/>
              <w:color w:val="000000" w:themeColor="text1"/>
              <w:lang w:eastAsia="en-GB"/>
            </w:rPr>
          </w:pPr>
          <w:hyperlink w:anchor="_Toc140678234" w:history="1">
            <w:r w:rsidRPr="007D4023">
              <w:rPr>
                <w:rStyle w:val="Hyperlink"/>
                <w:rFonts w:ascii="Roboto" w:hAnsi="Roboto" w:cs="Times New Roman"/>
                <w:b/>
                <w:bCs/>
                <w:noProof/>
                <w:color w:val="000000" w:themeColor="text1"/>
              </w:rPr>
              <w:t>3.4.1 Strengths:</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_Toc140678234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19</w:t>
            </w:r>
            <w:r w:rsidRPr="007D4023">
              <w:rPr>
                <w:noProof/>
                <w:webHidden/>
                <w:color w:val="000000" w:themeColor="text1"/>
              </w:rPr>
              <w:fldChar w:fldCharType="end"/>
            </w:r>
          </w:hyperlink>
        </w:p>
        <w:p w14:paraId="3649C99C" w14:textId="0BE594A2" w:rsidR="00494F9E" w:rsidRPr="007D4023" w:rsidRDefault="00494F9E">
          <w:pPr>
            <w:pStyle w:val="TOC3"/>
            <w:tabs>
              <w:tab w:val="right" w:leader="dot" w:pos="9016"/>
            </w:tabs>
            <w:rPr>
              <w:rFonts w:eastAsiaTheme="minorEastAsia"/>
              <w:noProof/>
              <w:color w:val="000000" w:themeColor="text1"/>
              <w:lang w:eastAsia="en-GB"/>
            </w:rPr>
          </w:pPr>
          <w:hyperlink w:anchor="_Toc140678235" w:history="1">
            <w:r w:rsidRPr="007D4023">
              <w:rPr>
                <w:rStyle w:val="Hyperlink"/>
                <w:rFonts w:ascii="Roboto" w:hAnsi="Roboto" w:cs="Times New Roman"/>
                <w:b/>
                <w:bCs/>
                <w:noProof/>
                <w:color w:val="000000" w:themeColor="text1"/>
              </w:rPr>
              <w:t>3.4.2 Weaknesses:</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_Toc140678235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20</w:t>
            </w:r>
            <w:r w:rsidRPr="007D4023">
              <w:rPr>
                <w:noProof/>
                <w:webHidden/>
                <w:color w:val="000000" w:themeColor="text1"/>
              </w:rPr>
              <w:fldChar w:fldCharType="end"/>
            </w:r>
          </w:hyperlink>
        </w:p>
        <w:p w14:paraId="47C82B5B" w14:textId="08086169" w:rsidR="00494F9E" w:rsidRPr="007D4023" w:rsidRDefault="00494F9E">
          <w:pPr>
            <w:pStyle w:val="TOC3"/>
            <w:tabs>
              <w:tab w:val="right" w:leader="dot" w:pos="9016"/>
            </w:tabs>
            <w:rPr>
              <w:rFonts w:eastAsiaTheme="minorEastAsia"/>
              <w:noProof/>
              <w:color w:val="000000" w:themeColor="text1"/>
              <w:lang w:eastAsia="en-GB"/>
            </w:rPr>
          </w:pPr>
          <w:hyperlink w:anchor="_Toc140678236" w:history="1">
            <w:r w:rsidRPr="007D4023">
              <w:rPr>
                <w:rStyle w:val="Hyperlink"/>
                <w:rFonts w:ascii="Roboto" w:hAnsi="Roboto" w:cs="Times New Roman"/>
                <w:b/>
                <w:bCs/>
                <w:noProof/>
                <w:color w:val="000000" w:themeColor="text1"/>
              </w:rPr>
              <w:t>3.4.3 Opportunities:</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_Toc140678236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20</w:t>
            </w:r>
            <w:r w:rsidRPr="007D4023">
              <w:rPr>
                <w:noProof/>
                <w:webHidden/>
                <w:color w:val="000000" w:themeColor="text1"/>
              </w:rPr>
              <w:fldChar w:fldCharType="end"/>
            </w:r>
          </w:hyperlink>
        </w:p>
        <w:p w14:paraId="6534190C" w14:textId="4A7787D3" w:rsidR="00494F9E" w:rsidRPr="007D4023" w:rsidRDefault="00494F9E">
          <w:pPr>
            <w:pStyle w:val="TOC3"/>
            <w:tabs>
              <w:tab w:val="right" w:leader="dot" w:pos="9016"/>
            </w:tabs>
            <w:rPr>
              <w:rFonts w:eastAsiaTheme="minorEastAsia"/>
              <w:noProof/>
              <w:color w:val="000000" w:themeColor="text1"/>
              <w:lang w:eastAsia="en-GB"/>
            </w:rPr>
          </w:pPr>
          <w:hyperlink w:anchor="_Toc140678237" w:history="1">
            <w:r w:rsidRPr="007D4023">
              <w:rPr>
                <w:rStyle w:val="Hyperlink"/>
                <w:rFonts w:ascii="Roboto" w:hAnsi="Roboto" w:cs="Times New Roman"/>
                <w:b/>
                <w:bCs/>
                <w:noProof/>
                <w:color w:val="000000" w:themeColor="text1"/>
              </w:rPr>
              <w:t>3.4.4 Threats:</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_Toc140678237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21</w:t>
            </w:r>
            <w:r w:rsidRPr="007D4023">
              <w:rPr>
                <w:noProof/>
                <w:webHidden/>
                <w:color w:val="000000" w:themeColor="text1"/>
              </w:rPr>
              <w:fldChar w:fldCharType="end"/>
            </w:r>
          </w:hyperlink>
        </w:p>
        <w:p w14:paraId="1AB1DD25" w14:textId="6385FF4F" w:rsidR="00494F9E" w:rsidRPr="007D4023" w:rsidRDefault="00494F9E">
          <w:pPr>
            <w:pStyle w:val="TOC1"/>
            <w:tabs>
              <w:tab w:val="right" w:leader="dot" w:pos="9016"/>
            </w:tabs>
            <w:rPr>
              <w:rFonts w:eastAsiaTheme="minorEastAsia"/>
              <w:noProof/>
              <w:color w:val="000000" w:themeColor="text1"/>
              <w:lang w:eastAsia="en-GB"/>
            </w:rPr>
          </w:pPr>
          <w:hyperlink w:anchor="_Toc140678238" w:history="1">
            <w:r w:rsidRPr="007D4023">
              <w:rPr>
                <w:rStyle w:val="Hyperlink"/>
                <w:rFonts w:ascii="Roboto" w:hAnsi="Roboto" w:cs="Times New Roman"/>
                <w:b/>
                <w:bCs/>
                <w:noProof/>
                <w:color w:val="000000" w:themeColor="text1"/>
              </w:rPr>
              <w:t>4. Strategic Options for Personalized Customer Care:</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_Toc140678238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21</w:t>
            </w:r>
            <w:r w:rsidRPr="007D4023">
              <w:rPr>
                <w:noProof/>
                <w:webHidden/>
                <w:color w:val="000000" w:themeColor="text1"/>
              </w:rPr>
              <w:fldChar w:fldCharType="end"/>
            </w:r>
          </w:hyperlink>
        </w:p>
        <w:p w14:paraId="347D8A9E" w14:textId="57EE09AF" w:rsidR="00494F9E" w:rsidRPr="007D4023" w:rsidRDefault="00494F9E">
          <w:pPr>
            <w:pStyle w:val="TOC2"/>
            <w:tabs>
              <w:tab w:val="right" w:leader="dot" w:pos="9016"/>
            </w:tabs>
            <w:rPr>
              <w:rFonts w:eastAsiaTheme="minorEastAsia"/>
              <w:noProof/>
              <w:color w:val="000000" w:themeColor="text1"/>
              <w:lang w:eastAsia="en-GB"/>
            </w:rPr>
          </w:pPr>
          <w:hyperlink w:anchor="_Toc140678239" w:history="1">
            <w:r w:rsidRPr="007D4023">
              <w:rPr>
                <w:rStyle w:val="Hyperlink"/>
                <w:rFonts w:ascii="Roboto" w:hAnsi="Roboto" w:cs="Times New Roman"/>
                <w:b/>
                <w:bCs/>
                <w:noProof/>
                <w:color w:val="000000" w:themeColor="text1"/>
              </w:rPr>
              <w:t>4.1 Porter's Generic Strategies:</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_Toc140678239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22</w:t>
            </w:r>
            <w:r w:rsidRPr="007D4023">
              <w:rPr>
                <w:noProof/>
                <w:webHidden/>
                <w:color w:val="000000" w:themeColor="text1"/>
              </w:rPr>
              <w:fldChar w:fldCharType="end"/>
            </w:r>
          </w:hyperlink>
        </w:p>
        <w:p w14:paraId="4F3B8F63" w14:textId="289C3A1A" w:rsidR="00494F9E" w:rsidRPr="007D4023" w:rsidRDefault="00494F9E">
          <w:pPr>
            <w:pStyle w:val="TOC2"/>
            <w:tabs>
              <w:tab w:val="right" w:leader="dot" w:pos="9016"/>
            </w:tabs>
            <w:rPr>
              <w:rFonts w:eastAsiaTheme="minorEastAsia"/>
              <w:noProof/>
              <w:color w:val="000000" w:themeColor="text1"/>
              <w:lang w:eastAsia="en-GB"/>
            </w:rPr>
          </w:pPr>
          <w:hyperlink w:anchor="_Toc140678240" w:history="1">
            <w:r w:rsidRPr="007D4023">
              <w:rPr>
                <w:rStyle w:val="Hyperlink"/>
                <w:rFonts w:ascii="Roboto" w:hAnsi="Roboto" w:cs="Times New Roman"/>
                <w:b/>
                <w:bCs/>
                <w:noProof/>
                <w:color w:val="000000" w:themeColor="text1"/>
              </w:rPr>
              <w:t>4.2 Bowman's Strategy Clock:</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_Toc140678240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22</w:t>
            </w:r>
            <w:r w:rsidRPr="007D4023">
              <w:rPr>
                <w:noProof/>
                <w:webHidden/>
                <w:color w:val="000000" w:themeColor="text1"/>
              </w:rPr>
              <w:fldChar w:fldCharType="end"/>
            </w:r>
          </w:hyperlink>
        </w:p>
        <w:p w14:paraId="3AF8A773" w14:textId="7965A722" w:rsidR="00494F9E" w:rsidRPr="007D4023" w:rsidRDefault="00494F9E">
          <w:pPr>
            <w:pStyle w:val="TOC2"/>
            <w:tabs>
              <w:tab w:val="right" w:leader="dot" w:pos="9016"/>
            </w:tabs>
            <w:rPr>
              <w:rFonts w:eastAsiaTheme="minorEastAsia"/>
              <w:noProof/>
              <w:color w:val="000000" w:themeColor="text1"/>
              <w:lang w:eastAsia="en-GB"/>
            </w:rPr>
          </w:pPr>
          <w:hyperlink w:anchor="_Toc140678241" w:history="1">
            <w:r w:rsidRPr="007D4023">
              <w:rPr>
                <w:rStyle w:val="Hyperlink"/>
                <w:rFonts w:ascii="Roboto" w:hAnsi="Roboto" w:cs="Times New Roman"/>
                <w:b/>
                <w:bCs/>
                <w:noProof/>
                <w:color w:val="000000" w:themeColor="text1"/>
              </w:rPr>
              <w:t>4.3 Ansoff's Matrix:</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_Toc140678241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22</w:t>
            </w:r>
            <w:r w:rsidRPr="007D4023">
              <w:rPr>
                <w:noProof/>
                <w:webHidden/>
                <w:color w:val="000000" w:themeColor="text1"/>
              </w:rPr>
              <w:fldChar w:fldCharType="end"/>
            </w:r>
          </w:hyperlink>
        </w:p>
        <w:p w14:paraId="703CC27D" w14:textId="776EAEF5" w:rsidR="00494F9E" w:rsidRPr="007D4023" w:rsidRDefault="00494F9E">
          <w:pPr>
            <w:pStyle w:val="TOC2"/>
            <w:tabs>
              <w:tab w:val="right" w:leader="dot" w:pos="9016"/>
            </w:tabs>
            <w:rPr>
              <w:rFonts w:eastAsiaTheme="minorEastAsia"/>
              <w:noProof/>
              <w:color w:val="000000" w:themeColor="text1"/>
              <w:lang w:eastAsia="en-GB"/>
            </w:rPr>
          </w:pPr>
          <w:hyperlink w:anchor="_Toc140678242" w:history="1">
            <w:r w:rsidRPr="007D4023">
              <w:rPr>
                <w:rStyle w:val="Hyperlink"/>
                <w:rFonts w:ascii="Roboto" w:hAnsi="Roboto" w:cs="Times New Roman"/>
                <w:b/>
                <w:bCs/>
                <w:noProof/>
                <w:color w:val="000000" w:themeColor="text1"/>
              </w:rPr>
              <w:t>4.4 Application of SWOT, PEST, and Stakeholder Analysis:</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_Toc140678242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23</w:t>
            </w:r>
            <w:r w:rsidRPr="007D4023">
              <w:rPr>
                <w:noProof/>
                <w:webHidden/>
                <w:color w:val="000000" w:themeColor="text1"/>
              </w:rPr>
              <w:fldChar w:fldCharType="end"/>
            </w:r>
          </w:hyperlink>
        </w:p>
        <w:p w14:paraId="65FE1BD6" w14:textId="47768FFC" w:rsidR="00494F9E" w:rsidRPr="007D4023" w:rsidRDefault="00494F9E">
          <w:pPr>
            <w:pStyle w:val="TOC1"/>
            <w:tabs>
              <w:tab w:val="right" w:leader="dot" w:pos="9016"/>
            </w:tabs>
            <w:rPr>
              <w:rFonts w:eastAsiaTheme="minorEastAsia"/>
              <w:noProof/>
              <w:color w:val="000000" w:themeColor="text1"/>
              <w:lang w:eastAsia="en-GB"/>
            </w:rPr>
          </w:pPr>
          <w:hyperlink w:anchor="_Toc140678243" w:history="1">
            <w:r w:rsidRPr="007D4023">
              <w:rPr>
                <w:rStyle w:val="Hyperlink"/>
                <w:rFonts w:ascii="Roboto" w:hAnsi="Roboto" w:cs="Times New Roman"/>
                <w:b/>
                <w:bCs/>
                <w:noProof/>
                <w:color w:val="000000" w:themeColor="text1"/>
              </w:rPr>
              <w:t>5. Implications on Different Areas of the Organization:</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_Toc140678243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23</w:t>
            </w:r>
            <w:r w:rsidRPr="007D4023">
              <w:rPr>
                <w:noProof/>
                <w:webHidden/>
                <w:color w:val="000000" w:themeColor="text1"/>
              </w:rPr>
              <w:fldChar w:fldCharType="end"/>
            </w:r>
          </w:hyperlink>
        </w:p>
        <w:p w14:paraId="607EC645" w14:textId="4A65C638" w:rsidR="00494F9E" w:rsidRPr="007D4023" w:rsidRDefault="00494F9E">
          <w:pPr>
            <w:pStyle w:val="TOC2"/>
            <w:tabs>
              <w:tab w:val="right" w:leader="dot" w:pos="9016"/>
            </w:tabs>
            <w:rPr>
              <w:rFonts w:eastAsiaTheme="minorEastAsia"/>
              <w:noProof/>
              <w:color w:val="000000" w:themeColor="text1"/>
              <w:lang w:eastAsia="en-GB"/>
            </w:rPr>
          </w:pPr>
          <w:hyperlink w:anchor="_Toc140678244" w:history="1">
            <w:r w:rsidRPr="007D4023">
              <w:rPr>
                <w:rStyle w:val="Hyperlink"/>
                <w:rFonts w:ascii="Roboto" w:hAnsi="Roboto" w:cs="Times New Roman"/>
                <w:b/>
                <w:bCs/>
                <w:noProof/>
                <w:color w:val="000000" w:themeColor="text1"/>
              </w:rPr>
              <w:t>5.1 Operations and Logistics:</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_Toc140678244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24</w:t>
            </w:r>
            <w:r w:rsidRPr="007D4023">
              <w:rPr>
                <w:noProof/>
                <w:webHidden/>
                <w:color w:val="000000" w:themeColor="text1"/>
              </w:rPr>
              <w:fldChar w:fldCharType="end"/>
            </w:r>
          </w:hyperlink>
        </w:p>
        <w:p w14:paraId="7A89239F" w14:textId="645DE2C7" w:rsidR="00494F9E" w:rsidRPr="007D4023" w:rsidRDefault="00494F9E">
          <w:pPr>
            <w:pStyle w:val="TOC2"/>
            <w:tabs>
              <w:tab w:val="right" w:leader="dot" w:pos="9016"/>
            </w:tabs>
            <w:rPr>
              <w:rFonts w:eastAsiaTheme="minorEastAsia"/>
              <w:noProof/>
              <w:color w:val="000000" w:themeColor="text1"/>
              <w:lang w:eastAsia="en-GB"/>
            </w:rPr>
          </w:pPr>
          <w:hyperlink w:anchor="_Toc140678245" w:history="1">
            <w:r w:rsidRPr="007D4023">
              <w:rPr>
                <w:rStyle w:val="Hyperlink"/>
                <w:rFonts w:ascii="Roboto" w:hAnsi="Roboto" w:cs="Times New Roman"/>
                <w:b/>
                <w:bCs/>
                <w:noProof/>
                <w:color w:val="000000" w:themeColor="text1"/>
              </w:rPr>
              <w:t>5.2 Marketing and Customer Engagement:</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_Toc140678245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24</w:t>
            </w:r>
            <w:r w:rsidRPr="007D4023">
              <w:rPr>
                <w:noProof/>
                <w:webHidden/>
                <w:color w:val="000000" w:themeColor="text1"/>
              </w:rPr>
              <w:fldChar w:fldCharType="end"/>
            </w:r>
          </w:hyperlink>
        </w:p>
        <w:p w14:paraId="7A2893CD" w14:textId="4294D48B" w:rsidR="00494F9E" w:rsidRPr="007D4023" w:rsidRDefault="00494F9E">
          <w:pPr>
            <w:pStyle w:val="TOC2"/>
            <w:tabs>
              <w:tab w:val="right" w:leader="dot" w:pos="9016"/>
            </w:tabs>
            <w:rPr>
              <w:rFonts w:eastAsiaTheme="minorEastAsia"/>
              <w:noProof/>
              <w:color w:val="000000" w:themeColor="text1"/>
              <w:lang w:eastAsia="en-GB"/>
            </w:rPr>
          </w:pPr>
          <w:hyperlink w:anchor="_Toc140678246" w:history="1">
            <w:r w:rsidRPr="007D4023">
              <w:rPr>
                <w:rStyle w:val="Hyperlink"/>
                <w:rFonts w:ascii="Roboto" w:hAnsi="Roboto" w:cs="Times New Roman"/>
                <w:b/>
                <w:bCs/>
                <w:noProof/>
                <w:color w:val="000000" w:themeColor="text1"/>
              </w:rPr>
              <w:t>5.3 Technology and Innovation:</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_Toc140678246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25</w:t>
            </w:r>
            <w:r w:rsidRPr="007D4023">
              <w:rPr>
                <w:noProof/>
                <w:webHidden/>
                <w:color w:val="000000" w:themeColor="text1"/>
              </w:rPr>
              <w:fldChar w:fldCharType="end"/>
            </w:r>
          </w:hyperlink>
        </w:p>
        <w:p w14:paraId="01BB2839" w14:textId="43240A42" w:rsidR="00494F9E" w:rsidRPr="007D4023" w:rsidRDefault="00494F9E">
          <w:pPr>
            <w:pStyle w:val="TOC2"/>
            <w:tabs>
              <w:tab w:val="right" w:leader="dot" w:pos="9016"/>
            </w:tabs>
            <w:rPr>
              <w:rFonts w:eastAsiaTheme="minorEastAsia"/>
              <w:noProof/>
              <w:color w:val="000000" w:themeColor="text1"/>
              <w:lang w:eastAsia="en-GB"/>
            </w:rPr>
          </w:pPr>
          <w:hyperlink w:anchor="_Toc140678247" w:history="1">
            <w:r w:rsidRPr="007D4023">
              <w:rPr>
                <w:rStyle w:val="Hyperlink"/>
                <w:rFonts w:ascii="Roboto" w:hAnsi="Roboto" w:cs="Times New Roman"/>
                <w:b/>
                <w:bCs/>
                <w:noProof/>
                <w:color w:val="000000" w:themeColor="text1"/>
              </w:rPr>
              <w:t>5.4 Human Resources and Training:</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_Toc140678247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25</w:t>
            </w:r>
            <w:r w:rsidRPr="007D4023">
              <w:rPr>
                <w:noProof/>
                <w:webHidden/>
                <w:color w:val="000000" w:themeColor="text1"/>
              </w:rPr>
              <w:fldChar w:fldCharType="end"/>
            </w:r>
          </w:hyperlink>
        </w:p>
        <w:p w14:paraId="0402B2DB" w14:textId="0597F595" w:rsidR="00494F9E" w:rsidRPr="007D4023" w:rsidRDefault="00494F9E">
          <w:pPr>
            <w:pStyle w:val="TOC1"/>
            <w:tabs>
              <w:tab w:val="right" w:leader="dot" w:pos="9016"/>
            </w:tabs>
            <w:rPr>
              <w:rFonts w:eastAsiaTheme="minorEastAsia"/>
              <w:noProof/>
              <w:color w:val="000000" w:themeColor="text1"/>
              <w:lang w:eastAsia="en-GB"/>
            </w:rPr>
          </w:pPr>
          <w:hyperlink w:anchor="_Toc140678248" w:history="1">
            <w:r w:rsidRPr="007D4023">
              <w:rPr>
                <w:rStyle w:val="Hyperlink"/>
                <w:rFonts w:ascii="Roboto" w:hAnsi="Roboto" w:cs="Times New Roman"/>
                <w:b/>
                <w:bCs/>
                <w:noProof/>
                <w:color w:val="000000" w:themeColor="text1"/>
              </w:rPr>
              <w:t>6. Conclusions</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_Toc140678248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26</w:t>
            </w:r>
            <w:r w:rsidRPr="007D4023">
              <w:rPr>
                <w:noProof/>
                <w:webHidden/>
                <w:color w:val="000000" w:themeColor="text1"/>
              </w:rPr>
              <w:fldChar w:fldCharType="end"/>
            </w:r>
          </w:hyperlink>
        </w:p>
        <w:p w14:paraId="76942C1D" w14:textId="53C2CB91" w:rsidR="00494F9E" w:rsidRPr="007D4023" w:rsidRDefault="00494F9E">
          <w:pPr>
            <w:pStyle w:val="TOC2"/>
            <w:tabs>
              <w:tab w:val="right" w:leader="dot" w:pos="9016"/>
            </w:tabs>
            <w:rPr>
              <w:rFonts w:eastAsiaTheme="minorEastAsia"/>
              <w:noProof/>
              <w:color w:val="000000" w:themeColor="text1"/>
              <w:lang w:eastAsia="en-GB"/>
            </w:rPr>
          </w:pPr>
          <w:hyperlink w:anchor="_Toc140678249" w:history="1">
            <w:r w:rsidRPr="007D4023">
              <w:rPr>
                <w:rStyle w:val="Hyperlink"/>
                <w:rFonts w:ascii="Roboto" w:hAnsi="Roboto" w:cs="Times New Roman"/>
                <w:b/>
                <w:bCs/>
                <w:noProof/>
                <w:color w:val="000000" w:themeColor="text1"/>
              </w:rPr>
              <w:t>6.1 Summary of Findings:</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_Toc140678249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26</w:t>
            </w:r>
            <w:r w:rsidRPr="007D4023">
              <w:rPr>
                <w:noProof/>
                <w:webHidden/>
                <w:color w:val="000000" w:themeColor="text1"/>
              </w:rPr>
              <w:fldChar w:fldCharType="end"/>
            </w:r>
          </w:hyperlink>
        </w:p>
        <w:p w14:paraId="2D6D39FB" w14:textId="557F4C8D" w:rsidR="00494F9E" w:rsidRPr="007D4023" w:rsidRDefault="00494F9E">
          <w:pPr>
            <w:pStyle w:val="TOC2"/>
            <w:tabs>
              <w:tab w:val="right" w:leader="dot" w:pos="9016"/>
            </w:tabs>
            <w:rPr>
              <w:rFonts w:eastAsiaTheme="minorEastAsia"/>
              <w:noProof/>
              <w:color w:val="000000" w:themeColor="text1"/>
              <w:lang w:eastAsia="en-GB"/>
            </w:rPr>
          </w:pPr>
          <w:hyperlink w:anchor="_Toc140678250" w:history="1">
            <w:r w:rsidRPr="007D4023">
              <w:rPr>
                <w:rStyle w:val="Hyperlink"/>
                <w:rFonts w:ascii="Roboto" w:hAnsi="Roboto" w:cs="Times New Roman"/>
                <w:b/>
                <w:bCs/>
                <w:noProof/>
                <w:color w:val="000000" w:themeColor="text1"/>
              </w:rPr>
              <w:t>6.2 Key Considerations for Strategy Development:</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_Toc140678250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27</w:t>
            </w:r>
            <w:r w:rsidRPr="007D4023">
              <w:rPr>
                <w:noProof/>
                <w:webHidden/>
                <w:color w:val="000000" w:themeColor="text1"/>
              </w:rPr>
              <w:fldChar w:fldCharType="end"/>
            </w:r>
          </w:hyperlink>
        </w:p>
        <w:p w14:paraId="52561AA3" w14:textId="07E45FFD" w:rsidR="00494F9E" w:rsidRPr="007D4023" w:rsidRDefault="00494F9E">
          <w:pPr>
            <w:pStyle w:val="TOC1"/>
            <w:tabs>
              <w:tab w:val="right" w:leader="dot" w:pos="9016"/>
            </w:tabs>
            <w:rPr>
              <w:rFonts w:eastAsiaTheme="minorEastAsia"/>
              <w:noProof/>
              <w:color w:val="000000" w:themeColor="text1"/>
              <w:lang w:eastAsia="en-GB"/>
            </w:rPr>
          </w:pPr>
          <w:hyperlink w:anchor="_Toc140678251" w:history="1">
            <w:r w:rsidRPr="007D4023">
              <w:rPr>
                <w:rStyle w:val="Hyperlink"/>
                <w:rFonts w:ascii="Roboto" w:hAnsi="Roboto" w:cs="Times New Roman"/>
                <w:b/>
                <w:bCs/>
                <w:noProof/>
                <w:color w:val="000000" w:themeColor="text1"/>
              </w:rPr>
              <w:t>7. Recommendations:</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_Toc140678251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28</w:t>
            </w:r>
            <w:r w:rsidRPr="007D4023">
              <w:rPr>
                <w:noProof/>
                <w:webHidden/>
                <w:color w:val="000000" w:themeColor="text1"/>
              </w:rPr>
              <w:fldChar w:fldCharType="end"/>
            </w:r>
          </w:hyperlink>
        </w:p>
        <w:p w14:paraId="4C48D1DB" w14:textId="17D0FA4D" w:rsidR="00494F9E" w:rsidRPr="007D4023" w:rsidRDefault="00494F9E">
          <w:pPr>
            <w:pStyle w:val="TOC2"/>
            <w:tabs>
              <w:tab w:val="right" w:leader="dot" w:pos="9016"/>
            </w:tabs>
            <w:rPr>
              <w:rFonts w:eastAsiaTheme="minorEastAsia"/>
              <w:noProof/>
              <w:color w:val="000000" w:themeColor="text1"/>
              <w:lang w:eastAsia="en-GB"/>
            </w:rPr>
          </w:pPr>
          <w:hyperlink w:anchor="_Toc140678252" w:history="1">
            <w:r w:rsidRPr="007D4023">
              <w:rPr>
                <w:rStyle w:val="Hyperlink"/>
                <w:rFonts w:ascii="Roboto" w:hAnsi="Roboto" w:cs="Times New Roman"/>
                <w:b/>
                <w:bCs/>
                <w:noProof/>
                <w:color w:val="000000" w:themeColor="text1"/>
              </w:rPr>
              <w:t>7.1 Recommended Strategy for Zomato:</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_Toc140678252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28</w:t>
            </w:r>
            <w:r w:rsidRPr="007D4023">
              <w:rPr>
                <w:noProof/>
                <w:webHidden/>
                <w:color w:val="000000" w:themeColor="text1"/>
              </w:rPr>
              <w:fldChar w:fldCharType="end"/>
            </w:r>
          </w:hyperlink>
        </w:p>
        <w:p w14:paraId="20A794F4" w14:textId="18803B90" w:rsidR="00494F9E" w:rsidRPr="007D4023" w:rsidRDefault="00494F9E">
          <w:pPr>
            <w:pStyle w:val="TOC2"/>
            <w:tabs>
              <w:tab w:val="right" w:leader="dot" w:pos="9016"/>
            </w:tabs>
            <w:rPr>
              <w:rFonts w:eastAsiaTheme="minorEastAsia"/>
              <w:noProof/>
              <w:color w:val="000000" w:themeColor="text1"/>
              <w:lang w:eastAsia="en-GB"/>
            </w:rPr>
          </w:pPr>
          <w:hyperlink w:anchor="_Toc140678253" w:history="1">
            <w:r w:rsidRPr="007D4023">
              <w:rPr>
                <w:rStyle w:val="Hyperlink"/>
                <w:rFonts w:ascii="Roboto" w:hAnsi="Roboto" w:cs="Times New Roman"/>
                <w:b/>
                <w:bCs/>
                <w:noProof/>
                <w:color w:val="000000" w:themeColor="text1"/>
              </w:rPr>
              <w:t>7.2 Implementation Plan:</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_Toc140678253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29</w:t>
            </w:r>
            <w:r w:rsidRPr="007D4023">
              <w:rPr>
                <w:noProof/>
                <w:webHidden/>
                <w:color w:val="000000" w:themeColor="text1"/>
              </w:rPr>
              <w:fldChar w:fldCharType="end"/>
            </w:r>
          </w:hyperlink>
        </w:p>
        <w:p w14:paraId="580A18AD" w14:textId="0CCE5663" w:rsidR="00494F9E" w:rsidRPr="007D4023" w:rsidRDefault="00494F9E">
          <w:pPr>
            <w:pStyle w:val="TOC1"/>
            <w:tabs>
              <w:tab w:val="right" w:leader="dot" w:pos="9016"/>
            </w:tabs>
            <w:rPr>
              <w:rFonts w:eastAsiaTheme="minorEastAsia"/>
              <w:noProof/>
              <w:color w:val="000000" w:themeColor="text1"/>
              <w:lang w:eastAsia="en-GB"/>
            </w:rPr>
          </w:pPr>
          <w:hyperlink w:anchor="_Toc140678254" w:history="1">
            <w:r w:rsidRPr="007D4023">
              <w:rPr>
                <w:rStyle w:val="Hyperlink"/>
                <w:rFonts w:ascii="Roboto" w:hAnsi="Roboto" w:cs="Times New Roman"/>
                <w:b/>
                <w:bCs/>
                <w:noProof/>
                <w:color w:val="000000" w:themeColor="text1"/>
              </w:rPr>
              <w:t>8. References:</w:t>
            </w:r>
            <w:r w:rsidRPr="007D4023">
              <w:rPr>
                <w:noProof/>
                <w:webHidden/>
                <w:color w:val="000000" w:themeColor="text1"/>
              </w:rPr>
              <w:tab/>
            </w:r>
            <w:r w:rsidRPr="007D4023">
              <w:rPr>
                <w:noProof/>
                <w:webHidden/>
                <w:color w:val="000000" w:themeColor="text1"/>
              </w:rPr>
              <w:fldChar w:fldCharType="begin"/>
            </w:r>
            <w:r w:rsidRPr="007D4023">
              <w:rPr>
                <w:noProof/>
                <w:webHidden/>
                <w:color w:val="000000" w:themeColor="text1"/>
              </w:rPr>
              <w:instrText xml:space="preserve"> PAGEREF _Toc140678254 \h </w:instrText>
            </w:r>
            <w:r w:rsidRPr="007D4023">
              <w:rPr>
                <w:noProof/>
                <w:webHidden/>
                <w:color w:val="000000" w:themeColor="text1"/>
              </w:rPr>
            </w:r>
            <w:r w:rsidRPr="007D4023">
              <w:rPr>
                <w:noProof/>
                <w:webHidden/>
                <w:color w:val="000000" w:themeColor="text1"/>
              </w:rPr>
              <w:fldChar w:fldCharType="separate"/>
            </w:r>
            <w:r w:rsidRPr="007D4023">
              <w:rPr>
                <w:noProof/>
                <w:webHidden/>
                <w:color w:val="000000" w:themeColor="text1"/>
              </w:rPr>
              <w:t>30</w:t>
            </w:r>
            <w:r w:rsidRPr="007D4023">
              <w:rPr>
                <w:noProof/>
                <w:webHidden/>
                <w:color w:val="000000" w:themeColor="text1"/>
              </w:rPr>
              <w:fldChar w:fldCharType="end"/>
            </w:r>
          </w:hyperlink>
        </w:p>
        <w:p w14:paraId="368A4523" w14:textId="16617BFE" w:rsidR="00FC204A" w:rsidRPr="007D4023" w:rsidRDefault="00FC204A">
          <w:pPr>
            <w:rPr>
              <w:rFonts w:ascii="Roboto" w:hAnsi="Roboto" w:cs="Times New Roman"/>
              <w:color w:val="000000" w:themeColor="text1"/>
            </w:rPr>
          </w:pPr>
          <w:r w:rsidRPr="007D4023">
            <w:rPr>
              <w:rFonts w:ascii="Roboto" w:hAnsi="Roboto" w:cs="Times New Roman"/>
              <w:b/>
              <w:bCs/>
              <w:noProof/>
              <w:color w:val="000000" w:themeColor="text1"/>
            </w:rPr>
            <w:fldChar w:fldCharType="end"/>
          </w:r>
        </w:p>
      </w:sdtContent>
    </w:sdt>
    <w:p w14:paraId="3D639FBD" w14:textId="77777777" w:rsidR="00FC204A" w:rsidRPr="007D4023" w:rsidRDefault="00FC204A" w:rsidP="009031ED">
      <w:pPr>
        <w:spacing w:line="360" w:lineRule="auto"/>
        <w:rPr>
          <w:rFonts w:ascii="Roboto" w:hAnsi="Roboto" w:cs="Times New Roman"/>
          <w:color w:val="000000" w:themeColor="text1"/>
        </w:rPr>
      </w:pPr>
    </w:p>
    <w:p w14:paraId="75465E08" w14:textId="77777777" w:rsidR="00FC204A" w:rsidRPr="007D4023" w:rsidRDefault="00FC204A" w:rsidP="009031ED">
      <w:pPr>
        <w:spacing w:line="360" w:lineRule="auto"/>
        <w:rPr>
          <w:rFonts w:ascii="Roboto" w:hAnsi="Roboto" w:cs="Times New Roman"/>
          <w:color w:val="000000" w:themeColor="text1"/>
        </w:rPr>
      </w:pPr>
    </w:p>
    <w:p w14:paraId="5F576CBC" w14:textId="77777777" w:rsidR="00FC204A" w:rsidRPr="007D4023" w:rsidRDefault="00FC204A" w:rsidP="009031ED">
      <w:pPr>
        <w:spacing w:line="360" w:lineRule="auto"/>
        <w:rPr>
          <w:rFonts w:ascii="Roboto" w:hAnsi="Roboto" w:cs="Times New Roman"/>
          <w:color w:val="000000" w:themeColor="text1"/>
        </w:rPr>
      </w:pPr>
    </w:p>
    <w:p w14:paraId="3A342800" w14:textId="77777777" w:rsidR="00FC204A" w:rsidRPr="007D4023" w:rsidRDefault="00FC204A" w:rsidP="009031ED">
      <w:pPr>
        <w:spacing w:line="360" w:lineRule="auto"/>
        <w:rPr>
          <w:rFonts w:ascii="Roboto" w:hAnsi="Roboto" w:cs="Times New Roman"/>
          <w:color w:val="000000" w:themeColor="text1"/>
        </w:rPr>
      </w:pPr>
    </w:p>
    <w:p w14:paraId="34829825" w14:textId="77777777" w:rsidR="00FC204A" w:rsidRPr="007D4023" w:rsidRDefault="00FC204A" w:rsidP="009031ED">
      <w:pPr>
        <w:spacing w:line="360" w:lineRule="auto"/>
        <w:rPr>
          <w:rFonts w:ascii="Roboto" w:hAnsi="Roboto" w:cs="Times New Roman"/>
          <w:color w:val="000000" w:themeColor="text1"/>
        </w:rPr>
      </w:pPr>
    </w:p>
    <w:p w14:paraId="35CB2441" w14:textId="77777777" w:rsidR="00FC204A" w:rsidRPr="007D4023" w:rsidRDefault="00FC204A" w:rsidP="009031ED">
      <w:pPr>
        <w:spacing w:line="360" w:lineRule="auto"/>
        <w:rPr>
          <w:rFonts w:ascii="Roboto" w:hAnsi="Roboto" w:cs="Times New Roman"/>
          <w:color w:val="000000" w:themeColor="text1"/>
        </w:rPr>
      </w:pPr>
    </w:p>
    <w:bookmarkEnd w:id="0"/>
    <w:p w14:paraId="223AF8A7" w14:textId="77777777" w:rsidR="00E35BA2" w:rsidRPr="007D4023" w:rsidRDefault="00E35BA2" w:rsidP="00E35BA2">
      <w:pPr>
        <w:spacing w:line="360" w:lineRule="auto"/>
        <w:rPr>
          <w:rFonts w:ascii="Roboto" w:hAnsi="Roboto" w:cs="Times New Roman"/>
          <w:color w:val="000000" w:themeColor="text1"/>
        </w:rPr>
      </w:pPr>
    </w:p>
    <w:p w14:paraId="0323A2FB" w14:textId="77777777" w:rsidR="00E35BA2" w:rsidRPr="007D4023" w:rsidRDefault="00E35BA2" w:rsidP="00E35BA2">
      <w:pPr>
        <w:spacing w:line="360" w:lineRule="auto"/>
        <w:rPr>
          <w:rFonts w:ascii="Roboto" w:hAnsi="Roboto" w:cs="Times New Roman"/>
          <w:color w:val="000000" w:themeColor="text1"/>
        </w:rPr>
      </w:pPr>
    </w:p>
    <w:p w14:paraId="154C44D1" w14:textId="77777777" w:rsidR="00E35BA2" w:rsidRPr="007D4023" w:rsidRDefault="00E35BA2" w:rsidP="00E35BA2">
      <w:pPr>
        <w:spacing w:line="360" w:lineRule="auto"/>
        <w:rPr>
          <w:rFonts w:ascii="Roboto" w:hAnsi="Roboto" w:cs="Times New Roman"/>
          <w:color w:val="000000" w:themeColor="text1"/>
        </w:rPr>
      </w:pPr>
    </w:p>
    <w:p w14:paraId="479F2696" w14:textId="77777777" w:rsidR="00E35BA2" w:rsidRPr="007D4023" w:rsidRDefault="00E35BA2" w:rsidP="00E35BA2">
      <w:pPr>
        <w:spacing w:line="360" w:lineRule="auto"/>
        <w:rPr>
          <w:rFonts w:ascii="Roboto" w:hAnsi="Roboto" w:cs="Times New Roman"/>
          <w:color w:val="000000" w:themeColor="text1"/>
        </w:rPr>
      </w:pPr>
    </w:p>
    <w:p w14:paraId="4C28E47A" w14:textId="77777777" w:rsidR="00E35BA2" w:rsidRPr="007D4023" w:rsidRDefault="00E35BA2" w:rsidP="00E35BA2">
      <w:pPr>
        <w:spacing w:line="360" w:lineRule="auto"/>
        <w:rPr>
          <w:rFonts w:ascii="Roboto" w:hAnsi="Roboto" w:cs="Times New Roman"/>
          <w:color w:val="000000" w:themeColor="text1"/>
        </w:rPr>
      </w:pPr>
    </w:p>
    <w:p w14:paraId="2F053BBD" w14:textId="77777777" w:rsidR="00E35BA2" w:rsidRPr="007D4023" w:rsidRDefault="00E35BA2" w:rsidP="00E35BA2">
      <w:pPr>
        <w:spacing w:line="360" w:lineRule="auto"/>
        <w:rPr>
          <w:rFonts w:ascii="Roboto" w:hAnsi="Roboto" w:cs="Times New Roman"/>
          <w:color w:val="000000" w:themeColor="text1"/>
        </w:rPr>
      </w:pPr>
    </w:p>
    <w:p w14:paraId="3B937579" w14:textId="77777777" w:rsidR="006B3054" w:rsidRPr="007D4023" w:rsidRDefault="006B3054" w:rsidP="00E35BA2">
      <w:pPr>
        <w:spacing w:line="360" w:lineRule="auto"/>
        <w:rPr>
          <w:rFonts w:ascii="Roboto" w:hAnsi="Roboto" w:cs="Times New Roman"/>
          <w:color w:val="000000" w:themeColor="text1"/>
        </w:rPr>
      </w:pPr>
    </w:p>
    <w:p w14:paraId="2853AA5F" w14:textId="205A046E" w:rsidR="006B3054" w:rsidRPr="007D4023" w:rsidRDefault="006B3054" w:rsidP="006B3054">
      <w:pPr>
        <w:pStyle w:val="Heading1"/>
        <w:rPr>
          <w:rFonts w:ascii="Roboto" w:hAnsi="Roboto" w:cs="Times New Roman"/>
          <w:b/>
          <w:bCs/>
          <w:color w:val="000000" w:themeColor="text1"/>
          <w:sz w:val="28"/>
          <w:szCs w:val="28"/>
        </w:rPr>
      </w:pPr>
      <w:bookmarkStart w:id="1" w:name="_Toc140678205"/>
      <w:r w:rsidRPr="007D4023">
        <w:rPr>
          <w:rFonts w:ascii="Roboto" w:hAnsi="Roboto" w:cs="Times New Roman"/>
          <w:b/>
          <w:bCs/>
          <w:color w:val="000000" w:themeColor="text1"/>
          <w:sz w:val="28"/>
          <w:szCs w:val="28"/>
        </w:rPr>
        <w:lastRenderedPageBreak/>
        <w:t>Executive Summary:</w:t>
      </w:r>
      <w:bookmarkEnd w:id="1"/>
    </w:p>
    <w:p w14:paraId="3CF1EBAC" w14:textId="3868AA7B" w:rsidR="006B3054" w:rsidRPr="007D4023" w:rsidRDefault="006B3054" w:rsidP="006B3054">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This executive summary provides a concise overview of the strategic analysis conducted for Zomato Limited, focusing on reshaping the company's strategic direction to deliver innovative customer care amidst the backdrop of a pandemic. The analysis included external and internal assessments, critical evaluation of strategic options for personalized customer care, and examination of the implications on different areas of the organization. The findings and recommendations discussed below aim to guide Zomato in achieving future resilience and sustainable competitive advantage.</w:t>
      </w:r>
    </w:p>
    <w:p w14:paraId="79D3ED0B" w14:textId="22610534" w:rsidR="006B3054" w:rsidRPr="007D4023" w:rsidRDefault="006B3054" w:rsidP="006B3054">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The external analysis revealed that the food delivery industry has experienced significant growth and transformation, driven by the increasing popularity of online food delivery apps (Ghose, 2021; Li et al., 2021). Zomato operates in a highly competitive landscape with various players, both global and local, vying for market share (Euromonitor International, 2021; Lee et al., 2020). Additionally, political, economic, social, and technological factors significantly influence the industry, shaping both opportunities and challenges for Zomato (PWC, 2021; Thibodeaux, 2020).</w:t>
      </w:r>
    </w:p>
    <w:p w14:paraId="08F0A150" w14:textId="7F117188" w:rsidR="006B3054" w:rsidRPr="007D4023" w:rsidRDefault="006B3054" w:rsidP="006B3054">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Internally, Zomato possesses strengths such as strong brand recognition, extensive restaurant partnerships, and robust technology infrastructure. However, the company faces challenges such as dependence on third-party delivery partners and profitability issues (Zomato Annual Report, 2022; Kapoor et al., 2021). Through a SWOT analysis, Zomato identified its internal strengths and weaknesses, as well as external opportunities and threats (Hitt et al., 2020; Grant, 2019).</w:t>
      </w:r>
    </w:p>
    <w:p w14:paraId="6B26D4B8" w14:textId="5B3D5FD9" w:rsidR="006B3054" w:rsidRPr="007D4023" w:rsidRDefault="006B3054" w:rsidP="006B3054">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 xml:space="preserve">To deliver personalized customer care, Zomato has several strategic options at its disposal. These options include differentiation, cost leadership, focus strategies, and market and product development strategies (Porter, 1985; Ansoff, 1957). By employing these strategies, Zomato can tailor its offerings to meet customer needs, </w:t>
      </w:r>
      <w:r w:rsidRPr="007D4023">
        <w:rPr>
          <w:rFonts w:ascii="Roboto" w:hAnsi="Roboto" w:cs="Times New Roman"/>
          <w:color w:val="000000" w:themeColor="text1"/>
          <w:sz w:val="24"/>
          <w:szCs w:val="24"/>
        </w:rPr>
        <w:lastRenderedPageBreak/>
        <w:t>enhance customer engagement, and gain a sustainable competitive advantage in the market.</w:t>
      </w:r>
    </w:p>
    <w:p w14:paraId="76B857DD" w14:textId="5C92E1F8" w:rsidR="006B3054" w:rsidRPr="007D4023" w:rsidRDefault="006B3054" w:rsidP="006B3054">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The strategic options identified have implications across different areas of the organization. Operations and logistics need to be optimized to ensure efficient order processing, packaging, and delivery systems (Simchi-Levi et al., 2020). Marketing and customer engagement should be tailored through targeted campaigns, personalized recommendations, and loyalty programs (Kotler et al., 2022). Technology and innovation play a crucial role in enhancing customer experiences through features like real-time order tracking and AI-powered recommendations (Brynjolfsson &amp; McAfee, 2017). Human resources and training must focus on acquiring talent with the necessary skills and cultivating a customer-centric culture (Noe et al., 2022).</w:t>
      </w:r>
    </w:p>
    <w:p w14:paraId="0B6B60D0" w14:textId="09F3D4A4" w:rsidR="006B3054" w:rsidRPr="007D4023" w:rsidRDefault="006B3054" w:rsidP="006B3054">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In conclusion, Zomato needs to adapt its strategic direction to meet the evolving needs of customers and secure a sustainable competitive advantage. By implementing strategies for personalized customer care, leveraging its internal strengths, and addressing weaknesses and external threats, Zomato can position itself for future resilience. The company should also consider the implications on operations, marketing, technology, and human resources to ensure successful strategy implementation.</w:t>
      </w:r>
    </w:p>
    <w:p w14:paraId="5E9E3955" w14:textId="316DC58F" w:rsidR="00E35BA2" w:rsidRPr="007D4023" w:rsidRDefault="006B3054" w:rsidP="006B3054">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It is recommended that Zomato invest in data analytics capabilities, foster innovation, and strengthen coordination with restaurants and delivery partners. Furthermore, the company should develop a comprehensive implementation plan, assess risks, and continuously monitor and evaluate the effectiveness of its strategy.</w:t>
      </w:r>
    </w:p>
    <w:p w14:paraId="5D93CD94" w14:textId="77777777" w:rsidR="00494F9E" w:rsidRPr="007D4023" w:rsidRDefault="00494F9E" w:rsidP="006B3054">
      <w:pPr>
        <w:spacing w:line="360" w:lineRule="auto"/>
        <w:rPr>
          <w:rFonts w:ascii="Roboto" w:hAnsi="Roboto" w:cs="Times New Roman"/>
          <w:color w:val="000000" w:themeColor="text1"/>
          <w:sz w:val="24"/>
          <w:szCs w:val="24"/>
        </w:rPr>
      </w:pPr>
    </w:p>
    <w:p w14:paraId="79D068AA" w14:textId="644EE9C7" w:rsidR="00E35BA2" w:rsidRPr="007D4023" w:rsidRDefault="00E35BA2" w:rsidP="00FC204A">
      <w:pPr>
        <w:pStyle w:val="Heading1"/>
        <w:rPr>
          <w:rFonts w:ascii="Roboto" w:hAnsi="Roboto" w:cs="Times New Roman"/>
          <w:b/>
          <w:bCs/>
          <w:color w:val="000000" w:themeColor="text1"/>
          <w:sz w:val="28"/>
          <w:szCs w:val="28"/>
        </w:rPr>
      </w:pPr>
      <w:bookmarkStart w:id="2" w:name="_Toc140678206"/>
      <w:r w:rsidRPr="007D4023">
        <w:rPr>
          <w:rFonts w:ascii="Roboto" w:hAnsi="Roboto" w:cs="Times New Roman"/>
          <w:b/>
          <w:bCs/>
          <w:color w:val="000000" w:themeColor="text1"/>
          <w:sz w:val="28"/>
          <w:szCs w:val="28"/>
        </w:rPr>
        <w:lastRenderedPageBreak/>
        <w:t>1. Introduction:</w:t>
      </w:r>
      <w:bookmarkEnd w:id="2"/>
    </w:p>
    <w:p w14:paraId="0D5BD14F" w14:textId="0A429D75" w:rsidR="00494F9E" w:rsidRPr="007D4023" w:rsidRDefault="00E35BA2" w:rsidP="00494F9E">
      <w:pPr>
        <w:pStyle w:val="Heading2"/>
        <w:rPr>
          <w:rFonts w:ascii="Roboto" w:hAnsi="Roboto" w:cs="Times New Roman"/>
          <w:b/>
          <w:bCs/>
          <w:color w:val="000000" w:themeColor="text1"/>
          <w:sz w:val="24"/>
          <w:szCs w:val="24"/>
        </w:rPr>
      </w:pPr>
      <w:bookmarkStart w:id="3" w:name="_Toc140678207"/>
      <w:r w:rsidRPr="007D4023">
        <w:rPr>
          <w:rFonts w:ascii="Roboto" w:hAnsi="Roboto" w:cs="Times New Roman"/>
          <w:b/>
          <w:bCs/>
          <w:color w:val="000000" w:themeColor="text1"/>
          <w:sz w:val="24"/>
          <w:szCs w:val="24"/>
        </w:rPr>
        <w:t>1.1 Background of Zomato Limited:</w:t>
      </w:r>
      <w:bookmarkEnd w:id="3"/>
    </w:p>
    <w:p w14:paraId="3B9E3275" w14:textId="3B5FE7F1" w:rsidR="00494F9E" w:rsidRPr="007D4023" w:rsidRDefault="00494F9E" w:rsidP="00494F9E">
      <w:pPr>
        <w:rPr>
          <w:rFonts w:ascii="Roboto" w:hAnsi="Roboto"/>
          <w:color w:val="000000" w:themeColor="text1"/>
          <w:sz w:val="24"/>
          <w:szCs w:val="24"/>
        </w:rPr>
      </w:pPr>
      <w:r w:rsidRPr="007D4023">
        <w:rPr>
          <w:rFonts w:ascii="Roboto" w:hAnsi="Roboto"/>
          <w:color w:val="000000" w:themeColor="text1"/>
          <w:sz w:val="24"/>
          <w:szCs w:val="24"/>
        </w:rPr>
        <w:t xml:space="preserve">Zomato Limited is a multinational food delivery and restaurant discovery platform headquartered in India. The company was founded in 2008 by </w:t>
      </w:r>
      <w:proofErr w:type="spellStart"/>
      <w:r w:rsidRPr="007D4023">
        <w:rPr>
          <w:rFonts w:ascii="Roboto" w:hAnsi="Roboto"/>
          <w:color w:val="000000" w:themeColor="text1"/>
          <w:sz w:val="24"/>
          <w:szCs w:val="24"/>
        </w:rPr>
        <w:t>Deepinder</w:t>
      </w:r>
      <w:proofErr w:type="spellEnd"/>
      <w:r w:rsidRPr="007D4023">
        <w:rPr>
          <w:rFonts w:ascii="Roboto" w:hAnsi="Roboto"/>
          <w:color w:val="000000" w:themeColor="text1"/>
          <w:sz w:val="24"/>
          <w:szCs w:val="24"/>
        </w:rPr>
        <w:t xml:space="preserve"> Goyal and Pankaj </w:t>
      </w:r>
      <w:proofErr w:type="spellStart"/>
      <w:r w:rsidRPr="007D4023">
        <w:rPr>
          <w:rFonts w:ascii="Roboto" w:hAnsi="Roboto"/>
          <w:color w:val="000000" w:themeColor="text1"/>
          <w:sz w:val="24"/>
          <w:szCs w:val="24"/>
        </w:rPr>
        <w:t>Chaddah</w:t>
      </w:r>
      <w:proofErr w:type="spellEnd"/>
      <w:r w:rsidRPr="007D4023">
        <w:rPr>
          <w:rFonts w:ascii="Roboto" w:hAnsi="Roboto"/>
          <w:color w:val="000000" w:themeColor="text1"/>
          <w:sz w:val="24"/>
          <w:szCs w:val="24"/>
        </w:rPr>
        <w:t xml:space="preserve"> and initially operated as an online restaurant discovery and review platform. Over the years, Zomato has grown into one of the world's leading food delivery platforms, serving millions of customers in numerous countries.</w:t>
      </w:r>
    </w:p>
    <w:p w14:paraId="5FE5DC9B" w14:textId="7DBC4996" w:rsidR="00494F9E" w:rsidRPr="007D4023" w:rsidRDefault="00494F9E" w:rsidP="00494F9E">
      <w:pPr>
        <w:rPr>
          <w:rFonts w:ascii="Roboto" w:hAnsi="Roboto"/>
          <w:color w:val="000000" w:themeColor="text1"/>
          <w:sz w:val="24"/>
          <w:szCs w:val="24"/>
        </w:rPr>
      </w:pPr>
      <w:r w:rsidRPr="007D4023">
        <w:rPr>
          <w:rFonts w:ascii="Roboto" w:hAnsi="Roboto"/>
          <w:color w:val="000000" w:themeColor="text1"/>
          <w:sz w:val="24"/>
          <w:szCs w:val="24"/>
        </w:rPr>
        <w:t>Zomato's primary business model involves connecting users with restaurants through its online platform and facilitating food delivery services. Users can browse through a vast database of restaurants, read reviews, and place orders for delivery or takeaway. Zomato partners with a wide range of restaurants, from local eateries to popular chains, enabling users to explore and order from a diverse selection of cuisines.</w:t>
      </w:r>
    </w:p>
    <w:p w14:paraId="75C93AF0" w14:textId="7B1761AC" w:rsidR="00494F9E" w:rsidRPr="007D4023" w:rsidRDefault="00494F9E" w:rsidP="00494F9E">
      <w:pPr>
        <w:rPr>
          <w:rFonts w:ascii="Roboto" w:hAnsi="Roboto"/>
          <w:color w:val="000000" w:themeColor="text1"/>
          <w:sz w:val="24"/>
          <w:szCs w:val="24"/>
        </w:rPr>
      </w:pPr>
      <w:r w:rsidRPr="007D4023">
        <w:rPr>
          <w:rFonts w:ascii="Roboto" w:hAnsi="Roboto"/>
          <w:color w:val="000000" w:themeColor="text1"/>
          <w:sz w:val="24"/>
          <w:szCs w:val="24"/>
        </w:rPr>
        <w:t>The company has expanded its operations globally and now operates in several countries, including India, United States, United Kingdom, Canada, Australia, and many others. Zomato has achieved significant growth through strategic acquisitions and partnerships, allowing it to establish a strong presence in various markets. The company has also diversified its services by offering features such as table reservations, online ordering, and subscription-based loyalty programs.</w:t>
      </w:r>
    </w:p>
    <w:p w14:paraId="10CA99CE" w14:textId="4B0AF094" w:rsidR="00494F9E" w:rsidRPr="007D4023" w:rsidRDefault="00494F9E" w:rsidP="00494F9E">
      <w:pPr>
        <w:rPr>
          <w:rFonts w:ascii="Roboto" w:hAnsi="Roboto"/>
          <w:color w:val="000000" w:themeColor="text1"/>
          <w:sz w:val="24"/>
          <w:szCs w:val="24"/>
        </w:rPr>
      </w:pPr>
      <w:r w:rsidRPr="007D4023">
        <w:rPr>
          <w:rFonts w:ascii="Roboto" w:hAnsi="Roboto"/>
          <w:color w:val="000000" w:themeColor="text1"/>
          <w:sz w:val="24"/>
          <w:szCs w:val="24"/>
        </w:rPr>
        <w:t xml:space="preserve">Zomato has built a strong brand reputation and is recognized for its user-friendly interface, extensive restaurant listings, and reliable delivery services. The company </w:t>
      </w:r>
      <w:r w:rsidRPr="007D4023">
        <w:rPr>
          <w:rFonts w:ascii="Roboto" w:hAnsi="Roboto"/>
          <w:color w:val="000000" w:themeColor="text1"/>
          <w:sz w:val="24"/>
          <w:szCs w:val="24"/>
        </w:rPr>
        <w:lastRenderedPageBreak/>
        <w:t>has invested in advanced technology and logistics capabilities to streamline the ordering and delivery processes, ensuring a seamless experience for both users and restaurant partners.</w:t>
      </w:r>
    </w:p>
    <w:p w14:paraId="5938A9E6" w14:textId="38825583" w:rsidR="00494F9E" w:rsidRPr="007D4023" w:rsidRDefault="00494F9E" w:rsidP="00494F9E">
      <w:pPr>
        <w:rPr>
          <w:rFonts w:ascii="Roboto" w:hAnsi="Roboto"/>
          <w:color w:val="000000" w:themeColor="text1"/>
          <w:sz w:val="24"/>
          <w:szCs w:val="24"/>
        </w:rPr>
      </w:pPr>
      <w:r w:rsidRPr="007D4023">
        <w:rPr>
          <w:rFonts w:ascii="Roboto" w:hAnsi="Roboto"/>
          <w:color w:val="000000" w:themeColor="text1"/>
          <w:sz w:val="24"/>
          <w:szCs w:val="24"/>
        </w:rPr>
        <w:t>In recent years, Zomato has faced intense competition in the food delivery industry, both from established players and emerging startups. To maintain its competitive edge, the company has focused on continuous innovation, expanding its service offerings, and enhancing customer engagement. Zomato has also embraced sustainability initiatives, such as promoting eco-friendly packaging and supporting local communities.</w:t>
      </w:r>
    </w:p>
    <w:p w14:paraId="7CF856D0" w14:textId="29B24EB6" w:rsidR="00494F9E" w:rsidRPr="007D4023" w:rsidRDefault="00494F9E" w:rsidP="00494F9E">
      <w:pPr>
        <w:rPr>
          <w:rFonts w:ascii="Roboto" w:hAnsi="Roboto"/>
          <w:color w:val="000000" w:themeColor="text1"/>
          <w:sz w:val="24"/>
          <w:szCs w:val="24"/>
        </w:rPr>
      </w:pPr>
      <w:r w:rsidRPr="007D4023">
        <w:rPr>
          <w:rFonts w:ascii="Roboto" w:hAnsi="Roboto"/>
          <w:color w:val="000000" w:themeColor="text1"/>
          <w:sz w:val="24"/>
          <w:szCs w:val="24"/>
        </w:rPr>
        <w:t>As of the latest available information, Zomato has successfully completed an initial public offering (IPO) in 2021, further solidifying its position in the market and providing opportunities for future growth and expansion.</w:t>
      </w:r>
    </w:p>
    <w:p w14:paraId="6B73F6A1" w14:textId="6951EA7B" w:rsidR="00494F9E" w:rsidRPr="007D4023" w:rsidRDefault="00494F9E" w:rsidP="00494F9E">
      <w:pPr>
        <w:rPr>
          <w:rFonts w:ascii="Roboto" w:hAnsi="Roboto"/>
          <w:color w:val="000000" w:themeColor="text1"/>
          <w:sz w:val="24"/>
          <w:szCs w:val="24"/>
        </w:rPr>
      </w:pPr>
      <w:r w:rsidRPr="007D4023">
        <w:rPr>
          <w:rFonts w:ascii="Roboto" w:hAnsi="Roboto"/>
          <w:color w:val="000000" w:themeColor="text1"/>
          <w:sz w:val="24"/>
          <w:szCs w:val="24"/>
        </w:rPr>
        <w:t>Overall, Zomato Limited has established itself as a prominent player in the global food delivery and restaurant discovery space, leveraging technology and customer-centric strategies to provide personalized and convenient dining experiences for users worldwide.</w:t>
      </w:r>
    </w:p>
    <w:p w14:paraId="7C78C781" w14:textId="7D776F11" w:rsidR="00E35BA2" w:rsidRPr="007D4023" w:rsidRDefault="00E35BA2" w:rsidP="00FC204A">
      <w:pPr>
        <w:pStyle w:val="Heading2"/>
        <w:rPr>
          <w:rFonts w:ascii="Roboto" w:hAnsi="Roboto" w:cs="Times New Roman"/>
          <w:b/>
          <w:bCs/>
          <w:color w:val="000000" w:themeColor="text1"/>
          <w:sz w:val="24"/>
          <w:szCs w:val="24"/>
        </w:rPr>
      </w:pPr>
      <w:bookmarkStart w:id="4" w:name="_Toc140678208"/>
      <w:r w:rsidRPr="007D4023">
        <w:rPr>
          <w:rFonts w:ascii="Roboto" w:hAnsi="Roboto" w:cs="Times New Roman"/>
          <w:b/>
          <w:bCs/>
          <w:color w:val="000000" w:themeColor="text1"/>
          <w:sz w:val="24"/>
          <w:szCs w:val="24"/>
        </w:rPr>
        <w:t>1.2 Purpose and Scope:</w:t>
      </w:r>
      <w:bookmarkEnd w:id="4"/>
    </w:p>
    <w:p w14:paraId="21FD5469" w14:textId="68D1F263" w:rsidR="00E35BA2" w:rsidRPr="007D4023" w:rsidRDefault="00E35BA2" w:rsidP="00E35BA2">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 xml:space="preserve">The purpose of this report is to conduct a strategic analysis of Zomato and propose a new strategic direction to enhance its customer care capabilities, ensuring future resilience and sustainable competitive advantage, especially in the context of the COVID-19 pandemic. The report will examine both the external and internal factors influencing Zomato's strategic decisions, evaluate various strategic options for </w:t>
      </w:r>
      <w:r w:rsidRPr="007D4023">
        <w:rPr>
          <w:rFonts w:ascii="Roboto" w:hAnsi="Roboto" w:cs="Times New Roman"/>
          <w:color w:val="000000" w:themeColor="text1"/>
          <w:sz w:val="24"/>
          <w:szCs w:val="24"/>
        </w:rPr>
        <w:lastRenderedPageBreak/>
        <w:t>delivering personalized customer care, and assess the implications of the proposed strategies on different areas of the organization.</w:t>
      </w:r>
    </w:p>
    <w:p w14:paraId="0E9BF93E" w14:textId="77777777" w:rsidR="00E35BA2" w:rsidRPr="007D4023" w:rsidRDefault="00E35BA2" w:rsidP="00FC204A">
      <w:pPr>
        <w:pStyle w:val="Heading2"/>
        <w:rPr>
          <w:rFonts w:ascii="Roboto" w:hAnsi="Roboto" w:cs="Times New Roman"/>
          <w:b/>
          <w:bCs/>
          <w:color w:val="000000" w:themeColor="text1"/>
          <w:sz w:val="24"/>
          <w:szCs w:val="24"/>
        </w:rPr>
      </w:pPr>
      <w:bookmarkStart w:id="5" w:name="_Toc140678209"/>
      <w:r w:rsidRPr="007D4023">
        <w:rPr>
          <w:rFonts w:ascii="Roboto" w:hAnsi="Roboto" w:cs="Times New Roman"/>
          <w:b/>
          <w:bCs/>
          <w:color w:val="000000" w:themeColor="text1"/>
          <w:sz w:val="24"/>
          <w:szCs w:val="24"/>
        </w:rPr>
        <w:t>1.3 Methodology:</w:t>
      </w:r>
      <w:bookmarkEnd w:id="5"/>
    </w:p>
    <w:p w14:paraId="1E653D84" w14:textId="144AF9F0" w:rsidR="00E35BA2" w:rsidRPr="007D4023" w:rsidRDefault="00E35BA2" w:rsidP="00E35BA2">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To accomplish the objectives of this report, a comprehensive approach will be adopted, combining both primary and secondary research methods. The primary research will involve gathering insights from key stakeholders within Zomato, including senior management and customer care representatives, through interviews and surveys. Secondary research will encompass a thorough review of industry reports, academic literature, and reputable sources to gather relevant data and information. Various strategic management tools, such as PEST analysis, Porter's Five Forces analysis, and SWOT analysis, will be applied to assess the external and internal environments of Zomato. These findings will then be utilized to critically evaluate strategic options for personalized customer care and provide recommendations for the organization's future strategic direction.</w:t>
      </w:r>
    </w:p>
    <w:p w14:paraId="1B1C6CAE" w14:textId="3CD4CC35" w:rsidR="00E35BA2" w:rsidRPr="007D4023" w:rsidRDefault="00E35BA2" w:rsidP="00E35BA2">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By undertaking this strategic analysis, Zomato can gain valuable insights into the current market dynamics, understand its internal capabilities and limitations, and identify opportunities to innovate and differentiate itself in the highly competitive food delivery industry. The subsequent sections of this report will investigate deeper into the analysis, evaluation, and recommendations for Zomato's strategic direction in delivering innovative customer care.</w:t>
      </w:r>
    </w:p>
    <w:p w14:paraId="26CD1766" w14:textId="0AF4E984" w:rsidR="009031ED" w:rsidRPr="007D4023" w:rsidRDefault="009031ED" w:rsidP="00FC204A">
      <w:pPr>
        <w:pStyle w:val="Heading1"/>
        <w:rPr>
          <w:rFonts w:ascii="Roboto" w:hAnsi="Roboto" w:cs="Times New Roman"/>
          <w:b/>
          <w:bCs/>
          <w:color w:val="000000" w:themeColor="text1"/>
          <w:sz w:val="28"/>
          <w:szCs w:val="28"/>
        </w:rPr>
      </w:pPr>
      <w:bookmarkStart w:id="6" w:name="_Toc140678210"/>
      <w:r w:rsidRPr="007D4023">
        <w:rPr>
          <w:rFonts w:ascii="Roboto" w:hAnsi="Roboto" w:cs="Times New Roman"/>
          <w:b/>
          <w:bCs/>
          <w:color w:val="000000" w:themeColor="text1"/>
          <w:sz w:val="28"/>
          <w:szCs w:val="28"/>
        </w:rPr>
        <w:t>2. External Analysis</w:t>
      </w:r>
      <w:bookmarkEnd w:id="6"/>
    </w:p>
    <w:p w14:paraId="0A4890F7" w14:textId="766698D0" w:rsidR="009031ED" w:rsidRPr="007D4023" w:rsidRDefault="009031ED" w:rsidP="00FC204A">
      <w:pPr>
        <w:pStyle w:val="Heading2"/>
        <w:rPr>
          <w:rFonts w:ascii="Roboto" w:hAnsi="Roboto" w:cs="Times New Roman"/>
          <w:b/>
          <w:bCs/>
          <w:color w:val="000000" w:themeColor="text1"/>
          <w:sz w:val="24"/>
          <w:szCs w:val="24"/>
        </w:rPr>
      </w:pPr>
      <w:bookmarkStart w:id="7" w:name="_Toc140678211"/>
      <w:r w:rsidRPr="007D4023">
        <w:rPr>
          <w:rFonts w:ascii="Roboto" w:hAnsi="Roboto" w:cs="Times New Roman"/>
          <w:b/>
          <w:bCs/>
          <w:color w:val="000000" w:themeColor="text1"/>
          <w:sz w:val="24"/>
          <w:szCs w:val="24"/>
        </w:rPr>
        <w:t>2.1 Industry Overview:</w:t>
      </w:r>
      <w:bookmarkEnd w:id="7"/>
    </w:p>
    <w:p w14:paraId="72B9CC5F" w14:textId="60EB4577" w:rsidR="009031ED" w:rsidRPr="007D4023" w:rsidRDefault="009031ED" w:rsidP="009031ED">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The food delivery industry has witnessed significant growth and transformation in recent years, driven by changing consumer preferences, advancements in technology, and the increasing demand for convenience (Statista, 2021). This section provides an overview of the food delivery industry, including its size, trends, and key players.</w:t>
      </w:r>
    </w:p>
    <w:p w14:paraId="70B78A24" w14:textId="11CC2D1C" w:rsidR="009031ED" w:rsidRPr="007D4023" w:rsidRDefault="009031ED" w:rsidP="009031ED">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lastRenderedPageBreak/>
        <w:t>The food delivery market has experienced substantial expansion, fueled by factors such as urbanization, busy lifestyles, and the proliferation of smartphones. According to market research, the global online food delivery market is projected to reach a value of $182 billion by 2025, with a compound annual growth rate (CAGR) of 10.4% from 2020 to 2025 (Research and Markets, 2021).</w:t>
      </w:r>
    </w:p>
    <w:p w14:paraId="211B19D7" w14:textId="231443AD" w:rsidR="009031ED" w:rsidRPr="007D4023" w:rsidRDefault="009031ED" w:rsidP="009031ED">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One of the notable trends in the food delivery industry is the increasing adoption of online platforms and mobile applications for ordering food. Customers are seeking convenient and hassle-free options to order meals from a wide range of restaurants. This has led to the emergence of various food delivery aggregators like Zomato, which act as intermediaries connecting users with local restaurants (Grand View Research, 2020).</w:t>
      </w:r>
    </w:p>
    <w:p w14:paraId="508D1233" w14:textId="52490EA1" w:rsidR="009031ED" w:rsidRPr="007D4023" w:rsidRDefault="009031ED" w:rsidP="009031ED">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Competition within the food delivery industry is intense, with numerous players vying for market share. Some of the major global competitors include Uber Eats, DoorDash, Grubhub, and Deliveroo (Statista, 2021)</w:t>
      </w:r>
      <w:r w:rsidR="00E50D7D" w:rsidRPr="007D4023">
        <w:rPr>
          <w:rFonts w:ascii="Roboto" w:hAnsi="Roboto" w:cs="Times New Roman"/>
          <w:color w:val="000000" w:themeColor="text1"/>
          <w:sz w:val="24"/>
          <w:szCs w:val="24"/>
        </w:rPr>
        <w:t xml:space="preserve"> as well as local delivery companies like </w:t>
      </w:r>
      <w:r w:rsidR="008B51AB" w:rsidRPr="007D4023">
        <w:rPr>
          <w:rFonts w:ascii="Roboto" w:hAnsi="Roboto" w:cs="Times New Roman"/>
          <w:color w:val="000000" w:themeColor="text1"/>
          <w:sz w:val="24"/>
          <w:szCs w:val="24"/>
        </w:rPr>
        <w:t>S</w:t>
      </w:r>
      <w:r w:rsidR="00E50D7D" w:rsidRPr="007D4023">
        <w:rPr>
          <w:rFonts w:ascii="Roboto" w:hAnsi="Roboto" w:cs="Times New Roman"/>
          <w:color w:val="000000" w:themeColor="text1"/>
          <w:sz w:val="24"/>
          <w:szCs w:val="24"/>
        </w:rPr>
        <w:t>wiggy</w:t>
      </w:r>
      <w:r w:rsidRPr="007D4023">
        <w:rPr>
          <w:rFonts w:ascii="Roboto" w:hAnsi="Roboto" w:cs="Times New Roman"/>
          <w:color w:val="000000" w:themeColor="text1"/>
          <w:sz w:val="24"/>
          <w:szCs w:val="24"/>
        </w:rPr>
        <w:t>. These players operate on a large scale, leveraging their technology platforms, extensive restaurant partnerships, and efficient logistics networks to gain a competitive edge.</w:t>
      </w:r>
    </w:p>
    <w:p w14:paraId="5008A76A" w14:textId="78AE0794" w:rsidR="009031ED" w:rsidRPr="007D4023" w:rsidRDefault="009031ED" w:rsidP="009031ED">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In addition to global competitors, regional and local players also contribute to the competitive landscape. The food delivery industry is characterized by low barriers to entry, allowing new entrants to enter the market and intensify competition (Grand View Research, 2020). Moreover, partnerships between food delivery platforms and established restaurant chains have become increasingly common, further shaping the competitive dynamics of the industry.</w:t>
      </w:r>
    </w:p>
    <w:p w14:paraId="0B91329F" w14:textId="20714C17" w:rsidR="009031ED" w:rsidRPr="007D4023" w:rsidRDefault="009031ED" w:rsidP="009031ED">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The COVID-19 pandemic has had a significant impact on the food delivery industry, with lockdowns and restrictions leading to a surge in demand for food delivery services. However, the pandemic has also posed operational challenges and highlighted the need for innovative strategies to ensure the safety of customers and delivery personnel (MarketWatch, 2021).</w:t>
      </w:r>
    </w:p>
    <w:p w14:paraId="0D34B533" w14:textId="21709FC5" w:rsidR="00401523" w:rsidRPr="007D4023" w:rsidRDefault="009031ED" w:rsidP="009031ED">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lastRenderedPageBreak/>
        <w:t>In the next sections, the report will delve into a detailed analysis of the macro-environmental factors and competitive forces influencing the food delivery industry, providing a comprehensive understanding of the industry landscape and Zomato's positioning within it.</w:t>
      </w:r>
    </w:p>
    <w:p w14:paraId="1F5CECB5" w14:textId="5E709782" w:rsidR="00401523" w:rsidRPr="007D4023" w:rsidRDefault="00401523" w:rsidP="00FC204A">
      <w:pPr>
        <w:pStyle w:val="Heading3"/>
        <w:rPr>
          <w:rFonts w:ascii="Roboto" w:hAnsi="Roboto" w:cs="Times New Roman"/>
          <w:b/>
          <w:bCs/>
          <w:color w:val="000000" w:themeColor="text1"/>
        </w:rPr>
      </w:pPr>
      <w:bookmarkStart w:id="8" w:name="_Toc140678212"/>
      <w:r w:rsidRPr="007D4023">
        <w:rPr>
          <w:rFonts w:ascii="Roboto" w:hAnsi="Roboto" w:cs="Times New Roman"/>
          <w:b/>
          <w:bCs/>
          <w:color w:val="000000" w:themeColor="text1"/>
        </w:rPr>
        <w:t>2.1.1 Growth and Trends in the Food Delivery Industry:</w:t>
      </w:r>
      <w:bookmarkEnd w:id="8"/>
    </w:p>
    <w:p w14:paraId="33C2518F" w14:textId="659046BA" w:rsidR="00401523" w:rsidRPr="007D4023" w:rsidRDefault="00401523" w:rsidP="00401523">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The food delivery industry has experienced significant growth and transformation in recent years, driven by changing consumer preferences, advancements in technology, and the increasing demand for convenience (Statista, 2021). This section highlights key studies that shed light on the growth and trends within the industry.</w:t>
      </w:r>
    </w:p>
    <w:p w14:paraId="137F3277" w14:textId="7EAA47C5" w:rsidR="00401523" w:rsidRPr="007D4023" w:rsidRDefault="00401523" w:rsidP="00401523">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The impact of online food delivery apps on the restaurant industry. Their study explores the effects of these apps on restaurants and their operations, providing insights into the industry's transformation (Agarwal &amp; Tripathi, 2019).</w:t>
      </w:r>
    </w:p>
    <w:p w14:paraId="04B2DED9" w14:textId="63DCCA59" w:rsidR="00401523" w:rsidRPr="007D4023" w:rsidRDefault="00401523" w:rsidP="00401523">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Du, J., &amp; Hu, Y. (2020) investigate the determinants of online food delivery users' continuous usage intention from a dual-process perspective. Their study identifies key factors that influence users' continued usage of online food delivery services, contributing to our understanding of user behaviour in the industry (Du &amp; Hu, 2020).</w:t>
      </w:r>
    </w:p>
    <w:p w14:paraId="12995DF3" w14:textId="284BA894" w:rsidR="00401523" w:rsidRPr="007D4023" w:rsidRDefault="00401523" w:rsidP="00401523">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Consumer attitudes towards traditional stores and online stores in the context of bricks-and-mortar retail and e-commerce. While not specific to the food delivery industry, their study offers insights into consumer preferences and their willingness to adopt online channels (Kacen, Hess, &amp; Chiang, 2013).</w:t>
      </w:r>
    </w:p>
    <w:p w14:paraId="20B5F405" w14:textId="21E7F18C" w:rsidR="00401523" w:rsidRPr="007D4023" w:rsidRDefault="00401523" w:rsidP="00401523">
      <w:pPr>
        <w:spacing w:line="360" w:lineRule="auto"/>
        <w:rPr>
          <w:rFonts w:ascii="Roboto" w:hAnsi="Roboto" w:cs="Times New Roman"/>
          <w:color w:val="000000" w:themeColor="text1"/>
          <w:sz w:val="24"/>
          <w:szCs w:val="24"/>
        </w:rPr>
      </w:pPr>
      <w:proofErr w:type="spellStart"/>
      <w:r w:rsidRPr="007D4023">
        <w:rPr>
          <w:rFonts w:ascii="Roboto" w:hAnsi="Roboto" w:cs="Times New Roman"/>
          <w:color w:val="000000" w:themeColor="text1"/>
          <w:sz w:val="24"/>
          <w:szCs w:val="24"/>
        </w:rPr>
        <w:t>Kukar</w:t>
      </w:r>
      <w:proofErr w:type="spellEnd"/>
      <w:r w:rsidRPr="007D4023">
        <w:rPr>
          <w:rFonts w:ascii="Roboto" w:hAnsi="Roboto" w:cs="Times New Roman"/>
          <w:color w:val="000000" w:themeColor="text1"/>
          <w:sz w:val="24"/>
          <w:szCs w:val="24"/>
        </w:rPr>
        <w:t>-Kinney, M., Ridgway, N. M., &amp; Monroe, K. B. (2012) investigate the role of price in the behaviour and purchase decisions of online grocery shoppers. Although focused on the grocery sector, their findings on price influences provide valuable insights into the online food delivery industry.</w:t>
      </w:r>
    </w:p>
    <w:p w14:paraId="109CD719" w14:textId="02F9E2C2" w:rsidR="00D92953" w:rsidRPr="007D4023" w:rsidRDefault="00D92953" w:rsidP="00D92953">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 xml:space="preserve">The impact of the COVID-19 </w:t>
      </w:r>
      <w:proofErr w:type="gramStart"/>
      <w:r w:rsidRPr="007D4023">
        <w:rPr>
          <w:rFonts w:ascii="Roboto" w:hAnsi="Roboto" w:cs="Times New Roman"/>
          <w:color w:val="000000" w:themeColor="text1"/>
          <w:sz w:val="24"/>
          <w:szCs w:val="24"/>
        </w:rPr>
        <w:t>outbreak</w:t>
      </w:r>
      <w:proofErr w:type="gramEnd"/>
      <w:r w:rsidRPr="007D4023">
        <w:rPr>
          <w:rFonts w:ascii="Roboto" w:hAnsi="Roboto" w:cs="Times New Roman"/>
          <w:color w:val="000000" w:themeColor="text1"/>
          <w:sz w:val="24"/>
          <w:szCs w:val="24"/>
        </w:rPr>
        <w:t xml:space="preserve"> on online food delivery services in China. Their study discusses how the pandemic affected consumer behaviour and the </w:t>
      </w:r>
      <w:r w:rsidRPr="007D4023">
        <w:rPr>
          <w:rFonts w:ascii="Roboto" w:hAnsi="Roboto" w:cs="Times New Roman"/>
          <w:color w:val="000000" w:themeColor="text1"/>
          <w:sz w:val="24"/>
          <w:szCs w:val="24"/>
        </w:rPr>
        <w:lastRenderedPageBreak/>
        <w:t>online food delivery market, providing insights into the industry's response to challenging circumstances (Li &amp; Li, 2020).</w:t>
      </w:r>
    </w:p>
    <w:p w14:paraId="4C3BADBD" w14:textId="23B87D50" w:rsidR="00401523" w:rsidRPr="007D4023" w:rsidRDefault="00D92953" w:rsidP="00D92953">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These studies contribute to our understanding of the growth and trends within the food delivery industry, highlighting the impact of online delivery apps on the restaurant industry, determinants of user behaviour, consumer attitudes towards traditional and online stores, price influences, and the effects of the COVID-19 pandemic on online food delivery services.</w:t>
      </w:r>
    </w:p>
    <w:p w14:paraId="35728F56" w14:textId="7273C59A" w:rsidR="00D92953" w:rsidRPr="007D4023" w:rsidRDefault="00D92953" w:rsidP="00FC204A">
      <w:pPr>
        <w:pStyle w:val="Heading3"/>
        <w:rPr>
          <w:rFonts w:ascii="Roboto" w:hAnsi="Roboto" w:cs="Times New Roman"/>
          <w:b/>
          <w:bCs/>
          <w:color w:val="000000" w:themeColor="text1"/>
        </w:rPr>
      </w:pPr>
      <w:bookmarkStart w:id="9" w:name="_Toc140678213"/>
      <w:r w:rsidRPr="007D4023">
        <w:rPr>
          <w:rFonts w:ascii="Roboto" w:hAnsi="Roboto" w:cs="Times New Roman"/>
          <w:b/>
          <w:bCs/>
          <w:color w:val="000000" w:themeColor="text1"/>
        </w:rPr>
        <w:t>2.1.2 Competitive Landscape and Key Players:</w:t>
      </w:r>
      <w:bookmarkEnd w:id="9"/>
    </w:p>
    <w:p w14:paraId="00590EAD" w14:textId="3B56226F" w:rsidR="00D92953" w:rsidRPr="007D4023" w:rsidRDefault="00D92953" w:rsidP="00D92953">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 xml:space="preserve">The food delivery industry is characterized by intense competition, with several key players vying for market share and striving to differentiate themselves. Understanding the competitive landscape and key players is crucial in </w:t>
      </w:r>
      <w:r w:rsidR="004041B6" w:rsidRPr="007D4023">
        <w:rPr>
          <w:rFonts w:ascii="Roboto" w:hAnsi="Roboto" w:cs="Times New Roman"/>
          <w:color w:val="000000" w:themeColor="text1"/>
          <w:sz w:val="24"/>
          <w:szCs w:val="24"/>
        </w:rPr>
        <w:t>analysing</w:t>
      </w:r>
      <w:r w:rsidRPr="007D4023">
        <w:rPr>
          <w:rFonts w:ascii="Roboto" w:hAnsi="Roboto" w:cs="Times New Roman"/>
          <w:color w:val="000000" w:themeColor="text1"/>
          <w:sz w:val="24"/>
          <w:szCs w:val="24"/>
        </w:rPr>
        <w:t xml:space="preserve"> the industry dynamics (Grant, 2019; Johnson et al., 2019).</w:t>
      </w:r>
    </w:p>
    <w:p w14:paraId="2BC73875" w14:textId="7FFB0C1A" w:rsidR="00D92953" w:rsidRPr="007D4023" w:rsidRDefault="00D92953" w:rsidP="00D92953">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 xml:space="preserve">In the global food delivery market, notable players include Uber Eats, </w:t>
      </w:r>
      <w:r w:rsidR="004041B6" w:rsidRPr="007D4023">
        <w:rPr>
          <w:rFonts w:ascii="Roboto" w:hAnsi="Roboto" w:cs="Times New Roman"/>
          <w:color w:val="000000" w:themeColor="text1"/>
          <w:sz w:val="24"/>
          <w:szCs w:val="24"/>
        </w:rPr>
        <w:t xml:space="preserve">Swiggy, </w:t>
      </w:r>
      <w:r w:rsidRPr="007D4023">
        <w:rPr>
          <w:rFonts w:ascii="Roboto" w:hAnsi="Roboto" w:cs="Times New Roman"/>
          <w:color w:val="000000" w:themeColor="text1"/>
          <w:sz w:val="24"/>
          <w:szCs w:val="24"/>
        </w:rPr>
        <w:t>DoorDash, Grubhub, and Deliveroo (Statista, 2021). These companies have established strong brand recognition, extensive networks of partnered restaurants, and efficient delivery logistics. They leverage technology platforms and mobile applications to provide seamless and convenient experiences for customers (Barney &amp; Hesterly, 2021).</w:t>
      </w:r>
    </w:p>
    <w:p w14:paraId="2F1745D2" w14:textId="6EED48F4" w:rsidR="00D92953" w:rsidRPr="007D4023" w:rsidRDefault="00D92953" w:rsidP="00D92953">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Uber Eats, a subsidiary of ride-hailing giant Uber, is one of the leading players in the food delivery industry. It operates in numerous countries, offering a wide range of food options from various local restaurants. DoorDash, another prominent player, has gained significant market share in the United States with its extensive reach and strong partnerships with restaurants (Porter, 2008).</w:t>
      </w:r>
    </w:p>
    <w:p w14:paraId="2ADE5664" w14:textId="3BD78CF8" w:rsidR="00D92953" w:rsidRPr="007D4023" w:rsidRDefault="00D92953" w:rsidP="00D92953">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 xml:space="preserve">Grubhub, one of the early entrants in the food delivery market, has a significant presence in the United States. It has built a robust network of partnered restaurants and offers various features to enhance customer experiences. Deliveroo, based in the United Kingdom, has expanded </w:t>
      </w:r>
      <w:r w:rsidR="00494F9E" w:rsidRPr="007D4023">
        <w:rPr>
          <w:rFonts w:ascii="Roboto" w:hAnsi="Roboto" w:cs="Times New Roman"/>
          <w:color w:val="000000" w:themeColor="text1"/>
          <w:sz w:val="24"/>
          <w:szCs w:val="24"/>
        </w:rPr>
        <w:t>globally,</w:t>
      </w:r>
      <w:r w:rsidRPr="007D4023">
        <w:rPr>
          <w:rFonts w:ascii="Roboto" w:hAnsi="Roboto" w:cs="Times New Roman"/>
          <w:color w:val="000000" w:themeColor="text1"/>
          <w:sz w:val="24"/>
          <w:szCs w:val="24"/>
        </w:rPr>
        <w:t xml:space="preserve"> and focuses on providing fast and reliable food delivery services (Porter, 2008).</w:t>
      </w:r>
    </w:p>
    <w:p w14:paraId="797CB0C5" w14:textId="10B2F026" w:rsidR="00D92953" w:rsidRPr="007D4023" w:rsidRDefault="00D92953" w:rsidP="00D92953">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lastRenderedPageBreak/>
        <w:t>Apart from these global players, there are regional and local food delivery platforms that contribute to the competitive landscape. These platforms often cater to specific markets, offering localized options and leveraging their understanding of local consumer preferences. Competition among these players drives innovation, customer acquisition strategies, and improvements in service quality (Johnson et al., 2019).</w:t>
      </w:r>
    </w:p>
    <w:p w14:paraId="385D3F5F" w14:textId="3F967EE9" w:rsidR="00D92953" w:rsidRPr="007D4023" w:rsidRDefault="00D92953" w:rsidP="00D92953">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The competitive landscape of the food delivery industry is dynamic, with new entrants constantly emerging and existing players engaging in strategic partnerships and acquisitions to strengthen their market position. Understanding the strategies and strengths of key players is crucial for organizations like Zomato to identify opportunities, differentiate themselves, and enhance their competitive advantage in the market (Grant, 2019).</w:t>
      </w:r>
    </w:p>
    <w:p w14:paraId="3E28CF26" w14:textId="76CC24F6" w:rsidR="00D92953" w:rsidRPr="007D4023" w:rsidRDefault="00D92953" w:rsidP="00D92953">
      <w:pPr>
        <w:spacing w:line="360" w:lineRule="auto"/>
        <w:rPr>
          <w:rFonts w:ascii="Roboto" w:hAnsi="Roboto" w:cs="Times New Roman"/>
          <w:b/>
          <w:bCs/>
          <w:color w:val="000000" w:themeColor="text1"/>
          <w:sz w:val="24"/>
          <w:szCs w:val="24"/>
        </w:rPr>
      </w:pPr>
      <w:r w:rsidRPr="007D4023">
        <w:rPr>
          <w:rFonts w:ascii="Roboto" w:hAnsi="Roboto" w:cs="Times New Roman"/>
          <w:b/>
          <w:bCs/>
          <w:color w:val="000000" w:themeColor="text1"/>
          <w:sz w:val="24"/>
          <w:szCs w:val="24"/>
        </w:rPr>
        <w:t>2.2 Macro-Environmental Analysis (PEST Analysis):</w:t>
      </w:r>
    </w:p>
    <w:p w14:paraId="0FD7C356" w14:textId="35CC39A4" w:rsidR="00D92953" w:rsidRPr="007D4023" w:rsidRDefault="00D92953" w:rsidP="00D92953">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A macro-environmental analysis helps understand the external factors that impact the food delivery industry. This analysis considers the political, economic, social, and technological factors that shape the industry's operating environment.</w:t>
      </w:r>
    </w:p>
    <w:p w14:paraId="636D6267" w14:textId="77777777" w:rsidR="00D92953" w:rsidRPr="007D4023" w:rsidRDefault="00D92953" w:rsidP="00FC204A">
      <w:pPr>
        <w:pStyle w:val="Heading3"/>
        <w:rPr>
          <w:rFonts w:ascii="Roboto" w:hAnsi="Roboto" w:cs="Times New Roman"/>
          <w:b/>
          <w:bCs/>
          <w:color w:val="000000" w:themeColor="text1"/>
        </w:rPr>
      </w:pPr>
      <w:bookmarkStart w:id="10" w:name="_Toc140678214"/>
      <w:r w:rsidRPr="007D4023">
        <w:rPr>
          <w:rFonts w:ascii="Roboto" w:hAnsi="Roboto" w:cs="Times New Roman"/>
          <w:b/>
          <w:bCs/>
          <w:color w:val="000000" w:themeColor="text1"/>
        </w:rPr>
        <w:t>2.2.1 Political Factors:</w:t>
      </w:r>
      <w:bookmarkEnd w:id="10"/>
    </w:p>
    <w:p w14:paraId="198014DB" w14:textId="430F5BDB" w:rsidR="00D92953" w:rsidRPr="007D4023" w:rsidRDefault="00D92953" w:rsidP="00D92953">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 xml:space="preserve">Political factors encompass government regulations, policies, and legal considerations that affect the food delivery industry. This includes aspects such as licensing requirements, food safety regulations, </w:t>
      </w:r>
      <w:r w:rsidR="008B51AB" w:rsidRPr="007D4023">
        <w:rPr>
          <w:rFonts w:ascii="Roboto" w:hAnsi="Roboto" w:cs="Times New Roman"/>
          <w:color w:val="000000" w:themeColor="text1"/>
          <w:sz w:val="24"/>
          <w:szCs w:val="24"/>
        </w:rPr>
        <w:t>labour</w:t>
      </w:r>
      <w:r w:rsidRPr="007D4023">
        <w:rPr>
          <w:rFonts w:ascii="Roboto" w:hAnsi="Roboto" w:cs="Times New Roman"/>
          <w:color w:val="000000" w:themeColor="text1"/>
          <w:sz w:val="24"/>
          <w:szCs w:val="24"/>
        </w:rPr>
        <w:t xml:space="preserve"> laws, and trade policies. Political stability and changes in government can also impact the industry's operations (Grant, 2019).</w:t>
      </w:r>
    </w:p>
    <w:p w14:paraId="61ACD1B9" w14:textId="77777777" w:rsidR="00D92953" w:rsidRPr="007D4023" w:rsidRDefault="00D92953" w:rsidP="00FC204A">
      <w:pPr>
        <w:pStyle w:val="Heading3"/>
        <w:rPr>
          <w:rFonts w:ascii="Roboto" w:hAnsi="Roboto" w:cs="Times New Roman"/>
          <w:b/>
          <w:bCs/>
          <w:color w:val="000000" w:themeColor="text1"/>
        </w:rPr>
      </w:pPr>
      <w:bookmarkStart w:id="11" w:name="_Toc140678215"/>
      <w:r w:rsidRPr="007D4023">
        <w:rPr>
          <w:rFonts w:ascii="Roboto" w:hAnsi="Roboto" w:cs="Times New Roman"/>
          <w:b/>
          <w:bCs/>
          <w:color w:val="000000" w:themeColor="text1"/>
        </w:rPr>
        <w:t>2.2.2 Economic Factors:</w:t>
      </w:r>
      <w:bookmarkEnd w:id="11"/>
    </w:p>
    <w:p w14:paraId="39890542" w14:textId="37D79B8B" w:rsidR="00D92953" w:rsidRPr="007D4023" w:rsidRDefault="00D92953" w:rsidP="00D92953">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 xml:space="preserve">Economic factors include the overall economic conditions, consumer spending patterns, and inflation rates. These factors influence the affordability of food delivery services, consumer purchasing power, and market growth. Economic </w:t>
      </w:r>
      <w:r w:rsidRPr="007D4023">
        <w:rPr>
          <w:rFonts w:ascii="Roboto" w:hAnsi="Roboto" w:cs="Times New Roman"/>
          <w:color w:val="000000" w:themeColor="text1"/>
          <w:sz w:val="24"/>
          <w:szCs w:val="24"/>
        </w:rPr>
        <w:lastRenderedPageBreak/>
        <w:t xml:space="preserve">indicators such as GDP, employment rates, and disposable income levels </w:t>
      </w:r>
      <w:r w:rsidR="00FF47F4" w:rsidRPr="007D4023">
        <w:rPr>
          <w:rFonts w:ascii="Roboto" w:hAnsi="Roboto" w:cs="Times New Roman"/>
          <w:color w:val="000000" w:themeColor="text1"/>
          <w:sz w:val="24"/>
          <w:szCs w:val="24"/>
        </w:rPr>
        <w:t>significantly shape</w:t>
      </w:r>
      <w:r w:rsidRPr="007D4023">
        <w:rPr>
          <w:rFonts w:ascii="Roboto" w:hAnsi="Roboto" w:cs="Times New Roman"/>
          <w:color w:val="000000" w:themeColor="text1"/>
          <w:sz w:val="24"/>
          <w:szCs w:val="24"/>
        </w:rPr>
        <w:t xml:space="preserve"> the industry's performance (Grant, 2019).</w:t>
      </w:r>
    </w:p>
    <w:p w14:paraId="589B884C" w14:textId="77777777" w:rsidR="00D92953" w:rsidRPr="007D4023" w:rsidRDefault="00D92953" w:rsidP="00FC204A">
      <w:pPr>
        <w:pStyle w:val="Heading3"/>
        <w:rPr>
          <w:rFonts w:ascii="Roboto" w:hAnsi="Roboto" w:cs="Times New Roman"/>
          <w:b/>
          <w:bCs/>
          <w:color w:val="000000" w:themeColor="text1"/>
        </w:rPr>
      </w:pPr>
      <w:bookmarkStart w:id="12" w:name="_Toc140678216"/>
      <w:r w:rsidRPr="007D4023">
        <w:rPr>
          <w:rFonts w:ascii="Roboto" w:hAnsi="Roboto" w:cs="Times New Roman"/>
          <w:b/>
          <w:bCs/>
          <w:color w:val="000000" w:themeColor="text1"/>
        </w:rPr>
        <w:t>2.2.3 Social Factors:</w:t>
      </w:r>
      <w:bookmarkEnd w:id="12"/>
    </w:p>
    <w:p w14:paraId="6968FF7B" w14:textId="7205D153" w:rsidR="00D92953" w:rsidRPr="007D4023" w:rsidRDefault="00D92953" w:rsidP="00D92953">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Social factors involve demographic trends, cultural preferences, and societal attitudes towards food delivery. Changing lifestyles, busy schedules, and the increasing preference for convenience have driven the demand for food delivery services. Social factors also encompass health and dietary preferences, ethical considerations, and the impact of food delivery on sustainability and environmental concerns (Johnson et al., 2019).</w:t>
      </w:r>
    </w:p>
    <w:p w14:paraId="7C1E0C0A" w14:textId="77777777" w:rsidR="00D92953" w:rsidRPr="007D4023" w:rsidRDefault="00D92953" w:rsidP="00FC204A">
      <w:pPr>
        <w:pStyle w:val="Heading3"/>
        <w:rPr>
          <w:rFonts w:ascii="Roboto" w:hAnsi="Roboto" w:cs="Times New Roman"/>
          <w:b/>
          <w:bCs/>
          <w:color w:val="000000" w:themeColor="text1"/>
        </w:rPr>
      </w:pPr>
      <w:bookmarkStart w:id="13" w:name="_Toc140678217"/>
      <w:r w:rsidRPr="007D4023">
        <w:rPr>
          <w:rFonts w:ascii="Roboto" w:hAnsi="Roboto" w:cs="Times New Roman"/>
          <w:b/>
          <w:bCs/>
          <w:color w:val="000000" w:themeColor="text1"/>
        </w:rPr>
        <w:t>2.2.4 Technological Factors:</w:t>
      </w:r>
      <w:bookmarkEnd w:id="13"/>
    </w:p>
    <w:p w14:paraId="2A8DEBA2" w14:textId="08DBC449" w:rsidR="00D92953" w:rsidRPr="007D4023" w:rsidRDefault="00D92953" w:rsidP="00D92953">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Technological factors play a crucial role in the food delivery industry, shaping business models, customer experiences, and operational efficiency. Advancements in mobile applications, artificial intelligence, data analytics, and delivery tracking systems have transformed the industry. Technology enables seamless ordering processes, efficient logistics management, and personalized customer experiences (Grant, 2019).</w:t>
      </w:r>
    </w:p>
    <w:p w14:paraId="7202A367" w14:textId="2701BDD1" w:rsidR="00950496" w:rsidRPr="007D4023" w:rsidRDefault="00D92953" w:rsidP="00D92953">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Understanding the macro-environmental factors through a PEST analysis helps organizations like Zomato identify opportunities, anticipate challenges, and adapt their strategies to align with the external environment.</w:t>
      </w:r>
    </w:p>
    <w:p w14:paraId="3BCF1C38" w14:textId="07B788A4" w:rsidR="00950496" w:rsidRPr="007D4023" w:rsidRDefault="00950496" w:rsidP="00FC204A">
      <w:pPr>
        <w:pStyle w:val="Heading3"/>
        <w:rPr>
          <w:rFonts w:ascii="Roboto" w:hAnsi="Roboto" w:cs="Times New Roman"/>
          <w:b/>
          <w:bCs/>
          <w:color w:val="000000" w:themeColor="text1"/>
        </w:rPr>
      </w:pPr>
      <w:bookmarkStart w:id="14" w:name="_Toc140678218"/>
      <w:r w:rsidRPr="007D4023">
        <w:rPr>
          <w:rFonts w:ascii="Roboto" w:hAnsi="Roboto" w:cs="Times New Roman"/>
          <w:b/>
          <w:bCs/>
          <w:color w:val="000000" w:themeColor="text1"/>
        </w:rPr>
        <w:t>2.3 Competitive Analysis (Porter's Five Forces):</w:t>
      </w:r>
      <w:bookmarkEnd w:id="14"/>
    </w:p>
    <w:p w14:paraId="1676D575" w14:textId="27E6A6E7" w:rsidR="00D92953" w:rsidRPr="007D4023" w:rsidRDefault="00950496" w:rsidP="00950496">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Porter's Five Forces framework provides a systematic approach to analysing the competitive forces within an industry. This analysis helps identify the attractiveness of the industry and the intensity of competition. Let's explore each component of Porter's Five Forces as it applies to the food delivery industry.</w:t>
      </w:r>
    </w:p>
    <w:p w14:paraId="7157CBAD" w14:textId="77777777" w:rsidR="00950496" w:rsidRPr="007D4023" w:rsidRDefault="00950496" w:rsidP="00FC204A">
      <w:pPr>
        <w:pStyle w:val="Heading3"/>
        <w:rPr>
          <w:rFonts w:ascii="Roboto" w:hAnsi="Roboto" w:cs="Times New Roman"/>
          <w:b/>
          <w:bCs/>
          <w:color w:val="000000" w:themeColor="text1"/>
        </w:rPr>
      </w:pPr>
      <w:bookmarkStart w:id="15" w:name="_Toc140678219"/>
      <w:r w:rsidRPr="007D4023">
        <w:rPr>
          <w:rFonts w:ascii="Roboto" w:hAnsi="Roboto" w:cs="Times New Roman"/>
          <w:b/>
          <w:bCs/>
          <w:color w:val="000000" w:themeColor="text1"/>
        </w:rPr>
        <w:t>2.3.1 Threat of New Entrants:</w:t>
      </w:r>
      <w:bookmarkEnd w:id="15"/>
    </w:p>
    <w:p w14:paraId="042B3518" w14:textId="1F6E9FBB" w:rsidR="00950496" w:rsidRPr="007D4023" w:rsidRDefault="00950496" w:rsidP="00950496">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 xml:space="preserve">The threat of new entrants to the food delivery industry can be assessed by considering factors such as barriers to entry, economies of scale, and brand </w:t>
      </w:r>
      <w:r w:rsidRPr="007D4023">
        <w:rPr>
          <w:rFonts w:ascii="Roboto" w:hAnsi="Roboto" w:cs="Times New Roman"/>
          <w:color w:val="000000" w:themeColor="text1"/>
          <w:sz w:val="24"/>
          <w:szCs w:val="24"/>
        </w:rPr>
        <w:lastRenderedPageBreak/>
        <w:t>recognition. While the initial investment required to enter the industry may not be prohibitively high, establishing a strong brand presence and developing a reliable logistics network can pose challenges (Hitt, Ireland, &amp; Hoskisson, 2021).</w:t>
      </w:r>
    </w:p>
    <w:p w14:paraId="08A08255" w14:textId="77777777" w:rsidR="00950496" w:rsidRPr="007D4023" w:rsidRDefault="00950496" w:rsidP="00FC204A">
      <w:pPr>
        <w:pStyle w:val="Heading3"/>
        <w:rPr>
          <w:rFonts w:ascii="Roboto" w:hAnsi="Roboto" w:cs="Times New Roman"/>
          <w:b/>
          <w:bCs/>
          <w:color w:val="000000" w:themeColor="text1"/>
        </w:rPr>
      </w:pPr>
      <w:bookmarkStart w:id="16" w:name="_Toc140678220"/>
      <w:r w:rsidRPr="007D4023">
        <w:rPr>
          <w:rFonts w:ascii="Roboto" w:hAnsi="Roboto" w:cs="Times New Roman"/>
          <w:b/>
          <w:bCs/>
          <w:color w:val="000000" w:themeColor="text1"/>
        </w:rPr>
        <w:t>2.3.2 Bargaining Power of Suppliers:</w:t>
      </w:r>
      <w:bookmarkEnd w:id="16"/>
    </w:p>
    <w:p w14:paraId="008D58FD" w14:textId="25AD62E4" w:rsidR="00950496" w:rsidRPr="007D4023" w:rsidRDefault="00950496" w:rsidP="00950496">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Zomato's bargaining power with suppliers, including restaurants and food establishments, can be influenced by factors such as the availability of alternative delivery platforms, the importance of individual restaurants to Zomato's offerings, and the ability of suppliers to differentiate their products (Wheelen &amp; Hunger, 2020).</w:t>
      </w:r>
    </w:p>
    <w:p w14:paraId="499BA02D" w14:textId="77777777" w:rsidR="00950496" w:rsidRPr="007D4023" w:rsidRDefault="00950496" w:rsidP="00FC204A">
      <w:pPr>
        <w:pStyle w:val="Heading3"/>
        <w:rPr>
          <w:rFonts w:ascii="Roboto" w:hAnsi="Roboto" w:cs="Times New Roman"/>
          <w:b/>
          <w:bCs/>
          <w:color w:val="000000" w:themeColor="text1"/>
        </w:rPr>
      </w:pPr>
      <w:bookmarkStart w:id="17" w:name="_Toc140678221"/>
      <w:r w:rsidRPr="007D4023">
        <w:rPr>
          <w:rFonts w:ascii="Roboto" w:hAnsi="Roboto" w:cs="Times New Roman"/>
          <w:b/>
          <w:bCs/>
          <w:color w:val="000000" w:themeColor="text1"/>
        </w:rPr>
        <w:t>2.3.3 Bargaining Power of Buyers:</w:t>
      </w:r>
      <w:bookmarkEnd w:id="17"/>
    </w:p>
    <w:p w14:paraId="69BF8A52" w14:textId="041145BF" w:rsidR="00950496" w:rsidRPr="007D4023" w:rsidRDefault="00950496" w:rsidP="00950496">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The bargaining power of Zomato's customers can be assessed by considering factors such as the availability of alternative food delivery platforms, the price sensitivity of customers, and the ease of switching between platforms. Zomato needs to ensure competitive pricing, superior customer service, and a diverse range of restaurant options to mitigate the bargaining power of buyers (Hitt et al., 2021).</w:t>
      </w:r>
    </w:p>
    <w:p w14:paraId="742A6818" w14:textId="77777777" w:rsidR="00950496" w:rsidRPr="007D4023" w:rsidRDefault="00950496" w:rsidP="00FC204A">
      <w:pPr>
        <w:pStyle w:val="Heading3"/>
        <w:rPr>
          <w:rFonts w:ascii="Roboto" w:hAnsi="Roboto" w:cs="Times New Roman"/>
          <w:b/>
          <w:bCs/>
          <w:color w:val="000000" w:themeColor="text1"/>
        </w:rPr>
      </w:pPr>
      <w:bookmarkStart w:id="18" w:name="_Toc140678222"/>
      <w:r w:rsidRPr="007D4023">
        <w:rPr>
          <w:rFonts w:ascii="Roboto" w:hAnsi="Roboto" w:cs="Times New Roman"/>
          <w:b/>
          <w:bCs/>
          <w:color w:val="000000" w:themeColor="text1"/>
        </w:rPr>
        <w:t>2.3.4 Threat of Substitutes:</w:t>
      </w:r>
      <w:bookmarkEnd w:id="18"/>
    </w:p>
    <w:p w14:paraId="7F125B23" w14:textId="3D2308B1" w:rsidR="00950496" w:rsidRPr="007D4023" w:rsidRDefault="00950496" w:rsidP="00950496">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The threat of substitutes for Zomato's food delivery services can be analysed by considering alternatives such as dining in restaurants, cooking at home, or using other delivery platforms. Zomato can differentiate itself by offering unique features, a wide selection of restaurants, and efficient delivery services to mitigate the impact of substitutes (Wheelen &amp; Hunger, 2020).</w:t>
      </w:r>
    </w:p>
    <w:p w14:paraId="7E3F3CC1" w14:textId="77777777" w:rsidR="00950496" w:rsidRPr="007D4023" w:rsidRDefault="00950496" w:rsidP="00FC204A">
      <w:pPr>
        <w:pStyle w:val="Heading3"/>
        <w:rPr>
          <w:rFonts w:ascii="Roboto" w:hAnsi="Roboto" w:cs="Times New Roman"/>
          <w:b/>
          <w:bCs/>
          <w:color w:val="000000" w:themeColor="text1"/>
        </w:rPr>
      </w:pPr>
      <w:bookmarkStart w:id="19" w:name="_Toc140678223"/>
      <w:r w:rsidRPr="007D4023">
        <w:rPr>
          <w:rFonts w:ascii="Roboto" w:hAnsi="Roboto" w:cs="Times New Roman"/>
          <w:b/>
          <w:bCs/>
          <w:color w:val="000000" w:themeColor="text1"/>
        </w:rPr>
        <w:t>2.3.5 Competitive Rivalry:</w:t>
      </w:r>
      <w:bookmarkEnd w:id="19"/>
    </w:p>
    <w:p w14:paraId="1A46C20B" w14:textId="6E909EA5" w:rsidR="00950496" w:rsidRPr="007D4023" w:rsidRDefault="00950496" w:rsidP="00950496">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Competitive rivalry within the food delivery industry, including Zomato, can be evaluated by assessing the number of competitors, their market share, and their strategies for differentiation. Zomato needs to continuously innovate, build strong brand loyalty, and offer a superior customer experience to stay ahead in the highly competitive landscape (Hitt et al., 2021).</w:t>
      </w:r>
    </w:p>
    <w:p w14:paraId="2DDAB48D" w14:textId="56E3141D" w:rsidR="00950496" w:rsidRPr="007D4023" w:rsidRDefault="00950496" w:rsidP="00FC204A">
      <w:pPr>
        <w:pStyle w:val="Heading1"/>
        <w:rPr>
          <w:rFonts w:ascii="Roboto" w:hAnsi="Roboto" w:cs="Times New Roman"/>
          <w:b/>
          <w:bCs/>
          <w:color w:val="000000" w:themeColor="text1"/>
          <w:sz w:val="28"/>
          <w:szCs w:val="28"/>
        </w:rPr>
      </w:pPr>
      <w:bookmarkStart w:id="20" w:name="_Toc140678224"/>
      <w:r w:rsidRPr="007D4023">
        <w:rPr>
          <w:rFonts w:ascii="Roboto" w:hAnsi="Roboto" w:cs="Times New Roman"/>
          <w:b/>
          <w:bCs/>
          <w:color w:val="000000" w:themeColor="text1"/>
          <w:sz w:val="28"/>
          <w:szCs w:val="28"/>
        </w:rPr>
        <w:lastRenderedPageBreak/>
        <w:t>3. Internal Analysis:</w:t>
      </w:r>
      <w:bookmarkEnd w:id="20"/>
    </w:p>
    <w:p w14:paraId="1E4BEAF1" w14:textId="77777777" w:rsidR="00950496" w:rsidRPr="007D4023" w:rsidRDefault="00950496" w:rsidP="00FC204A">
      <w:pPr>
        <w:pStyle w:val="Heading2"/>
        <w:rPr>
          <w:rFonts w:ascii="Roboto" w:hAnsi="Roboto" w:cs="Times New Roman"/>
          <w:b/>
          <w:bCs/>
          <w:color w:val="000000" w:themeColor="text1"/>
          <w:sz w:val="24"/>
          <w:szCs w:val="24"/>
        </w:rPr>
      </w:pPr>
      <w:bookmarkStart w:id="21" w:name="_Toc140678225"/>
      <w:r w:rsidRPr="007D4023">
        <w:rPr>
          <w:rFonts w:ascii="Roboto" w:hAnsi="Roboto" w:cs="Times New Roman"/>
          <w:b/>
          <w:bCs/>
          <w:color w:val="000000" w:themeColor="text1"/>
          <w:sz w:val="24"/>
          <w:szCs w:val="24"/>
        </w:rPr>
        <w:t>3.1 Organizational Structure and Culture:</w:t>
      </w:r>
      <w:bookmarkEnd w:id="21"/>
    </w:p>
    <w:p w14:paraId="2B178C92" w14:textId="35931A72" w:rsidR="00950496" w:rsidRPr="007D4023" w:rsidRDefault="00950496" w:rsidP="00950496">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Zomato's organizational structure and culture play a crucial role in shaping the company's operations and strategic decision-making. The organizational structure determines the hierarchy, reporting relationships, and division of responsibilities within the company. Zomato's structure may reflect a combination of functional departments, cross-functional teams, and agile processes to enable quick decision-making and responsiveness to market changes. The company's culture, including its values, norms, and beliefs, influences employee behaviour, collaboration, and innovation (Daft, 2021).</w:t>
      </w:r>
    </w:p>
    <w:p w14:paraId="4178947B" w14:textId="77777777" w:rsidR="00950496" w:rsidRPr="007D4023" w:rsidRDefault="00950496" w:rsidP="00FC204A">
      <w:pPr>
        <w:pStyle w:val="Heading2"/>
        <w:rPr>
          <w:rFonts w:ascii="Roboto" w:hAnsi="Roboto" w:cs="Times New Roman"/>
          <w:b/>
          <w:bCs/>
          <w:color w:val="000000" w:themeColor="text1"/>
          <w:sz w:val="24"/>
          <w:szCs w:val="24"/>
        </w:rPr>
      </w:pPr>
      <w:bookmarkStart w:id="22" w:name="_Toc140678226"/>
      <w:r w:rsidRPr="007D4023">
        <w:rPr>
          <w:rFonts w:ascii="Roboto" w:hAnsi="Roboto" w:cs="Times New Roman"/>
          <w:b/>
          <w:bCs/>
          <w:color w:val="000000" w:themeColor="text1"/>
          <w:sz w:val="24"/>
          <w:szCs w:val="24"/>
        </w:rPr>
        <w:t>3.2 Resource Analysis:</w:t>
      </w:r>
      <w:bookmarkEnd w:id="22"/>
    </w:p>
    <w:p w14:paraId="72F8E408" w14:textId="3F3A2B12" w:rsidR="00950496" w:rsidRPr="007D4023" w:rsidRDefault="00950496" w:rsidP="00950496">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Resource analysis examines the key resources that contribute to Zomato's competitive advantage and its ability to deliver value to customers. In this context, we can consider financial, technological, and human resources:</w:t>
      </w:r>
    </w:p>
    <w:p w14:paraId="5150EF81" w14:textId="77777777" w:rsidR="00950496" w:rsidRPr="007D4023" w:rsidRDefault="00950496" w:rsidP="00FC204A">
      <w:pPr>
        <w:pStyle w:val="Heading3"/>
        <w:rPr>
          <w:rFonts w:ascii="Roboto" w:hAnsi="Roboto" w:cs="Times New Roman"/>
          <w:b/>
          <w:bCs/>
          <w:color w:val="000000" w:themeColor="text1"/>
        </w:rPr>
      </w:pPr>
      <w:bookmarkStart w:id="23" w:name="_Toc140678227"/>
      <w:r w:rsidRPr="007D4023">
        <w:rPr>
          <w:rFonts w:ascii="Roboto" w:hAnsi="Roboto" w:cs="Times New Roman"/>
          <w:b/>
          <w:bCs/>
          <w:color w:val="000000" w:themeColor="text1"/>
        </w:rPr>
        <w:t>3.2.1 Financial Resources:</w:t>
      </w:r>
      <w:bookmarkEnd w:id="23"/>
    </w:p>
    <w:p w14:paraId="29F2824D" w14:textId="322E8F3F" w:rsidR="00950496" w:rsidRPr="007D4023" w:rsidRDefault="00950496" w:rsidP="00950496">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Zomato's financial resources are essential for sustaining and expanding its operations. These resources include capital investments, funding, revenue streams, and profitability. Zomato's financial strength allows it to invest in marketing campaigns, technology infrastructure, and expanding its network of partnered restaurants. Analyzing financial statements, such as balance sheets and income statements, provides insights into Zomato's financial health and its ability to fund growth initiatives (Brigham &amp; Ehrhardt, 2020).</w:t>
      </w:r>
    </w:p>
    <w:p w14:paraId="577D8F46" w14:textId="77777777" w:rsidR="00950496" w:rsidRPr="007D4023" w:rsidRDefault="00950496" w:rsidP="00FC204A">
      <w:pPr>
        <w:pStyle w:val="Heading3"/>
        <w:rPr>
          <w:rFonts w:ascii="Roboto" w:hAnsi="Roboto" w:cs="Times New Roman"/>
          <w:b/>
          <w:bCs/>
          <w:color w:val="000000" w:themeColor="text1"/>
        </w:rPr>
      </w:pPr>
      <w:bookmarkStart w:id="24" w:name="_Toc140678228"/>
      <w:r w:rsidRPr="007D4023">
        <w:rPr>
          <w:rFonts w:ascii="Roboto" w:hAnsi="Roboto" w:cs="Times New Roman"/>
          <w:b/>
          <w:bCs/>
          <w:color w:val="000000" w:themeColor="text1"/>
        </w:rPr>
        <w:t>3.2.2 Technological Resources:</w:t>
      </w:r>
      <w:bookmarkEnd w:id="24"/>
    </w:p>
    <w:p w14:paraId="01CBC667" w14:textId="2188566A" w:rsidR="00950496" w:rsidRPr="007D4023" w:rsidRDefault="00950496" w:rsidP="00950496">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 xml:space="preserve">Technological resources are vital for Zomato's operations and service delivery. The company relies on robust technology platforms, mobile applications, and data analytics to facilitate seamless ordering, efficient logistics management, and personalized customer experiences. Zomato's technology resources also </w:t>
      </w:r>
      <w:r w:rsidRPr="007D4023">
        <w:rPr>
          <w:rFonts w:ascii="Roboto" w:hAnsi="Roboto" w:cs="Times New Roman"/>
          <w:color w:val="000000" w:themeColor="text1"/>
          <w:sz w:val="24"/>
          <w:szCs w:val="24"/>
        </w:rPr>
        <w:lastRenderedPageBreak/>
        <w:t xml:space="preserve">encompass delivery tracking systems, customer support tools, and backend systems for restaurant management. Analysing Zomato's technological capabilities </w:t>
      </w:r>
      <w:r w:rsidR="00FF47F4" w:rsidRPr="007D4023">
        <w:rPr>
          <w:rFonts w:ascii="Roboto" w:hAnsi="Roboto" w:cs="Times New Roman"/>
          <w:color w:val="000000" w:themeColor="text1"/>
          <w:sz w:val="24"/>
          <w:szCs w:val="24"/>
        </w:rPr>
        <w:t>help</w:t>
      </w:r>
      <w:r w:rsidRPr="007D4023">
        <w:rPr>
          <w:rFonts w:ascii="Roboto" w:hAnsi="Roboto" w:cs="Times New Roman"/>
          <w:color w:val="000000" w:themeColor="text1"/>
          <w:sz w:val="24"/>
          <w:szCs w:val="24"/>
        </w:rPr>
        <w:t xml:space="preserve"> assess its competitive advantage in terms of technology infrastructure and innovation (Barney &amp; Hesterly, 2021).</w:t>
      </w:r>
    </w:p>
    <w:p w14:paraId="01870955" w14:textId="77777777" w:rsidR="00950496" w:rsidRPr="007D4023" w:rsidRDefault="00950496" w:rsidP="00FC204A">
      <w:pPr>
        <w:pStyle w:val="Heading3"/>
        <w:rPr>
          <w:rFonts w:ascii="Roboto" w:hAnsi="Roboto" w:cs="Times New Roman"/>
          <w:b/>
          <w:bCs/>
          <w:color w:val="000000" w:themeColor="text1"/>
        </w:rPr>
      </w:pPr>
      <w:bookmarkStart w:id="25" w:name="_Toc140678229"/>
      <w:r w:rsidRPr="007D4023">
        <w:rPr>
          <w:rFonts w:ascii="Roboto" w:hAnsi="Roboto" w:cs="Times New Roman"/>
          <w:b/>
          <w:bCs/>
          <w:color w:val="000000" w:themeColor="text1"/>
        </w:rPr>
        <w:t>3.2.3 Human Resources:</w:t>
      </w:r>
      <w:bookmarkEnd w:id="25"/>
    </w:p>
    <w:p w14:paraId="526D31B7" w14:textId="42D2C17D" w:rsidR="00950496" w:rsidRPr="007D4023" w:rsidRDefault="00950496" w:rsidP="00950496">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Human resources are an asset for Zomato. The company's success relies on a talented and skilled workforce that includes software developers, marketing professionals, operations managers, and customer support representatives. Zomato's human resources contribute to its service quality, innovation, and customer engagement. Assessing Zomato's human resources involves evaluating employee skills, training programs, recruitment strategies, and the company's ability to attract and retain top talent (Bratton &amp; Gold, 2021).</w:t>
      </w:r>
    </w:p>
    <w:p w14:paraId="1EC14D43" w14:textId="0667F10F" w:rsidR="00950496" w:rsidRPr="007D4023" w:rsidRDefault="00950496" w:rsidP="00950496">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Analysing Zomato's internal resources provides insights into its strengths, weaknesses, and capabilities. Understanding the organizational structure, culture, financial resources, technological capabilities, and human resources helps identify areas where Zomato can leverage its strengths and address potential weaknesses to achieve sustainable competitive advantage.</w:t>
      </w:r>
    </w:p>
    <w:p w14:paraId="0BA061D3" w14:textId="24FBC922" w:rsidR="00E9693D" w:rsidRPr="007D4023" w:rsidRDefault="00E9693D" w:rsidP="00FC204A">
      <w:pPr>
        <w:pStyle w:val="Heading3"/>
        <w:rPr>
          <w:rFonts w:ascii="Roboto" w:hAnsi="Roboto" w:cs="Times New Roman"/>
          <w:b/>
          <w:bCs/>
          <w:color w:val="000000" w:themeColor="text1"/>
        </w:rPr>
      </w:pPr>
      <w:bookmarkStart w:id="26" w:name="_Toc140678230"/>
      <w:r w:rsidRPr="007D4023">
        <w:rPr>
          <w:rFonts w:ascii="Roboto" w:hAnsi="Roboto" w:cs="Times New Roman"/>
          <w:b/>
          <w:bCs/>
          <w:color w:val="000000" w:themeColor="text1"/>
        </w:rPr>
        <w:t>3.3 Core Competencies and Value Chain Analysis:</w:t>
      </w:r>
      <w:bookmarkEnd w:id="26"/>
    </w:p>
    <w:p w14:paraId="38A1B09B" w14:textId="3841792F" w:rsidR="00E9693D" w:rsidRPr="007D4023" w:rsidRDefault="00E9693D" w:rsidP="00E9693D">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Core competencies and value chain analysis provide insights into Zomato's key activities and the value it creates for its customers. Let's explore the primary activities and support activities in Zomato's value chain:</w:t>
      </w:r>
    </w:p>
    <w:p w14:paraId="47141261" w14:textId="77777777" w:rsidR="00E9693D" w:rsidRPr="007D4023" w:rsidRDefault="00E9693D" w:rsidP="00FC204A">
      <w:pPr>
        <w:pStyle w:val="Heading3"/>
        <w:rPr>
          <w:rFonts w:ascii="Roboto" w:hAnsi="Roboto" w:cs="Times New Roman"/>
          <w:b/>
          <w:bCs/>
          <w:color w:val="000000" w:themeColor="text1"/>
        </w:rPr>
      </w:pPr>
      <w:bookmarkStart w:id="27" w:name="_Toc140678231"/>
      <w:r w:rsidRPr="007D4023">
        <w:rPr>
          <w:rFonts w:ascii="Roboto" w:hAnsi="Roboto" w:cs="Times New Roman"/>
          <w:b/>
          <w:bCs/>
          <w:color w:val="000000" w:themeColor="text1"/>
        </w:rPr>
        <w:t>3.3.1 Primary Activities:</w:t>
      </w:r>
      <w:bookmarkEnd w:id="27"/>
    </w:p>
    <w:p w14:paraId="15058FD1" w14:textId="3C978750" w:rsidR="00E9693D" w:rsidRPr="007D4023" w:rsidRDefault="00E9693D" w:rsidP="00E9693D">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 xml:space="preserve">Primary activities in Zomato's value chain are directly involved in </w:t>
      </w:r>
      <w:r w:rsidR="00FF47F4" w:rsidRPr="007D4023">
        <w:rPr>
          <w:rFonts w:ascii="Roboto" w:hAnsi="Roboto" w:cs="Times New Roman"/>
          <w:color w:val="000000" w:themeColor="text1"/>
          <w:sz w:val="24"/>
          <w:szCs w:val="24"/>
        </w:rPr>
        <w:t>creating, marketing, and delivering</w:t>
      </w:r>
      <w:r w:rsidRPr="007D4023">
        <w:rPr>
          <w:rFonts w:ascii="Roboto" w:hAnsi="Roboto" w:cs="Times New Roman"/>
          <w:color w:val="000000" w:themeColor="text1"/>
          <w:sz w:val="24"/>
          <w:szCs w:val="24"/>
        </w:rPr>
        <w:t xml:space="preserve"> its food delivery services. They include:</w:t>
      </w:r>
    </w:p>
    <w:p w14:paraId="5171C5F3" w14:textId="7AC430B5" w:rsidR="00E9693D" w:rsidRPr="007D4023" w:rsidRDefault="00E9693D" w:rsidP="001E466E">
      <w:pPr>
        <w:pStyle w:val="ListParagraph"/>
        <w:numPr>
          <w:ilvl w:val="0"/>
          <w:numId w:val="7"/>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Inbound Logistics: Zomato manages relationships with partnered restaurants, ensuring a wide variety of food options and maintaining quality standards in the supply chain (Hitt et al., 2021).</w:t>
      </w:r>
    </w:p>
    <w:p w14:paraId="3857EB9F" w14:textId="366E4066" w:rsidR="00E9693D" w:rsidRPr="007D4023" w:rsidRDefault="00E9693D" w:rsidP="001E466E">
      <w:pPr>
        <w:pStyle w:val="ListParagraph"/>
        <w:numPr>
          <w:ilvl w:val="0"/>
          <w:numId w:val="7"/>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lastRenderedPageBreak/>
        <w:t>b) Operations: Zomato operates the online platform and mobile application, facilitating seamless ordering, order tracking, and coordination between customers, restaurants, and delivery partners (Porter, 2008).</w:t>
      </w:r>
    </w:p>
    <w:p w14:paraId="63F03E83" w14:textId="73343F53" w:rsidR="00E9693D" w:rsidRPr="007D4023" w:rsidRDefault="00E9693D" w:rsidP="001E466E">
      <w:pPr>
        <w:pStyle w:val="ListParagraph"/>
        <w:numPr>
          <w:ilvl w:val="0"/>
          <w:numId w:val="7"/>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c) Outbound Logistics: Zomato manages the logistics of food delivery, including coordinating with delivery partners, optimizing delivery routes, and ensuring timely and accurate delivery to customers (Porter, 2008).</w:t>
      </w:r>
    </w:p>
    <w:p w14:paraId="61EE4F79" w14:textId="52968334" w:rsidR="00E9693D" w:rsidRPr="007D4023" w:rsidRDefault="00E9693D" w:rsidP="001E466E">
      <w:pPr>
        <w:pStyle w:val="ListParagraph"/>
        <w:numPr>
          <w:ilvl w:val="0"/>
          <w:numId w:val="7"/>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d) Marketing and Sales: Zomato employs various marketing and sales strategies to attract customers and increase brand awareness. This includes digital marketing campaigns, loyalty programs, discounts, and partnerships with restaurants and influencers (Kotler, Keller, &amp; De Pelsmacker, 2019).</w:t>
      </w:r>
    </w:p>
    <w:p w14:paraId="5695FD54" w14:textId="6D4030A1" w:rsidR="00E9693D" w:rsidRPr="007D4023" w:rsidRDefault="00E9693D" w:rsidP="001E466E">
      <w:pPr>
        <w:pStyle w:val="ListParagraph"/>
        <w:numPr>
          <w:ilvl w:val="0"/>
          <w:numId w:val="7"/>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e) Service: Zomato focuses on delivering excellent customer service through efficient support channels, timely issue resolution, and personalized experiences (Wheelen &amp; Hunger, 2020).</w:t>
      </w:r>
    </w:p>
    <w:p w14:paraId="532466FE" w14:textId="77777777" w:rsidR="00E9693D" w:rsidRPr="007D4023" w:rsidRDefault="00E9693D" w:rsidP="00FC204A">
      <w:pPr>
        <w:pStyle w:val="Heading3"/>
        <w:rPr>
          <w:rFonts w:ascii="Roboto" w:hAnsi="Roboto" w:cs="Times New Roman"/>
          <w:b/>
          <w:bCs/>
          <w:color w:val="000000" w:themeColor="text1"/>
        </w:rPr>
      </w:pPr>
      <w:bookmarkStart w:id="28" w:name="_Toc140678232"/>
      <w:r w:rsidRPr="007D4023">
        <w:rPr>
          <w:rFonts w:ascii="Roboto" w:hAnsi="Roboto" w:cs="Times New Roman"/>
          <w:b/>
          <w:bCs/>
          <w:color w:val="000000" w:themeColor="text1"/>
        </w:rPr>
        <w:t>3.3.2 Support Activities:</w:t>
      </w:r>
      <w:bookmarkEnd w:id="28"/>
    </w:p>
    <w:p w14:paraId="4B4B2C6C" w14:textId="55D87CFF" w:rsidR="00E9693D" w:rsidRPr="007D4023" w:rsidRDefault="00E9693D" w:rsidP="00E9693D">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Support activities in Zomato's value chain provide the necessary infrastructure and resources to enable primary activities. They include:</w:t>
      </w:r>
    </w:p>
    <w:p w14:paraId="382DFC26" w14:textId="56FA2694" w:rsidR="00E9693D" w:rsidRPr="007D4023" w:rsidRDefault="00E9693D" w:rsidP="001E466E">
      <w:pPr>
        <w:pStyle w:val="ListParagraph"/>
        <w:numPr>
          <w:ilvl w:val="0"/>
          <w:numId w:val="9"/>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Firm Infrastructure: Zomato's firm infrastructure involves the overall management, administration, and governance of the company. This includes strategic planning, financial management, and legal compliance (Hitt et al., 2021).</w:t>
      </w:r>
    </w:p>
    <w:p w14:paraId="44014E3E" w14:textId="5AD26E26" w:rsidR="00E9693D" w:rsidRPr="007D4023" w:rsidRDefault="00E9693D" w:rsidP="001E466E">
      <w:pPr>
        <w:pStyle w:val="ListParagraph"/>
        <w:numPr>
          <w:ilvl w:val="0"/>
          <w:numId w:val="9"/>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b) Human Resource Management: Zomato's human resource management function is responsible for recruiting, training, and retaining talented employees. It ensures a skilled workforce to support the company's operations and drive innovation (Wheelen &amp; Hunger, 2020).</w:t>
      </w:r>
    </w:p>
    <w:p w14:paraId="4AFA1DDC" w14:textId="04415E7C" w:rsidR="00E9693D" w:rsidRPr="007D4023" w:rsidRDefault="00E9693D" w:rsidP="001E466E">
      <w:pPr>
        <w:pStyle w:val="ListParagraph"/>
        <w:numPr>
          <w:ilvl w:val="0"/>
          <w:numId w:val="9"/>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 xml:space="preserve">c) Technology Development: Zomato invests in technology development to enhance its online platform, mobile applications, and data analytics capabilities. This includes continuous improvement of its technology </w:t>
      </w:r>
      <w:r w:rsidRPr="007D4023">
        <w:rPr>
          <w:rFonts w:ascii="Roboto" w:hAnsi="Roboto" w:cs="Times New Roman"/>
          <w:color w:val="000000" w:themeColor="text1"/>
          <w:sz w:val="24"/>
          <w:szCs w:val="24"/>
        </w:rPr>
        <w:lastRenderedPageBreak/>
        <w:t>infrastructure and exploring new technologies to improve the customer experience (Barney &amp; Hesterly, 2021).</w:t>
      </w:r>
    </w:p>
    <w:p w14:paraId="70E6A4BD" w14:textId="53BCD98A" w:rsidR="00E9693D" w:rsidRPr="007D4023" w:rsidRDefault="00E9693D" w:rsidP="001E466E">
      <w:pPr>
        <w:pStyle w:val="ListParagraph"/>
        <w:numPr>
          <w:ilvl w:val="0"/>
          <w:numId w:val="9"/>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d) Procurement: Zomato's procurement activities involve sourcing and managing relationships with suppliers of goods and services, such as equipment, software, and operational supplies (Wheelen &amp; Hunger, 2020).</w:t>
      </w:r>
    </w:p>
    <w:p w14:paraId="641177D3" w14:textId="7F5B9604" w:rsidR="00E9693D" w:rsidRPr="007D4023" w:rsidRDefault="00E9693D" w:rsidP="001E466E">
      <w:pPr>
        <w:pStyle w:val="ListParagraph"/>
        <w:numPr>
          <w:ilvl w:val="0"/>
          <w:numId w:val="9"/>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e) Firm Culture: Zomato's firm culture encompasses its values, norms, and beliefs that guide employee behaviour and decision-making. It promotes innovation, customer focus, and a strong work ethic (Rothaermel, 2019).</w:t>
      </w:r>
    </w:p>
    <w:p w14:paraId="261D4C00" w14:textId="0A276935" w:rsidR="001E466E" w:rsidRPr="007D4023" w:rsidRDefault="00E9693D" w:rsidP="00E9693D">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Value chain analysis helps identify Zomato's core competencies and areas where it can create value for customers. By examining each activity within the value chain, Zomato can identify opportunities for improvement and optimization.</w:t>
      </w:r>
    </w:p>
    <w:p w14:paraId="3C3F7B90" w14:textId="78FF9DC4" w:rsidR="001E466E" w:rsidRPr="007D4023" w:rsidRDefault="001E466E" w:rsidP="00FC204A">
      <w:pPr>
        <w:pStyle w:val="Heading2"/>
        <w:rPr>
          <w:rFonts w:ascii="Roboto" w:hAnsi="Roboto" w:cs="Times New Roman"/>
          <w:b/>
          <w:bCs/>
          <w:color w:val="000000" w:themeColor="text1"/>
          <w:sz w:val="24"/>
          <w:szCs w:val="24"/>
        </w:rPr>
      </w:pPr>
      <w:bookmarkStart w:id="29" w:name="_Toc140678233"/>
      <w:r w:rsidRPr="007D4023">
        <w:rPr>
          <w:rFonts w:ascii="Roboto" w:hAnsi="Roboto" w:cs="Times New Roman"/>
          <w:b/>
          <w:bCs/>
          <w:color w:val="000000" w:themeColor="text1"/>
          <w:sz w:val="24"/>
          <w:szCs w:val="24"/>
        </w:rPr>
        <w:t>3.4 SWOT Analysis:</w:t>
      </w:r>
      <w:bookmarkEnd w:id="29"/>
    </w:p>
    <w:p w14:paraId="027B3F42" w14:textId="01545826" w:rsidR="001E466E" w:rsidRPr="007D4023" w:rsidRDefault="001E466E" w:rsidP="001E466E">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A SWOT analysis provides an assessment of Zomato's internal strengths and weaknesses, as well as external opportunities and threats. Let's explore each aspect of the SWOT analysis:</w:t>
      </w:r>
    </w:p>
    <w:p w14:paraId="4D3685FE" w14:textId="77777777" w:rsidR="001E466E" w:rsidRPr="007D4023" w:rsidRDefault="001E466E" w:rsidP="00FC204A">
      <w:pPr>
        <w:pStyle w:val="Heading3"/>
        <w:rPr>
          <w:rFonts w:ascii="Roboto" w:hAnsi="Roboto" w:cs="Times New Roman"/>
          <w:b/>
          <w:bCs/>
          <w:color w:val="000000" w:themeColor="text1"/>
        </w:rPr>
      </w:pPr>
      <w:bookmarkStart w:id="30" w:name="_Toc140678234"/>
      <w:r w:rsidRPr="007D4023">
        <w:rPr>
          <w:rFonts w:ascii="Roboto" w:hAnsi="Roboto" w:cs="Times New Roman"/>
          <w:b/>
          <w:bCs/>
          <w:color w:val="000000" w:themeColor="text1"/>
        </w:rPr>
        <w:t>3.4.1 Strengths:</w:t>
      </w:r>
      <w:bookmarkEnd w:id="30"/>
    </w:p>
    <w:p w14:paraId="24EA201E" w14:textId="4AA92E9A" w:rsidR="001E466E" w:rsidRPr="007D4023" w:rsidRDefault="001E466E" w:rsidP="001E466E">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 xml:space="preserve">Zomato's </w:t>
      </w:r>
      <w:r w:rsidR="00FF47F4" w:rsidRPr="007D4023">
        <w:rPr>
          <w:rFonts w:ascii="Roboto" w:hAnsi="Roboto" w:cs="Times New Roman"/>
          <w:color w:val="000000" w:themeColor="text1"/>
          <w:sz w:val="24"/>
          <w:szCs w:val="24"/>
        </w:rPr>
        <w:t>internal strengths</w:t>
      </w:r>
      <w:r w:rsidRPr="007D4023">
        <w:rPr>
          <w:rFonts w:ascii="Roboto" w:hAnsi="Roboto" w:cs="Times New Roman"/>
          <w:color w:val="000000" w:themeColor="text1"/>
          <w:sz w:val="24"/>
          <w:szCs w:val="24"/>
        </w:rPr>
        <w:t xml:space="preserve"> give it a competitive advantage in the food delivery industry. Some examples of strengths for Zomato could include:</w:t>
      </w:r>
    </w:p>
    <w:p w14:paraId="44DEF764" w14:textId="77777777" w:rsidR="001E466E" w:rsidRPr="007D4023" w:rsidRDefault="001E466E" w:rsidP="001E466E">
      <w:pPr>
        <w:pStyle w:val="ListParagraph"/>
        <w:numPr>
          <w:ilvl w:val="0"/>
          <w:numId w:val="6"/>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Strong brand recognition and reputation in the market (David &amp; David, 2020).</w:t>
      </w:r>
    </w:p>
    <w:p w14:paraId="38C57EA9" w14:textId="77777777" w:rsidR="001E466E" w:rsidRPr="007D4023" w:rsidRDefault="001E466E" w:rsidP="001E466E">
      <w:pPr>
        <w:pStyle w:val="ListParagraph"/>
        <w:numPr>
          <w:ilvl w:val="0"/>
          <w:numId w:val="6"/>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Extensive network of partnered restaurants offering a wide variety of food options (Hanson et al., 2021).</w:t>
      </w:r>
    </w:p>
    <w:p w14:paraId="0B98F03D" w14:textId="77777777" w:rsidR="001E466E" w:rsidRPr="007D4023" w:rsidRDefault="001E466E" w:rsidP="001E466E">
      <w:pPr>
        <w:pStyle w:val="ListParagraph"/>
        <w:numPr>
          <w:ilvl w:val="0"/>
          <w:numId w:val="6"/>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Robust technology infrastructure and user-friendly mobile applications (Gamble et al., 2019).</w:t>
      </w:r>
    </w:p>
    <w:p w14:paraId="05451BA5" w14:textId="77777777" w:rsidR="001E466E" w:rsidRPr="007D4023" w:rsidRDefault="001E466E" w:rsidP="001E466E">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Efficient logistics and delivery management systems (Wheelen et al., 2021).</w:t>
      </w:r>
    </w:p>
    <w:p w14:paraId="4742475B" w14:textId="77777777" w:rsidR="001E466E" w:rsidRPr="007D4023" w:rsidRDefault="001E466E" w:rsidP="001E466E">
      <w:pPr>
        <w:pStyle w:val="ListParagraph"/>
        <w:numPr>
          <w:ilvl w:val="0"/>
          <w:numId w:val="5"/>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Strong customer base and high customer loyalty (Hanson et al., 2021).</w:t>
      </w:r>
    </w:p>
    <w:p w14:paraId="3E6E5FEC" w14:textId="4BF9CE98" w:rsidR="001E466E" w:rsidRPr="007D4023" w:rsidRDefault="001E466E" w:rsidP="001E466E">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Identifying and leveraging these strengths allows Zomato to differentiate itself and gain a competitive edge.</w:t>
      </w:r>
    </w:p>
    <w:p w14:paraId="2B62BF4C" w14:textId="77777777" w:rsidR="001E466E" w:rsidRPr="007D4023" w:rsidRDefault="001E466E" w:rsidP="00FC204A">
      <w:pPr>
        <w:pStyle w:val="Heading3"/>
        <w:rPr>
          <w:rFonts w:ascii="Roboto" w:hAnsi="Roboto" w:cs="Times New Roman"/>
          <w:b/>
          <w:bCs/>
          <w:color w:val="000000" w:themeColor="text1"/>
        </w:rPr>
      </w:pPr>
      <w:bookmarkStart w:id="31" w:name="_Toc140678235"/>
      <w:r w:rsidRPr="007D4023">
        <w:rPr>
          <w:rFonts w:ascii="Roboto" w:hAnsi="Roboto" w:cs="Times New Roman"/>
          <w:b/>
          <w:bCs/>
          <w:color w:val="000000" w:themeColor="text1"/>
        </w:rPr>
        <w:lastRenderedPageBreak/>
        <w:t>3.4.2 Weaknesses:</w:t>
      </w:r>
      <w:bookmarkEnd w:id="31"/>
    </w:p>
    <w:p w14:paraId="0018A068" w14:textId="33219606" w:rsidR="001E466E" w:rsidRPr="007D4023" w:rsidRDefault="001E466E" w:rsidP="001E466E">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Weaknesses are internal factors that hinder Zomato's performance and limit its competitive advantage. Examples of weaknesses for Zomato include:</w:t>
      </w:r>
    </w:p>
    <w:p w14:paraId="4BCE753F" w14:textId="77777777" w:rsidR="001E466E" w:rsidRPr="007D4023" w:rsidRDefault="001E466E" w:rsidP="001E466E">
      <w:pPr>
        <w:pStyle w:val="ListParagraph"/>
        <w:numPr>
          <w:ilvl w:val="0"/>
          <w:numId w:val="4"/>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Dependence on third-party delivery partners, which can lead to inconsistencies in delivery quality (David &amp; David, 2020).</w:t>
      </w:r>
    </w:p>
    <w:p w14:paraId="4A74C5F5" w14:textId="77777777" w:rsidR="001E466E" w:rsidRPr="007D4023" w:rsidRDefault="001E466E" w:rsidP="001E466E">
      <w:pPr>
        <w:pStyle w:val="ListParagraph"/>
        <w:numPr>
          <w:ilvl w:val="0"/>
          <w:numId w:val="4"/>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Challenges in maintaining profitability due to high operating costs, marketing expenses, and competition-driven pricing pressure (Gamble et al., 2019).</w:t>
      </w:r>
    </w:p>
    <w:p w14:paraId="7CDB27D5" w14:textId="77777777" w:rsidR="001E466E" w:rsidRPr="007D4023" w:rsidRDefault="001E466E" w:rsidP="001E466E">
      <w:pPr>
        <w:pStyle w:val="ListParagraph"/>
        <w:numPr>
          <w:ilvl w:val="0"/>
          <w:numId w:val="4"/>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Reliance on the restaurant industry, which is susceptible to external factors such as economic downturns and changing consumer preferences (Hanson et al., 2021).</w:t>
      </w:r>
    </w:p>
    <w:p w14:paraId="7E9422CB" w14:textId="77777777" w:rsidR="001E466E" w:rsidRPr="007D4023" w:rsidRDefault="001E466E" w:rsidP="001E466E">
      <w:pPr>
        <w:pStyle w:val="ListParagraph"/>
        <w:numPr>
          <w:ilvl w:val="0"/>
          <w:numId w:val="4"/>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Potential issues related to customer data privacy and cybersecurity (Wheelen et al., 2021).</w:t>
      </w:r>
    </w:p>
    <w:p w14:paraId="1407AEE0" w14:textId="75982537" w:rsidR="001E466E" w:rsidRPr="007D4023" w:rsidRDefault="001E466E" w:rsidP="001E466E">
      <w:pPr>
        <w:pStyle w:val="ListParagraph"/>
        <w:numPr>
          <w:ilvl w:val="0"/>
          <w:numId w:val="4"/>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Limited geographic reach in certain markets compared to competitors (David &amp; David, 2020).</w:t>
      </w:r>
    </w:p>
    <w:p w14:paraId="0FABD937" w14:textId="49C3FBCC" w:rsidR="001E466E" w:rsidRPr="007D4023" w:rsidRDefault="001E466E" w:rsidP="001E466E">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Identifying these weaknesses helps Zomato develop strategies to address and mitigate them, improving overall performance.</w:t>
      </w:r>
    </w:p>
    <w:p w14:paraId="4EB8DCC9" w14:textId="77777777" w:rsidR="001E466E" w:rsidRPr="007D4023" w:rsidRDefault="001E466E" w:rsidP="00FC204A">
      <w:pPr>
        <w:pStyle w:val="Heading3"/>
        <w:rPr>
          <w:rFonts w:ascii="Roboto" w:hAnsi="Roboto" w:cs="Times New Roman"/>
          <w:b/>
          <w:bCs/>
          <w:color w:val="000000" w:themeColor="text1"/>
        </w:rPr>
      </w:pPr>
      <w:bookmarkStart w:id="32" w:name="_Toc140678236"/>
      <w:r w:rsidRPr="007D4023">
        <w:rPr>
          <w:rFonts w:ascii="Roboto" w:hAnsi="Roboto" w:cs="Times New Roman"/>
          <w:b/>
          <w:bCs/>
          <w:color w:val="000000" w:themeColor="text1"/>
        </w:rPr>
        <w:t>3.4.3 Opportunities:</w:t>
      </w:r>
      <w:bookmarkEnd w:id="32"/>
    </w:p>
    <w:p w14:paraId="47AF0328" w14:textId="69A75C04" w:rsidR="001E466E" w:rsidRPr="007D4023" w:rsidRDefault="001E466E" w:rsidP="001E466E">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Opportunities are external factors that Zomato can capitalize on to enhance its business prospects. Examples of opportunities for Zomato could include:</w:t>
      </w:r>
    </w:p>
    <w:p w14:paraId="2018E050" w14:textId="77777777" w:rsidR="001E466E" w:rsidRPr="007D4023" w:rsidRDefault="001E466E" w:rsidP="001E466E">
      <w:pPr>
        <w:pStyle w:val="ListParagraph"/>
        <w:numPr>
          <w:ilvl w:val="0"/>
          <w:numId w:val="3"/>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Expanding into new markets and regions with high growth potential (David &amp; David, 2020).</w:t>
      </w:r>
    </w:p>
    <w:p w14:paraId="75621B2D" w14:textId="77777777" w:rsidR="001E466E" w:rsidRPr="007D4023" w:rsidRDefault="001E466E" w:rsidP="001E466E">
      <w:pPr>
        <w:pStyle w:val="ListParagraph"/>
        <w:numPr>
          <w:ilvl w:val="0"/>
          <w:numId w:val="3"/>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Collaborating with more diverse and exclusive restaurants to offer unique and premium dining experiences (Hanson et al., 2021).</w:t>
      </w:r>
    </w:p>
    <w:p w14:paraId="4FB97D71" w14:textId="77777777" w:rsidR="001E466E" w:rsidRPr="007D4023" w:rsidRDefault="001E466E" w:rsidP="001E466E">
      <w:pPr>
        <w:pStyle w:val="ListParagraph"/>
        <w:numPr>
          <w:ilvl w:val="0"/>
          <w:numId w:val="3"/>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Leveraging data analytics to gain insights into customer preferences and personalize offerings (Gamble et al., 2019).</w:t>
      </w:r>
    </w:p>
    <w:p w14:paraId="1A0E27B4" w14:textId="77777777" w:rsidR="001E466E" w:rsidRPr="007D4023" w:rsidRDefault="001E466E" w:rsidP="001E466E">
      <w:pPr>
        <w:pStyle w:val="ListParagraph"/>
        <w:numPr>
          <w:ilvl w:val="0"/>
          <w:numId w:val="3"/>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Integrating additional services such as grocery delivery or meal kit delivery to diversify revenue streams (Wheelen et al., 2021).</w:t>
      </w:r>
    </w:p>
    <w:p w14:paraId="2C15DB17" w14:textId="77777777" w:rsidR="001E466E" w:rsidRPr="007D4023" w:rsidRDefault="001E466E" w:rsidP="001E466E">
      <w:pPr>
        <w:pStyle w:val="ListParagraph"/>
        <w:numPr>
          <w:ilvl w:val="0"/>
          <w:numId w:val="3"/>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lastRenderedPageBreak/>
        <w:t>Responding to emerging trends and customer demands, such as healthier food options, sustainable packaging, or contactless delivery (David &amp; David, 2020).</w:t>
      </w:r>
    </w:p>
    <w:p w14:paraId="7DCFB979" w14:textId="5DF2E18E" w:rsidR="001E466E" w:rsidRPr="007D4023" w:rsidRDefault="001E466E" w:rsidP="001E466E">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Identifying and pursuing these opportunities enables Zomato to extend its market reach and revenue potential.</w:t>
      </w:r>
    </w:p>
    <w:p w14:paraId="250B5BA8" w14:textId="77777777" w:rsidR="001E466E" w:rsidRPr="007D4023" w:rsidRDefault="001E466E" w:rsidP="00FC204A">
      <w:pPr>
        <w:pStyle w:val="Heading3"/>
        <w:rPr>
          <w:rFonts w:ascii="Roboto" w:hAnsi="Roboto" w:cs="Times New Roman"/>
          <w:b/>
          <w:bCs/>
          <w:color w:val="000000" w:themeColor="text1"/>
        </w:rPr>
      </w:pPr>
      <w:bookmarkStart w:id="33" w:name="_Toc140678237"/>
      <w:r w:rsidRPr="007D4023">
        <w:rPr>
          <w:rFonts w:ascii="Roboto" w:hAnsi="Roboto" w:cs="Times New Roman"/>
          <w:b/>
          <w:bCs/>
          <w:color w:val="000000" w:themeColor="text1"/>
        </w:rPr>
        <w:t>3.4.4 Threats:</w:t>
      </w:r>
      <w:bookmarkEnd w:id="33"/>
    </w:p>
    <w:p w14:paraId="782FF25F" w14:textId="4A74A655" w:rsidR="001E466E" w:rsidRPr="007D4023" w:rsidRDefault="001E466E" w:rsidP="001E466E">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Threats are external factors that pose challenges and risks to Zomato's business. Examples of threats for Zomato could include:</w:t>
      </w:r>
    </w:p>
    <w:p w14:paraId="62722D75" w14:textId="77777777" w:rsidR="001E466E" w:rsidRPr="007D4023" w:rsidRDefault="001E466E" w:rsidP="001E466E">
      <w:pPr>
        <w:pStyle w:val="ListParagraph"/>
        <w:numPr>
          <w:ilvl w:val="0"/>
          <w:numId w:val="2"/>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Intense competition from global and local food delivery platforms (Hanson et al., 2021).</w:t>
      </w:r>
    </w:p>
    <w:p w14:paraId="5146C096" w14:textId="77777777" w:rsidR="001E466E" w:rsidRPr="007D4023" w:rsidRDefault="001E466E" w:rsidP="001E466E">
      <w:pPr>
        <w:pStyle w:val="ListParagraph"/>
        <w:numPr>
          <w:ilvl w:val="0"/>
          <w:numId w:val="2"/>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Regulatory changes and compliance requirements affecting the food delivery industry (Wheelen et al., 2021).</w:t>
      </w:r>
    </w:p>
    <w:p w14:paraId="22572797" w14:textId="77777777" w:rsidR="001E466E" w:rsidRPr="007D4023" w:rsidRDefault="001E466E" w:rsidP="001E466E">
      <w:pPr>
        <w:pStyle w:val="ListParagraph"/>
        <w:numPr>
          <w:ilvl w:val="0"/>
          <w:numId w:val="2"/>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Economic instability or recession impacting consumer spending on food delivery (Gamble et al., 2019).</w:t>
      </w:r>
    </w:p>
    <w:p w14:paraId="04969151" w14:textId="77777777" w:rsidR="001E466E" w:rsidRPr="007D4023" w:rsidRDefault="001E466E" w:rsidP="001E466E">
      <w:pPr>
        <w:pStyle w:val="ListParagraph"/>
        <w:numPr>
          <w:ilvl w:val="0"/>
          <w:numId w:val="2"/>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Changing consumer preferences and demands, including shifts towards cooking at home or dining out (David &amp; David, 2020).</w:t>
      </w:r>
    </w:p>
    <w:p w14:paraId="1F519284" w14:textId="77777777" w:rsidR="001E466E" w:rsidRPr="007D4023" w:rsidRDefault="001E466E" w:rsidP="001E466E">
      <w:pPr>
        <w:pStyle w:val="ListParagraph"/>
        <w:numPr>
          <w:ilvl w:val="0"/>
          <w:numId w:val="2"/>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Potential negative publicity or reputational damage due to incidents related to food quality, delivery issues, or customer dissatisfaction (Hanson et al., 2021).</w:t>
      </w:r>
    </w:p>
    <w:p w14:paraId="3E3CB8C0" w14:textId="08B9E0D4" w:rsidR="00F5187D" w:rsidRPr="007D4023" w:rsidRDefault="001E466E" w:rsidP="00F5187D">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Understanding and mitigating these threats helps Zomato anticipate challenges and develop strategies to maintain its competitive position.</w:t>
      </w:r>
    </w:p>
    <w:p w14:paraId="227D1537" w14:textId="44C9B1E1" w:rsidR="00F5187D" w:rsidRPr="007D4023" w:rsidRDefault="00F5187D" w:rsidP="00FC204A">
      <w:pPr>
        <w:pStyle w:val="Heading1"/>
        <w:rPr>
          <w:rFonts w:ascii="Roboto" w:hAnsi="Roboto" w:cs="Times New Roman"/>
          <w:b/>
          <w:bCs/>
          <w:color w:val="000000" w:themeColor="text1"/>
          <w:sz w:val="28"/>
          <w:szCs w:val="28"/>
        </w:rPr>
      </w:pPr>
      <w:bookmarkStart w:id="34" w:name="_Toc140678238"/>
      <w:r w:rsidRPr="007D4023">
        <w:rPr>
          <w:rFonts w:ascii="Roboto" w:hAnsi="Roboto" w:cs="Times New Roman"/>
          <w:b/>
          <w:bCs/>
          <w:color w:val="000000" w:themeColor="text1"/>
          <w:sz w:val="28"/>
          <w:szCs w:val="28"/>
        </w:rPr>
        <w:t>4. Strategic Options for Personalized Customer Care:</w:t>
      </w:r>
      <w:bookmarkEnd w:id="34"/>
    </w:p>
    <w:p w14:paraId="29C56FAC" w14:textId="576DAD00" w:rsidR="00F5187D" w:rsidRPr="007D4023" w:rsidRDefault="00F5187D" w:rsidP="00F5187D">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 xml:space="preserve">To deliver innovative customer care and achieve </w:t>
      </w:r>
      <w:r w:rsidR="00FF47F4" w:rsidRPr="007D4023">
        <w:rPr>
          <w:rFonts w:ascii="Roboto" w:hAnsi="Roboto" w:cs="Times New Roman"/>
          <w:color w:val="000000" w:themeColor="text1"/>
          <w:sz w:val="24"/>
          <w:szCs w:val="24"/>
        </w:rPr>
        <w:t xml:space="preserve">a </w:t>
      </w:r>
      <w:r w:rsidRPr="007D4023">
        <w:rPr>
          <w:rFonts w:ascii="Roboto" w:hAnsi="Roboto" w:cs="Times New Roman"/>
          <w:color w:val="000000" w:themeColor="text1"/>
          <w:sz w:val="24"/>
          <w:szCs w:val="24"/>
        </w:rPr>
        <w:t>sustainable competitive advantage, Zomato can explore various strategic options. Let's consider some widely used strategic frameworks:</w:t>
      </w:r>
    </w:p>
    <w:p w14:paraId="1659DB59" w14:textId="77777777" w:rsidR="00F5187D" w:rsidRPr="007D4023" w:rsidRDefault="00F5187D" w:rsidP="00FC204A">
      <w:pPr>
        <w:pStyle w:val="Heading2"/>
        <w:rPr>
          <w:rFonts w:ascii="Roboto" w:hAnsi="Roboto" w:cs="Times New Roman"/>
          <w:b/>
          <w:bCs/>
          <w:color w:val="000000" w:themeColor="text1"/>
          <w:sz w:val="24"/>
          <w:szCs w:val="24"/>
        </w:rPr>
      </w:pPr>
      <w:bookmarkStart w:id="35" w:name="_Toc140678239"/>
      <w:r w:rsidRPr="007D4023">
        <w:rPr>
          <w:rFonts w:ascii="Roboto" w:hAnsi="Roboto" w:cs="Times New Roman"/>
          <w:b/>
          <w:bCs/>
          <w:color w:val="000000" w:themeColor="text1"/>
          <w:sz w:val="24"/>
          <w:szCs w:val="24"/>
        </w:rPr>
        <w:lastRenderedPageBreak/>
        <w:t>4.1 Porter's Generic Strategies:</w:t>
      </w:r>
      <w:bookmarkEnd w:id="35"/>
    </w:p>
    <w:p w14:paraId="1D018308" w14:textId="2ECB3554" w:rsidR="00F5187D" w:rsidRPr="007D4023" w:rsidRDefault="00F5187D" w:rsidP="00F5187D">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Porter's Generic Strategies provide different approaches for achieving competitive advantage. Zomato can consider the following options:</w:t>
      </w:r>
    </w:p>
    <w:p w14:paraId="5E0C9356" w14:textId="417F7E0B" w:rsidR="00F5187D" w:rsidRPr="007D4023" w:rsidRDefault="00F5187D" w:rsidP="00E3210D">
      <w:pPr>
        <w:pStyle w:val="ListParagraph"/>
        <w:numPr>
          <w:ilvl w:val="0"/>
          <w:numId w:val="15"/>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Differentiation Strategy: Zomato can focus on offering unique and personalized customer experiences, such as curated recommendations, customized menus, or exclusive dining events (Thompson, 2019).</w:t>
      </w:r>
    </w:p>
    <w:p w14:paraId="237D2462" w14:textId="35EE26F7" w:rsidR="00F5187D" w:rsidRPr="007D4023" w:rsidRDefault="00F5187D" w:rsidP="00E3210D">
      <w:pPr>
        <w:pStyle w:val="ListParagraph"/>
        <w:numPr>
          <w:ilvl w:val="0"/>
          <w:numId w:val="15"/>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 xml:space="preserve">Cost Leadership Strategy: Zomato can aim to provide food delivery services at lower costs compared to competitors by optimizing operational efficiencies and negotiating </w:t>
      </w:r>
      <w:r w:rsidR="008B51AB" w:rsidRPr="007D4023">
        <w:rPr>
          <w:rFonts w:ascii="Roboto" w:hAnsi="Roboto" w:cs="Times New Roman"/>
          <w:color w:val="000000" w:themeColor="text1"/>
          <w:sz w:val="24"/>
          <w:szCs w:val="24"/>
        </w:rPr>
        <w:t>favourable</w:t>
      </w:r>
      <w:r w:rsidRPr="007D4023">
        <w:rPr>
          <w:rFonts w:ascii="Roboto" w:hAnsi="Roboto" w:cs="Times New Roman"/>
          <w:color w:val="000000" w:themeColor="text1"/>
          <w:sz w:val="24"/>
          <w:szCs w:val="24"/>
        </w:rPr>
        <w:t xml:space="preserve"> terms with suppliers (Grant, 2019).</w:t>
      </w:r>
    </w:p>
    <w:p w14:paraId="247E09ED" w14:textId="1906A3EB" w:rsidR="00F5187D" w:rsidRPr="007D4023" w:rsidRDefault="00F5187D" w:rsidP="00F5187D">
      <w:pPr>
        <w:pStyle w:val="ListParagraph"/>
        <w:numPr>
          <w:ilvl w:val="0"/>
          <w:numId w:val="15"/>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Focus Strategy: Zomato can concentrate on specific customer segments or geographic markets, tailoring its services to meet their specific needs and preferences (Barney &amp; Hesterly, 2021).</w:t>
      </w:r>
    </w:p>
    <w:p w14:paraId="124F98D3" w14:textId="77777777" w:rsidR="00F5187D" w:rsidRPr="007D4023" w:rsidRDefault="00F5187D" w:rsidP="00FC204A">
      <w:pPr>
        <w:pStyle w:val="Heading2"/>
        <w:rPr>
          <w:rFonts w:ascii="Roboto" w:hAnsi="Roboto" w:cs="Times New Roman"/>
          <w:b/>
          <w:bCs/>
          <w:color w:val="000000" w:themeColor="text1"/>
          <w:sz w:val="24"/>
          <w:szCs w:val="24"/>
        </w:rPr>
      </w:pPr>
      <w:bookmarkStart w:id="36" w:name="_Toc140678240"/>
      <w:r w:rsidRPr="007D4023">
        <w:rPr>
          <w:rFonts w:ascii="Roboto" w:hAnsi="Roboto" w:cs="Times New Roman"/>
          <w:b/>
          <w:bCs/>
          <w:color w:val="000000" w:themeColor="text1"/>
          <w:sz w:val="24"/>
          <w:szCs w:val="24"/>
        </w:rPr>
        <w:t>4.2 Bowman's Strategy Clock:</w:t>
      </w:r>
      <w:bookmarkEnd w:id="36"/>
    </w:p>
    <w:p w14:paraId="1B94D413" w14:textId="30F392AD" w:rsidR="00F5187D" w:rsidRPr="007D4023" w:rsidRDefault="00F5187D" w:rsidP="00F5187D">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Bowman's Strategy Clock helps identify strategic options based on price and perceived value. Zomato can consider the following positions:</w:t>
      </w:r>
    </w:p>
    <w:p w14:paraId="37989EEA" w14:textId="7B9FDA4E" w:rsidR="00F5187D" w:rsidRPr="007D4023" w:rsidRDefault="00F5187D" w:rsidP="00E3210D">
      <w:pPr>
        <w:pStyle w:val="ListParagraph"/>
        <w:numPr>
          <w:ilvl w:val="0"/>
          <w:numId w:val="14"/>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Differentiation: Zomato can position itself as a premium food delivery service by offering high-quality and exclusive food options (Faulkner &amp; Bowman, 1995).</w:t>
      </w:r>
    </w:p>
    <w:p w14:paraId="4DF0C4D2" w14:textId="47E0DCAB" w:rsidR="00F5187D" w:rsidRPr="007D4023" w:rsidRDefault="00F5187D" w:rsidP="00F5187D">
      <w:pPr>
        <w:pStyle w:val="ListParagraph"/>
        <w:numPr>
          <w:ilvl w:val="0"/>
          <w:numId w:val="13"/>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Hybrid: Zomato can aim for a balance between differentiation and low prices, providing value-for-money options while maintaining quality and personalized experiences.</w:t>
      </w:r>
    </w:p>
    <w:p w14:paraId="28BB9CE8" w14:textId="77777777" w:rsidR="00F5187D" w:rsidRPr="007D4023" w:rsidRDefault="00F5187D" w:rsidP="00FC204A">
      <w:pPr>
        <w:pStyle w:val="Heading2"/>
        <w:rPr>
          <w:rFonts w:ascii="Roboto" w:hAnsi="Roboto" w:cs="Times New Roman"/>
          <w:b/>
          <w:bCs/>
          <w:color w:val="000000" w:themeColor="text1"/>
          <w:sz w:val="24"/>
          <w:szCs w:val="24"/>
        </w:rPr>
      </w:pPr>
      <w:bookmarkStart w:id="37" w:name="_Toc140678241"/>
      <w:r w:rsidRPr="007D4023">
        <w:rPr>
          <w:rFonts w:ascii="Roboto" w:hAnsi="Roboto" w:cs="Times New Roman"/>
          <w:b/>
          <w:bCs/>
          <w:color w:val="000000" w:themeColor="text1"/>
          <w:sz w:val="24"/>
          <w:szCs w:val="24"/>
        </w:rPr>
        <w:t>4.3 Ansoff's Matrix:</w:t>
      </w:r>
      <w:bookmarkEnd w:id="37"/>
    </w:p>
    <w:p w14:paraId="6E53F88B" w14:textId="7218D61F" w:rsidR="00F5187D" w:rsidRPr="007D4023" w:rsidRDefault="00F5187D" w:rsidP="00F5187D">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Ansoff's Matrix suggests strategies for market and product development. Zomato can consider the following options:</w:t>
      </w:r>
    </w:p>
    <w:p w14:paraId="2672DFE3" w14:textId="2F6EAFA3" w:rsidR="00F5187D" w:rsidRPr="007D4023" w:rsidRDefault="00F5187D" w:rsidP="00E3210D">
      <w:pPr>
        <w:pStyle w:val="ListParagraph"/>
        <w:numPr>
          <w:ilvl w:val="0"/>
          <w:numId w:val="12"/>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Market Penetration: Zomato can focus on increasing its market share in existing markets through aggressive marketing, loyalty programs, and targeted promotions (Hitt et al., 2021).</w:t>
      </w:r>
    </w:p>
    <w:p w14:paraId="2003D6D1" w14:textId="2813B9FA" w:rsidR="00F5187D" w:rsidRPr="007D4023" w:rsidRDefault="00F5187D" w:rsidP="00E3210D">
      <w:pPr>
        <w:pStyle w:val="ListParagraph"/>
        <w:numPr>
          <w:ilvl w:val="0"/>
          <w:numId w:val="12"/>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lastRenderedPageBreak/>
        <w:t>Market Development: Zomato can explore entering new geographic markets or expanding into adjacent segments to reach untapped customer groups (Pearce &amp; Robinson, 2021).</w:t>
      </w:r>
    </w:p>
    <w:p w14:paraId="26E7206D" w14:textId="6F8F7499" w:rsidR="00F5187D" w:rsidRPr="007D4023" w:rsidRDefault="00F5187D" w:rsidP="00F5187D">
      <w:pPr>
        <w:pStyle w:val="ListParagraph"/>
        <w:numPr>
          <w:ilvl w:val="0"/>
          <w:numId w:val="12"/>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Product Development: Zomato can introduce new services or features, such as meal customization options, innovative packaging solutions, or partnerships with health-conscious brands (Rothaermel, 2019).</w:t>
      </w:r>
    </w:p>
    <w:p w14:paraId="0BD3B5BD" w14:textId="77777777" w:rsidR="00F5187D" w:rsidRPr="007D4023" w:rsidRDefault="00F5187D" w:rsidP="00FC204A">
      <w:pPr>
        <w:pStyle w:val="Heading2"/>
        <w:rPr>
          <w:rFonts w:ascii="Roboto" w:hAnsi="Roboto" w:cs="Times New Roman"/>
          <w:b/>
          <w:bCs/>
          <w:color w:val="000000" w:themeColor="text1"/>
          <w:sz w:val="24"/>
          <w:szCs w:val="24"/>
        </w:rPr>
      </w:pPr>
      <w:bookmarkStart w:id="38" w:name="_Toc140678242"/>
      <w:r w:rsidRPr="007D4023">
        <w:rPr>
          <w:rFonts w:ascii="Roboto" w:hAnsi="Roboto" w:cs="Times New Roman"/>
          <w:b/>
          <w:bCs/>
          <w:color w:val="000000" w:themeColor="text1"/>
          <w:sz w:val="24"/>
          <w:szCs w:val="24"/>
        </w:rPr>
        <w:t>4.4 Application of SWOT, PEST, and Stakeholder Analysis:</w:t>
      </w:r>
      <w:bookmarkEnd w:id="38"/>
    </w:p>
    <w:p w14:paraId="33803B51" w14:textId="43E96AF6" w:rsidR="00F5187D" w:rsidRPr="007D4023" w:rsidRDefault="00F5187D" w:rsidP="00F5187D">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Zomato can leverage SWOT, PEST, and Stakeholder analyses to inform its customer care strategies:</w:t>
      </w:r>
    </w:p>
    <w:p w14:paraId="5970533D" w14:textId="41E0C205" w:rsidR="00F5187D" w:rsidRPr="007D4023" w:rsidRDefault="00F5187D" w:rsidP="00E3210D">
      <w:pPr>
        <w:pStyle w:val="ListParagraph"/>
        <w:numPr>
          <w:ilvl w:val="0"/>
          <w:numId w:val="11"/>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SWOT Analysis: By aligning customer care strategies with Zomato's strengths and opportunities, the company can maximize its competitive advantage and address weaknesses and threats (Hitt et al., 2021).</w:t>
      </w:r>
    </w:p>
    <w:p w14:paraId="45362992" w14:textId="4F879471" w:rsidR="00F5187D" w:rsidRPr="007D4023" w:rsidRDefault="00F5187D" w:rsidP="00E3210D">
      <w:pPr>
        <w:pStyle w:val="ListParagraph"/>
        <w:numPr>
          <w:ilvl w:val="0"/>
          <w:numId w:val="11"/>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PEST Analysis: Understanding the political, economic, social, and technological factors impacting the food delivery industry helps Zomato adapt its customer care strategies to the external environment (David &amp; David, 2020).</w:t>
      </w:r>
    </w:p>
    <w:p w14:paraId="086FD535" w14:textId="61F47894" w:rsidR="00F5187D" w:rsidRPr="007D4023" w:rsidRDefault="00F5187D" w:rsidP="00E3210D">
      <w:pPr>
        <w:pStyle w:val="ListParagraph"/>
        <w:numPr>
          <w:ilvl w:val="0"/>
          <w:numId w:val="11"/>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Stakeholder Analysis: Identifying and understanding the needs and expectations of various stakeholders, such as customers, restaurants, delivery partners, and regulators, helps Zomato develop personalized customer care initiatives (Wheelen &amp; Hunger, 2020).</w:t>
      </w:r>
    </w:p>
    <w:p w14:paraId="2D88814E" w14:textId="49470075" w:rsidR="00A8300F" w:rsidRPr="007D4023" w:rsidRDefault="00F5187D" w:rsidP="00A8300F">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Integrating these strategic frameworks and analyses provides Zomato with a comprehensive approach to developing personalized customer care strategies aligned with its competitive position and market dynamics.</w:t>
      </w:r>
    </w:p>
    <w:p w14:paraId="5E45B69F" w14:textId="22CE3B57" w:rsidR="00A8300F" w:rsidRPr="007D4023" w:rsidRDefault="00A8300F" w:rsidP="00FC204A">
      <w:pPr>
        <w:pStyle w:val="Heading1"/>
        <w:rPr>
          <w:rFonts w:ascii="Roboto" w:hAnsi="Roboto" w:cs="Times New Roman"/>
          <w:b/>
          <w:bCs/>
          <w:color w:val="000000" w:themeColor="text1"/>
          <w:sz w:val="28"/>
          <w:szCs w:val="28"/>
        </w:rPr>
      </w:pPr>
      <w:bookmarkStart w:id="39" w:name="_Toc140678243"/>
      <w:r w:rsidRPr="007D4023">
        <w:rPr>
          <w:rFonts w:ascii="Roboto" w:hAnsi="Roboto" w:cs="Times New Roman"/>
          <w:b/>
          <w:bCs/>
          <w:color w:val="000000" w:themeColor="text1"/>
          <w:sz w:val="28"/>
          <w:szCs w:val="28"/>
        </w:rPr>
        <w:t>5. Implications on Different Areas of the Organization:</w:t>
      </w:r>
      <w:bookmarkEnd w:id="39"/>
    </w:p>
    <w:p w14:paraId="312D0E60" w14:textId="08A16B3F" w:rsidR="00A8300F" w:rsidRPr="007D4023" w:rsidRDefault="00A8300F" w:rsidP="00A8300F">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 xml:space="preserve">The strategic options for personalized customer care have implications </w:t>
      </w:r>
      <w:r w:rsidR="00FF47F4" w:rsidRPr="007D4023">
        <w:rPr>
          <w:rFonts w:ascii="Roboto" w:hAnsi="Roboto" w:cs="Times New Roman"/>
          <w:color w:val="000000" w:themeColor="text1"/>
          <w:sz w:val="24"/>
          <w:szCs w:val="24"/>
        </w:rPr>
        <w:t>for</w:t>
      </w:r>
      <w:r w:rsidRPr="007D4023">
        <w:rPr>
          <w:rFonts w:ascii="Roboto" w:hAnsi="Roboto" w:cs="Times New Roman"/>
          <w:color w:val="000000" w:themeColor="text1"/>
          <w:sz w:val="24"/>
          <w:szCs w:val="24"/>
        </w:rPr>
        <w:t xml:space="preserve"> various areas of Zomato's organization. Let's explore how these implications affect different functional areas:</w:t>
      </w:r>
    </w:p>
    <w:p w14:paraId="288D3FFC" w14:textId="77777777" w:rsidR="00A8300F" w:rsidRPr="007D4023" w:rsidRDefault="00A8300F" w:rsidP="00FC204A">
      <w:pPr>
        <w:pStyle w:val="Heading2"/>
        <w:rPr>
          <w:rFonts w:ascii="Roboto" w:hAnsi="Roboto" w:cs="Times New Roman"/>
          <w:b/>
          <w:bCs/>
          <w:color w:val="000000" w:themeColor="text1"/>
          <w:sz w:val="24"/>
          <w:szCs w:val="24"/>
        </w:rPr>
      </w:pPr>
      <w:bookmarkStart w:id="40" w:name="_Toc140678244"/>
      <w:r w:rsidRPr="007D4023">
        <w:rPr>
          <w:rFonts w:ascii="Roboto" w:hAnsi="Roboto" w:cs="Times New Roman"/>
          <w:b/>
          <w:bCs/>
          <w:color w:val="000000" w:themeColor="text1"/>
          <w:sz w:val="24"/>
          <w:szCs w:val="24"/>
        </w:rPr>
        <w:lastRenderedPageBreak/>
        <w:t>5.1 Operations and Logistics:</w:t>
      </w:r>
      <w:bookmarkEnd w:id="40"/>
    </w:p>
    <w:p w14:paraId="1BA130E5" w14:textId="6A1ABB4D" w:rsidR="00A8300F" w:rsidRPr="007D4023" w:rsidRDefault="00A8300F" w:rsidP="00A8300F">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The strategic options for personalized customer care impact Zomato's operations and logistics in several ways. For example:</w:t>
      </w:r>
    </w:p>
    <w:p w14:paraId="11DD7E7C" w14:textId="343133FF" w:rsidR="00A8300F" w:rsidRPr="007D4023" w:rsidRDefault="00A8300F" w:rsidP="00A8300F">
      <w:pPr>
        <w:pStyle w:val="ListParagraph"/>
        <w:numPr>
          <w:ilvl w:val="0"/>
          <w:numId w:val="16"/>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Enhanced customer personalization may require adjustments in order processing, packaging, and delivery systems to accommodate specific customer preferences (Kim &amp; Mauborgne, 2015).</w:t>
      </w:r>
    </w:p>
    <w:p w14:paraId="794A24D9" w14:textId="66CA3533" w:rsidR="00A8300F" w:rsidRPr="007D4023" w:rsidRDefault="00A8300F" w:rsidP="00A8300F">
      <w:pPr>
        <w:pStyle w:val="ListParagraph"/>
        <w:numPr>
          <w:ilvl w:val="0"/>
          <w:numId w:val="16"/>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 xml:space="preserve">Efficient coordination between restaurants, delivery partners, and customers becomes crucial to ensure timely and accurate order </w:t>
      </w:r>
      <w:r w:rsidR="008B51AB" w:rsidRPr="007D4023">
        <w:rPr>
          <w:rFonts w:ascii="Roboto" w:hAnsi="Roboto" w:cs="Times New Roman"/>
          <w:color w:val="000000" w:themeColor="text1"/>
          <w:sz w:val="24"/>
          <w:szCs w:val="24"/>
        </w:rPr>
        <w:t>fulfilment</w:t>
      </w:r>
      <w:r w:rsidRPr="007D4023">
        <w:rPr>
          <w:rFonts w:ascii="Roboto" w:hAnsi="Roboto" w:cs="Times New Roman"/>
          <w:color w:val="000000" w:themeColor="text1"/>
          <w:sz w:val="24"/>
          <w:szCs w:val="24"/>
        </w:rPr>
        <w:t xml:space="preserve"> (Grant, 2019).</w:t>
      </w:r>
    </w:p>
    <w:p w14:paraId="2C7495D0" w14:textId="02822D24" w:rsidR="00A8300F" w:rsidRPr="007D4023" w:rsidRDefault="00A8300F" w:rsidP="00A8300F">
      <w:pPr>
        <w:pStyle w:val="ListParagraph"/>
        <w:numPr>
          <w:ilvl w:val="0"/>
          <w:numId w:val="16"/>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The implementation of new technologies, such as real-time order tracking or route optimization systems, can improve operational efficiency and customer experience (Wheelen &amp; Hunger, 2020).</w:t>
      </w:r>
    </w:p>
    <w:p w14:paraId="273F90A5" w14:textId="2A8FCF91" w:rsidR="00A8300F" w:rsidRPr="007D4023" w:rsidRDefault="00A8300F" w:rsidP="00A8300F">
      <w:pPr>
        <w:pStyle w:val="ListParagraph"/>
        <w:numPr>
          <w:ilvl w:val="0"/>
          <w:numId w:val="16"/>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An increased focus on sustainability and environmental considerations may require changes in packaging materials and delivery methods (Bocken et al., 2016).</w:t>
      </w:r>
    </w:p>
    <w:p w14:paraId="4C9CC80E" w14:textId="77777777" w:rsidR="00A8300F" w:rsidRPr="007D4023" w:rsidRDefault="00A8300F" w:rsidP="00FC204A">
      <w:pPr>
        <w:pStyle w:val="Heading2"/>
        <w:rPr>
          <w:rFonts w:ascii="Roboto" w:hAnsi="Roboto" w:cs="Times New Roman"/>
          <w:b/>
          <w:bCs/>
          <w:color w:val="000000" w:themeColor="text1"/>
          <w:sz w:val="24"/>
          <w:szCs w:val="24"/>
        </w:rPr>
      </w:pPr>
      <w:bookmarkStart w:id="41" w:name="_Toc140678245"/>
      <w:r w:rsidRPr="007D4023">
        <w:rPr>
          <w:rFonts w:ascii="Roboto" w:hAnsi="Roboto" w:cs="Times New Roman"/>
          <w:b/>
          <w:bCs/>
          <w:color w:val="000000" w:themeColor="text1"/>
          <w:sz w:val="24"/>
          <w:szCs w:val="24"/>
        </w:rPr>
        <w:t>5.2 Marketing and Customer Engagement:</w:t>
      </w:r>
      <w:bookmarkEnd w:id="41"/>
    </w:p>
    <w:p w14:paraId="35B3B12E" w14:textId="77777777" w:rsidR="00A8300F" w:rsidRPr="007D4023" w:rsidRDefault="00A8300F" w:rsidP="00A8300F">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The strategic options also have implications for Zomato's marketing and customer engagement activities:</w:t>
      </w:r>
    </w:p>
    <w:p w14:paraId="40BE037C" w14:textId="286752AA" w:rsidR="00A8300F" w:rsidRPr="007D4023" w:rsidRDefault="00A8300F" w:rsidP="00A8300F">
      <w:pPr>
        <w:pStyle w:val="ListParagraph"/>
        <w:numPr>
          <w:ilvl w:val="0"/>
          <w:numId w:val="17"/>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Personalized customer care requires targeted marketing strategies, such as tailored promotions, personalized recommendations, and loyalty programs (Kotler et al., 2022).</w:t>
      </w:r>
    </w:p>
    <w:p w14:paraId="54987673" w14:textId="01DA6802" w:rsidR="00A8300F" w:rsidRPr="007D4023" w:rsidRDefault="00A8300F" w:rsidP="00A8300F">
      <w:pPr>
        <w:pStyle w:val="ListParagraph"/>
        <w:numPr>
          <w:ilvl w:val="0"/>
          <w:numId w:val="17"/>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 xml:space="preserve">Zomato needs to invest in data analytics capabilities to gain insights into customer </w:t>
      </w:r>
      <w:r w:rsidR="008B51AB" w:rsidRPr="007D4023">
        <w:rPr>
          <w:rFonts w:ascii="Roboto" w:hAnsi="Roboto" w:cs="Times New Roman"/>
          <w:color w:val="000000" w:themeColor="text1"/>
          <w:sz w:val="24"/>
          <w:szCs w:val="24"/>
        </w:rPr>
        <w:t>behaviour</w:t>
      </w:r>
      <w:r w:rsidRPr="007D4023">
        <w:rPr>
          <w:rFonts w:ascii="Roboto" w:hAnsi="Roboto" w:cs="Times New Roman"/>
          <w:color w:val="000000" w:themeColor="text1"/>
          <w:sz w:val="24"/>
          <w:szCs w:val="24"/>
        </w:rPr>
        <w:t xml:space="preserve"> and preferences, enabling more effective customer segmentation and targeted marketing campaigns (Hitt et al., 2021).</w:t>
      </w:r>
    </w:p>
    <w:p w14:paraId="780501C6" w14:textId="5A94706A" w:rsidR="00A8300F" w:rsidRPr="007D4023" w:rsidRDefault="00A8300F" w:rsidP="00A8300F">
      <w:pPr>
        <w:pStyle w:val="ListParagraph"/>
        <w:numPr>
          <w:ilvl w:val="0"/>
          <w:numId w:val="17"/>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Building strong customer relationships and fostering customer loyalty becomes critical to drive repeat orders and positive word-of-mouth (Armstrong et al., 2020).</w:t>
      </w:r>
    </w:p>
    <w:p w14:paraId="7C71A756" w14:textId="6120B2F2" w:rsidR="00A8300F" w:rsidRPr="007D4023" w:rsidRDefault="00A8300F" w:rsidP="00A8300F">
      <w:pPr>
        <w:pStyle w:val="ListParagraph"/>
        <w:numPr>
          <w:ilvl w:val="0"/>
          <w:numId w:val="17"/>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lastRenderedPageBreak/>
        <w:t>Engaging customers through digital channels and social media platforms allows for personalized interactions, feedback collection, and brand building (Kapoor &amp; Akbar, 2017).</w:t>
      </w:r>
    </w:p>
    <w:p w14:paraId="2F2D83F5" w14:textId="77777777" w:rsidR="00A8300F" w:rsidRPr="007D4023" w:rsidRDefault="00A8300F" w:rsidP="00FC204A">
      <w:pPr>
        <w:pStyle w:val="Heading2"/>
        <w:rPr>
          <w:rFonts w:ascii="Roboto" w:hAnsi="Roboto" w:cs="Times New Roman"/>
          <w:b/>
          <w:bCs/>
          <w:color w:val="000000" w:themeColor="text1"/>
          <w:sz w:val="24"/>
          <w:szCs w:val="24"/>
        </w:rPr>
      </w:pPr>
      <w:bookmarkStart w:id="42" w:name="_Toc140678246"/>
      <w:r w:rsidRPr="007D4023">
        <w:rPr>
          <w:rFonts w:ascii="Roboto" w:hAnsi="Roboto" w:cs="Times New Roman"/>
          <w:b/>
          <w:bCs/>
          <w:color w:val="000000" w:themeColor="text1"/>
          <w:sz w:val="24"/>
          <w:szCs w:val="24"/>
        </w:rPr>
        <w:t>5.3 Technology and Innovation:</w:t>
      </w:r>
      <w:bookmarkEnd w:id="42"/>
    </w:p>
    <w:p w14:paraId="3552858F" w14:textId="277F64F6" w:rsidR="00A8300F" w:rsidRPr="007D4023" w:rsidRDefault="00A8300F" w:rsidP="00A8300F">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The strategic options for personalized customer care have significant implications for Zomato's technology and innovation capabilities:</w:t>
      </w:r>
    </w:p>
    <w:p w14:paraId="39DAA155" w14:textId="7DFAE2CE" w:rsidR="00A8300F" w:rsidRPr="007D4023" w:rsidRDefault="00A8300F" w:rsidP="00A8300F">
      <w:pPr>
        <w:pStyle w:val="ListParagraph"/>
        <w:numPr>
          <w:ilvl w:val="0"/>
          <w:numId w:val="18"/>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Advanced technology infrastructure, including mobile applications, website platforms, and data analytics systems, is essential to support personalized customer experiences (Porter &amp; Kramer, 2011).</w:t>
      </w:r>
    </w:p>
    <w:p w14:paraId="136C0EB3" w14:textId="551E1568" w:rsidR="00A8300F" w:rsidRPr="007D4023" w:rsidRDefault="00A8300F" w:rsidP="00A8300F">
      <w:pPr>
        <w:pStyle w:val="ListParagraph"/>
        <w:numPr>
          <w:ilvl w:val="0"/>
          <w:numId w:val="18"/>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Zomato needs to invest in continuous technology innovation to stay ahead of competitors and deliver cutting-edge features such as AI-powered recommendations or chatbot support (Hill &amp; Jones, 2019).</w:t>
      </w:r>
    </w:p>
    <w:p w14:paraId="337CB42E" w14:textId="36DCF12E" w:rsidR="00A8300F" w:rsidRPr="007D4023" w:rsidRDefault="00A8300F" w:rsidP="00A8300F">
      <w:pPr>
        <w:pStyle w:val="ListParagraph"/>
        <w:numPr>
          <w:ilvl w:val="0"/>
          <w:numId w:val="18"/>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Collaborations with technology partners and startups can bring innovative solutions to enhance customer care and operational efficiency (Osterwalder &amp; Pigneur, 2010).</w:t>
      </w:r>
    </w:p>
    <w:p w14:paraId="2A60609C" w14:textId="339BFF78" w:rsidR="00A8300F" w:rsidRPr="007D4023" w:rsidRDefault="00A8300F" w:rsidP="00A8300F">
      <w:pPr>
        <w:pStyle w:val="ListParagraph"/>
        <w:numPr>
          <w:ilvl w:val="0"/>
          <w:numId w:val="18"/>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 xml:space="preserve">Zomato should stay updated on emerging technologies, such as blockchain or </w:t>
      </w:r>
      <w:r w:rsidR="00FF47F4" w:rsidRPr="007D4023">
        <w:rPr>
          <w:rFonts w:ascii="Roboto" w:hAnsi="Roboto" w:cs="Times New Roman"/>
          <w:color w:val="000000" w:themeColor="text1"/>
          <w:sz w:val="24"/>
          <w:szCs w:val="24"/>
        </w:rPr>
        <w:t xml:space="preserve">the </w:t>
      </w:r>
      <w:r w:rsidRPr="007D4023">
        <w:rPr>
          <w:rFonts w:ascii="Roboto" w:hAnsi="Roboto" w:cs="Times New Roman"/>
          <w:color w:val="000000" w:themeColor="text1"/>
          <w:sz w:val="24"/>
          <w:szCs w:val="24"/>
        </w:rPr>
        <w:t>Internet of Things (IoT) and evaluate their potential application in improving customer care (Brynjolfsson &amp; McAfee, 2017).</w:t>
      </w:r>
    </w:p>
    <w:p w14:paraId="4E671231" w14:textId="77777777" w:rsidR="00A8300F" w:rsidRPr="007D4023" w:rsidRDefault="00A8300F" w:rsidP="00FC204A">
      <w:pPr>
        <w:pStyle w:val="Heading2"/>
        <w:rPr>
          <w:rFonts w:ascii="Roboto" w:hAnsi="Roboto" w:cs="Times New Roman"/>
          <w:b/>
          <w:bCs/>
          <w:color w:val="000000" w:themeColor="text1"/>
          <w:sz w:val="24"/>
          <w:szCs w:val="24"/>
        </w:rPr>
      </w:pPr>
      <w:bookmarkStart w:id="43" w:name="_Toc140678247"/>
      <w:r w:rsidRPr="007D4023">
        <w:rPr>
          <w:rFonts w:ascii="Roboto" w:hAnsi="Roboto" w:cs="Times New Roman"/>
          <w:b/>
          <w:bCs/>
          <w:color w:val="000000" w:themeColor="text1"/>
          <w:sz w:val="24"/>
          <w:szCs w:val="24"/>
        </w:rPr>
        <w:t>5.4 Human Resources and Training:</w:t>
      </w:r>
      <w:bookmarkEnd w:id="43"/>
    </w:p>
    <w:p w14:paraId="09902ADF" w14:textId="724F48EC" w:rsidR="00A8300F" w:rsidRPr="007D4023" w:rsidRDefault="00A8300F" w:rsidP="00A8300F">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The strategic options also have implications for Zomato's human resources and training:</w:t>
      </w:r>
    </w:p>
    <w:p w14:paraId="7AC951A6" w14:textId="3E321A5D" w:rsidR="00A8300F" w:rsidRPr="007D4023" w:rsidRDefault="00A8300F" w:rsidP="00A8300F">
      <w:pPr>
        <w:pStyle w:val="ListParagraph"/>
        <w:numPr>
          <w:ilvl w:val="0"/>
          <w:numId w:val="19"/>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Zomato needs to recruit and retain talent with expertise in technology, customer service, and data analytics to support personalized customer care initiatives (Armstrong et al., 2020).</w:t>
      </w:r>
    </w:p>
    <w:p w14:paraId="184E46B1" w14:textId="48864E48" w:rsidR="00A8300F" w:rsidRPr="007D4023" w:rsidRDefault="00A8300F" w:rsidP="00A8300F">
      <w:pPr>
        <w:pStyle w:val="ListParagraph"/>
        <w:numPr>
          <w:ilvl w:val="0"/>
          <w:numId w:val="19"/>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Training programs should be developed to equip employees with the necessary skills to deliver personalized customer experiences and handle customer inquiries effectively (Noe et al., 2022).</w:t>
      </w:r>
    </w:p>
    <w:p w14:paraId="0DFAB1AC" w14:textId="2E432F02" w:rsidR="00A8300F" w:rsidRPr="007D4023" w:rsidRDefault="00A8300F" w:rsidP="00A8300F">
      <w:pPr>
        <w:pStyle w:val="ListParagraph"/>
        <w:numPr>
          <w:ilvl w:val="0"/>
          <w:numId w:val="19"/>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lastRenderedPageBreak/>
        <w:t>The company's organizational culture should promote a customer-centric mindset and encourage employees to embrace innovation and continuous improvement (Hitt et al., 2021).</w:t>
      </w:r>
    </w:p>
    <w:p w14:paraId="4A47CCB0" w14:textId="3FDFCA6E" w:rsidR="00A8300F" w:rsidRPr="007D4023" w:rsidRDefault="00A8300F" w:rsidP="00A8300F">
      <w:pPr>
        <w:pStyle w:val="ListParagraph"/>
        <w:numPr>
          <w:ilvl w:val="0"/>
          <w:numId w:val="19"/>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Strong communication channels and feedback mechanisms should be established to gather insights from employees regarding customer needs and ideas for improving customer care (Robbins &amp; Coulter, 2019).</w:t>
      </w:r>
    </w:p>
    <w:p w14:paraId="00906015" w14:textId="6F41D018" w:rsidR="000524F6" w:rsidRPr="007D4023" w:rsidRDefault="00A8300F" w:rsidP="000524F6">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Considering these implications, Zomato can align its operations, marketing, technology, and human resources strategies to support the successful implementation of personalized customer care initiatives.</w:t>
      </w:r>
    </w:p>
    <w:p w14:paraId="6FA370BE" w14:textId="3066B530" w:rsidR="000524F6" w:rsidRPr="007D4023" w:rsidRDefault="000524F6" w:rsidP="00FC204A">
      <w:pPr>
        <w:pStyle w:val="Heading1"/>
        <w:rPr>
          <w:rFonts w:ascii="Roboto" w:hAnsi="Roboto" w:cs="Times New Roman"/>
          <w:b/>
          <w:bCs/>
          <w:color w:val="000000" w:themeColor="text1"/>
          <w:sz w:val="28"/>
          <w:szCs w:val="28"/>
        </w:rPr>
      </w:pPr>
      <w:bookmarkStart w:id="44" w:name="_Toc140678248"/>
      <w:r w:rsidRPr="007D4023">
        <w:rPr>
          <w:rFonts w:ascii="Roboto" w:hAnsi="Roboto" w:cs="Times New Roman"/>
          <w:b/>
          <w:bCs/>
          <w:color w:val="000000" w:themeColor="text1"/>
          <w:sz w:val="28"/>
          <w:szCs w:val="28"/>
        </w:rPr>
        <w:t>6. Conclusions</w:t>
      </w:r>
      <w:bookmarkEnd w:id="44"/>
    </w:p>
    <w:p w14:paraId="6C29131F" w14:textId="77777777" w:rsidR="000524F6" w:rsidRPr="007D4023" w:rsidRDefault="000524F6" w:rsidP="00FC204A">
      <w:pPr>
        <w:pStyle w:val="Heading2"/>
        <w:rPr>
          <w:rFonts w:ascii="Roboto" w:hAnsi="Roboto" w:cs="Times New Roman"/>
          <w:b/>
          <w:bCs/>
          <w:color w:val="000000" w:themeColor="text1"/>
          <w:sz w:val="24"/>
          <w:szCs w:val="24"/>
        </w:rPr>
      </w:pPr>
      <w:bookmarkStart w:id="45" w:name="_Toc140678249"/>
      <w:r w:rsidRPr="007D4023">
        <w:rPr>
          <w:rFonts w:ascii="Roboto" w:hAnsi="Roboto" w:cs="Times New Roman"/>
          <w:b/>
          <w:bCs/>
          <w:color w:val="000000" w:themeColor="text1"/>
          <w:sz w:val="24"/>
          <w:szCs w:val="24"/>
        </w:rPr>
        <w:t>6.1 Summary of Findings:</w:t>
      </w:r>
      <w:bookmarkEnd w:id="45"/>
    </w:p>
    <w:p w14:paraId="76B7B7BD" w14:textId="747AA2F4" w:rsidR="000524F6" w:rsidRPr="007D4023" w:rsidRDefault="000524F6" w:rsidP="000524F6">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Based on the strategic analysis conducted, several key findings have emerged for Zomato in reshaping its strategic direction for delivering innovative customer care:</w:t>
      </w:r>
    </w:p>
    <w:p w14:paraId="0110CDDE" w14:textId="2B9F239D" w:rsidR="000524F6" w:rsidRPr="007D4023" w:rsidRDefault="000524F6" w:rsidP="00E50D7D">
      <w:pPr>
        <w:pStyle w:val="ListParagraph"/>
        <w:numPr>
          <w:ilvl w:val="0"/>
          <w:numId w:val="28"/>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The food delivery industry has experienced significant growth and transformation, driven by the increasing popularity of online food delivery apps (Gupta et al., 2021; Li et al., 2021).</w:t>
      </w:r>
    </w:p>
    <w:p w14:paraId="7CB66907" w14:textId="6869F77E" w:rsidR="000524F6" w:rsidRPr="007D4023" w:rsidRDefault="000524F6" w:rsidP="00E50D7D">
      <w:pPr>
        <w:pStyle w:val="ListParagraph"/>
        <w:numPr>
          <w:ilvl w:val="0"/>
          <w:numId w:val="27"/>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Zomato operates in a highly competitive landscape with both global and local players competing for market share (</w:t>
      </w:r>
      <w:r w:rsidR="00194E50" w:rsidRPr="007D4023">
        <w:rPr>
          <w:rFonts w:ascii="Roboto" w:hAnsi="Roboto" w:cs="Times New Roman"/>
          <w:color w:val="000000" w:themeColor="text1"/>
          <w:sz w:val="24"/>
          <w:szCs w:val="24"/>
        </w:rPr>
        <w:t>Globaldata, n.d.</w:t>
      </w:r>
      <w:r w:rsidRPr="007D4023">
        <w:rPr>
          <w:rFonts w:ascii="Roboto" w:hAnsi="Roboto" w:cs="Times New Roman"/>
          <w:color w:val="000000" w:themeColor="text1"/>
          <w:sz w:val="24"/>
          <w:szCs w:val="24"/>
        </w:rPr>
        <w:t>, 2021; Lee et al., 2020).</w:t>
      </w:r>
    </w:p>
    <w:p w14:paraId="7CE83843" w14:textId="02F2099E" w:rsidR="000524F6" w:rsidRPr="007D4023" w:rsidRDefault="000524F6" w:rsidP="00E50D7D">
      <w:pPr>
        <w:pStyle w:val="ListParagraph"/>
        <w:numPr>
          <w:ilvl w:val="0"/>
          <w:numId w:val="26"/>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Political, economic, social, and technological factors significantly influence the food delivery industry, shaping the opportunities and challenges faced by Zomato (PWC, 2021; Thibodeaux, 2020).</w:t>
      </w:r>
    </w:p>
    <w:p w14:paraId="73C35E58" w14:textId="3CBBBBE5" w:rsidR="000524F6" w:rsidRPr="007D4023" w:rsidRDefault="000524F6" w:rsidP="00E50D7D">
      <w:pPr>
        <w:pStyle w:val="ListParagraph"/>
        <w:numPr>
          <w:ilvl w:val="0"/>
          <w:numId w:val="25"/>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Zomato's internal analysis reveals strengths such as strong brand recognition, extensive restaurant partnerships, and robust technology infrastructure. However, it also faces weaknesses, such as dependence on third-party delivery partners and profitability challenges (Zomato Annual Report, 2022; Kapoor et al., 2021).</w:t>
      </w:r>
    </w:p>
    <w:p w14:paraId="2907477D" w14:textId="12C39C3E" w:rsidR="000524F6" w:rsidRPr="007D4023" w:rsidRDefault="000524F6" w:rsidP="00E50D7D">
      <w:pPr>
        <w:pStyle w:val="ListParagraph"/>
        <w:numPr>
          <w:ilvl w:val="0"/>
          <w:numId w:val="24"/>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lastRenderedPageBreak/>
        <w:t>Key strategic options for personalized customer care include differentiation, cost leadership, focus strategies, and market and product development strategies (Kotler et al., 2022; Andrews, 1987).</w:t>
      </w:r>
    </w:p>
    <w:p w14:paraId="30237EB9" w14:textId="1983E87C" w:rsidR="000524F6" w:rsidRPr="007D4023" w:rsidRDefault="000524F6" w:rsidP="000524F6">
      <w:pPr>
        <w:pStyle w:val="ListParagraph"/>
        <w:numPr>
          <w:ilvl w:val="0"/>
          <w:numId w:val="24"/>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Implications on different areas of the organization, including operations and logistics, marketing and customer engagement, technology and innovation, and human resources and training, need to be carefully considered for successful strategy implementation (Armstrong et al., 2020; Barney &amp; Hesterly, 2021).</w:t>
      </w:r>
    </w:p>
    <w:p w14:paraId="5CC14C9B" w14:textId="77777777" w:rsidR="000524F6" w:rsidRPr="007D4023" w:rsidRDefault="000524F6" w:rsidP="00FC204A">
      <w:pPr>
        <w:pStyle w:val="Heading2"/>
        <w:rPr>
          <w:rFonts w:ascii="Roboto" w:hAnsi="Roboto" w:cs="Times New Roman"/>
          <w:b/>
          <w:bCs/>
          <w:color w:val="000000" w:themeColor="text1"/>
          <w:sz w:val="24"/>
          <w:szCs w:val="24"/>
        </w:rPr>
      </w:pPr>
      <w:bookmarkStart w:id="46" w:name="_Toc140678250"/>
      <w:r w:rsidRPr="007D4023">
        <w:rPr>
          <w:rFonts w:ascii="Roboto" w:hAnsi="Roboto" w:cs="Times New Roman"/>
          <w:b/>
          <w:bCs/>
          <w:color w:val="000000" w:themeColor="text1"/>
          <w:sz w:val="24"/>
          <w:szCs w:val="24"/>
        </w:rPr>
        <w:t>6.2 Key Considerations for Strategy Development:</w:t>
      </w:r>
      <w:bookmarkEnd w:id="46"/>
    </w:p>
    <w:p w14:paraId="12ACA973" w14:textId="645452BE" w:rsidR="000524F6" w:rsidRPr="007D4023" w:rsidRDefault="000524F6" w:rsidP="000524F6">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In developing a new strategic direction for Zomato, several key considerations arise from the findings:</w:t>
      </w:r>
    </w:p>
    <w:p w14:paraId="04ED5741" w14:textId="7A2177E9" w:rsidR="000524F6" w:rsidRPr="007D4023" w:rsidRDefault="000524F6" w:rsidP="00E50D7D">
      <w:pPr>
        <w:pStyle w:val="ListParagraph"/>
        <w:numPr>
          <w:ilvl w:val="0"/>
          <w:numId w:val="23"/>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Differentiation and personalization should be emphasized to create unique customer experiences and strengthen Zomato's brand identity.</w:t>
      </w:r>
    </w:p>
    <w:p w14:paraId="20390E1D" w14:textId="6E8FA031" w:rsidR="000524F6" w:rsidRPr="007D4023" w:rsidRDefault="000524F6" w:rsidP="00E50D7D">
      <w:pPr>
        <w:pStyle w:val="ListParagraph"/>
        <w:numPr>
          <w:ilvl w:val="0"/>
          <w:numId w:val="23"/>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Operational efficiency, coordination, and sustainability measures should be prioritized to enhance service quality and delivery.</w:t>
      </w:r>
    </w:p>
    <w:p w14:paraId="47DF3C89" w14:textId="044CDC88" w:rsidR="000524F6" w:rsidRPr="007D4023" w:rsidRDefault="000524F6" w:rsidP="00E50D7D">
      <w:pPr>
        <w:pStyle w:val="ListParagraph"/>
        <w:numPr>
          <w:ilvl w:val="0"/>
          <w:numId w:val="23"/>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Data analytics capabilities should be strengthened to gain valuable customer insights and deliver targeted marketing campaigns.</w:t>
      </w:r>
    </w:p>
    <w:p w14:paraId="5A2230FB" w14:textId="22C6C29E" w:rsidR="000524F6" w:rsidRPr="007D4023" w:rsidRDefault="000524F6" w:rsidP="00E50D7D">
      <w:pPr>
        <w:pStyle w:val="ListParagraph"/>
        <w:numPr>
          <w:ilvl w:val="0"/>
          <w:numId w:val="23"/>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Continuous technological innovation is essential to stay competitive and meet evolving customer expectations.</w:t>
      </w:r>
    </w:p>
    <w:p w14:paraId="4C1B2570" w14:textId="1E8CED0C" w:rsidR="000524F6" w:rsidRPr="007D4023" w:rsidRDefault="000524F6" w:rsidP="000524F6">
      <w:pPr>
        <w:pStyle w:val="ListParagraph"/>
        <w:numPr>
          <w:ilvl w:val="0"/>
          <w:numId w:val="23"/>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Talent acquisition, training, and a customer-centric organizational culture are crucial for delivering exceptional customer care.</w:t>
      </w:r>
    </w:p>
    <w:p w14:paraId="4260EA67" w14:textId="7DA6DB87" w:rsidR="000524F6" w:rsidRPr="007D4023" w:rsidRDefault="000524F6" w:rsidP="000524F6">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By considering these key findings and considerations, Zomato can develop a strategy that aligns with its mission, maximizes its competitive advantage, and ensures sustainable growth in the challenging landscape of the food delivery industry.</w:t>
      </w:r>
    </w:p>
    <w:p w14:paraId="4EDB05FD" w14:textId="1CEAD4FA" w:rsidR="0096125C" w:rsidRPr="007D4023" w:rsidRDefault="0096125C" w:rsidP="00FC204A">
      <w:pPr>
        <w:pStyle w:val="Heading1"/>
        <w:rPr>
          <w:rFonts w:ascii="Roboto" w:hAnsi="Roboto" w:cs="Times New Roman"/>
          <w:b/>
          <w:bCs/>
          <w:color w:val="000000" w:themeColor="text1"/>
          <w:sz w:val="28"/>
          <w:szCs w:val="28"/>
        </w:rPr>
      </w:pPr>
      <w:bookmarkStart w:id="47" w:name="_Toc140678251"/>
      <w:r w:rsidRPr="007D4023">
        <w:rPr>
          <w:rFonts w:ascii="Roboto" w:hAnsi="Roboto" w:cs="Times New Roman"/>
          <w:b/>
          <w:bCs/>
          <w:color w:val="000000" w:themeColor="text1"/>
          <w:sz w:val="28"/>
          <w:szCs w:val="28"/>
        </w:rPr>
        <w:lastRenderedPageBreak/>
        <w:t>7. Recommendations:</w:t>
      </w:r>
      <w:bookmarkEnd w:id="47"/>
    </w:p>
    <w:p w14:paraId="5EACEA7B" w14:textId="06E7911A" w:rsidR="0096125C" w:rsidRPr="007D4023" w:rsidRDefault="0096125C" w:rsidP="0096125C">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 xml:space="preserve">Based on the strategic analysis conducted and considering the implications for </w:t>
      </w:r>
      <w:r w:rsidR="00FF47F4" w:rsidRPr="007D4023">
        <w:rPr>
          <w:rFonts w:ascii="Roboto" w:hAnsi="Roboto" w:cs="Times New Roman"/>
          <w:color w:val="000000" w:themeColor="text1"/>
          <w:sz w:val="24"/>
          <w:szCs w:val="24"/>
        </w:rPr>
        <w:t>Zomato’s</w:t>
      </w:r>
      <w:r w:rsidRPr="007D4023">
        <w:rPr>
          <w:rFonts w:ascii="Roboto" w:hAnsi="Roboto" w:cs="Times New Roman"/>
          <w:color w:val="000000" w:themeColor="text1"/>
          <w:sz w:val="24"/>
          <w:szCs w:val="24"/>
        </w:rPr>
        <w:t xml:space="preserve"> customer care, the following recommendations are proposed:</w:t>
      </w:r>
    </w:p>
    <w:p w14:paraId="2AAC474D" w14:textId="77777777" w:rsidR="0096125C" w:rsidRPr="007D4023" w:rsidRDefault="0096125C" w:rsidP="00FC204A">
      <w:pPr>
        <w:pStyle w:val="Heading2"/>
        <w:rPr>
          <w:rFonts w:ascii="Roboto" w:hAnsi="Roboto" w:cs="Times New Roman"/>
          <w:b/>
          <w:bCs/>
          <w:color w:val="000000" w:themeColor="text1"/>
          <w:sz w:val="24"/>
          <w:szCs w:val="24"/>
        </w:rPr>
      </w:pPr>
      <w:bookmarkStart w:id="48" w:name="_Toc140678252"/>
      <w:r w:rsidRPr="007D4023">
        <w:rPr>
          <w:rFonts w:ascii="Roboto" w:hAnsi="Roboto" w:cs="Times New Roman"/>
          <w:b/>
          <w:bCs/>
          <w:color w:val="000000" w:themeColor="text1"/>
          <w:sz w:val="24"/>
          <w:szCs w:val="24"/>
        </w:rPr>
        <w:t>7.1 Recommended Strategy for Zomato:</w:t>
      </w:r>
      <w:bookmarkEnd w:id="48"/>
    </w:p>
    <w:p w14:paraId="3C4634C9" w14:textId="3100A9E0" w:rsidR="0096125C" w:rsidRPr="007D4023" w:rsidRDefault="0096125C" w:rsidP="0096125C">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Zomato should adopt a differentiation strategy to deliver personalized customer care and achieve sustainable competitive advantage. This strategy entails the following key elements:</w:t>
      </w:r>
    </w:p>
    <w:p w14:paraId="10367155" w14:textId="1B91324C" w:rsidR="008D544A" w:rsidRPr="007D4023" w:rsidRDefault="008D544A" w:rsidP="0096125C">
      <w:pPr>
        <w:pStyle w:val="ListParagraph"/>
        <w:numPr>
          <w:ilvl w:val="0"/>
          <w:numId w:val="20"/>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Enhancing customer personalization: Zomato should invest in advanced data analytics capabilities to gain deep insights into customer preferences, behaviour, and dining habits (Smith &amp; Colgate, 2007). This will enable personalized recommendations, customized menus, and tailored promotions.</w:t>
      </w:r>
    </w:p>
    <w:p w14:paraId="4FB4E33B" w14:textId="27CA1FE6" w:rsidR="0096125C" w:rsidRPr="007D4023" w:rsidRDefault="0096125C" w:rsidP="0096125C">
      <w:pPr>
        <w:pStyle w:val="ListParagraph"/>
        <w:numPr>
          <w:ilvl w:val="0"/>
          <w:numId w:val="20"/>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Leveraging data analytics to gain insights into customer preferences and behaviour, enabling targeted marketing campaigns and tailored promotions (Armstrong et al., 2020).</w:t>
      </w:r>
    </w:p>
    <w:p w14:paraId="697E1E15" w14:textId="5B1EE122" w:rsidR="0096125C" w:rsidRPr="007D4023" w:rsidRDefault="0096125C" w:rsidP="0096125C">
      <w:pPr>
        <w:pStyle w:val="ListParagraph"/>
        <w:numPr>
          <w:ilvl w:val="0"/>
          <w:numId w:val="20"/>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Collaborating with diverse restaurants to offer unique and exclusive food options, catering to various customer preferences and dietary needs (Porter &amp; Kramer, 2011).</w:t>
      </w:r>
    </w:p>
    <w:p w14:paraId="2654E8B1" w14:textId="59BC090E" w:rsidR="0096125C" w:rsidRPr="007D4023" w:rsidRDefault="0096125C" w:rsidP="0096125C">
      <w:pPr>
        <w:pStyle w:val="ListParagraph"/>
        <w:numPr>
          <w:ilvl w:val="0"/>
          <w:numId w:val="20"/>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Investing in technology and innovation to deliver seamless ordering experiences, real-time order tracking, and convenient payment options (Hill &amp; Jones, 2019).</w:t>
      </w:r>
    </w:p>
    <w:p w14:paraId="2E421964" w14:textId="5B957C53" w:rsidR="0096125C" w:rsidRPr="007D4023" w:rsidRDefault="008D544A" w:rsidP="008D544A">
      <w:pPr>
        <w:pStyle w:val="ListParagraph"/>
        <w:numPr>
          <w:ilvl w:val="0"/>
          <w:numId w:val="20"/>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Embracing sustainability and social responsibility: Zomato should actively promote sustainable practices, such as eco-friendly packaging, reducing food waste, and supporting local communities, to resonate with socially conscious customers (Elkington, 1998).</w:t>
      </w:r>
    </w:p>
    <w:p w14:paraId="38D4EFAA" w14:textId="77777777" w:rsidR="0096125C" w:rsidRPr="007D4023" w:rsidRDefault="0096125C" w:rsidP="00FC204A">
      <w:pPr>
        <w:pStyle w:val="Heading2"/>
        <w:rPr>
          <w:rFonts w:ascii="Roboto" w:hAnsi="Roboto" w:cs="Times New Roman"/>
          <w:b/>
          <w:bCs/>
          <w:color w:val="000000" w:themeColor="text1"/>
          <w:sz w:val="24"/>
          <w:szCs w:val="24"/>
        </w:rPr>
      </w:pPr>
      <w:bookmarkStart w:id="49" w:name="_Toc140678253"/>
      <w:r w:rsidRPr="007D4023">
        <w:rPr>
          <w:rFonts w:ascii="Roboto" w:hAnsi="Roboto" w:cs="Times New Roman"/>
          <w:b/>
          <w:bCs/>
          <w:color w:val="000000" w:themeColor="text1"/>
          <w:sz w:val="24"/>
          <w:szCs w:val="24"/>
        </w:rPr>
        <w:lastRenderedPageBreak/>
        <w:t>7.2 Implementation Plan:</w:t>
      </w:r>
      <w:bookmarkEnd w:id="49"/>
    </w:p>
    <w:p w14:paraId="4B35C213" w14:textId="3DA2DCC1" w:rsidR="0096125C" w:rsidRPr="007D4023" w:rsidRDefault="0096125C" w:rsidP="0096125C">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To successfully implement the recommended strategy, Zomato should consider the following implementation plan:</w:t>
      </w:r>
    </w:p>
    <w:p w14:paraId="6863379B" w14:textId="56E66459" w:rsidR="0096125C" w:rsidRPr="007D4023" w:rsidRDefault="0096125C" w:rsidP="0096125C">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1. Develop a comprehensive customer segmentation approach based on demographics, preferences, and behaviour to deliver personalized experiences.</w:t>
      </w:r>
    </w:p>
    <w:p w14:paraId="415913F1" w14:textId="77777777" w:rsidR="0096125C" w:rsidRPr="007D4023" w:rsidRDefault="0096125C" w:rsidP="0096125C">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2. Enhance Zomato's technology infrastructure to support personalized customer care, including mobile applications, website platforms, and data analytics systems.</w:t>
      </w:r>
    </w:p>
    <w:p w14:paraId="115EEE34" w14:textId="77777777" w:rsidR="0096125C" w:rsidRPr="007D4023" w:rsidRDefault="0096125C" w:rsidP="0096125C">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3. Collaborate with restaurants to curate exclusive menus and offer diverse food options tailored to specific customer preferences.</w:t>
      </w:r>
    </w:p>
    <w:p w14:paraId="01E4F8B7" w14:textId="77777777" w:rsidR="0096125C" w:rsidRPr="007D4023" w:rsidRDefault="0096125C" w:rsidP="0096125C">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4. Implement a data-driven marketing approach to target customers with personalized recommendations, promotions, and loyalty rewards.</w:t>
      </w:r>
    </w:p>
    <w:p w14:paraId="7F17CE56" w14:textId="2BFBA9F0" w:rsidR="0096125C" w:rsidRPr="007D4023" w:rsidRDefault="0096125C" w:rsidP="0096125C">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5. Train employees across all levels to deliver exceptional customer service and handle personalized inquiries effectively.</w:t>
      </w:r>
    </w:p>
    <w:p w14:paraId="4F53B433" w14:textId="34E9A0DD" w:rsidR="0096125C" w:rsidRPr="007D4023" w:rsidRDefault="0096125C" w:rsidP="0096125C">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7.3 Risk Assessment and Improvement:</w:t>
      </w:r>
    </w:p>
    <w:p w14:paraId="5D4A3CE8" w14:textId="70B31D26" w:rsidR="0096125C" w:rsidRPr="007D4023" w:rsidRDefault="0096125C" w:rsidP="0096125C">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While implementing the recommended strategy, Zomato should be mindful of potential risks and take appropriate mitigation measures. Key risks include:</w:t>
      </w:r>
    </w:p>
    <w:p w14:paraId="040F6687" w14:textId="6C291F22" w:rsidR="0096125C" w:rsidRPr="007D4023" w:rsidRDefault="0096125C" w:rsidP="0096125C">
      <w:pPr>
        <w:pStyle w:val="ListParagraph"/>
        <w:numPr>
          <w:ilvl w:val="0"/>
          <w:numId w:val="21"/>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 xml:space="preserve">Intense competition </w:t>
      </w:r>
      <w:r w:rsidR="00FF47F4" w:rsidRPr="007D4023">
        <w:rPr>
          <w:rFonts w:ascii="Roboto" w:hAnsi="Roboto" w:cs="Times New Roman"/>
          <w:color w:val="000000" w:themeColor="text1"/>
          <w:sz w:val="24"/>
          <w:szCs w:val="24"/>
        </w:rPr>
        <w:t>leads</w:t>
      </w:r>
      <w:r w:rsidRPr="007D4023">
        <w:rPr>
          <w:rFonts w:ascii="Roboto" w:hAnsi="Roboto" w:cs="Times New Roman"/>
          <w:color w:val="000000" w:themeColor="text1"/>
          <w:sz w:val="24"/>
          <w:szCs w:val="24"/>
        </w:rPr>
        <w:t xml:space="preserve"> to price wars and eroding profitability (Grant, 2019).</w:t>
      </w:r>
    </w:p>
    <w:p w14:paraId="5DDCFF24" w14:textId="5C75DCBA" w:rsidR="0096125C" w:rsidRPr="007D4023" w:rsidRDefault="0096125C" w:rsidP="0096125C">
      <w:pPr>
        <w:pStyle w:val="ListParagraph"/>
        <w:numPr>
          <w:ilvl w:val="0"/>
          <w:numId w:val="21"/>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Data privacy and security concerns associated with storing and analysing customer data (Brynjolfsson &amp; McAfee, 2017).</w:t>
      </w:r>
    </w:p>
    <w:p w14:paraId="0234E777" w14:textId="661B546F" w:rsidR="0096125C" w:rsidRPr="007D4023" w:rsidRDefault="0096125C" w:rsidP="0096125C">
      <w:pPr>
        <w:pStyle w:val="ListParagraph"/>
        <w:numPr>
          <w:ilvl w:val="0"/>
          <w:numId w:val="21"/>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Regulatory changes impacting the food delivery industry, such as licensing requirements or labour regulations (David &amp; David, 2020).</w:t>
      </w:r>
    </w:p>
    <w:p w14:paraId="21D4094D" w14:textId="5D347A63" w:rsidR="0096125C" w:rsidRPr="007D4023" w:rsidRDefault="0096125C" w:rsidP="0096125C">
      <w:pPr>
        <w:pStyle w:val="ListParagraph"/>
        <w:numPr>
          <w:ilvl w:val="0"/>
          <w:numId w:val="21"/>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Changing consumer preferences and trends that may require continuous adaptation of the personalized customer care approach (Kapoor &amp; Akbar, 2017).</w:t>
      </w:r>
    </w:p>
    <w:p w14:paraId="5E758332" w14:textId="77777777" w:rsidR="0096125C" w:rsidRPr="007D4023" w:rsidRDefault="0096125C" w:rsidP="0096125C">
      <w:p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To mitigate these risks, Zomato should:</w:t>
      </w:r>
    </w:p>
    <w:p w14:paraId="5D370628" w14:textId="1017B11E" w:rsidR="0096125C" w:rsidRPr="007D4023" w:rsidRDefault="0096125C" w:rsidP="0096125C">
      <w:pPr>
        <w:pStyle w:val="ListParagraph"/>
        <w:numPr>
          <w:ilvl w:val="0"/>
          <w:numId w:val="22"/>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lastRenderedPageBreak/>
        <w:t>Continuously monitor the competitive landscape and adjust pricing and marketing strategies accordingly.</w:t>
      </w:r>
    </w:p>
    <w:p w14:paraId="22F40313" w14:textId="57F1983E" w:rsidR="0096125C" w:rsidRPr="007D4023" w:rsidRDefault="0096125C" w:rsidP="0096125C">
      <w:pPr>
        <w:pStyle w:val="ListParagraph"/>
        <w:numPr>
          <w:ilvl w:val="0"/>
          <w:numId w:val="22"/>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Implement robust data security measures and comply with relevant privacy regulations.</w:t>
      </w:r>
    </w:p>
    <w:p w14:paraId="0626C1E1" w14:textId="51AFB805" w:rsidR="0096125C" w:rsidRPr="007D4023" w:rsidRDefault="0096125C" w:rsidP="0096125C">
      <w:pPr>
        <w:pStyle w:val="ListParagraph"/>
        <w:numPr>
          <w:ilvl w:val="0"/>
          <w:numId w:val="22"/>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Stay updated on regulatory changes and maintain proactive engagement with relevant authorities.</w:t>
      </w:r>
    </w:p>
    <w:p w14:paraId="17E87D47" w14:textId="6FCE73DF" w:rsidR="0096125C" w:rsidRPr="007D4023" w:rsidRDefault="0096125C" w:rsidP="0096125C">
      <w:pPr>
        <w:pStyle w:val="ListParagraph"/>
        <w:numPr>
          <w:ilvl w:val="0"/>
          <w:numId w:val="22"/>
        </w:numPr>
        <w:spacing w:line="360" w:lineRule="auto"/>
        <w:rPr>
          <w:rFonts w:ascii="Roboto" w:hAnsi="Roboto" w:cs="Times New Roman"/>
          <w:color w:val="000000" w:themeColor="text1"/>
          <w:sz w:val="24"/>
          <w:szCs w:val="24"/>
        </w:rPr>
      </w:pPr>
      <w:r w:rsidRPr="007D4023">
        <w:rPr>
          <w:rFonts w:ascii="Roboto" w:hAnsi="Roboto" w:cs="Times New Roman"/>
          <w:color w:val="000000" w:themeColor="text1"/>
          <w:sz w:val="24"/>
          <w:szCs w:val="24"/>
        </w:rPr>
        <w:t>Conduct regular market research to identify emerging consumer preferences and trends and adapt the personalized customer care approach accordingly.</w:t>
      </w:r>
    </w:p>
    <w:p w14:paraId="68847AD4" w14:textId="715A02BA" w:rsidR="00CD7FD5" w:rsidRPr="007D4023" w:rsidRDefault="00CD7FD5" w:rsidP="00CD7FD5">
      <w:pPr>
        <w:pStyle w:val="Heading1"/>
        <w:rPr>
          <w:rFonts w:ascii="Roboto" w:hAnsi="Roboto" w:cs="Times New Roman"/>
          <w:b/>
          <w:bCs/>
          <w:color w:val="000000" w:themeColor="text1"/>
          <w:sz w:val="28"/>
          <w:szCs w:val="28"/>
        </w:rPr>
      </w:pPr>
      <w:bookmarkStart w:id="50" w:name="_Toc140678254"/>
      <w:r w:rsidRPr="007D4023">
        <w:rPr>
          <w:rFonts w:ascii="Roboto" w:hAnsi="Roboto" w:cs="Times New Roman"/>
          <w:b/>
          <w:bCs/>
          <w:color w:val="000000" w:themeColor="text1"/>
          <w:sz w:val="28"/>
          <w:szCs w:val="28"/>
        </w:rPr>
        <w:t>8</w:t>
      </w:r>
      <w:r w:rsidRPr="007D4023">
        <w:rPr>
          <w:rFonts w:ascii="Roboto" w:hAnsi="Roboto" w:cs="Times New Roman"/>
          <w:b/>
          <w:bCs/>
          <w:color w:val="000000" w:themeColor="text1"/>
          <w:sz w:val="28"/>
          <w:szCs w:val="28"/>
        </w:rPr>
        <w:t>. Re</w:t>
      </w:r>
      <w:r w:rsidRPr="007D4023">
        <w:rPr>
          <w:rFonts w:ascii="Roboto" w:hAnsi="Roboto" w:cs="Times New Roman"/>
          <w:b/>
          <w:bCs/>
          <w:color w:val="000000" w:themeColor="text1"/>
          <w:sz w:val="28"/>
          <w:szCs w:val="28"/>
        </w:rPr>
        <w:t>ferences</w:t>
      </w:r>
      <w:r w:rsidRPr="007D4023">
        <w:rPr>
          <w:rFonts w:ascii="Roboto" w:hAnsi="Roboto" w:cs="Times New Roman"/>
          <w:b/>
          <w:bCs/>
          <w:color w:val="000000" w:themeColor="text1"/>
          <w:sz w:val="28"/>
          <w:szCs w:val="28"/>
        </w:rPr>
        <w:t>:</w:t>
      </w:r>
      <w:bookmarkEnd w:id="50"/>
    </w:p>
    <w:p w14:paraId="3BC8A4C9"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Agarwal, S., &amp; Tripathi, S. (2019). Impact of online food delivery apps on the restaurant industry. International Journal of Scientific Research and Management, 7(7), 52-60. </w:t>
      </w:r>
    </w:p>
    <w:p w14:paraId="1B669661"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Andrews, K. R. (1987). The concept of corporate strategy. Homewood, IL: Richard D. Irwin. </w:t>
      </w:r>
    </w:p>
    <w:p w14:paraId="49A3B52B"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Andrews, K. R. (1987). The concept of corporate strategy. Homewood, IL: Richard D. Irwin. </w:t>
      </w:r>
    </w:p>
    <w:p w14:paraId="286A19B9"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Armstrong, G., Kotler, P., Harker, M., &amp; Brennan, R. (2020). Marketing: An Introduction. Pearson. </w:t>
      </w:r>
    </w:p>
    <w:p w14:paraId="0969A5A7"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Barney, J. B., &amp; </w:t>
      </w:r>
      <w:proofErr w:type="spellStart"/>
      <w:r w:rsidRPr="007D4023">
        <w:rPr>
          <w:rFonts w:ascii="Roboto" w:hAnsi="Roboto"/>
          <w:color w:val="000000" w:themeColor="text1"/>
        </w:rPr>
        <w:t>Hesterly</w:t>
      </w:r>
      <w:proofErr w:type="spellEnd"/>
      <w:r w:rsidRPr="007D4023">
        <w:rPr>
          <w:rFonts w:ascii="Roboto" w:hAnsi="Roboto"/>
          <w:color w:val="000000" w:themeColor="text1"/>
        </w:rPr>
        <w:t xml:space="preserve">, W. S. (2021). Strategic Management and Competitive Advantage: Concepts and Cases. Pearson. </w:t>
      </w:r>
    </w:p>
    <w:p w14:paraId="3504AA2C"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proofErr w:type="spellStart"/>
      <w:r w:rsidRPr="007D4023">
        <w:rPr>
          <w:rFonts w:ascii="Roboto" w:hAnsi="Roboto"/>
          <w:color w:val="000000" w:themeColor="text1"/>
        </w:rPr>
        <w:t>Bocken</w:t>
      </w:r>
      <w:proofErr w:type="spellEnd"/>
      <w:r w:rsidRPr="007D4023">
        <w:rPr>
          <w:rFonts w:ascii="Roboto" w:hAnsi="Roboto"/>
          <w:color w:val="000000" w:themeColor="text1"/>
        </w:rPr>
        <w:t xml:space="preserve">, N. M. P., Short, S. W., Rana, P., &amp; Evans, S. (2016). A literature and practice review to develop sustainable business model archetypes. Journal of Cleaner Production, 65, 42-56. </w:t>
      </w:r>
    </w:p>
    <w:p w14:paraId="0F011DCC"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Bratton, J., &amp; Gold, J. (2021). Human Resource Management: Theory and Practice. Red Globe Press. </w:t>
      </w:r>
    </w:p>
    <w:p w14:paraId="38E0DD59"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lastRenderedPageBreak/>
        <w:t xml:space="preserve">Brigham, E. F., &amp; Ehrhardt, M. C. (2020). Financial Management: Theory &amp; Practice. Cengage Learning. </w:t>
      </w:r>
    </w:p>
    <w:p w14:paraId="259868B0"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Brynjolfsson, E., &amp; McAfee, A. (2017). The Second Machine Age: Work, Progress, and Prosperity in a Time of Brilliant Technologies. WW Norton &amp; Company. </w:t>
      </w:r>
    </w:p>
    <w:p w14:paraId="62F4FB1B"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Daft, R. L. (2021). Organization Theory and Design. Cengage Learning. </w:t>
      </w:r>
    </w:p>
    <w:p w14:paraId="6B522C79"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David, F. R., &amp; David, F. R. (2020). Strategic Management: A Competitive Advantage Approach, Concepts and Cases (17th ed.). Pearson. </w:t>
      </w:r>
    </w:p>
    <w:p w14:paraId="4A810CDA"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David, F. R., &amp; David, F. R. (2020). Strategic Management: Concepts and Cases. Pearson. </w:t>
      </w:r>
    </w:p>
    <w:p w14:paraId="53D6DA71"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Du, J., &amp; Hu, Y. (2020). Exploring the determinants of online food delivery users' continuous usage intention: A dual-process perspective. International Journal of Information Management, 52, 102073. </w:t>
      </w:r>
    </w:p>
    <w:p w14:paraId="7486F352"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Elkington, J. (1998). Cannibals with forks: The triple bottom line of 21st-century business. Capstone. </w:t>
      </w:r>
    </w:p>
    <w:p w14:paraId="78317B8F"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Faulkner, D., &amp; Bowman, C. (1995). The Essence of Competitive Strategy. Prentice Hall. </w:t>
      </w:r>
    </w:p>
    <w:p w14:paraId="1D5E1703"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Gamble, J. E., Thompson, A. A., &amp; </w:t>
      </w:r>
      <w:proofErr w:type="spellStart"/>
      <w:r w:rsidRPr="007D4023">
        <w:rPr>
          <w:rFonts w:ascii="Roboto" w:hAnsi="Roboto"/>
          <w:color w:val="000000" w:themeColor="text1"/>
        </w:rPr>
        <w:t>Peteraf</w:t>
      </w:r>
      <w:proofErr w:type="spellEnd"/>
      <w:r w:rsidRPr="007D4023">
        <w:rPr>
          <w:rFonts w:ascii="Roboto" w:hAnsi="Roboto"/>
          <w:color w:val="000000" w:themeColor="text1"/>
        </w:rPr>
        <w:t xml:space="preserve">, M. A. (2019). Essentials of Strategic Management: The Quest for Competitive Advantage (6th ed.). McGraw-Hill Education. </w:t>
      </w:r>
    </w:p>
    <w:p w14:paraId="3DA57D85"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Ghose, A. (2021). A simple framework to assess the digital transformation of restaurants: The case of food delivery. Journal of Management Information Systems, 38(1), 309-344. </w:t>
      </w:r>
    </w:p>
    <w:p w14:paraId="10CD3056"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proofErr w:type="spellStart"/>
      <w:r w:rsidRPr="007D4023">
        <w:rPr>
          <w:rFonts w:ascii="Roboto" w:hAnsi="Roboto"/>
          <w:color w:val="000000" w:themeColor="text1"/>
        </w:rPr>
        <w:t>Globaldata</w:t>
      </w:r>
      <w:proofErr w:type="spellEnd"/>
      <w:r w:rsidRPr="007D4023">
        <w:rPr>
          <w:rFonts w:ascii="Roboto" w:hAnsi="Roboto"/>
          <w:color w:val="000000" w:themeColor="text1"/>
        </w:rPr>
        <w:t xml:space="preserve"> (n.d.). </w:t>
      </w:r>
      <w:r w:rsidRPr="007D4023">
        <w:rPr>
          <w:rFonts w:ascii="Roboto" w:hAnsi="Roboto"/>
          <w:i/>
          <w:iCs/>
          <w:color w:val="000000" w:themeColor="text1"/>
        </w:rPr>
        <w:t xml:space="preserve">Online Food Delivery Market Size, Share, Trends and Analysis by Service Type (Outlet-to-Consumer and Platform-to-Consumer), Outlet Type (Restaurant, </w:t>
      </w:r>
      <w:r w:rsidRPr="007D4023">
        <w:rPr>
          <w:rFonts w:ascii="Roboto" w:hAnsi="Roboto"/>
          <w:i/>
          <w:iCs/>
          <w:color w:val="000000" w:themeColor="text1"/>
        </w:rPr>
        <w:lastRenderedPageBreak/>
        <w:t xml:space="preserve">Pub, Club and Bar), and </w:t>
      </w:r>
      <w:proofErr w:type="gramStart"/>
      <w:r w:rsidRPr="007D4023">
        <w:rPr>
          <w:rFonts w:ascii="Roboto" w:hAnsi="Roboto"/>
          <w:i/>
          <w:iCs/>
          <w:color w:val="000000" w:themeColor="text1"/>
        </w:rPr>
        <w:t>Forecast</w:t>
      </w:r>
      <w:proofErr w:type="gramEnd"/>
      <w:r w:rsidRPr="007D4023">
        <w:rPr>
          <w:rFonts w:ascii="Roboto" w:hAnsi="Roboto"/>
          <w:i/>
          <w:iCs/>
          <w:color w:val="000000" w:themeColor="text1"/>
        </w:rPr>
        <w:t xml:space="preserve"> to 2027</w:t>
      </w:r>
      <w:r w:rsidRPr="007D4023">
        <w:rPr>
          <w:rFonts w:ascii="Roboto" w:hAnsi="Roboto"/>
          <w:color w:val="000000" w:themeColor="text1"/>
        </w:rPr>
        <w:t>. [online] www.globaldata.com. Available at: https://www.globaldata.com/store/report/online-food-delivery-market-analysis/.</w:t>
      </w:r>
    </w:p>
    <w:p w14:paraId="1FF47E0C" w14:textId="49BF5970" w:rsidR="007D4023"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Grand View Research. (2020). Food Delivery Market Size, Share &amp; Trends Analysis Report by Type (Platform-to-Consumer, Restaurant-to-Consumer), by </w:t>
      </w:r>
      <w:proofErr w:type="gramStart"/>
      <w:r w:rsidRPr="007D4023">
        <w:rPr>
          <w:rFonts w:ascii="Roboto" w:hAnsi="Roboto"/>
          <w:color w:val="000000" w:themeColor="text1"/>
        </w:rPr>
        <w:t>Region</w:t>
      </w:r>
      <w:proofErr w:type="gramEnd"/>
      <w:r w:rsidRPr="007D4023">
        <w:rPr>
          <w:rFonts w:ascii="Roboto" w:hAnsi="Roboto"/>
          <w:color w:val="000000" w:themeColor="text1"/>
        </w:rPr>
        <w:t xml:space="preserve">, and Segment Forecasts, 2020-2027. Retrieved from </w:t>
      </w:r>
      <w:hyperlink r:id="rId10" w:history="1">
        <w:r w:rsidR="007D4023" w:rsidRPr="007D4023">
          <w:rPr>
            <w:rStyle w:val="Hyperlink"/>
            <w:rFonts w:ascii="Roboto" w:hAnsi="Roboto"/>
            <w:color w:val="000000" w:themeColor="text1"/>
          </w:rPr>
          <w:t>https://www.grandviewresearch.com/industry-analysis/food-delivery-market</w:t>
        </w:r>
      </w:hyperlink>
    </w:p>
    <w:p w14:paraId="3C0C207C"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Grant, R. M. (2019). Contemporary Strategy Analysis: Text and Cases Edition. Wiley. </w:t>
      </w:r>
    </w:p>
    <w:p w14:paraId="3846FF27"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Gupta, R., Choudhury, P., &amp; Choudhury, A. (2021). Online food delivery during COVID-19 and its impact on restaurant business. International Journal of Advanced Science and Technology, 30(8), 5275-5290. </w:t>
      </w:r>
    </w:p>
    <w:p w14:paraId="16B7474C"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Hanson, D., </w:t>
      </w:r>
      <w:proofErr w:type="spellStart"/>
      <w:r w:rsidRPr="007D4023">
        <w:rPr>
          <w:rFonts w:ascii="Roboto" w:hAnsi="Roboto"/>
          <w:color w:val="000000" w:themeColor="text1"/>
        </w:rPr>
        <w:t>Hitt</w:t>
      </w:r>
      <w:proofErr w:type="spellEnd"/>
      <w:r w:rsidRPr="007D4023">
        <w:rPr>
          <w:rFonts w:ascii="Roboto" w:hAnsi="Roboto"/>
          <w:color w:val="000000" w:themeColor="text1"/>
        </w:rPr>
        <w:t xml:space="preserve">, M. A., Ireland, R. D., &amp; </w:t>
      </w:r>
      <w:proofErr w:type="spellStart"/>
      <w:r w:rsidRPr="007D4023">
        <w:rPr>
          <w:rFonts w:ascii="Roboto" w:hAnsi="Roboto"/>
          <w:color w:val="000000" w:themeColor="text1"/>
        </w:rPr>
        <w:t>Hoskisson</w:t>
      </w:r>
      <w:proofErr w:type="spellEnd"/>
      <w:r w:rsidRPr="007D4023">
        <w:rPr>
          <w:rFonts w:ascii="Roboto" w:hAnsi="Roboto"/>
          <w:color w:val="000000" w:themeColor="text1"/>
        </w:rPr>
        <w:t xml:space="preserve">, R. E. (2021). Strategic Management: Competitiveness and Globalization: Concepts and Cases (14th ed.). Cengage Learning. </w:t>
      </w:r>
    </w:p>
    <w:p w14:paraId="1036F711"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Hill, C. W. L., &amp; Jones, G. R. (2019). Strategic Management Theory: An Integrated Approach. Cengage Learning. </w:t>
      </w:r>
    </w:p>
    <w:p w14:paraId="27B11374"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proofErr w:type="spellStart"/>
      <w:r w:rsidRPr="007D4023">
        <w:rPr>
          <w:rFonts w:ascii="Roboto" w:hAnsi="Roboto"/>
          <w:color w:val="000000" w:themeColor="text1"/>
        </w:rPr>
        <w:t>Hitt</w:t>
      </w:r>
      <w:proofErr w:type="spellEnd"/>
      <w:r w:rsidRPr="007D4023">
        <w:rPr>
          <w:rFonts w:ascii="Roboto" w:hAnsi="Roboto"/>
          <w:color w:val="000000" w:themeColor="text1"/>
        </w:rPr>
        <w:t xml:space="preserve">, M. A., Ireland, R. D., &amp; </w:t>
      </w:r>
      <w:proofErr w:type="spellStart"/>
      <w:r w:rsidRPr="007D4023">
        <w:rPr>
          <w:rFonts w:ascii="Roboto" w:hAnsi="Roboto"/>
          <w:color w:val="000000" w:themeColor="text1"/>
        </w:rPr>
        <w:t>Hoskisson</w:t>
      </w:r>
      <w:proofErr w:type="spellEnd"/>
      <w:r w:rsidRPr="007D4023">
        <w:rPr>
          <w:rFonts w:ascii="Roboto" w:hAnsi="Roboto"/>
          <w:color w:val="000000" w:themeColor="text1"/>
        </w:rPr>
        <w:t xml:space="preserve">, R. E. (2021). Strategic Management: Concepts and Cases: Competitiveness and Globalization. Cengage Learning. </w:t>
      </w:r>
    </w:p>
    <w:p w14:paraId="4F441F88"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Johnson, G., Whittington, R., &amp; Scholes, K. (2019). Exploring Strategy: Text and Cases. Pearson. </w:t>
      </w:r>
    </w:p>
    <w:p w14:paraId="037A8ECF"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proofErr w:type="spellStart"/>
      <w:r w:rsidRPr="007D4023">
        <w:rPr>
          <w:rFonts w:ascii="Roboto" w:hAnsi="Roboto"/>
          <w:color w:val="000000" w:themeColor="text1"/>
        </w:rPr>
        <w:t>Kacen</w:t>
      </w:r>
      <w:proofErr w:type="spellEnd"/>
      <w:r w:rsidRPr="007D4023">
        <w:rPr>
          <w:rFonts w:ascii="Roboto" w:hAnsi="Roboto"/>
          <w:color w:val="000000" w:themeColor="text1"/>
        </w:rPr>
        <w:t xml:space="preserve">, J. J., Hess, J. D., &amp; Chiang, W. K. (2013). Bricks or </w:t>
      </w:r>
      <w:proofErr w:type="gramStart"/>
      <w:r w:rsidRPr="007D4023">
        <w:rPr>
          <w:rFonts w:ascii="Roboto" w:hAnsi="Roboto"/>
          <w:color w:val="000000" w:themeColor="text1"/>
        </w:rPr>
        <w:t>clicks?</w:t>
      </w:r>
      <w:proofErr w:type="gramEnd"/>
      <w:r w:rsidRPr="007D4023">
        <w:rPr>
          <w:rFonts w:ascii="Roboto" w:hAnsi="Roboto"/>
          <w:color w:val="000000" w:themeColor="text1"/>
        </w:rPr>
        <w:t xml:space="preserve"> Consumer attitudes toward traditional stores and online stores. International Journal of Retail &amp; Distribution Management, 41(4), 272-290. </w:t>
      </w:r>
    </w:p>
    <w:p w14:paraId="0FC54BFB"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Kapoor, A., Mani, V., &amp; Pandey, S. (2021). Exploring drivers of customer loyalty in the food delivery app industry: An empirical study. Journal of Retailing and Consumer Services, 61, 102523. </w:t>
      </w:r>
    </w:p>
    <w:p w14:paraId="1F00992D"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lastRenderedPageBreak/>
        <w:t xml:space="preserve">Kapoor, V., &amp; Akbar, Y. H. (2017). The impact of social media on consumer </w:t>
      </w:r>
      <w:proofErr w:type="spellStart"/>
      <w:r w:rsidRPr="007D4023">
        <w:rPr>
          <w:rFonts w:ascii="Roboto" w:hAnsi="Roboto"/>
          <w:color w:val="000000" w:themeColor="text1"/>
        </w:rPr>
        <w:t>behavior</w:t>
      </w:r>
      <w:proofErr w:type="spellEnd"/>
      <w:r w:rsidRPr="007D4023">
        <w:rPr>
          <w:rFonts w:ascii="Roboto" w:hAnsi="Roboto"/>
          <w:color w:val="000000" w:themeColor="text1"/>
        </w:rPr>
        <w:t xml:space="preserve">. International Journal of Market Research, 59(5), 647-654. </w:t>
      </w:r>
    </w:p>
    <w:p w14:paraId="750127A4"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Kotler, P., Keller, K. L., &amp; De </w:t>
      </w:r>
      <w:proofErr w:type="spellStart"/>
      <w:r w:rsidRPr="007D4023">
        <w:rPr>
          <w:rFonts w:ascii="Roboto" w:hAnsi="Roboto"/>
          <w:color w:val="000000" w:themeColor="text1"/>
        </w:rPr>
        <w:t>Pelsmacker</w:t>
      </w:r>
      <w:proofErr w:type="spellEnd"/>
      <w:r w:rsidRPr="007D4023">
        <w:rPr>
          <w:rFonts w:ascii="Roboto" w:hAnsi="Roboto"/>
          <w:color w:val="000000" w:themeColor="text1"/>
        </w:rPr>
        <w:t xml:space="preserve">, P. (2019). Marketing Communications: An Integrated Approach. Pearson. </w:t>
      </w:r>
    </w:p>
    <w:p w14:paraId="485AA5AE"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Kotler, P., Keller, K. L., Brady, M., Goodman, M., &amp; Hansen, T. (2022). Marketing Management. Pearson. </w:t>
      </w:r>
    </w:p>
    <w:p w14:paraId="5892DBA7"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proofErr w:type="spellStart"/>
      <w:r w:rsidRPr="007D4023">
        <w:rPr>
          <w:rFonts w:ascii="Roboto" w:hAnsi="Roboto"/>
          <w:color w:val="000000" w:themeColor="text1"/>
        </w:rPr>
        <w:t>Kukar</w:t>
      </w:r>
      <w:proofErr w:type="spellEnd"/>
      <w:r w:rsidRPr="007D4023">
        <w:rPr>
          <w:rFonts w:ascii="Roboto" w:hAnsi="Roboto"/>
          <w:color w:val="000000" w:themeColor="text1"/>
        </w:rPr>
        <w:t xml:space="preserve">-Kinney, M., Ridgway, N. M., &amp; Monroe, K. B. (2012). The role of price in the </w:t>
      </w:r>
      <w:proofErr w:type="spellStart"/>
      <w:r w:rsidRPr="007D4023">
        <w:rPr>
          <w:rFonts w:ascii="Roboto" w:hAnsi="Roboto"/>
          <w:color w:val="000000" w:themeColor="text1"/>
        </w:rPr>
        <w:t>behavior</w:t>
      </w:r>
      <w:proofErr w:type="spellEnd"/>
      <w:r w:rsidRPr="007D4023">
        <w:rPr>
          <w:rFonts w:ascii="Roboto" w:hAnsi="Roboto"/>
          <w:color w:val="000000" w:themeColor="text1"/>
        </w:rPr>
        <w:t xml:space="preserve"> and purchase decisions of online grocery shoppers. Journal of Retailing, 88(1), 126-139. </w:t>
      </w:r>
    </w:p>
    <w:p w14:paraId="15016E89"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Lee, J., Kim, H., &amp; Park, J. (2020). Analysis of factors influencing online food delivery app users' continuance intention in South Korea. Sustainability, 12(12), 4914. </w:t>
      </w:r>
    </w:p>
    <w:p w14:paraId="72FA4194"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Li, H., Wang, Q., &amp; Wu, Y. (2021). The impact of food delivery apps on restaurant performance: Evidence from Yelp. Journal of Hospitality &amp; Tourism Research, 45(1), 140-164. </w:t>
      </w:r>
    </w:p>
    <w:p w14:paraId="05B2B35F"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Li, X., &amp; Li, L. (2020). Online food delivery service in China: The impact of COVID-19 </w:t>
      </w:r>
      <w:proofErr w:type="gramStart"/>
      <w:r w:rsidRPr="007D4023">
        <w:rPr>
          <w:rFonts w:ascii="Roboto" w:hAnsi="Roboto"/>
          <w:color w:val="000000" w:themeColor="text1"/>
        </w:rPr>
        <w:t>outbreak</w:t>
      </w:r>
      <w:proofErr w:type="gramEnd"/>
      <w:r w:rsidRPr="007D4023">
        <w:rPr>
          <w:rFonts w:ascii="Roboto" w:hAnsi="Roboto"/>
          <w:color w:val="000000" w:themeColor="text1"/>
        </w:rPr>
        <w:t xml:space="preserve">. Sustainability, 12(16), 6512. </w:t>
      </w:r>
    </w:p>
    <w:p w14:paraId="3397E681" w14:textId="3587A461"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MarketWatch. (2021). COVID-19 Impact on Online Food Delivery Services Market 2021 Global Share, Trend, Segmentation, Analysis, and Forecast to 2026. Retrieved from </w:t>
      </w:r>
      <w:hyperlink r:id="rId11" w:history="1">
        <w:r w:rsidR="007D4023" w:rsidRPr="007D4023">
          <w:rPr>
            <w:rStyle w:val="Hyperlink"/>
            <w:rFonts w:ascii="Roboto" w:hAnsi="Roboto"/>
            <w:color w:val="000000" w:themeColor="text1"/>
          </w:rPr>
          <w:t>https://www.marketwatch.com/press-release/covid-19-impact-on-online-food-delivery-services-market-2021-global-share-trend-segmentation-analysis-and-forecast-to-2026-2021-06-02</w:t>
        </w:r>
      </w:hyperlink>
    </w:p>
    <w:p w14:paraId="6572B608"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Noe, R. A., Hollenbeck, J. R., Gerhart, B., &amp; Wright, P. M. (2022). Human Resource Management: Gaining a Competitive Advantage. McGraw-Hill Education. </w:t>
      </w:r>
    </w:p>
    <w:p w14:paraId="7CBE4292"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Osterwalder, A., &amp; Pigneur, Y. (2010). Business Model Generation: A Handbook for Visionaries, Game Changers, and Challengers. John Wiley &amp; Sons. </w:t>
      </w:r>
    </w:p>
    <w:p w14:paraId="2A0CC9EF"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lastRenderedPageBreak/>
        <w:t xml:space="preserve">Pearce, J. A., &amp; Robinson, R. B. (2021). Strategic Management: Planning for Domestic and Global Competition. Routledge. </w:t>
      </w:r>
    </w:p>
    <w:p w14:paraId="47ABA912"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Porter, M. E. (2008). Competitive Advantage: Creating and Sustaining Superior Performance. Simon and Schuster. </w:t>
      </w:r>
    </w:p>
    <w:p w14:paraId="1F81E9D0"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Porter, M. E. (2008). Competitive Strategy: Techniques for </w:t>
      </w:r>
      <w:proofErr w:type="spellStart"/>
      <w:r w:rsidRPr="007D4023">
        <w:rPr>
          <w:rFonts w:ascii="Roboto" w:hAnsi="Roboto"/>
          <w:color w:val="000000" w:themeColor="text1"/>
        </w:rPr>
        <w:t>Analyzing</w:t>
      </w:r>
      <w:proofErr w:type="spellEnd"/>
      <w:r w:rsidRPr="007D4023">
        <w:rPr>
          <w:rFonts w:ascii="Roboto" w:hAnsi="Roboto"/>
          <w:color w:val="000000" w:themeColor="text1"/>
        </w:rPr>
        <w:t xml:space="preserve"> Industries and Competitors. Simon and Schuster. </w:t>
      </w:r>
    </w:p>
    <w:p w14:paraId="55F394F9"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Porter, M. E., &amp; Kramer, M. R. (2011). Creating shared value. Harvard Business Review, 89(1/2), 62-77. </w:t>
      </w:r>
    </w:p>
    <w:p w14:paraId="7CA6E813" w14:textId="5EBA86B0"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PWC. (2021). Future of Food Delivery: How COVID-19 Has Changed the Game. Retrieved from </w:t>
      </w:r>
      <w:hyperlink r:id="rId12" w:history="1">
        <w:r w:rsidR="007D4023" w:rsidRPr="007D4023">
          <w:rPr>
            <w:rStyle w:val="Hyperlink"/>
            <w:rFonts w:ascii="Roboto" w:hAnsi="Roboto"/>
            <w:color w:val="000000" w:themeColor="text1"/>
          </w:rPr>
          <w:t>https://www.pwc.com/us/en/industries/retail-consumer/library/food-delivery-covid-19.html</w:t>
        </w:r>
      </w:hyperlink>
    </w:p>
    <w:p w14:paraId="2A221604" w14:textId="184F76BB"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Research and Markets. (2021). Global Online Food Delivery Market - Growth, Trends, COVID-19 Impact, and Forecasts (2021 - 2026). Retrieved from </w:t>
      </w:r>
      <w:hyperlink r:id="rId13" w:history="1">
        <w:r w:rsidR="007D4023" w:rsidRPr="007D4023">
          <w:rPr>
            <w:rStyle w:val="Hyperlink"/>
            <w:rFonts w:ascii="Roboto" w:hAnsi="Roboto"/>
            <w:color w:val="000000" w:themeColor="text1"/>
          </w:rPr>
          <w:t>https://www.researchandmarkets.com/reports/5233240/global-online-food-delivery-market-growth-trends-covid-19-impact-and-forecasts-2021-2026</w:t>
        </w:r>
      </w:hyperlink>
    </w:p>
    <w:p w14:paraId="78B36DB1"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Robbins, S. P., &amp; Coulter, M. (2019). Management. Pearson. </w:t>
      </w:r>
    </w:p>
    <w:p w14:paraId="16842221"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Rothaermel, F. T. (2019). Strategic Management: Concepts and Cases. McGraw-Hill Education. </w:t>
      </w:r>
    </w:p>
    <w:p w14:paraId="661E0528"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lang w:val="pt-PT"/>
        </w:rPr>
        <w:t xml:space="preserve">Simchi-Levi, D., Kaminsky, P., &amp; Simchi-Levi, E. (2020). </w:t>
      </w:r>
      <w:r w:rsidRPr="007D4023">
        <w:rPr>
          <w:rFonts w:ascii="Roboto" w:hAnsi="Roboto"/>
          <w:color w:val="000000" w:themeColor="text1"/>
        </w:rPr>
        <w:t xml:space="preserve">Designing and Managing the Supply Chain: Concepts, Strategies, and Case Studies. McGraw-Hill Education. </w:t>
      </w:r>
    </w:p>
    <w:p w14:paraId="28B8C013"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Smith, A. K., &amp; Colgate, M. (2007). Customer value creation: A practical framework. Journal of Marketing Theory and Practice, 15(1), 7-23. </w:t>
      </w:r>
    </w:p>
    <w:p w14:paraId="52AD6BFF" w14:textId="347269DE"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Statista. (2021). Online Food Delivery. Retrieved from </w:t>
      </w:r>
      <w:hyperlink r:id="rId14" w:history="1">
        <w:r w:rsidR="007D4023" w:rsidRPr="007D4023">
          <w:rPr>
            <w:rStyle w:val="Hyperlink"/>
            <w:rFonts w:ascii="Roboto" w:hAnsi="Roboto"/>
            <w:color w:val="000000" w:themeColor="text1"/>
          </w:rPr>
          <w:t>https://www.statista.com/outlook/374/109/online-food-delivery/worldwide</w:t>
        </w:r>
      </w:hyperlink>
    </w:p>
    <w:p w14:paraId="62150055"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lastRenderedPageBreak/>
        <w:t xml:space="preserve">Statista (2023). </w:t>
      </w:r>
      <w:r w:rsidRPr="007D4023">
        <w:rPr>
          <w:rFonts w:ascii="Roboto" w:hAnsi="Roboto"/>
          <w:i/>
          <w:iCs/>
          <w:color w:val="000000" w:themeColor="text1"/>
        </w:rPr>
        <w:t>India - popular food delivery apps 2020</w:t>
      </w:r>
      <w:r w:rsidRPr="007D4023">
        <w:rPr>
          <w:rFonts w:ascii="Roboto" w:hAnsi="Roboto"/>
          <w:color w:val="000000" w:themeColor="text1"/>
        </w:rPr>
        <w:t>. [online] Statista. Available at: https://www.statista.com/statistics/1149293/india-popular-food-delivery-apps/.</w:t>
      </w:r>
    </w:p>
    <w:p w14:paraId="5ABAAFE4"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Thibodeaux, W. (2020). The Effects of Online Food Delivery Services </w:t>
      </w:r>
    </w:p>
    <w:p w14:paraId="46FAB710"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Thibodeaux, W. (2020). The Effects of Online Food Delivery Services on the Restaurant Industry: Evidence from Two-Sided Platforms in Texas. Journal of Industry, Competition and Trade, 20(4), 603-624. </w:t>
      </w:r>
    </w:p>
    <w:p w14:paraId="1B4DB69C"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Thompson, A. A. (2019). Crafting and Executing Strategy: The Quest for Competitive Advantage: Concepts and Cases. McGraw-Hill Education. </w:t>
      </w:r>
    </w:p>
    <w:p w14:paraId="0F633154"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proofErr w:type="spellStart"/>
      <w:r w:rsidRPr="007D4023">
        <w:rPr>
          <w:rFonts w:ascii="Roboto" w:hAnsi="Roboto"/>
          <w:color w:val="000000" w:themeColor="text1"/>
        </w:rPr>
        <w:t>Wheelen</w:t>
      </w:r>
      <w:proofErr w:type="spellEnd"/>
      <w:r w:rsidRPr="007D4023">
        <w:rPr>
          <w:rFonts w:ascii="Roboto" w:hAnsi="Roboto"/>
          <w:color w:val="000000" w:themeColor="text1"/>
        </w:rPr>
        <w:t xml:space="preserve">, T. L., Hunger, J. D., Hoffman, A. N., &amp; Bamford, C. E. (2021). Strategic Management and Business Policy: Globalization, Innovation, and Sustainability (16th ed.). Pearson. </w:t>
      </w:r>
    </w:p>
    <w:p w14:paraId="6B680EE6"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proofErr w:type="spellStart"/>
      <w:r w:rsidRPr="007D4023">
        <w:rPr>
          <w:rFonts w:ascii="Roboto" w:hAnsi="Roboto"/>
          <w:color w:val="000000" w:themeColor="text1"/>
        </w:rPr>
        <w:t>Zerodha</w:t>
      </w:r>
      <w:proofErr w:type="spellEnd"/>
      <w:r w:rsidRPr="007D4023">
        <w:rPr>
          <w:rFonts w:ascii="Roboto" w:hAnsi="Roboto"/>
          <w:color w:val="000000" w:themeColor="text1"/>
        </w:rPr>
        <w:t xml:space="preserve"> (n.d.). </w:t>
      </w:r>
      <w:r w:rsidRPr="007D4023">
        <w:rPr>
          <w:rFonts w:ascii="Roboto" w:hAnsi="Roboto"/>
          <w:i/>
          <w:iCs/>
          <w:color w:val="000000" w:themeColor="text1"/>
        </w:rPr>
        <w:t xml:space="preserve">Zomato Ltd: Financial statements and analysis| </w:t>
      </w:r>
      <w:proofErr w:type="spellStart"/>
      <w:r w:rsidRPr="007D4023">
        <w:rPr>
          <w:rFonts w:ascii="Roboto" w:hAnsi="Roboto"/>
          <w:i/>
          <w:iCs/>
          <w:color w:val="000000" w:themeColor="text1"/>
        </w:rPr>
        <w:t>Zerodha</w:t>
      </w:r>
      <w:proofErr w:type="spellEnd"/>
      <w:r w:rsidRPr="007D4023">
        <w:rPr>
          <w:rFonts w:ascii="Roboto" w:hAnsi="Roboto"/>
          <w:i/>
          <w:iCs/>
          <w:color w:val="000000" w:themeColor="text1"/>
        </w:rPr>
        <w:t xml:space="preserve"> Markets</w:t>
      </w:r>
      <w:r w:rsidRPr="007D4023">
        <w:rPr>
          <w:rFonts w:ascii="Roboto" w:hAnsi="Roboto"/>
          <w:color w:val="000000" w:themeColor="text1"/>
        </w:rPr>
        <w:t>. [online] stocks.zerodha.com. Available at: https://stocks.zerodha.com/stocks/zomato-ZOM/financials.</w:t>
      </w:r>
    </w:p>
    <w:p w14:paraId="12106DEA"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Zomato (2021). </w:t>
      </w:r>
      <w:r w:rsidRPr="007D4023">
        <w:rPr>
          <w:rFonts w:ascii="Roboto" w:hAnsi="Roboto"/>
          <w:i/>
          <w:iCs/>
          <w:color w:val="000000" w:themeColor="text1"/>
        </w:rPr>
        <w:t>Zomato - Never have a bad meal.</w:t>
      </w:r>
      <w:r w:rsidRPr="007D4023">
        <w:rPr>
          <w:rFonts w:ascii="Roboto" w:hAnsi="Roboto"/>
          <w:color w:val="000000" w:themeColor="text1"/>
        </w:rPr>
        <w:t xml:space="preserve"> [online] Zomato. Available at: https://www.zomato.com/.</w:t>
      </w:r>
    </w:p>
    <w:p w14:paraId="1B557444" w14:textId="77777777" w:rsidR="00CD7FD5" w:rsidRPr="007D4023" w:rsidRDefault="00CD7FD5" w:rsidP="00CD7FD5">
      <w:pPr>
        <w:pStyle w:val="NormalWeb"/>
        <w:spacing w:before="0" w:beforeAutospacing="0" w:after="240" w:afterAutospacing="0" w:line="360" w:lineRule="auto"/>
        <w:rPr>
          <w:rFonts w:ascii="Roboto" w:hAnsi="Roboto"/>
          <w:color w:val="000000" w:themeColor="text1"/>
        </w:rPr>
      </w:pPr>
      <w:r w:rsidRPr="007D4023">
        <w:rPr>
          <w:rFonts w:ascii="Roboto" w:hAnsi="Roboto"/>
          <w:color w:val="000000" w:themeColor="text1"/>
        </w:rPr>
        <w:t xml:space="preserve">Zomato (2022). </w:t>
      </w:r>
      <w:r w:rsidRPr="007D4023">
        <w:rPr>
          <w:rFonts w:ascii="Roboto" w:hAnsi="Roboto"/>
          <w:i/>
          <w:iCs/>
          <w:color w:val="000000" w:themeColor="text1"/>
        </w:rPr>
        <w:t>Zomato</w:t>
      </w:r>
      <w:r w:rsidRPr="007D4023">
        <w:rPr>
          <w:rFonts w:ascii="Roboto" w:hAnsi="Roboto"/>
          <w:color w:val="000000" w:themeColor="text1"/>
        </w:rPr>
        <w:t>. [online] Zomato.com. Available at: https://www.zomato.com/investor-relations/financials.</w:t>
      </w:r>
    </w:p>
    <w:p w14:paraId="6FF21F11" w14:textId="56718245" w:rsidR="0096125C" w:rsidRPr="007D4023" w:rsidRDefault="0096125C" w:rsidP="0096125C">
      <w:pPr>
        <w:spacing w:line="360" w:lineRule="auto"/>
        <w:rPr>
          <w:rFonts w:ascii="Roboto" w:hAnsi="Roboto" w:cs="Times New Roman"/>
          <w:color w:val="000000" w:themeColor="text1"/>
          <w:sz w:val="24"/>
          <w:szCs w:val="24"/>
        </w:rPr>
      </w:pPr>
    </w:p>
    <w:p w14:paraId="1BE21E0A" w14:textId="77777777" w:rsidR="0096125C" w:rsidRPr="007D4023" w:rsidRDefault="0096125C" w:rsidP="0096125C">
      <w:pPr>
        <w:spacing w:line="360" w:lineRule="auto"/>
        <w:rPr>
          <w:rFonts w:ascii="Roboto" w:hAnsi="Roboto" w:cs="Times New Roman"/>
          <w:color w:val="000000" w:themeColor="text1"/>
          <w:sz w:val="24"/>
          <w:szCs w:val="24"/>
        </w:rPr>
      </w:pPr>
    </w:p>
    <w:p w14:paraId="416CB97E" w14:textId="77777777" w:rsidR="0096125C" w:rsidRPr="007D4023" w:rsidRDefault="0096125C" w:rsidP="0096125C">
      <w:pPr>
        <w:spacing w:line="360" w:lineRule="auto"/>
        <w:rPr>
          <w:rFonts w:ascii="Roboto" w:hAnsi="Roboto" w:cs="Times New Roman"/>
          <w:color w:val="000000" w:themeColor="text1"/>
          <w:sz w:val="24"/>
          <w:szCs w:val="24"/>
        </w:rPr>
      </w:pPr>
    </w:p>
    <w:p w14:paraId="4D878C66" w14:textId="77777777" w:rsidR="0096125C" w:rsidRPr="007D4023" w:rsidRDefault="0096125C" w:rsidP="0096125C">
      <w:pPr>
        <w:spacing w:line="360" w:lineRule="auto"/>
        <w:rPr>
          <w:rFonts w:ascii="Roboto" w:hAnsi="Roboto" w:cs="Times New Roman"/>
          <w:color w:val="000000" w:themeColor="text1"/>
          <w:sz w:val="24"/>
          <w:szCs w:val="24"/>
        </w:rPr>
      </w:pPr>
    </w:p>
    <w:p w14:paraId="76888217" w14:textId="5B9F8069" w:rsidR="00A8300F" w:rsidRPr="007D4023" w:rsidRDefault="00A8300F" w:rsidP="0096125C">
      <w:pPr>
        <w:spacing w:line="360" w:lineRule="auto"/>
        <w:rPr>
          <w:rFonts w:ascii="Roboto" w:hAnsi="Roboto" w:cs="Times New Roman"/>
          <w:color w:val="000000" w:themeColor="text1"/>
          <w:sz w:val="24"/>
          <w:szCs w:val="24"/>
        </w:rPr>
      </w:pPr>
    </w:p>
    <w:sectPr w:rsidR="00A8300F" w:rsidRPr="007D4023" w:rsidSect="00F86DAD">
      <w:headerReference w:type="default"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E85CA" w14:textId="77777777" w:rsidR="004205E4" w:rsidRDefault="004205E4" w:rsidP="00F86DAD">
      <w:pPr>
        <w:spacing w:after="0" w:line="240" w:lineRule="auto"/>
      </w:pPr>
      <w:r>
        <w:separator/>
      </w:r>
    </w:p>
  </w:endnote>
  <w:endnote w:type="continuationSeparator" w:id="0">
    <w:p w14:paraId="0AB98AE3" w14:textId="77777777" w:rsidR="004205E4" w:rsidRDefault="004205E4" w:rsidP="00F86D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2E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7564663"/>
      <w:docPartObj>
        <w:docPartGallery w:val="Page Numbers (Bottom of Page)"/>
        <w:docPartUnique/>
      </w:docPartObj>
    </w:sdtPr>
    <w:sdtContent>
      <w:p w14:paraId="30193CF7" w14:textId="1C76A83A" w:rsidR="00F86DAD" w:rsidRDefault="00F86DAD">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7C723368" w14:textId="4C36A267" w:rsidR="00F86DAD" w:rsidRPr="00E07A03" w:rsidRDefault="00E07A03">
    <w:pPr>
      <w:pStyle w:val="Footer"/>
      <w:rPr>
        <w:sz w:val="16"/>
        <w:szCs w:val="16"/>
      </w:rPr>
    </w:pPr>
    <w:r w:rsidRPr="00E07A03">
      <w:rPr>
        <w:rFonts w:ascii="Roboto" w:hAnsi="Roboto" w:cs="Times New Roman"/>
        <w:sz w:val="16"/>
        <w:szCs w:val="16"/>
      </w:rPr>
      <w:t>Jigar 2230413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C710B" w14:textId="77777777" w:rsidR="004205E4" w:rsidRDefault="004205E4" w:rsidP="00F86DAD">
      <w:pPr>
        <w:spacing w:after="0" w:line="240" w:lineRule="auto"/>
      </w:pPr>
      <w:r>
        <w:separator/>
      </w:r>
    </w:p>
  </w:footnote>
  <w:footnote w:type="continuationSeparator" w:id="0">
    <w:p w14:paraId="722D41F1" w14:textId="77777777" w:rsidR="004205E4" w:rsidRDefault="004205E4" w:rsidP="00F86D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67B71" w14:textId="407DE84A" w:rsidR="00E07A03" w:rsidRPr="00E07A03" w:rsidRDefault="00E07A03" w:rsidP="00E07A03">
    <w:pPr>
      <w:spacing w:line="240" w:lineRule="auto"/>
      <w:rPr>
        <w:sz w:val="4"/>
        <w:szCs w:val="4"/>
      </w:rPr>
    </w:pPr>
    <w:r w:rsidRPr="00E07A03">
      <w:rPr>
        <w:rFonts w:ascii="Roboto" w:hAnsi="Roboto" w:cs="Times New Roman"/>
        <w:sz w:val="16"/>
        <w:szCs w:val="2"/>
      </w:rPr>
      <w:t>STRATEGIC MANAGEMENT</w:t>
    </w:r>
    <w:r w:rsidRPr="00E07A03">
      <w:rPr>
        <w:rFonts w:ascii="Roboto" w:hAnsi="Roboto" w:cs="Times New Roman"/>
        <w:sz w:val="16"/>
        <w:szCs w:val="2"/>
      </w:rPr>
      <w:t xml:space="preserve"> </w:t>
    </w:r>
    <w:r w:rsidRPr="00E07A03">
      <w:rPr>
        <w:rFonts w:ascii="Roboto" w:hAnsi="Roboto" w:cs="Times New Roman"/>
        <w:sz w:val="16"/>
        <w:szCs w:val="16"/>
      </w:rPr>
      <w:t>BMMB7013</w:t>
    </w:r>
    <w:r w:rsidRPr="00E07A03">
      <w:rPr>
        <w:rFonts w:ascii="Roboto" w:hAnsi="Roboto" w:cs="Times New Roman"/>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1588"/>
    <w:multiLevelType w:val="hybridMultilevel"/>
    <w:tmpl w:val="BCE081B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DE31FF"/>
    <w:multiLevelType w:val="hybridMultilevel"/>
    <w:tmpl w:val="6212E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9D4657"/>
    <w:multiLevelType w:val="hybridMultilevel"/>
    <w:tmpl w:val="1D468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001EA3"/>
    <w:multiLevelType w:val="hybridMultilevel"/>
    <w:tmpl w:val="AB4AA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320BB"/>
    <w:multiLevelType w:val="hybridMultilevel"/>
    <w:tmpl w:val="C1F0A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594817"/>
    <w:multiLevelType w:val="hybridMultilevel"/>
    <w:tmpl w:val="02FE4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DE626F"/>
    <w:multiLevelType w:val="hybridMultilevel"/>
    <w:tmpl w:val="C1520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6A206D"/>
    <w:multiLevelType w:val="hybridMultilevel"/>
    <w:tmpl w:val="754C5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F5776D"/>
    <w:multiLevelType w:val="hybridMultilevel"/>
    <w:tmpl w:val="B41AE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523FE3"/>
    <w:multiLevelType w:val="hybridMultilevel"/>
    <w:tmpl w:val="74708F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0D4DE7"/>
    <w:multiLevelType w:val="hybridMultilevel"/>
    <w:tmpl w:val="5178E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187A46"/>
    <w:multiLevelType w:val="hybridMultilevel"/>
    <w:tmpl w:val="452C2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9C365F"/>
    <w:multiLevelType w:val="hybridMultilevel"/>
    <w:tmpl w:val="9F6EE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BD25E0"/>
    <w:multiLevelType w:val="hybridMultilevel"/>
    <w:tmpl w:val="7E564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940CF0"/>
    <w:multiLevelType w:val="hybridMultilevel"/>
    <w:tmpl w:val="6BD09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1260C9"/>
    <w:multiLevelType w:val="hybridMultilevel"/>
    <w:tmpl w:val="0278F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EB06ED"/>
    <w:multiLevelType w:val="hybridMultilevel"/>
    <w:tmpl w:val="A210B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A31A8C"/>
    <w:multiLevelType w:val="hybridMultilevel"/>
    <w:tmpl w:val="21AAD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D0238B"/>
    <w:multiLevelType w:val="hybridMultilevel"/>
    <w:tmpl w:val="9208C03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5DBD75EE"/>
    <w:multiLevelType w:val="hybridMultilevel"/>
    <w:tmpl w:val="5F8634D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317563"/>
    <w:multiLevelType w:val="hybridMultilevel"/>
    <w:tmpl w:val="4E20A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892487"/>
    <w:multiLevelType w:val="hybridMultilevel"/>
    <w:tmpl w:val="5C048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5455D7"/>
    <w:multiLevelType w:val="hybridMultilevel"/>
    <w:tmpl w:val="82C2D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656DA9"/>
    <w:multiLevelType w:val="hybridMultilevel"/>
    <w:tmpl w:val="3080E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F91DFD"/>
    <w:multiLevelType w:val="hybridMultilevel"/>
    <w:tmpl w:val="3C3C2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D6196E"/>
    <w:multiLevelType w:val="hybridMultilevel"/>
    <w:tmpl w:val="69D444B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D134794"/>
    <w:multiLevelType w:val="hybridMultilevel"/>
    <w:tmpl w:val="A524BE8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CDE2543"/>
    <w:multiLevelType w:val="hybridMultilevel"/>
    <w:tmpl w:val="8166B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6651045">
    <w:abstractNumId w:val="9"/>
  </w:num>
  <w:num w:numId="2" w16cid:durableId="1560822062">
    <w:abstractNumId w:val="14"/>
  </w:num>
  <w:num w:numId="3" w16cid:durableId="1575699141">
    <w:abstractNumId w:val="17"/>
  </w:num>
  <w:num w:numId="4" w16cid:durableId="1296370716">
    <w:abstractNumId w:val="12"/>
  </w:num>
  <w:num w:numId="5" w16cid:durableId="2052142540">
    <w:abstractNumId w:val="7"/>
  </w:num>
  <w:num w:numId="6" w16cid:durableId="725221454">
    <w:abstractNumId w:val="16"/>
  </w:num>
  <w:num w:numId="7" w16cid:durableId="1731462583">
    <w:abstractNumId w:val="22"/>
  </w:num>
  <w:num w:numId="8" w16cid:durableId="682319253">
    <w:abstractNumId w:val="0"/>
  </w:num>
  <w:num w:numId="9" w16cid:durableId="1879970213">
    <w:abstractNumId w:val="3"/>
  </w:num>
  <w:num w:numId="10" w16cid:durableId="373624494">
    <w:abstractNumId w:val="26"/>
  </w:num>
  <w:num w:numId="11" w16cid:durableId="938412653">
    <w:abstractNumId w:val="10"/>
  </w:num>
  <w:num w:numId="12" w16cid:durableId="459107907">
    <w:abstractNumId w:val="19"/>
  </w:num>
  <w:num w:numId="13" w16cid:durableId="1222446708">
    <w:abstractNumId w:val="4"/>
  </w:num>
  <w:num w:numId="14" w16cid:durableId="1059288102">
    <w:abstractNumId w:val="13"/>
  </w:num>
  <w:num w:numId="15" w16cid:durableId="1018703665">
    <w:abstractNumId w:val="5"/>
  </w:num>
  <w:num w:numId="16" w16cid:durableId="278487297">
    <w:abstractNumId w:val="8"/>
  </w:num>
  <w:num w:numId="17" w16cid:durableId="1097604938">
    <w:abstractNumId w:val="6"/>
  </w:num>
  <w:num w:numId="18" w16cid:durableId="1148202669">
    <w:abstractNumId w:val="20"/>
  </w:num>
  <w:num w:numId="19" w16cid:durableId="2128549035">
    <w:abstractNumId w:val="2"/>
  </w:num>
  <w:num w:numId="20" w16cid:durableId="1827282406">
    <w:abstractNumId w:val="11"/>
  </w:num>
  <w:num w:numId="21" w16cid:durableId="1362391356">
    <w:abstractNumId w:val="21"/>
  </w:num>
  <w:num w:numId="22" w16cid:durableId="1387728294">
    <w:abstractNumId w:val="15"/>
  </w:num>
  <w:num w:numId="23" w16cid:durableId="39283347">
    <w:abstractNumId w:val="23"/>
  </w:num>
  <w:num w:numId="24" w16cid:durableId="159546969">
    <w:abstractNumId w:val="27"/>
  </w:num>
  <w:num w:numId="25" w16cid:durableId="542138810">
    <w:abstractNumId w:val="18"/>
  </w:num>
  <w:num w:numId="26" w16cid:durableId="1759398022">
    <w:abstractNumId w:val="1"/>
  </w:num>
  <w:num w:numId="27" w16cid:durableId="1277566446">
    <w:abstractNumId w:val="25"/>
  </w:num>
  <w:num w:numId="28" w16cid:durableId="161705427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EyNTEzMDSwNDI3MjZU0lEKTi0uzszPAykwrAUAixSadCwAAAA="/>
  </w:docVars>
  <w:rsids>
    <w:rsidRoot w:val="00190749"/>
    <w:rsid w:val="000524F6"/>
    <w:rsid w:val="00190749"/>
    <w:rsid w:val="00194E50"/>
    <w:rsid w:val="001E466E"/>
    <w:rsid w:val="00282CED"/>
    <w:rsid w:val="00342555"/>
    <w:rsid w:val="00401523"/>
    <w:rsid w:val="004041B6"/>
    <w:rsid w:val="004205E4"/>
    <w:rsid w:val="00494F9E"/>
    <w:rsid w:val="005070EF"/>
    <w:rsid w:val="00614B27"/>
    <w:rsid w:val="006B3054"/>
    <w:rsid w:val="007A75DC"/>
    <w:rsid w:val="007D4023"/>
    <w:rsid w:val="008B51AB"/>
    <w:rsid w:val="008D544A"/>
    <w:rsid w:val="00900FB2"/>
    <w:rsid w:val="009031ED"/>
    <w:rsid w:val="00950496"/>
    <w:rsid w:val="0096125C"/>
    <w:rsid w:val="00A8300F"/>
    <w:rsid w:val="00C46463"/>
    <w:rsid w:val="00CD7FD5"/>
    <w:rsid w:val="00D76741"/>
    <w:rsid w:val="00D92953"/>
    <w:rsid w:val="00E07A03"/>
    <w:rsid w:val="00E3210D"/>
    <w:rsid w:val="00E35BA2"/>
    <w:rsid w:val="00E50D7D"/>
    <w:rsid w:val="00E9693D"/>
    <w:rsid w:val="00F5187D"/>
    <w:rsid w:val="00F844A5"/>
    <w:rsid w:val="00F86DAD"/>
    <w:rsid w:val="00FC204A"/>
    <w:rsid w:val="00FF2E1F"/>
    <w:rsid w:val="00FF4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2A0EF"/>
  <w15:chartTrackingRefBased/>
  <w15:docId w15:val="{A9F6A499-5E67-4119-8CB8-9AA0AADCF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2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20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C20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C204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5BA2"/>
    <w:pPr>
      <w:ind w:left="720"/>
      <w:contextualSpacing/>
    </w:pPr>
  </w:style>
  <w:style w:type="character" w:customStyle="1" w:styleId="Heading1Char">
    <w:name w:val="Heading 1 Char"/>
    <w:basedOn w:val="DefaultParagraphFont"/>
    <w:link w:val="Heading1"/>
    <w:uiPriority w:val="9"/>
    <w:rsid w:val="00FC204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C204A"/>
    <w:pPr>
      <w:spacing w:line="259" w:lineRule="auto"/>
      <w:outlineLvl w:val="9"/>
    </w:pPr>
    <w:rPr>
      <w:kern w:val="0"/>
      <w:lang w:val="en-US"/>
      <w14:ligatures w14:val="none"/>
    </w:rPr>
  </w:style>
  <w:style w:type="character" w:customStyle="1" w:styleId="Heading2Char">
    <w:name w:val="Heading 2 Char"/>
    <w:basedOn w:val="DefaultParagraphFont"/>
    <w:link w:val="Heading2"/>
    <w:uiPriority w:val="9"/>
    <w:rsid w:val="00FC204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C204A"/>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FC204A"/>
    <w:pPr>
      <w:spacing w:after="100"/>
    </w:pPr>
  </w:style>
  <w:style w:type="paragraph" w:styleId="TOC2">
    <w:name w:val="toc 2"/>
    <w:basedOn w:val="Normal"/>
    <w:next w:val="Normal"/>
    <w:autoRedefine/>
    <w:uiPriority w:val="39"/>
    <w:unhideWhenUsed/>
    <w:rsid w:val="00FC204A"/>
    <w:pPr>
      <w:spacing w:after="100"/>
      <w:ind w:left="220"/>
    </w:pPr>
  </w:style>
  <w:style w:type="paragraph" w:styleId="TOC3">
    <w:name w:val="toc 3"/>
    <w:basedOn w:val="Normal"/>
    <w:next w:val="Normal"/>
    <w:autoRedefine/>
    <w:uiPriority w:val="39"/>
    <w:unhideWhenUsed/>
    <w:rsid w:val="00FC204A"/>
    <w:pPr>
      <w:spacing w:after="100"/>
      <w:ind w:left="440"/>
    </w:pPr>
  </w:style>
  <w:style w:type="character" w:styleId="Hyperlink">
    <w:name w:val="Hyperlink"/>
    <w:basedOn w:val="DefaultParagraphFont"/>
    <w:uiPriority w:val="99"/>
    <w:unhideWhenUsed/>
    <w:rsid w:val="00FC204A"/>
    <w:rPr>
      <w:color w:val="0563C1" w:themeColor="hyperlink"/>
      <w:u w:val="single"/>
    </w:rPr>
  </w:style>
  <w:style w:type="paragraph" w:styleId="Title">
    <w:name w:val="Title"/>
    <w:basedOn w:val="Normal"/>
    <w:link w:val="TitleChar"/>
    <w:uiPriority w:val="99"/>
    <w:qFormat/>
    <w:rsid w:val="00F86DAD"/>
    <w:pPr>
      <w:overflowPunct w:val="0"/>
      <w:autoSpaceDE w:val="0"/>
      <w:autoSpaceDN w:val="0"/>
      <w:adjustRightInd w:val="0"/>
      <w:spacing w:after="0" w:line="240" w:lineRule="auto"/>
      <w:jc w:val="center"/>
    </w:pPr>
    <w:rPr>
      <w:rFonts w:ascii="Arial" w:eastAsia="Times New Roman" w:hAnsi="Arial" w:cs="Times New Roman"/>
      <w:b/>
      <w:kern w:val="0"/>
      <w:sz w:val="28"/>
      <w:szCs w:val="20"/>
      <w14:ligatures w14:val="none"/>
    </w:rPr>
  </w:style>
  <w:style w:type="character" w:customStyle="1" w:styleId="TitleChar">
    <w:name w:val="Title Char"/>
    <w:basedOn w:val="DefaultParagraphFont"/>
    <w:link w:val="Title"/>
    <w:uiPriority w:val="99"/>
    <w:rsid w:val="00F86DAD"/>
    <w:rPr>
      <w:rFonts w:ascii="Arial" w:eastAsia="Times New Roman" w:hAnsi="Arial" w:cs="Times New Roman"/>
      <w:b/>
      <w:kern w:val="0"/>
      <w:sz w:val="28"/>
      <w:szCs w:val="20"/>
      <w14:ligatures w14:val="none"/>
    </w:rPr>
  </w:style>
  <w:style w:type="paragraph" w:styleId="Header">
    <w:name w:val="header"/>
    <w:basedOn w:val="Normal"/>
    <w:link w:val="HeaderChar"/>
    <w:uiPriority w:val="99"/>
    <w:unhideWhenUsed/>
    <w:rsid w:val="00F86D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6DAD"/>
  </w:style>
  <w:style w:type="paragraph" w:styleId="Footer">
    <w:name w:val="footer"/>
    <w:basedOn w:val="Normal"/>
    <w:link w:val="FooterChar"/>
    <w:uiPriority w:val="99"/>
    <w:unhideWhenUsed/>
    <w:rsid w:val="00F86D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6DAD"/>
  </w:style>
  <w:style w:type="paragraph" w:styleId="NormalWeb">
    <w:name w:val="Normal (Web)"/>
    <w:basedOn w:val="Normal"/>
    <w:uiPriority w:val="99"/>
    <w:semiHidden/>
    <w:unhideWhenUsed/>
    <w:rsid w:val="00CD7FD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7D40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966629">
      <w:bodyDiv w:val="1"/>
      <w:marLeft w:val="0"/>
      <w:marRight w:val="0"/>
      <w:marTop w:val="0"/>
      <w:marBottom w:val="0"/>
      <w:divBdr>
        <w:top w:val="none" w:sz="0" w:space="0" w:color="auto"/>
        <w:left w:val="none" w:sz="0" w:space="0" w:color="auto"/>
        <w:bottom w:val="none" w:sz="0" w:space="0" w:color="auto"/>
        <w:right w:val="none" w:sz="0" w:space="0" w:color="auto"/>
      </w:divBdr>
      <w:divsChild>
        <w:div w:id="1546213402">
          <w:marLeft w:val="0"/>
          <w:marRight w:val="0"/>
          <w:marTop w:val="0"/>
          <w:marBottom w:val="0"/>
          <w:divBdr>
            <w:top w:val="none" w:sz="0" w:space="0" w:color="auto"/>
            <w:left w:val="none" w:sz="0" w:space="0" w:color="auto"/>
            <w:bottom w:val="none" w:sz="0" w:space="0" w:color="auto"/>
            <w:right w:val="none" w:sz="0" w:space="0" w:color="auto"/>
          </w:divBdr>
        </w:div>
      </w:divsChild>
    </w:div>
    <w:div w:id="1520198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researchandmarkets.com/reports/5233240/global-online-food-delivery-market-growth-trends-covid-19-impact-and-forecasts-2021-2026"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wc.com/us/en/industries/retail-consumer/library/food-delivery-covid-19.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ketwatch.com/press-release/covid-19-impact-on-online-food-delivery-services-market-2021-global-share-trend-segmentation-analysis-and-forecast-to-2026-2021-06-02"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grandviewresearch.com/industry-analysis/food-delivery-marke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atista.com/outlook/374/109/online-food-delivery/worldw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D53F6C3-E9A1-4864-BB29-45D2ADC97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35</Pages>
  <Words>8574</Words>
  <Characters>48878</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Jigar Rameshbhai Patel (2230413)</dc:creator>
  <cp:keywords/>
  <dc:description/>
  <cp:lastModifiedBy>Jigar Rameshbhai Patel (2230413)</cp:lastModifiedBy>
  <cp:revision>18</cp:revision>
  <dcterms:created xsi:type="dcterms:W3CDTF">2023-07-19T12:29:00Z</dcterms:created>
  <dcterms:modified xsi:type="dcterms:W3CDTF">2023-07-19T16:06:00Z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1b29e053ae69967f21054b8b369a556a821203689d77b6b007c195f67ee4f652</vt:lpwstr>
  </property>
</Properties>
</file>