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8B60B" w14:textId="7F43ECE1" w:rsidR="00425F20" w:rsidRDefault="00904ABF">
      <w:pPr>
        <w:rPr>
          <w:rFonts w:ascii="Arial Narrow" w:hAnsi="Arial Narrow"/>
          <w:b/>
          <w:bCs/>
          <w:sz w:val="36"/>
          <w:szCs w:val="36"/>
        </w:rPr>
      </w:pPr>
      <w:r>
        <w:rPr>
          <w:rFonts w:ascii="Arial Narrow" w:hAnsi="Arial Narrow"/>
          <w:b/>
          <w:bCs/>
          <w:sz w:val="36"/>
          <w:szCs w:val="36"/>
        </w:rPr>
        <w:t>TERESA MANUEL</w:t>
      </w:r>
    </w:p>
    <w:p w14:paraId="0F9339EC" w14:textId="081BA8DC" w:rsidR="00904ABF" w:rsidRDefault="00904ABF">
      <w:pPr>
        <w:rPr>
          <w:rFonts w:ascii="Arial Narrow" w:hAnsi="Arial Narrow"/>
          <w:b/>
          <w:bCs/>
          <w:sz w:val="36"/>
          <w:szCs w:val="36"/>
        </w:rPr>
      </w:pPr>
      <w:r>
        <w:rPr>
          <w:rFonts w:ascii="Arial Narrow" w:hAnsi="Arial Narrow"/>
          <w:b/>
          <w:bCs/>
          <w:sz w:val="36"/>
          <w:szCs w:val="36"/>
        </w:rPr>
        <w:t>ID:2310100</w:t>
      </w:r>
    </w:p>
    <w:p w14:paraId="34B7C6C8" w14:textId="77777777" w:rsidR="00904ABF" w:rsidRDefault="00904ABF">
      <w:pPr>
        <w:rPr>
          <w:rFonts w:ascii="Arial Narrow" w:hAnsi="Arial Narrow"/>
          <w:b/>
          <w:bCs/>
          <w:sz w:val="36"/>
          <w:szCs w:val="36"/>
        </w:rPr>
      </w:pPr>
    </w:p>
    <w:p w14:paraId="219A4B11" w14:textId="77777777" w:rsidR="00904ABF" w:rsidRDefault="00904ABF">
      <w:pPr>
        <w:rPr>
          <w:rFonts w:ascii="Arial Narrow" w:hAnsi="Arial Narrow"/>
          <w:b/>
          <w:bCs/>
          <w:sz w:val="36"/>
          <w:szCs w:val="36"/>
        </w:rPr>
      </w:pPr>
    </w:p>
    <w:p w14:paraId="77D1ED31" w14:textId="463F16F2" w:rsidR="00904ABF" w:rsidRDefault="00904ABF">
      <w:pPr>
        <w:rPr>
          <w:rFonts w:ascii="Arial Narrow" w:hAnsi="Arial Narrow"/>
          <w:b/>
          <w:bCs/>
          <w:sz w:val="36"/>
          <w:szCs w:val="36"/>
        </w:rPr>
      </w:pPr>
      <w:r>
        <w:rPr>
          <w:rFonts w:ascii="Arial Narrow" w:hAnsi="Arial Narrow"/>
          <w:b/>
          <w:bCs/>
          <w:sz w:val="36"/>
          <w:szCs w:val="36"/>
        </w:rPr>
        <w:t>PROGRAMME: BSc HEALTH AND SOCIAL CARE</w:t>
      </w:r>
    </w:p>
    <w:p w14:paraId="33FA10D3" w14:textId="77777777" w:rsidR="00904ABF" w:rsidRDefault="00904ABF">
      <w:pPr>
        <w:rPr>
          <w:rFonts w:ascii="Arial Narrow" w:hAnsi="Arial Narrow"/>
          <w:b/>
          <w:bCs/>
          <w:sz w:val="36"/>
          <w:szCs w:val="36"/>
        </w:rPr>
      </w:pPr>
    </w:p>
    <w:p w14:paraId="718B77F3" w14:textId="77777777" w:rsidR="00904ABF" w:rsidRDefault="00904ABF">
      <w:pPr>
        <w:rPr>
          <w:rFonts w:ascii="Arial Narrow" w:hAnsi="Arial Narrow"/>
          <w:b/>
          <w:bCs/>
          <w:sz w:val="36"/>
          <w:szCs w:val="36"/>
        </w:rPr>
      </w:pPr>
    </w:p>
    <w:p w14:paraId="38AB8B89" w14:textId="77777777" w:rsidR="00904ABF" w:rsidRDefault="00904ABF">
      <w:pPr>
        <w:rPr>
          <w:rFonts w:ascii="Arial Narrow" w:hAnsi="Arial Narrow"/>
          <w:b/>
          <w:bCs/>
          <w:sz w:val="36"/>
          <w:szCs w:val="36"/>
        </w:rPr>
      </w:pPr>
    </w:p>
    <w:p w14:paraId="44DCA821" w14:textId="77777777" w:rsidR="00904ABF" w:rsidRDefault="00904ABF">
      <w:pPr>
        <w:rPr>
          <w:rFonts w:ascii="Arial Narrow" w:hAnsi="Arial Narrow"/>
          <w:b/>
          <w:bCs/>
          <w:sz w:val="36"/>
          <w:szCs w:val="36"/>
        </w:rPr>
      </w:pPr>
    </w:p>
    <w:p w14:paraId="63303EAA" w14:textId="77777777" w:rsidR="00904ABF" w:rsidRDefault="00904ABF">
      <w:pPr>
        <w:rPr>
          <w:rFonts w:ascii="Arial Narrow" w:hAnsi="Arial Narrow"/>
          <w:b/>
          <w:bCs/>
          <w:sz w:val="36"/>
          <w:szCs w:val="36"/>
        </w:rPr>
      </w:pPr>
    </w:p>
    <w:p w14:paraId="6B391B08" w14:textId="77777777" w:rsidR="00904ABF" w:rsidRDefault="00904ABF">
      <w:pPr>
        <w:rPr>
          <w:rFonts w:ascii="Arial Narrow" w:hAnsi="Arial Narrow"/>
          <w:b/>
          <w:bCs/>
          <w:sz w:val="36"/>
          <w:szCs w:val="36"/>
        </w:rPr>
      </w:pPr>
    </w:p>
    <w:p w14:paraId="08CD1B22" w14:textId="77777777" w:rsidR="00904ABF" w:rsidRDefault="00904ABF">
      <w:pPr>
        <w:rPr>
          <w:rFonts w:ascii="Arial Narrow" w:hAnsi="Arial Narrow"/>
          <w:b/>
          <w:bCs/>
          <w:sz w:val="36"/>
          <w:szCs w:val="36"/>
        </w:rPr>
      </w:pPr>
    </w:p>
    <w:p w14:paraId="0E34BA69" w14:textId="49729073" w:rsidR="00904ABF" w:rsidRDefault="00904ABF">
      <w:pPr>
        <w:rPr>
          <w:rFonts w:ascii="Arial Narrow" w:hAnsi="Arial Narrow"/>
          <w:b/>
          <w:bCs/>
          <w:sz w:val="36"/>
          <w:szCs w:val="36"/>
        </w:rPr>
      </w:pPr>
      <w:r>
        <w:rPr>
          <w:rFonts w:ascii="Arial Narrow" w:hAnsi="Arial Narrow"/>
          <w:b/>
          <w:bCs/>
          <w:sz w:val="36"/>
          <w:szCs w:val="36"/>
        </w:rPr>
        <w:t>MODULE: CHANGEMAKERS: BUILDING YOUR PERSONAL BRAND FOR SUSTAINABLE</w:t>
      </w:r>
    </w:p>
    <w:p w14:paraId="5245842F" w14:textId="77777777" w:rsidR="00904ABF" w:rsidRDefault="00904ABF">
      <w:pPr>
        <w:rPr>
          <w:rFonts w:ascii="Arial Narrow" w:hAnsi="Arial Narrow"/>
          <w:b/>
          <w:bCs/>
          <w:sz w:val="36"/>
          <w:szCs w:val="36"/>
        </w:rPr>
      </w:pPr>
    </w:p>
    <w:p w14:paraId="6F413B44" w14:textId="77777777" w:rsidR="00904ABF" w:rsidRDefault="00904ABF">
      <w:pPr>
        <w:rPr>
          <w:rFonts w:ascii="Arial Narrow" w:hAnsi="Arial Narrow"/>
          <w:b/>
          <w:bCs/>
          <w:sz w:val="36"/>
          <w:szCs w:val="36"/>
        </w:rPr>
      </w:pPr>
    </w:p>
    <w:p w14:paraId="68A27A22" w14:textId="77777777" w:rsidR="00904ABF" w:rsidRDefault="00904ABF">
      <w:pPr>
        <w:rPr>
          <w:rFonts w:ascii="Arial Narrow" w:hAnsi="Arial Narrow"/>
          <w:b/>
          <w:bCs/>
          <w:sz w:val="36"/>
          <w:szCs w:val="36"/>
        </w:rPr>
      </w:pPr>
    </w:p>
    <w:p w14:paraId="4002D11D" w14:textId="68076E66" w:rsidR="00904ABF" w:rsidRDefault="00904ABF">
      <w:pPr>
        <w:rPr>
          <w:rFonts w:ascii="Arial Narrow" w:hAnsi="Arial Narrow"/>
          <w:b/>
          <w:bCs/>
          <w:sz w:val="36"/>
          <w:szCs w:val="36"/>
        </w:rPr>
      </w:pPr>
      <w:r>
        <w:rPr>
          <w:rFonts w:ascii="Arial Narrow" w:hAnsi="Arial Narrow"/>
          <w:b/>
          <w:bCs/>
          <w:sz w:val="36"/>
          <w:szCs w:val="36"/>
        </w:rPr>
        <w:t>MODULE: BMHP 5015</w:t>
      </w:r>
    </w:p>
    <w:p w14:paraId="156D1919" w14:textId="77777777" w:rsidR="00904ABF" w:rsidRDefault="00904ABF">
      <w:pPr>
        <w:rPr>
          <w:rFonts w:ascii="Arial Narrow" w:hAnsi="Arial Narrow"/>
          <w:b/>
          <w:bCs/>
          <w:sz w:val="36"/>
          <w:szCs w:val="36"/>
        </w:rPr>
      </w:pPr>
    </w:p>
    <w:p w14:paraId="694186CC" w14:textId="77777777" w:rsidR="00904ABF" w:rsidRDefault="00904ABF">
      <w:pPr>
        <w:rPr>
          <w:rFonts w:ascii="Arial Narrow" w:hAnsi="Arial Narrow"/>
          <w:b/>
          <w:bCs/>
          <w:sz w:val="36"/>
          <w:szCs w:val="36"/>
        </w:rPr>
      </w:pPr>
    </w:p>
    <w:p w14:paraId="6321BE3C" w14:textId="77777777" w:rsidR="00904ABF" w:rsidRDefault="00904ABF">
      <w:pPr>
        <w:rPr>
          <w:rFonts w:ascii="Arial Narrow" w:hAnsi="Arial Narrow"/>
          <w:b/>
          <w:bCs/>
          <w:sz w:val="36"/>
          <w:szCs w:val="36"/>
        </w:rPr>
      </w:pPr>
    </w:p>
    <w:p w14:paraId="5BD3326B" w14:textId="77777777" w:rsidR="008E55A3" w:rsidRDefault="008E55A3" w:rsidP="00A267B7">
      <w:pPr>
        <w:rPr>
          <w:rFonts w:ascii="Arial Narrow" w:hAnsi="Arial Narrow"/>
          <w:sz w:val="28"/>
          <w:szCs w:val="28"/>
        </w:rPr>
      </w:pPr>
    </w:p>
    <w:p w14:paraId="68EEA841" w14:textId="65D22231" w:rsidR="00DE5128" w:rsidRDefault="00DE5128" w:rsidP="008E55A3">
      <w:pPr>
        <w:rPr>
          <w:rFonts w:ascii="Arial Narrow" w:hAnsi="Arial Narrow"/>
          <w:sz w:val="28"/>
          <w:szCs w:val="28"/>
        </w:rPr>
      </w:pPr>
      <w:r w:rsidRPr="00DE5128">
        <w:rPr>
          <w:noProof/>
        </w:rPr>
        <w:lastRenderedPageBreak/>
        <w:drawing>
          <wp:inline distT="0" distB="0" distL="0" distR="0" wp14:anchorId="3AF3304C" wp14:editId="6218A07F">
            <wp:extent cx="5730240" cy="670560"/>
            <wp:effectExtent l="0" t="0" r="0" b="0"/>
            <wp:docPr id="12770601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670560"/>
                    </a:xfrm>
                    <a:prstGeom prst="rect">
                      <a:avLst/>
                    </a:prstGeom>
                    <a:noFill/>
                    <a:ln>
                      <a:noFill/>
                    </a:ln>
                  </pic:spPr>
                </pic:pic>
              </a:graphicData>
            </a:graphic>
          </wp:inline>
        </w:drawing>
      </w:r>
    </w:p>
    <w:p w14:paraId="49C6B49F" w14:textId="26B9B0D6" w:rsidR="008E55A3" w:rsidRPr="008E55A3" w:rsidRDefault="008E55A3" w:rsidP="008E55A3">
      <w:pPr>
        <w:rPr>
          <w:rFonts w:ascii="Arial Narrow" w:hAnsi="Arial Narrow"/>
          <w:sz w:val="28"/>
          <w:szCs w:val="28"/>
        </w:rPr>
      </w:pPr>
      <w:r w:rsidRPr="008E55A3">
        <w:rPr>
          <w:rFonts w:ascii="Arial Narrow" w:hAnsi="Arial Narrow"/>
          <w:sz w:val="28"/>
          <w:szCs w:val="28"/>
        </w:rPr>
        <w:t>I chose the topic of Health Care Assistant because it is one of the most essential and compassionate roles within the health care system, yet it is often overlooked. Health care assistants are the frontline workers who provide direct, hands-on support to patients, helping them with daily activities and ensuring their comfort and dignity. Their contribution is fundamental to the overall quality of care, especially for vulnerable individuals such as the elderly, people with disabilities, or those recovering from illness.</w:t>
      </w:r>
    </w:p>
    <w:p w14:paraId="670C1B57" w14:textId="77777777" w:rsidR="008E55A3" w:rsidRPr="008E55A3" w:rsidRDefault="008E55A3" w:rsidP="008E55A3">
      <w:pPr>
        <w:rPr>
          <w:rFonts w:ascii="Arial Narrow" w:hAnsi="Arial Narrow"/>
          <w:sz w:val="28"/>
          <w:szCs w:val="28"/>
        </w:rPr>
      </w:pPr>
      <w:r w:rsidRPr="008E55A3">
        <w:rPr>
          <w:rFonts w:ascii="Arial Narrow" w:hAnsi="Arial Narrow"/>
          <w:sz w:val="28"/>
          <w:szCs w:val="28"/>
        </w:rPr>
        <w:t>Another reason for choosing this topic is that the role of a health care assistant offers a unique combination of practical skills and human connection. HCAs not only assist with physical needs but also provide emotional support, companionship, and reassurance to patients. This blend of technical tasks and genuine care makes the profession meaningful and inspiring.</w:t>
      </w:r>
    </w:p>
    <w:p w14:paraId="5681C1CE" w14:textId="77777777" w:rsidR="008E55A3" w:rsidRPr="008E55A3" w:rsidRDefault="008E55A3" w:rsidP="008E55A3">
      <w:pPr>
        <w:rPr>
          <w:rFonts w:ascii="Arial Narrow" w:hAnsi="Arial Narrow"/>
          <w:sz w:val="28"/>
          <w:szCs w:val="28"/>
        </w:rPr>
      </w:pPr>
      <w:r w:rsidRPr="008E55A3">
        <w:rPr>
          <w:rFonts w:ascii="Arial Narrow" w:hAnsi="Arial Narrow"/>
          <w:sz w:val="28"/>
          <w:szCs w:val="28"/>
        </w:rPr>
        <w:t>I also selected this topic because the demand for qualified health care assistants is growing due to an ageing population and increasing health care needs. Understanding this profession helps highlight its importance and encourages more people to consider it as a rewarding career path.</w:t>
      </w:r>
    </w:p>
    <w:p w14:paraId="4AF4D693" w14:textId="77777777" w:rsidR="008E55A3" w:rsidRPr="008E55A3" w:rsidRDefault="008E55A3" w:rsidP="008E55A3">
      <w:pPr>
        <w:rPr>
          <w:rFonts w:ascii="Arial Narrow" w:hAnsi="Arial Narrow"/>
          <w:sz w:val="28"/>
          <w:szCs w:val="28"/>
        </w:rPr>
      </w:pPr>
      <w:r w:rsidRPr="008E55A3">
        <w:rPr>
          <w:rFonts w:ascii="Arial Narrow" w:hAnsi="Arial Narrow"/>
          <w:sz w:val="28"/>
          <w:szCs w:val="28"/>
        </w:rPr>
        <w:t>Finally, exploring this topic allows me to gain deeper insight into the values of empathy, patience, and professionalism that define the role. It emphasizes how crucial HCAs are in promoting dignity, respect, and well-being in health care environments.</w:t>
      </w:r>
    </w:p>
    <w:p w14:paraId="10A69706" w14:textId="77777777" w:rsidR="008E55A3" w:rsidRDefault="008E55A3" w:rsidP="00A267B7">
      <w:pPr>
        <w:rPr>
          <w:rFonts w:ascii="Arial Narrow" w:hAnsi="Arial Narrow"/>
          <w:sz w:val="28"/>
          <w:szCs w:val="28"/>
        </w:rPr>
      </w:pPr>
    </w:p>
    <w:p w14:paraId="087FE2F8" w14:textId="50420AD6" w:rsidR="00A267B7" w:rsidRPr="00A267B7" w:rsidRDefault="00A267B7" w:rsidP="00A267B7">
      <w:pPr>
        <w:rPr>
          <w:rFonts w:ascii="Arial Narrow" w:hAnsi="Arial Narrow"/>
          <w:sz w:val="28"/>
          <w:szCs w:val="28"/>
        </w:rPr>
      </w:pPr>
      <w:r w:rsidRPr="00A267B7">
        <w:rPr>
          <w:rFonts w:ascii="Arial Narrow" w:hAnsi="Arial Narrow"/>
          <w:sz w:val="28"/>
          <w:szCs w:val="28"/>
        </w:rPr>
        <w:t>A typical day for a health care assistant may include assisting patients with bathing, dressing, eating, and mobility. They may help individuals move safely, use mobility aids, or transfer between beds and wheelchairs. They also take vital signs such as temperature, pulse, and blood pressure and report any concerns to nursing staff. In addition, they help maintain a clean and safe environment by changing linens, organizing supplies, and following hygiene protocols.</w:t>
      </w:r>
    </w:p>
    <w:p w14:paraId="2D32F6D2" w14:textId="77777777" w:rsidR="00A267B7" w:rsidRPr="00A267B7" w:rsidRDefault="00A267B7" w:rsidP="00A267B7">
      <w:pPr>
        <w:rPr>
          <w:rFonts w:ascii="Arial Narrow" w:hAnsi="Arial Narrow"/>
          <w:sz w:val="28"/>
          <w:szCs w:val="28"/>
        </w:rPr>
      </w:pPr>
      <w:r w:rsidRPr="00A267B7">
        <w:rPr>
          <w:rFonts w:ascii="Arial Narrow" w:hAnsi="Arial Narrow"/>
          <w:sz w:val="28"/>
          <w:szCs w:val="28"/>
        </w:rPr>
        <w:t>Beyond physical tasks, health care assistants provide important emotional support. They listen, offer reassurance, and build trust with patients who may feel vulnerable or anxious. This human connection is a key part of promoting comfort and well-being.</w:t>
      </w:r>
    </w:p>
    <w:p w14:paraId="1733AF02" w14:textId="77777777" w:rsidR="00A267B7" w:rsidRPr="00A267B7" w:rsidRDefault="00A267B7" w:rsidP="00A267B7">
      <w:pPr>
        <w:rPr>
          <w:rFonts w:ascii="Arial Narrow" w:hAnsi="Arial Narrow"/>
          <w:sz w:val="28"/>
          <w:szCs w:val="28"/>
        </w:rPr>
      </w:pPr>
      <w:r w:rsidRPr="00A267B7">
        <w:rPr>
          <w:rFonts w:ascii="Arial Narrow" w:hAnsi="Arial Narrow"/>
          <w:sz w:val="28"/>
          <w:szCs w:val="28"/>
        </w:rPr>
        <w:t>To succeed in the role, a health care assistant must be patient, compassionate, and attentive. Strong communication skills, respect for confidentiality, and the ability to follow instructions are essential. Many employers also require basic health care training and certification.</w:t>
      </w:r>
    </w:p>
    <w:p w14:paraId="34CD959A" w14:textId="77777777" w:rsidR="00A267B7" w:rsidRPr="00A267B7" w:rsidRDefault="00A267B7" w:rsidP="00A267B7">
      <w:pPr>
        <w:rPr>
          <w:rFonts w:ascii="Arial Narrow" w:hAnsi="Arial Narrow"/>
          <w:sz w:val="28"/>
          <w:szCs w:val="28"/>
        </w:rPr>
      </w:pPr>
      <w:r w:rsidRPr="00A267B7">
        <w:rPr>
          <w:rFonts w:ascii="Arial Narrow" w:hAnsi="Arial Narrow"/>
          <w:sz w:val="28"/>
          <w:szCs w:val="28"/>
        </w:rPr>
        <w:lastRenderedPageBreak/>
        <w:t>Overall, health care assistants contribute significantly to the quality of patient care, improving comfort, dignity, and safety for the individuals they serve. Their work is both challenging and rewarding, providing a meaningful way to make a difference in people’s lives.</w:t>
      </w:r>
    </w:p>
    <w:p w14:paraId="1AA65EBC" w14:textId="77777777" w:rsidR="00A267B7" w:rsidRPr="00A267B7" w:rsidRDefault="00A267B7" w:rsidP="003357DA">
      <w:pPr>
        <w:rPr>
          <w:rFonts w:ascii="Arial Narrow" w:hAnsi="Arial Narrow"/>
          <w:sz w:val="28"/>
          <w:szCs w:val="28"/>
        </w:rPr>
      </w:pPr>
    </w:p>
    <w:p w14:paraId="0C2775B0" w14:textId="2E1FF27D" w:rsidR="00A267B7" w:rsidRDefault="00A267B7" w:rsidP="003357DA">
      <w:pPr>
        <w:rPr>
          <w:rFonts w:ascii="Arial Narrow" w:hAnsi="Arial Narrow"/>
          <w:b/>
          <w:bCs/>
          <w:sz w:val="40"/>
          <w:szCs w:val="40"/>
        </w:rPr>
      </w:pPr>
      <w:r>
        <w:rPr>
          <w:rFonts w:ascii="Arial Narrow" w:hAnsi="Arial Narrow"/>
          <w:b/>
          <w:bCs/>
          <w:noProof/>
          <w:sz w:val="40"/>
          <w:szCs w:val="40"/>
        </w:rPr>
        <w:drawing>
          <wp:inline distT="0" distB="0" distL="0" distR="0" wp14:anchorId="7E5D8333" wp14:editId="1535057B">
            <wp:extent cx="5791200" cy="3499485"/>
            <wp:effectExtent l="0" t="0" r="0" b="5715"/>
            <wp:docPr id="135013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0" cy="3499485"/>
                    </a:xfrm>
                    <a:prstGeom prst="rect">
                      <a:avLst/>
                    </a:prstGeom>
                    <a:noFill/>
                  </pic:spPr>
                </pic:pic>
              </a:graphicData>
            </a:graphic>
          </wp:inline>
        </w:drawing>
      </w:r>
    </w:p>
    <w:p w14:paraId="74483636" w14:textId="1BA460EF" w:rsidR="003357DA" w:rsidRPr="003357DA" w:rsidRDefault="003357DA" w:rsidP="003357DA">
      <w:pPr>
        <w:rPr>
          <w:rFonts w:ascii="Arial Narrow" w:hAnsi="Arial Narrow"/>
          <w:b/>
          <w:bCs/>
          <w:sz w:val="40"/>
          <w:szCs w:val="40"/>
        </w:rPr>
      </w:pPr>
      <w:r w:rsidRPr="003357DA">
        <w:rPr>
          <w:rFonts w:ascii="Arial Narrow" w:hAnsi="Arial Narrow"/>
          <w:b/>
          <w:bCs/>
          <w:sz w:val="40"/>
          <w:szCs w:val="40"/>
        </w:rPr>
        <w:t xml:space="preserve">Task 1 – Personal Brand </w:t>
      </w:r>
    </w:p>
    <w:p w14:paraId="1154B021" w14:textId="77777777" w:rsidR="003357DA" w:rsidRPr="003357DA" w:rsidRDefault="003357DA" w:rsidP="003357DA">
      <w:pPr>
        <w:rPr>
          <w:rFonts w:ascii="Arial Narrow" w:hAnsi="Arial Narrow"/>
          <w:sz w:val="28"/>
          <w:szCs w:val="28"/>
        </w:rPr>
      </w:pPr>
    </w:p>
    <w:p w14:paraId="78F594DD"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As an aspiring Health Care Assistant (HCA), my personal brand represents the qualities, values and behaviours that shape how others see me in a care environment. At the core of my brand are compassion, reliability and respect. These values guide the way I support patients, work within a team, and maintain professionalism. According to Peters (1997), a personal brand is the unique combination of skills and qualities that makes an individual stand out. In health care, this means showing consistent kindness, maintaining patient dignity, and demonstrating a strong work ethic.</w:t>
      </w:r>
    </w:p>
    <w:p w14:paraId="02957356" w14:textId="1A3BCD45" w:rsidR="003357DA" w:rsidRPr="003357DA" w:rsidRDefault="003357DA" w:rsidP="003357DA">
      <w:pPr>
        <w:rPr>
          <w:rFonts w:ascii="Arial Narrow" w:hAnsi="Arial Narrow"/>
          <w:sz w:val="28"/>
          <w:szCs w:val="28"/>
        </w:rPr>
      </w:pPr>
      <w:r w:rsidRPr="003357DA">
        <w:rPr>
          <w:rFonts w:ascii="Arial Narrow" w:hAnsi="Arial Narrow"/>
          <w:sz w:val="28"/>
          <w:szCs w:val="28"/>
        </w:rPr>
        <w:t>To reach my employment goals, I need to strengthen and communicate my personal brand more clearly. One way to do this is through continuous professional development. Improving my clinical skills</w:t>
      </w:r>
      <w:r w:rsidR="0006687A">
        <w:rPr>
          <w:rFonts w:ascii="Arial Narrow" w:hAnsi="Arial Narrow"/>
          <w:sz w:val="28"/>
          <w:szCs w:val="28"/>
        </w:rPr>
        <w:t xml:space="preserve"> </w:t>
      </w:r>
      <w:r w:rsidRPr="003357DA">
        <w:rPr>
          <w:rFonts w:ascii="Arial Narrow" w:hAnsi="Arial Narrow"/>
          <w:sz w:val="28"/>
          <w:szCs w:val="28"/>
        </w:rPr>
        <w:t>such as manual handling, infection control and basic observations</w:t>
      </w:r>
      <w:r w:rsidR="0006687A">
        <w:rPr>
          <w:rFonts w:ascii="Arial Narrow" w:hAnsi="Arial Narrow"/>
          <w:sz w:val="28"/>
          <w:szCs w:val="28"/>
        </w:rPr>
        <w:t xml:space="preserve"> </w:t>
      </w:r>
      <w:r w:rsidRPr="003357DA">
        <w:rPr>
          <w:rFonts w:ascii="Arial Narrow" w:hAnsi="Arial Narrow"/>
          <w:sz w:val="28"/>
          <w:szCs w:val="28"/>
        </w:rPr>
        <w:t>will show employers that I am committed to safe and effective care. Research suggests that developing new skills and reflecting on experiences helps individuals remain employable in a competitive sector (Taylor, 2016).</w:t>
      </w:r>
    </w:p>
    <w:p w14:paraId="69DC5D0D" w14:textId="77777777" w:rsidR="003357DA" w:rsidRPr="003357DA" w:rsidRDefault="003357DA" w:rsidP="003357DA">
      <w:pPr>
        <w:rPr>
          <w:rFonts w:ascii="Arial Narrow" w:hAnsi="Arial Narrow"/>
          <w:sz w:val="28"/>
          <w:szCs w:val="28"/>
        </w:rPr>
      </w:pPr>
      <w:r w:rsidRPr="003357DA">
        <w:rPr>
          <w:rFonts w:ascii="Arial Narrow" w:hAnsi="Arial Narrow"/>
          <w:sz w:val="28"/>
          <w:szCs w:val="28"/>
        </w:rPr>
        <w:lastRenderedPageBreak/>
        <w:t>Another important part of my brand is communication. I can improve this by seeking feedback from colleagues and practising active listening with patients. Building confidence through training and supervised practice will also help me present myself professionally during interviews and in the workplace.</w:t>
      </w:r>
    </w:p>
    <w:p w14:paraId="58410FE4"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By focusing on learning, self-reflection and positive behaviour, I can build a stronger personal brand that supports my long-term goal of becoming a highly competent and trusted Health Care Assistant.</w:t>
      </w:r>
    </w:p>
    <w:p w14:paraId="496D038D" w14:textId="77777777" w:rsidR="00110D1F" w:rsidRDefault="00110D1F" w:rsidP="003357DA">
      <w:pPr>
        <w:rPr>
          <w:rFonts w:ascii="Arial Narrow" w:hAnsi="Arial Narrow"/>
          <w:b/>
          <w:bCs/>
          <w:sz w:val="40"/>
          <w:szCs w:val="40"/>
        </w:rPr>
      </w:pPr>
    </w:p>
    <w:p w14:paraId="01EB8E15" w14:textId="62293FD7" w:rsidR="003357DA" w:rsidRPr="00EF53B8" w:rsidRDefault="003357DA" w:rsidP="003357DA">
      <w:pPr>
        <w:rPr>
          <w:rFonts w:ascii="Arial Narrow" w:hAnsi="Arial Narrow"/>
          <w:b/>
          <w:bCs/>
          <w:sz w:val="40"/>
          <w:szCs w:val="40"/>
        </w:rPr>
      </w:pPr>
      <w:r w:rsidRPr="00EF53B8">
        <w:rPr>
          <w:rFonts w:ascii="Arial Narrow" w:hAnsi="Arial Narrow"/>
          <w:b/>
          <w:bCs/>
          <w:sz w:val="40"/>
          <w:szCs w:val="40"/>
        </w:rPr>
        <w:t xml:space="preserve">Task 2 – Network Map and Rationale </w:t>
      </w:r>
    </w:p>
    <w:p w14:paraId="44B65A46" w14:textId="2AECEEF5" w:rsidR="003357DA" w:rsidRPr="003357DA" w:rsidRDefault="003357DA" w:rsidP="003357DA">
      <w:pPr>
        <w:rPr>
          <w:rFonts w:ascii="Arial Narrow" w:hAnsi="Arial Narrow"/>
          <w:sz w:val="28"/>
          <w:szCs w:val="28"/>
        </w:rPr>
      </w:pPr>
      <w:r w:rsidRPr="003357DA">
        <w:rPr>
          <w:rFonts w:ascii="Arial Narrow" w:hAnsi="Arial Narrow"/>
          <w:sz w:val="28"/>
          <w:szCs w:val="28"/>
        </w:rPr>
        <w:t>My personal network is made up of four main areas: career, support, social, and community. In the career dimension, I am connected to my tutors, placement supervisors, experienced Health Care Assistants, and registered nurses I have met during training. These individuals offer professional guidance, feedback, and possible future job opportunities. My support network includes close family and friends who provide emotional encouragement and practical help, such as guidance during stressful periods or assistance with study time. My social network consists of peers on my course, former colleagues, and online groups linked to health care. These relationships help me share ideas, learn from others, and build confidence. Finally, my community network includes local volunteering groups, GP services, and community care organisations where I engage in activities that build my understanding of patient needs.</w:t>
      </w:r>
    </w:p>
    <w:p w14:paraId="22B21470"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A strong network improves employability by giving access to information, mentoring, and professional visibility (Seibert, Kraimer &amp; Liden, 2001). For someone entering the health care sector, networking also supports learning through shared experiences and role modelling. According to Woolcock and Narayan (2000), diverse networks strengthen personal resilience and create opportunities for growth. By actively maintaining and expanding my connections, I can enhance my confidence, develop new skills, and improve my chances of progressing as a Health Care Assistant.</w:t>
      </w:r>
    </w:p>
    <w:p w14:paraId="5F1071A6" w14:textId="77777777" w:rsidR="00110D1F" w:rsidRDefault="00110D1F" w:rsidP="003357DA">
      <w:pPr>
        <w:rPr>
          <w:rFonts w:ascii="Arial Narrow" w:hAnsi="Arial Narrow"/>
          <w:b/>
          <w:bCs/>
          <w:sz w:val="36"/>
          <w:szCs w:val="36"/>
        </w:rPr>
      </w:pPr>
    </w:p>
    <w:p w14:paraId="0963742F" w14:textId="5B84B49A" w:rsidR="003357DA" w:rsidRPr="00B962B2" w:rsidRDefault="00453255" w:rsidP="003357DA">
      <w:pPr>
        <w:rPr>
          <w:rFonts w:ascii="Arial Narrow" w:hAnsi="Arial Narrow"/>
          <w:sz w:val="28"/>
          <w:szCs w:val="28"/>
        </w:rPr>
      </w:pPr>
      <w:r>
        <w:rPr>
          <w:rFonts w:ascii="Arial Narrow" w:hAnsi="Arial Narrow"/>
          <w:b/>
          <w:bCs/>
          <w:sz w:val="36"/>
          <w:szCs w:val="36"/>
        </w:rPr>
        <w:t xml:space="preserve">TASK3 </w:t>
      </w:r>
      <w:r w:rsidR="000864F5">
        <w:rPr>
          <w:rFonts w:ascii="Arial Narrow" w:hAnsi="Arial Narrow"/>
          <w:b/>
          <w:bCs/>
          <w:sz w:val="36"/>
          <w:szCs w:val="36"/>
        </w:rPr>
        <w:t>-</w:t>
      </w:r>
      <w:r w:rsidR="003357DA" w:rsidRPr="00B962B2">
        <w:rPr>
          <w:rFonts w:ascii="Arial Narrow" w:hAnsi="Arial Narrow"/>
          <w:b/>
          <w:bCs/>
          <w:sz w:val="36"/>
          <w:szCs w:val="36"/>
        </w:rPr>
        <w:t>Blog: Why Staffing Shortages Matter for New Health Care Assistants in the UK</w:t>
      </w:r>
    </w:p>
    <w:p w14:paraId="36C63233"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 xml:space="preserve">If you are just beginning your journey as a Health Care Assistant (HCA), you are entering the sector at a time when staffing shortages are one of the biggest challenges in UK health and social care. This issue affects hospitals, care homes and community </w:t>
      </w:r>
      <w:r w:rsidRPr="003357DA">
        <w:rPr>
          <w:rFonts w:ascii="Arial Narrow" w:hAnsi="Arial Narrow"/>
          <w:sz w:val="28"/>
          <w:szCs w:val="28"/>
        </w:rPr>
        <w:lastRenderedPageBreak/>
        <w:t>services, shaping the daily working experience of staff and the quality of care that patients receive.</w:t>
      </w:r>
    </w:p>
    <w:p w14:paraId="1B49F80B"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For new HCAs, understanding this issue is important because shortages influence everything from workload to training opportunities. When there are fewer staff available, HCAs often take on more responsibilities and must work efficiently within a busy environment. Although this can feel overwhelming, it can also provide valuable learning experiences and help you develop strong teamwork and organisational skills.</w:t>
      </w:r>
    </w:p>
    <w:p w14:paraId="24016640" w14:textId="72473755" w:rsidR="003357DA" w:rsidRPr="003357DA" w:rsidRDefault="003357DA" w:rsidP="003357DA">
      <w:pPr>
        <w:rPr>
          <w:rFonts w:ascii="Arial Narrow" w:hAnsi="Arial Narrow"/>
          <w:sz w:val="28"/>
          <w:szCs w:val="28"/>
        </w:rPr>
      </w:pPr>
      <w:r w:rsidRPr="003357DA">
        <w:rPr>
          <w:rFonts w:ascii="Arial Narrow" w:hAnsi="Arial Narrow"/>
          <w:sz w:val="28"/>
          <w:szCs w:val="28"/>
        </w:rPr>
        <w:t xml:space="preserve">Staff shortages also have a direct impact on patient care. Longer waiting times, delayed treatments and reduced one-to-one support can affect patient wellbeing. As an HCA, your role becomes even more essential in maintaining dignity, safety and compassion during these pressures. By offering reassurance, communicating clearly and remaining patient-focused, you can make a significant difference to someone’s experience, even during busy </w:t>
      </w:r>
      <w:r w:rsidR="00083910" w:rsidRPr="003357DA">
        <w:rPr>
          <w:rFonts w:ascii="Arial Narrow" w:hAnsi="Arial Narrow"/>
          <w:sz w:val="28"/>
          <w:szCs w:val="28"/>
        </w:rPr>
        <w:t>periods.</w:t>
      </w:r>
      <w:r w:rsidR="00083910">
        <w:rPr>
          <w:rFonts w:ascii="Arial Narrow" w:hAnsi="Arial Narrow"/>
          <w:sz w:val="28"/>
          <w:szCs w:val="28"/>
        </w:rPr>
        <w:t xml:space="preserve"> WHO,</w:t>
      </w:r>
      <w:r w:rsidR="00A24B74">
        <w:rPr>
          <w:rFonts w:ascii="Arial Narrow" w:hAnsi="Arial Narrow"/>
          <w:sz w:val="28"/>
          <w:szCs w:val="28"/>
        </w:rPr>
        <w:t xml:space="preserve"> (2004)</w:t>
      </w:r>
      <w:r w:rsidR="00083910">
        <w:rPr>
          <w:rFonts w:ascii="Arial Narrow" w:hAnsi="Arial Narrow"/>
          <w:sz w:val="28"/>
          <w:szCs w:val="28"/>
        </w:rPr>
        <w:t>.</w:t>
      </w:r>
    </w:p>
    <w:p w14:paraId="2917A412" w14:textId="77777777" w:rsidR="003357DA" w:rsidRPr="003357DA" w:rsidRDefault="003357DA" w:rsidP="003357DA">
      <w:pPr>
        <w:rPr>
          <w:rFonts w:ascii="Arial Narrow" w:hAnsi="Arial Narrow"/>
          <w:sz w:val="28"/>
          <w:szCs w:val="28"/>
        </w:rPr>
      </w:pPr>
      <w:r w:rsidRPr="003357DA">
        <w:rPr>
          <w:rFonts w:ascii="Arial Narrow" w:hAnsi="Arial Narrow"/>
          <w:sz w:val="28"/>
          <w:szCs w:val="28"/>
        </w:rPr>
        <w:t>However, it is important to recognise that workforce shortages are not simply a staffing issue—they reflect wider challenges such as recruitment difficulties, rising care needs, limited funding and burnout among existing workers. Many organisations are responding by increasing training pathways, improving staff wellbeing support, and creating clearer routes for career progression.</w:t>
      </w:r>
    </w:p>
    <w:p w14:paraId="499737B6" w14:textId="5066CF58" w:rsidR="003357DA" w:rsidRDefault="003357DA" w:rsidP="003357DA">
      <w:pPr>
        <w:rPr>
          <w:rFonts w:ascii="Arial Narrow" w:hAnsi="Arial Narrow"/>
          <w:sz w:val="28"/>
          <w:szCs w:val="28"/>
        </w:rPr>
      </w:pPr>
      <w:r w:rsidRPr="003357DA">
        <w:rPr>
          <w:rFonts w:ascii="Arial Narrow" w:hAnsi="Arial Narrow"/>
          <w:sz w:val="28"/>
          <w:szCs w:val="28"/>
        </w:rPr>
        <w:t>For new HCAs, this means there are real opportunities for growth. By engaging in training, asking for mentorship and building confidence through practice, you can develop strong foundations for a long-term career in care. While staffing shortages remain a challenge, they also highlight just how vital HCAs are in delivering safe, compassionate and person-centred care across the UK.</w:t>
      </w:r>
    </w:p>
    <w:p w14:paraId="69BB3624" w14:textId="1E370EFD" w:rsidR="009113B0" w:rsidRPr="00582238" w:rsidRDefault="009113B0" w:rsidP="009113B0">
      <w:pPr>
        <w:rPr>
          <w:rFonts w:ascii="Arial Narrow" w:hAnsi="Arial Narrow"/>
          <w:b/>
          <w:bCs/>
          <w:sz w:val="36"/>
          <w:szCs w:val="36"/>
        </w:rPr>
      </w:pPr>
      <w:r w:rsidRPr="00582238">
        <w:rPr>
          <w:rFonts w:ascii="Arial Narrow" w:hAnsi="Arial Narrow"/>
          <w:b/>
          <w:bCs/>
          <w:sz w:val="36"/>
          <w:szCs w:val="36"/>
        </w:rPr>
        <w:t xml:space="preserve">Task </w:t>
      </w:r>
      <w:r w:rsidR="00582238" w:rsidRPr="00582238">
        <w:rPr>
          <w:rFonts w:ascii="Arial Narrow" w:hAnsi="Arial Narrow"/>
          <w:b/>
          <w:bCs/>
          <w:sz w:val="36"/>
          <w:szCs w:val="36"/>
        </w:rPr>
        <w:t>4 NHS</w:t>
      </w:r>
      <w:r w:rsidRPr="00582238">
        <w:rPr>
          <w:rFonts w:ascii="Arial Narrow" w:hAnsi="Arial Narrow"/>
          <w:b/>
          <w:bCs/>
          <w:sz w:val="36"/>
          <w:szCs w:val="36"/>
        </w:rPr>
        <w:t xml:space="preserve"> Equality, Diversity and Inclusion (EDI) Quiz – Full Model Answers</w:t>
      </w:r>
    </w:p>
    <w:p w14:paraId="2BE86926" w14:textId="77777777" w:rsidR="009113B0" w:rsidRPr="00DA27DC" w:rsidRDefault="009113B0" w:rsidP="009113B0">
      <w:pPr>
        <w:rPr>
          <w:rFonts w:ascii="Arial Narrow" w:hAnsi="Arial Narrow"/>
          <w:b/>
          <w:bCs/>
          <w:sz w:val="32"/>
          <w:szCs w:val="32"/>
        </w:rPr>
      </w:pPr>
      <w:r w:rsidRPr="00DA27DC">
        <w:rPr>
          <w:rFonts w:ascii="Arial Narrow" w:hAnsi="Arial Narrow"/>
          <w:b/>
          <w:bCs/>
          <w:sz w:val="32"/>
          <w:szCs w:val="32"/>
        </w:rPr>
        <w:t>1. Primary goal of the NHS EDI Improvement Plan</w:t>
      </w:r>
    </w:p>
    <w:p w14:paraId="0E168E54"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The core aim of the NHS EDI Improvement Plan is to create a more inclusive, fair and supportive NHS workforce where all staff can thrive, and inequalities in experience and opportunity are reduced.</w:t>
      </w:r>
    </w:p>
    <w:p w14:paraId="60309D80" w14:textId="77777777" w:rsidR="009113B0" w:rsidRPr="00DA27DC" w:rsidRDefault="009113B0" w:rsidP="009113B0">
      <w:pPr>
        <w:rPr>
          <w:rFonts w:ascii="Arial Narrow" w:hAnsi="Arial Narrow"/>
          <w:b/>
          <w:bCs/>
          <w:sz w:val="32"/>
          <w:szCs w:val="32"/>
        </w:rPr>
      </w:pPr>
      <w:r w:rsidRPr="00DA27DC">
        <w:rPr>
          <w:rFonts w:ascii="Arial Narrow" w:hAnsi="Arial Narrow"/>
          <w:b/>
          <w:bCs/>
          <w:sz w:val="32"/>
          <w:szCs w:val="32"/>
        </w:rPr>
        <w:t>2. Tackling the gender pay gap</w:t>
      </w:r>
    </w:p>
    <w:p w14:paraId="441719F5"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The plan aims to address the gender pay gap by analysing pay data across protected characteristics and implementing targeted action plans to reduce unfair disparities.</w:t>
      </w:r>
    </w:p>
    <w:p w14:paraId="0048F69D" w14:textId="77777777" w:rsidR="009113B0" w:rsidRPr="00DA27DC" w:rsidRDefault="009113B0" w:rsidP="009113B0">
      <w:pPr>
        <w:rPr>
          <w:rFonts w:ascii="Arial Narrow" w:hAnsi="Arial Narrow"/>
          <w:b/>
          <w:bCs/>
          <w:sz w:val="32"/>
          <w:szCs w:val="32"/>
        </w:rPr>
      </w:pPr>
      <w:r w:rsidRPr="00DA27DC">
        <w:rPr>
          <w:rFonts w:ascii="Arial Narrow" w:hAnsi="Arial Narrow"/>
          <w:b/>
          <w:bCs/>
          <w:sz w:val="32"/>
          <w:szCs w:val="32"/>
        </w:rPr>
        <w:t>3. Meaning of ‘intersectionality’</w:t>
      </w:r>
    </w:p>
    <w:p w14:paraId="0A29919F" w14:textId="77777777" w:rsidR="009113B0" w:rsidRPr="009113B0" w:rsidRDefault="009113B0" w:rsidP="009113B0">
      <w:pPr>
        <w:rPr>
          <w:rFonts w:ascii="Arial Narrow" w:hAnsi="Arial Narrow"/>
          <w:sz w:val="28"/>
          <w:szCs w:val="28"/>
        </w:rPr>
      </w:pPr>
      <w:r w:rsidRPr="009113B0">
        <w:rPr>
          <w:rFonts w:ascii="Arial Narrow" w:hAnsi="Arial Narrow"/>
          <w:sz w:val="28"/>
          <w:szCs w:val="28"/>
        </w:rPr>
        <w:lastRenderedPageBreak/>
        <w:t>Intersectionality refers to how different aspects of a person’s identity—such as race, gender or disability—overlap and may combine to create additional forms of disadvantage.</w:t>
      </w:r>
    </w:p>
    <w:p w14:paraId="3D85032A" w14:textId="77777777" w:rsidR="009113B0" w:rsidRPr="00DA27DC" w:rsidRDefault="009113B0" w:rsidP="009113B0">
      <w:pPr>
        <w:rPr>
          <w:rFonts w:ascii="Arial Narrow" w:hAnsi="Arial Narrow"/>
          <w:b/>
          <w:bCs/>
          <w:sz w:val="32"/>
          <w:szCs w:val="32"/>
        </w:rPr>
      </w:pPr>
      <w:r w:rsidRPr="00DA27DC">
        <w:rPr>
          <w:rFonts w:ascii="Arial Narrow" w:hAnsi="Arial Narrow"/>
          <w:b/>
          <w:bCs/>
          <w:sz w:val="32"/>
          <w:szCs w:val="32"/>
        </w:rPr>
        <w:t>4. Importance of psychological safety</w:t>
      </w:r>
    </w:p>
    <w:p w14:paraId="32D746BD"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A psychologically safe workplace is vital because it allows staff to speak up, raise concerns and learn from mistakes without fear, which improves wellbeing and patient safety.</w:t>
      </w:r>
    </w:p>
    <w:p w14:paraId="26E6EDFB" w14:textId="1EB82E51" w:rsidR="009113B0" w:rsidRPr="00DA27DC" w:rsidRDefault="009113B0" w:rsidP="009113B0">
      <w:pPr>
        <w:rPr>
          <w:rFonts w:ascii="Arial Narrow" w:hAnsi="Arial Narrow"/>
          <w:b/>
          <w:bCs/>
          <w:sz w:val="32"/>
          <w:szCs w:val="32"/>
        </w:rPr>
      </w:pPr>
      <w:r w:rsidRPr="00DA27DC">
        <w:rPr>
          <w:rFonts w:ascii="Arial Narrow" w:hAnsi="Arial Narrow"/>
          <w:b/>
          <w:bCs/>
          <w:sz w:val="32"/>
          <w:szCs w:val="32"/>
        </w:rPr>
        <w:t>5. Improving the experience of internationally recruited staff</w:t>
      </w:r>
    </w:p>
    <w:p w14:paraId="04446CE3"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The plan proposes providing fair induction, tailored support, access to development opportunities and clearer onboarding processes to ensure international staff feel valued and included.</w:t>
      </w:r>
    </w:p>
    <w:p w14:paraId="597810DD" w14:textId="77777777" w:rsidR="009113B0" w:rsidRPr="00B230A8" w:rsidRDefault="009113B0" w:rsidP="009113B0">
      <w:pPr>
        <w:rPr>
          <w:rFonts w:ascii="Arial Narrow" w:hAnsi="Arial Narrow"/>
          <w:b/>
          <w:bCs/>
          <w:sz w:val="32"/>
          <w:szCs w:val="32"/>
        </w:rPr>
      </w:pPr>
      <w:r w:rsidRPr="00B230A8">
        <w:rPr>
          <w:rFonts w:ascii="Arial Narrow" w:hAnsi="Arial Narrow"/>
          <w:b/>
          <w:bCs/>
          <w:sz w:val="32"/>
          <w:szCs w:val="32"/>
        </w:rPr>
        <w:t>6. Role of leadership in advancing EDI</w:t>
      </w:r>
    </w:p>
    <w:p w14:paraId="6E2BCC9E"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Leaders are expected to model inclusive behaviour, embed EDI priorities into organisational culture, and be held accountable by including EDI objectives in their performance reviews.</w:t>
      </w:r>
    </w:p>
    <w:p w14:paraId="71551F96" w14:textId="77777777" w:rsidR="009113B0" w:rsidRPr="00B230A8" w:rsidRDefault="009113B0" w:rsidP="009113B0">
      <w:pPr>
        <w:rPr>
          <w:rFonts w:ascii="Arial Narrow" w:hAnsi="Arial Narrow"/>
          <w:b/>
          <w:bCs/>
          <w:sz w:val="32"/>
          <w:szCs w:val="32"/>
        </w:rPr>
      </w:pPr>
      <w:r w:rsidRPr="00B230A8">
        <w:rPr>
          <w:rFonts w:ascii="Arial Narrow" w:hAnsi="Arial Narrow"/>
          <w:b/>
          <w:bCs/>
          <w:sz w:val="32"/>
          <w:szCs w:val="32"/>
        </w:rPr>
        <w:t>7. Reducing health inequalities within the workforce</w:t>
      </w:r>
    </w:p>
    <w:p w14:paraId="3BC1B100" w14:textId="77777777" w:rsidR="00951FAF" w:rsidRDefault="009113B0" w:rsidP="009113B0">
      <w:pPr>
        <w:rPr>
          <w:rFonts w:ascii="Arial Narrow" w:hAnsi="Arial Narrow"/>
          <w:sz w:val="28"/>
          <w:szCs w:val="28"/>
        </w:rPr>
      </w:pPr>
      <w:r w:rsidRPr="009113B0">
        <w:rPr>
          <w:rFonts w:ascii="Arial Narrow" w:hAnsi="Arial Narrow"/>
          <w:sz w:val="28"/>
          <w:szCs w:val="28"/>
        </w:rPr>
        <w:t>One key strategy is using workforce data to target support for under-represented groups, ensuring equal access to career development, wellbeing initiatives and progression.</w:t>
      </w:r>
    </w:p>
    <w:p w14:paraId="5227C842" w14:textId="77777777" w:rsidR="00951FAF" w:rsidRDefault="00951FAF" w:rsidP="009113B0">
      <w:pPr>
        <w:rPr>
          <w:rFonts w:ascii="Arial Narrow" w:hAnsi="Arial Narrow"/>
          <w:sz w:val="28"/>
          <w:szCs w:val="28"/>
        </w:rPr>
      </w:pPr>
    </w:p>
    <w:p w14:paraId="166AE688" w14:textId="77777777" w:rsidR="00951FAF" w:rsidRDefault="00951FAF" w:rsidP="009113B0">
      <w:pPr>
        <w:rPr>
          <w:rFonts w:ascii="Arial Narrow" w:hAnsi="Arial Narrow"/>
          <w:b/>
          <w:bCs/>
          <w:sz w:val="32"/>
          <w:szCs w:val="32"/>
        </w:rPr>
      </w:pPr>
    </w:p>
    <w:p w14:paraId="452C1658" w14:textId="3342AE69" w:rsidR="00951FAF" w:rsidRDefault="009113B0" w:rsidP="009113B0">
      <w:pPr>
        <w:rPr>
          <w:rFonts w:ascii="Arial Narrow" w:hAnsi="Arial Narrow"/>
          <w:sz w:val="28"/>
          <w:szCs w:val="28"/>
        </w:rPr>
      </w:pPr>
      <w:r w:rsidRPr="007518CD">
        <w:rPr>
          <w:rFonts w:ascii="Arial Narrow" w:hAnsi="Arial Narrow"/>
          <w:b/>
          <w:bCs/>
          <w:sz w:val="32"/>
          <w:szCs w:val="32"/>
        </w:rPr>
        <w:t>8. Importance of collecting data on protected characteristics</w:t>
      </w:r>
    </w:p>
    <w:p w14:paraId="3BFF1F28" w14:textId="4E76F89A" w:rsidR="009113B0" w:rsidRPr="009113B0" w:rsidRDefault="009113B0" w:rsidP="009113B0">
      <w:pPr>
        <w:rPr>
          <w:rFonts w:ascii="Arial Narrow" w:hAnsi="Arial Narrow"/>
          <w:sz w:val="28"/>
          <w:szCs w:val="28"/>
        </w:rPr>
      </w:pPr>
      <w:r w:rsidRPr="009113B0">
        <w:rPr>
          <w:rFonts w:ascii="Arial Narrow" w:hAnsi="Arial Narrow"/>
          <w:sz w:val="28"/>
          <w:szCs w:val="28"/>
        </w:rPr>
        <w:t>Collecting this data helps identify patterns of inequality, monitor progress and ensure that EDI actions are supported by accurate, evidence-based information.</w:t>
      </w:r>
    </w:p>
    <w:p w14:paraId="54BFAB77" w14:textId="77777777" w:rsidR="009113B0" w:rsidRPr="002C67F0" w:rsidRDefault="009113B0" w:rsidP="009113B0">
      <w:pPr>
        <w:rPr>
          <w:rFonts w:ascii="Arial Narrow" w:hAnsi="Arial Narrow"/>
          <w:b/>
          <w:bCs/>
          <w:sz w:val="32"/>
          <w:szCs w:val="32"/>
        </w:rPr>
      </w:pPr>
      <w:r w:rsidRPr="002C67F0">
        <w:rPr>
          <w:rFonts w:ascii="Arial Narrow" w:hAnsi="Arial Narrow"/>
          <w:b/>
          <w:bCs/>
          <w:sz w:val="32"/>
          <w:szCs w:val="32"/>
        </w:rPr>
        <w:t>9. Flexible working and inclusion</w:t>
      </w:r>
    </w:p>
    <w:p w14:paraId="5821D87C"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Flexible working supports inclusion by allowing staff with caring responsibilities, disabilities or health conditions to participate fully in the workforce and progress fairly.</w:t>
      </w:r>
    </w:p>
    <w:p w14:paraId="772C21CE" w14:textId="77777777" w:rsidR="009113B0" w:rsidRPr="00B60F42" w:rsidRDefault="009113B0" w:rsidP="009113B0">
      <w:pPr>
        <w:rPr>
          <w:rFonts w:ascii="Arial Narrow" w:hAnsi="Arial Narrow"/>
          <w:b/>
          <w:bCs/>
          <w:sz w:val="32"/>
          <w:szCs w:val="32"/>
        </w:rPr>
      </w:pPr>
      <w:r w:rsidRPr="00B60F42">
        <w:rPr>
          <w:rFonts w:ascii="Arial Narrow" w:hAnsi="Arial Narrow"/>
          <w:b/>
          <w:bCs/>
          <w:sz w:val="32"/>
          <w:szCs w:val="32"/>
        </w:rPr>
        <w:t>10. Combating bullying and harassment</w:t>
      </w:r>
    </w:p>
    <w:p w14:paraId="7319DE22" w14:textId="77777777" w:rsidR="009113B0" w:rsidRPr="009113B0" w:rsidRDefault="009113B0" w:rsidP="009113B0">
      <w:pPr>
        <w:rPr>
          <w:rFonts w:ascii="Arial Narrow" w:hAnsi="Arial Narrow"/>
          <w:sz w:val="28"/>
          <w:szCs w:val="28"/>
        </w:rPr>
      </w:pPr>
      <w:r w:rsidRPr="009113B0">
        <w:rPr>
          <w:rFonts w:ascii="Arial Narrow" w:hAnsi="Arial Narrow"/>
          <w:sz w:val="28"/>
          <w:szCs w:val="28"/>
        </w:rPr>
        <w:t>The plan recommends reviewing bullying trends by protected characteristic, setting reduction goals, improving reporting processes and offering support to staff who experience discrimination.</w:t>
      </w:r>
    </w:p>
    <w:p w14:paraId="2E8057D1" w14:textId="77777777" w:rsidR="002A70D4" w:rsidRDefault="002A70D4" w:rsidP="00DA4B6D">
      <w:pPr>
        <w:rPr>
          <w:rFonts w:ascii="Arial Narrow" w:hAnsi="Arial Narrow"/>
          <w:b/>
          <w:bCs/>
          <w:sz w:val="36"/>
          <w:szCs w:val="36"/>
        </w:rPr>
      </w:pPr>
    </w:p>
    <w:p w14:paraId="2491713B" w14:textId="43F1CE33" w:rsidR="00DA4B6D" w:rsidRPr="005C6BE8" w:rsidRDefault="00DA4B6D" w:rsidP="00DA4B6D">
      <w:pPr>
        <w:rPr>
          <w:rFonts w:ascii="Arial Narrow" w:hAnsi="Arial Narrow"/>
          <w:b/>
          <w:bCs/>
          <w:sz w:val="36"/>
          <w:szCs w:val="36"/>
        </w:rPr>
      </w:pPr>
      <w:r w:rsidRPr="005C6BE8">
        <w:rPr>
          <w:rFonts w:ascii="Arial Narrow" w:hAnsi="Arial Narrow"/>
          <w:b/>
          <w:bCs/>
          <w:sz w:val="36"/>
          <w:szCs w:val="36"/>
        </w:rPr>
        <w:lastRenderedPageBreak/>
        <w:t xml:space="preserve">Task 5 – A Letter to Yourself </w:t>
      </w:r>
    </w:p>
    <w:p w14:paraId="7AB1B5A7" w14:textId="6337E877" w:rsidR="00DA4B6D" w:rsidRPr="00DA4B6D" w:rsidRDefault="00DA4B6D" w:rsidP="00DA4B6D">
      <w:pPr>
        <w:rPr>
          <w:rFonts w:ascii="Arial Narrow" w:hAnsi="Arial Narrow"/>
          <w:sz w:val="28"/>
          <w:szCs w:val="28"/>
        </w:rPr>
      </w:pPr>
      <w:r w:rsidRPr="00DA4B6D">
        <w:rPr>
          <w:rFonts w:ascii="Arial Narrow" w:hAnsi="Arial Narrow"/>
          <w:sz w:val="28"/>
          <w:szCs w:val="28"/>
        </w:rPr>
        <w:t xml:space="preserve">Dear </w:t>
      </w:r>
      <w:r w:rsidR="00F10AE1" w:rsidRPr="00DA4B6D">
        <w:rPr>
          <w:rFonts w:ascii="Arial Narrow" w:hAnsi="Arial Narrow"/>
          <w:sz w:val="28"/>
          <w:szCs w:val="28"/>
        </w:rPr>
        <w:t>Younger,</w:t>
      </w:r>
      <w:r w:rsidRPr="00DA4B6D">
        <w:rPr>
          <w:rFonts w:ascii="Arial Narrow" w:hAnsi="Arial Narrow"/>
          <w:sz w:val="28"/>
          <w:szCs w:val="28"/>
        </w:rPr>
        <w:t xml:space="preserve"> Me,</w:t>
      </w:r>
    </w:p>
    <w:p w14:paraId="2F750E7C" w14:textId="77777777" w:rsidR="00DA4B6D" w:rsidRPr="00DA4B6D" w:rsidRDefault="00DA4B6D" w:rsidP="00DA4B6D">
      <w:pPr>
        <w:rPr>
          <w:rFonts w:ascii="Arial Narrow" w:hAnsi="Arial Narrow"/>
          <w:sz w:val="28"/>
          <w:szCs w:val="28"/>
        </w:rPr>
      </w:pPr>
      <w:r w:rsidRPr="00DA4B6D">
        <w:rPr>
          <w:rFonts w:ascii="Arial Narrow" w:hAnsi="Arial Narrow"/>
          <w:sz w:val="28"/>
          <w:szCs w:val="28"/>
        </w:rPr>
        <w:t>I know this was a time when you felt overwhelmed, unsure of yourself, and worried that you were not coping as well as others. Looking back now, I realise that what you were missing most was an understanding of your own emotions and how to manage them with patience and kindness. Emotional intelligence would have helped you recognise that feeling stressed or uncertain did not mean failure; it simply meant you needed support, rest, and space to understand what you were going through.</w:t>
      </w:r>
    </w:p>
    <w:p w14:paraId="3EC47A4E" w14:textId="7CAB3445" w:rsidR="00DA4B6D" w:rsidRPr="00DA4B6D" w:rsidRDefault="00DA4B6D" w:rsidP="00DA4B6D">
      <w:pPr>
        <w:rPr>
          <w:rFonts w:ascii="Arial Narrow" w:hAnsi="Arial Narrow"/>
          <w:sz w:val="28"/>
          <w:szCs w:val="28"/>
        </w:rPr>
      </w:pPr>
      <w:r w:rsidRPr="00DA4B6D">
        <w:rPr>
          <w:rFonts w:ascii="Arial Narrow" w:hAnsi="Arial Narrow"/>
          <w:sz w:val="28"/>
          <w:szCs w:val="28"/>
        </w:rPr>
        <w:t xml:space="preserve">If you had known how to pause and reflect on your feelings, you might have trusted yourself more. You often ignored your emotions because you thought staying strong meant staying silent. </w:t>
      </w:r>
      <w:r w:rsidR="00384918" w:rsidRPr="00DA4B6D">
        <w:rPr>
          <w:rFonts w:ascii="Arial Narrow" w:hAnsi="Arial Narrow"/>
          <w:sz w:val="28"/>
          <w:szCs w:val="28"/>
        </w:rPr>
        <w:t>Strength</w:t>
      </w:r>
      <w:r w:rsidRPr="00DA4B6D">
        <w:rPr>
          <w:rFonts w:ascii="Arial Narrow" w:hAnsi="Arial Narrow"/>
          <w:sz w:val="28"/>
          <w:szCs w:val="28"/>
        </w:rPr>
        <w:t xml:space="preserve"> comes from acknowledging how you feel and reaching out to others when things become difficult. Being able to identify your triggers, communicate honestly, and show compassion to yourself would have made that period less lonely.</w:t>
      </w:r>
    </w:p>
    <w:p w14:paraId="707402AF" w14:textId="2AD80C2C" w:rsidR="00DA4B6D" w:rsidRPr="00DA4B6D" w:rsidRDefault="00DA4B6D" w:rsidP="00DA4B6D">
      <w:pPr>
        <w:rPr>
          <w:rFonts w:ascii="Arial Narrow" w:hAnsi="Arial Narrow"/>
          <w:sz w:val="28"/>
          <w:szCs w:val="28"/>
        </w:rPr>
      </w:pPr>
      <w:r w:rsidRPr="00DA4B6D">
        <w:rPr>
          <w:rFonts w:ascii="Arial Narrow" w:hAnsi="Arial Narrow"/>
          <w:sz w:val="28"/>
          <w:szCs w:val="28"/>
        </w:rPr>
        <w:t xml:space="preserve">Resilience is another quality that would have supported you then. You believed that setbacks were permanent, but resilience teaches us that challenges can be </w:t>
      </w:r>
      <w:r w:rsidR="00384918" w:rsidRPr="00DA4B6D">
        <w:rPr>
          <w:rFonts w:ascii="Arial Narrow" w:hAnsi="Arial Narrow"/>
          <w:sz w:val="28"/>
          <w:szCs w:val="28"/>
        </w:rPr>
        <w:t>temporary,</w:t>
      </w:r>
      <w:r w:rsidRPr="00DA4B6D">
        <w:rPr>
          <w:rFonts w:ascii="Arial Narrow" w:hAnsi="Arial Narrow"/>
          <w:sz w:val="28"/>
          <w:szCs w:val="28"/>
        </w:rPr>
        <w:t xml:space="preserve"> and growth can come from struggle. If you had viewed obstacles as opportunities to learn rather than signs to give up, you might have felt more confident about moving forward.</w:t>
      </w:r>
    </w:p>
    <w:p w14:paraId="1E877A19" w14:textId="77777777" w:rsidR="00951FAF" w:rsidRDefault="00DA4B6D" w:rsidP="00DA4B6D">
      <w:pPr>
        <w:rPr>
          <w:rFonts w:ascii="Arial Narrow" w:hAnsi="Arial Narrow"/>
          <w:sz w:val="28"/>
          <w:szCs w:val="28"/>
        </w:rPr>
      </w:pPr>
      <w:r w:rsidRPr="00DA4B6D">
        <w:rPr>
          <w:rFonts w:ascii="Arial Narrow" w:hAnsi="Arial Narrow"/>
          <w:sz w:val="28"/>
          <w:szCs w:val="28"/>
        </w:rPr>
        <w:t>Even though you didn’t yet understand emotional intelligence or resilience, you were doing your best. Everything you went through helped you become stronger, wiser, and more caring today. I’m proud of you for holding on, and I want you to know that you were never as alone as you felt.</w:t>
      </w:r>
    </w:p>
    <w:p w14:paraId="0454E580" w14:textId="6B0A2821" w:rsidR="00B10C6D" w:rsidRPr="001617F6" w:rsidRDefault="00DA4B6D" w:rsidP="00B10C6D">
      <w:pPr>
        <w:rPr>
          <w:rFonts w:ascii="Arial Narrow" w:hAnsi="Arial Narrow"/>
          <w:sz w:val="28"/>
          <w:szCs w:val="28"/>
        </w:rPr>
      </w:pPr>
      <w:r w:rsidRPr="00DA4B6D">
        <w:rPr>
          <w:rFonts w:ascii="Arial Narrow" w:hAnsi="Arial Narrow"/>
          <w:sz w:val="28"/>
          <w:szCs w:val="28"/>
        </w:rPr>
        <w:t>With kindness,</w:t>
      </w:r>
    </w:p>
    <w:p w14:paraId="1C00E559" w14:textId="6FE4D3C3" w:rsidR="00B10C6D" w:rsidRPr="008E55A3" w:rsidRDefault="00F55CAA" w:rsidP="00B10C6D">
      <w:pPr>
        <w:rPr>
          <w:rFonts w:ascii="Arial Narrow" w:hAnsi="Arial Narrow"/>
          <w:b/>
          <w:bCs/>
          <w:sz w:val="36"/>
          <w:szCs w:val="36"/>
        </w:rPr>
      </w:pPr>
      <w:r>
        <w:rPr>
          <w:rFonts w:ascii="Arial Narrow" w:hAnsi="Arial Narrow"/>
          <w:b/>
          <w:bCs/>
          <w:sz w:val="36"/>
          <w:szCs w:val="36"/>
        </w:rPr>
        <w:t xml:space="preserve">TASK-6 </w:t>
      </w:r>
      <w:r w:rsidR="00B10C6D" w:rsidRPr="008E55A3">
        <w:rPr>
          <w:rFonts w:ascii="Arial Narrow" w:hAnsi="Arial Narrow"/>
          <w:b/>
          <w:bCs/>
          <w:sz w:val="36"/>
          <w:szCs w:val="36"/>
        </w:rPr>
        <w:t>Gantt Chart (6-Month Plan)</w:t>
      </w:r>
    </w:p>
    <w:p w14:paraId="247CFF1D" w14:textId="43A75770" w:rsidR="00B10C6D" w:rsidRPr="00951FAF" w:rsidRDefault="00B10C6D" w:rsidP="00B10C6D">
      <w:pPr>
        <w:rPr>
          <w:rFonts w:ascii="Arial Narrow" w:hAnsi="Arial Narrow"/>
          <w:b/>
          <w:bCs/>
          <w:sz w:val="32"/>
          <w:szCs w:val="32"/>
        </w:rPr>
      </w:pPr>
      <w:r w:rsidRPr="00951FAF">
        <w:rPr>
          <w:rFonts w:ascii="Arial Narrow" w:hAnsi="Arial Narrow"/>
          <w:b/>
          <w:bCs/>
          <w:sz w:val="32"/>
          <w:szCs w:val="32"/>
        </w:rPr>
        <w:t xml:space="preserve">Explanation </w:t>
      </w:r>
    </w:p>
    <w:p w14:paraId="294DE22A"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This Gantt chart outlines a structured six-month plan designed to help me reach my goal of becoming a Health Care Assistant. In the first month, I focus on updating my CV and writing a personal statement, as this prepares me for job applications. During months one and two, I prioritise completing mandatory healthcare training, which is essential for meeting NHS and care-sector requirements.</w:t>
      </w:r>
    </w:p>
    <w:p w14:paraId="5D706419" w14:textId="77777777" w:rsidR="00045A89" w:rsidRPr="00045A89" w:rsidRDefault="00045A89" w:rsidP="00045A89">
      <w:pPr>
        <w:rPr>
          <w:rFonts w:ascii="Arial Narrow" w:hAnsi="Arial Narrow"/>
          <w:sz w:val="28"/>
          <w:szCs w:val="28"/>
        </w:rPr>
      </w:pPr>
    </w:p>
    <w:p w14:paraId="0BAB2CBE" w14:textId="661A542D" w:rsidR="00BC3D28" w:rsidRPr="00BC3D28" w:rsidRDefault="00BC3D28" w:rsidP="00BC3D28">
      <w:pPr>
        <w:rPr>
          <w:rFonts w:ascii="Arial Narrow" w:hAnsi="Arial Narrow"/>
          <w:b/>
          <w:bCs/>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9"/>
        <w:gridCol w:w="1598"/>
        <w:gridCol w:w="1598"/>
        <w:gridCol w:w="1598"/>
        <w:gridCol w:w="1613"/>
      </w:tblGrid>
      <w:tr w:rsidR="00BC3D28" w:rsidRPr="00BC3D28" w14:paraId="6888CB4A" w14:textId="77777777">
        <w:trPr>
          <w:tblHeader/>
          <w:tblCellSpacing w:w="15" w:type="dxa"/>
        </w:trPr>
        <w:tc>
          <w:tcPr>
            <w:tcW w:w="0" w:type="auto"/>
            <w:vAlign w:val="center"/>
            <w:hideMark/>
          </w:tcPr>
          <w:p w14:paraId="40E03F21" w14:textId="77777777" w:rsidR="00BC3D28" w:rsidRPr="00BC3D28" w:rsidRDefault="00BC3D28" w:rsidP="00BC3D28">
            <w:pPr>
              <w:rPr>
                <w:rFonts w:ascii="Arial Narrow" w:hAnsi="Arial Narrow"/>
                <w:b/>
                <w:bCs/>
                <w:sz w:val="28"/>
                <w:szCs w:val="28"/>
              </w:rPr>
            </w:pPr>
            <w:r w:rsidRPr="00BC3D28">
              <w:rPr>
                <w:rFonts w:ascii="Arial Narrow" w:hAnsi="Arial Narrow"/>
                <w:b/>
                <w:bCs/>
                <w:sz w:val="28"/>
                <w:szCs w:val="28"/>
              </w:rPr>
              <w:lastRenderedPageBreak/>
              <w:t>Task</w:t>
            </w:r>
          </w:p>
        </w:tc>
        <w:tc>
          <w:tcPr>
            <w:tcW w:w="0" w:type="auto"/>
            <w:vAlign w:val="center"/>
            <w:hideMark/>
          </w:tcPr>
          <w:p w14:paraId="75E2A11D" w14:textId="77777777" w:rsidR="00BC3D28" w:rsidRPr="00BC3D28" w:rsidRDefault="00BC3D28" w:rsidP="00BC3D28">
            <w:pPr>
              <w:rPr>
                <w:rFonts w:ascii="Arial Narrow" w:hAnsi="Arial Narrow"/>
                <w:b/>
                <w:bCs/>
                <w:sz w:val="28"/>
                <w:szCs w:val="28"/>
              </w:rPr>
            </w:pPr>
            <w:r w:rsidRPr="00BC3D28">
              <w:rPr>
                <w:rFonts w:ascii="Arial Narrow" w:hAnsi="Arial Narrow"/>
                <w:b/>
                <w:bCs/>
                <w:sz w:val="28"/>
                <w:szCs w:val="28"/>
              </w:rPr>
              <w:t>Month 1</w:t>
            </w:r>
          </w:p>
        </w:tc>
        <w:tc>
          <w:tcPr>
            <w:tcW w:w="0" w:type="auto"/>
            <w:vAlign w:val="center"/>
            <w:hideMark/>
          </w:tcPr>
          <w:p w14:paraId="124BC45B" w14:textId="77777777" w:rsidR="00BC3D28" w:rsidRPr="00BC3D28" w:rsidRDefault="00BC3D28" w:rsidP="00BC3D28">
            <w:pPr>
              <w:rPr>
                <w:rFonts w:ascii="Arial Narrow" w:hAnsi="Arial Narrow"/>
                <w:b/>
                <w:bCs/>
                <w:sz w:val="28"/>
                <w:szCs w:val="28"/>
              </w:rPr>
            </w:pPr>
            <w:r w:rsidRPr="00BC3D28">
              <w:rPr>
                <w:rFonts w:ascii="Arial Narrow" w:hAnsi="Arial Narrow"/>
                <w:b/>
                <w:bCs/>
                <w:sz w:val="28"/>
                <w:szCs w:val="28"/>
              </w:rPr>
              <w:t>Month 2</w:t>
            </w:r>
          </w:p>
        </w:tc>
        <w:tc>
          <w:tcPr>
            <w:tcW w:w="0" w:type="auto"/>
            <w:vAlign w:val="center"/>
            <w:hideMark/>
          </w:tcPr>
          <w:p w14:paraId="7FB8A368" w14:textId="77777777" w:rsidR="00BC3D28" w:rsidRPr="00BC3D28" w:rsidRDefault="00BC3D28" w:rsidP="00BC3D28">
            <w:pPr>
              <w:rPr>
                <w:rFonts w:ascii="Arial Narrow" w:hAnsi="Arial Narrow"/>
                <w:b/>
                <w:bCs/>
                <w:sz w:val="28"/>
                <w:szCs w:val="28"/>
              </w:rPr>
            </w:pPr>
            <w:r w:rsidRPr="00BC3D28">
              <w:rPr>
                <w:rFonts w:ascii="Arial Narrow" w:hAnsi="Arial Narrow"/>
                <w:b/>
                <w:bCs/>
                <w:sz w:val="28"/>
                <w:szCs w:val="28"/>
              </w:rPr>
              <w:t>Month 3</w:t>
            </w:r>
          </w:p>
        </w:tc>
        <w:tc>
          <w:tcPr>
            <w:tcW w:w="0" w:type="auto"/>
            <w:vAlign w:val="center"/>
            <w:hideMark/>
          </w:tcPr>
          <w:p w14:paraId="6961D081" w14:textId="77777777" w:rsidR="00BC3D28" w:rsidRPr="00BC3D28" w:rsidRDefault="00BC3D28" w:rsidP="00BC3D28">
            <w:pPr>
              <w:rPr>
                <w:rFonts w:ascii="Arial Narrow" w:hAnsi="Arial Narrow"/>
                <w:b/>
                <w:bCs/>
                <w:sz w:val="28"/>
                <w:szCs w:val="28"/>
              </w:rPr>
            </w:pPr>
            <w:r w:rsidRPr="00BC3D28">
              <w:rPr>
                <w:rFonts w:ascii="Arial Narrow" w:hAnsi="Arial Narrow"/>
                <w:b/>
                <w:bCs/>
                <w:sz w:val="28"/>
                <w:szCs w:val="28"/>
              </w:rPr>
              <w:t>Month 4</w:t>
            </w:r>
          </w:p>
        </w:tc>
      </w:tr>
      <w:tr w:rsidR="00BC3D28" w:rsidRPr="00BC3D28" w14:paraId="4544E1A5" w14:textId="77777777">
        <w:trPr>
          <w:tblCellSpacing w:w="15" w:type="dxa"/>
        </w:trPr>
        <w:tc>
          <w:tcPr>
            <w:tcW w:w="0" w:type="auto"/>
            <w:vAlign w:val="center"/>
            <w:hideMark/>
          </w:tcPr>
          <w:p w14:paraId="62EBBB55"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Update CV &amp; Cover Letter</w:t>
            </w:r>
          </w:p>
        </w:tc>
        <w:tc>
          <w:tcPr>
            <w:tcW w:w="0" w:type="auto"/>
            <w:vAlign w:val="center"/>
            <w:hideMark/>
          </w:tcPr>
          <w:p w14:paraId="087EA9D6"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7E46372D" w14:textId="77777777" w:rsidR="00BC3D28" w:rsidRPr="00BC3D28" w:rsidRDefault="00BC3D28" w:rsidP="00BC3D28">
            <w:pPr>
              <w:rPr>
                <w:rFonts w:ascii="Arial Narrow" w:hAnsi="Arial Narrow"/>
                <w:sz w:val="28"/>
                <w:szCs w:val="28"/>
              </w:rPr>
            </w:pPr>
          </w:p>
        </w:tc>
        <w:tc>
          <w:tcPr>
            <w:tcW w:w="0" w:type="auto"/>
            <w:vAlign w:val="center"/>
            <w:hideMark/>
          </w:tcPr>
          <w:p w14:paraId="66BFC1A4" w14:textId="77777777" w:rsidR="00BC3D28" w:rsidRPr="00BC3D28" w:rsidRDefault="00BC3D28" w:rsidP="00BC3D28">
            <w:pPr>
              <w:rPr>
                <w:rFonts w:ascii="Arial Narrow" w:hAnsi="Arial Narrow"/>
                <w:sz w:val="28"/>
                <w:szCs w:val="28"/>
              </w:rPr>
            </w:pPr>
          </w:p>
        </w:tc>
        <w:tc>
          <w:tcPr>
            <w:tcW w:w="0" w:type="auto"/>
            <w:vAlign w:val="center"/>
            <w:hideMark/>
          </w:tcPr>
          <w:p w14:paraId="65749A00" w14:textId="77777777" w:rsidR="00BC3D28" w:rsidRPr="00BC3D28" w:rsidRDefault="00BC3D28" w:rsidP="00BC3D28">
            <w:pPr>
              <w:rPr>
                <w:rFonts w:ascii="Arial Narrow" w:hAnsi="Arial Narrow"/>
                <w:sz w:val="28"/>
                <w:szCs w:val="28"/>
              </w:rPr>
            </w:pPr>
          </w:p>
        </w:tc>
      </w:tr>
      <w:tr w:rsidR="00BC3D28" w:rsidRPr="00BC3D28" w14:paraId="78730D43" w14:textId="77777777">
        <w:trPr>
          <w:tblCellSpacing w:w="15" w:type="dxa"/>
        </w:trPr>
        <w:tc>
          <w:tcPr>
            <w:tcW w:w="0" w:type="auto"/>
            <w:vAlign w:val="center"/>
            <w:hideMark/>
          </w:tcPr>
          <w:p w14:paraId="7E914324"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Research Job Roles</w:t>
            </w:r>
          </w:p>
        </w:tc>
        <w:tc>
          <w:tcPr>
            <w:tcW w:w="0" w:type="auto"/>
            <w:vAlign w:val="center"/>
            <w:hideMark/>
          </w:tcPr>
          <w:p w14:paraId="25C9B1DE"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45B959CE"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72B70A9A" w14:textId="77777777" w:rsidR="00BC3D28" w:rsidRPr="00BC3D28" w:rsidRDefault="00BC3D28" w:rsidP="00BC3D28">
            <w:pPr>
              <w:rPr>
                <w:rFonts w:ascii="Arial Narrow" w:hAnsi="Arial Narrow"/>
                <w:sz w:val="28"/>
                <w:szCs w:val="28"/>
              </w:rPr>
            </w:pPr>
          </w:p>
        </w:tc>
        <w:tc>
          <w:tcPr>
            <w:tcW w:w="0" w:type="auto"/>
            <w:vAlign w:val="center"/>
            <w:hideMark/>
          </w:tcPr>
          <w:p w14:paraId="731E9CD2" w14:textId="77777777" w:rsidR="00BC3D28" w:rsidRPr="00BC3D28" w:rsidRDefault="00BC3D28" w:rsidP="00BC3D28">
            <w:pPr>
              <w:rPr>
                <w:rFonts w:ascii="Arial Narrow" w:hAnsi="Arial Narrow"/>
                <w:sz w:val="28"/>
                <w:szCs w:val="28"/>
              </w:rPr>
            </w:pPr>
          </w:p>
        </w:tc>
      </w:tr>
      <w:tr w:rsidR="00BC3D28" w:rsidRPr="00BC3D28" w14:paraId="2160B326" w14:textId="77777777">
        <w:trPr>
          <w:tblCellSpacing w:w="15" w:type="dxa"/>
        </w:trPr>
        <w:tc>
          <w:tcPr>
            <w:tcW w:w="0" w:type="auto"/>
            <w:vAlign w:val="center"/>
            <w:hideMark/>
          </w:tcPr>
          <w:p w14:paraId="70D0AF9C"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Complete Training/Certificates</w:t>
            </w:r>
          </w:p>
        </w:tc>
        <w:tc>
          <w:tcPr>
            <w:tcW w:w="0" w:type="auto"/>
            <w:vAlign w:val="center"/>
            <w:hideMark/>
          </w:tcPr>
          <w:p w14:paraId="10EDDFA6" w14:textId="77777777" w:rsidR="00BC3D28" w:rsidRPr="00BC3D28" w:rsidRDefault="00BC3D28" w:rsidP="00BC3D28">
            <w:pPr>
              <w:rPr>
                <w:rFonts w:ascii="Arial Narrow" w:hAnsi="Arial Narrow"/>
                <w:sz w:val="28"/>
                <w:szCs w:val="28"/>
              </w:rPr>
            </w:pPr>
          </w:p>
        </w:tc>
        <w:tc>
          <w:tcPr>
            <w:tcW w:w="0" w:type="auto"/>
            <w:vAlign w:val="center"/>
            <w:hideMark/>
          </w:tcPr>
          <w:p w14:paraId="10A98D0B"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53949924"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06C3D21F" w14:textId="77777777" w:rsidR="00BC3D28" w:rsidRPr="00BC3D28" w:rsidRDefault="00BC3D28" w:rsidP="00BC3D28">
            <w:pPr>
              <w:rPr>
                <w:rFonts w:ascii="Arial Narrow" w:hAnsi="Arial Narrow"/>
                <w:sz w:val="28"/>
                <w:szCs w:val="28"/>
              </w:rPr>
            </w:pPr>
          </w:p>
        </w:tc>
      </w:tr>
      <w:tr w:rsidR="00BC3D28" w:rsidRPr="00BC3D28" w14:paraId="656DDE87" w14:textId="77777777">
        <w:trPr>
          <w:tblCellSpacing w:w="15" w:type="dxa"/>
        </w:trPr>
        <w:tc>
          <w:tcPr>
            <w:tcW w:w="0" w:type="auto"/>
            <w:vAlign w:val="center"/>
            <w:hideMark/>
          </w:tcPr>
          <w:p w14:paraId="15C58203"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Apply for Jobs</w:t>
            </w:r>
          </w:p>
        </w:tc>
        <w:tc>
          <w:tcPr>
            <w:tcW w:w="0" w:type="auto"/>
            <w:vAlign w:val="center"/>
            <w:hideMark/>
          </w:tcPr>
          <w:p w14:paraId="55197253" w14:textId="77777777" w:rsidR="00BC3D28" w:rsidRPr="00BC3D28" w:rsidRDefault="00BC3D28" w:rsidP="00BC3D28">
            <w:pPr>
              <w:rPr>
                <w:rFonts w:ascii="Arial Narrow" w:hAnsi="Arial Narrow"/>
                <w:sz w:val="28"/>
                <w:szCs w:val="28"/>
              </w:rPr>
            </w:pPr>
          </w:p>
        </w:tc>
        <w:tc>
          <w:tcPr>
            <w:tcW w:w="0" w:type="auto"/>
            <w:vAlign w:val="center"/>
            <w:hideMark/>
          </w:tcPr>
          <w:p w14:paraId="4C43ADB2" w14:textId="77777777" w:rsidR="00BC3D28" w:rsidRPr="00BC3D28" w:rsidRDefault="00BC3D28" w:rsidP="00BC3D28">
            <w:pPr>
              <w:rPr>
                <w:rFonts w:ascii="Arial Narrow" w:hAnsi="Arial Narrow"/>
                <w:sz w:val="28"/>
                <w:szCs w:val="28"/>
              </w:rPr>
            </w:pPr>
          </w:p>
        </w:tc>
        <w:tc>
          <w:tcPr>
            <w:tcW w:w="0" w:type="auto"/>
            <w:vAlign w:val="center"/>
            <w:hideMark/>
          </w:tcPr>
          <w:p w14:paraId="5B6B73CF"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4446A67D"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r>
      <w:tr w:rsidR="00BC3D28" w:rsidRPr="00BC3D28" w14:paraId="2256EFC4" w14:textId="77777777">
        <w:trPr>
          <w:tblCellSpacing w:w="15" w:type="dxa"/>
        </w:trPr>
        <w:tc>
          <w:tcPr>
            <w:tcW w:w="0" w:type="auto"/>
            <w:vAlign w:val="center"/>
            <w:hideMark/>
          </w:tcPr>
          <w:p w14:paraId="42FEC812"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Prepare &amp; Attend Interviews</w:t>
            </w:r>
          </w:p>
        </w:tc>
        <w:tc>
          <w:tcPr>
            <w:tcW w:w="0" w:type="auto"/>
            <w:vAlign w:val="center"/>
            <w:hideMark/>
          </w:tcPr>
          <w:p w14:paraId="434E2B03" w14:textId="77777777" w:rsidR="00BC3D28" w:rsidRPr="00BC3D28" w:rsidRDefault="00BC3D28" w:rsidP="00BC3D28">
            <w:pPr>
              <w:rPr>
                <w:rFonts w:ascii="Arial Narrow" w:hAnsi="Arial Narrow"/>
                <w:sz w:val="28"/>
                <w:szCs w:val="28"/>
              </w:rPr>
            </w:pPr>
          </w:p>
        </w:tc>
        <w:tc>
          <w:tcPr>
            <w:tcW w:w="0" w:type="auto"/>
            <w:vAlign w:val="center"/>
            <w:hideMark/>
          </w:tcPr>
          <w:p w14:paraId="28D4EF14" w14:textId="77777777" w:rsidR="00BC3D28" w:rsidRPr="00BC3D28" w:rsidRDefault="00BC3D28" w:rsidP="00BC3D28">
            <w:pPr>
              <w:rPr>
                <w:rFonts w:ascii="Arial Narrow" w:hAnsi="Arial Narrow"/>
                <w:sz w:val="28"/>
                <w:szCs w:val="28"/>
              </w:rPr>
            </w:pPr>
          </w:p>
        </w:tc>
        <w:tc>
          <w:tcPr>
            <w:tcW w:w="0" w:type="auto"/>
            <w:vAlign w:val="center"/>
            <w:hideMark/>
          </w:tcPr>
          <w:p w14:paraId="0BE495B4" w14:textId="77777777" w:rsidR="00BC3D28" w:rsidRPr="00BC3D28" w:rsidRDefault="00BC3D28" w:rsidP="00BC3D28">
            <w:pPr>
              <w:rPr>
                <w:rFonts w:ascii="Arial Narrow" w:hAnsi="Arial Narrow"/>
                <w:sz w:val="28"/>
                <w:szCs w:val="28"/>
              </w:rPr>
            </w:pPr>
          </w:p>
        </w:tc>
        <w:tc>
          <w:tcPr>
            <w:tcW w:w="0" w:type="auto"/>
            <w:vAlign w:val="center"/>
            <w:hideMark/>
          </w:tcPr>
          <w:p w14:paraId="5B4FE026"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r>
      <w:tr w:rsidR="00BC3D28" w:rsidRPr="00BC3D28" w14:paraId="7FF463DA" w14:textId="77777777">
        <w:trPr>
          <w:tblCellSpacing w:w="15" w:type="dxa"/>
        </w:trPr>
        <w:tc>
          <w:tcPr>
            <w:tcW w:w="0" w:type="auto"/>
            <w:vAlign w:val="center"/>
            <w:hideMark/>
          </w:tcPr>
          <w:p w14:paraId="7C39037F" w14:textId="77777777" w:rsidR="00BC3D28" w:rsidRPr="00BC3D28" w:rsidRDefault="00BC3D28" w:rsidP="00BC3D28">
            <w:pPr>
              <w:rPr>
                <w:rFonts w:ascii="Arial Narrow" w:hAnsi="Arial Narrow"/>
                <w:sz w:val="28"/>
                <w:szCs w:val="28"/>
              </w:rPr>
            </w:pPr>
            <w:r w:rsidRPr="00BC3D28">
              <w:rPr>
                <w:rFonts w:ascii="Arial Narrow" w:hAnsi="Arial Narrow"/>
                <w:sz w:val="28"/>
                <w:szCs w:val="28"/>
              </w:rPr>
              <w:t>Improve Professional Skills</w:t>
            </w:r>
          </w:p>
        </w:tc>
        <w:tc>
          <w:tcPr>
            <w:tcW w:w="0" w:type="auto"/>
            <w:vAlign w:val="center"/>
            <w:hideMark/>
          </w:tcPr>
          <w:p w14:paraId="3248226A"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145CF8FA"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4DC858B3"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c>
          <w:tcPr>
            <w:tcW w:w="0" w:type="auto"/>
            <w:vAlign w:val="center"/>
            <w:hideMark/>
          </w:tcPr>
          <w:p w14:paraId="19FFA89E" w14:textId="77777777" w:rsidR="00BC3D28" w:rsidRPr="00BC3D28" w:rsidRDefault="00BC3D28" w:rsidP="00BC3D28">
            <w:pPr>
              <w:rPr>
                <w:rFonts w:ascii="Arial Narrow" w:hAnsi="Arial Narrow"/>
                <w:sz w:val="28"/>
                <w:szCs w:val="28"/>
              </w:rPr>
            </w:pPr>
            <w:r w:rsidRPr="00BC3D28">
              <w:rPr>
                <w:rFonts w:ascii="Segoe UI Emoji" w:hAnsi="Segoe UI Emoji" w:cs="Segoe UI Emoji"/>
                <w:sz w:val="28"/>
                <w:szCs w:val="28"/>
              </w:rPr>
              <w:t>🟨🟨🟨🟨</w:t>
            </w:r>
          </w:p>
        </w:tc>
      </w:tr>
    </w:tbl>
    <w:p w14:paraId="00DA8E27" w14:textId="1DBB337B" w:rsidR="00BC3D28" w:rsidRPr="00BC3D28" w:rsidRDefault="00051A33" w:rsidP="00BC3D28">
      <w:pPr>
        <w:rPr>
          <w:rFonts w:ascii="Arial Narrow" w:hAnsi="Arial Narrow"/>
          <w:sz w:val="28"/>
          <w:szCs w:val="28"/>
        </w:rPr>
      </w:pPr>
      <w:r>
        <w:rPr>
          <w:rFonts w:ascii="Arial Narrow" w:hAnsi="Arial Narrow"/>
          <w:sz w:val="28"/>
          <w:szCs w:val="28"/>
        </w:rPr>
        <w:pict w14:anchorId="5791B3CA">
          <v:rect id="_x0000_i1025" style="width:0;height:1.5pt" o:hralign="center" o:hrstd="t" o:hr="t" fillcolor="#a0a0a0" stroked="f"/>
        </w:pict>
      </w:r>
    </w:p>
    <w:p w14:paraId="5D242583" w14:textId="77777777" w:rsidR="00045A89" w:rsidRPr="00045A89" w:rsidRDefault="00045A89" w:rsidP="00045A89">
      <w:pPr>
        <w:rPr>
          <w:rFonts w:ascii="Arial Narrow" w:hAnsi="Arial Narrow"/>
          <w:sz w:val="28"/>
          <w:szCs w:val="28"/>
        </w:rPr>
      </w:pPr>
    </w:p>
    <w:p w14:paraId="54CB5085"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From months two to four, I aim to build experience through volunteering or shadowing opportunities. This helps strengthen my confidence and gives me real-world understanding of patient care. In months three to five, I develop practical clinical skills such as taking observations and supporting infection control procedures, which are key competencies for the role.</w:t>
      </w:r>
    </w:p>
    <w:p w14:paraId="5324D0AC" w14:textId="331AD429" w:rsidR="00B10C6D" w:rsidRDefault="00B10C6D" w:rsidP="00B10C6D">
      <w:pPr>
        <w:rPr>
          <w:rFonts w:ascii="Arial Narrow" w:hAnsi="Arial Narrow"/>
          <w:sz w:val="28"/>
          <w:szCs w:val="28"/>
        </w:rPr>
      </w:pPr>
      <w:r w:rsidRPr="00B10C6D">
        <w:rPr>
          <w:rFonts w:ascii="Arial Narrow" w:hAnsi="Arial Narrow"/>
          <w:sz w:val="28"/>
          <w:szCs w:val="28"/>
        </w:rPr>
        <w:t>Job applications take place during months four and five, giving me enough preparation time to improve my skills first. I begin interview preparation in month five so I can perform confidently when opportunities arise. Finally, months five and six focus on securing references, completing DBS checks and attending any pre-employment induction training. By following this plan, I can move towards HCA employment in a clear, organised and achievable way.</w:t>
      </w:r>
    </w:p>
    <w:p w14:paraId="4B9262FB" w14:textId="5E885469" w:rsidR="00B10C6D" w:rsidRPr="00F10AE1" w:rsidRDefault="00B10C6D" w:rsidP="00B10C6D">
      <w:pPr>
        <w:rPr>
          <w:rFonts w:ascii="Arial Narrow" w:hAnsi="Arial Narrow"/>
          <w:b/>
          <w:bCs/>
          <w:sz w:val="32"/>
          <w:szCs w:val="32"/>
        </w:rPr>
      </w:pPr>
      <w:r w:rsidRPr="00F10AE1">
        <w:rPr>
          <w:rFonts w:ascii="Arial Narrow" w:hAnsi="Arial Narrow"/>
          <w:b/>
          <w:bCs/>
          <w:sz w:val="32"/>
          <w:szCs w:val="32"/>
        </w:rPr>
        <w:t>Task 7 – Making Changes: Report</w:t>
      </w:r>
    </w:p>
    <w:p w14:paraId="49EC1691" w14:textId="77777777" w:rsidR="00B10C6D" w:rsidRPr="00F10AE1" w:rsidRDefault="00B10C6D" w:rsidP="00B10C6D">
      <w:pPr>
        <w:rPr>
          <w:rFonts w:ascii="Arial Narrow" w:hAnsi="Arial Narrow"/>
          <w:b/>
          <w:bCs/>
          <w:sz w:val="32"/>
          <w:szCs w:val="32"/>
        </w:rPr>
      </w:pPr>
      <w:r w:rsidRPr="00F10AE1">
        <w:rPr>
          <w:rFonts w:ascii="Arial Narrow" w:hAnsi="Arial Narrow"/>
          <w:b/>
          <w:bCs/>
          <w:sz w:val="32"/>
          <w:szCs w:val="32"/>
        </w:rPr>
        <w:t>Implementing a New Person-Centred Handover System in a Care Home</w:t>
      </w:r>
    </w:p>
    <w:p w14:paraId="5A93F47E"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As the manager of a care home, the change I want to implement is a new person-centred handover system, designed to improve communication between shifts and enhance continuity of care for residents. Currently, handovers are brief and task-focused, which increases the risk of missed information. The new system will ensure staff discuss residents’ wellbeing, preferences, risks, and any changes in condition in a structured and consistent format.</w:t>
      </w:r>
    </w:p>
    <w:p w14:paraId="1325EB5E" w14:textId="77777777" w:rsidR="00B10C6D" w:rsidRPr="00B10C6D" w:rsidRDefault="00B10C6D" w:rsidP="00B10C6D">
      <w:pPr>
        <w:rPr>
          <w:rFonts w:ascii="Arial Narrow" w:hAnsi="Arial Narrow"/>
          <w:sz w:val="28"/>
          <w:szCs w:val="28"/>
        </w:rPr>
      </w:pPr>
      <w:r w:rsidRPr="00B10C6D">
        <w:rPr>
          <w:rFonts w:ascii="Arial Narrow" w:hAnsi="Arial Narrow"/>
          <w:sz w:val="28"/>
          <w:szCs w:val="28"/>
        </w:rPr>
        <w:lastRenderedPageBreak/>
        <w:t>To implement this change successfully, I will follow Lewin’s Change Model (1951). In the Unfreeze stage, I will explain to staff why the new system is necessary, using examples of communication errors and feedback from residents’ families. This stage will involve active listening, emotional intelligence, and building trust so staff feel included rather than criticised.</w:t>
      </w:r>
    </w:p>
    <w:p w14:paraId="4DEE2646"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During the Change stage, staff will receive training, shadowing opportunities, and written guidance. Key skills required include effective communication, teamwork, adaptability, and confidence in raising concerns. I will also introduce a trial period where staff can test the new format and offer feedback.</w:t>
      </w:r>
    </w:p>
    <w:p w14:paraId="46884E19"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In the Refreeze stage, the new handover process will become standard practice, supported by supervision, audits, and continuous improvement discussions.</w:t>
      </w:r>
    </w:p>
    <w:p w14:paraId="1D3A1033"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Possible barriers include resistance from staff who are used to the old system, time pressures during busy shifts, and worries about increased workload. To overcome these, I will encourage open conversations, provide reassurance, and involve staff in shaping the final version of the handover tool.</w:t>
      </w:r>
    </w:p>
    <w:p w14:paraId="0E789415" w14:textId="77777777" w:rsidR="008A063D" w:rsidRDefault="00B10C6D" w:rsidP="008A063D">
      <w:pPr>
        <w:rPr>
          <w:rFonts w:ascii="Arial Narrow" w:hAnsi="Arial Narrow"/>
          <w:sz w:val="28"/>
          <w:szCs w:val="28"/>
        </w:rPr>
      </w:pPr>
      <w:r w:rsidRPr="00B10C6D">
        <w:rPr>
          <w:rFonts w:ascii="Arial Narrow" w:hAnsi="Arial Narrow"/>
          <w:sz w:val="28"/>
          <w:szCs w:val="28"/>
        </w:rPr>
        <w:t>This structured approach will help embed a safer, more person-centred culture within the care home.</w:t>
      </w:r>
    </w:p>
    <w:p w14:paraId="76BEB920" w14:textId="3C064059" w:rsidR="008A063D" w:rsidRPr="00530812" w:rsidRDefault="00530812" w:rsidP="008A063D">
      <w:pPr>
        <w:rPr>
          <w:rFonts w:ascii="Arial Narrow" w:hAnsi="Arial Narrow"/>
          <w:b/>
          <w:bCs/>
          <w:sz w:val="32"/>
          <w:szCs w:val="32"/>
        </w:rPr>
      </w:pPr>
      <w:r w:rsidRPr="00530812">
        <w:rPr>
          <w:rFonts w:ascii="Arial Narrow" w:hAnsi="Arial Narrow"/>
          <w:b/>
          <w:bCs/>
          <w:sz w:val="32"/>
          <w:szCs w:val="32"/>
        </w:rPr>
        <w:t xml:space="preserve">TASK 8 </w:t>
      </w:r>
      <w:r w:rsidRPr="00530812">
        <w:rPr>
          <w:rFonts w:ascii="Times New Roman" w:eastAsia="Times New Roman" w:hAnsi="Times New Roman" w:cs="Times New Roman"/>
          <w:b/>
          <w:bCs/>
          <w:kern w:val="0"/>
          <w:sz w:val="32"/>
          <w:szCs w:val="32"/>
          <w:lang w:eastAsia="en-GB"/>
          <w14:ligatures w14:val="none"/>
        </w:rPr>
        <w:t>Self</w:t>
      </w:r>
      <w:r w:rsidR="008A063D" w:rsidRPr="00530812">
        <w:rPr>
          <w:rFonts w:ascii="Arial Narrow" w:hAnsi="Arial Narrow"/>
          <w:b/>
          <w:bCs/>
          <w:sz w:val="32"/>
          <w:szCs w:val="32"/>
        </w:rPr>
        <w:t>-Reflection Using Gibbs’ Reflective Cycle</w:t>
      </w:r>
      <w:r w:rsidR="008A063D" w:rsidRPr="00530812">
        <w:rPr>
          <w:rFonts w:ascii="Arial Narrow" w:hAnsi="Arial Narrow"/>
          <w:b/>
          <w:bCs/>
          <w:sz w:val="32"/>
          <w:szCs w:val="32"/>
        </w:rPr>
        <w:br/>
        <w:t>(Gibbs’ Reflective Cycle)</w:t>
      </w:r>
    </w:p>
    <w:p w14:paraId="0DD0F42B" w14:textId="612D452F" w:rsidR="008A063D" w:rsidRPr="008A063D" w:rsidRDefault="008A063D" w:rsidP="008A063D">
      <w:pPr>
        <w:rPr>
          <w:rFonts w:ascii="Arial Narrow" w:hAnsi="Arial Narrow"/>
          <w:sz w:val="28"/>
          <w:szCs w:val="28"/>
        </w:rPr>
      </w:pPr>
      <w:r w:rsidRPr="008A063D">
        <w:rPr>
          <w:rFonts w:ascii="Arial Narrow" w:hAnsi="Arial Narrow"/>
          <w:sz w:val="28"/>
          <w:szCs w:val="28"/>
        </w:rPr>
        <w:t xml:space="preserve">During this module, I learned many things about myself and the way I work in health and social care. At the beginning, I felt unsure about my confidence and communication skills, especially when discussing sensitive topics. As the module continued, I realised that I am more capable than I thought, and I </w:t>
      </w:r>
      <w:r w:rsidR="00B16B78" w:rsidRPr="008A063D">
        <w:rPr>
          <w:rFonts w:ascii="Arial Narrow" w:hAnsi="Arial Narrow"/>
          <w:sz w:val="28"/>
          <w:szCs w:val="28"/>
        </w:rPr>
        <w:t>can</w:t>
      </w:r>
      <w:r w:rsidRPr="008A063D">
        <w:rPr>
          <w:rFonts w:ascii="Arial Narrow" w:hAnsi="Arial Narrow"/>
          <w:sz w:val="28"/>
          <w:szCs w:val="28"/>
        </w:rPr>
        <w:t xml:space="preserve"> learn quickly when I stay focused and ask questions.</w:t>
      </w:r>
    </w:p>
    <w:p w14:paraId="2433CCB2" w14:textId="77777777" w:rsidR="008A063D" w:rsidRPr="008A063D" w:rsidRDefault="008A063D" w:rsidP="008A063D">
      <w:pPr>
        <w:rPr>
          <w:rFonts w:ascii="Arial Narrow" w:hAnsi="Arial Narrow"/>
          <w:sz w:val="28"/>
          <w:szCs w:val="28"/>
        </w:rPr>
      </w:pPr>
      <w:r w:rsidRPr="008A063D">
        <w:rPr>
          <w:rFonts w:ascii="Arial Narrow" w:hAnsi="Arial Narrow"/>
          <w:sz w:val="28"/>
          <w:szCs w:val="28"/>
        </w:rPr>
        <w:t>When I think about my feelings during the learning process, I notice that I sometimes worry about making mistakes. However, this module taught me that mistakes are part of learning and help me grow. I also learned that I enjoy supporting others, and this made me more motivated to understand my role in care settings.</w:t>
      </w:r>
    </w:p>
    <w:p w14:paraId="72408F8B" w14:textId="77777777" w:rsidR="008A063D" w:rsidRPr="008A063D" w:rsidRDefault="008A063D" w:rsidP="008A063D">
      <w:pPr>
        <w:rPr>
          <w:rFonts w:ascii="Arial Narrow" w:hAnsi="Arial Narrow"/>
          <w:sz w:val="28"/>
          <w:szCs w:val="28"/>
        </w:rPr>
      </w:pPr>
      <w:r w:rsidRPr="008A063D">
        <w:rPr>
          <w:rFonts w:ascii="Arial Narrow" w:hAnsi="Arial Narrow"/>
          <w:sz w:val="28"/>
          <w:szCs w:val="28"/>
        </w:rPr>
        <w:t>Looking back, one of my strengths is empathy. I can understand how people feel, and this helps me think about how to give respectful and person-centred care. A skill I need to keep improving is handling pressure, especially when many tasks need to be done at once.</w:t>
      </w:r>
    </w:p>
    <w:p w14:paraId="31CFC141" w14:textId="2BF8FCD5" w:rsidR="008A063D" w:rsidRPr="008A063D" w:rsidRDefault="008A063D" w:rsidP="008A063D">
      <w:pPr>
        <w:rPr>
          <w:rFonts w:ascii="Arial Narrow" w:hAnsi="Arial Narrow"/>
          <w:sz w:val="28"/>
          <w:szCs w:val="28"/>
        </w:rPr>
      </w:pPr>
      <w:r w:rsidRPr="008A063D">
        <w:rPr>
          <w:rFonts w:ascii="Arial Narrow" w:hAnsi="Arial Narrow"/>
          <w:sz w:val="28"/>
          <w:szCs w:val="28"/>
        </w:rPr>
        <w:t>From the knowledge I gained</w:t>
      </w:r>
      <w:r w:rsidR="00BE7BBD">
        <w:rPr>
          <w:rFonts w:ascii="Arial Narrow" w:hAnsi="Arial Narrow"/>
          <w:sz w:val="28"/>
          <w:szCs w:val="28"/>
        </w:rPr>
        <w:t xml:space="preserve"> </w:t>
      </w:r>
      <w:r w:rsidRPr="008A063D">
        <w:rPr>
          <w:rFonts w:ascii="Arial Narrow" w:hAnsi="Arial Narrow"/>
          <w:sz w:val="28"/>
          <w:szCs w:val="28"/>
        </w:rPr>
        <w:t>such as communication methods, safeguarding, and professional boundaries</w:t>
      </w:r>
      <w:r w:rsidR="00BE7BBD">
        <w:rPr>
          <w:rFonts w:ascii="Arial Narrow" w:hAnsi="Arial Narrow"/>
          <w:sz w:val="28"/>
          <w:szCs w:val="28"/>
        </w:rPr>
        <w:t xml:space="preserve"> </w:t>
      </w:r>
      <w:r w:rsidRPr="008A063D">
        <w:rPr>
          <w:rFonts w:ascii="Arial Narrow" w:hAnsi="Arial Narrow"/>
          <w:sz w:val="28"/>
          <w:szCs w:val="28"/>
        </w:rPr>
        <w:t xml:space="preserve">I now understand better how to keep people safe and maintain </w:t>
      </w:r>
      <w:r w:rsidRPr="008A063D">
        <w:rPr>
          <w:rFonts w:ascii="Arial Narrow" w:hAnsi="Arial Narrow"/>
          <w:sz w:val="28"/>
          <w:szCs w:val="28"/>
        </w:rPr>
        <w:lastRenderedPageBreak/>
        <w:t>dignity. This knowledge will help my future practice by making me more prepared and confident when working with service users and colleagues.</w:t>
      </w:r>
    </w:p>
    <w:p w14:paraId="0A35BAE6" w14:textId="77777777" w:rsidR="008A063D" w:rsidRPr="008A063D" w:rsidRDefault="008A063D" w:rsidP="008A063D">
      <w:pPr>
        <w:rPr>
          <w:rFonts w:ascii="Arial Narrow" w:hAnsi="Arial Narrow"/>
          <w:sz w:val="28"/>
          <w:szCs w:val="28"/>
        </w:rPr>
      </w:pPr>
      <w:r w:rsidRPr="008A063D">
        <w:rPr>
          <w:rFonts w:ascii="Arial Narrow" w:hAnsi="Arial Narrow"/>
          <w:sz w:val="28"/>
          <w:szCs w:val="28"/>
        </w:rPr>
        <w:t>Using the ideas from Gibbs (1988) helped me reflect on what happened, how I felt, what I learned, and how I will improve. Overall, this module has developed my skills and helped me see the kind of health care worker I want to become.</w:t>
      </w:r>
    </w:p>
    <w:p w14:paraId="47E55E6C" w14:textId="5BBDC25B" w:rsidR="001356C4" w:rsidRPr="00B10C6D" w:rsidRDefault="001356C4" w:rsidP="00B10C6D">
      <w:pPr>
        <w:rPr>
          <w:rFonts w:ascii="Arial Narrow" w:hAnsi="Arial Narrow"/>
          <w:sz w:val="28"/>
          <w:szCs w:val="28"/>
        </w:rPr>
      </w:pPr>
      <w:r w:rsidRPr="001356C4">
        <w:rPr>
          <w:noProof/>
        </w:rPr>
        <w:drawing>
          <wp:inline distT="0" distB="0" distL="0" distR="0" wp14:anchorId="5291C8CD" wp14:editId="5BF347F0">
            <wp:extent cx="5730240" cy="1089660"/>
            <wp:effectExtent l="0" t="0" r="0" b="0"/>
            <wp:docPr id="1763452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089660"/>
                    </a:xfrm>
                    <a:prstGeom prst="rect">
                      <a:avLst/>
                    </a:prstGeom>
                    <a:noFill/>
                    <a:ln>
                      <a:noFill/>
                    </a:ln>
                  </pic:spPr>
                </pic:pic>
              </a:graphicData>
            </a:graphic>
          </wp:inline>
        </w:drawing>
      </w:r>
    </w:p>
    <w:p w14:paraId="0F1AE55D" w14:textId="6305CB4A" w:rsidR="00B10C6D" w:rsidRPr="00B10C6D" w:rsidRDefault="00D41656" w:rsidP="00B10C6D">
      <w:pPr>
        <w:rPr>
          <w:rFonts w:ascii="Arial Narrow" w:hAnsi="Arial Narrow"/>
          <w:sz w:val="28"/>
          <w:szCs w:val="28"/>
        </w:rPr>
      </w:pPr>
      <w:r w:rsidRPr="00D41656">
        <w:rPr>
          <w:noProof/>
        </w:rPr>
        <w:drawing>
          <wp:inline distT="0" distB="0" distL="0" distR="0" wp14:anchorId="3A67B47C" wp14:editId="7DE8B21C">
            <wp:extent cx="5730240" cy="1082040"/>
            <wp:effectExtent l="0" t="0" r="0" b="0"/>
            <wp:docPr id="39052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1082040"/>
                    </a:xfrm>
                    <a:prstGeom prst="rect">
                      <a:avLst/>
                    </a:prstGeom>
                    <a:noFill/>
                    <a:ln>
                      <a:noFill/>
                    </a:ln>
                  </pic:spPr>
                </pic:pic>
              </a:graphicData>
            </a:graphic>
          </wp:inline>
        </w:drawing>
      </w:r>
    </w:p>
    <w:p w14:paraId="15DDE7F8"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Lewin, K. (1951) Field Theory in Social Science. New York: Harper &amp; Row.</w:t>
      </w:r>
    </w:p>
    <w:p w14:paraId="7D18DDFF" w14:textId="77777777" w:rsidR="00B10C6D" w:rsidRPr="00B10C6D" w:rsidRDefault="00B10C6D" w:rsidP="00B10C6D">
      <w:pPr>
        <w:rPr>
          <w:rFonts w:ascii="Arial Narrow" w:hAnsi="Arial Narrow"/>
          <w:sz w:val="28"/>
          <w:szCs w:val="28"/>
        </w:rPr>
      </w:pPr>
      <w:r w:rsidRPr="00B10C6D">
        <w:rPr>
          <w:rFonts w:ascii="Arial Narrow" w:hAnsi="Arial Narrow"/>
          <w:sz w:val="28"/>
          <w:szCs w:val="28"/>
        </w:rPr>
        <w:t xml:space="preserve">Cameron, E. and Green, M. (2019) Making Sense of Change Management. 5th </w:t>
      </w:r>
      <w:proofErr w:type="spellStart"/>
      <w:r w:rsidRPr="00B10C6D">
        <w:rPr>
          <w:rFonts w:ascii="Arial Narrow" w:hAnsi="Arial Narrow"/>
          <w:sz w:val="28"/>
          <w:szCs w:val="28"/>
        </w:rPr>
        <w:t>edn</w:t>
      </w:r>
      <w:proofErr w:type="spellEnd"/>
      <w:r w:rsidRPr="00B10C6D">
        <w:rPr>
          <w:rFonts w:ascii="Arial Narrow" w:hAnsi="Arial Narrow"/>
          <w:sz w:val="28"/>
          <w:szCs w:val="28"/>
        </w:rPr>
        <w:t>. London: Kogan Page.</w:t>
      </w:r>
    </w:p>
    <w:p w14:paraId="65029939" w14:textId="711C06C3" w:rsidR="006D2438" w:rsidRPr="006D2438" w:rsidRDefault="00AC679B" w:rsidP="006D2438">
      <w:pPr>
        <w:rPr>
          <w:rFonts w:ascii="Arial Narrow" w:hAnsi="Arial Narrow"/>
          <w:sz w:val="28"/>
          <w:szCs w:val="28"/>
        </w:rPr>
      </w:pPr>
      <w:r w:rsidRPr="00AC679B">
        <w:rPr>
          <w:noProof/>
        </w:rPr>
        <w:drawing>
          <wp:inline distT="0" distB="0" distL="0" distR="0" wp14:anchorId="52FD014F" wp14:editId="3D89D665">
            <wp:extent cx="5730240" cy="1082040"/>
            <wp:effectExtent l="0" t="0" r="0" b="0"/>
            <wp:docPr id="8974453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1082040"/>
                    </a:xfrm>
                    <a:prstGeom prst="rect">
                      <a:avLst/>
                    </a:prstGeom>
                    <a:noFill/>
                    <a:ln>
                      <a:noFill/>
                    </a:ln>
                  </pic:spPr>
                </pic:pic>
              </a:graphicData>
            </a:graphic>
          </wp:inline>
        </w:drawing>
      </w:r>
      <w:r w:rsidR="006D2438" w:rsidRPr="000000E9">
        <w:rPr>
          <w:rFonts w:ascii="Arial" w:hAnsi="Arial" w:cs="Arial"/>
          <w:sz w:val="24"/>
          <w:szCs w:val="24"/>
        </w:rPr>
        <w:t>Gibbs, G. (1988). Learning by Doing. Oxford: Oxford Polytechnic</w:t>
      </w:r>
      <w:r w:rsidR="006D2438" w:rsidRPr="006D2438">
        <w:rPr>
          <w:rFonts w:ascii="Arial" w:hAnsi="Arial" w:cs="Arial"/>
          <w:sz w:val="28"/>
          <w:szCs w:val="28"/>
        </w:rPr>
        <w:t>.</w:t>
      </w:r>
    </w:p>
    <w:p w14:paraId="687900C0" w14:textId="77777777" w:rsidR="00904ABF" w:rsidRPr="003357DA" w:rsidRDefault="00904ABF">
      <w:pPr>
        <w:rPr>
          <w:rFonts w:ascii="Arial" w:hAnsi="Arial" w:cs="Arial"/>
          <w:sz w:val="28"/>
          <w:szCs w:val="28"/>
        </w:rPr>
      </w:pPr>
    </w:p>
    <w:sectPr w:rsidR="00904ABF" w:rsidRPr="00335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ABF"/>
    <w:rsid w:val="000000E9"/>
    <w:rsid w:val="000153A7"/>
    <w:rsid w:val="00045A89"/>
    <w:rsid w:val="00051A33"/>
    <w:rsid w:val="00054EAB"/>
    <w:rsid w:val="0006687A"/>
    <w:rsid w:val="00083910"/>
    <w:rsid w:val="000864F5"/>
    <w:rsid w:val="000E2643"/>
    <w:rsid w:val="00110D1F"/>
    <w:rsid w:val="001356C4"/>
    <w:rsid w:val="00137DED"/>
    <w:rsid w:val="001423F4"/>
    <w:rsid w:val="001617F6"/>
    <w:rsid w:val="001832AF"/>
    <w:rsid w:val="001E73E6"/>
    <w:rsid w:val="001F76D8"/>
    <w:rsid w:val="00225BC1"/>
    <w:rsid w:val="0025370C"/>
    <w:rsid w:val="00255CE2"/>
    <w:rsid w:val="002A70D4"/>
    <w:rsid w:val="002B24CC"/>
    <w:rsid w:val="002C540D"/>
    <w:rsid w:val="002C67F0"/>
    <w:rsid w:val="00311CE2"/>
    <w:rsid w:val="00321FFE"/>
    <w:rsid w:val="003357DA"/>
    <w:rsid w:val="00384918"/>
    <w:rsid w:val="003959A9"/>
    <w:rsid w:val="003C7A41"/>
    <w:rsid w:val="003D5820"/>
    <w:rsid w:val="00402BE4"/>
    <w:rsid w:val="00425F20"/>
    <w:rsid w:val="00433AA3"/>
    <w:rsid w:val="00441874"/>
    <w:rsid w:val="00453255"/>
    <w:rsid w:val="004D1C0E"/>
    <w:rsid w:val="00500B4E"/>
    <w:rsid w:val="00530812"/>
    <w:rsid w:val="00582238"/>
    <w:rsid w:val="005C6BE8"/>
    <w:rsid w:val="006949B0"/>
    <w:rsid w:val="006C3560"/>
    <w:rsid w:val="006D2438"/>
    <w:rsid w:val="006E7E8C"/>
    <w:rsid w:val="006F1E47"/>
    <w:rsid w:val="007518CD"/>
    <w:rsid w:val="008166D3"/>
    <w:rsid w:val="008968C2"/>
    <w:rsid w:val="008A063D"/>
    <w:rsid w:val="008E296E"/>
    <w:rsid w:val="008E55A3"/>
    <w:rsid w:val="008F378A"/>
    <w:rsid w:val="008F3998"/>
    <w:rsid w:val="00904ABF"/>
    <w:rsid w:val="009113B0"/>
    <w:rsid w:val="00951FAF"/>
    <w:rsid w:val="00A24B74"/>
    <w:rsid w:val="00A267B7"/>
    <w:rsid w:val="00AB2835"/>
    <w:rsid w:val="00AC679B"/>
    <w:rsid w:val="00B10C6D"/>
    <w:rsid w:val="00B16B78"/>
    <w:rsid w:val="00B230A8"/>
    <w:rsid w:val="00B269CE"/>
    <w:rsid w:val="00B60F42"/>
    <w:rsid w:val="00B873E9"/>
    <w:rsid w:val="00B962B2"/>
    <w:rsid w:val="00BC3D28"/>
    <w:rsid w:val="00BE19C6"/>
    <w:rsid w:val="00BE7BBD"/>
    <w:rsid w:val="00C268F0"/>
    <w:rsid w:val="00CA2181"/>
    <w:rsid w:val="00D41656"/>
    <w:rsid w:val="00DA27DC"/>
    <w:rsid w:val="00DA4B6D"/>
    <w:rsid w:val="00DE5128"/>
    <w:rsid w:val="00E71702"/>
    <w:rsid w:val="00E85500"/>
    <w:rsid w:val="00EF53B8"/>
    <w:rsid w:val="00F10AE1"/>
    <w:rsid w:val="00F116E2"/>
    <w:rsid w:val="00F55CAA"/>
    <w:rsid w:val="00F9224E"/>
    <w:rsid w:val="00F97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C4DC5F"/>
  <w15:chartTrackingRefBased/>
  <w15:docId w15:val="{372E4E36-F109-4CC1-830F-0CC6A53EF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A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A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A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A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A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A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A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A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A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A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A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A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A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A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A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A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A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ABF"/>
    <w:rPr>
      <w:rFonts w:eastAsiaTheme="majorEastAsia" w:cstheme="majorBidi"/>
      <w:color w:val="272727" w:themeColor="text1" w:themeTint="D8"/>
    </w:rPr>
  </w:style>
  <w:style w:type="paragraph" w:styleId="Title">
    <w:name w:val="Title"/>
    <w:basedOn w:val="Normal"/>
    <w:next w:val="Normal"/>
    <w:link w:val="TitleChar"/>
    <w:uiPriority w:val="10"/>
    <w:qFormat/>
    <w:rsid w:val="00904A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A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A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A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ABF"/>
    <w:pPr>
      <w:spacing w:before="160"/>
      <w:jc w:val="center"/>
    </w:pPr>
    <w:rPr>
      <w:i/>
      <w:iCs/>
      <w:color w:val="404040" w:themeColor="text1" w:themeTint="BF"/>
    </w:rPr>
  </w:style>
  <w:style w:type="character" w:customStyle="1" w:styleId="QuoteChar">
    <w:name w:val="Quote Char"/>
    <w:basedOn w:val="DefaultParagraphFont"/>
    <w:link w:val="Quote"/>
    <w:uiPriority w:val="29"/>
    <w:rsid w:val="00904ABF"/>
    <w:rPr>
      <w:i/>
      <w:iCs/>
      <w:color w:val="404040" w:themeColor="text1" w:themeTint="BF"/>
    </w:rPr>
  </w:style>
  <w:style w:type="paragraph" w:styleId="ListParagraph">
    <w:name w:val="List Paragraph"/>
    <w:basedOn w:val="Normal"/>
    <w:uiPriority w:val="34"/>
    <w:qFormat/>
    <w:rsid w:val="00904ABF"/>
    <w:pPr>
      <w:ind w:left="720"/>
      <w:contextualSpacing/>
    </w:pPr>
  </w:style>
  <w:style w:type="character" w:styleId="IntenseEmphasis">
    <w:name w:val="Intense Emphasis"/>
    <w:basedOn w:val="DefaultParagraphFont"/>
    <w:uiPriority w:val="21"/>
    <w:qFormat/>
    <w:rsid w:val="00904ABF"/>
    <w:rPr>
      <w:i/>
      <w:iCs/>
      <w:color w:val="0F4761" w:themeColor="accent1" w:themeShade="BF"/>
    </w:rPr>
  </w:style>
  <w:style w:type="paragraph" w:styleId="IntenseQuote">
    <w:name w:val="Intense Quote"/>
    <w:basedOn w:val="Normal"/>
    <w:next w:val="Normal"/>
    <w:link w:val="IntenseQuoteChar"/>
    <w:uiPriority w:val="30"/>
    <w:qFormat/>
    <w:rsid w:val="00904A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ABF"/>
    <w:rPr>
      <w:i/>
      <w:iCs/>
      <w:color w:val="0F4761" w:themeColor="accent1" w:themeShade="BF"/>
    </w:rPr>
  </w:style>
  <w:style w:type="character" w:styleId="IntenseReference">
    <w:name w:val="Intense Reference"/>
    <w:basedOn w:val="DefaultParagraphFont"/>
    <w:uiPriority w:val="32"/>
    <w:qFormat/>
    <w:rsid w:val="00904ABF"/>
    <w:rPr>
      <w:b/>
      <w:bCs/>
      <w:smallCaps/>
      <w:color w:val="0F4761" w:themeColor="accent1" w:themeShade="BF"/>
      <w:spacing w:val="5"/>
    </w:rPr>
  </w:style>
  <w:style w:type="paragraph" w:styleId="NormalWeb">
    <w:name w:val="Normal (Web)"/>
    <w:basedOn w:val="Normal"/>
    <w:uiPriority w:val="99"/>
    <w:semiHidden/>
    <w:unhideWhenUsed/>
    <w:rsid w:val="008A063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emf"/><Relationship Id="rId5" Type="http://schemas.openxmlformats.org/officeDocument/2006/relationships/settings" Target="settings.xm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eac2f6ff2c7f734c2f5a948e8d1977b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826661ce16e17cb6ec7f4846fc7d4de"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2626512-D7C4-47C6-B15D-FBC730C74393}">
  <ds:schemaRefs>
    <ds:schemaRef ds:uri="http://purl.org/dc/terms/"/>
    <ds:schemaRef ds:uri="http://purl.org/dc/dcmitype/"/>
    <ds:schemaRef ds:uri="http://purl.org/dc/elements/1.1/"/>
    <ds:schemaRef ds:uri="ad7316b1-23f1-480c-8fa6-cbf037f4db9c"/>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bd2b2a82-bc2e-4fcc-b8ad-fd63686c78d2"/>
    <ds:schemaRef ds:uri="http://www.w3.org/XML/1998/namespace"/>
  </ds:schemaRefs>
</ds:datastoreItem>
</file>

<file path=customXml/itemProps2.xml><?xml version="1.0" encoding="utf-8"?>
<ds:datastoreItem xmlns:ds="http://schemas.openxmlformats.org/officeDocument/2006/customXml" ds:itemID="{D7E28B48-944D-4290-83D0-A1073E5B84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DA56D2-180E-4F28-93E0-6F4D719FD5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2557</Words>
  <Characters>14577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Manuel (2310100)</dc:creator>
  <cp:keywords/>
  <dc:description/>
  <cp:lastModifiedBy>Teresa Manuel (2310100)</cp:lastModifiedBy>
  <cp:revision>2</cp:revision>
  <dcterms:created xsi:type="dcterms:W3CDTF">2025-12-07T23:41:00Z</dcterms:created>
  <dcterms:modified xsi:type="dcterms:W3CDTF">2025-12-07T23:41:00Z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