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4B503" w14:textId="77777777" w:rsidR="00866E4D" w:rsidRPr="00F902DE" w:rsidRDefault="00866E4D" w:rsidP="00866E4D">
      <w:pPr>
        <w:pStyle w:val="Header"/>
        <w:tabs>
          <w:tab w:val="clear" w:pos="4153"/>
          <w:tab w:val="clear" w:pos="8306"/>
        </w:tabs>
        <w:jc w:val="right"/>
        <w:rPr>
          <w:rFonts w:asciiTheme="minorHAnsi" w:eastAsiaTheme="majorEastAsia" w:hAnsiTheme="minorHAnsi" w:cstheme="minorHAnsi"/>
          <w:b/>
          <w:color w:val="000000" w:themeColor="text1"/>
          <w:sz w:val="24"/>
          <w:szCs w:val="24"/>
        </w:rPr>
      </w:pPr>
      <w:r w:rsidRPr="00F902DE">
        <w:rPr>
          <w:rFonts w:asciiTheme="minorHAnsi" w:hAnsiTheme="minorHAnsi" w:cstheme="minorHAnsi"/>
          <w:noProof/>
          <w:color w:val="000000" w:themeColor="text1"/>
          <w:sz w:val="24"/>
          <w:szCs w:val="24"/>
        </w:rPr>
        <w:drawing>
          <wp:anchor distT="0" distB="0" distL="114300" distR="114300" simplePos="0" relativeHeight="251659264" behindDoc="0" locked="0" layoutInCell="1" allowOverlap="1" wp14:anchorId="461128FC" wp14:editId="1B5E12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902DE">
        <w:rPr>
          <w:rFonts w:asciiTheme="minorHAnsi" w:eastAsiaTheme="majorEastAsia" w:hAnsiTheme="minorHAnsi" w:cstheme="minorHAnsi"/>
          <w:color w:val="000000" w:themeColor="text1"/>
          <w:sz w:val="24"/>
          <w:szCs w:val="24"/>
        </w:rPr>
        <w:t xml:space="preserve"> </w:t>
      </w:r>
      <w:r w:rsidRPr="00F902DE">
        <w:rPr>
          <w:rFonts w:asciiTheme="minorHAnsi" w:eastAsiaTheme="majorEastAsia" w:hAnsiTheme="minorHAnsi" w:cstheme="minorHAnsi"/>
          <w:b/>
          <w:color w:val="000000" w:themeColor="text1"/>
          <w:sz w:val="24"/>
          <w:szCs w:val="24"/>
        </w:rPr>
        <w:t>APPENDIX GA36a</w:t>
      </w:r>
    </w:p>
    <w:p w14:paraId="350120D0" w14:textId="77777777" w:rsidR="00866E4D" w:rsidRPr="00F902DE" w:rsidRDefault="00866E4D" w:rsidP="00866E4D">
      <w:pPr>
        <w:rPr>
          <w:rFonts w:asciiTheme="minorHAnsi" w:eastAsiaTheme="majorEastAsia" w:hAnsiTheme="minorHAnsi" w:cstheme="minorHAnsi"/>
          <w:color w:val="000000" w:themeColor="text1"/>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66E4D" w:rsidRPr="00F902DE" w14:paraId="52D36F30" w14:textId="77777777" w:rsidTr="00A9792D">
        <w:tc>
          <w:tcPr>
            <w:tcW w:w="9922" w:type="dxa"/>
            <w:shd w:val="clear" w:color="auto" w:fill="C0C0C0"/>
          </w:tcPr>
          <w:p w14:paraId="0754948C" w14:textId="77777777" w:rsidR="00866E4D" w:rsidRPr="00F902DE" w:rsidRDefault="00866E4D" w:rsidP="00A9792D">
            <w:pPr>
              <w:pStyle w:val="Heading4"/>
              <w:rPr>
                <w:rFonts w:cstheme="minorHAnsi"/>
                <w:b/>
                <w:color w:val="000000" w:themeColor="text1"/>
                <w:sz w:val="24"/>
                <w:szCs w:val="24"/>
              </w:rPr>
            </w:pPr>
            <w:r w:rsidRPr="00F902DE">
              <w:rPr>
                <w:rFonts w:cstheme="minorHAnsi"/>
                <w:b/>
                <w:color w:val="000000" w:themeColor="text1"/>
                <w:sz w:val="24"/>
                <w:szCs w:val="24"/>
              </w:rPr>
              <w:t xml:space="preserve">LEVEL 4 ASSESSMENT SPECIFICATION </w:t>
            </w:r>
          </w:p>
        </w:tc>
      </w:tr>
    </w:tbl>
    <w:p w14:paraId="145D6459" w14:textId="77777777" w:rsidR="00866E4D" w:rsidRPr="00F902DE" w:rsidRDefault="00866E4D" w:rsidP="00866E4D">
      <w:pPr>
        <w:jc w:val="center"/>
        <w:rPr>
          <w:rFonts w:asciiTheme="minorHAnsi" w:eastAsiaTheme="majorEastAsia" w:hAnsiTheme="minorHAnsi" w:cstheme="minorHAnsi"/>
          <w:b/>
          <w:i/>
          <w:color w:val="000000" w:themeColor="text1"/>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66E4D" w:rsidRPr="00F902DE" w14:paraId="4CA58C28" w14:textId="77777777" w:rsidTr="00A9792D">
        <w:tc>
          <w:tcPr>
            <w:tcW w:w="2093" w:type="dxa"/>
            <w:shd w:val="clear" w:color="auto" w:fill="auto"/>
          </w:tcPr>
          <w:p w14:paraId="5DDF70FD"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Student name:</w:t>
            </w:r>
          </w:p>
        </w:tc>
        <w:tc>
          <w:tcPr>
            <w:tcW w:w="3293" w:type="dxa"/>
          </w:tcPr>
          <w:p w14:paraId="5FFE7EC3"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p>
        </w:tc>
        <w:tc>
          <w:tcPr>
            <w:tcW w:w="2268" w:type="dxa"/>
            <w:shd w:val="clear" w:color="auto" w:fill="D9D9D9" w:themeFill="background1" w:themeFillShade="D9"/>
          </w:tcPr>
          <w:p w14:paraId="4151EB69"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Student ID number:</w:t>
            </w:r>
          </w:p>
        </w:tc>
        <w:tc>
          <w:tcPr>
            <w:tcW w:w="2268" w:type="dxa"/>
          </w:tcPr>
          <w:p w14:paraId="7EC0FC8C"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p>
        </w:tc>
      </w:tr>
      <w:tr w:rsidR="00866E4D" w:rsidRPr="00F902DE" w14:paraId="07A91698" w14:textId="77777777" w:rsidTr="00A9792D">
        <w:tc>
          <w:tcPr>
            <w:tcW w:w="2093" w:type="dxa"/>
            <w:shd w:val="clear" w:color="auto" w:fill="auto"/>
          </w:tcPr>
          <w:p w14:paraId="05FEB9C5"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Programme:</w:t>
            </w:r>
          </w:p>
        </w:tc>
        <w:tc>
          <w:tcPr>
            <w:tcW w:w="7829" w:type="dxa"/>
            <w:gridSpan w:val="3"/>
          </w:tcPr>
          <w:p w14:paraId="182968E0"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Level 4 Diploma Therapy Assistant Practitioner</w:t>
            </w:r>
          </w:p>
        </w:tc>
      </w:tr>
      <w:tr w:rsidR="00866E4D" w:rsidRPr="00F902DE" w14:paraId="3B73C084" w14:textId="77777777" w:rsidTr="00A9792D">
        <w:tc>
          <w:tcPr>
            <w:tcW w:w="2093" w:type="dxa"/>
            <w:shd w:val="clear" w:color="auto" w:fill="auto"/>
          </w:tcPr>
          <w:p w14:paraId="7CD4880D"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Module:</w:t>
            </w:r>
          </w:p>
        </w:tc>
        <w:tc>
          <w:tcPr>
            <w:tcW w:w="7829" w:type="dxa"/>
            <w:gridSpan w:val="3"/>
            <w:shd w:val="clear" w:color="auto" w:fill="auto"/>
          </w:tcPr>
          <w:p w14:paraId="00745BD4" w14:textId="77777777" w:rsidR="00866E4D" w:rsidRPr="00F902DE" w:rsidRDefault="00866E4D" w:rsidP="00A9792D">
            <w:pPr>
              <w:jc w:val="both"/>
              <w:rPr>
                <w:rFonts w:asciiTheme="minorHAnsi" w:hAnsiTheme="minorHAnsi" w:cstheme="majorHAnsi"/>
                <w:b/>
                <w:bCs/>
                <w:sz w:val="24"/>
                <w:szCs w:val="24"/>
              </w:rPr>
            </w:pPr>
            <w:r w:rsidRPr="00F902DE">
              <w:rPr>
                <w:rFonts w:asciiTheme="minorHAnsi" w:hAnsiTheme="minorHAnsi" w:cstheme="majorHAnsi"/>
                <w:b/>
                <w:bCs/>
                <w:sz w:val="24"/>
                <w:szCs w:val="24"/>
              </w:rPr>
              <w:t>Developing Therapeutic Relationships to Enhance Interventions</w:t>
            </w:r>
          </w:p>
          <w:p w14:paraId="0AF3864C" w14:textId="77777777" w:rsidR="00866E4D" w:rsidRPr="00F902DE" w:rsidRDefault="00866E4D" w:rsidP="00A9792D">
            <w:pPr>
              <w:spacing w:line="259" w:lineRule="auto"/>
              <w:ind w:left="-5" w:hanging="10"/>
              <w:rPr>
                <w:rFonts w:asciiTheme="minorHAnsi" w:eastAsiaTheme="majorEastAsia" w:hAnsiTheme="minorHAnsi" w:cstheme="minorHAnsi"/>
                <w:color w:val="000000" w:themeColor="text1"/>
                <w:sz w:val="24"/>
                <w:szCs w:val="24"/>
              </w:rPr>
            </w:pPr>
          </w:p>
        </w:tc>
      </w:tr>
      <w:tr w:rsidR="00866E4D" w:rsidRPr="00F902DE" w14:paraId="13A94711" w14:textId="77777777" w:rsidTr="00A9792D">
        <w:tc>
          <w:tcPr>
            <w:tcW w:w="2093" w:type="dxa"/>
            <w:shd w:val="clear" w:color="auto" w:fill="auto"/>
          </w:tcPr>
          <w:p w14:paraId="62AD620D"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Module code:</w:t>
            </w:r>
          </w:p>
        </w:tc>
        <w:tc>
          <w:tcPr>
            <w:tcW w:w="3293" w:type="dxa"/>
          </w:tcPr>
          <w:p w14:paraId="30978A01" w14:textId="04326E0A" w:rsidR="00866E4D" w:rsidRPr="00ED2C33" w:rsidRDefault="00866E4D" w:rsidP="00A9792D">
            <w:pPr>
              <w:spacing w:line="259" w:lineRule="auto"/>
              <w:ind w:hanging="10"/>
              <w:rPr>
                <w:rFonts w:asciiTheme="minorHAnsi" w:eastAsiaTheme="majorEastAsia" w:hAnsiTheme="minorHAnsi" w:cstheme="minorHAnsi"/>
                <w:b/>
                <w:bCs/>
                <w:color w:val="000000" w:themeColor="text1"/>
                <w:sz w:val="24"/>
                <w:szCs w:val="24"/>
              </w:rPr>
            </w:pPr>
            <w:r w:rsidRPr="00866E4D">
              <w:rPr>
                <w:rFonts w:asciiTheme="minorHAnsi" w:eastAsiaTheme="majorEastAsia" w:hAnsiTheme="minorHAnsi" w:cstheme="minorHAnsi"/>
                <w:b/>
                <w:color w:val="000000" w:themeColor="text1"/>
                <w:sz w:val="24"/>
                <w:szCs w:val="24"/>
              </w:rPr>
              <w:t xml:space="preserve">BMAC4006: </w:t>
            </w:r>
            <w:r w:rsidRPr="00ED2C33">
              <w:rPr>
                <w:rFonts w:asciiTheme="minorHAnsi" w:eastAsiaTheme="majorEastAsia" w:hAnsiTheme="minorHAnsi" w:cstheme="minorHAnsi"/>
                <w:b/>
                <w:bCs/>
                <w:color w:val="000000" w:themeColor="text1"/>
                <w:sz w:val="24"/>
                <w:szCs w:val="24"/>
              </w:rPr>
              <w:t>CDQ102</w:t>
            </w:r>
          </w:p>
          <w:p w14:paraId="409616D0" w14:textId="77777777" w:rsidR="00866E4D" w:rsidRPr="00ED2C33" w:rsidRDefault="00866E4D" w:rsidP="00A9792D">
            <w:pPr>
              <w:spacing w:line="259" w:lineRule="auto"/>
              <w:ind w:hanging="10"/>
              <w:rPr>
                <w:rFonts w:asciiTheme="minorHAnsi" w:eastAsiaTheme="majorEastAsia" w:hAnsiTheme="minorHAnsi" w:cstheme="minorHAnsi"/>
                <w:b/>
                <w:bCs/>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 </w:t>
            </w:r>
            <w:r w:rsidRPr="00ED2C33">
              <w:rPr>
                <w:rFonts w:asciiTheme="minorHAnsi" w:eastAsiaTheme="majorEastAsia" w:hAnsiTheme="minorHAnsi" w:cstheme="minorHAnsi"/>
                <w:b/>
                <w:bCs/>
                <w:color w:val="000000" w:themeColor="text1"/>
                <w:sz w:val="24"/>
                <w:szCs w:val="24"/>
              </w:rPr>
              <w:t>PJ14CY021</w:t>
            </w:r>
          </w:p>
          <w:p w14:paraId="58F60A38" w14:textId="77777777" w:rsidR="00866E4D" w:rsidRPr="00F902DE" w:rsidRDefault="00866E4D" w:rsidP="00A9792D">
            <w:pPr>
              <w:spacing w:line="259" w:lineRule="auto"/>
              <w:ind w:hanging="10"/>
              <w:rPr>
                <w:rFonts w:asciiTheme="minorHAnsi" w:eastAsiaTheme="majorEastAsia" w:hAnsiTheme="minorHAnsi" w:cstheme="minorHAnsi"/>
                <w:b/>
                <w:color w:val="000000" w:themeColor="text1"/>
                <w:sz w:val="24"/>
                <w:szCs w:val="24"/>
              </w:rPr>
            </w:pPr>
          </w:p>
        </w:tc>
        <w:tc>
          <w:tcPr>
            <w:tcW w:w="2268" w:type="dxa"/>
            <w:shd w:val="clear" w:color="auto" w:fill="D9D9D9" w:themeFill="background1" w:themeFillShade="D9"/>
          </w:tcPr>
          <w:p w14:paraId="71F2EC52" w14:textId="77777777" w:rsidR="00866E4D" w:rsidRPr="00F902DE" w:rsidRDefault="00866E4D" w:rsidP="00A9792D">
            <w:pPr>
              <w:pStyle w:val="Heading2"/>
              <w:rPr>
                <w:rFonts w:asciiTheme="minorHAnsi" w:hAnsiTheme="minorHAnsi" w:cstheme="minorHAnsi"/>
                <w:color w:val="000000" w:themeColor="text1"/>
                <w:sz w:val="24"/>
                <w:szCs w:val="24"/>
              </w:rPr>
            </w:pPr>
            <w:r w:rsidRPr="00F902DE">
              <w:rPr>
                <w:rFonts w:asciiTheme="minorHAnsi" w:hAnsiTheme="minorHAnsi" w:cstheme="minorHAnsi"/>
                <w:color w:val="000000" w:themeColor="text1"/>
                <w:sz w:val="24"/>
                <w:szCs w:val="24"/>
              </w:rPr>
              <w:t>Contribution to Overall Module Assessment (%):</w:t>
            </w:r>
          </w:p>
        </w:tc>
        <w:tc>
          <w:tcPr>
            <w:tcW w:w="2268" w:type="dxa"/>
          </w:tcPr>
          <w:p w14:paraId="0F60E7CC" w14:textId="77777777" w:rsidR="00866E4D" w:rsidRPr="00F902DE" w:rsidRDefault="00866E4D" w:rsidP="00A9792D">
            <w:pPr>
              <w:spacing w:after="120"/>
              <w:jc w:val="both"/>
              <w:rPr>
                <w:rFonts w:asciiTheme="minorHAnsi" w:eastAsiaTheme="majorEastAsia" w:hAnsiTheme="minorHAnsi" w:cstheme="minorHAnsi"/>
                <w:b/>
                <w:color w:val="000000" w:themeColor="text1"/>
                <w:sz w:val="24"/>
                <w:szCs w:val="24"/>
              </w:rPr>
            </w:pPr>
          </w:p>
        </w:tc>
      </w:tr>
      <w:tr w:rsidR="00866E4D" w:rsidRPr="00F902DE" w14:paraId="44767FCE" w14:textId="77777777" w:rsidTr="00A9792D">
        <w:tc>
          <w:tcPr>
            <w:tcW w:w="2093" w:type="dxa"/>
            <w:shd w:val="clear" w:color="auto" w:fill="auto"/>
          </w:tcPr>
          <w:p w14:paraId="6018155D"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Lecturer:</w:t>
            </w:r>
          </w:p>
        </w:tc>
        <w:tc>
          <w:tcPr>
            <w:tcW w:w="3293" w:type="dxa"/>
          </w:tcPr>
          <w:p w14:paraId="16F887D9"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Sarah Collins</w:t>
            </w:r>
          </w:p>
        </w:tc>
        <w:tc>
          <w:tcPr>
            <w:tcW w:w="2268" w:type="dxa"/>
            <w:shd w:val="clear" w:color="auto" w:fill="D9D9D9" w:themeFill="background1" w:themeFillShade="D9"/>
          </w:tcPr>
          <w:p w14:paraId="57805B5C"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Internal Verifier:</w:t>
            </w:r>
          </w:p>
        </w:tc>
        <w:tc>
          <w:tcPr>
            <w:tcW w:w="2268" w:type="dxa"/>
          </w:tcPr>
          <w:p w14:paraId="723DB5DB"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Donna Morgan</w:t>
            </w:r>
          </w:p>
        </w:tc>
      </w:tr>
      <w:tr w:rsidR="00866E4D" w:rsidRPr="00F902DE" w14:paraId="3185D5EA" w14:textId="77777777" w:rsidTr="00A9792D">
        <w:tc>
          <w:tcPr>
            <w:tcW w:w="2093" w:type="dxa"/>
            <w:shd w:val="clear" w:color="auto" w:fill="auto"/>
          </w:tcPr>
          <w:p w14:paraId="1111D562"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Assignment Title:</w:t>
            </w:r>
          </w:p>
        </w:tc>
        <w:tc>
          <w:tcPr>
            <w:tcW w:w="3293" w:type="dxa"/>
          </w:tcPr>
          <w:p w14:paraId="7433D861"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Assignment </w:t>
            </w:r>
            <w:r>
              <w:rPr>
                <w:rFonts w:asciiTheme="minorHAnsi" w:eastAsiaTheme="majorEastAsia" w:hAnsiTheme="minorHAnsi" w:cstheme="minorHAnsi"/>
                <w:b/>
                <w:color w:val="000000" w:themeColor="text1"/>
                <w:sz w:val="24"/>
                <w:szCs w:val="24"/>
              </w:rPr>
              <w:t>2</w:t>
            </w:r>
            <w:r w:rsidRPr="00F902DE">
              <w:rPr>
                <w:rFonts w:asciiTheme="minorHAnsi" w:eastAsiaTheme="majorEastAsia" w:hAnsiTheme="minorHAnsi" w:cstheme="minorHAnsi"/>
                <w:b/>
                <w:color w:val="000000" w:themeColor="text1"/>
                <w:sz w:val="24"/>
                <w:szCs w:val="24"/>
              </w:rPr>
              <w:t>:</w:t>
            </w:r>
          </w:p>
          <w:p w14:paraId="040101E5" w14:textId="19D443B4"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Pr>
                <w:rFonts w:asciiTheme="minorHAnsi" w:eastAsiaTheme="majorEastAsia" w:hAnsiTheme="minorHAnsi" w:cstheme="minorHAnsi"/>
                <w:b/>
                <w:color w:val="000000" w:themeColor="text1"/>
                <w:sz w:val="24"/>
                <w:szCs w:val="24"/>
              </w:rPr>
              <w:t xml:space="preserve">Quiz </w:t>
            </w:r>
            <w:r w:rsidRPr="00F902DE">
              <w:rPr>
                <w:rFonts w:asciiTheme="minorHAnsi" w:eastAsiaTheme="majorEastAsia" w:hAnsiTheme="minorHAnsi" w:cstheme="minorHAnsi"/>
                <w:b/>
                <w:color w:val="000000" w:themeColor="text1"/>
                <w:sz w:val="24"/>
                <w:szCs w:val="24"/>
              </w:rPr>
              <w:t xml:space="preserve"> </w:t>
            </w:r>
          </w:p>
        </w:tc>
        <w:tc>
          <w:tcPr>
            <w:tcW w:w="2268" w:type="dxa"/>
            <w:shd w:val="clear" w:color="auto" w:fill="auto"/>
          </w:tcPr>
          <w:p w14:paraId="35B25D06"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Word count (or equivalent):</w:t>
            </w:r>
          </w:p>
        </w:tc>
        <w:tc>
          <w:tcPr>
            <w:tcW w:w="2268" w:type="dxa"/>
          </w:tcPr>
          <w:p w14:paraId="16A776D0" w14:textId="44F30052"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Pr>
                <w:rFonts w:asciiTheme="minorHAnsi" w:eastAsiaTheme="majorEastAsia" w:hAnsiTheme="minorHAnsi" w:cstheme="minorHAnsi"/>
                <w:b/>
                <w:color w:val="000000" w:themeColor="text1"/>
                <w:sz w:val="24"/>
                <w:szCs w:val="24"/>
              </w:rPr>
              <w:t xml:space="preserve">There is no word count. This is a multiple-choice quiz. </w:t>
            </w:r>
          </w:p>
        </w:tc>
      </w:tr>
      <w:tr w:rsidR="00866E4D" w:rsidRPr="00F902DE" w14:paraId="2D33DF11" w14:textId="77777777" w:rsidTr="00A9792D">
        <w:tc>
          <w:tcPr>
            <w:tcW w:w="2093" w:type="dxa"/>
            <w:shd w:val="clear" w:color="auto" w:fill="auto"/>
          </w:tcPr>
          <w:p w14:paraId="766C4F5E"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Submission deadline:</w:t>
            </w:r>
          </w:p>
        </w:tc>
        <w:tc>
          <w:tcPr>
            <w:tcW w:w="3293" w:type="dxa"/>
            <w:shd w:val="clear" w:color="auto" w:fill="auto"/>
          </w:tcPr>
          <w:p w14:paraId="4471D103" w14:textId="77777777" w:rsidR="00866E4D" w:rsidRDefault="00866E4D" w:rsidP="00A9792D">
            <w:pPr>
              <w:rPr>
                <w:rFonts w:asciiTheme="minorHAnsi" w:eastAsiaTheme="majorEastAsia" w:hAnsiTheme="minorHAnsi" w:cstheme="minorHAnsi"/>
                <w:b/>
                <w:color w:val="000000" w:themeColor="text1"/>
                <w:sz w:val="24"/>
                <w:szCs w:val="24"/>
              </w:rPr>
            </w:pPr>
            <w:r>
              <w:rPr>
                <w:rFonts w:asciiTheme="minorHAnsi" w:eastAsiaTheme="majorEastAsia" w:hAnsiTheme="minorHAnsi" w:cstheme="minorHAnsi"/>
                <w:b/>
                <w:color w:val="000000" w:themeColor="text1"/>
                <w:sz w:val="24"/>
                <w:szCs w:val="24"/>
              </w:rPr>
              <w:t>30</w:t>
            </w:r>
            <w:r w:rsidRPr="00866E4D">
              <w:rPr>
                <w:rFonts w:asciiTheme="minorHAnsi" w:eastAsiaTheme="majorEastAsia" w:hAnsiTheme="minorHAnsi" w:cstheme="minorHAnsi"/>
                <w:b/>
                <w:color w:val="000000" w:themeColor="text1"/>
                <w:sz w:val="24"/>
                <w:szCs w:val="24"/>
                <w:vertAlign w:val="superscript"/>
              </w:rPr>
              <w:t>th</w:t>
            </w:r>
            <w:r>
              <w:rPr>
                <w:rFonts w:asciiTheme="minorHAnsi" w:eastAsiaTheme="majorEastAsia" w:hAnsiTheme="minorHAnsi" w:cstheme="minorHAnsi"/>
                <w:b/>
                <w:color w:val="000000" w:themeColor="text1"/>
                <w:sz w:val="24"/>
                <w:szCs w:val="24"/>
              </w:rPr>
              <w:t xml:space="preserve"> January 2025</w:t>
            </w:r>
          </w:p>
          <w:p w14:paraId="0C6CD83E" w14:textId="5CDA371D" w:rsidR="00866E4D" w:rsidRPr="00F902DE" w:rsidRDefault="00866E4D" w:rsidP="00A9792D">
            <w:pPr>
              <w:rPr>
                <w:rFonts w:asciiTheme="minorHAnsi" w:eastAsiaTheme="majorEastAsia" w:hAnsiTheme="minorHAnsi" w:cstheme="minorHAnsi"/>
                <w:b/>
                <w:color w:val="000000" w:themeColor="text1"/>
                <w:sz w:val="24"/>
                <w:szCs w:val="24"/>
              </w:rPr>
            </w:pPr>
            <w:r>
              <w:rPr>
                <w:rFonts w:asciiTheme="minorHAnsi" w:eastAsiaTheme="majorEastAsia" w:hAnsiTheme="minorHAnsi" w:cstheme="minorHAnsi"/>
                <w:b/>
                <w:color w:val="000000" w:themeColor="text1"/>
                <w:sz w:val="24"/>
                <w:szCs w:val="24"/>
              </w:rPr>
              <w:t>23:59</w:t>
            </w:r>
          </w:p>
        </w:tc>
        <w:tc>
          <w:tcPr>
            <w:tcW w:w="2268" w:type="dxa"/>
            <w:shd w:val="clear" w:color="auto" w:fill="auto"/>
          </w:tcPr>
          <w:p w14:paraId="46B07E17"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Return date of provisional marks &amp; written feedback:</w:t>
            </w:r>
          </w:p>
        </w:tc>
        <w:tc>
          <w:tcPr>
            <w:tcW w:w="2268" w:type="dxa"/>
          </w:tcPr>
          <w:p w14:paraId="7BE221B4"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Within 20 working days of submission. </w:t>
            </w:r>
          </w:p>
        </w:tc>
      </w:tr>
      <w:tr w:rsidR="00866E4D" w:rsidRPr="00F902DE" w14:paraId="4C11A678" w14:textId="77777777" w:rsidTr="00A9792D">
        <w:tc>
          <w:tcPr>
            <w:tcW w:w="2093" w:type="dxa"/>
            <w:shd w:val="clear" w:color="auto" w:fill="auto"/>
          </w:tcPr>
          <w:p w14:paraId="3A015F93"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Submission method:</w:t>
            </w:r>
          </w:p>
        </w:tc>
        <w:tc>
          <w:tcPr>
            <w:tcW w:w="7829" w:type="dxa"/>
            <w:gridSpan w:val="3"/>
            <w:shd w:val="clear" w:color="auto" w:fill="auto"/>
          </w:tcPr>
          <w:p w14:paraId="61BC606B" w14:textId="77777777" w:rsidR="00866E4D" w:rsidRPr="00F902DE" w:rsidRDefault="00866E4D" w:rsidP="00A9792D">
            <w:pPr>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color w:val="000000" w:themeColor="text1"/>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2CBD6CB"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Alternative submission method (if applicable): </w:t>
            </w:r>
          </w:p>
          <w:p w14:paraId="30FBEF22"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Late submission of the assessment will result in a late penalty mark.  </w:t>
            </w:r>
            <w:r w:rsidRPr="00F902DE">
              <w:rPr>
                <w:rFonts w:asciiTheme="minorHAnsi" w:eastAsiaTheme="majorEastAsia" w:hAnsiTheme="minorHAnsi" w:cstheme="minorHAnsi"/>
                <w:color w:val="000000" w:themeColor="text1"/>
                <w:sz w:val="24"/>
                <w:szCs w:val="24"/>
              </w:rPr>
              <w:t>Penalties for late submission: Up to one week late, maximum mark of 50%.  Over one week late, 0%.  Only the Extenuating Circumstances Panel may approve a change to submission dates.</w:t>
            </w:r>
          </w:p>
        </w:tc>
      </w:tr>
      <w:tr w:rsidR="00866E4D" w:rsidRPr="00F902DE" w14:paraId="3FBEEA6C" w14:textId="77777777" w:rsidTr="00A9792D">
        <w:tc>
          <w:tcPr>
            <w:tcW w:w="2093" w:type="dxa"/>
            <w:shd w:val="clear" w:color="auto" w:fill="auto"/>
          </w:tcPr>
          <w:p w14:paraId="5C2C2F7F"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Academic honesty / referencing:</w:t>
            </w:r>
          </w:p>
        </w:tc>
        <w:tc>
          <w:tcPr>
            <w:tcW w:w="7829" w:type="dxa"/>
            <w:gridSpan w:val="3"/>
            <w:shd w:val="clear" w:color="auto" w:fill="auto"/>
          </w:tcPr>
          <w:p w14:paraId="2626F62D" w14:textId="77777777" w:rsidR="00866E4D" w:rsidRPr="00F902DE" w:rsidRDefault="00866E4D" w:rsidP="00A9792D">
            <w:pPr>
              <w:spacing w:before="120" w:after="120"/>
              <w:jc w:val="both"/>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color w:val="000000" w:themeColor="text1"/>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A34156B" w14:textId="77777777" w:rsidR="00866E4D" w:rsidRPr="00F902DE" w:rsidRDefault="00866E4D" w:rsidP="00866E4D">
      <w:pPr>
        <w:rPr>
          <w:rFonts w:asciiTheme="minorHAnsi" w:eastAsiaTheme="majorEastAsia" w:hAnsiTheme="minorHAnsi" w:cstheme="minorHAnsi"/>
          <w:color w:val="000000" w:themeColor="text1"/>
          <w:sz w:val="24"/>
          <w:szCs w:val="24"/>
        </w:rPr>
      </w:pPr>
    </w:p>
    <w:p w14:paraId="5B2657BA" w14:textId="77777777" w:rsidR="00866E4D" w:rsidRPr="00F902DE" w:rsidRDefault="00866E4D" w:rsidP="00866E4D">
      <w:pPr>
        <w:rPr>
          <w:rFonts w:asciiTheme="minorHAnsi" w:eastAsiaTheme="majorEastAsia" w:hAnsiTheme="minorHAnsi" w:cstheme="minorHAnsi"/>
          <w:color w:val="000000" w:themeColor="text1"/>
          <w:sz w:val="24"/>
          <w:szCs w:val="24"/>
        </w:rPr>
      </w:pPr>
    </w:p>
    <w:p w14:paraId="69005AB3" w14:textId="77777777" w:rsidR="00866E4D" w:rsidRPr="00F902DE" w:rsidRDefault="00866E4D" w:rsidP="00866E4D">
      <w:pPr>
        <w:rPr>
          <w:rFonts w:asciiTheme="minorHAnsi" w:eastAsiaTheme="majorEastAsia" w:hAnsiTheme="minorHAnsi" w:cstheme="minorHAnsi"/>
          <w:color w:val="000000" w:themeColor="text1"/>
          <w:sz w:val="24"/>
          <w:szCs w:val="24"/>
        </w:rPr>
      </w:pPr>
    </w:p>
    <w:p w14:paraId="4DA486F4" w14:textId="77777777" w:rsidR="00866E4D" w:rsidRDefault="00866E4D" w:rsidP="00866E4D">
      <w:pPr>
        <w:rPr>
          <w:rFonts w:asciiTheme="minorHAnsi" w:eastAsiaTheme="majorEastAsia" w:hAnsiTheme="minorHAnsi" w:cstheme="minorHAnsi"/>
          <w:color w:val="000000" w:themeColor="text1"/>
          <w:sz w:val="24"/>
          <w:szCs w:val="24"/>
        </w:rPr>
      </w:pPr>
    </w:p>
    <w:p w14:paraId="2EC5BDE4" w14:textId="77777777" w:rsidR="00866E4D" w:rsidRDefault="00866E4D" w:rsidP="00866E4D">
      <w:pPr>
        <w:rPr>
          <w:rFonts w:asciiTheme="minorHAnsi" w:eastAsiaTheme="majorEastAsia" w:hAnsiTheme="minorHAnsi" w:cstheme="minorHAnsi"/>
          <w:color w:val="000000" w:themeColor="text1"/>
          <w:sz w:val="24"/>
          <w:szCs w:val="24"/>
        </w:rPr>
      </w:pPr>
    </w:p>
    <w:p w14:paraId="2C13A806" w14:textId="77777777" w:rsidR="00866E4D" w:rsidRDefault="00866E4D" w:rsidP="00866E4D">
      <w:pPr>
        <w:rPr>
          <w:rFonts w:asciiTheme="minorHAnsi" w:eastAsiaTheme="majorEastAsia" w:hAnsiTheme="minorHAnsi" w:cstheme="minorHAnsi"/>
          <w:color w:val="000000" w:themeColor="text1"/>
          <w:sz w:val="24"/>
          <w:szCs w:val="24"/>
        </w:rPr>
      </w:pPr>
    </w:p>
    <w:p w14:paraId="6BCA6A1D" w14:textId="77777777" w:rsidR="00866E4D" w:rsidRPr="00F902DE" w:rsidRDefault="00866E4D" w:rsidP="00866E4D">
      <w:pPr>
        <w:rPr>
          <w:rFonts w:asciiTheme="minorHAnsi" w:eastAsiaTheme="majorEastAsia" w:hAnsiTheme="minorHAnsi" w:cstheme="minorHAnsi"/>
          <w:color w:val="000000" w:themeColor="text1"/>
          <w:sz w:val="24"/>
          <w:szCs w:val="24"/>
        </w:rPr>
      </w:pPr>
    </w:p>
    <w:p w14:paraId="3BDA1722" w14:textId="77777777" w:rsidR="00866E4D" w:rsidRPr="00F902DE" w:rsidRDefault="00866E4D" w:rsidP="00866E4D">
      <w:pPr>
        <w:rPr>
          <w:rFonts w:asciiTheme="minorHAnsi" w:eastAsiaTheme="majorEastAsia" w:hAnsiTheme="minorHAnsi" w:cstheme="minorHAnsi"/>
          <w:color w:val="000000" w:themeColor="text1"/>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66E4D" w:rsidRPr="00F902DE" w14:paraId="1A932A5B" w14:textId="77777777" w:rsidTr="00A9792D">
        <w:tc>
          <w:tcPr>
            <w:tcW w:w="9747" w:type="dxa"/>
            <w:shd w:val="clear" w:color="auto" w:fill="auto"/>
          </w:tcPr>
          <w:p w14:paraId="38B63AAF" w14:textId="77777777" w:rsidR="00866E4D" w:rsidRPr="00F902DE" w:rsidRDefault="00866E4D" w:rsidP="00A9792D">
            <w:pPr>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Module Learning Outcomes </w:t>
            </w:r>
          </w:p>
          <w:p w14:paraId="41F6226B" w14:textId="77777777" w:rsidR="00866E4D" w:rsidRPr="00F902DE" w:rsidRDefault="00866E4D" w:rsidP="00A9792D">
            <w:pPr>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b/>
                <w:color w:val="000000" w:themeColor="text1"/>
                <w:sz w:val="24"/>
                <w:szCs w:val="24"/>
              </w:rPr>
              <w:t>(from module syllabus)</w:t>
            </w:r>
          </w:p>
        </w:tc>
      </w:tr>
      <w:tr w:rsidR="00866E4D" w:rsidRPr="00F902DE" w14:paraId="4E55D0E0" w14:textId="77777777" w:rsidTr="00A9792D">
        <w:tc>
          <w:tcPr>
            <w:tcW w:w="9747" w:type="dxa"/>
            <w:tcBorders>
              <w:bottom w:val="single" w:sz="4" w:space="0" w:color="auto"/>
            </w:tcBorders>
          </w:tcPr>
          <w:p w14:paraId="1ACCA37A" w14:textId="77777777" w:rsidR="00866E4D" w:rsidRPr="00F902DE" w:rsidRDefault="00866E4D" w:rsidP="00A9792D">
            <w:pPr>
              <w:rPr>
                <w:rFonts w:asciiTheme="minorHAnsi" w:eastAsiaTheme="majorEastAsia" w:hAnsiTheme="minorHAnsi" w:cstheme="minorHAnsi"/>
                <w:b/>
                <w:color w:val="000000" w:themeColor="text1"/>
                <w:sz w:val="24"/>
                <w:szCs w:val="24"/>
                <w:u w:val="single"/>
              </w:rPr>
            </w:pPr>
            <w:r w:rsidRPr="00F902DE">
              <w:rPr>
                <w:rFonts w:asciiTheme="minorHAnsi" w:eastAsiaTheme="majorEastAsia" w:hAnsiTheme="minorHAnsi" w:cstheme="minorHAnsi"/>
                <w:b/>
                <w:color w:val="000000" w:themeColor="text1"/>
                <w:sz w:val="24"/>
                <w:szCs w:val="24"/>
                <w:u w:val="single"/>
              </w:rPr>
              <w:t>Learning Outcomes</w:t>
            </w:r>
          </w:p>
          <w:p w14:paraId="37A83E90" w14:textId="77777777" w:rsidR="00866E4D" w:rsidRPr="00F902DE" w:rsidRDefault="00866E4D" w:rsidP="00A9792D">
            <w:pPr>
              <w:rPr>
                <w:rFonts w:asciiTheme="minorHAnsi" w:eastAsiaTheme="majorEastAsia" w:hAnsiTheme="minorHAnsi" w:cstheme="minorHAnsi"/>
                <w:color w:val="000000" w:themeColor="text1"/>
                <w:sz w:val="24"/>
                <w:szCs w:val="24"/>
              </w:rPr>
            </w:pPr>
          </w:p>
          <w:p w14:paraId="39C7FBE1" w14:textId="0165BC81" w:rsidR="00866E4D" w:rsidRDefault="00866E4D" w:rsidP="00A9792D">
            <w:pPr>
              <w:rPr>
                <w:rFonts w:asciiTheme="minorHAnsi" w:eastAsiaTheme="majorEastAsia" w:hAnsiTheme="minorHAnsi" w:cs="Arial"/>
                <w:b/>
                <w:bCs/>
                <w:sz w:val="24"/>
                <w:szCs w:val="24"/>
              </w:rPr>
            </w:pPr>
            <w:r>
              <w:rPr>
                <w:rFonts w:asciiTheme="minorHAnsi" w:eastAsiaTheme="majorEastAsia" w:hAnsiTheme="minorHAnsi" w:cs="Arial"/>
                <w:b/>
                <w:bCs/>
                <w:sz w:val="24"/>
                <w:szCs w:val="24"/>
              </w:rPr>
              <w:t xml:space="preserve">3. </w:t>
            </w:r>
            <w:r w:rsidRPr="00866E4D">
              <w:rPr>
                <w:rFonts w:asciiTheme="minorHAnsi" w:eastAsiaTheme="majorEastAsia" w:hAnsiTheme="minorHAnsi" w:cs="Arial"/>
                <w:sz w:val="24"/>
                <w:szCs w:val="24"/>
              </w:rPr>
              <w:t>Understand how communication impacts co-production and its application in person centred care.</w:t>
            </w:r>
          </w:p>
          <w:p w14:paraId="2F294453" w14:textId="77777777" w:rsidR="00866E4D" w:rsidRPr="00F902DE" w:rsidRDefault="00866E4D" w:rsidP="00A9792D">
            <w:pPr>
              <w:rPr>
                <w:rFonts w:asciiTheme="minorHAnsi" w:eastAsiaTheme="majorEastAsia" w:hAnsiTheme="minorHAnsi" w:cs="Arial"/>
                <w:sz w:val="24"/>
                <w:szCs w:val="24"/>
              </w:rPr>
            </w:pPr>
          </w:p>
          <w:p w14:paraId="4816C96B" w14:textId="77777777" w:rsidR="00866E4D" w:rsidRPr="00F902DE" w:rsidRDefault="00866E4D" w:rsidP="00A9792D">
            <w:pPr>
              <w:rPr>
                <w:rFonts w:asciiTheme="minorHAnsi" w:eastAsiaTheme="majorEastAsia" w:hAnsiTheme="minorHAnsi" w:cs="Arial"/>
                <w:b/>
                <w:sz w:val="24"/>
                <w:szCs w:val="24"/>
                <w:u w:val="single"/>
              </w:rPr>
            </w:pPr>
            <w:r w:rsidRPr="00F902DE">
              <w:rPr>
                <w:rFonts w:asciiTheme="minorHAnsi" w:eastAsiaTheme="majorEastAsia" w:hAnsiTheme="minorHAnsi" w:cs="Arial"/>
                <w:b/>
                <w:sz w:val="24"/>
                <w:szCs w:val="24"/>
                <w:u w:val="single"/>
              </w:rPr>
              <w:t>Assessment Criteria</w:t>
            </w:r>
          </w:p>
          <w:p w14:paraId="6BD06D9A" w14:textId="77777777" w:rsidR="00866E4D" w:rsidRDefault="00866E4D" w:rsidP="00A9792D">
            <w:pPr>
              <w:spacing w:after="3" w:line="265" w:lineRule="auto"/>
              <w:rPr>
                <w:rFonts w:asciiTheme="minorHAnsi" w:eastAsiaTheme="majorEastAsia" w:hAnsiTheme="minorHAnsi" w:cstheme="minorHAnsi"/>
                <w:color w:val="000000" w:themeColor="text1"/>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55"/>
              <w:gridCol w:w="8905"/>
            </w:tblGrid>
            <w:tr w:rsidR="00866E4D" w:rsidRPr="00866E4D" w14:paraId="77899B79" w14:textId="77777777" w:rsidTr="00866E4D">
              <w:tc>
                <w:tcPr>
                  <w:tcW w:w="455" w:type="dxa"/>
                  <w:shd w:val="clear" w:color="auto" w:fill="FFFFFF"/>
                  <w:tcMar>
                    <w:top w:w="15" w:type="dxa"/>
                    <w:left w:w="15" w:type="dxa"/>
                    <w:bottom w:w="15" w:type="dxa"/>
                    <w:right w:w="120" w:type="dxa"/>
                  </w:tcMar>
                  <w:hideMark/>
                </w:tcPr>
                <w:p w14:paraId="3690981C" w14:textId="77777777" w:rsidR="00866E4D" w:rsidRPr="00866E4D" w:rsidRDefault="00866E4D" w:rsidP="00866E4D">
                  <w:pPr>
                    <w:rPr>
                      <w:rFonts w:ascii="Arial" w:hAnsi="Arial" w:cs="Arial"/>
                      <w:b/>
                      <w:bCs/>
                      <w:sz w:val="23"/>
                      <w:szCs w:val="23"/>
                    </w:rPr>
                  </w:pPr>
                  <w:r w:rsidRPr="00866E4D">
                    <w:rPr>
                      <w:rFonts w:ascii="Arial" w:hAnsi="Arial" w:cs="Arial"/>
                      <w:b/>
                      <w:bCs/>
                      <w:sz w:val="23"/>
                      <w:szCs w:val="23"/>
                    </w:rPr>
                    <w:t>3.1</w:t>
                  </w:r>
                </w:p>
              </w:tc>
              <w:tc>
                <w:tcPr>
                  <w:tcW w:w="8905" w:type="dxa"/>
                  <w:shd w:val="clear" w:color="auto" w:fill="FFFFFF"/>
                  <w:vAlign w:val="center"/>
                  <w:hideMark/>
                </w:tcPr>
                <w:p w14:paraId="6428426F" w14:textId="77777777" w:rsidR="00866E4D" w:rsidRPr="00866E4D" w:rsidRDefault="00866E4D" w:rsidP="00866E4D">
                  <w:pPr>
                    <w:rPr>
                      <w:rFonts w:ascii="Arial" w:hAnsi="Arial" w:cs="Arial"/>
                      <w:sz w:val="23"/>
                      <w:szCs w:val="23"/>
                    </w:rPr>
                  </w:pPr>
                  <w:r w:rsidRPr="00866E4D">
                    <w:rPr>
                      <w:rFonts w:ascii="Arial" w:hAnsi="Arial" w:cs="Arial"/>
                      <w:sz w:val="23"/>
                      <w:szCs w:val="23"/>
                    </w:rPr>
                    <w:t>Summarise the potential effect of communication within co-production, with regards to person centred care.</w:t>
                  </w:r>
                </w:p>
              </w:tc>
            </w:tr>
          </w:tbl>
          <w:p w14:paraId="72C6C3E3" w14:textId="77777777" w:rsidR="00866E4D" w:rsidRPr="00F902DE" w:rsidRDefault="00866E4D" w:rsidP="00A9792D">
            <w:pPr>
              <w:spacing w:after="3" w:line="265" w:lineRule="auto"/>
              <w:rPr>
                <w:rFonts w:asciiTheme="minorHAnsi" w:eastAsiaTheme="majorEastAsia" w:hAnsiTheme="minorHAnsi" w:cstheme="minorHAnsi"/>
                <w:color w:val="000000" w:themeColor="text1"/>
                <w:sz w:val="24"/>
                <w:szCs w:val="24"/>
              </w:rPr>
            </w:pPr>
          </w:p>
        </w:tc>
      </w:tr>
      <w:tr w:rsidR="00866E4D" w:rsidRPr="00F902DE" w14:paraId="16C26AA3" w14:textId="77777777" w:rsidTr="00A9792D">
        <w:tc>
          <w:tcPr>
            <w:tcW w:w="9747" w:type="dxa"/>
            <w:tcBorders>
              <w:left w:val="nil"/>
              <w:right w:val="nil"/>
            </w:tcBorders>
          </w:tcPr>
          <w:p w14:paraId="4D3B137E" w14:textId="77777777" w:rsidR="00866E4D" w:rsidRPr="00F902DE" w:rsidRDefault="00866E4D" w:rsidP="00A9792D">
            <w:pPr>
              <w:rPr>
                <w:rFonts w:asciiTheme="minorHAnsi" w:eastAsiaTheme="majorEastAsia" w:hAnsiTheme="minorHAnsi" w:cstheme="minorHAnsi"/>
                <w:b/>
                <w:color w:val="000000" w:themeColor="text1"/>
                <w:sz w:val="24"/>
                <w:szCs w:val="24"/>
                <w:u w:val="single"/>
              </w:rPr>
            </w:pPr>
          </w:p>
          <w:p w14:paraId="6E6794C0" w14:textId="77777777" w:rsidR="00866E4D" w:rsidRPr="00F902DE" w:rsidRDefault="00866E4D" w:rsidP="00A9792D">
            <w:pPr>
              <w:rPr>
                <w:rFonts w:asciiTheme="minorHAnsi" w:eastAsiaTheme="majorEastAsia" w:hAnsiTheme="minorHAnsi" w:cstheme="minorHAnsi"/>
                <w:b/>
                <w:color w:val="000000" w:themeColor="text1"/>
                <w:sz w:val="24"/>
                <w:szCs w:val="24"/>
                <w:u w:val="single"/>
              </w:rPr>
            </w:pPr>
          </w:p>
        </w:tc>
      </w:tr>
      <w:tr w:rsidR="00866E4D" w:rsidRPr="00F902DE" w14:paraId="7681FB06" w14:textId="77777777" w:rsidTr="00A9792D">
        <w:tblPrEx>
          <w:shd w:val="clear" w:color="auto" w:fill="C0C0C0"/>
          <w:tblLook w:val="01E0" w:firstRow="1" w:lastRow="1" w:firstColumn="1" w:lastColumn="1" w:noHBand="0" w:noVBand="0"/>
        </w:tblPrEx>
        <w:tc>
          <w:tcPr>
            <w:tcW w:w="9747" w:type="dxa"/>
            <w:shd w:val="clear" w:color="auto" w:fill="C0C0C0"/>
          </w:tcPr>
          <w:p w14:paraId="3B819D72" w14:textId="77777777" w:rsidR="00866E4D" w:rsidRPr="00F902DE" w:rsidRDefault="00866E4D" w:rsidP="00A9792D">
            <w:pPr>
              <w:jc w:val="center"/>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color w:val="000000" w:themeColor="text1"/>
                <w:sz w:val="24"/>
                <w:szCs w:val="24"/>
              </w:rPr>
              <w:br w:type="page"/>
            </w:r>
            <w:r w:rsidRPr="00F902DE">
              <w:rPr>
                <w:rFonts w:asciiTheme="minorHAnsi" w:eastAsiaTheme="majorEastAsia" w:hAnsiTheme="minorHAnsi" w:cstheme="minorHAnsi"/>
                <w:b/>
                <w:color w:val="000000" w:themeColor="text1"/>
                <w:sz w:val="24"/>
                <w:szCs w:val="24"/>
              </w:rPr>
              <w:t>TASK DESCRIPTION</w:t>
            </w:r>
          </w:p>
        </w:tc>
      </w:tr>
    </w:tbl>
    <w:p w14:paraId="7388027F" w14:textId="77777777" w:rsidR="00866E4D" w:rsidRPr="00F902DE" w:rsidRDefault="00866E4D" w:rsidP="00866E4D">
      <w:pPr>
        <w:jc w:val="both"/>
        <w:rPr>
          <w:rFonts w:asciiTheme="minorHAnsi" w:eastAsiaTheme="majorEastAsia" w:hAnsiTheme="minorHAnsi" w:cstheme="minorHAnsi"/>
          <w:color w:val="000000" w:themeColor="text1"/>
          <w:sz w:val="24"/>
          <w:szCs w:val="24"/>
        </w:rPr>
      </w:pPr>
    </w:p>
    <w:p w14:paraId="43D4C2F0" w14:textId="77777777" w:rsidR="00866E4D" w:rsidRPr="00F902DE" w:rsidRDefault="00866E4D" w:rsidP="00866E4D">
      <w:pPr>
        <w:rPr>
          <w:rFonts w:asciiTheme="minorHAnsi" w:eastAsiaTheme="majorEastAsia" w:hAnsiTheme="minorHAnsi" w:cstheme="minorHAnsi"/>
          <w:b/>
          <w:bCs/>
          <w:color w:val="000000" w:themeColor="text1"/>
          <w:sz w:val="24"/>
          <w:szCs w:val="24"/>
        </w:rPr>
      </w:pPr>
    </w:p>
    <w:p w14:paraId="4F7A8D2E" w14:textId="150D3CE5" w:rsidR="00866E4D" w:rsidRPr="00F902DE" w:rsidRDefault="00866E4D" w:rsidP="00866E4D">
      <w:pPr>
        <w:rPr>
          <w:rFonts w:asciiTheme="minorHAnsi" w:hAnsiTheme="minorHAnsi"/>
          <w:sz w:val="24"/>
          <w:szCs w:val="24"/>
        </w:rPr>
      </w:pPr>
      <w:r w:rsidRPr="00F902DE">
        <w:rPr>
          <w:rFonts w:asciiTheme="minorHAnsi" w:eastAsiaTheme="majorEastAsia" w:hAnsiTheme="minorHAnsi" w:cstheme="minorHAnsi"/>
          <w:color w:val="000000" w:themeColor="text1"/>
          <w:sz w:val="24"/>
          <w:szCs w:val="24"/>
        </w:rPr>
        <w:t xml:space="preserve">Students </w:t>
      </w:r>
      <w:r>
        <w:rPr>
          <w:rFonts w:asciiTheme="minorHAnsi" w:eastAsiaTheme="majorEastAsia" w:hAnsiTheme="minorHAnsi" w:cstheme="minorHAnsi"/>
          <w:color w:val="000000" w:themeColor="text1"/>
          <w:sz w:val="24"/>
          <w:szCs w:val="24"/>
        </w:rPr>
        <w:t xml:space="preserve">are required to complete a quiz with multiple choice questions. </w:t>
      </w:r>
    </w:p>
    <w:p w14:paraId="2B86EAD0" w14:textId="77777777" w:rsidR="00866E4D" w:rsidRPr="00F902DE" w:rsidRDefault="00866E4D" w:rsidP="00866E4D">
      <w:pPr>
        <w:rPr>
          <w:rFonts w:asciiTheme="minorHAnsi" w:eastAsiaTheme="majorEastAsia" w:hAnsiTheme="minorHAnsi" w:cstheme="minorHAnsi"/>
          <w:color w:val="000000" w:themeColor="text1"/>
          <w:sz w:val="24"/>
          <w:szCs w:val="24"/>
        </w:rPr>
      </w:pPr>
    </w:p>
    <w:p w14:paraId="6B754FE0" w14:textId="77777777" w:rsidR="00866E4D" w:rsidRPr="00F902DE" w:rsidRDefault="00866E4D" w:rsidP="00866E4D">
      <w:pPr>
        <w:rPr>
          <w:rFonts w:asciiTheme="minorHAnsi" w:hAnsiTheme="minorHAnsi"/>
          <w:sz w:val="24"/>
          <w:szCs w:val="24"/>
        </w:rPr>
      </w:pPr>
    </w:p>
    <w:p w14:paraId="0E8638E4" w14:textId="77777777" w:rsidR="00866E4D" w:rsidRPr="00F902DE" w:rsidRDefault="00866E4D" w:rsidP="00866E4D">
      <w:pPr>
        <w:rPr>
          <w:rFonts w:asciiTheme="minorHAnsi" w:hAnsiTheme="minorHAnsi"/>
          <w:sz w:val="24"/>
          <w:szCs w:val="24"/>
        </w:rPr>
      </w:pPr>
    </w:p>
    <w:p w14:paraId="4E4147B0" w14:textId="77777777" w:rsidR="00866E4D" w:rsidRPr="00F902DE" w:rsidRDefault="00866E4D" w:rsidP="00866E4D">
      <w:pPr>
        <w:rPr>
          <w:rFonts w:asciiTheme="minorHAnsi" w:hAnsiTheme="minorHAnsi"/>
          <w:sz w:val="24"/>
          <w:szCs w:val="24"/>
        </w:rPr>
      </w:pPr>
    </w:p>
    <w:p w14:paraId="39680201" w14:textId="77777777" w:rsidR="00866E4D" w:rsidRPr="00F902DE" w:rsidRDefault="00866E4D" w:rsidP="00866E4D">
      <w:pPr>
        <w:rPr>
          <w:rFonts w:asciiTheme="minorHAnsi" w:hAnsiTheme="minorHAnsi"/>
          <w:sz w:val="24"/>
          <w:szCs w:val="24"/>
        </w:rPr>
      </w:pPr>
    </w:p>
    <w:p w14:paraId="6621BCBF" w14:textId="77777777" w:rsidR="00866E4D" w:rsidRPr="00F902DE" w:rsidRDefault="00866E4D" w:rsidP="00866E4D">
      <w:pPr>
        <w:rPr>
          <w:rFonts w:asciiTheme="minorHAnsi" w:hAnsiTheme="minorHAnsi"/>
          <w:sz w:val="24"/>
          <w:szCs w:val="24"/>
        </w:rPr>
      </w:pPr>
    </w:p>
    <w:p w14:paraId="3752EA2B" w14:textId="77777777" w:rsidR="00866E4D" w:rsidRPr="00F902DE" w:rsidRDefault="00866E4D" w:rsidP="00866E4D">
      <w:pPr>
        <w:rPr>
          <w:rFonts w:asciiTheme="minorHAnsi" w:hAnsiTheme="minorHAnsi"/>
          <w:sz w:val="24"/>
          <w:szCs w:val="24"/>
        </w:rPr>
      </w:pPr>
    </w:p>
    <w:p w14:paraId="02EE33FD" w14:textId="77777777" w:rsidR="00866E4D" w:rsidRPr="00F902DE" w:rsidRDefault="00866E4D" w:rsidP="00866E4D">
      <w:pPr>
        <w:rPr>
          <w:rFonts w:asciiTheme="minorHAnsi" w:hAnsiTheme="minorHAnsi"/>
          <w:sz w:val="24"/>
          <w:szCs w:val="24"/>
        </w:rPr>
      </w:pPr>
    </w:p>
    <w:p w14:paraId="074D2583" w14:textId="77777777" w:rsidR="000A5670" w:rsidRDefault="000A5670"/>
    <w:sectPr w:rsidR="000A5670" w:rsidSect="00866E4D">
      <w:pgSz w:w="11894" w:h="16834"/>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E4D"/>
    <w:rsid w:val="000A5670"/>
    <w:rsid w:val="002A5B1C"/>
    <w:rsid w:val="00622858"/>
    <w:rsid w:val="00866E4D"/>
    <w:rsid w:val="00A532D0"/>
    <w:rsid w:val="00AF324A"/>
    <w:rsid w:val="00EE5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CCBC1"/>
  <w15:chartTrackingRefBased/>
  <w15:docId w15:val="{3DA2ADA6-B1C6-427C-82EE-2CF184445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E4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66E4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nhideWhenUsed/>
    <w:qFormat/>
    <w:rsid w:val="00866E4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66E4D"/>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nhideWhenUsed/>
    <w:qFormat/>
    <w:rsid w:val="00866E4D"/>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866E4D"/>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866E4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866E4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866E4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866E4D"/>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E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866E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E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866E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E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E4D"/>
    <w:rPr>
      <w:rFonts w:eastAsiaTheme="majorEastAsia" w:cstheme="majorBidi"/>
      <w:color w:val="272727" w:themeColor="text1" w:themeTint="D8"/>
    </w:rPr>
  </w:style>
  <w:style w:type="paragraph" w:styleId="Title">
    <w:name w:val="Title"/>
    <w:basedOn w:val="Normal"/>
    <w:next w:val="Normal"/>
    <w:link w:val="TitleChar"/>
    <w:uiPriority w:val="10"/>
    <w:qFormat/>
    <w:rsid w:val="00866E4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66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E4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66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E4D"/>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866E4D"/>
    <w:rPr>
      <w:i/>
      <w:iCs/>
      <w:color w:val="404040" w:themeColor="text1" w:themeTint="BF"/>
    </w:rPr>
  </w:style>
  <w:style w:type="paragraph" w:styleId="ListParagraph">
    <w:name w:val="List Paragraph"/>
    <w:basedOn w:val="Normal"/>
    <w:uiPriority w:val="34"/>
    <w:qFormat/>
    <w:rsid w:val="00866E4D"/>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866E4D"/>
    <w:rPr>
      <w:i/>
      <w:iCs/>
      <w:color w:val="0F4761" w:themeColor="accent1" w:themeShade="BF"/>
    </w:rPr>
  </w:style>
  <w:style w:type="paragraph" w:styleId="IntenseQuote">
    <w:name w:val="Intense Quote"/>
    <w:basedOn w:val="Normal"/>
    <w:next w:val="Normal"/>
    <w:link w:val="IntenseQuoteChar"/>
    <w:uiPriority w:val="30"/>
    <w:qFormat/>
    <w:rsid w:val="00866E4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866E4D"/>
    <w:rPr>
      <w:i/>
      <w:iCs/>
      <w:color w:val="0F4761" w:themeColor="accent1" w:themeShade="BF"/>
    </w:rPr>
  </w:style>
  <w:style w:type="character" w:styleId="IntenseReference">
    <w:name w:val="Intense Reference"/>
    <w:basedOn w:val="DefaultParagraphFont"/>
    <w:uiPriority w:val="32"/>
    <w:qFormat/>
    <w:rsid w:val="00866E4D"/>
    <w:rPr>
      <w:b/>
      <w:bCs/>
      <w:smallCaps/>
      <w:color w:val="0F4761" w:themeColor="accent1" w:themeShade="BF"/>
      <w:spacing w:val="5"/>
    </w:rPr>
  </w:style>
  <w:style w:type="paragraph" w:styleId="Header">
    <w:name w:val="header"/>
    <w:basedOn w:val="Normal"/>
    <w:link w:val="HeaderChar"/>
    <w:rsid w:val="00866E4D"/>
    <w:pPr>
      <w:tabs>
        <w:tab w:val="center" w:pos="4153"/>
        <w:tab w:val="right" w:pos="8306"/>
      </w:tabs>
    </w:pPr>
  </w:style>
  <w:style w:type="character" w:customStyle="1" w:styleId="HeaderChar">
    <w:name w:val="Header Char"/>
    <w:basedOn w:val="DefaultParagraphFont"/>
    <w:link w:val="Header"/>
    <w:rsid w:val="00866E4D"/>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866E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99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294</Words>
  <Characters>1681</Characters>
  <Application>Microsoft Office Word</Application>
  <DocSecurity>0</DocSecurity>
  <Lines>14</Lines>
  <Paragraphs>3</Paragraphs>
  <ScaleCrop>false</ScaleCrop>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sarah collins</cp:lastModifiedBy>
  <cp:revision>1</cp:revision>
  <dcterms:created xsi:type="dcterms:W3CDTF">2025-01-23T14:35:00Z</dcterms:created>
  <dcterms:modified xsi:type="dcterms:W3CDTF">2025-01-23T14:40:00Z</dcterms:modified>
</cp:coreProperties>
</file>