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1B62D" w14:textId="77777777" w:rsidR="00D83E45" w:rsidRPr="006F51E9" w:rsidRDefault="00D83E45" w:rsidP="00AF0A81">
      <w:pPr>
        <w:spacing w:line="360" w:lineRule="auto"/>
        <w:rPr>
          <w:rFonts w:ascii="Times New Roman" w:hAnsi="Times New Roman" w:cs="Times New Roman"/>
          <w:bCs/>
          <w:sz w:val="22"/>
          <w:szCs w:val="22"/>
        </w:rPr>
      </w:pPr>
    </w:p>
    <w:p w14:paraId="0356AD80" w14:textId="77777777" w:rsidR="00D83E45" w:rsidRPr="006F51E9" w:rsidRDefault="00D83E45" w:rsidP="00AF0A81">
      <w:pPr>
        <w:spacing w:line="360" w:lineRule="auto"/>
        <w:jc w:val="center"/>
        <w:rPr>
          <w:rFonts w:ascii="Times New Roman" w:hAnsi="Times New Roman" w:cs="Times New Roman"/>
          <w:bCs/>
          <w:sz w:val="22"/>
          <w:szCs w:val="22"/>
        </w:rPr>
      </w:pPr>
    </w:p>
    <w:p w14:paraId="2F4AB01D" w14:textId="77777777" w:rsidR="00D83E45" w:rsidRPr="006F51E9" w:rsidRDefault="00D83E45" w:rsidP="00AF0A81">
      <w:pPr>
        <w:spacing w:line="360" w:lineRule="auto"/>
        <w:jc w:val="center"/>
        <w:rPr>
          <w:rFonts w:ascii="Times New Roman" w:hAnsi="Times New Roman" w:cs="Times New Roman"/>
          <w:bCs/>
          <w:sz w:val="22"/>
          <w:szCs w:val="22"/>
        </w:rPr>
      </w:pPr>
    </w:p>
    <w:p w14:paraId="5F530D3E" w14:textId="77777777" w:rsidR="00D83E45" w:rsidRPr="00E76BEE" w:rsidRDefault="00D83E45" w:rsidP="00AF0A81">
      <w:pPr>
        <w:spacing w:line="360" w:lineRule="auto"/>
        <w:jc w:val="center"/>
        <w:rPr>
          <w:rFonts w:ascii="Times New Roman" w:hAnsi="Times New Roman" w:cs="Times New Roman"/>
          <w:bCs/>
          <w:sz w:val="22"/>
          <w:szCs w:val="22"/>
        </w:rPr>
      </w:pPr>
      <w:r w:rsidRPr="00E76BEE">
        <w:rPr>
          <w:rFonts w:ascii="Times New Roman" w:hAnsi="Times New Roman" w:cs="Times New Roman"/>
          <w:bCs/>
          <w:sz w:val="22"/>
          <w:szCs w:val="22"/>
        </w:rPr>
        <w:t>Name: Oliver Kaustinen</w:t>
      </w:r>
    </w:p>
    <w:p w14:paraId="102FF305" w14:textId="77777777" w:rsidR="00D83E45" w:rsidRPr="00E76BEE" w:rsidRDefault="00D83E45" w:rsidP="00AF0A81">
      <w:pPr>
        <w:spacing w:line="360" w:lineRule="auto"/>
        <w:jc w:val="center"/>
        <w:rPr>
          <w:rFonts w:ascii="Times New Roman" w:hAnsi="Times New Roman" w:cs="Times New Roman"/>
          <w:bCs/>
          <w:sz w:val="22"/>
          <w:szCs w:val="22"/>
        </w:rPr>
      </w:pPr>
    </w:p>
    <w:p w14:paraId="1A8AC516" w14:textId="77777777" w:rsidR="00D83E45" w:rsidRPr="00E76BEE" w:rsidRDefault="00D83E45" w:rsidP="00AF0A81">
      <w:pPr>
        <w:spacing w:line="360" w:lineRule="auto"/>
        <w:jc w:val="center"/>
        <w:rPr>
          <w:rFonts w:ascii="Times New Roman" w:hAnsi="Times New Roman" w:cs="Times New Roman"/>
          <w:bCs/>
          <w:sz w:val="22"/>
          <w:szCs w:val="22"/>
        </w:rPr>
      </w:pPr>
      <w:r w:rsidRPr="00E76BEE">
        <w:rPr>
          <w:rFonts w:ascii="Times New Roman" w:hAnsi="Times New Roman" w:cs="Times New Roman"/>
          <w:bCs/>
          <w:sz w:val="22"/>
          <w:szCs w:val="22"/>
        </w:rPr>
        <w:t>Student number: 2324115</w:t>
      </w:r>
    </w:p>
    <w:p w14:paraId="58B78E4B" w14:textId="77777777" w:rsidR="00D83E45" w:rsidRPr="00E76BEE" w:rsidRDefault="00D83E45" w:rsidP="00AF0A81">
      <w:pPr>
        <w:spacing w:line="360" w:lineRule="auto"/>
        <w:jc w:val="center"/>
        <w:rPr>
          <w:rFonts w:ascii="Times New Roman" w:hAnsi="Times New Roman" w:cs="Times New Roman"/>
          <w:bCs/>
          <w:sz w:val="22"/>
          <w:szCs w:val="22"/>
        </w:rPr>
      </w:pPr>
    </w:p>
    <w:p w14:paraId="14DAC105" w14:textId="77777777" w:rsidR="00D83E45" w:rsidRPr="00E76BEE" w:rsidRDefault="00D83E45" w:rsidP="00AF0A81">
      <w:pPr>
        <w:spacing w:line="360" w:lineRule="auto"/>
        <w:jc w:val="center"/>
        <w:rPr>
          <w:rFonts w:ascii="Times New Roman" w:hAnsi="Times New Roman" w:cs="Times New Roman"/>
          <w:bCs/>
          <w:sz w:val="22"/>
          <w:szCs w:val="22"/>
        </w:rPr>
      </w:pPr>
      <w:r w:rsidRPr="00E76BEE">
        <w:rPr>
          <w:rFonts w:ascii="Times New Roman" w:hAnsi="Times New Roman" w:cs="Times New Roman"/>
          <w:bCs/>
          <w:sz w:val="22"/>
          <w:szCs w:val="22"/>
        </w:rPr>
        <w:t>Programme of Study: Business</w:t>
      </w:r>
    </w:p>
    <w:p w14:paraId="272B9444" w14:textId="77777777" w:rsidR="00D83E45" w:rsidRPr="00E76BEE" w:rsidRDefault="00D83E45" w:rsidP="00AF0A81">
      <w:pPr>
        <w:spacing w:line="360" w:lineRule="auto"/>
        <w:jc w:val="center"/>
        <w:rPr>
          <w:rFonts w:ascii="Times New Roman" w:hAnsi="Times New Roman" w:cs="Times New Roman"/>
          <w:bCs/>
          <w:sz w:val="22"/>
          <w:szCs w:val="22"/>
        </w:rPr>
      </w:pPr>
    </w:p>
    <w:p w14:paraId="4DE3B810" w14:textId="5758DEA7" w:rsidR="00D83E45" w:rsidRPr="00E76BEE" w:rsidRDefault="00D83E45" w:rsidP="00AF0A81">
      <w:pPr>
        <w:spacing w:line="360" w:lineRule="auto"/>
        <w:jc w:val="center"/>
        <w:rPr>
          <w:rFonts w:ascii="Times New Roman" w:hAnsi="Times New Roman" w:cs="Times New Roman"/>
          <w:bCs/>
          <w:sz w:val="22"/>
          <w:szCs w:val="22"/>
        </w:rPr>
      </w:pPr>
      <w:r w:rsidRPr="00E76BEE">
        <w:rPr>
          <w:rFonts w:ascii="Times New Roman" w:hAnsi="Times New Roman" w:cs="Times New Roman"/>
          <w:bCs/>
          <w:sz w:val="22"/>
          <w:szCs w:val="22"/>
        </w:rPr>
        <w:t>Module: BMSP5020 Working in an Inclusive World</w:t>
      </w:r>
    </w:p>
    <w:p w14:paraId="381FDF7C" w14:textId="77777777" w:rsidR="00D83E45" w:rsidRPr="00E76BEE" w:rsidRDefault="00D83E45" w:rsidP="00AF0A81">
      <w:pPr>
        <w:spacing w:line="360" w:lineRule="auto"/>
        <w:rPr>
          <w:rFonts w:ascii="Times New Roman" w:hAnsi="Times New Roman" w:cs="Times New Roman"/>
          <w:bCs/>
          <w:sz w:val="22"/>
          <w:szCs w:val="22"/>
        </w:rPr>
      </w:pPr>
    </w:p>
    <w:p w14:paraId="39CD787B" w14:textId="3C58F18C" w:rsidR="00D83E45" w:rsidRPr="00E76BEE" w:rsidRDefault="00D83E45" w:rsidP="00AF0A81">
      <w:pPr>
        <w:spacing w:line="360" w:lineRule="auto"/>
        <w:jc w:val="center"/>
        <w:rPr>
          <w:rFonts w:ascii="Times New Roman" w:hAnsi="Times New Roman" w:cs="Times New Roman"/>
          <w:bCs/>
          <w:sz w:val="22"/>
          <w:szCs w:val="22"/>
        </w:rPr>
      </w:pPr>
      <w:r w:rsidRPr="00E76BEE">
        <w:rPr>
          <w:rFonts w:ascii="Times New Roman" w:hAnsi="Times New Roman" w:cs="Times New Roman"/>
          <w:bCs/>
          <w:sz w:val="22"/>
          <w:szCs w:val="22"/>
        </w:rPr>
        <w:t>Date: April 19</w:t>
      </w:r>
      <w:r w:rsidR="00A04091" w:rsidRPr="00E76BEE">
        <w:rPr>
          <w:rFonts w:ascii="Times New Roman" w:hAnsi="Times New Roman" w:cs="Times New Roman"/>
          <w:bCs/>
          <w:sz w:val="22"/>
          <w:szCs w:val="22"/>
        </w:rPr>
        <w:t>,</w:t>
      </w:r>
      <w:r w:rsidRPr="00E76BEE">
        <w:rPr>
          <w:rFonts w:ascii="Times New Roman" w:hAnsi="Times New Roman" w:cs="Times New Roman"/>
          <w:bCs/>
          <w:sz w:val="22"/>
          <w:szCs w:val="22"/>
        </w:rPr>
        <w:t xml:space="preserve"> </w:t>
      </w:r>
      <w:proofErr w:type="gramStart"/>
      <w:r w:rsidRPr="00E76BEE">
        <w:rPr>
          <w:rFonts w:ascii="Times New Roman" w:hAnsi="Times New Roman" w:cs="Times New Roman"/>
          <w:bCs/>
          <w:sz w:val="22"/>
          <w:szCs w:val="22"/>
        </w:rPr>
        <w:t>2024</w:t>
      </w:r>
      <w:proofErr w:type="gramEnd"/>
      <w:r w:rsidRPr="00E76BEE">
        <w:rPr>
          <w:rFonts w:ascii="Times New Roman" w:hAnsi="Times New Roman" w:cs="Times New Roman"/>
          <w:bCs/>
          <w:sz w:val="22"/>
          <w:szCs w:val="22"/>
        </w:rPr>
        <w:t xml:space="preserve"> by 23:59pm</w:t>
      </w:r>
    </w:p>
    <w:p w14:paraId="43880E68" w14:textId="77777777" w:rsidR="00D83E45" w:rsidRPr="00E76BEE" w:rsidRDefault="00D83E45"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br w:type="page"/>
      </w:r>
    </w:p>
    <w:p w14:paraId="1B4401F6" w14:textId="4A20F9C9" w:rsidR="001B4F48" w:rsidRPr="00E76BEE" w:rsidRDefault="0095681F" w:rsidP="00AF0A81">
      <w:pPr>
        <w:spacing w:line="360" w:lineRule="auto"/>
        <w:rPr>
          <w:rFonts w:ascii="Times New Roman" w:hAnsi="Times New Roman" w:cs="Times New Roman"/>
          <w:b/>
          <w:bCs/>
          <w:sz w:val="22"/>
          <w:szCs w:val="22"/>
        </w:rPr>
      </w:pPr>
      <w:r w:rsidRPr="00E76BEE">
        <w:rPr>
          <w:rFonts w:ascii="Times New Roman" w:hAnsi="Times New Roman" w:cs="Times New Roman"/>
          <w:b/>
          <w:bCs/>
          <w:sz w:val="22"/>
          <w:szCs w:val="22"/>
        </w:rPr>
        <w:lastRenderedPageBreak/>
        <w:t>Table of Contents</w:t>
      </w:r>
    </w:p>
    <w:p w14:paraId="042B9436" w14:textId="77777777" w:rsidR="006F51E9" w:rsidRPr="00E76BEE" w:rsidRDefault="006F51E9" w:rsidP="00AF0A81">
      <w:pPr>
        <w:spacing w:line="360" w:lineRule="auto"/>
        <w:rPr>
          <w:rFonts w:ascii="Times New Roman" w:hAnsi="Times New Roman" w:cs="Times New Roman"/>
          <w:sz w:val="22"/>
          <w:szCs w:val="22"/>
        </w:rPr>
      </w:pPr>
    </w:p>
    <w:p w14:paraId="4F5F5812" w14:textId="5D3DCC3F"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 xml:space="preserve">Executive summary </w:t>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Pr="00E76BEE">
        <w:rPr>
          <w:rFonts w:ascii="Times New Roman" w:hAnsi="Times New Roman" w:cs="Times New Roman"/>
          <w:sz w:val="22"/>
          <w:szCs w:val="22"/>
        </w:rPr>
        <w:tab/>
        <w:t>3</w:t>
      </w:r>
    </w:p>
    <w:p w14:paraId="39EFDF15" w14:textId="26D17231"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Introduction</w:t>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Pr="00E76BEE">
        <w:rPr>
          <w:rFonts w:ascii="Times New Roman" w:hAnsi="Times New Roman" w:cs="Times New Roman"/>
          <w:sz w:val="22"/>
          <w:szCs w:val="22"/>
        </w:rPr>
        <w:tab/>
        <w:t>4</w:t>
      </w:r>
    </w:p>
    <w:p w14:paraId="578C04A7" w14:textId="10C366B7"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Organizational context</w:t>
      </w:r>
      <w:r w:rsidRPr="00E76BEE">
        <w:rPr>
          <w:rFonts w:ascii="Times New Roman" w:hAnsi="Times New Roman" w:cs="Times New Roman"/>
          <w:sz w:val="22"/>
          <w:szCs w:val="22"/>
        </w:rPr>
        <w:tab/>
      </w:r>
      <w:r w:rsidRPr="00E76BEE">
        <w:rPr>
          <w:rFonts w:ascii="Times New Roman" w:hAnsi="Times New Roman" w:cs="Times New Roman"/>
          <w:sz w:val="22"/>
          <w:szCs w:val="22"/>
        </w:rPr>
        <w:tab/>
      </w:r>
      <w:r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Pr="00E76BEE">
        <w:rPr>
          <w:rFonts w:ascii="Times New Roman" w:hAnsi="Times New Roman" w:cs="Times New Roman"/>
          <w:sz w:val="22"/>
          <w:szCs w:val="22"/>
        </w:rPr>
        <w:tab/>
      </w:r>
      <w:r w:rsidR="00E76BEE" w:rsidRPr="00E76BEE">
        <w:rPr>
          <w:rFonts w:ascii="Times New Roman" w:hAnsi="Times New Roman" w:cs="Times New Roman"/>
          <w:sz w:val="22"/>
          <w:szCs w:val="22"/>
        </w:rPr>
        <w:t>4-5</w:t>
      </w:r>
    </w:p>
    <w:p w14:paraId="614E8D89" w14:textId="005657F8"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 xml:space="preserve">SWOT </w:t>
      </w:r>
      <w:r w:rsidR="002C2B5E" w:rsidRPr="00E76BEE">
        <w:rPr>
          <w:rFonts w:ascii="Times New Roman" w:hAnsi="Times New Roman" w:cs="Times New Roman"/>
          <w:sz w:val="22"/>
          <w:szCs w:val="22"/>
        </w:rPr>
        <w:t>and</w:t>
      </w:r>
      <w:r w:rsidRPr="00E76BEE">
        <w:rPr>
          <w:rFonts w:ascii="Times New Roman" w:hAnsi="Times New Roman" w:cs="Times New Roman"/>
          <w:sz w:val="22"/>
          <w:szCs w:val="22"/>
        </w:rPr>
        <w:t xml:space="preserve"> PESTLE Analysis</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E76BEE" w:rsidRPr="00E76BEE">
        <w:rPr>
          <w:rFonts w:ascii="Times New Roman" w:hAnsi="Times New Roman" w:cs="Times New Roman"/>
          <w:sz w:val="22"/>
          <w:szCs w:val="22"/>
        </w:rPr>
        <w:t>5-7</w:t>
      </w:r>
    </w:p>
    <w:p w14:paraId="1DFD1920" w14:textId="0490AE68"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Organizational culture</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E76BEE" w:rsidRPr="00E76BEE">
        <w:rPr>
          <w:rFonts w:ascii="Times New Roman" w:hAnsi="Times New Roman" w:cs="Times New Roman"/>
          <w:sz w:val="22"/>
          <w:szCs w:val="22"/>
        </w:rPr>
        <w:t>7-8</w:t>
      </w:r>
    </w:p>
    <w:p w14:paraId="5E21BE62" w14:textId="1429162A"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Human Resource Management</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E76BEE" w:rsidRPr="00E76BEE">
        <w:rPr>
          <w:rFonts w:ascii="Times New Roman" w:hAnsi="Times New Roman" w:cs="Times New Roman"/>
          <w:sz w:val="22"/>
          <w:szCs w:val="22"/>
        </w:rPr>
        <w:t>8-9</w:t>
      </w:r>
    </w:p>
    <w:p w14:paraId="439213BB" w14:textId="59E12053"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Conclusion</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E76BEE" w:rsidRPr="00E76BEE">
        <w:rPr>
          <w:rFonts w:ascii="Times New Roman" w:hAnsi="Times New Roman" w:cs="Times New Roman"/>
          <w:sz w:val="22"/>
          <w:szCs w:val="22"/>
        </w:rPr>
        <w:t>9</w:t>
      </w:r>
    </w:p>
    <w:p w14:paraId="13267E2D" w14:textId="55542CFF"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Recommendations</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E76BEE" w:rsidRPr="00E76BEE">
        <w:rPr>
          <w:rFonts w:ascii="Times New Roman" w:hAnsi="Times New Roman" w:cs="Times New Roman"/>
          <w:sz w:val="22"/>
          <w:szCs w:val="22"/>
        </w:rPr>
        <w:t>10</w:t>
      </w:r>
    </w:p>
    <w:p w14:paraId="6087BC97" w14:textId="22A25BED"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t>References</w:t>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AF0A81" w:rsidRPr="00E76BEE">
        <w:rPr>
          <w:rFonts w:ascii="Times New Roman" w:hAnsi="Times New Roman" w:cs="Times New Roman"/>
          <w:sz w:val="22"/>
          <w:szCs w:val="22"/>
        </w:rPr>
        <w:tab/>
      </w:r>
      <w:r w:rsidR="00D44606" w:rsidRPr="00E76BEE">
        <w:rPr>
          <w:rFonts w:ascii="Times New Roman" w:hAnsi="Times New Roman" w:cs="Times New Roman"/>
          <w:sz w:val="22"/>
          <w:szCs w:val="22"/>
        </w:rPr>
        <w:tab/>
      </w:r>
      <w:r w:rsidR="00E76BEE" w:rsidRPr="00E76BEE">
        <w:rPr>
          <w:rFonts w:ascii="Times New Roman" w:hAnsi="Times New Roman" w:cs="Times New Roman"/>
          <w:sz w:val="22"/>
          <w:szCs w:val="22"/>
        </w:rPr>
        <w:t>11-13</w:t>
      </w:r>
    </w:p>
    <w:p w14:paraId="2EAE2AA7" w14:textId="77777777" w:rsidR="006F51E9" w:rsidRPr="00E76BEE" w:rsidRDefault="006F51E9" w:rsidP="00AF0A81">
      <w:pPr>
        <w:spacing w:line="360" w:lineRule="auto"/>
        <w:rPr>
          <w:rFonts w:ascii="Times New Roman" w:hAnsi="Times New Roman" w:cs="Times New Roman"/>
          <w:sz w:val="22"/>
          <w:szCs w:val="22"/>
        </w:rPr>
      </w:pPr>
    </w:p>
    <w:p w14:paraId="45A72609" w14:textId="77777777" w:rsidR="006F51E9" w:rsidRPr="00E76BEE" w:rsidRDefault="006F51E9" w:rsidP="00AF0A81">
      <w:pPr>
        <w:spacing w:line="360" w:lineRule="auto"/>
        <w:rPr>
          <w:rFonts w:ascii="Times New Roman" w:hAnsi="Times New Roman" w:cs="Times New Roman"/>
          <w:sz w:val="22"/>
          <w:szCs w:val="22"/>
        </w:rPr>
      </w:pPr>
      <w:r w:rsidRPr="00E76BEE">
        <w:rPr>
          <w:rFonts w:ascii="Times New Roman" w:hAnsi="Times New Roman" w:cs="Times New Roman"/>
          <w:sz w:val="22"/>
          <w:szCs w:val="22"/>
        </w:rPr>
        <w:br w:type="page"/>
      </w:r>
    </w:p>
    <w:p w14:paraId="19E62B24" w14:textId="77777777" w:rsidR="00E76BEE" w:rsidRPr="00201DF9" w:rsidRDefault="006F51E9" w:rsidP="00201DF9">
      <w:pPr>
        <w:spacing w:line="360" w:lineRule="auto"/>
        <w:rPr>
          <w:rFonts w:ascii="Times New Roman" w:hAnsi="Times New Roman" w:cs="Times New Roman"/>
          <w:b/>
          <w:bCs/>
          <w:color w:val="000000" w:themeColor="text1"/>
          <w:sz w:val="22"/>
          <w:szCs w:val="22"/>
        </w:rPr>
      </w:pPr>
      <w:r w:rsidRPr="00201DF9">
        <w:rPr>
          <w:rFonts w:ascii="Times New Roman" w:hAnsi="Times New Roman" w:cs="Times New Roman"/>
          <w:b/>
          <w:bCs/>
          <w:color w:val="000000" w:themeColor="text1"/>
          <w:sz w:val="22"/>
          <w:szCs w:val="22"/>
        </w:rPr>
        <w:lastRenderedPageBreak/>
        <w:t xml:space="preserve">Executive Summary </w:t>
      </w:r>
    </w:p>
    <w:p w14:paraId="275F221C" w14:textId="49AD56C2" w:rsidR="004F2393" w:rsidRPr="00201DF9" w:rsidRDefault="004F2393" w:rsidP="00201DF9">
      <w:pPr>
        <w:spacing w:line="360" w:lineRule="auto"/>
        <w:rPr>
          <w:rFonts w:ascii="Times New Roman" w:hAnsi="Times New Roman" w:cs="Times New Roman"/>
          <w:b/>
          <w:bCs/>
          <w:color w:val="000000" w:themeColor="text1"/>
          <w:sz w:val="22"/>
          <w:szCs w:val="22"/>
        </w:rPr>
      </w:pPr>
      <w:r w:rsidRPr="00201DF9">
        <w:rPr>
          <w:rFonts w:ascii="Times New Roman" w:hAnsi="Times New Roman" w:cs="Times New Roman"/>
          <w:color w:val="000000" w:themeColor="text1"/>
          <w:sz w:val="22"/>
          <w:szCs w:val="22"/>
        </w:rPr>
        <w:t>This business report will take a closer look at the company Tesla. The report will introduce the company and some brief facts about it. Here is where the company will be looked at in just a snapshot and will not look in depth. Relevant facts and information from above about Tesla will help better understand the SWOT and PESTLE analysis accordingly. Both analyses take a closer look at the company from many different angles. As well as a better understanding of the internal and external areas of the company worth noting. After the analysis, Tesla's organizational culture will be examined and compared with relevant theories and concepts. The organizational culture will add color to Tesla and give more context to what goes on within the company. Concepts that have been adopted by Tesla will be closely supported by relevant concepts and theories from their respective authors.</w:t>
      </w:r>
      <w:r w:rsidR="00E76BEE" w:rsidRPr="00201DF9">
        <w:rPr>
          <w:rFonts w:ascii="Times New Roman" w:hAnsi="Times New Roman" w:cs="Times New Roman"/>
          <w:color w:val="000000" w:themeColor="text1"/>
          <w:sz w:val="22"/>
          <w:szCs w:val="22"/>
        </w:rPr>
        <w:t xml:space="preserve"> </w:t>
      </w:r>
      <w:r w:rsidRPr="00201DF9">
        <w:rPr>
          <w:rFonts w:ascii="Times New Roman" w:hAnsi="Times New Roman" w:cs="Times New Roman"/>
          <w:color w:val="000000" w:themeColor="text1"/>
          <w:sz w:val="22"/>
          <w:szCs w:val="22"/>
        </w:rPr>
        <w:t>Next will be human resource management taking a closer look at internal control and approaches within Tesla. This section directs internal control and how it can affect what occurs or is represented outside the company. The approaches that Tesla takes will be closely supported by relevant concepts and theories from their respective authors</w:t>
      </w:r>
      <w:r w:rsidR="00E76BEE" w:rsidRPr="00201DF9">
        <w:rPr>
          <w:rFonts w:ascii="Times New Roman" w:hAnsi="Times New Roman" w:cs="Times New Roman"/>
          <w:color w:val="000000" w:themeColor="text1"/>
          <w:sz w:val="22"/>
          <w:szCs w:val="22"/>
        </w:rPr>
        <w:t xml:space="preserve">. </w:t>
      </w:r>
      <w:r w:rsidRPr="00201DF9">
        <w:rPr>
          <w:rFonts w:ascii="Times New Roman" w:hAnsi="Times New Roman" w:cs="Times New Roman"/>
          <w:color w:val="000000" w:themeColor="text1"/>
          <w:sz w:val="22"/>
          <w:szCs w:val="22"/>
        </w:rPr>
        <w:t>Following will be a brief conclusion to the report. Highlighting some key concepts that were mentioned in the report. Finally, there will be three recommendations I have for Tesla and how they should implement them.</w:t>
      </w:r>
    </w:p>
    <w:p w14:paraId="4CB13092" w14:textId="77777777" w:rsidR="00FF0A72" w:rsidRPr="00E76BEE" w:rsidRDefault="00FF0A72" w:rsidP="00201DF9">
      <w:pPr>
        <w:spacing w:line="360" w:lineRule="auto"/>
        <w:rPr>
          <w:rFonts w:ascii="Times New Roman" w:hAnsi="Times New Roman" w:cs="Times New Roman"/>
          <w:color w:val="000000" w:themeColor="text1"/>
          <w:sz w:val="22"/>
          <w:szCs w:val="22"/>
        </w:rPr>
      </w:pPr>
    </w:p>
    <w:p w14:paraId="7760FB1D" w14:textId="77777777" w:rsidR="00FF0A72" w:rsidRPr="00E76BEE" w:rsidRDefault="00FF0A72" w:rsidP="00201DF9">
      <w:pPr>
        <w:spacing w:line="360" w:lineRule="auto"/>
        <w:rPr>
          <w:rFonts w:ascii="Times New Roman" w:hAnsi="Times New Roman" w:cs="Times New Roman"/>
          <w:color w:val="000000" w:themeColor="text1"/>
          <w:sz w:val="22"/>
          <w:szCs w:val="22"/>
        </w:rPr>
      </w:pPr>
    </w:p>
    <w:p w14:paraId="6A5191EA" w14:textId="77777777" w:rsidR="00E76BEE" w:rsidRPr="00E76BEE" w:rsidRDefault="00E76BEE" w:rsidP="00201DF9">
      <w:pPr>
        <w:spacing w:line="360" w:lineRule="auto"/>
        <w:rPr>
          <w:rFonts w:ascii="Times New Roman" w:hAnsi="Times New Roman" w:cs="Times New Roman"/>
          <w:b/>
          <w:bCs/>
          <w:color w:val="000000" w:themeColor="text1"/>
          <w:sz w:val="22"/>
          <w:szCs w:val="22"/>
        </w:rPr>
      </w:pPr>
      <w:r w:rsidRPr="00E76BEE">
        <w:rPr>
          <w:rFonts w:ascii="Times New Roman" w:hAnsi="Times New Roman" w:cs="Times New Roman"/>
          <w:b/>
          <w:bCs/>
          <w:color w:val="000000" w:themeColor="text1"/>
          <w:sz w:val="22"/>
          <w:szCs w:val="22"/>
        </w:rPr>
        <w:br w:type="page"/>
      </w:r>
    </w:p>
    <w:p w14:paraId="3F3F89E3" w14:textId="459E7093" w:rsidR="002D50BA" w:rsidRPr="00E76BEE" w:rsidRDefault="006F51E9" w:rsidP="004F2393">
      <w:pPr>
        <w:spacing w:line="360" w:lineRule="auto"/>
        <w:rPr>
          <w:rFonts w:ascii="Times New Roman" w:hAnsi="Times New Roman" w:cs="Times New Roman"/>
          <w:color w:val="000000" w:themeColor="text1"/>
          <w:sz w:val="22"/>
          <w:szCs w:val="22"/>
        </w:rPr>
      </w:pPr>
      <w:r w:rsidRPr="00E76BEE">
        <w:rPr>
          <w:rFonts w:ascii="Times New Roman" w:hAnsi="Times New Roman" w:cs="Times New Roman"/>
          <w:b/>
          <w:bCs/>
          <w:color w:val="000000" w:themeColor="text1"/>
          <w:sz w:val="22"/>
          <w:szCs w:val="22"/>
        </w:rPr>
        <w:lastRenderedPageBreak/>
        <w:t>Introduction</w:t>
      </w:r>
    </w:p>
    <w:p w14:paraId="58818AD4" w14:textId="4D9FCD4C" w:rsidR="002A0AE2" w:rsidRPr="009409EB" w:rsidRDefault="00E76BEE" w:rsidP="00AF0A81">
      <w:pPr>
        <w:spacing w:line="360" w:lineRule="auto"/>
        <w:rPr>
          <w:rFonts w:ascii="Times New Roman" w:hAnsi="Times New Roman" w:cs="Times New Roman"/>
          <w:color w:val="000000" w:themeColor="text1"/>
          <w:sz w:val="22"/>
          <w:szCs w:val="22"/>
        </w:rPr>
      </w:pPr>
      <w:r w:rsidRPr="00E76BEE">
        <w:rPr>
          <w:rFonts w:ascii="Times New Roman" w:hAnsi="Times New Roman" w:cs="Times New Roman"/>
          <w:color w:val="000000" w:themeColor="text1"/>
          <w:sz w:val="22"/>
          <w:szCs w:val="22"/>
        </w:rPr>
        <w:t>Tesla will be the company that will be analyzed throughout this business report. The report will introduce the company and take a closer look inside the company. It will also be covering areas of strength and weakness, from an internal and external perspective. Before understanding the ins and outs of Tesla it is best to understand some facts and history about the company. Tesla has been striving for au</w:t>
      </w:r>
      <w:r w:rsidRPr="009409EB">
        <w:rPr>
          <w:rFonts w:ascii="Times New Roman" w:hAnsi="Times New Roman" w:cs="Times New Roman"/>
          <w:color w:val="000000" w:themeColor="text1"/>
          <w:sz w:val="22"/>
          <w:szCs w:val="22"/>
        </w:rPr>
        <w:t>tonomous driving vehicles, like the self-driving feature on Tesla’s cars. With room for improvement, Tesla is constantly working on ways to improve this feature. They have also been making a difference in the market and their competition. Tesla has been leading other car manufacturers to adjust their approach to electric cars and sustainable energy. Similarly, they have also made an impact on clean energy and solar panels. Tesla will be looked at in depth from an internal and external perspective to better understand the company and its approaches. With a focus on better understanding the driving factors that influence an organization’s culture, context, and human resources. As well as looking at a SWOT and PESTLE analysis of the company. Leading to a better understanding of the company Tesla and how it operates in the short term and long term. Overall Tesla has been leading the competition in the transition to sustainable transportation for the future and the following report will illustrate what is going on inside and around Tesla.</w:t>
      </w:r>
    </w:p>
    <w:p w14:paraId="3BC55817" w14:textId="77777777" w:rsidR="00E45F69" w:rsidRPr="009409EB" w:rsidRDefault="00E45F69" w:rsidP="00AF0A81">
      <w:pPr>
        <w:spacing w:line="360" w:lineRule="auto"/>
        <w:rPr>
          <w:rFonts w:ascii="Times New Roman" w:hAnsi="Times New Roman" w:cs="Times New Roman"/>
          <w:color w:val="000000" w:themeColor="text1"/>
          <w:sz w:val="22"/>
          <w:szCs w:val="22"/>
        </w:rPr>
      </w:pPr>
    </w:p>
    <w:p w14:paraId="66744856" w14:textId="55A5D264" w:rsidR="00FF0A72" w:rsidRPr="009409EB" w:rsidRDefault="00FF0A72" w:rsidP="00FF0A72">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Organizational context</w:t>
      </w:r>
    </w:p>
    <w:p w14:paraId="3F386DA6" w14:textId="3BFABF44" w:rsidR="007E7E71" w:rsidRPr="009409EB" w:rsidRDefault="00201DF9" w:rsidP="00867ED1">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t xml:space="preserve">Tesla is a multinational car company and energy company with headquarters in Austin, Texas United States. Founded in July 2003 in California by Martin Eberhard and Marc Tarpenning with the primary focus switch to sustainable energy (Voigt et al., 2017). Tesla designs and builds electric vehicles, charging stations, solar panels, and similar services to help the products. Over the several years Tesla has been in business they have never gone bankrupt even during peaks and troughs throughout the economy. This is significant because only one other car company has not gone bankrupt and that is Ford. Tesla is the largest electric car company in the world, manufacturing and delivering 1,808 vehicles in the fiscal 2023 year (Statista, 2024). To add to this Tesla has also earned upwards of 96 million US dollars in the fiscal 2023 year as well (Statista, 2024). Given some of these statistics, Tesla must have some successful systems in place for its great success. One of Tesla’s many strengths given its financial success is its brand reputation. This reputation has been formed from years of service in a new market and creating trust with customers. Tesla is unlike many other large car companies because it primarily focuses on its electric vehicles, allowing them to focus all their attention on the success of their product. The electric vehicle is a relatively new idea with Tesla creating a larger and larger market for this type of vehicle. On top of this, Tesla has been looking to set an example by pushing for renewable energy. Tesla has been doing this by using lithium-ion batteries to power their cars which can be </w:t>
      </w:r>
      <w:r w:rsidRPr="009409EB">
        <w:rPr>
          <w:rFonts w:ascii="Times New Roman" w:hAnsi="Times New Roman" w:cs="Times New Roman"/>
          <w:color w:val="000000" w:themeColor="text1"/>
          <w:sz w:val="22"/>
          <w:szCs w:val="22"/>
        </w:rPr>
        <w:lastRenderedPageBreak/>
        <w:t>recharged by Tesla solar Panels. This cycle will help to create a more sustainable future with the use of Tesla products. This can also extend past vehicles as has products for the home to save energy or harness it via solar panels to create a lower carbon environment. There are also wind farms and large solar panel fields which will also contribute to a more sustainable future.</w:t>
      </w:r>
    </w:p>
    <w:p w14:paraId="657301C4" w14:textId="77777777" w:rsidR="00201DF9" w:rsidRPr="009409EB" w:rsidRDefault="00201DF9" w:rsidP="00867ED1">
      <w:pPr>
        <w:spacing w:line="360" w:lineRule="auto"/>
        <w:rPr>
          <w:rFonts w:ascii="Times New Roman" w:hAnsi="Times New Roman" w:cs="Times New Roman"/>
          <w:color w:val="000000" w:themeColor="text1"/>
          <w:sz w:val="22"/>
          <w:szCs w:val="22"/>
        </w:rPr>
      </w:pPr>
    </w:p>
    <w:p w14:paraId="3C831712" w14:textId="1C5340D8" w:rsidR="001E5C6F" w:rsidRPr="009409EB" w:rsidRDefault="00201DF9" w:rsidP="00867ED1">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t>The corporate governance shape, which is being led by Elon Musk the CEO, allows “him to have significant control over strategic and financial decisions addressing concerns about the company’s financial health” (David, 2011). Elon plays a key role in the success of the company and in making decisions for internal purposes and external purposes. However, because Elon has been involved in or leading many large companies it may affect his ability to spend sufficient time on growing and managing them. This could be an area that needs to be worked on. Looking at other areas of governance structure a board of directors is responsible for overseeing the management of Tesla and looking after shareholders. The board has been constructed of many successful businessmen and women who will impact the company from the ground level with the decisions that are made. </w:t>
      </w:r>
    </w:p>
    <w:p w14:paraId="1A0BFAD3" w14:textId="77777777" w:rsidR="00201DF9" w:rsidRPr="009409EB" w:rsidRDefault="00201DF9" w:rsidP="00867ED1">
      <w:pPr>
        <w:spacing w:line="360" w:lineRule="auto"/>
        <w:rPr>
          <w:rFonts w:ascii="Times New Roman" w:hAnsi="Times New Roman" w:cs="Times New Roman"/>
          <w:color w:val="000000" w:themeColor="text1"/>
          <w:sz w:val="22"/>
          <w:szCs w:val="22"/>
        </w:rPr>
      </w:pPr>
    </w:p>
    <w:p w14:paraId="6F35EEAC" w14:textId="7C985D36" w:rsidR="00FF0A72" w:rsidRPr="009409EB" w:rsidRDefault="00FF0A72" w:rsidP="00867ED1">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b/>
          <w:bCs/>
          <w:color w:val="000000" w:themeColor="text1"/>
          <w:sz w:val="22"/>
          <w:szCs w:val="22"/>
        </w:rPr>
        <w:t xml:space="preserve">SWOT </w:t>
      </w:r>
      <w:r w:rsidR="002C2B5E" w:rsidRPr="009409EB">
        <w:rPr>
          <w:rFonts w:ascii="Times New Roman" w:hAnsi="Times New Roman" w:cs="Times New Roman"/>
          <w:b/>
          <w:bCs/>
          <w:color w:val="000000" w:themeColor="text1"/>
          <w:sz w:val="22"/>
          <w:szCs w:val="22"/>
        </w:rPr>
        <w:t>and</w:t>
      </w:r>
      <w:r w:rsidRPr="009409EB">
        <w:rPr>
          <w:rFonts w:ascii="Times New Roman" w:hAnsi="Times New Roman" w:cs="Times New Roman"/>
          <w:b/>
          <w:bCs/>
          <w:color w:val="000000" w:themeColor="text1"/>
          <w:sz w:val="22"/>
          <w:szCs w:val="22"/>
        </w:rPr>
        <w:t xml:space="preserve"> PESTLE Analysis</w:t>
      </w:r>
    </w:p>
    <w:tbl>
      <w:tblPr>
        <w:tblStyle w:val="TableGrid"/>
        <w:tblW w:w="0" w:type="auto"/>
        <w:tblLook w:val="04A0" w:firstRow="1" w:lastRow="0" w:firstColumn="1" w:lastColumn="0" w:noHBand="0" w:noVBand="1"/>
      </w:tblPr>
      <w:tblGrid>
        <w:gridCol w:w="2263"/>
        <w:gridCol w:w="7087"/>
      </w:tblGrid>
      <w:tr w:rsidR="00FF0A72" w:rsidRPr="009409EB" w14:paraId="66AED50B" w14:textId="77777777" w:rsidTr="00FF0A72">
        <w:tc>
          <w:tcPr>
            <w:tcW w:w="2263" w:type="dxa"/>
          </w:tcPr>
          <w:p w14:paraId="7003A488" w14:textId="206EE3F8" w:rsidR="00FF0A72" w:rsidRPr="009409EB" w:rsidRDefault="00FF0A72"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Strengths</w:t>
            </w:r>
          </w:p>
        </w:tc>
        <w:tc>
          <w:tcPr>
            <w:tcW w:w="7087" w:type="dxa"/>
          </w:tcPr>
          <w:p w14:paraId="119AF6C8" w14:textId="17A35160" w:rsidR="00FF0A72" w:rsidRPr="009409EB" w:rsidRDefault="00BD72A4"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 xml:space="preserve">Valuable </w:t>
            </w:r>
            <w:r w:rsidR="00171315" w:rsidRPr="009409EB">
              <w:rPr>
                <w:rFonts w:ascii="Times New Roman" w:hAnsi="Times New Roman" w:cs="Times New Roman"/>
                <w:sz w:val="22"/>
                <w:szCs w:val="22"/>
              </w:rPr>
              <w:t xml:space="preserve">car </w:t>
            </w:r>
            <w:r w:rsidRPr="009409EB">
              <w:rPr>
                <w:rFonts w:ascii="Times New Roman" w:hAnsi="Times New Roman" w:cs="Times New Roman"/>
                <w:sz w:val="22"/>
                <w:szCs w:val="22"/>
              </w:rPr>
              <w:t>product</w:t>
            </w:r>
          </w:p>
          <w:p w14:paraId="0544E73D" w14:textId="77777777" w:rsidR="00BD72A4" w:rsidRPr="009409EB" w:rsidRDefault="00BD72A4"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Growing electric car market</w:t>
            </w:r>
          </w:p>
          <w:p w14:paraId="03262365" w14:textId="77777777" w:rsidR="00BD72A4" w:rsidRPr="009409EB" w:rsidRDefault="00BD72A4"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Innovative company</w:t>
            </w:r>
          </w:p>
          <w:p w14:paraId="56CBE220" w14:textId="4A981F31" w:rsidR="00BD72A4" w:rsidRPr="009409EB" w:rsidRDefault="00BD72A4"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Good for employees</w:t>
            </w:r>
          </w:p>
        </w:tc>
      </w:tr>
      <w:tr w:rsidR="00FF0A72" w:rsidRPr="009409EB" w14:paraId="761B2B51" w14:textId="77777777" w:rsidTr="00FF0A72">
        <w:tc>
          <w:tcPr>
            <w:tcW w:w="2263" w:type="dxa"/>
          </w:tcPr>
          <w:p w14:paraId="5C2FE4A8" w14:textId="6523838A" w:rsidR="00FF0A72" w:rsidRPr="009409EB" w:rsidRDefault="00FF0A72"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Weakness</w:t>
            </w:r>
          </w:p>
        </w:tc>
        <w:tc>
          <w:tcPr>
            <w:tcW w:w="7087" w:type="dxa"/>
          </w:tcPr>
          <w:p w14:paraId="35948761" w14:textId="77777777" w:rsidR="00FF0A72" w:rsidRPr="009409EB" w:rsidRDefault="00BD72A4"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Battery shortage</w:t>
            </w:r>
          </w:p>
          <w:p w14:paraId="1BD90302" w14:textId="77777777" w:rsidR="00BD72A4" w:rsidRPr="009409EB" w:rsidRDefault="00867ED1"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Elon Musk (having a lot to manage)</w:t>
            </w:r>
          </w:p>
          <w:p w14:paraId="3463DCD2" w14:textId="76CE0FCE" w:rsidR="00867ED1" w:rsidRPr="009409EB" w:rsidRDefault="0029116D" w:rsidP="003D5810">
            <w:pPr>
              <w:pStyle w:val="ListParagraph"/>
              <w:numPr>
                <w:ilvl w:val="0"/>
                <w:numId w:val="6"/>
              </w:numPr>
              <w:rPr>
                <w:rFonts w:ascii="Times New Roman" w:hAnsi="Times New Roman" w:cs="Times New Roman"/>
                <w:sz w:val="22"/>
                <w:szCs w:val="22"/>
              </w:rPr>
            </w:pPr>
            <w:r w:rsidRPr="009409EB">
              <w:rPr>
                <w:rFonts w:ascii="Times New Roman" w:hAnsi="Times New Roman" w:cs="Times New Roman"/>
                <w:sz w:val="22"/>
                <w:szCs w:val="22"/>
              </w:rPr>
              <w:t xml:space="preserve">Meet the demand of </w:t>
            </w:r>
            <w:proofErr w:type="gramStart"/>
            <w:r w:rsidRPr="009409EB">
              <w:rPr>
                <w:rFonts w:ascii="Times New Roman" w:hAnsi="Times New Roman" w:cs="Times New Roman"/>
                <w:sz w:val="22"/>
                <w:szCs w:val="22"/>
              </w:rPr>
              <w:t>high quality</w:t>
            </w:r>
            <w:proofErr w:type="gramEnd"/>
            <w:r w:rsidRPr="009409EB">
              <w:rPr>
                <w:rFonts w:ascii="Times New Roman" w:hAnsi="Times New Roman" w:cs="Times New Roman"/>
                <w:sz w:val="22"/>
                <w:szCs w:val="22"/>
              </w:rPr>
              <w:t xml:space="preserve"> products</w:t>
            </w:r>
          </w:p>
        </w:tc>
      </w:tr>
      <w:tr w:rsidR="00FF0A72" w:rsidRPr="009409EB" w14:paraId="72A27738" w14:textId="77777777" w:rsidTr="00FF0A72">
        <w:tc>
          <w:tcPr>
            <w:tcW w:w="2263" w:type="dxa"/>
          </w:tcPr>
          <w:p w14:paraId="0B59CA20" w14:textId="2253FFB3" w:rsidR="00FF0A72" w:rsidRPr="009409EB" w:rsidRDefault="00FF0A72"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Opportunity’s</w:t>
            </w:r>
          </w:p>
        </w:tc>
        <w:tc>
          <w:tcPr>
            <w:tcW w:w="7087" w:type="dxa"/>
          </w:tcPr>
          <w:p w14:paraId="743C706B" w14:textId="2E083ACB" w:rsidR="00FF0A72" w:rsidRPr="009409EB" w:rsidRDefault="00867ED1"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Cheaper cars</w:t>
            </w:r>
          </w:p>
          <w:p w14:paraId="7F30C8D4" w14:textId="77777777" w:rsidR="00171315" w:rsidRPr="009409EB" w:rsidRDefault="00BD72A4" w:rsidP="00171315">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Untapped market (Asia)</w:t>
            </w:r>
          </w:p>
          <w:p w14:paraId="0EABDF4E" w14:textId="75E6F65C" w:rsidR="00171315" w:rsidRPr="009409EB" w:rsidRDefault="00171315" w:rsidP="00171315">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 xml:space="preserve">Improve </w:t>
            </w:r>
            <w:proofErr w:type="spellStart"/>
            <w:r w:rsidRPr="009409EB">
              <w:rPr>
                <w:rFonts w:ascii="Times New Roman" w:hAnsi="Times New Roman" w:cs="Times New Roman"/>
                <w:sz w:val="22"/>
                <w:szCs w:val="22"/>
              </w:rPr>
              <w:t>self driving</w:t>
            </w:r>
            <w:proofErr w:type="spellEnd"/>
            <w:r w:rsidRPr="009409EB">
              <w:rPr>
                <w:rFonts w:ascii="Times New Roman" w:hAnsi="Times New Roman" w:cs="Times New Roman"/>
                <w:sz w:val="22"/>
                <w:szCs w:val="22"/>
              </w:rPr>
              <w:t xml:space="preserve"> feature</w:t>
            </w:r>
          </w:p>
        </w:tc>
      </w:tr>
      <w:tr w:rsidR="00FF0A72" w:rsidRPr="009409EB" w14:paraId="436739F0" w14:textId="77777777" w:rsidTr="00FF0A72">
        <w:tc>
          <w:tcPr>
            <w:tcW w:w="2263" w:type="dxa"/>
          </w:tcPr>
          <w:p w14:paraId="5DC48EE9" w14:textId="550A8B89" w:rsidR="00FF0A72" w:rsidRPr="009409EB" w:rsidRDefault="00FF0A72"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Threats</w:t>
            </w:r>
          </w:p>
        </w:tc>
        <w:tc>
          <w:tcPr>
            <w:tcW w:w="7087" w:type="dxa"/>
          </w:tcPr>
          <w:p w14:paraId="5EC8877D" w14:textId="5FA9376B" w:rsidR="00FF0A72" w:rsidRPr="009409EB" w:rsidRDefault="00867ED1"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Product issues (quality liability, defects)</w:t>
            </w:r>
          </w:p>
          <w:p w14:paraId="79188A86" w14:textId="38461BED" w:rsidR="00867ED1" w:rsidRPr="009409EB" w:rsidRDefault="00867ED1"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Competition</w:t>
            </w:r>
          </w:p>
          <w:p w14:paraId="58AB6C51" w14:textId="55546EE5" w:rsidR="00867ED1" w:rsidRPr="009409EB" w:rsidRDefault="00867ED1"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Battery risk (lithium</w:t>
            </w:r>
            <w:r w:rsidR="0029116D" w:rsidRPr="009409EB">
              <w:rPr>
                <w:rFonts w:ascii="Times New Roman" w:hAnsi="Times New Roman" w:cs="Times New Roman"/>
                <w:sz w:val="22"/>
                <w:szCs w:val="22"/>
              </w:rPr>
              <w:t xml:space="preserve"> </w:t>
            </w:r>
            <w:r w:rsidR="00C865A9" w:rsidRPr="009409EB">
              <w:rPr>
                <w:rFonts w:ascii="Times New Roman" w:hAnsi="Times New Roman" w:cs="Times New Roman"/>
                <w:sz w:val="22"/>
                <w:szCs w:val="22"/>
              </w:rPr>
              <w:t>batteries</w:t>
            </w:r>
            <w:r w:rsidRPr="009409EB">
              <w:rPr>
                <w:rFonts w:ascii="Times New Roman" w:hAnsi="Times New Roman" w:cs="Times New Roman"/>
                <w:sz w:val="22"/>
                <w:szCs w:val="22"/>
              </w:rPr>
              <w:t xml:space="preserve"> go boom)</w:t>
            </w:r>
          </w:p>
        </w:tc>
      </w:tr>
    </w:tbl>
    <w:p w14:paraId="071AFFE9" w14:textId="67806027" w:rsidR="00F756EC" w:rsidRPr="009409EB" w:rsidRDefault="00F756EC" w:rsidP="00867ED1">
      <w:pPr>
        <w:spacing w:line="360" w:lineRule="auto"/>
        <w:rPr>
          <w:rFonts w:ascii="Times New Roman" w:hAnsi="Times New Roman" w:cs="Times New Roman"/>
          <w:sz w:val="22"/>
          <w:szCs w:val="22"/>
        </w:rPr>
      </w:pPr>
    </w:p>
    <w:p w14:paraId="650B6493" w14:textId="311C45B4" w:rsidR="00E45F69" w:rsidRPr="009409EB" w:rsidRDefault="00E45F69"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Overview of SWOT</w:t>
      </w:r>
    </w:p>
    <w:p w14:paraId="33EA640F" w14:textId="6DD43602" w:rsidR="00C865A9" w:rsidRPr="009409EB" w:rsidRDefault="00201DF9" w:rsidP="00867ED1">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t xml:space="preserve">Tesla is a rapidly growing company with strengths and opportunities allowing the company to grow. Creating a successful reputation has yielded benefits and allows customers to have an increased trust in the product. Strengths for the company have been both internal and external. One of these stands out from the rest, the main product Tesla sells (electric vehicles). This has opened the market, set sustainability goals for the future, and created competition. Tesla has built a reputation with its employees as they have trained them and looking to build the company up within. The product itself is very valuable to Tesla but with electric vehicles being relatively new there is opportunity for development and </w:t>
      </w:r>
      <w:r w:rsidRPr="009409EB">
        <w:rPr>
          <w:rFonts w:ascii="Times New Roman" w:hAnsi="Times New Roman" w:cs="Times New Roman"/>
          <w:color w:val="000000" w:themeColor="text1"/>
          <w:sz w:val="22"/>
          <w:szCs w:val="22"/>
        </w:rPr>
        <w:lastRenderedPageBreak/>
        <w:t>improvement. A feature they could work on is the self-driving feature, as this will be unique to Tesla and can potentially put themselves ahead of the competition. </w:t>
      </w:r>
    </w:p>
    <w:p w14:paraId="15FB8460" w14:textId="77777777" w:rsidR="00201DF9" w:rsidRPr="009409EB" w:rsidRDefault="00201DF9" w:rsidP="00867ED1">
      <w:pPr>
        <w:spacing w:line="360" w:lineRule="auto"/>
        <w:rPr>
          <w:rFonts w:ascii="Times New Roman" w:hAnsi="Times New Roman" w:cs="Times New Roman"/>
          <w:color w:val="000000" w:themeColor="text1"/>
          <w:sz w:val="22"/>
          <w:szCs w:val="22"/>
        </w:rPr>
      </w:pPr>
    </w:p>
    <w:p w14:paraId="093B0978" w14:textId="05FA3E76" w:rsidR="00E45F69" w:rsidRPr="009409EB" w:rsidRDefault="00AD5759" w:rsidP="00867ED1">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t xml:space="preserve">Weaknesses and threats go hand in hand as weakness can be seen as an internal matter and threats can be an external matter. Some of the standout issues have come from having lithium batteries. Issues like shortage, quality assurance, and explosion risk. These issues may be resolved in the short </w:t>
      </w:r>
      <w:proofErr w:type="gramStart"/>
      <w:r w:rsidRPr="009409EB">
        <w:rPr>
          <w:rFonts w:ascii="Times New Roman" w:hAnsi="Times New Roman" w:cs="Times New Roman"/>
          <w:color w:val="000000" w:themeColor="text1"/>
          <w:sz w:val="22"/>
          <w:szCs w:val="22"/>
        </w:rPr>
        <w:t>term</w:t>
      </w:r>
      <w:proofErr w:type="gramEnd"/>
      <w:r w:rsidRPr="009409EB">
        <w:rPr>
          <w:rFonts w:ascii="Times New Roman" w:hAnsi="Times New Roman" w:cs="Times New Roman"/>
          <w:color w:val="000000" w:themeColor="text1"/>
          <w:sz w:val="22"/>
          <w:szCs w:val="22"/>
        </w:rPr>
        <w:t> but new issues may occur in the long term, or completely new issues may come up. This may be true with area areas of the car or business in general for Tesla. Internally Elon Musk has spread himself very thin while he is doing as much as he does. With risks, he may not be able to give his full potential to the company. He has also been seen smoking marijuana on a podcast which made two senior executives quit and stock prices fall by 6% (</w:t>
      </w:r>
      <w:proofErr w:type="spellStart"/>
      <w:r w:rsidRPr="009409EB">
        <w:rPr>
          <w:rFonts w:ascii="Times New Roman" w:hAnsi="Times New Roman" w:cs="Times New Roman"/>
          <w:color w:val="000000" w:themeColor="text1"/>
          <w:sz w:val="22"/>
          <w:szCs w:val="22"/>
        </w:rPr>
        <w:t>Neate</w:t>
      </w:r>
      <w:proofErr w:type="spellEnd"/>
      <w:r w:rsidRPr="009409EB">
        <w:rPr>
          <w:rFonts w:ascii="Times New Roman" w:hAnsi="Times New Roman" w:cs="Times New Roman"/>
          <w:color w:val="000000" w:themeColor="text1"/>
          <w:sz w:val="22"/>
          <w:szCs w:val="22"/>
        </w:rPr>
        <w:t xml:space="preserve"> &amp; Wong, 2018). This act has reflected poorly on Elon’s character and has negatively impacted the company. Externally, competition is a threat to Tesla. Many competitors have developed electric options for vehicles to interest customers to buy other vehicles. Competition can be healthy for business, but this has ultimately lost Tesla's future clients.</w:t>
      </w:r>
    </w:p>
    <w:p w14:paraId="444AB762" w14:textId="77777777" w:rsidR="00AD5759" w:rsidRPr="009409EB" w:rsidRDefault="00AD5759" w:rsidP="00867ED1">
      <w:pPr>
        <w:spacing w:line="360" w:lineRule="auto"/>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2263"/>
        <w:gridCol w:w="7087"/>
      </w:tblGrid>
      <w:tr w:rsidR="00867ED1" w:rsidRPr="009409EB" w14:paraId="206694B8" w14:textId="77777777" w:rsidTr="00867ED1">
        <w:tc>
          <w:tcPr>
            <w:tcW w:w="2263" w:type="dxa"/>
          </w:tcPr>
          <w:p w14:paraId="046A50BA" w14:textId="6A6FFC2C" w:rsidR="00867ED1" w:rsidRPr="009409EB" w:rsidRDefault="00867ED1"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Political</w:t>
            </w:r>
          </w:p>
        </w:tc>
        <w:tc>
          <w:tcPr>
            <w:tcW w:w="7087" w:type="dxa"/>
          </w:tcPr>
          <w:p w14:paraId="566D4F49" w14:textId="77777777" w:rsidR="00867ED1" w:rsidRPr="009409EB" w:rsidRDefault="00F756EC"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Electric car incentives</w:t>
            </w:r>
          </w:p>
          <w:p w14:paraId="7DA790AF" w14:textId="7C1E22A3" w:rsidR="00F756EC" w:rsidRPr="009409EB" w:rsidRDefault="00F756EC"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Commercial Trade (global level)</w:t>
            </w:r>
          </w:p>
        </w:tc>
      </w:tr>
      <w:tr w:rsidR="00867ED1" w:rsidRPr="009409EB" w14:paraId="46A28BFB" w14:textId="77777777" w:rsidTr="00867ED1">
        <w:tc>
          <w:tcPr>
            <w:tcW w:w="2263" w:type="dxa"/>
          </w:tcPr>
          <w:p w14:paraId="1A641629" w14:textId="13462E92" w:rsidR="00867ED1" w:rsidRPr="009409EB" w:rsidRDefault="00867ED1"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Economic</w:t>
            </w:r>
          </w:p>
        </w:tc>
        <w:tc>
          <w:tcPr>
            <w:tcW w:w="7087" w:type="dxa"/>
          </w:tcPr>
          <w:p w14:paraId="5C338329" w14:textId="77777777" w:rsidR="00867ED1" w:rsidRPr="009409EB" w:rsidRDefault="00F756EC"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Renewable energy price (reducing)</w:t>
            </w:r>
          </w:p>
          <w:p w14:paraId="0CB2E908" w14:textId="192288E6" w:rsidR="00F756EC" w:rsidRPr="009409EB" w:rsidRDefault="00F756EC"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Battery price (reducing)</w:t>
            </w:r>
          </w:p>
        </w:tc>
      </w:tr>
      <w:tr w:rsidR="00867ED1" w:rsidRPr="009409EB" w14:paraId="48670623" w14:textId="77777777" w:rsidTr="00867ED1">
        <w:tc>
          <w:tcPr>
            <w:tcW w:w="2263" w:type="dxa"/>
          </w:tcPr>
          <w:p w14:paraId="64E0FF3D" w14:textId="654FB404" w:rsidR="00867ED1" w:rsidRPr="009409EB" w:rsidRDefault="00867ED1"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Social</w:t>
            </w:r>
          </w:p>
        </w:tc>
        <w:tc>
          <w:tcPr>
            <w:tcW w:w="7087" w:type="dxa"/>
          </w:tcPr>
          <w:p w14:paraId="49A66E8B" w14:textId="77777777" w:rsidR="00867ED1"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Popularity of green energy lifestyle</w:t>
            </w:r>
          </w:p>
          <w:p w14:paraId="26ACA5F2" w14:textId="223450C9" w:rsidR="003D5810"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Electric vehicle popularity</w:t>
            </w:r>
          </w:p>
        </w:tc>
      </w:tr>
      <w:tr w:rsidR="00867ED1" w:rsidRPr="009409EB" w14:paraId="7D82460C" w14:textId="77777777" w:rsidTr="00867ED1">
        <w:tc>
          <w:tcPr>
            <w:tcW w:w="2263" w:type="dxa"/>
          </w:tcPr>
          <w:p w14:paraId="336342A9" w14:textId="2A3CFCC2" w:rsidR="00867ED1" w:rsidRPr="009409EB" w:rsidRDefault="00867ED1"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Technological</w:t>
            </w:r>
          </w:p>
        </w:tc>
        <w:tc>
          <w:tcPr>
            <w:tcW w:w="7087" w:type="dxa"/>
          </w:tcPr>
          <w:p w14:paraId="62B41A85" w14:textId="77777777" w:rsidR="00867ED1"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 xml:space="preserve">High rate of change </w:t>
            </w:r>
          </w:p>
          <w:p w14:paraId="02010DFD" w14:textId="04521837" w:rsidR="003D5810"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Increasing popularity</w:t>
            </w:r>
          </w:p>
        </w:tc>
      </w:tr>
      <w:tr w:rsidR="00867ED1" w:rsidRPr="009409EB" w14:paraId="29428FC2" w14:textId="77777777" w:rsidTr="00867ED1">
        <w:tc>
          <w:tcPr>
            <w:tcW w:w="2263" w:type="dxa"/>
          </w:tcPr>
          <w:p w14:paraId="09C641D6" w14:textId="12108FA7" w:rsidR="00F756EC" w:rsidRPr="009409EB" w:rsidRDefault="00F756EC"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Legal</w:t>
            </w:r>
          </w:p>
        </w:tc>
        <w:tc>
          <w:tcPr>
            <w:tcW w:w="7087" w:type="dxa"/>
          </w:tcPr>
          <w:p w14:paraId="00C789D2" w14:textId="3A56668C" w:rsidR="00867ED1"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 xml:space="preserve">Energy consumption rules </w:t>
            </w:r>
          </w:p>
          <w:p w14:paraId="15D8625F" w14:textId="6E814BC3" w:rsidR="003D5810"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International Patent</w:t>
            </w:r>
          </w:p>
        </w:tc>
      </w:tr>
      <w:tr w:rsidR="00867ED1" w:rsidRPr="009409EB" w14:paraId="35C2B528" w14:textId="77777777" w:rsidTr="00867ED1">
        <w:tc>
          <w:tcPr>
            <w:tcW w:w="2263" w:type="dxa"/>
          </w:tcPr>
          <w:p w14:paraId="7991D69F" w14:textId="03B356AB" w:rsidR="00867ED1" w:rsidRPr="009409EB" w:rsidRDefault="00F756EC" w:rsidP="00867ED1">
            <w:pPr>
              <w:spacing w:line="360" w:lineRule="auto"/>
              <w:rPr>
                <w:rFonts w:ascii="Times New Roman" w:hAnsi="Times New Roman" w:cs="Times New Roman"/>
                <w:b/>
                <w:bCs/>
                <w:sz w:val="22"/>
                <w:szCs w:val="22"/>
              </w:rPr>
            </w:pPr>
            <w:r w:rsidRPr="009409EB">
              <w:rPr>
                <w:rFonts w:ascii="Times New Roman" w:hAnsi="Times New Roman" w:cs="Times New Roman"/>
                <w:b/>
                <w:bCs/>
                <w:sz w:val="22"/>
                <w:szCs w:val="22"/>
              </w:rPr>
              <w:t>Environmental</w:t>
            </w:r>
          </w:p>
        </w:tc>
        <w:tc>
          <w:tcPr>
            <w:tcW w:w="7087" w:type="dxa"/>
          </w:tcPr>
          <w:p w14:paraId="647FC006" w14:textId="77777777" w:rsidR="00867ED1"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Climate change</w:t>
            </w:r>
          </w:p>
          <w:p w14:paraId="6AE38719" w14:textId="3F4D9B5C" w:rsidR="003D5810" w:rsidRPr="009409EB" w:rsidRDefault="003D5810" w:rsidP="003D5810">
            <w:pPr>
              <w:pStyle w:val="ListParagraph"/>
              <w:numPr>
                <w:ilvl w:val="0"/>
                <w:numId w:val="5"/>
              </w:numPr>
              <w:rPr>
                <w:rFonts w:ascii="Times New Roman" w:hAnsi="Times New Roman" w:cs="Times New Roman"/>
                <w:sz w:val="22"/>
                <w:szCs w:val="22"/>
              </w:rPr>
            </w:pPr>
            <w:r w:rsidRPr="009409EB">
              <w:rPr>
                <w:rFonts w:ascii="Times New Roman" w:hAnsi="Times New Roman" w:cs="Times New Roman"/>
                <w:sz w:val="22"/>
                <w:szCs w:val="22"/>
              </w:rPr>
              <w:t>Envirmental problems (globally)</w:t>
            </w:r>
          </w:p>
        </w:tc>
      </w:tr>
    </w:tbl>
    <w:p w14:paraId="63DCB6D5" w14:textId="77777777" w:rsidR="00FF0A72" w:rsidRPr="009409EB" w:rsidRDefault="00FF0A72" w:rsidP="00AF0A81">
      <w:pPr>
        <w:spacing w:line="360" w:lineRule="auto"/>
        <w:rPr>
          <w:rFonts w:ascii="Times New Roman" w:hAnsi="Times New Roman" w:cs="Times New Roman"/>
          <w:color w:val="000000" w:themeColor="text1"/>
          <w:sz w:val="22"/>
          <w:szCs w:val="22"/>
        </w:rPr>
      </w:pPr>
    </w:p>
    <w:p w14:paraId="21B0FA07" w14:textId="77777777" w:rsidR="00AD5759" w:rsidRPr="009409EB" w:rsidRDefault="00E45F69" w:rsidP="00AD5759">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b/>
          <w:bCs/>
          <w:color w:val="000000" w:themeColor="text1"/>
          <w:sz w:val="22"/>
          <w:szCs w:val="22"/>
        </w:rPr>
        <w:t>Overview of PESTLE</w:t>
      </w:r>
    </w:p>
    <w:p w14:paraId="7F37A8D2" w14:textId="249921C3" w:rsidR="00AD5759" w:rsidRPr="009409EB" w:rsidRDefault="00AD5759" w:rsidP="00AD5759">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color w:val="000000"/>
          <w:sz w:val="22"/>
          <w:szCs w:val="22"/>
        </w:rPr>
        <w:t>Political there are two main positives that Tesla has going for them. Both are external to the company and would be very beneficial to overall growth and sales. Electric cars have the chance to be the transportation future and if governments reduce costs to consumers through incentives it will help greatly. Economically batteries and energy sources have room for improvement and lower costs for consumers. For many people, the barrier to entry is too expensive. Prices of batteries and renewable energy are expensive now but if they were reduced it be beneficial to Tesla. From an external social perspective, electric vehicles can be seen as a positive to society and the environment. The popularity of Tesla has increased radically since the company started and Tesla can be seen all over our western roads today. </w:t>
      </w:r>
    </w:p>
    <w:p w14:paraId="6605F131" w14:textId="6BA28304" w:rsidR="00AD5759" w:rsidRPr="009409EB" w:rsidRDefault="00AD5759" w:rsidP="00AD5759">
      <w:pPr>
        <w:pStyle w:val="NormalWeb"/>
        <w:spacing w:line="360" w:lineRule="auto"/>
        <w:rPr>
          <w:color w:val="000000"/>
          <w:sz w:val="22"/>
          <w:szCs w:val="22"/>
        </w:rPr>
      </w:pPr>
      <w:r w:rsidRPr="009409EB">
        <w:rPr>
          <w:color w:val="000000"/>
          <w:sz w:val="22"/>
          <w:szCs w:val="22"/>
        </w:rPr>
        <w:lastRenderedPageBreak/>
        <w:t>Technologically there is a high rate of change with the electric car area and how transportation is preserved. Also </w:t>
      </w:r>
      <w:proofErr w:type="gramStart"/>
      <w:r w:rsidRPr="009409EB">
        <w:rPr>
          <w:color w:val="000000"/>
          <w:sz w:val="22"/>
          <w:szCs w:val="22"/>
        </w:rPr>
        <w:t>similar to</w:t>
      </w:r>
      <w:proofErr w:type="gramEnd"/>
      <w:r w:rsidRPr="009409EB">
        <w:rPr>
          <w:color w:val="000000"/>
          <w:sz w:val="22"/>
          <w:szCs w:val="22"/>
        </w:rPr>
        <w:t xml:space="preserve"> above, many consumers like the vehicle and what it has to offer. Legal matters can be seen as something that is external to the company and will affect how it operates. Rules that have been put in place relating to the production process will impact business and how Tesla will function in the future. With growing concerns about our earth's future, climate change, and rising sea levels there is a way to reduce carbon emissions. Tesla is looking to make a difference environmentally as seen by the products they have to offer.</w:t>
      </w:r>
    </w:p>
    <w:p w14:paraId="52C31DC1" w14:textId="77777777" w:rsidR="0042061D" w:rsidRPr="009409EB" w:rsidRDefault="0042061D" w:rsidP="00AD5759">
      <w:pPr>
        <w:spacing w:line="360" w:lineRule="auto"/>
        <w:rPr>
          <w:rFonts w:ascii="Times New Roman" w:hAnsi="Times New Roman" w:cs="Times New Roman"/>
          <w:color w:val="000000" w:themeColor="text1"/>
          <w:sz w:val="22"/>
          <w:szCs w:val="22"/>
        </w:rPr>
      </w:pPr>
    </w:p>
    <w:p w14:paraId="2F28CA46" w14:textId="77777777" w:rsidR="00AD5759" w:rsidRPr="009409EB" w:rsidRDefault="00613DD5" w:rsidP="00AD5759">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b/>
          <w:bCs/>
          <w:color w:val="000000" w:themeColor="text1"/>
          <w:sz w:val="22"/>
          <w:szCs w:val="22"/>
        </w:rPr>
        <w:t>Organisational</w:t>
      </w:r>
      <w:r w:rsidR="00AA02C2" w:rsidRPr="009409EB">
        <w:rPr>
          <w:rFonts w:ascii="Times New Roman" w:hAnsi="Times New Roman" w:cs="Times New Roman"/>
          <w:b/>
          <w:bCs/>
          <w:color w:val="000000" w:themeColor="text1"/>
          <w:sz w:val="22"/>
          <w:szCs w:val="22"/>
        </w:rPr>
        <w:t xml:space="preserve"> Culture </w:t>
      </w:r>
    </w:p>
    <w:p w14:paraId="512F65FE" w14:textId="0049ED7F" w:rsidR="00AD5759" w:rsidRPr="009409EB" w:rsidRDefault="00AD5759" w:rsidP="00AD5759">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color w:val="000000"/>
          <w:sz w:val="22"/>
          <w:szCs w:val="22"/>
        </w:rPr>
        <w:t>Before looking at Tesla’s organizational culture it is important to understand the levels of organizational culture. There are three levels according to Schein, artifacts, values plus beliefs, and underlying assumptions (HumberEDU, 2015). These three levels can be best represented in the iceberg model, illustrating what we can see and what we cannot. These values can create tension because what we see day to day in an organization may be different than what we see on paper. Schein also described the leader in an organization as being very important to change or as the “igniter of the burning platform” (Schein et al., 2000). There must be the right leader in charge to set change within an organization or it will affect the future of the company’s culture. Within Tesla they have changed and adapted lots over their years of business, allowing them to navigate over the regular course of ups and downs of business. Tesla can also be seen as an innovative company because they have been making a positive change in the electric car culture and the future of transportation positively.</w:t>
      </w:r>
    </w:p>
    <w:p w14:paraId="2268932C" w14:textId="77777777" w:rsidR="00AD5759" w:rsidRPr="009409EB" w:rsidRDefault="00AD5759" w:rsidP="00AD5759">
      <w:pPr>
        <w:pStyle w:val="NormalWeb"/>
        <w:spacing w:line="360" w:lineRule="auto"/>
        <w:rPr>
          <w:color w:val="000000"/>
          <w:sz w:val="22"/>
          <w:szCs w:val="22"/>
        </w:rPr>
      </w:pPr>
      <w:r w:rsidRPr="009409EB">
        <w:rPr>
          <w:color w:val="000000"/>
          <w:sz w:val="22"/>
          <w:szCs w:val="22"/>
        </w:rPr>
        <w:t>Tesla’s organizational culture is focused on encouraging employees and innovation. Tesla employs over 127,000 people and is growing rapidly with new giga factories on the rise (Statista, 2023). Having many employees, it is important to have the right leader who can encourage and grow the employees. Great leaders can understand the potential in people and their respective ideas (Brown, 2018). Encouraging and leading employees can help grow the company internally which in the long run will be reflected externally. Tesla has been one of the largest brand names for electric cars today. They have created a product that consumers enjoy and are willing to support. The innovation from Tesla can be seen in most of their products because they are different from the competition. They are striving for clean energy as their various products reflect this principle. </w:t>
      </w:r>
    </w:p>
    <w:p w14:paraId="20E2C6EB" w14:textId="77777777" w:rsidR="00AD5759" w:rsidRPr="009409EB" w:rsidRDefault="00AD5759" w:rsidP="00AD5759">
      <w:pPr>
        <w:pStyle w:val="NormalWeb"/>
        <w:spacing w:line="360" w:lineRule="auto"/>
        <w:rPr>
          <w:color w:val="000000"/>
          <w:sz w:val="22"/>
          <w:szCs w:val="22"/>
        </w:rPr>
      </w:pPr>
      <w:r w:rsidRPr="009409EB">
        <w:rPr>
          <w:color w:val="000000"/>
          <w:sz w:val="22"/>
          <w:szCs w:val="22"/>
        </w:rPr>
        <w:t xml:space="preserve">According to Charles Handy, Tesla’s organizational culture is </w:t>
      </w:r>
      <w:proofErr w:type="gramStart"/>
      <w:r w:rsidRPr="009409EB">
        <w:rPr>
          <w:color w:val="000000"/>
          <w:sz w:val="22"/>
          <w:szCs w:val="22"/>
        </w:rPr>
        <w:t>similar to</w:t>
      </w:r>
      <w:proofErr w:type="gramEnd"/>
      <w:r w:rsidRPr="009409EB">
        <w:rPr>
          <w:color w:val="000000"/>
          <w:sz w:val="22"/>
          <w:szCs w:val="22"/>
        </w:rPr>
        <w:t xml:space="preserve"> a power culture (1978). This is because Tesla’s “control radiates from the center” allowing for quick decision-making and a concentration of organizational power among limited individuals (tutor2u, 2018). One of the positions </w:t>
      </w:r>
      <w:r w:rsidRPr="009409EB">
        <w:rPr>
          <w:color w:val="000000"/>
          <w:sz w:val="22"/>
          <w:szCs w:val="22"/>
        </w:rPr>
        <w:lastRenderedPageBreak/>
        <w:t>that have a lot of power is the CEO and the board of directors. They are responsible for many of the large that are made within the company. As a result of this type of culture employees will be judged on what they achieve and not how they act. This type of culture can also be seen as a strong culture when looking at how it makes decisions, the people in power, and the views of employees. This is not always a positive culture as a result but can still have a positive culture within the organization.</w:t>
      </w:r>
    </w:p>
    <w:p w14:paraId="36F5E73C" w14:textId="77777777" w:rsidR="00AD5759" w:rsidRPr="009409EB" w:rsidRDefault="00AD5759" w:rsidP="009409EB">
      <w:pPr>
        <w:pStyle w:val="NormalWeb"/>
        <w:spacing w:line="360" w:lineRule="auto"/>
        <w:rPr>
          <w:color w:val="000000" w:themeColor="text1"/>
          <w:sz w:val="22"/>
          <w:szCs w:val="22"/>
        </w:rPr>
      </w:pPr>
      <w:r w:rsidRPr="009409EB">
        <w:rPr>
          <w:color w:val="000000"/>
          <w:sz w:val="22"/>
          <w:szCs w:val="22"/>
        </w:rPr>
        <w:t xml:space="preserve">Within an organizational culture, there can also be large differences among businesses. Business practices can also differ from nation to nation. It can be valuable to experience business in other countries in the world because they will provide different cultural contexts and lessons along the way. In a TED talk, the guest speaker shared her experiences about being in China and the lessons that have been learned “have a long-term view, be patient, open, good listener” (TEDx Talks, 2014). Being exposed to different cultures can add new perspectives to the organization and create unique problem-solving. </w:t>
      </w:r>
      <w:r w:rsidRPr="009409EB">
        <w:rPr>
          <w:color w:val="000000" w:themeColor="text1"/>
          <w:sz w:val="22"/>
          <w:szCs w:val="22"/>
        </w:rPr>
        <w:t>Additionally, different cultures can create opportunities for business expansion in different regions.</w:t>
      </w:r>
    </w:p>
    <w:p w14:paraId="6ABC8DA4" w14:textId="77777777" w:rsidR="00946C87" w:rsidRPr="009409EB" w:rsidRDefault="00946C87" w:rsidP="009409EB">
      <w:pPr>
        <w:spacing w:line="360" w:lineRule="auto"/>
        <w:rPr>
          <w:rFonts w:ascii="Times New Roman" w:eastAsia="Times New Roman" w:hAnsi="Times New Roman" w:cs="Times New Roman"/>
          <w:color w:val="000000" w:themeColor="text1"/>
          <w:sz w:val="22"/>
          <w:szCs w:val="22"/>
          <w:lang w:eastAsia="en-GB"/>
        </w:rPr>
      </w:pPr>
    </w:p>
    <w:p w14:paraId="5ED58479" w14:textId="77777777" w:rsidR="009409EB" w:rsidRPr="009409EB" w:rsidRDefault="00AA02C2" w:rsidP="009409EB">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b/>
          <w:bCs/>
          <w:color w:val="000000" w:themeColor="text1"/>
          <w:sz w:val="22"/>
          <w:szCs w:val="22"/>
        </w:rPr>
        <w:t>Human Resource management</w:t>
      </w:r>
    </w:p>
    <w:p w14:paraId="2176B57C" w14:textId="3BB661DF" w:rsidR="009409EB" w:rsidRPr="009409EB" w:rsidRDefault="009409EB" w:rsidP="009409EB">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color w:val="000000" w:themeColor="text1"/>
          <w:sz w:val="22"/>
          <w:szCs w:val="22"/>
        </w:rPr>
        <w:t>Tesla’s organizational success can be attributed to the successful HRM system that is in place. These systems have helped the company manage employees, organize, and coordinate, all while accomplishing Tesla’s vision. Some of these systems include but are not limited to, developing employees, attracting high-quality talent, inclusion and diversity, and finally inspiring habits of innovation and creativity. The HRM systems have a proven track record to work for Tesla so far but pursuing a competitive advantage could help the company. If Tesla continues to pursue a competitive strategy, human resources will find themselves changing rules to meet the organisation's needs at the time. This would be challenging and costly because figuring out how to train managers and leaders who embrace the company’s vision and long-term goals will be difficult (</w:t>
      </w:r>
      <w:proofErr w:type="spellStart"/>
      <w:r w:rsidRPr="009409EB">
        <w:rPr>
          <w:rFonts w:ascii="Times New Roman" w:hAnsi="Times New Roman" w:cs="Times New Roman"/>
          <w:color w:val="000000" w:themeColor="text1"/>
          <w:sz w:val="22"/>
          <w:szCs w:val="22"/>
        </w:rPr>
        <w:t>Aggeri</w:t>
      </w:r>
      <w:proofErr w:type="spellEnd"/>
      <w:r w:rsidRPr="009409EB">
        <w:rPr>
          <w:rFonts w:ascii="Times New Roman" w:hAnsi="Times New Roman" w:cs="Times New Roman"/>
          <w:color w:val="000000" w:themeColor="text1"/>
          <w:sz w:val="22"/>
          <w:szCs w:val="22"/>
        </w:rPr>
        <w:t xml:space="preserve"> et al., 2009). As a result of the </w:t>
      </w:r>
      <w:proofErr w:type="gramStart"/>
      <w:r w:rsidRPr="009409EB">
        <w:rPr>
          <w:rFonts w:ascii="Times New Roman" w:hAnsi="Times New Roman" w:cs="Times New Roman"/>
          <w:color w:val="000000" w:themeColor="text1"/>
          <w:sz w:val="22"/>
          <w:szCs w:val="22"/>
        </w:rPr>
        <w:t>effort</w:t>
      </w:r>
      <w:proofErr w:type="gramEnd"/>
      <w:r w:rsidRPr="009409EB">
        <w:rPr>
          <w:rFonts w:ascii="Times New Roman" w:hAnsi="Times New Roman" w:cs="Times New Roman"/>
          <w:color w:val="000000" w:themeColor="text1"/>
          <w:sz w:val="22"/>
          <w:szCs w:val="22"/>
        </w:rPr>
        <w:t xml:space="preserve"> it will take to switch or add new systems, Tesla will be challenged implementing different systems. </w:t>
      </w:r>
    </w:p>
    <w:p w14:paraId="621D1549" w14:textId="77777777" w:rsidR="009409EB" w:rsidRPr="009409EB" w:rsidRDefault="009409EB" w:rsidP="009409EB">
      <w:pPr>
        <w:pStyle w:val="NormalWeb"/>
        <w:spacing w:line="360" w:lineRule="auto"/>
        <w:rPr>
          <w:color w:val="000000" w:themeColor="text1"/>
          <w:sz w:val="22"/>
          <w:szCs w:val="22"/>
        </w:rPr>
      </w:pPr>
      <w:r w:rsidRPr="009409EB">
        <w:rPr>
          <w:color w:val="000000" w:themeColor="text1"/>
          <w:sz w:val="22"/>
          <w:szCs w:val="22"/>
        </w:rPr>
        <w:t xml:space="preserve">Human resource management supports both employees and the company they work for. People within the company are the ones who will spark change or create innovation. Hamal and Prahalad express that “people are the only source of continuing competitive advantage” (Prahalad, 2024). This suggests that for Tesla to create a competitive advantage amongst competitors it must incur internally. Ideas that take place internally may occur at any level but for change to occur it would need to be passed up the chain of command with approval from the top management. People are also what creates a spark like competition which will improve the business and push competitors to keep up or improve. Unfortunately, company leaders often do not understand what the needs are for their employees (Drucker, </w:t>
      </w:r>
      <w:r w:rsidRPr="009409EB">
        <w:rPr>
          <w:color w:val="000000" w:themeColor="text1"/>
          <w:sz w:val="22"/>
          <w:szCs w:val="22"/>
        </w:rPr>
        <w:lastRenderedPageBreak/>
        <w:t>2002). This can often leave a gap in communication or organization when working which can leave companies weaker than they need to be. This is why it is important to have leaders capable of handling change in a company like Tesla. There will be more rapidly changing dynamics in the workplace as Tesla continues to grow. VUCA is a good representation of what managers will encounter in the workplace. The term VUCA in business means to describe the obstacles and interactions present in the swiftly evolving contemporary environment (Bennett &amp; Lemoine., 2014).</w:t>
      </w:r>
    </w:p>
    <w:p w14:paraId="513871E1" w14:textId="6A3F5EA9" w:rsidR="00FA227D" w:rsidRDefault="009409EB" w:rsidP="00AE297D">
      <w:pPr>
        <w:pStyle w:val="NormalWeb"/>
        <w:spacing w:line="360" w:lineRule="auto"/>
        <w:rPr>
          <w:color w:val="000000" w:themeColor="text1"/>
          <w:sz w:val="22"/>
          <w:szCs w:val="22"/>
        </w:rPr>
      </w:pPr>
      <w:r w:rsidRPr="009409EB">
        <w:rPr>
          <w:color w:val="000000" w:themeColor="text1"/>
          <w:sz w:val="22"/>
          <w:szCs w:val="22"/>
        </w:rPr>
        <w:t>There are two different strategic approaches to HRM, hard and soft. Tesla has a hard approach which means that it treats employees ‘rationally’ and that is where competitive advantage can be created (</w:t>
      </w:r>
      <w:proofErr w:type="spellStart"/>
      <w:r w:rsidRPr="009409EB">
        <w:rPr>
          <w:color w:val="000000" w:themeColor="text1"/>
          <w:sz w:val="22"/>
          <w:szCs w:val="22"/>
        </w:rPr>
        <w:t>Legge</w:t>
      </w:r>
      <w:proofErr w:type="spellEnd"/>
      <w:r w:rsidRPr="009409EB">
        <w:rPr>
          <w:color w:val="000000" w:themeColor="text1"/>
          <w:sz w:val="22"/>
          <w:szCs w:val="22"/>
        </w:rPr>
        <w:t>, 1998). This strategic approach is used to look after employees and value what they offer to a company. The hard approach is also linked to one of the two HRM models. One of the two influential HRM models is the “Matching model” (</w:t>
      </w:r>
      <w:proofErr w:type="spellStart"/>
      <w:r w:rsidRPr="009409EB">
        <w:rPr>
          <w:color w:val="000000" w:themeColor="text1"/>
          <w:sz w:val="22"/>
          <w:szCs w:val="22"/>
        </w:rPr>
        <w:t>Fombrun</w:t>
      </w:r>
      <w:proofErr w:type="spellEnd"/>
      <w:r w:rsidRPr="009409EB">
        <w:rPr>
          <w:color w:val="000000" w:themeColor="text1"/>
          <w:sz w:val="22"/>
          <w:szCs w:val="22"/>
        </w:rPr>
        <w:t xml:space="preserve"> et al., 1984). This model has an emphasis on how solid the relationship is with Tesla and the HR strategies. Some areas that would be of interest to HR in this model would be selection, performance, appraisal and monitoring, rewards for performance, and skill development. Additionally, the model shares similarities with the hard approach above because of how relationships and employees are viewed and treated in Tesla.</w:t>
      </w:r>
    </w:p>
    <w:p w14:paraId="79E2A9CB" w14:textId="77777777" w:rsidR="00AE297D" w:rsidRPr="009409EB" w:rsidRDefault="00AE297D" w:rsidP="00AE297D">
      <w:pPr>
        <w:pStyle w:val="NormalWeb"/>
        <w:spacing w:line="360" w:lineRule="auto"/>
        <w:rPr>
          <w:color w:val="000000" w:themeColor="text1"/>
          <w:sz w:val="22"/>
          <w:szCs w:val="22"/>
        </w:rPr>
      </w:pPr>
    </w:p>
    <w:p w14:paraId="0BD18B4A" w14:textId="77777777" w:rsidR="00E76BEE" w:rsidRPr="009409EB" w:rsidRDefault="00AA02C2" w:rsidP="009409EB">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b/>
          <w:bCs/>
          <w:color w:val="000000" w:themeColor="text1"/>
          <w:sz w:val="22"/>
          <w:szCs w:val="22"/>
        </w:rPr>
        <w:t xml:space="preserve">Conclusion </w:t>
      </w:r>
    </w:p>
    <w:p w14:paraId="2A89E3FA" w14:textId="3453363D" w:rsidR="00E76BEE" w:rsidRPr="009409EB" w:rsidRDefault="009409EB" w:rsidP="009409EB">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t xml:space="preserve">Tesla’s innovation in the automotive industry has helped it get to where it is today. To better understand the </w:t>
      </w:r>
      <w:proofErr w:type="gramStart"/>
      <w:r w:rsidRPr="009409EB">
        <w:rPr>
          <w:rFonts w:ascii="Times New Roman" w:hAnsi="Times New Roman" w:cs="Times New Roman"/>
          <w:color w:val="000000" w:themeColor="text1"/>
          <w:sz w:val="22"/>
          <w:szCs w:val="22"/>
        </w:rPr>
        <w:t>company</w:t>
      </w:r>
      <w:proofErr w:type="gramEnd"/>
      <w:r w:rsidRPr="009409EB">
        <w:rPr>
          <w:rFonts w:ascii="Times New Roman" w:hAnsi="Times New Roman" w:cs="Times New Roman"/>
          <w:color w:val="000000" w:themeColor="text1"/>
          <w:sz w:val="22"/>
          <w:szCs w:val="22"/>
        </w:rPr>
        <w:t xml:space="preserve"> we look inside Tesla to see strategies and concepts mentioned above that can also be linked to the great success that Tesla has throughout business. SWOT and PESTLE analysis has sufficiently </w:t>
      </w:r>
      <w:proofErr w:type="gramStart"/>
      <w:r w:rsidRPr="009409EB">
        <w:rPr>
          <w:rFonts w:ascii="Times New Roman" w:hAnsi="Times New Roman" w:cs="Times New Roman"/>
          <w:color w:val="000000" w:themeColor="text1"/>
          <w:sz w:val="22"/>
          <w:szCs w:val="22"/>
        </w:rPr>
        <w:t>broken down</w:t>
      </w:r>
      <w:proofErr w:type="gramEnd"/>
      <w:r w:rsidRPr="009409EB">
        <w:rPr>
          <w:rFonts w:ascii="Times New Roman" w:hAnsi="Times New Roman" w:cs="Times New Roman"/>
          <w:color w:val="000000" w:themeColor="text1"/>
          <w:sz w:val="22"/>
          <w:szCs w:val="22"/>
        </w:rPr>
        <w:t xml:space="preserve"> weak points and strong points within Tesla. The points illustrated reflected an internal and external view to best describe the company in detail. Topics like organizational culture are looked at in depth providing a comprehensive understanding of how Tesla functions. To briefly summarize they look to create better environments with employees, inclusive and diverse workplaces, the iceberg model, power culture, and many more. Additionally, human resource management at Tesla is well organized with methods and approaches to create a competitive advantage, grow employees, handle change, and many more. Ultimately the systems and approaches that Tesla has implemented have helped them to be the company they are today. The approaches are not </w:t>
      </w:r>
      <w:proofErr w:type="gramStart"/>
      <w:r w:rsidRPr="009409EB">
        <w:rPr>
          <w:rFonts w:ascii="Times New Roman" w:hAnsi="Times New Roman" w:cs="Times New Roman"/>
          <w:color w:val="000000" w:themeColor="text1"/>
          <w:sz w:val="22"/>
          <w:szCs w:val="22"/>
        </w:rPr>
        <w:t>perfect</w:t>
      </w:r>
      <w:proofErr w:type="gramEnd"/>
      <w:r w:rsidRPr="009409EB">
        <w:rPr>
          <w:rFonts w:ascii="Times New Roman" w:hAnsi="Times New Roman" w:cs="Times New Roman"/>
          <w:color w:val="000000" w:themeColor="text1"/>
          <w:sz w:val="22"/>
          <w:szCs w:val="22"/>
        </w:rPr>
        <w:t> but the company is always adapting to change and creating a better company in the long run. </w:t>
      </w:r>
    </w:p>
    <w:p w14:paraId="097B6FB9" w14:textId="77777777" w:rsidR="00AE297D" w:rsidRDefault="00AE297D" w:rsidP="009409EB">
      <w:pPr>
        <w:spacing w:line="360" w:lineRule="auto"/>
        <w:rPr>
          <w:rFonts w:ascii="Times New Roman" w:hAnsi="Times New Roman" w:cs="Times New Roman"/>
          <w:color w:val="000000" w:themeColor="text1"/>
          <w:sz w:val="22"/>
          <w:szCs w:val="22"/>
        </w:rPr>
      </w:pPr>
    </w:p>
    <w:p w14:paraId="5BB01A46" w14:textId="77777777" w:rsidR="00AE297D" w:rsidRDefault="00AE297D" w:rsidP="009409EB">
      <w:pPr>
        <w:spacing w:line="360" w:lineRule="auto"/>
        <w:rPr>
          <w:rFonts w:ascii="Times New Roman" w:hAnsi="Times New Roman" w:cs="Times New Roman"/>
          <w:color w:val="000000" w:themeColor="text1"/>
          <w:sz w:val="22"/>
          <w:szCs w:val="22"/>
        </w:rPr>
      </w:pPr>
    </w:p>
    <w:p w14:paraId="2FE80BF5" w14:textId="5F79B8B6" w:rsidR="009409EB" w:rsidRPr="009409EB" w:rsidRDefault="00AA02C2" w:rsidP="009409EB">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color w:val="000000" w:themeColor="text1"/>
          <w:sz w:val="22"/>
          <w:szCs w:val="22"/>
        </w:rPr>
        <w:lastRenderedPageBreak/>
        <w:br/>
      </w:r>
      <w:r w:rsidR="00613DD5" w:rsidRPr="009409EB">
        <w:rPr>
          <w:rFonts w:ascii="Times New Roman" w:hAnsi="Times New Roman" w:cs="Times New Roman"/>
          <w:b/>
          <w:bCs/>
          <w:color w:val="000000" w:themeColor="text1"/>
          <w:sz w:val="22"/>
          <w:szCs w:val="22"/>
        </w:rPr>
        <w:t>Recommendations</w:t>
      </w:r>
    </w:p>
    <w:p w14:paraId="6F06BFAE" w14:textId="239BED37" w:rsidR="009409EB" w:rsidRPr="009409EB" w:rsidRDefault="009409EB" w:rsidP="009409EB">
      <w:pPr>
        <w:spacing w:line="360" w:lineRule="auto"/>
        <w:rPr>
          <w:rFonts w:ascii="Times New Roman" w:hAnsi="Times New Roman" w:cs="Times New Roman"/>
          <w:b/>
          <w:bCs/>
          <w:color w:val="000000" w:themeColor="text1"/>
          <w:sz w:val="22"/>
          <w:szCs w:val="22"/>
        </w:rPr>
      </w:pPr>
      <w:r w:rsidRPr="009409EB">
        <w:rPr>
          <w:rFonts w:ascii="Times New Roman" w:hAnsi="Times New Roman" w:cs="Times New Roman"/>
          <w:color w:val="000000" w:themeColor="text1"/>
          <w:sz w:val="22"/>
          <w:szCs w:val="22"/>
        </w:rPr>
        <w:t xml:space="preserve">Reduce the overall price of the vehicle so that it is more appealing to consumers. The price of a Tesla can be what is stopping consumers from getting into one. If there was a way to make this type of vehicle at the same quality while reducing the price. It will be able to </w:t>
      </w:r>
      <w:proofErr w:type="gramStart"/>
      <w:r w:rsidRPr="009409EB">
        <w:rPr>
          <w:rFonts w:ascii="Times New Roman" w:hAnsi="Times New Roman" w:cs="Times New Roman"/>
          <w:color w:val="000000" w:themeColor="text1"/>
          <w:sz w:val="22"/>
          <w:szCs w:val="22"/>
        </w:rPr>
        <w:t>help out</w:t>
      </w:r>
      <w:proofErr w:type="gramEnd"/>
      <w:r w:rsidRPr="009409EB">
        <w:rPr>
          <w:rFonts w:ascii="Times New Roman" w:hAnsi="Times New Roman" w:cs="Times New Roman"/>
          <w:color w:val="000000" w:themeColor="text1"/>
          <w:sz w:val="22"/>
          <w:szCs w:val="22"/>
        </w:rPr>
        <w:t xml:space="preserve"> the consumer by allowing them to obtain better purchasing power. The environment will be better served because there will be less emissions released into the atmosphere. Finally, more sales will allow for greater opportunities to expand and grow as a company.</w:t>
      </w:r>
    </w:p>
    <w:p w14:paraId="70F45CB6" w14:textId="77777777" w:rsidR="009409EB" w:rsidRPr="009409EB" w:rsidRDefault="009409EB" w:rsidP="009409EB">
      <w:pPr>
        <w:pStyle w:val="NormalWeb"/>
        <w:spacing w:line="360" w:lineRule="auto"/>
        <w:rPr>
          <w:color w:val="000000" w:themeColor="text1"/>
          <w:sz w:val="22"/>
          <w:szCs w:val="22"/>
        </w:rPr>
      </w:pPr>
      <w:r w:rsidRPr="009409EB">
        <w:rPr>
          <w:color w:val="000000" w:themeColor="text1"/>
          <w:sz w:val="22"/>
          <w:szCs w:val="22"/>
        </w:rPr>
        <w:t xml:space="preserve">Tapping into a market like Asia would help the company expand international relationships and overall sales figures. Transportation is different in Asia than in the Western world because cars are used a lot more in Western culture. However, because of the amount people that live in Asia, this will still be very beneficial for growth. It is also to get a foot in the door before some of Tesla’s large competitors get there </w:t>
      </w:r>
      <w:proofErr w:type="gramStart"/>
      <w:r w:rsidRPr="009409EB">
        <w:rPr>
          <w:color w:val="000000" w:themeColor="text1"/>
          <w:sz w:val="22"/>
          <w:szCs w:val="22"/>
        </w:rPr>
        <w:t>before</w:t>
      </w:r>
      <w:proofErr w:type="gramEnd"/>
      <w:r w:rsidRPr="009409EB">
        <w:rPr>
          <w:color w:val="000000" w:themeColor="text1"/>
          <w:sz w:val="22"/>
          <w:szCs w:val="22"/>
        </w:rPr>
        <w:t xml:space="preserve"> they do.</w:t>
      </w:r>
    </w:p>
    <w:p w14:paraId="6995AC2C" w14:textId="77777777" w:rsidR="009409EB" w:rsidRPr="009409EB" w:rsidRDefault="009409EB" w:rsidP="009409EB">
      <w:pPr>
        <w:pStyle w:val="NormalWeb"/>
        <w:spacing w:line="360" w:lineRule="auto"/>
        <w:rPr>
          <w:color w:val="000000" w:themeColor="text1"/>
          <w:sz w:val="22"/>
          <w:szCs w:val="22"/>
        </w:rPr>
      </w:pPr>
      <w:r w:rsidRPr="009409EB">
        <w:rPr>
          <w:color w:val="000000" w:themeColor="text1"/>
          <w:sz w:val="22"/>
          <w:szCs w:val="22"/>
        </w:rPr>
        <w:t xml:space="preserve">Research into alternative fuel sources. Lithium-ion batteries have served a good purpose for electric vehicles, but they also have many issues with them. </w:t>
      </w:r>
      <w:proofErr w:type="gramStart"/>
      <w:r w:rsidRPr="009409EB">
        <w:rPr>
          <w:color w:val="000000" w:themeColor="text1"/>
          <w:sz w:val="22"/>
          <w:szCs w:val="22"/>
        </w:rPr>
        <w:t>Similar to</w:t>
      </w:r>
      <w:proofErr w:type="gramEnd"/>
      <w:r w:rsidRPr="009409EB">
        <w:rPr>
          <w:color w:val="000000" w:themeColor="text1"/>
          <w:sz w:val="22"/>
          <w:szCs w:val="22"/>
        </w:rPr>
        <w:t xml:space="preserve"> gasoline lithium there is only so much of the resource available to consume. Looking into alternative options can also create a new market for a given product.</w:t>
      </w:r>
    </w:p>
    <w:p w14:paraId="373CE020" w14:textId="77777777" w:rsidR="00B7256D" w:rsidRPr="009409EB" w:rsidRDefault="00B7256D" w:rsidP="009409EB">
      <w:pPr>
        <w:spacing w:line="360" w:lineRule="auto"/>
        <w:rPr>
          <w:rFonts w:ascii="Times New Roman" w:hAnsi="Times New Roman" w:cs="Times New Roman"/>
          <w:color w:val="000000" w:themeColor="text1"/>
          <w:sz w:val="22"/>
          <w:szCs w:val="22"/>
        </w:rPr>
      </w:pPr>
    </w:p>
    <w:p w14:paraId="0AB8B2F1" w14:textId="25833F6F" w:rsidR="006F51E9" w:rsidRPr="009409EB" w:rsidRDefault="006F51E9" w:rsidP="009409EB">
      <w:pPr>
        <w:spacing w:line="360" w:lineRule="auto"/>
        <w:rPr>
          <w:rFonts w:ascii="Times New Roman" w:hAnsi="Times New Roman" w:cs="Times New Roman"/>
          <w:color w:val="000000" w:themeColor="text1"/>
          <w:sz w:val="22"/>
          <w:szCs w:val="22"/>
        </w:rPr>
      </w:pPr>
      <w:r w:rsidRPr="009409EB">
        <w:rPr>
          <w:rFonts w:ascii="Times New Roman" w:hAnsi="Times New Roman" w:cs="Times New Roman"/>
          <w:color w:val="000000" w:themeColor="text1"/>
          <w:sz w:val="22"/>
          <w:szCs w:val="22"/>
        </w:rPr>
        <w:br w:type="page"/>
      </w:r>
    </w:p>
    <w:p w14:paraId="6EA66779" w14:textId="060D2177" w:rsidR="0035793D" w:rsidRPr="00E76BEE" w:rsidRDefault="002F10F6" w:rsidP="00B7256D">
      <w:pPr>
        <w:spacing w:line="360" w:lineRule="auto"/>
        <w:rPr>
          <w:rFonts w:ascii="Times New Roman" w:hAnsi="Times New Roman" w:cs="Times New Roman"/>
          <w:b/>
          <w:bCs/>
          <w:color w:val="000000" w:themeColor="text1"/>
          <w:sz w:val="22"/>
          <w:szCs w:val="22"/>
        </w:rPr>
      </w:pPr>
      <w:r w:rsidRPr="00E76BEE">
        <w:rPr>
          <w:rFonts w:ascii="Times New Roman" w:hAnsi="Times New Roman" w:cs="Times New Roman"/>
          <w:b/>
          <w:bCs/>
          <w:color w:val="000000" w:themeColor="text1"/>
          <w:sz w:val="22"/>
          <w:szCs w:val="22"/>
        </w:rPr>
        <w:lastRenderedPageBreak/>
        <w:t>References</w:t>
      </w:r>
    </w:p>
    <w:p w14:paraId="6F79331E" w14:textId="77777777" w:rsidR="00B7256D" w:rsidRPr="00E76BEE" w:rsidRDefault="00B7256D" w:rsidP="00B7256D">
      <w:pPr>
        <w:spacing w:line="360" w:lineRule="auto"/>
        <w:rPr>
          <w:rFonts w:ascii="Times New Roman" w:hAnsi="Times New Roman" w:cs="Times New Roman"/>
          <w:b/>
          <w:bCs/>
          <w:color w:val="000000" w:themeColor="text1"/>
          <w:sz w:val="22"/>
          <w:szCs w:val="22"/>
        </w:rPr>
      </w:pPr>
    </w:p>
    <w:p w14:paraId="695A0FF1" w14:textId="77777777" w:rsidR="00B7256D" w:rsidRPr="00E76BEE" w:rsidRDefault="00B7256D" w:rsidP="00B7256D">
      <w:pPr>
        <w:pStyle w:val="NormalWeb"/>
        <w:spacing w:before="0" w:beforeAutospacing="0" w:after="0" w:afterAutospacing="0" w:line="360" w:lineRule="auto"/>
        <w:ind w:left="720" w:hanging="720"/>
        <w:rPr>
          <w:rStyle w:val="url"/>
          <w:rFonts w:eastAsiaTheme="majorEastAsia"/>
          <w:color w:val="000000" w:themeColor="text1"/>
          <w:sz w:val="22"/>
          <w:szCs w:val="22"/>
        </w:rPr>
      </w:pPr>
      <w:proofErr w:type="spellStart"/>
      <w:r w:rsidRPr="00E76BEE">
        <w:rPr>
          <w:color w:val="000000" w:themeColor="text1"/>
          <w:sz w:val="22"/>
          <w:szCs w:val="22"/>
        </w:rPr>
        <w:t>Aggeri</w:t>
      </w:r>
      <w:proofErr w:type="spellEnd"/>
      <w:r w:rsidRPr="00E76BEE">
        <w:rPr>
          <w:color w:val="000000" w:themeColor="text1"/>
          <w:sz w:val="22"/>
          <w:szCs w:val="22"/>
        </w:rPr>
        <w:t xml:space="preserve">, F., </w:t>
      </w:r>
      <w:proofErr w:type="spellStart"/>
      <w:r w:rsidRPr="00E76BEE">
        <w:rPr>
          <w:color w:val="000000" w:themeColor="text1"/>
          <w:sz w:val="22"/>
          <w:szCs w:val="22"/>
        </w:rPr>
        <w:t>Elmquist</w:t>
      </w:r>
      <w:proofErr w:type="spellEnd"/>
      <w:r w:rsidRPr="00E76BEE">
        <w:rPr>
          <w:color w:val="000000" w:themeColor="text1"/>
          <w:sz w:val="22"/>
          <w:szCs w:val="22"/>
        </w:rPr>
        <w:t>, M., &amp; Pohl, H. (2009). Managing learning in the automotive industry &amp;</w:t>
      </w:r>
      <w:proofErr w:type="spellStart"/>
      <w:r w:rsidRPr="00E76BEE">
        <w:rPr>
          <w:color w:val="000000" w:themeColor="text1"/>
          <w:sz w:val="22"/>
          <w:szCs w:val="22"/>
        </w:rPr>
        <w:t>ndash</w:t>
      </w:r>
      <w:proofErr w:type="spellEnd"/>
      <w:r w:rsidRPr="00E76BEE">
        <w:rPr>
          <w:color w:val="000000" w:themeColor="text1"/>
          <w:sz w:val="22"/>
          <w:szCs w:val="22"/>
        </w:rPr>
        <w:t>; the innovation race for electric vehicles.</w:t>
      </w:r>
      <w:r w:rsidRPr="00E76BEE">
        <w:rPr>
          <w:rStyle w:val="apple-converted-space"/>
          <w:rFonts w:eastAsiaTheme="majorEastAsia"/>
          <w:color w:val="000000" w:themeColor="text1"/>
          <w:sz w:val="22"/>
          <w:szCs w:val="22"/>
        </w:rPr>
        <w:t> </w:t>
      </w:r>
      <w:r w:rsidRPr="00E76BEE">
        <w:rPr>
          <w:i/>
          <w:iCs/>
          <w:color w:val="000000" w:themeColor="text1"/>
          <w:sz w:val="22"/>
          <w:szCs w:val="22"/>
        </w:rPr>
        <w:t>International Journal of Automotive Technology and Management</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i/>
          <w:iCs/>
          <w:color w:val="000000" w:themeColor="text1"/>
          <w:sz w:val="22"/>
          <w:szCs w:val="22"/>
        </w:rPr>
        <w:t>9</w:t>
      </w:r>
      <w:r w:rsidRPr="00E76BEE">
        <w:rPr>
          <w:color w:val="000000" w:themeColor="text1"/>
          <w:sz w:val="22"/>
          <w:szCs w:val="22"/>
        </w:rPr>
        <w:t>(2), 123.</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https://doi.org/10.1504/ijatm.2009.026394</w:t>
      </w:r>
    </w:p>
    <w:p w14:paraId="28B53AF8"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bdr w:val="none" w:sz="0" w:space="0" w:color="auto" w:frame="1"/>
          <w:shd w:val="clear" w:color="auto" w:fill="FFFFFF"/>
        </w:rPr>
      </w:pPr>
    </w:p>
    <w:p w14:paraId="55935072" w14:textId="77777777" w:rsidR="00B7256D" w:rsidRPr="00E76BEE" w:rsidRDefault="00B7256D" w:rsidP="00B7256D">
      <w:pPr>
        <w:pStyle w:val="NormalWeb"/>
        <w:spacing w:before="0" w:beforeAutospacing="0" w:after="0" w:afterAutospacing="0" w:line="360" w:lineRule="auto"/>
        <w:ind w:left="720" w:hanging="720"/>
        <w:rPr>
          <w:color w:val="000000"/>
          <w:sz w:val="22"/>
          <w:szCs w:val="22"/>
          <w:bdr w:val="none" w:sz="0" w:space="0" w:color="auto" w:frame="1"/>
          <w:shd w:val="clear" w:color="auto" w:fill="FFFFFF"/>
        </w:rPr>
      </w:pPr>
      <w:r w:rsidRPr="00E76BEE">
        <w:rPr>
          <w:color w:val="000000" w:themeColor="text1"/>
          <w:sz w:val="22"/>
          <w:szCs w:val="22"/>
          <w:bdr w:val="none" w:sz="0" w:space="0" w:color="auto" w:frame="1"/>
          <w:shd w:val="clear" w:color="auto" w:fill="FFFFFF"/>
        </w:rPr>
        <w:t>Bennett, N., &amp; Lemoine</w:t>
      </w:r>
      <w:r w:rsidRPr="00E76BEE">
        <w:rPr>
          <w:color w:val="000000"/>
          <w:sz w:val="22"/>
          <w:szCs w:val="22"/>
          <w:bdr w:val="none" w:sz="0" w:space="0" w:color="auto" w:frame="1"/>
          <w:shd w:val="clear" w:color="auto" w:fill="FFFFFF"/>
        </w:rPr>
        <w:t>, G. J. (2014). What a difference a word makes: Understanding threats to performance in a VUCA world. Business Horizons, 57(3), 311-317.</w:t>
      </w:r>
    </w:p>
    <w:p w14:paraId="0A8322C5" w14:textId="77777777" w:rsidR="00B7256D" w:rsidRPr="00E76BEE" w:rsidRDefault="00B7256D" w:rsidP="00B7256D">
      <w:pPr>
        <w:pStyle w:val="NormalWeb"/>
        <w:spacing w:before="0" w:beforeAutospacing="0" w:after="0" w:afterAutospacing="0" w:line="360" w:lineRule="auto"/>
        <w:ind w:left="720" w:hanging="720"/>
        <w:rPr>
          <w:color w:val="000000"/>
          <w:sz w:val="22"/>
          <w:szCs w:val="22"/>
          <w:bdr w:val="none" w:sz="0" w:space="0" w:color="auto" w:frame="1"/>
          <w:shd w:val="clear" w:color="auto" w:fill="FFFFFF"/>
        </w:rPr>
      </w:pPr>
    </w:p>
    <w:p w14:paraId="380CD9D6"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shd w:val="clear" w:color="auto" w:fill="FFFFFF"/>
        </w:rPr>
      </w:pPr>
      <w:r w:rsidRPr="00E76BEE">
        <w:rPr>
          <w:color w:val="000000" w:themeColor="text1"/>
          <w:sz w:val="22"/>
          <w:szCs w:val="22"/>
          <w:shd w:val="clear" w:color="auto" w:fill="FFFFFF"/>
        </w:rPr>
        <w:t>Brown, B. (2018).</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 xml:space="preserve">Dare to </w:t>
      </w:r>
      <w:proofErr w:type="gramStart"/>
      <w:r w:rsidRPr="00E76BEE">
        <w:rPr>
          <w:i/>
          <w:iCs/>
          <w:color w:val="000000" w:themeColor="text1"/>
          <w:sz w:val="22"/>
          <w:szCs w:val="22"/>
          <w:bdr w:val="none" w:sz="0" w:space="0" w:color="auto" w:frame="1"/>
        </w:rPr>
        <w:t>lead :</w:t>
      </w:r>
      <w:proofErr w:type="gramEnd"/>
      <w:r w:rsidRPr="00E76BEE">
        <w:rPr>
          <w:i/>
          <w:iCs/>
          <w:color w:val="000000" w:themeColor="text1"/>
          <w:sz w:val="22"/>
          <w:szCs w:val="22"/>
          <w:bdr w:val="none" w:sz="0" w:space="0" w:color="auto" w:frame="1"/>
        </w:rPr>
        <w:t xml:space="preserve"> brave work, tough conversations, whole hearts</w:t>
      </w:r>
      <w:r w:rsidRPr="00E76BEE">
        <w:rPr>
          <w:color w:val="000000" w:themeColor="text1"/>
          <w:sz w:val="22"/>
          <w:szCs w:val="22"/>
          <w:shd w:val="clear" w:color="auto" w:fill="FFFFFF"/>
        </w:rPr>
        <w:t>. Random House.</w:t>
      </w:r>
    </w:p>
    <w:p w14:paraId="09B63069"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shd w:val="clear" w:color="auto" w:fill="FFFFFF"/>
        </w:rPr>
      </w:pPr>
    </w:p>
    <w:p w14:paraId="438FF2A5"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shd w:val="clear" w:color="auto" w:fill="FFFFFF"/>
        </w:rPr>
      </w:pPr>
      <w:r w:rsidRPr="00E76BEE">
        <w:rPr>
          <w:color w:val="000000" w:themeColor="text1"/>
          <w:sz w:val="22"/>
          <w:szCs w:val="22"/>
          <w:shd w:val="clear" w:color="auto" w:fill="FFFFFF"/>
        </w:rPr>
        <w:t>Drucker, P. F. (2002). They’re not employees, they’re people.</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Harvard Business Review</w:t>
      </w:r>
      <w:r w:rsidRPr="00E76BEE">
        <w:rPr>
          <w:color w:val="000000" w:themeColor="text1"/>
          <w:sz w:val="22"/>
          <w:szCs w:val="22"/>
          <w:shd w:val="clear" w:color="auto" w:fill="FFFFFF"/>
        </w:rPr>
        <w:t>,</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80</w:t>
      </w:r>
      <w:r w:rsidRPr="00E76BEE">
        <w:rPr>
          <w:color w:val="000000" w:themeColor="text1"/>
          <w:sz w:val="22"/>
          <w:szCs w:val="22"/>
          <w:shd w:val="clear" w:color="auto" w:fill="FFFFFF"/>
        </w:rPr>
        <w:t xml:space="preserve">(2), 70 https://eds.p.ebscohost.com/eds/pdfviewer/pdfviewer?vid=0&amp;sid=2dfbf2a1-36ba-461f-97d7-c546585ce21b%40redis </w:t>
      </w:r>
    </w:p>
    <w:p w14:paraId="6BFEAB91"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shd w:val="clear" w:color="auto" w:fill="FFFFFF"/>
        </w:rPr>
      </w:pPr>
    </w:p>
    <w:p w14:paraId="1770D0CE"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rPr>
        <w:t xml:space="preserve">David, F., </w:t>
      </w:r>
      <w:proofErr w:type="spellStart"/>
      <w:r w:rsidRPr="00E76BEE">
        <w:rPr>
          <w:color w:val="000000" w:themeColor="text1"/>
          <w:sz w:val="22"/>
          <w:szCs w:val="22"/>
        </w:rPr>
        <w:t>Larcker</w:t>
      </w:r>
      <w:proofErr w:type="spellEnd"/>
      <w:r w:rsidRPr="00E76BEE">
        <w:rPr>
          <w:color w:val="000000" w:themeColor="text1"/>
          <w:sz w:val="22"/>
          <w:szCs w:val="22"/>
        </w:rPr>
        <w:t xml:space="preserve">., Brian, </w:t>
      </w:r>
      <w:proofErr w:type="spellStart"/>
      <w:r w:rsidRPr="00E76BEE">
        <w:rPr>
          <w:color w:val="000000" w:themeColor="text1"/>
          <w:sz w:val="22"/>
          <w:szCs w:val="22"/>
        </w:rPr>
        <w:t>Tayan</w:t>
      </w:r>
      <w:proofErr w:type="spellEnd"/>
      <w:r w:rsidRPr="00E76BEE">
        <w:rPr>
          <w:color w:val="000000" w:themeColor="text1"/>
          <w:sz w:val="22"/>
          <w:szCs w:val="22"/>
        </w:rPr>
        <w:t xml:space="preserve">. (2011). Tesla Motors: The Evolution of Governance from Inception to IPO. Social Science Research </w:t>
      </w:r>
      <w:proofErr w:type="gramStart"/>
      <w:r w:rsidRPr="00E76BEE">
        <w:rPr>
          <w:color w:val="000000" w:themeColor="text1"/>
          <w:sz w:val="22"/>
          <w:szCs w:val="22"/>
        </w:rPr>
        <w:t xml:space="preserve">Network,  </w:t>
      </w:r>
      <w:proofErr w:type="spellStart"/>
      <w:r w:rsidRPr="00E76BEE">
        <w:rPr>
          <w:color w:val="000000" w:themeColor="text1"/>
          <w:sz w:val="22"/>
          <w:szCs w:val="22"/>
        </w:rPr>
        <w:t>doi</w:t>
      </w:r>
      <w:proofErr w:type="spellEnd"/>
      <w:proofErr w:type="gramEnd"/>
      <w:r w:rsidRPr="00E76BEE">
        <w:rPr>
          <w:color w:val="000000" w:themeColor="text1"/>
          <w:sz w:val="22"/>
          <w:szCs w:val="22"/>
        </w:rPr>
        <w:t>: 10.2139/SSRN.1845715</w:t>
      </w:r>
    </w:p>
    <w:p w14:paraId="0D05FC19"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rPr>
      </w:pPr>
    </w:p>
    <w:p w14:paraId="4C3334F2" w14:textId="77777777" w:rsidR="00B7256D" w:rsidRPr="00E76BEE" w:rsidRDefault="00B7256D" w:rsidP="00B7256D">
      <w:pPr>
        <w:pStyle w:val="NormalWeb"/>
        <w:spacing w:before="0" w:beforeAutospacing="0" w:after="0" w:afterAutospacing="0" w:line="360" w:lineRule="auto"/>
        <w:ind w:left="720" w:hanging="720"/>
        <w:rPr>
          <w:color w:val="000000"/>
          <w:sz w:val="22"/>
          <w:szCs w:val="22"/>
          <w:bdr w:val="none" w:sz="0" w:space="0" w:color="auto" w:frame="1"/>
          <w:shd w:val="clear" w:color="auto" w:fill="FFFFFF"/>
        </w:rPr>
      </w:pPr>
      <w:proofErr w:type="spellStart"/>
      <w:r w:rsidRPr="00E76BEE">
        <w:rPr>
          <w:color w:val="000000" w:themeColor="text1"/>
          <w:sz w:val="22"/>
          <w:szCs w:val="22"/>
        </w:rPr>
        <w:t>Fombrun</w:t>
      </w:r>
      <w:proofErr w:type="spellEnd"/>
      <w:r w:rsidRPr="00E76BEE">
        <w:rPr>
          <w:color w:val="000000" w:themeColor="text1"/>
          <w:sz w:val="22"/>
          <w:szCs w:val="22"/>
        </w:rPr>
        <w:t xml:space="preserve">, C., </w:t>
      </w:r>
      <w:proofErr w:type="spellStart"/>
      <w:r w:rsidRPr="00E76BEE">
        <w:rPr>
          <w:color w:val="000000" w:themeColor="text1"/>
          <w:sz w:val="22"/>
          <w:szCs w:val="22"/>
        </w:rPr>
        <w:t>Tichy</w:t>
      </w:r>
      <w:proofErr w:type="spellEnd"/>
      <w:r w:rsidRPr="00E76BEE">
        <w:rPr>
          <w:color w:val="000000" w:themeColor="text1"/>
          <w:sz w:val="22"/>
          <w:szCs w:val="22"/>
        </w:rPr>
        <w:t xml:space="preserve">, N., &amp; </w:t>
      </w:r>
      <w:proofErr w:type="spellStart"/>
      <w:r w:rsidRPr="00E76BEE">
        <w:rPr>
          <w:color w:val="000000" w:themeColor="text1"/>
          <w:sz w:val="22"/>
          <w:szCs w:val="22"/>
        </w:rPr>
        <w:t>Devanna</w:t>
      </w:r>
      <w:proofErr w:type="spellEnd"/>
      <w:r w:rsidRPr="00E76BEE">
        <w:rPr>
          <w:color w:val="000000" w:themeColor="text1"/>
          <w:sz w:val="22"/>
          <w:szCs w:val="22"/>
        </w:rPr>
        <w:t>, M. A. (1984).</w:t>
      </w:r>
      <w:r w:rsidRPr="00E76BEE">
        <w:rPr>
          <w:rStyle w:val="apple-converted-space"/>
          <w:rFonts w:eastAsiaTheme="majorEastAsia"/>
          <w:color w:val="000000" w:themeColor="text1"/>
          <w:sz w:val="22"/>
          <w:szCs w:val="22"/>
        </w:rPr>
        <w:t> </w:t>
      </w:r>
      <w:r w:rsidRPr="00E76BEE">
        <w:rPr>
          <w:i/>
          <w:iCs/>
          <w:color w:val="000000" w:themeColor="text1"/>
          <w:sz w:val="22"/>
          <w:szCs w:val="22"/>
        </w:rPr>
        <w:t>Strategic Human Resource Management</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https://www.semanticscholar.org/paper/Strategic-Human-Resource-Management-Fombrun-Tichy/df5751c6475c772ae31d7c45cf4f04ca8a5147c9</w:t>
      </w:r>
      <w:r w:rsidRPr="00E76BEE">
        <w:rPr>
          <w:color w:val="000000"/>
          <w:sz w:val="22"/>
          <w:szCs w:val="22"/>
          <w:bdr w:val="none" w:sz="0" w:space="0" w:color="auto" w:frame="1"/>
          <w:shd w:val="clear" w:color="auto" w:fill="FFFFFF"/>
        </w:rPr>
        <w:t xml:space="preserve"> </w:t>
      </w:r>
    </w:p>
    <w:p w14:paraId="3542EB23" w14:textId="77777777" w:rsidR="00B7256D" w:rsidRPr="00E76BEE" w:rsidRDefault="00B7256D" w:rsidP="00B7256D">
      <w:pPr>
        <w:pStyle w:val="NormalWeb"/>
        <w:spacing w:before="0" w:beforeAutospacing="0" w:after="0" w:afterAutospacing="0" w:line="360" w:lineRule="auto"/>
        <w:ind w:left="720" w:hanging="720"/>
        <w:rPr>
          <w:color w:val="000000"/>
          <w:sz w:val="22"/>
          <w:szCs w:val="22"/>
          <w:bdr w:val="none" w:sz="0" w:space="0" w:color="auto" w:frame="1"/>
          <w:shd w:val="clear" w:color="auto" w:fill="FFFFFF"/>
        </w:rPr>
      </w:pPr>
    </w:p>
    <w:p w14:paraId="6CA2B5FA" w14:textId="63830AD1" w:rsidR="00B7256D" w:rsidRPr="00E76BEE" w:rsidRDefault="00B7256D" w:rsidP="00B7256D">
      <w:pPr>
        <w:pStyle w:val="NormalWeb"/>
        <w:spacing w:before="0" w:beforeAutospacing="0" w:after="0" w:afterAutospacing="0" w:line="360" w:lineRule="auto"/>
        <w:ind w:left="720" w:hanging="720"/>
        <w:rPr>
          <w:rFonts w:eastAsiaTheme="majorEastAsia"/>
          <w:color w:val="000000" w:themeColor="text1"/>
          <w:sz w:val="22"/>
          <w:szCs w:val="22"/>
        </w:rPr>
      </w:pPr>
      <w:proofErr w:type="spellStart"/>
      <w:r w:rsidRPr="00E76BEE">
        <w:rPr>
          <w:color w:val="000000"/>
          <w:sz w:val="22"/>
          <w:szCs w:val="22"/>
          <w:bdr w:val="none" w:sz="0" w:space="0" w:color="auto" w:frame="1"/>
          <w:shd w:val="clear" w:color="auto" w:fill="FFFFFF"/>
        </w:rPr>
        <w:t>Garavan</w:t>
      </w:r>
      <w:proofErr w:type="spellEnd"/>
      <w:r w:rsidRPr="00E76BEE">
        <w:rPr>
          <w:color w:val="000000"/>
          <w:sz w:val="22"/>
          <w:szCs w:val="22"/>
          <w:bdr w:val="none" w:sz="0" w:space="0" w:color="auto" w:frame="1"/>
          <w:shd w:val="clear" w:color="auto" w:fill="FFFFFF"/>
        </w:rPr>
        <w:t xml:space="preserve">, T. N., &amp; </w:t>
      </w:r>
      <w:proofErr w:type="spellStart"/>
      <w:r w:rsidRPr="00E76BEE">
        <w:rPr>
          <w:color w:val="000000"/>
          <w:sz w:val="22"/>
          <w:szCs w:val="22"/>
          <w:bdr w:val="none" w:sz="0" w:space="0" w:color="auto" w:frame="1"/>
          <w:shd w:val="clear" w:color="auto" w:fill="FFFFFF"/>
        </w:rPr>
        <w:t>Carbery</w:t>
      </w:r>
      <w:proofErr w:type="spellEnd"/>
      <w:r w:rsidRPr="00E76BEE">
        <w:rPr>
          <w:color w:val="000000"/>
          <w:sz w:val="22"/>
          <w:szCs w:val="22"/>
          <w:bdr w:val="none" w:sz="0" w:space="0" w:color="auto" w:frame="1"/>
          <w:shd w:val="clear" w:color="auto" w:fill="FFFFFF"/>
        </w:rPr>
        <w:t>, R. (2021). Uncertainty, volatility, complexity, and ambiguity: The role of HRM in dealing with VUCA issues. Human Resource Management Journal, 31(2), 357-371</w:t>
      </w:r>
      <w:r w:rsidRPr="00E76BEE">
        <w:rPr>
          <w:color w:val="000000" w:themeColor="text1"/>
          <w:sz w:val="22"/>
          <w:szCs w:val="22"/>
          <w:shd w:val="clear" w:color="auto" w:fill="FFFFFF"/>
        </w:rPr>
        <w:t xml:space="preserve"> </w:t>
      </w:r>
    </w:p>
    <w:p w14:paraId="6E6E66F2" w14:textId="77777777" w:rsidR="00B7256D" w:rsidRPr="00E76BEE" w:rsidRDefault="00B7256D" w:rsidP="00B7256D">
      <w:pPr>
        <w:spacing w:line="360" w:lineRule="auto"/>
        <w:ind w:left="720" w:hanging="720"/>
        <w:rPr>
          <w:rFonts w:ascii="Times New Roman" w:hAnsi="Times New Roman" w:cs="Times New Roman"/>
          <w:color w:val="000000" w:themeColor="text1"/>
          <w:sz w:val="22"/>
          <w:szCs w:val="22"/>
          <w:shd w:val="clear" w:color="auto" w:fill="FFFFFF"/>
        </w:rPr>
      </w:pPr>
    </w:p>
    <w:p w14:paraId="6FECA275" w14:textId="77777777" w:rsidR="00B7256D" w:rsidRPr="00E76BEE" w:rsidRDefault="00B7256D" w:rsidP="00B7256D">
      <w:pPr>
        <w:spacing w:line="360" w:lineRule="auto"/>
        <w:ind w:left="720" w:hanging="720"/>
        <w:rPr>
          <w:rFonts w:ascii="Times New Roman" w:hAnsi="Times New Roman" w:cs="Times New Roman"/>
          <w:color w:val="000000" w:themeColor="text1"/>
          <w:sz w:val="22"/>
          <w:szCs w:val="22"/>
        </w:rPr>
      </w:pPr>
      <w:r w:rsidRPr="00E76BEE">
        <w:rPr>
          <w:rFonts w:ascii="Times New Roman" w:hAnsi="Times New Roman" w:cs="Times New Roman"/>
          <w:color w:val="000000" w:themeColor="text1"/>
          <w:sz w:val="22"/>
          <w:szCs w:val="22"/>
          <w:shd w:val="clear" w:color="auto" w:fill="FFFFFF"/>
        </w:rPr>
        <w:t>Handy, C. (2014). The Shamrock Organisation.</w:t>
      </w:r>
      <w:r w:rsidRPr="00E76BEE">
        <w:rPr>
          <w:rStyle w:val="apple-converted-space"/>
          <w:rFonts w:ascii="Times New Roman" w:hAnsi="Times New Roman" w:cs="Times New Roman"/>
          <w:color w:val="000000" w:themeColor="text1"/>
          <w:sz w:val="22"/>
          <w:szCs w:val="22"/>
          <w:shd w:val="clear" w:color="auto" w:fill="FFFFFF"/>
        </w:rPr>
        <w:t> </w:t>
      </w:r>
      <w:r w:rsidRPr="00E76BEE">
        <w:rPr>
          <w:rFonts w:ascii="Times New Roman" w:hAnsi="Times New Roman" w:cs="Times New Roman"/>
          <w:i/>
          <w:iCs/>
          <w:color w:val="000000" w:themeColor="text1"/>
          <w:sz w:val="22"/>
          <w:szCs w:val="22"/>
          <w:bdr w:val="none" w:sz="0" w:space="0" w:color="auto" w:frame="1"/>
        </w:rPr>
        <w:t>Business Strategy Review</w:t>
      </w:r>
      <w:r w:rsidRPr="00E76BEE">
        <w:rPr>
          <w:rFonts w:ascii="Times New Roman" w:hAnsi="Times New Roman" w:cs="Times New Roman"/>
          <w:color w:val="000000" w:themeColor="text1"/>
          <w:sz w:val="22"/>
          <w:szCs w:val="22"/>
          <w:shd w:val="clear" w:color="auto" w:fill="FFFFFF"/>
        </w:rPr>
        <w:t>,</w:t>
      </w:r>
      <w:r w:rsidRPr="00E76BEE">
        <w:rPr>
          <w:rStyle w:val="apple-converted-space"/>
          <w:rFonts w:ascii="Times New Roman" w:hAnsi="Times New Roman" w:cs="Times New Roman"/>
          <w:color w:val="000000" w:themeColor="text1"/>
          <w:sz w:val="22"/>
          <w:szCs w:val="22"/>
          <w:shd w:val="clear" w:color="auto" w:fill="FFFFFF"/>
        </w:rPr>
        <w:t> </w:t>
      </w:r>
      <w:r w:rsidRPr="00E76BEE">
        <w:rPr>
          <w:rFonts w:ascii="Times New Roman" w:hAnsi="Times New Roman" w:cs="Times New Roman"/>
          <w:i/>
          <w:iCs/>
          <w:color w:val="000000" w:themeColor="text1"/>
          <w:sz w:val="22"/>
          <w:szCs w:val="22"/>
          <w:bdr w:val="none" w:sz="0" w:space="0" w:color="auto" w:frame="1"/>
        </w:rPr>
        <w:t>25</w:t>
      </w:r>
      <w:r w:rsidRPr="00E76BEE">
        <w:rPr>
          <w:rFonts w:ascii="Times New Roman" w:hAnsi="Times New Roman" w:cs="Times New Roman"/>
          <w:color w:val="000000" w:themeColor="text1"/>
          <w:sz w:val="22"/>
          <w:szCs w:val="22"/>
          <w:shd w:val="clear" w:color="auto" w:fill="FFFFFF"/>
        </w:rPr>
        <w:t>(4), 81. https://doi.org/10.1111/j.1467-8616.2014.01131.x</w:t>
      </w:r>
      <w:r w:rsidRPr="00E76BEE">
        <w:rPr>
          <w:rFonts w:ascii="Times New Roman" w:hAnsi="Times New Roman" w:cs="Times New Roman"/>
          <w:color w:val="000000" w:themeColor="text1"/>
          <w:sz w:val="22"/>
          <w:szCs w:val="22"/>
        </w:rPr>
        <w:t xml:space="preserve"> </w:t>
      </w:r>
    </w:p>
    <w:p w14:paraId="6E535CD4" w14:textId="77777777" w:rsidR="00B7256D" w:rsidRPr="00E76BEE" w:rsidRDefault="00B7256D" w:rsidP="00B7256D">
      <w:pPr>
        <w:spacing w:line="360" w:lineRule="auto"/>
        <w:ind w:left="720" w:hanging="720"/>
        <w:rPr>
          <w:rFonts w:ascii="Times New Roman" w:hAnsi="Times New Roman" w:cs="Times New Roman"/>
          <w:color w:val="000000" w:themeColor="text1"/>
          <w:sz w:val="22"/>
          <w:szCs w:val="22"/>
        </w:rPr>
      </w:pPr>
    </w:p>
    <w:p w14:paraId="73FA71B3" w14:textId="77777777" w:rsidR="00B7256D" w:rsidRPr="00E76BEE" w:rsidRDefault="00B7256D" w:rsidP="00B7256D">
      <w:pPr>
        <w:spacing w:line="360" w:lineRule="auto"/>
        <w:ind w:left="720" w:hanging="720"/>
        <w:rPr>
          <w:rFonts w:ascii="Times New Roman" w:hAnsi="Times New Roman" w:cs="Times New Roman"/>
          <w:color w:val="000000" w:themeColor="text1"/>
          <w:sz w:val="22"/>
          <w:szCs w:val="22"/>
          <w:shd w:val="clear" w:color="auto" w:fill="FFFFFF"/>
        </w:rPr>
      </w:pPr>
      <w:r w:rsidRPr="00E76BEE">
        <w:rPr>
          <w:rFonts w:ascii="Times New Roman" w:hAnsi="Times New Roman" w:cs="Times New Roman"/>
          <w:color w:val="000000" w:themeColor="text1"/>
          <w:sz w:val="22"/>
          <w:szCs w:val="22"/>
        </w:rPr>
        <w:t>Handy, C. (1978). 'The Gods of Management,' Great Britain: Souvenir.</w:t>
      </w:r>
      <w:r w:rsidRPr="00E76BEE">
        <w:rPr>
          <w:rFonts w:ascii="Times New Roman" w:hAnsi="Times New Roman" w:cs="Times New Roman"/>
          <w:color w:val="000000" w:themeColor="text1"/>
          <w:sz w:val="22"/>
          <w:szCs w:val="22"/>
          <w:shd w:val="clear" w:color="auto" w:fill="FFFFFF"/>
        </w:rPr>
        <w:t xml:space="preserve"> </w:t>
      </w:r>
    </w:p>
    <w:p w14:paraId="25D24A7A" w14:textId="77777777" w:rsidR="00B7256D" w:rsidRPr="00E76BEE" w:rsidRDefault="00B7256D" w:rsidP="00B7256D">
      <w:pPr>
        <w:spacing w:line="360" w:lineRule="auto"/>
        <w:ind w:left="720" w:hanging="720"/>
        <w:rPr>
          <w:rFonts w:ascii="Times New Roman" w:hAnsi="Times New Roman" w:cs="Times New Roman"/>
          <w:color w:val="000000" w:themeColor="text1"/>
          <w:sz w:val="22"/>
          <w:szCs w:val="22"/>
          <w:shd w:val="clear" w:color="auto" w:fill="FFFFFF"/>
        </w:rPr>
      </w:pPr>
    </w:p>
    <w:p w14:paraId="3AB55C66"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shd w:val="clear" w:color="auto" w:fill="FFFFFF"/>
        </w:rPr>
        <w:t>Hofstede, G. (1976). Alienation at the Top.</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Organizational Dynamics</w:t>
      </w:r>
      <w:r w:rsidRPr="00E76BEE">
        <w:rPr>
          <w:color w:val="000000" w:themeColor="text1"/>
          <w:sz w:val="22"/>
          <w:szCs w:val="22"/>
          <w:shd w:val="clear" w:color="auto" w:fill="FFFFFF"/>
        </w:rPr>
        <w:t>,</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4</w:t>
      </w:r>
      <w:r w:rsidRPr="00E76BEE">
        <w:rPr>
          <w:color w:val="000000" w:themeColor="text1"/>
          <w:sz w:val="22"/>
          <w:szCs w:val="22"/>
          <w:shd w:val="clear" w:color="auto" w:fill="FFFFFF"/>
        </w:rPr>
        <w:t>(3), 44–60. https://doi.org/10.1016/0090-2616(76)90035-8</w:t>
      </w:r>
      <w:r w:rsidRPr="00E76BEE">
        <w:rPr>
          <w:color w:val="000000" w:themeColor="text1"/>
          <w:sz w:val="22"/>
          <w:szCs w:val="22"/>
        </w:rPr>
        <w:t xml:space="preserve"> </w:t>
      </w:r>
    </w:p>
    <w:p w14:paraId="42BEF91F" w14:textId="77777777" w:rsidR="00B7256D" w:rsidRPr="00E76BEE" w:rsidRDefault="00B7256D" w:rsidP="00B7256D">
      <w:pPr>
        <w:pStyle w:val="NormalWeb"/>
        <w:spacing w:before="0" w:beforeAutospacing="0" w:after="0" w:afterAutospacing="0" w:line="360" w:lineRule="auto"/>
        <w:ind w:left="720" w:hanging="720"/>
        <w:rPr>
          <w:color w:val="000000" w:themeColor="text1"/>
          <w:sz w:val="22"/>
          <w:szCs w:val="22"/>
        </w:rPr>
      </w:pPr>
    </w:p>
    <w:p w14:paraId="5B3A2564" w14:textId="77777777" w:rsidR="0000114A" w:rsidRPr="00E76BEE" w:rsidRDefault="00B7256D" w:rsidP="0000114A">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rPr>
        <w:lastRenderedPageBreak/>
        <w:t>HumberEDU. (2015, November 13).</w:t>
      </w:r>
      <w:r w:rsidRPr="00E76BEE">
        <w:rPr>
          <w:rStyle w:val="apple-converted-space"/>
          <w:rFonts w:eastAsiaTheme="majorEastAsia"/>
          <w:color w:val="000000" w:themeColor="text1"/>
          <w:sz w:val="22"/>
          <w:szCs w:val="22"/>
        </w:rPr>
        <w:t> </w:t>
      </w:r>
      <w:r w:rsidRPr="00E76BEE">
        <w:rPr>
          <w:i/>
          <w:iCs/>
          <w:color w:val="000000" w:themeColor="text1"/>
          <w:sz w:val="22"/>
          <w:szCs w:val="22"/>
        </w:rPr>
        <w:t xml:space="preserve">Leadership and Management | Part 4 of </w:t>
      </w:r>
      <w:proofErr w:type="gramStart"/>
      <w:r w:rsidRPr="00E76BEE">
        <w:rPr>
          <w:i/>
          <w:iCs/>
          <w:color w:val="000000" w:themeColor="text1"/>
          <w:sz w:val="22"/>
          <w:szCs w:val="22"/>
        </w:rPr>
        <w:t>4:The</w:t>
      </w:r>
      <w:proofErr w:type="gramEnd"/>
      <w:r w:rsidRPr="00E76BEE">
        <w:rPr>
          <w:i/>
          <w:iCs/>
          <w:color w:val="000000" w:themeColor="text1"/>
          <w:sz w:val="22"/>
          <w:szCs w:val="22"/>
        </w:rPr>
        <w:t xml:space="preserve"> Iceberg of Organizational Culture</w:t>
      </w:r>
      <w:r w:rsidRPr="00E76BEE">
        <w:rPr>
          <w:rStyle w:val="apple-converted-space"/>
          <w:rFonts w:eastAsiaTheme="majorEastAsia"/>
          <w:color w:val="000000" w:themeColor="text1"/>
          <w:sz w:val="22"/>
          <w:szCs w:val="22"/>
        </w:rPr>
        <w:t> </w:t>
      </w:r>
      <w:r w:rsidRPr="00E76BEE">
        <w:rPr>
          <w:color w:val="000000" w:themeColor="text1"/>
          <w:sz w:val="22"/>
          <w:szCs w:val="22"/>
        </w:rPr>
        <w:t>[Video]. YouTube.</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https://www.youtube.com/watch?v=cjziCs-R2S4</w:t>
      </w:r>
      <w:r w:rsidR="0000114A" w:rsidRPr="00E76BEE">
        <w:rPr>
          <w:color w:val="000000" w:themeColor="text1"/>
          <w:sz w:val="22"/>
          <w:szCs w:val="22"/>
        </w:rPr>
        <w:t xml:space="preserve"> </w:t>
      </w:r>
    </w:p>
    <w:p w14:paraId="4250273D"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50D9EF8F"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roofErr w:type="spellStart"/>
      <w:r w:rsidRPr="00E76BEE">
        <w:rPr>
          <w:color w:val="000000" w:themeColor="text1"/>
          <w:sz w:val="22"/>
          <w:szCs w:val="22"/>
        </w:rPr>
        <w:t>Legge</w:t>
      </w:r>
      <w:proofErr w:type="spellEnd"/>
      <w:r w:rsidRPr="00E76BEE">
        <w:rPr>
          <w:color w:val="000000" w:themeColor="text1"/>
          <w:sz w:val="22"/>
          <w:szCs w:val="22"/>
        </w:rPr>
        <w:t>, K. (1998). Book reviews.</w:t>
      </w:r>
      <w:r w:rsidRPr="00E76BEE">
        <w:rPr>
          <w:rStyle w:val="apple-converted-space"/>
          <w:rFonts w:eastAsiaTheme="majorEastAsia"/>
          <w:color w:val="000000" w:themeColor="text1"/>
          <w:sz w:val="22"/>
          <w:szCs w:val="22"/>
        </w:rPr>
        <w:t> </w:t>
      </w:r>
      <w:r w:rsidRPr="00E76BEE">
        <w:rPr>
          <w:i/>
          <w:iCs/>
          <w:color w:val="000000" w:themeColor="text1"/>
          <w:sz w:val="22"/>
          <w:szCs w:val="22"/>
        </w:rPr>
        <w:t>Work, Employment and Society</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i/>
          <w:iCs/>
          <w:color w:val="000000" w:themeColor="text1"/>
          <w:sz w:val="22"/>
          <w:szCs w:val="22"/>
        </w:rPr>
        <w:t>12</w:t>
      </w:r>
      <w:r w:rsidRPr="00E76BEE">
        <w:rPr>
          <w:color w:val="000000" w:themeColor="text1"/>
          <w:sz w:val="22"/>
          <w:szCs w:val="22"/>
        </w:rPr>
        <w:t>(2), 384–387.</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https://doi.org/10.1177/0950017098122012</w:t>
      </w:r>
      <w:r w:rsidRPr="00E76BEE">
        <w:rPr>
          <w:color w:val="000000" w:themeColor="text1"/>
          <w:sz w:val="22"/>
          <w:szCs w:val="22"/>
        </w:rPr>
        <w:t xml:space="preserve"> </w:t>
      </w:r>
    </w:p>
    <w:p w14:paraId="3FC6BCE6"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509FD535"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roofErr w:type="spellStart"/>
      <w:r w:rsidRPr="00E76BEE">
        <w:rPr>
          <w:color w:val="000000" w:themeColor="text1"/>
          <w:sz w:val="22"/>
          <w:szCs w:val="22"/>
        </w:rPr>
        <w:t>Neate</w:t>
      </w:r>
      <w:proofErr w:type="spellEnd"/>
      <w:r w:rsidRPr="00E76BEE">
        <w:rPr>
          <w:color w:val="000000" w:themeColor="text1"/>
          <w:sz w:val="22"/>
          <w:szCs w:val="22"/>
        </w:rPr>
        <w:t>, R., &amp; Wong, J. C. (2018, September 7). Tesla shares crash after Elon Musk smokes joint on live web show.</w:t>
      </w:r>
      <w:r w:rsidRPr="00E76BEE">
        <w:rPr>
          <w:rStyle w:val="apple-converted-space"/>
          <w:rFonts w:eastAsiaTheme="majorEastAsia"/>
          <w:color w:val="000000" w:themeColor="text1"/>
          <w:sz w:val="22"/>
          <w:szCs w:val="22"/>
        </w:rPr>
        <w:t> </w:t>
      </w:r>
      <w:r w:rsidRPr="00E76BEE">
        <w:rPr>
          <w:i/>
          <w:iCs/>
          <w:color w:val="000000" w:themeColor="text1"/>
          <w:sz w:val="22"/>
          <w:szCs w:val="22"/>
        </w:rPr>
        <w:t>The Guardian</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www.theguardian.com/technology/2018/sep/07/tesla-chief-elon-musk-smokes-marijuana-on-live-web-show#:~:text=Tesla%20shares%20crash%20after%20Elon%20Musk%20smokes%20joint%20on%20live%20web%20show,-This%20article%20is&amp;text=Tesla%20shares%20crashed%206%25%20on,on%20a%20live%20web%20show.</w:t>
      </w:r>
      <w:r w:rsidRPr="00E76BEE">
        <w:rPr>
          <w:color w:val="000000" w:themeColor="text1"/>
          <w:sz w:val="22"/>
          <w:szCs w:val="22"/>
        </w:rPr>
        <w:t xml:space="preserve"> </w:t>
      </w:r>
    </w:p>
    <w:p w14:paraId="41233F05"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6F1C7690"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rPr>
        <w:t>Prahalad, C. (2024, April 16).</w:t>
      </w:r>
      <w:r w:rsidRPr="00E76BEE">
        <w:rPr>
          <w:rStyle w:val="apple-converted-space"/>
          <w:rFonts w:eastAsiaTheme="majorEastAsia"/>
          <w:color w:val="000000" w:themeColor="text1"/>
          <w:sz w:val="22"/>
          <w:szCs w:val="22"/>
        </w:rPr>
        <w:t> </w:t>
      </w:r>
      <w:r w:rsidRPr="00E76BEE">
        <w:rPr>
          <w:i/>
          <w:iCs/>
          <w:color w:val="000000" w:themeColor="text1"/>
          <w:sz w:val="22"/>
          <w:szCs w:val="22"/>
        </w:rPr>
        <w:t>The core competence of the corporation</w:t>
      </w:r>
      <w:r w:rsidRPr="00E76BEE">
        <w:rPr>
          <w:color w:val="000000" w:themeColor="text1"/>
          <w:sz w:val="22"/>
          <w:szCs w:val="22"/>
        </w:rPr>
        <w:t>. Harvard Business Review.</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https://hbr.org/1990/05/the-core-competence-of-the-corporation</w:t>
      </w:r>
      <w:r w:rsidRPr="00E76BEE">
        <w:rPr>
          <w:color w:val="000000" w:themeColor="text1"/>
          <w:sz w:val="22"/>
          <w:szCs w:val="22"/>
        </w:rPr>
        <w:t xml:space="preserve"> </w:t>
      </w:r>
    </w:p>
    <w:p w14:paraId="5FDD6934"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679A0E6C"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rPr>
        <w:t xml:space="preserve">Statista. (2024, March 8). </w:t>
      </w:r>
      <w:r w:rsidRPr="00E76BEE">
        <w:rPr>
          <w:i/>
          <w:iCs/>
          <w:color w:val="000000" w:themeColor="text1"/>
          <w:sz w:val="22"/>
          <w:szCs w:val="22"/>
        </w:rPr>
        <w:t>Tesla deliveries by quarter 2023</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https://www.statista.com/statistics/502208/tesla-quarterly-vehicle-deliveries/</w:t>
      </w:r>
    </w:p>
    <w:p w14:paraId="2D884EDE"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262D50F0"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r w:rsidRPr="00E76BEE">
        <w:rPr>
          <w:color w:val="000000" w:themeColor="text1"/>
          <w:sz w:val="22"/>
          <w:szCs w:val="22"/>
        </w:rPr>
        <w:t xml:space="preserve">Statista. (2024, February 29). </w:t>
      </w:r>
      <w:r w:rsidRPr="00E76BEE">
        <w:rPr>
          <w:i/>
          <w:iCs/>
          <w:color w:val="000000" w:themeColor="text1"/>
          <w:sz w:val="22"/>
          <w:szCs w:val="22"/>
        </w:rPr>
        <w:t>Tesla’s revenue 2023</w:t>
      </w:r>
      <w:r w:rsidRPr="00E76BEE">
        <w:rPr>
          <w:color w:val="000000" w:themeColor="text1"/>
          <w:sz w:val="22"/>
          <w:szCs w:val="22"/>
        </w:rPr>
        <w:t>.</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https://www.statista.com/statistics/272120/revenue-of-tesla/</w:t>
      </w:r>
      <w:r w:rsidRPr="00E76BEE">
        <w:rPr>
          <w:color w:val="000000" w:themeColor="text1"/>
          <w:sz w:val="22"/>
          <w:szCs w:val="22"/>
        </w:rPr>
        <w:t xml:space="preserve"> </w:t>
      </w:r>
    </w:p>
    <w:p w14:paraId="53AB124F"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4A7E86DE" w14:textId="77777777" w:rsidR="0000114A" w:rsidRPr="00E76BEE" w:rsidRDefault="0000114A" w:rsidP="0000114A">
      <w:pPr>
        <w:spacing w:line="360" w:lineRule="auto"/>
        <w:ind w:left="720" w:hanging="720"/>
        <w:rPr>
          <w:rFonts w:ascii="Times New Roman" w:hAnsi="Times New Roman" w:cs="Times New Roman"/>
          <w:color w:val="000000" w:themeColor="text1"/>
          <w:sz w:val="22"/>
          <w:szCs w:val="22"/>
          <w:shd w:val="clear" w:color="auto" w:fill="FFFFFF"/>
        </w:rPr>
      </w:pPr>
      <w:r w:rsidRPr="00E76BEE">
        <w:rPr>
          <w:rFonts w:ascii="Times New Roman" w:hAnsi="Times New Roman" w:cs="Times New Roman"/>
          <w:color w:val="000000" w:themeColor="text1"/>
          <w:sz w:val="22"/>
          <w:szCs w:val="22"/>
        </w:rPr>
        <w:t xml:space="preserve">Statista. (2023, March 16). </w:t>
      </w:r>
      <w:r w:rsidRPr="00E76BEE">
        <w:rPr>
          <w:rFonts w:ascii="Times New Roman" w:hAnsi="Times New Roman" w:cs="Times New Roman"/>
          <w:i/>
          <w:iCs/>
          <w:color w:val="000000" w:themeColor="text1"/>
          <w:sz w:val="22"/>
          <w:szCs w:val="22"/>
        </w:rPr>
        <w:t>Number of Tesla employees 2022</w:t>
      </w:r>
      <w:r w:rsidRPr="00E76BEE">
        <w:rPr>
          <w:rFonts w:ascii="Times New Roman" w:hAnsi="Times New Roman" w:cs="Times New Roman"/>
          <w:color w:val="000000" w:themeColor="text1"/>
          <w:sz w:val="22"/>
          <w:szCs w:val="22"/>
        </w:rPr>
        <w:t>.</w:t>
      </w:r>
      <w:r w:rsidRPr="00E76BEE">
        <w:rPr>
          <w:rStyle w:val="apple-converted-space"/>
          <w:rFonts w:ascii="Times New Roman" w:hAnsi="Times New Roman" w:cs="Times New Roman"/>
          <w:color w:val="000000" w:themeColor="text1"/>
          <w:sz w:val="22"/>
          <w:szCs w:val="22"/>
        </w:rPr>
        <w:t> </w:t>
      </w:r>
      <w:r w:rsidRPr="00E76BEE">
        <w:rPr>
          <w:rStyle w:val="url"/>
          <w:rFonts w:ascii="Times New Roman" w:hAnsi="Times New Roman" w:cs="Times New Roman"/>
          <w:color w:val="000000" w:themeColor="text1"/>
          <w:sz w:val="22"/>
          <w:szCs w:val="22"/>
        </w:rPr>
        <w:t>https://www.statista.com/statistics/314768/number-of-tesla-employees/</w:t>
      </w:r>
      <w:r w:rsidRPr="00E76BEE">
        <w:rPr>
          <w:rFonts w:ascii="Times New Roman" w:hAnsi="Times New Roman" w:cs="Times New Roman"/>
          <w:color w:val="000000" w:themeColor="text1"/>
          <w:sz w:val="22"/>
          <w:szCs w:val="22"/>
          <w:shd w:val="clear" w:color="auto" w:fill="FFFFFF"/>
        </w:rPr>
        <w:t xml:space="preserve"> </w:t>
      </w:r>
    </w:p>
    <w:p w14:paraId="358812D7" w14:textId="77777777" w:rsidR="0000114A" w:rsidRPr="00E76BEE" w:rsidRDefault="0000114A" w:rsidP="0000114A">
      <w:pPr>
        <w:spacing w:line="360" w:lineRule="auto"/>
        <w:ind w:left="720" w:hanging="720"/>
        <w:rPr>
          <w:rFonts w:ascii="Times New Roman" w:hAnsi="Times New Roman" w:cs="Times New Roman"/>
          <w:color w:val="000000" w:themeColor="text1"/>
          <w:sz w:val="22"/>
          <w:szCs w:val="22"/>
          <w:shd w:val="clear" w:color="auto" w:fill="FFFFFF"/>
        </w:rPr>
      </w:pPr>
    </w:p>
    <w:p w14:paraId="3D3B8F71" w14:textId="77777777" w:rsidR="0000114A" w:rsidRPr="00E76BEE" w:rsidRDefault="0000114A" w:rsidP="0000114A">
      <w:pPr>
        <w:spacing w:line="360" w:lineRule="auto"/>
        <w:ind w:left="720" w:hanging="720"/>
        <w:rPr>
          <w:rFonts w:ascii="Times New Roman" w:hAnsi="Times New Roman" w:cs="Times New Roman"/>
          <w:color w:val="000000" w:themeColor="text1"/>
          <w:sz w:val="22"/>
          <w:szCs w:val="22"/>
          <w:shd w:val="clear" w:color="auto" w:fill="FFFFFF"/>
        </w:rPr>
      </w:pPr>
      <w:r w:rsidRPr="00E76BEE">
        <w:rPr>
          <w:rFonts w:ascii="Times New Roman" w:hAnsi="Times New Roman" w:cs="Times New Roman"/>
          <w:color w:val="000000" w:themeColor="text1"/>
          <w:sz w:val="22"/>
          <w:szCs w:val="22"/>
          <w:shd w:val="clear" w:color="auto" w:fill="FFFFFF"/>
        </w:rPr>
        <w:t>Schein, E. H., Turner, R. A., Schein, P. A., &amp; Hayes, T. L. (2021). A long and beautiful conversation with Edgar Schein: His journey through seven decades of social psychology, anthropology, and organizational life.</w:t>
      </w:r>
      <w:r w:rsidRPr="00E76BEE">
        <w:rPr>
          <w:rStyle w:val="apple-converted-space"/>
          <w:rFonts w:ascii="Times New Roman" w:hAnsi="Times New Roman" w:cs="Times New Roman"/>
          <w:color w:val="000000" w:themeColor="text1"/>
          <w:sz w:val="22"/>
          <w:szCs w:val="22"/>
          <w:shd w:val="clear" w:color="auto" w:fill="FFFFFF"/>
        </w:rPr>
        <w:t> </w:t>
      </w:r>
      <w:r w:rsidRPr="00E76BEE">
        <w:rPr>
          <w:rFonts w:ascii="Times New Roman" w:hAnsi="Times New Roman" w:cs="Times New Roman"/>
          <w:i/>
          <w:iCs/>
          <w:color w:val="000000" w:themeColor="text1"/>
          <w:sz w:val="22"/>
          <w:szCs w:val="22"/>
          <w:bdr w:val="none" w:sz="0" w:space="0" w:color="auto" w:frame="1"/>
        </w:rPr>
        <w:t>Consulting Psychology Journal: Practice &amp; Research</w:t>
      </w:r>
      <w:r w:rsidRPr="00E76BEE">
        <w:rPr>
          <w:rFonts w:ascii="Times New Roman" w:hAnsi="Times New Roman" w:cs="Times New Roman"/>
          <w:color w:val="000000" w:themeColor="text1"/>
          <w:sz w:val="22"/>
          <w:szCs w:val="22"/>
          <w:shd w:val="clear" w:color="auto" w:fill="FFFFFF"/>
        </w:rPr>
        <w:t>,</w:t>
      </w:r>
      <w:r w:rsidRPr="00E76BEE">
        <w:rPr>
          <w:rStyle w:val="apple-converted-space"/>
          <w:rFonts w:ascii="Times New Roman" w:hAnsi="Times New Roman" w:cs="Times New Roman"/>
          <w:color w:val="000000" w:themeColor="text1"/>
          <w:sz w:val="22"/>
          <w:szCs w:val="22"/>
          <w:shd w:val="clear" w:color="auto" w:fill="FFFFFF"/>
        </w:rPr>
        <w:t> </w:t>
      </w:r>
      <w:r w:rsidRPr="00E76BEE">
        <w:rPr>
          <w:rFonts w:ascii="Times New Roman" w:hAnsi="Times New Roman" w:cs="Times New Roman"/>
          <w:i/>
          <w:iCs/>
          <w:color w:val="000000" w:themeColor="text1"/>
          <w:sz w:val="22"/>
          <w:szCs w:val="22"/>
          <w:bdr w:val="none" w:sz="0" w:space="0" w:color="auto" w:frame="1"/>
        </w:rPr>
        <w:t>73</w:t>
      </w:r>
      <w:r w:rsidRPr="00E76BEE">
        <w:rPr>
          <w:rFonts w:ascii="Times New Roman" w:hAnsi="Times New Roman" w:cs="Times New Roman"/>
          <w:color w:val="000000" w:themeColor="text1"/>
          <w:sz w:val="22"/>
          <w:szCs w:val="22"/>
          <w:shd w:val="clear" w:color="auto" w:fill="FFFFFF"/>
        </w:rPr>
        <w:t xml:space="preserve">(4), 289–301. https://doi.org/10.1037/cpb0000213 </w:t>
      </w:r>
    </w:p>
    <w:p w14:paraId="1C3B0032" w14:textId="77777777" w:rsidR="0000114A" w:rsidRPr="00E76BEE" w:rsidRDefault="0000114A" w:rsidP="0000114A">
      <w:pPr>
        <w:spacing w:line="360" w:lineRule="auto"/>
        <w:ind w:left="720" w:hanging="720"/>
        <w:rPr>
          <w:rFonts w:ascii="Times New Roman" w:hAnsi="Times New Roman" w:cs="Times New Roman"/>
          <w:color w:val="000000" w:themeColor="text1"/>
          <w:sz w:val="22"/>
          <w:szCs w:val="22"/>
          <w:shd w:val="clear" w:color="auto" w:fill="FFFFFF"/>
        </w:rPr>
      </w:pPr>
    </w:p>
    <w:p w14:paraId="5F519342"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shd w:val="clear" w:color="auto" w:fill="FFFFFF"/>
        </w:rPr>
      </w:pPr>
      <w:r w:rsidRPr="00E76BEE">
        <w:rPr>
          <w:color w:val="000000" w:themeColor="text1"/>
          <w:sz w:val="22"/>
          <w:szCs w:val="22"/>
          <w:shd w:val="clear" w:color="auto" w:fill="FFFFFF"/>
        </w:rPr>
        <w:t>Schein, E., Quick, J. C., &amp; Gavin, J. H. (2000). The Next Frontier: Edgar Schein on Organizational Therapy [and Commentary].</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The Academy of Management Executive (1993-2005)</w:t>
      </w:r>
      <w:r w:rsidRPr="00E76BEE">
        <w:rPr>
          <w:color w:val="000000" w:themeColor="text1"/>
          <w:sz w:val="22"/>
          <w:szCs w:val="22"/>
          <w:shd w:val="clear" w:color="auto" w:fill="FFFFFF"/>
        </w:rPr>
        <w:t>,</w:t>
      </w:r>
      <w:r w:rsidRPr="00E76BEE">
        <w:rPr>
          <w:rStyle w:val="apple-converted-space"/>
          <w:rFonts w:eastAsiaTheme="majorEastAsia"/>
          <w:color w:val="000000" w:themeColor="text1"/>
          <w:sz w:val="22"/>
          <w:szCs w:val="22"/>
          <w:shd w:val="clear" w:color="auto" w:fill="FFFFFF"/>
        </w:rPr>
        <w:t> </w:t>
      </w:r>
      <w:r w:rsidRPr="00E76BEE">
        <w:rPr>
          <w:i/>
          <w:iCs/>
          <w:color w:val="000000" w:themeColor="text1"/>
          <w:sz w:val="22"/>
          <w:szCs w:val="22"/>
          <w:bdr w:val="none" w:sz="0" w:space="0" w:color="auto" w:frame="1"/>
        </w:rPr>
        <w:t>14</w:t>
      </w:r>
      <w:r w:rsidRPr="00E76BEE">
        <w:rPr>
          <w:color w:val="000000" w:themeColor="text1"/>
          <w:sz w:val="22"/>
          <w:szCs w:val="22"/>
          <w:shd w:val="clear" w:color="auto" w:fill="FFFFFF"/>
        </w:rPr>
        <w:t xml:space="preserve">(1), 31–48. https://www.jstor.org/stable/4165606 </w:t>
      </w:r>
    </w:p>
    <w:p w14:paraId="1070834E" w14:textId="77777777" w:rsidR="0000114A" w:rsidRPr="00E76BEE" w:rsidRDefault="0000114A" w:rsidP="0000114A">
      <w:pPr>
        <w:pStyle w:val="NormalWeb"/>
        <w:spacing w:before="0" w:beforeAutospacing="0" w:after="0" w:afterAutospacing="0" w:line="360" w:lineRule="auto"/>
        <w:ind w:left="720" w:hanging="720"/>
        <w:rPr>
          <w:color w:val="000000" w:themeColor="text1"/>
          <w:sz w:val="22"/>
          <w:szCs w:val="22"/>
        </w:rPr>
      </w:pPr>
    </w:p>
    <w:p w14:paraId="7764B745" w14:textId="77777777" w:rsidR="0000114A" w:rsidRPr="00E76BEE" w:rsidRDefault="0000114A" w:rsidP="0000114A">
      <w:pPr>
        <w:pStyle w:val="NormalWeb"/>
        <w:spacing w:before="0" w:beforeAutospacing="0" w:after="0" w:afterAutospacing="0" w:line="360" w:lineRule="auto"/>
        <w:ind w:left="720" w:hanging="720"/>
        <w:rPr>
          <w:rStyle w:val="url"/>
          <w:rFonts w:eastAsiaTheme="majorEastAsia"/>
          <w:color w:val="000000" w:themeColor="text1"/>
          <w:sz w:val="22"/>
          <w:szCs w:val="22"/>
        </w:rPr>
      </w:pPr>
      <w:r w:rsidRPr="00E76BEE">
        <w:rPr>
          <w:color w:val="000000" w:themeColor="text1"/>
          <w:sz w:val="22"/>
          <w:szCs w:val="22"/>
        </w:rPr>
        <w:t>TEDx Talks. (2014, July 22).</w:t>
      </w:r>
      <w:r w:rsidRPr="00E76BEE">
        <w:rPr>
          <w:rStyle w:val="apple-converted-space"/>
          <w:rFonts w:eastAsiaTheme="majorEastAsia"/>
          <w:color w:val="000000" w:themeColor="text1"/>
          <w:sz w:val="22"/>
          <w:szCs w:val="22"/>
        </w:rPr>
        <w:t> </w:t>
      </w:r>
      <w:r w:rsidRPr="00E76BEE">
        <w:rPr>
          <w:i/>
          <w:iCs/>
          <w:color w:val="000000" w:themeColor="text1"/>
          <w:sz w:val="22"/>
          <w:szCs w:val="22"/>
        </w:rPr>
        <w:t xml:space="preserve">Cultural difference in business | Valerie </w:t>
      </w:r>
      <w:proofErr w:type="spellStart"/>
      <w:r w:rsidRPr="00E76BEE">
        <w:rPr>
          <w:i/>
          <w:iCs/>
          <w:color w:val="000000" w:themeColor="text1"/>
          <w:sz w:val="22"/>
          <w:szCs w:val="22"/>
        </w:rPr>
        <w:t>Hoeks</w:t>
      </w:r>
      <w:proofErr w:type="spellEnd"/>
      <w:r w:rsidRPr="00E76BEE">
        <w:rPr>
          <w:i/>
          <w:iCs/>
          <w:color w:val="000000" w:themeColor="text1"/>
          <w:sz w:val="22"/>
          <w:szCs w:val="22"/>
        </w:rPr>
        <w:t xml:space="preserve"> | </w:t>
      </w:r>
      <w:proofErr w:type="spellStart"/>
      <w:r w:rsidRPr="00E76BEE">
        <w:rPr>
          <w:i/>
          <w:iCs/>
          <w:color w:val="000000" w:themeColor="text1"/>
          <w:sz w:val="22"/>
          <w:szCs w:val="22"/>
        </w:rPr>
        <w:t>TEDxHaarlem</w:t>
      </w:r>
      <w:proofErr w:type="spellEnd"/>
      <w:r w:rsidRPr="00E76BEE">
        <w:rPr>
          <w:rStyle w:val="apple-converted-space"/>
          <w:rFonts w:eastAsiaTheme="majorEastAsia"/>
          <w:color w:val="000000" w:themeColor="text1"/>
          <w:sz w:val="22"/>
          <w:szCs w:val="22"/>
        </w:rPr>
        <w:t> </w:t>
      </w:r>
      <w:r w:rsidRPr="00E76BEE">
        <w:rPr>
          <w:color w:val="000000" w:themeColor="text1"/>
          <w:sz w:val="22"/>
          <w:szCs w:val="22"/>
        </w:rPr>
        <w:t>[Video]. YouTube.</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 xml:space="preserve">https://www.youtube.com/watch?v=VMwjscSCcf0 </w:t>
      </w:r>
    </w:p>
    <w:p w14:paraId="0CF503DF" w14:textId="77777777" w:rsidR="0000114A" w:rsidRPr="00E76BEE" w:rsidRDefault="0000114A" w:rsidP="0000114A">
      <w:pPr>
        <w:pStyle w:val="NormalWeb"/>
        <w:spacing w:before="0" w:beforeAutospacing="0" w:after="0" w:afterAutospacing="0" w:line="360" w:lineRule="auto"/>
        <w:ind w:left="720" w:hanging="720"/>
        <w:rPr>
          <w:rStyle w:val="url"/>
          <w:rFonts w:eastAsiaTheme="majorEastAsia"/>
          <w:color w:val="000000" w:themeColor="text1"/>
          <w:sz w:val="22"/>
          <w:szCs w:val="22"/>
        </w:rPr>
      </w:pPr>
    </w:p>
    <w:p w14:paraId="4772CB64" w14:textId="1DD42624" w:rsidR="0000114A" w:rsidRPr="00E76BEE" w:rsidRDefault="0000114A" w:rsidP="0000114A">
      <w:pPr>
        <w:pStyle w:val="NormalWeb"/>
        <w:spacing w:before="0" w:beforeAutospacing="0" w:after="0" w:afterAutospacing="0" w:line="360" w:lineRule="auto"/>
        <w:ind w:left="720" w:hanging="720"/>
        <w:rPr>
          <w:rStyle w:val="url"/>
          <w:rFonts w:eastAsiaTheme="majorEastAsia"/>
          <w:color w:val="000000" w:themeColor="text1"/>
          <w:sz w:val="22"/>
          <w:szCs w:val="22"/>
        </w:rPr>
      </w:pPr>
      <w:r w:rsidRPr="00E76BEE">
        <w:rPr>
          <w:color w:val="000000" w:themeColor="text1"/>
          <w:sz w:val="22"/>
          <w:szCs w:val="22"/>
        </w:rPr>
        <w:t>tutor2u. (2018, February 26).</w:t>
      </w:r>
      <w:r w:rsidRPr="00E76BEE">
        <w:rPr>
          <w:rStyle w:val="apple-converted-space"/>
          <w:rFonts w:eastAsiaTheme="majorEastAsia"/>
          <w:color w:val="000000" w:themeColor="text1"/>
          <w:sz w:val="22"/>
          <w:szCs w:val="22"/>
        </w:rPr>
        <w:t> </w:t>
      </w:r>
      <w:proofErr w:type="spellStart"/>
      <w:r w:rsidRPr="00E76BEE">
        <w:rPr>
          <w:i/>
          <w:iCs/>
          <w:color w:val="000000" w:themeColor="text1"/>
          <w:sz w:val="22"/>
          <w:szCs w:val="22"/>
        </w:rPr>
        <w:t>Handy’s</w:t>
      </w:r>
      <w:proofErr w:type="spellEnd"/>
      <w:r w:rsidRPr="00E76BEE">
        <w:rPr>
          <w:i/>
          <w:iCs/>
          <w:color w:val="000000" w:themeColor="text1"/>
          <w:sz w:val="22"/>
          <w:szCs w:val="22"/>
        </w:rPr>
        <w:t xml:space="preserve"> model of organisational culture - explained</w:t>
      </w:r>
      <w:r w:rsidRPr="00E76BEE">
        <w:rPr>
          <w:rStyle w:val="apple-converted-space"/>
          <w:rFonts w:eastAsiaTheme="majorEastAsia"/>
          <w:color w:val="000000" w:themeColor="text1"/>
          <w:sz w:val="22"/>
          <w:szCs w:val="22"/>
        </w:rPr>
        <w:t> </w:t>
      </w:r>
      <w:r w:rsidRPr="00E76BEE">
        <w:rPr>
          <w:color w:val="000000" w:themeColor="text1"/>
          <w:sz w:val="22"/>
          <w:szCs w:val="22"/>
        </w:rPr>
        <w:t>[Video]. YouTube.</w:t>
      </w:r>
      <w:r w:rsidRPr="00E76BEE">
        <w:rPr>
          <w:rStyle w:val="apple-converted-space"/>
          <w:rFonts w:eastAsiaTheme="majorEastAsia"/>
          <w:color w:val="000000" w:themeColor="text1"/>
          <w:sz w:val="22"/>
          <w:szCs w:val="22"/>
        </w:rPr>
        <w:t> </w:t>
      </w:r>
      <w:r w:rsidRPr="00E76BEE">
        <w:rPr>
          <w:rStyle w:val="url"/>
          <w:rFonts w:eastAsiaTheme="majorEastAsia"/>
          <w:color w:val="000000" w:themeColor="text1"/>
          <w:sz w:val="22"/>
          <w:szCs w:val="22"/>
        </w:rPr>
        <w:t xml:space="preserve">https://www.youtube.com/watch?v=kRIc0W48qYY </w:t>
      </w:r>
    </w:p>
    <w:p w14:paraId="340E362C" w14:textId="77777777" w:rsidR="0000114A" w:rsidRDefault="0000114A" w:rsidP="0000114A">
      <w:pPr>
        <w:pStyle w:val="Heading1"/>
        <w:spacing w:line="360" w:lineRule="auto"/>
        <w:ind w:left="720" w:hanging="720"/>
        <w:rPr>
          <w:rFonts w:ascii="Times New Roman" w:hAnsi="Times New Roman" w:cs="Times New Roman"/>
          <w:color w:val="000000" w:themeColor="text1"/>
          <w:sz w:val="22"/>
          <w:szCs w:val="22"/>
        </w:rPr>
      </w:pPr>
      <w:r w:rsidRPr="00E76BEE">
        <w:rPr>
          <w:rFonts w:ascii="Times New Roman" w:hAnsi="Times New Roman" w:cs="Times New Roman"/>
          <w:color w:val="000000" w:themeColor="text1"/>
          <w:sz w:val="22"/>
          <w:szCs w:val="22"/>
        </w:rPr>
        <w:t xml:space="preserve">Voigt, K. I., </w:t>
      </w:r>
      <w:proofErr w:type="spellStart"/>
      <w:r w:rsidRPr="00E76BEE">
        <w:rPr>
          <w:rFonts w:ascii="Times New Roman" w:hAnsi="Times New Roman" w:cs="Times New Roman"/>
          <w:color w:val="000000" w:themeColor="text1"/>
          <w:sz w:val="22"/>
          <w:szCs w:val="22"/>
        </w:rPr>
        <w:t>Buliga</w:t>
      </w:r>
      <w:proofErr w:type="spellEnd"/>
      <w:r w:rsidRPr="00E76BEE">
        <w:rPr>
          <w:rFonts w:ascii="Times New Roman" w:hAnsi="Times New Roman" w:cs="Times New Roman"/>
          <w:color w:val="000000" w:themeColor="text1"/>
          <w:sz w:val="22"/>
          <w:szCs w:val="22"/>
        </w:rPr>
        <w:t xml:space="preserve">, O., </w:t>
      </w:r>
      <w:proofErr w:type="spellStart"/>
      <w:r w:rsidRPr="00E76BEE">
        <w:rPr>
          <w:rFonts w:ascii="Times New Roman" w:hAnsi="Times New Roman" w:cs="Times New Roman"/>
          <w:color w:val="000000" w:themeColor="text1"/>
          <w:sz w:val="22"/>
          <w:szCs w:val="22"/>
        </w:rPr>
        <w:t>Michl</w:t>
      </w:r>
      <w:proofErr w:type="spellEnd"/>
      <w:r w:rsidRPr="00E76BEE">
        <w:rPr>
          <w:rFonts w:ascii="Times New Roman" w:hAnsi="Times New Roman" w:cs="Times New Roman"/>
          <w:color w:val="000000" w:themeColor="text1"/>
          <w:sz w:val="22"/>
          <w:szCs w:val="22"/>
        </w:rPr>
        <w:t xml:space="preserve">, K., Voigt, K. I., </w:t>
      </w:r>
      <w:proofErr w:type="spellStart"/>
      <w:r w:rsidRPr="00E76BEE">
        <w:rPr>
          <w:rFonts w:ascii="Times New Roman" w:hAnsi="Times New Roman" w:cs="Times New Roman"/>
          <w:color w:val="000000" w:themeColor="text1"/>
          <w:sz w:val="22"/>
          <w:szCs w:val="22"/>
        </w:rPr>
        <w:t>Buliga</w:t>
      </w:r>
      <w:proofErr w:type="spellEnd"/>
      <w:r w:rsidRPr="00E76BEE">
        <w:rPr>
          <w:rFonts w:ascii="Times New Roman" w:hAnsi="Times New Roman" w:cs="Times New Roman"/>
          <w:color w:val="000000" w:themeColor="text1"/>
          <w:sz w:val="22"/>
          <w:szCs w:val="22"/>
        </w:rPr>
        <w:t xml:space="preserve">, O., &amp; </w:t>
      </w:r>
      <w:proofErr w:type="spellStart"/>
      <w:r w:rsidRPr="00E76BEE">
        <w:rPr>
          <w:rFonts w:ascii="Times New Roman" w:hAnsi="Times New Roman" w:cs="Times New Roman"/>
          <w:color w:val="000000" w:themeColor="text1"/>
          <w:sz w:val="22"/>
          <w:szCs w:val="22"/>
        </w:rPr>
        <w:t>Michl</w:t>
      </w:r>
      <w:proofErr w:type="spellEnd"/>
      <w:r w:rsidRPr="00E76BEE">
        <w:rPr>
          <w:rFonts w:ascii="Times New Roman" w:hAnsi="Times New Roman" w:cs="Times New Roman"/>
          <w:color w:val="000000" w:themeColor="text1"/>
          <w:sz w:val="22"/>
          <w:szCs w:val="22"/>
        </w:rPr>
        <w:t xml:space="preserve">, K. (2017). Driving against the tide: The case of Tesla Motors. </w:t>
      </w:r>
      <w:r w:rsidRPr="00E76BEE">
        <w:rPr>
          <w:rFonts w:ascii="Times New Roman" w:hAnsi="Times New Roman" w:cs="Times New Roman"/>
          <w:i/>
          <w:iCs/>
          <w:color w:val="000000" w:themeColor="text1"/>
          <w:sz w:val="22"/>
          <w:szCs w:val="22"/>
        </w:rPr>
        <w:t xml:space="preserve">Business Model Pioneers: How Innovators Successfully Implement New Business Models, </w:t>
      </w:r>
      <w:r w:rsidRPr="00E76BEE">
        <w:rPr>
          <w:rFonts w:ascii="Times New Roman" w:hAnsi="Times New Roman" w:cs="Times New Roman"/>
          <w:color w:val="000000" w:themeColor="text1"/>
          <w:sz w:val="22"/>
          <w:szCs w:val="22"/>
        </w:rPr>
        <w:t>187-198. https://link.springer.com/chapter/10.1007/978-3-319-38845-8_15</w:t>
      </w:r>
    </w:p>
    <w:p w14:paraId="660DA20A" w14:textId="77777777" w:rsidR="0000114A" w:rsidRPr="00184B54" w:rsidRDefault="0000114A" w:rsidP="0000114A">
      <w:pPr>
        <w:pStyle w:val="NormalWeb"/>
        <w:spacing w:before="0" w:beforeAutospacing="0" w:after="0" w:afterAutospacing="0" w:line="360" w:lineRule="auto"/>
        <w:ind w:left="720" w:hanging="720"/>
        <w:rPr>
          <w:color w:val="000000" w:themeColor="text1"/>
          <w:sz w:val="22"/>
          <w:szCs w:val="22"/>
        </w:rPr>
      </w:pPr>
    </w:p>
    <w:p w14:paraId="35700973" w14:textId="19F18A4E" w:rsidR="0000114A" w:rsidRPr="0000114A" w:rsidRDefault="0000114A" w:rsidP="0000114A">
      <w:pPr>
        <w:pStyle w:val="NormalWeb"/>
        <w:spacing w:before="0" w:beforeAutospacing="0" w:after="0" w:afterAutospacing="0" w:line="360" w:lineRule="auto"/>
        <w:ind w:left="720" w:hanging="720"/>
        <w:rPr>
          <w:color w:val="000000" w:themeColor="text1"/>
          <w:sz w:val="22"/>
          <w:szCs w:val="22"/>
          <w:shd w:val="clear" w:color="auto" w:fill="FFFFFF"/>
        </w:rPr>
      </w:pPr>
    </w:p>
    <w:p w14:paraId="1367C4EC" w14:textId="2627468A" w:rsidR="0000114A" w:rsidRPr="00D62150" w:rsidRDefault="0000114A" w:rsidP="0000114A">
      <w:pPr>
        <w:spacing w:line="360" w:lineRule="auto"/>
        <w:ind w:left="720" w:hanging="720"/>
        <w:rPr>
          <w:rFonts w:ascii="Times New Roman" w:hAnsi="Times New Roman" w:cs="Times New Roman"/>
          <w:color w:val="000000" w:themeColor="text1"/>
          <w:sz w:val="22"/>
          <w:szCs w:val="22"/>
          <w:shd w:val="clear" w:color="auto" w:fill="FFFFFF"/>
        </w:rPr>
      </w:pPr>
    </w:p>
    <w:p w14:paraId="5620ED3C" w14:textId="77777777" w:rsidR="00B7256D" w:rsidRPr="00592106" w:rsidRDefault="00B7256D" w:rsidP="0000114A">
      <w:pPr>
        <w:spacing w:line="360" w:lineRule="auto"/>
        <w:rPr>
          <w:rFonts w:ascii="Times New Roman" w:hAnsi="Times New Roman" w:cs="Times New Roman"/>
          <w:color w:val="000000" w:themeColor="text1"/>
          <w:sz w:val="22"/>
          <w:szCs w:val="22"/>
        </w:rPr>
      </w:pPr>
    </w:p>
    <w:sectPr w:rsidR="00B7256D" w:rsidRPr="00592106">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8442C" w14:textId="77777777" w:rsidR="00214004" w:rsidRDefault="00214004" w:rsidP="0095681F">
      <w:r>
        <w:separator/>
      </w:r>
    </w:p>
  </w:endnote>
  <w:endnote w:type="continuationSeparator" w:id="0">
    <w:p w14:paraId="76E6194E" w14:textId="77777777" w:rsidR="00214004" w:rsidRDefault="00214004" w:rsidP="00956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42062" w14:textId="77777777" w:rsidR="00214004" w:rsidRDefault="00214004" w:rsidP="0095681F">
      <w:r>
        <w:separator/>
      </w:r>
    </w:p>
  </w:footnote>
  <w:footnote w:type="continuationSeparator" w:id="0">
    <w:p w14:paraId="005C8379" w14:textId="77777777" w:rsidR="00214004" w:rsidRDefault="00214004" w:rsidP="00956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8850732"/>
      <w:docPartObj>
        <w:docPartGallery w:val="Page Numbers (Top of Page)"/>
        <w:docPartUnique/>
      </w:docPartObj>
    </w:sdtPr>
    <w:sdtContent>
      <w:p w14:paraId="31F7B59F" w14:textId="0E01159D" w:rsidR="0095681F" w:rsidRDefault="0095681F" w:rsidP="004A256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391688" w14:textId="77777777" w:rsidR="0095681F" w:rsidRDefault="0095681F" w:rsidP="009568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0639456"/>
      <w:docPartObj>
        <w:docPartGallery w:val="Page Numbers (Top of Page)"/>
        <w:docPartUnique/>
      </w:docPartObj>
    </w:sdtPr>
    <w:sdtContent>
      <w:p w14:paraId="124331FA" w14:textId="1B5B9C80" w:rsidR="0095681F" w:rsidRDefault="0095681F" w:rsidP="004A256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51B635" w14:textId="77777777" w:rsidR="0095681F" w:rsidRDefault="0095681F" w:rsidP="0095681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6FED"/>
    <w:multiLevelType w:val="hybridMultilevel"/>
    <w:tmpl w:val="A7F6F152"/>
    <w:lvl w:ilvl="0" w:tplc="890C30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B747D7"/>
    <w:multiLevelType w:val="hybridMultilevel"/>
    <w:tmpl w:val="86060D20"/>
    <w:lvl w:ilvl="0" w:tplc="19843D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A44774"/>
    <w:multiLevelType w:val="hybridMultilevel"/>
    <w:tmpl w:val="D9705F54"/>
    <w:lvl w:ilvl="0" w:tplc="C54C68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D87124"/>
    <w:multiLevelType w:val="hybridMultilevel"/>
    <w:tmpl w:val="680AE3D8"/>
    <w:lvl w:ilvl="0" w:tplc="54C224A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5E5DA1"/>
    <w:multiLevelType w:val="hybridMultilevel"/>
    <w:tmpl w:val="38DEE3FC"/>
    <w:lvl w:ilvl="0" w:tplc="CF8490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37483E"/>
    <w:multiLevelType w:val="hybridMultilevel"/>
    <w:tmpl w:val="8AC4225E"/>
    <w:lvl w:ilvl="0" w:tplc="B27835B0">
      <w:start w:val="1"/>
      <w:numFmt w:val="bullet"/>
      <w:lvlText w:val="§"/>
      <w:lvlJc w:val="left"/>
      <w:pPr>
        <w:tabs>
          <w:tab w:val="num" w:pos="720"/>
        </w:tabs>
        <w:ind w:left="720" w:hanging="360"/>
      </w:pPr>
      <w:rPr>
        <w:rFonts w:ascii="Wingdings" w:hAnsi="Wingdings" w:hint="default"/>
      </w:rPr>
    </w:lvl>
    <w:lvl w:ilvl="1" w:tplc="2DDCB0CE">
      <w:start w:val="1"/>
      <w:numFmt w:val="bullet"/>
      <w:lvlText w:val="§"/>
      <w:lvlJc w:val="left"/>
      <w:pPr>
        <w:tabs>
          <w:tab w:val="num" w:pos="1440"/>
        </w:tabs>
        <w:ind w:left="1440" w:hanging="360"/>
      </w:pPr>
      <w:rPr>
        <w:rFonts w:ascii="Wingdings" w:hAnsi="Wingdings" w:hint="default"/>
      </w:rPr>
    </w:lvl>
    <w:lvl w:ilvl="2" w:tplc="732CD8FA" w:tentative="1">
      <w:start w:val="1"/>
      <w:numFmt w:val="bullet"/>
      <w:lvlText w:val="§"/>
      <w:lvlJc w:val="left"/>
      <w:pPr>
        <w:tabs>
          <w:tab w:val="num" w:pos="2160"/>
        </w:tabs>
        <w:ind w:left="2160" w:hanging="360"/>
      </w:pPr>
      <w:rPr>
        <w:rFonts w:ascii="Wingdings" w:hAnsi="Wingdings" w:hint="default"/>
      </w:rPr>
    </w:lvl>
    <w:lvl w:ilvl="3" w:tplc="AE5EBB86" w:tentative="1">
      <w:start w:val="1"/>
      <w:numFmt w:val="bullet"/>
      <w:lvlText w:val="§"/>
      <w:lvlJc w:val="left"/>
      <w:pPr>
        <w:tabs>
          <w:tab w:val="num" w:pos="2880"/>
        </w:tabs>
        <w:ind w:left="2880" w:hanging="360"/>
      </w:pPr>
      <w:rPr>
        <w:rFonts w:ascii="Wingdings" w:hAnsi="Wingdings" w:hint="default"/>
      </w:rPr>
    </w:lvl>
    <w:lvl w:ilvl="4" w:tplc="912A84B2" w:tentative="1">
      <w:start w:val="1"/>
      <w:numFmt w:val="bullet"/>
      <w:lvlText w:val="§"/>
      <w:lvlJc w:val="left"/>
      <w:pPr>
        <w:tabs>
          <w:tab w:val="num" w:pos="3600"/>
        </w:tabs>
        <w:ind w:left="3600" w:hanging="360"/>
      </w:pPr>
      <w:rPr>
        <w:rFonts w:ascii="Wingdings" w:hAnsi="Wingdings" w:hint="default"/>
      </w:rPr>
    </w:lvl>
    <w:lvl w:ilvl="5" w:tplc="1338BD2C" w:tentative="1">
      <w:start w:val="1"/>
      <w:numFmt w:val="bullet"/>
      <w:lvlText w:val="§"/>
      <w:lvlJc w:val="left"/>
      <w:pPr>
        <w:tabs>
          <w:tab w:val="num" w:pos="4320"/>
        </w:tabs>
        <w:ind w:left="4320" w:hanging="360"/>
      </w:pPr>
      <w:rPr>
        <w:rFonts w:ascii="Wingdings" w:hAnsi="Wingdings" w:hint="default"/>
      </w:rPr>
    </w:lvl>
    <w:lvl w:ilvl="6" w:tplc="F514C004" w:tentative="1">
      <w:start w:val="1"/>
      <w:numFmt w:val="bullet"/>
      <w:lvlText w:val="§"/>
      <w:lvlJc w:val="left"/>
      <w:pPr>
        <w:tabs>
          <w:tab w:val="num" w:pos="5040"/>
        </w:tabs>
        <w:ind w:left="5040" w:hanging="360"/>
      </w:pPr>
      <w:rPr>
        <w:rFonts w:ascii="Wingdings" w:hAnsi="Wingdings" w:hint="default"/>
      </w:rPr>
    </w:lvl>
    <w:lvl w:ilvl="7" w:tplc="F096366E" w:tentative="1">
      <w:start w:val="1"/>
      <w:numFmt w:val="bullet"/>
      <w:lvlText w:val="§"/>
      <w:lvlJc w:val="left"/>
      <w:pPr>
        <w:tabs>
          <w:tab w:val="num" w:pos="5760"/>
        </w:tabs>
        <w:ind w:left="5760" w:hanging="360"/>
      </w:pPr>
      <w:rPr>
        <w:rFonts w:ascii="Wingdings" w:hAnsi="Wingdings" w:hint="default"/>
      </w:rPr>
    </w:lvl>
    <w:lvl w:ilvl="8" w:tplc="689EDF4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75FD8"/>
    <w:multiLevelType w:val="multilevel"/>
    <w:tmpl w:val="53402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D2397F"/>
    <w:multiLevelType w:val="multilevel"/>
    <w:tmpl w:val="D7C4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377C10"/>
    <w:multiLevelType w:val="hybridMultilevel"/>
    <w:tmpl w:val="18549AAA"/>
    <w:lvl w:ilvl="0" w:tplc="1CEA7D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0824212">
    <w:abstractNumId w:val="0"/>
  </w:num>
  <w:num w:numId="2" w16cid:durableId="434322849">
    <w:abstractNumId w:val="1"/>
  </w:num>
  <w:num w:numId="3" w16cid:durableId="1527062125">
    <w:abstractNumId w:val="2"/>
  </w:num>
  <w:num w:numId="4" w16cid:durableId="1355229006">
    <w:abstractNumId w:val="8"/>
  </w:num>
  <w:num w:numId="5" w16cid:durableId="2033606794">
    <w:abstractNumId w:val="4"/>
  </w:num>
  <w:num w:numId="6" w16cid:durableId="1389257024">
    <w:abstractNumId w:val="3"/>
  </w:num>
  <w:num w:numId="7" w16cid:durableId="1890141260">
    <w:abstractNumId w:val="6"/>
  </w:num>
  <w:num w:numId="8" w16cid:durableId="159084420">
    <w:abstractNumId w:val="7"/>
  </w:num>
  <w:num w:numId="9" w16cid:durableId="21069994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4AB"/>
    <w:rsid w:val="0000114A"/>
    <w:rsid w:val="000031B0"/>
    <w:rsid w:val="0001276A"/>
    <w:rsid w:val="00096F9E"/>
    <w:rsid w:val="000B3557"/>
    <w:rsid w:val="000E06A4"/>
    <w:rsid w:val="00126375"/>
    <w:rsid w:val="00171315"/>
    <w:rsid w:val="00184B54"/>
    <w:rsid w:val="001B12A5"/>
    <w:rsid w:val="001B4F48"/>
    <w:rsid w:val="001D3075"/>
    <w:rsid w:val="001E46EF"/>
    <w:rsid w:val="001E5C6F"/>
    <w:rsid w:val="001E6E8A"/>
    <w:rsid w:val="001F5C02"/>
    <w:rsid w:val="00201DF9"/>
    <w:rsid w:val="00214004"/>
    <w:rsid w:val="0024326A"/>
    <w:rsid w:val="0029116D"/>
    <w:rsid w:val="002A0AE2"/>
    <w:rsid w:val="002A1D47"/>
    <w:rsid w:val="002C2B5E"/>
    <w:rsid w:val="002C4FD7"/>
    <w:rsid w:val="002D4B0F"/>
    <w:rsid w:val="002D50BA"/>
    <w:rsid w:val="002F10F6"/>
    <w:rsid w:val="00311196"/>
    <w:rsid w:val="0031325C"/>
    <w:rsid w:val="0035793D"/>
    <w:rsid w:val="00383421"/>
    <w:rsid w:val="003A252C"/>
    <w:rsid w:val="003A2A41"/>
    <w:rsid w:val="003B2CFB"/>
    <w:rsid w:val="003B7DF0"/>
    <w:rsid w:val="003C33A2"/>
    <w:rsid w:val="003D0BFC"/>
    <w:rsid w:val="003D31E2"/>
    <w:rsid w:val="003D5810"/>
    <w:rsid w:val="003F2A21"/>
    <w:rsid w:val="00407E0D"/>
    <w:rsid w:val="0041621B"/>
    <w:rsid w:val="0042061D"/>
    <w:rsid w:val="0043503C"/>
    <w:rsid w:val="00437749"/>
    <w:rsid w:val="0047121C"/>
    <w:rsid w:val="00491A0A"/>
    <w:rsid w:val="004B6707"/>
    <w:rsid w:val="004D3E1A"/>
    <w:rsid w:val="004F2393"/>
    <w:rsid w:val="004F25C5"/>
    <w:rsid w:val="00505363"/>
    <w:rsid w:val="005238AA"/>
    <w:rsid w:val="00537850"/>
    <w:rsid w:val="00543153"/>
    <w:rsid w:val="0058672C"/>
    <w:rsid w:val="00592106"/>
    <w:rsid w:val="00595F76"/>
    <w:rsid w:val="005A01B0"/>
    <w:rsid w:val="00613DD5"/>
    <w:rsid w:val="00637F2B"/>
    <w:rsid w:val="006655B9"/>
    <w:rsid w:val="00683B08"/>
    <w:rsid w:val="006C729F"/>
    <w:rsid w:val="006F51E9"/>
    <w:rsid w:val="007012E2"/>
    <w:rsid w:val="007453E2"/>
    <w:rsid w:val="00754BED"/>
    <w:rsid w:val="0076363F"/>
    <w:rsid w:val="00772AC7"/>
    <w:rsid w:val="007A1AD9"/>
    <w:rsid w:val="007B724B"/>
    <w:rsid w:val="007C3FF0"/>
    <w:rsid w:val="007D6491"/>
    <w:rsid w:val="007E20E0"/>
    <w:rsid w:val="007E7E71"/>
    <w:rsid w:val="00867ED1"/>
    <w:rsid w:val="0087476E"/>
    <w:rsid w:val="00894C2A"/>
    <w:rsid w:val="008A1F55"/>
    <w:rsid w:val="008A3643"/>
    <w:rsid w:val="008B2DD8"/>
    <w:rsid w:val="008C7459"/>
    <w:rsid w:val="008E7205"/>
    <w:rsid w:val="00913653"/>
    <w:rsid w:val="0091746B"/>
    <w:rsid w:val="009174AB"/>
    <w:rsid w:val="009409EB"/>
    <w:rsid w:val="00946C87"/>
    <w:rsid w:val="0095681F"/>
    <w:rsid w:val="009846E4"/>
    <w:rsid w:val="009A0251"/>
    <w:rsid w:val="009A60E9"/>
    <w:rsid w:val="009B58E4"/>
    <w:rsid w:val="009C767A"/>
    <w:rsid w:val="00A04091"/>
    <w:rsid w:val="00A2334F"/>
    <w:rsid w:val="00A53D2C"/>
    <w:rsid w:val="00A56A28"/>
    <w:rsid w:val="00A74673"/>
    <w:rsid w:val="00A87B7F"/>
    <w:rsid w:val="00AA02C2"/>
    <w:rsid w:val="00AA4979"/>
    <w:rsid w:val="00AB0814"/>
    <w:rsid w:val="00AB1AEB"/>
    <w:rsid w:val="00AD5759"/>
    <w:rsid w:val="00AD764D"/>
    <w:rsid w:val="00AE297D"/>
    <w:rsid w:val="00AF0A81"/>
    <w:rsid w:val="00B52D99"/>
    <w:rsid w:val="00B7256D"/>
    <w:rsid w:val="00B8740E"/>
    <w:rsid w:val="00B90F4D"/>
    <w:rsid w:val="00BD72A4"/>
    <w:rsid w:val="00C560E1"/>
    <w:rsid w:val="00C62412"/>
    <w:rsid w:val="00C80BCE"/>
    <w:rsid w:val="00C865A9"/>
    <w:rsid w:val="00CB39E0"/>
    <w:rsid w:val="00CC602F"/>
    <w:rsid w:val="00CF08D1"/>
    <w:rsid w:val="00CF469E"/>
    <w:rsid w:val="00CF57F8"/>
    <w:rsid w:val="00D02A82"/>
    <w:rsid w:val="00D15096"/>
    <w:rsid w:val="00D17E93"/>
    <w:rsid w:val="00D34F39"/>
    <w:rsid w:val="00D44606"/>
    <w:rsid w:val="00D62150"/>
    <w:rsid w:val="00D631C5"/>
    <w:rsid w:val="00D65D74"/>
    <w:rsid w:val="00D83E45"/>
    <w:rsid w:val="00DB3DB7"/>
    <w:rsid w:val="00DE7ED2"/>
    <w:rsid w:val="00E42A83"/>
    <w:rsid w:val="00E45F69"/>
    <w:rsid w:val="00E63B6E"/>
    <w:rsid w:val="00E76BEE"/>
    <w:rsid w:val="00EA1678"/>
    <w:rsid w:val="00EA294B"/>
    <w:rsid w:val="00ED5561"/>
    <w:rsid w:val="00EE63FF"/>
    <w:rsid w:val="00F04A44"/>
    <w:rsid w:val="00F11B26"/>
    <w:rsid w:val="00F53CDE"/>
    <w:rsid w:val="00F71A7D"/>
    <w:rsid w:val="00F756EC"/>
    <w:rsid w:val="00FA0A3A"/>
    <w:rsid w:val="00FA227D"/>
    <w:rsid w:val="00FA5ACD"/>
    <w:rsid w:val="00FE197F"/>
    <w:rsid w:val="00FE2CCF"/>
    <w:rsid w:val="00FF0A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FAB410C"/>
  <w15:chartTrackingRefBased/>
  <w15:docId w15:val="{704205E2-4E7F-5640-A342-CF8B08E2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27D"/>
  </w:style>
  <w:style w:type="paragraph" w:styleId="Heading1">
    <w:name w:val="heading 1"/>
    <w:basedOn w:val="Normal"/>
    <w:next w:val="Normal"/>
    <w:link w:val="Heading1Char"/>
    <w:uiPriority w:val="9"/>
    <w:qFormat/>
    <w:rsid w:val="00917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4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4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4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4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4AB"/>
    <w:rPr>
      <w:rFonts w:eastAsiaTheme="majorEastAsia" w:cstheme="majorBidi"/>
      <w:color w:val="272727" w:themeColor="text1" w:themeTint="D8"/>
    </w:rPr>
  </w:style>
  <w:style w:type="paragraph" w:styleId="Title">
    <w:name w:val="Title"/>
    <w:basedOn w:val="Normal"/>
    <w:next w:val="Normal"/>
    <w:link w:val="TitleChar"/>
    <w:uiPriority w:val="10"/>
    <w:qFormat/>
    <w:rsid w:val="009174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4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4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74AB"/>
    <w:rPr>
      <w:i/>
      <w:iCs/>
      <w:color w:val="404040" w:themeColor="text1" w:themeTint="BF"/>
    </w:rPr>
  </w:style>
  <w:style w:type="paragraph" w:styleId="ListParagraph">
    <w:name w:val="List Paragraph"/>
    <w:basedOn w:val="Normal"/>
    <w:uiPriority w:val="34"/>
    <w:qFormat/>
    <w:rsid w:val="009174AB"/>
    <w:pPr>
      <w:ind w:left="720"/>
      <w:contextualSpacing/>
    </w:pPr>
  </w:style>
  <w:style w:type="character" w:styleId="IntenseEmphasis">
    <w:name w:val="Intense Emphasis"/>
    <w:basedOn w:val="DefaultParagraphFont"/>
    <w:uiPriority w:val="21"/>
    <w:qFormat/>
    <w:rsid w:val="009174AB"/>
    <w:rPr>
      <w:i/>
      <w:iCs/>
      <w:color w:val="0F4761" w:themeColor="accent1" w:themeShade="BF"/>
    </w:rPr>
  </w:style>
  <w:style w:type="paragraph" w:styleId="IntenseQuote">
    <w:name w:val="Intense Quote"/>
    <w:basedOn w:val="Normal"/>
    <w:next w:val="Normal"/>
    <w:link w:val="IntenseQuoteChar"/>
    <w:uiPriority w:val="30"/>
    <w:qFormat/>
    <w:rsid w:val="00917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4AB"/>
    <w:rPr>
      <w:i/>
      <w:iCs/>
      <w:color w:val="0F4761" w:themeColor="accent1" w:themeShade="BF"/>
    </w:rPr>
  </w:style>
  <w:style w:type="character" w:styleId="IntenseReference">
    <w:name w:val="Intense Reference"/>
    <w:basedOn w:val="DefaultParagraphFont"/>
    <w:uiPriority w:val="32"/>
    <w:qFormat/>
    <w:rsid w:val="009174AB"/>
    <w:rPr>
      <w:b/>
      <w:bCs/>
      <w:smallCaps/>
      <w:color w:val="0F4761" w:themeColor="accent1" w:themeShade="BF"/>
      <w:spacing w:val="5"/>
    </w:rPr>
  </w:style>
  <w:style w:type="paragraph" w:styleId="Header">
    <w:name w:val="header"/>
    <w:basedOn w:val="Normal"/>
    <w:link w:val="HeaderChar"/>
    <w:uiPriority w:val="99"/>
    <w:unhideWhenUsed/>
    <w:rsid w:val="0095681F"/>
    <w:pPr>
      <w:tabs>
        <w:tab w:val="center" w:pos="4680"/>
        <w:tab w:val="right" w:pos="9360"/>
      </w:tabs>
    </w:pPr>
  </w:style>
  <w:style w:type="character" w:customStyle="1" w:styleId="HeaderChar">
    <w:name w:val="Header Char"/>
    <w:basedOn w:val="DefaultParagraphFont"/>
    <w:link w:val="Header"/>
    <w:uiPriority w:val="99"/>
    <w:rsid w:val="0095681F"/>
  </w:style>
  <w:style w:type="paragraph" w:styleId="Footer">
    <w:name w:val="footer"/>
    <w:basedOn w:val="Normal"/>
    <w:link w:val="FooterChar"/>
    <w:uiPriority w:val="99"/>
    <w:unhideWhenUsed/>
    <w:rsid w:val="0095681F"/>
    <w:pPr>
      <w:tabs>
        <w:tab w:val="center" w:pos="4680"/>
        <w:tab w:val="right" w:pos="9360"/>
      </w:tabs>
    </w:pPr>
  </w:style>
  <w:style w:type="character" w:customStyle="1" w:styleId="FooterChar">
    <w:name w:val="Footer Char"/>
    <w:basedOn w:val="DefaultParagraphFont"/>
    <w:link w:val="Footer"/>
    <w:uiPriority w:val="99"/>
    <w:rsid w:val="0095681F"/>
  </w:style>
  <w:style w:type="character" w:styleId="PageNumber">
    <w:name w:val="page number"/>
    <w:basedOn w:val="DefaultParagraphFont"/>
    <w:uiPriority w:val="99"/>
    <w:semiHidden/>
    <w:unhideWhenUsed/>
    <w:rsid w:val="0095681F"/>
  </w:style>
  <w:style w:type="table" w:styleId="TableGrid">
    <w:name w:val="Table Grid"/>
    <w:basedOn w:val="TableNormal"/>
    <w:uiPriority w:val="39"/>
    <w:rsid w:val="00313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3E1A"/>
    <w:rPr>
      <w:color w:val="467886" w:themeColor="hyperlink"/>
      <w:u w:val="single"/>
    </w:rPr>
  </w:style>
  <w:style w:type="character" w:styleId="UnresolvedMention">
    <w:name w:val="Unresolved Mention"/>
    <w:basedOn w:val="DefaultParagraphFont"/>
    <w:uiPriority w:val="99"/>
    <w:semiHidden/>
    <w:unhideWhenUsed/>
    <w:rsid w:val="004D3E1A"/>
    <w:rPr>
      <w:color w:val="605E5C"/>
      <w:shd w:val="clear" w:color="auto" w:fill="E1DFDD"/>
    </w:rPr>
  </w:style>
  <w:style w:type="paragraph" w:styleId="NormalWeb">
    <w:name w:val="Normal (Web)"/>
    <w:basedOn w:val="Normal"/>
    <w:uiPriority w:val="99"/>
    <w:unhideWhenUsed/>
    <w:rsid w:val="00CF57F8"/>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F57F8"/>
  </w:style>
  <w:style w:type="character" w:customStyle="1" w:styleId="url">
    <w:name w:val="url"/>
    <w:basedOn w:val="DefaultParagraphFont"/>
    <w:rsid w:val="00CF57F8"/>
  </w:style>
  <w:style w:type="character" w:styleId="FollowedHyperlink">
    <w:name w:val="FollowedHyperlink"/>
    <w:basedOn w:val="DefaultParagraphFont"/>
    <w:uiPriority w:val="99"/>
    <w:semiHidden/>
    <w:unhideWhenUsed/>
    <w:rsid w:val="003C33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1293">
      <w:bodyDiv w:val="1"/>
      <w:marLeft w:val="0"/>
      <w:marRight w:val="0"/>
      <w:marTop w:val="0"/>
      <w:marBottom w:val="0"/>
      <w:divBdr>
        <w:top w:val="none" w:sz="0" w:space="0" w:color="auto"/>
        <w:left w:val="none" w:sz="0" w:space="0" w:color="auto"/>
        <w:bottom w:val="none" w:sz="0" w:space="0" w:color="auto"/>
        <w:right w:val="none" w:sz="0" w:space="0" w:color="auto"/>
      </w:divBdr>
    </w:div>
    <w:div w:id="182859828">
      <w:bodyDiv w:val="1"/>
      <w:marLeft w:val="0"/>
      <w:marRight w:val="0"/>
      <w:marTop w:val="0"/>
      <w:marBottom w:val="0"/>
      <w:divBdr>
        <w:top w:val="none" w:sz="0" w:space="0" w:color="auto"/>
        <w:left w:val="none" w:sz="0" w:space="0" w:color="auto"/>
        <w:bottom w:val="none" w:sz="0" w:space="0" w:color="auto"/>
        <w:right w:val="none" w:sz="0" w:space="0" w:color="auto"/>
      </w:divBdr>
    </w:div>
    <w:div w:id="187380229">
      <w:bodyDiv w:val="1"/>
      <w:marLeft w:val="0"/>
      <w:marRight w:val="0"/>
      <w:marTop w:val="0"/>
      <w:marBottom w:val="0"/>
      <w:divBdr>
        <w:top w:val="none" w:sz="0" w:space="0" w:color="auto"/>
        <w:left w:val="none" w:sz="0" w:space="0" w:color="auto"/>
        <w:bottom w:val="none" w:sz="0" w:space="0" w:color="auto"/>
        <w:right w:val="none" w:sz="0" w:space="0" w:color="auto"/>
      </w:divBdr>
      <w:divsChild>
        <w:div w:id="519006973">
          <w:marLeft w:val="0"/>
          <w:marRight w:val="0"/>
          <w:marTop w:val="0"/>
          <w:marBottom w:val="0"/>
          <w:divBdr>
            <w:top w:val="none" w:sz="0" w:space="0" w:color="auto"/>
            <w:left w:val="none" w:sz="0" w:space="0" w:color="auto"/>
            <w:bottom w:val="none" w:sz="0" w:space="0" w:color="auto"/>
            <w:right w:val="none" w:sz="0" w:space="0" w:color="auto"/>
          </w:divBdr>
        </w:div>
      </w:divsChild>
    </w:div>
    <w:div w:id="360323365">
      <w:bodyDiv w:val="1"/>
      <w:marLeft w:val="0"/>
      <w:marRight w:val="0"/>
      <w:marTop w:val="0"/>
      <w:marBottom w:val="0"/>
      <w:divBdr>
        <w:top w:val="none" w:sz="0" w:space="0" w:color="auto"/>
        <w:left w:val="none" w:sz="0" w:space="0" w:color="auto"/>
        <w:bottom w:val="none" w:sz="0" w:space="0" w:color="auto"/>
        <w:right w:val="none" w:sz="0" w:space="0" w:color="auto"/>
      </w:divBdr>
    </w:div>
    <w:div w:id="422458653">
      <w:bodyDiv w:val="1"/>
      <w:marLeft w:val="0"/>
      <w:marRight w:val="0"/>
      <w:marTop w:val="0"/>
      <w:marBottom w:val="0"/>
      <w:divBdr>
        <w:top w:val="none" w:sz="0" w:space="0" w:color="auto"/>
        <w:left w:val="none" w:sz="0" w:space="0" w:color="auto"/>
        <w:bottom w:val="none" w:sz="0" w:space="0" w:color="auto"/>
        <w:right w:val="none" w:sz="0" w:space="0" w:color="auto"/>
      </w:divBdr>
      <w:divsChild>
        <w:div w:id="285429418">
          <w:marLeft w:val="1166"/>
          <w:marRight w:val="0"/>
          <w:marTop w:val="96"/>
          <w:marBottom w:val="0"/>
          <w:divBdr>
            <w:top w:val="none" w:sz="0" w:space="0" w:color="auto"/>
            <w:left w:val="none" w:sz="0" w:space="0" w:color="auto"/>
            <w:bottom w:val="none" w:sz="0" w:space="0" w:color="auto"/>
            <w:right w:val="none" w:sz="0" w:space="0" w:color="auto"/>
          </w:divBdr>
        </w:div>
        <w:div w:id="1772508563">
          <w:marLeft w:val="1166"/>
          <w:marRight w:val="0"/>
          <w:marTop w:val="96"/>
          <w:marBottom w:val="0"/>
          <w:divBdr>
            <w:top w:val="none" w:sz="0" w:space="0" w:color="auto"/>
            <w:left w:val="none" w:sz="0" w:space="0" w:color="auto"/>
            <w:bottom w:val="none" w:sz="0" w:space="0" w:color="auto"/>
            <w:right w:val="none" w:sz="0" w:space="0" w:color="auto"/>
          </w:divBdr>
        </w:div>
        <w:div w:id="1303540548">
          <w:marLeft w:val="1166"/>
          <w:marRight w:val="0"/>
          <w:marTop w:val="96"/>
          <w:marBottom w:val="0"/>
          <w:divBdr>
            <w:top w:val="none" w:sz="0" w:space="0" w:color="auto"/>
            <w:left w:val="none" w:sz="0" w:space="0" w:color="auto"/>
            <w:bottom w:val="none" w:sz="0" w:space="0" w:color="auto"/>
            <w:right w:val="none" w:sz="0" w:space="0" w:color="auto"/>
          </w:divBdr>
        </w:div>
      </w:divsChild>
    </w:div>
    <w:div w:id="438567481">
      <w:bodyDiv w:val="1"/>
      <w:marLeft w:val="0"/>
      <w:marRight w:val="0"/>
      <w:marTop w:val="0"/>
      <w:marBottom w:val="0"/>
      <w:divBdr>
        <w:top w:val="none" w:sz="0" w:space="0" w:color="auto"/>
        <w:left w:val="none" w:sz="0" w:space="0" w:color="auto"/>
        <w:bottom w:val="none" w:sz="0" w:space="0" w:color="auto"/>
        <w:right w:val="none" w:sz="0" w:space="0" w:color="auto"/>
      </w:divBdr>
      <w:divsChild>
        <w:div w:id="2143843237">
          <w:marLeft w:val="-720"/>
          <w:marRight w:val="0"/>
          <w:marTop w:val="0"/>
          <w:marBottom w:val="0"/>
          <w:divBdr>
            <w:top w:val="none" w:sz="0" w:space="0" w:color="auto"/>
            <w:left w:val="none" w:sz="0" w:space="0" w:color="auto"/>
            <w:bottom w:val="none" w:sz="0" w:space="0" w:color="auto"/>
            <w:right w:val="none" w:sz="0" w:space="0" w:color="auto"/>
          </w:divBdr>
        </w:div>
      </w:divsChild>
    </w:div>
    <w:div w:id="546185906">
      <w:bodyDiv w:val="1"/>
      <w:marLeft w:val="0"/>
      <w:marRight w:val="0"/>
      <w:marTop w:val="0"/>
      <w:marBottom w:val="0"/>
      <w:divBdr>
        <w:top w:val="none" w:sz="0" w:space="0" w:color="auto"/>
        <w:left w:val="none" w:sz="0" w:space="0" w:color="auto"/>
        <w:bottom w:val="none" w:sz="0" w:space="0" w:color="auto"/>
        <w:right w:val="none" w:sz="0" w:space="0" w:color="auto"/>
      </w:divBdr>
    </w:div>
    <w:div w:id="597450866">
      <w:bodyDiv w:val="1"/>
      <w:marLeft w:val="0"/>
      <w:marRight w:val="0"/>
      <w:marTop w:val="0"/>
      <w:marBottom w:val="0"/>
      <w:divBdr>
        <w:top w:val="none" w:sz="0" w:space="0" w:color="auto"/>
        <w:left w:val="none" w:sz="0" w:space="0" w:color="auto"/>
        <w:bottom w:val="none" w:sz="0" w:space="0" w:color="auto"/>
        <w:right w:val="none" w:sz="0" w:space="0" w:color="auto"/>
      </w:divBdr>
      <w:divsChild>
        <w:div w:id="1515343925">
          <w:marLeft w:val="-720"/>
          <w:marRight w:val="0"/>
          <w:marTop w:val="0"/>
          <w:marBottom w:val="0"/>
          <w:divBdr>
            <w:top w:val="none" w:sz="0" w:space="0" w:color="auto"/>
            <w:left w:val="none" w:sz="0" w:space="0" w:color="auto"/>
            <w:bottom w:val="none" w:sz="0" w:space="0" w:color="auto"/>
            <w:right w:val="none" w:sz="0" w:space="0" w:color="auto"/>
          </w:divBdr>
        </w:div>
      </w:divsChild>
    </w:div>
    <w:div w:id="806892433">
      <w:bodyDiv w:val="1"/>
      <w:marLeft w:val="0"/>
      <w:marRight w:val="0"/>
      <w:marTop w:val="0"/>
      <w:marBottom w:val="0"/>
      <w:divBdr>
        <w:top w:val="none" w:sz="0" w:space="0" w:color="auto"/>
        <w:left w:val="none" w:sz="0" w:space="0" w:color="auto"/>
        <w:bottom w:val="none" w:sz="0" w:space="0" w:color="auto"/>
        <w:right w:val="none" w:sz="0" w:space="0" w:color="auto"/>
      </w:divBdr>
    </w:div>
    <w:div w:id="827331659">
      <w:bodyDiv w:val="1"/>
      <w:marLeft w:val="0"/>
      <w:marRight w:val="0"/>
      <w:marTop w:val="0"/>
      <w:marBottom w:val="0"/>
      <w:divBdr>
        <w:top w:val="none" w:sz="0" w:space="0" w:color="auto"/>
        <w:left w:val="none" w:sz="0" w:space="0" w:color="auto"/>
        <w:bottom w:val="none" w:sz="0" w:space="0" w:color="auto"/>
        <w:right w:val="none" w:sz="0" w:space="0" w:color="auto"/>
      </w:divBdr>
      <w:divsChild>
        <w:div w:id="1830749909">
          <w:marLeft w:val="-720"/>
          <w:marRight w:val="0"/>
          <w:marTop w:val="0"/>
          <w:marBottom w:val="0"/>
          <w:divBdr>
            <w:top w:val="none" w:sz="0" w:space="0" w:color="auto"/>
            <w:left w:val="none" w:sz="0" w:space="0" w:color="auto"/>
            <w:bottom w:val="none" w:sz="0" w:space="0" w:color="auto"/>
            <w:right w:val="none" w:sz="0" w:space="0" w:color="auto"/>
          </w:divBdr>
        </w:div>
      </w:divsChild>
    </w:div>
    <w:div w:id="843013439">
      <w:bodyDiv w:val="1"/>
      <w:marLeft w:val="0"/>
      <w:marRight w:val="0"/>
      <w:marTop w:val="0"/>
      <w:marBottom w:val="0"/>
      <w:divBdr>
        <w:top w:val="none" w:sz="0" w:space="0" w:color="auto"/>
        <w:left w:val="none" w:sz="0" w:space="0" w:color="auto"/>
        <w:bottom w:val="none" w:sz="0" w:space="0" w:color="auto"/>
        <w:right w:val="none" w:sz="0" w:space="0" w:color="auto"/>
      </w:divBdr>
      <w:divsChild>
        <w:div w:id="1507163603">
          <w:marLeft w:val="-720"/>
          <w:marRight w:val="0"/>
          <w:marTop w:val="0"/>
          <w:marBottom w:val="0"/>
          <w:divBdr>
            <w:top w:val="none" w:sz="0" w:space="0" w:color="auto"/>
            <w:left w:val="none" w:sz="0" w:space="0" w:color="auto"/>
            <w:bottom w:val="none" w:sz="0" w:space="0" w:color="auto"/>
            <w:right w:val="none" w:sz="0" w:space="0" w:color="auto"/>
          </w:divBdr>
        </w:div>
      </w:divsChild>
    </w:div>
    <w:div w:id="905460671">
      <w:bodyDiv w:val="1"/>
      <w:marLeft w:val="0"/>
      <w:marRight w:val="0"/>
      <w:marTop w:val="0"/>
      <w:marBottom w:val="0"/>
      <w:divBdr>
        <w:top w:val="none" w:sz="0" w:space="0" w:color="auto"/>
        <w:left w:val="none" w:sz="0" w:space="0" w:color="auto"/>
        <w:bottom w:val="none" w:sz="0" w:space="0" w:color="auto"/>
        <w:right w:val="none" w:sz="0" w:space="0" w:color="auto"/>
      </w:divBdr>
      <w:divsChild>
        <w:div w:id="2017460319">
          <w:marLeft w:val="0"/>
          <w:marRight w:val="0"/>
          <w:marTop w:val="0"/>
          <w:marBottom w:val="0"/>
          <w:divBdr>
            <w:top w:val="none" w:sz="0" w:space="0" w:color="auto"/>
            <w:left w:val="none" w:sz="0" w:space="0" w:color="auto"/>
            <w:bottom w:val="none" w:sz="0" w:space="0" w:color="auto"/>
            <w:right w:val="none" w:sz="0" w:space="0" w:color="auto"/>
          </w:divBdr>
        </w:div>
      </w:divsChild>
    </w:div>
    <w:div w:id="1085343122">
      <w:bodyDiv w:val="1"/>
      <w:marLeft w:val="0"/>
      <w:marRight w:val="0"/>
      <w:marTop w:val="0"/>
      <w:marBottom w:val="0"/>
      <w:divBdr>
        <w:top w:val="none" w:sz="0" w:space="0" w:color="auto"/>
        <w:left w:val="none" w:sz="0" w:space="0" w:color="auto"/>
        <w:bottom w:val="none" w:sz="0" w:space="0" w:color="auto"/>
        <w:right w:val="none" w:sz="0" w:space="0" w:color="auto"/>
      </w:divBdr>
      <w:divsChild>
        <w:div w:id="540168106">
          <w:marLeft w:val="0"/>
          <w:marRight w:val="0"/>
          <w:marTop w:val="0"/>
          <w:marBottom w:val="0"/>
          <w:divBdr>
            <w:top w:val="single" w:sz="6" w:space="9" w:color="auto"/>
            <w:left w:val="none" w:sz="0" w:space="0" w:color="auto"/>
            <w:bottom w:val="none" w:sz="0" w:space="0" w:color="auto"/>
            <w:right w:val="none" w:sz="0" w:space="0" w:color="auto"/>
          </w:divBdr>
          <w:divsChild>
            <w:div w:id="170590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81890">
      <w:bodyDiv w:val="1"/>
      <w:marLeft w:val="0"/>
      <w:marRight w:val="0"/>
      <w:marTop w:val="0"/>
      <w:marBottom w:val="0"/>
      <w:divBdr>
        <w:top w:val="none" w:sz="0" w:space="0" w:color="auto"/>
        <w:left w:val="none" w:sz="0" w:space="0" w:color="auto"/>
        <w:bottom w:val="none" w:sz="0" w:space="0" w:color="auto"/>
        <w:right w:val="none" w:sz="0" w:space="0" w:color="auto"/>
      </w:divBdr>
      <w:divsChild>
        <w:div w:id="394671483">
          <w:marLeft w:val="0"/>
          <w:marRight w:val="0"/>
          <w:marTop w:val="0"/>
          <w:marBottom w:val="0"/>
          <w:divBdr>
            <w:top w:val="none" w:sz="0" w:space="0" w:color="auto"/>
            <w:left w:val="none" w:sz="0" w:space="0" w:color="auto"/>
            <w:bottom w:val="none" w:sz="0" w:space="0" w:color="auto"/>
            <w:right w:val="none" w:sz="0" w:space="0" w:color="auto"/>
          </w:divBdr>
        </w:div>
      </w:divsChild>
    </w:div>
    <w:div w:id="1303534987">
      <w:bodyDiv w:val="1"/>
      <w:marLeft w:val="0"/>
      <w:marRight w:val="0"/>
      <w:marTop w:val="0"/>
      <w:marBottom w:val="0"/>
      <w:divBdr>
        <w:top w:val="none" w:sz="0" w:space="0" w:color="auto"/>
        <w:left w:val="none" w:sz="0" w:space="0" w:color="auto"/>
        <w:bottom w:val="none" w:sz="0" w:space="0" w:color="auto"/>
        <w:right w:val="none" w:sz="0" w:space="0" w:color="auto"/>
      </w:divBdr>
    </w:div>
    <w:div w:id="1349336072">
      <w:bodyDiv w:val="1"/>
      <w:marLeft w:val="0"/>
      <w:marRight w:val="0"/>
      <w:marTop w:val="0"/>
      <w:marBottom w:val="0"/>
      <w:divBdr>
        <w:top w:val="none" w:sz="0" w:space="0" w:color="auto"/>
        <w:left w:val="none" w:sz="0" w:space="0" w:color="auto"/>
        <w:bottom w:val="none" w:sz="0" w:space="0" w:color="auto"/>
        <w:right w:val="none" w:sz="0" w:space="0" w:color="auto"/>
      </w:divBdr>
      <w:divsChild>
        <w:div w:id="1842499168">
          <w:marLeft w:val="-720"/>
          <w:marRight w:val="0"/>
          <w:marTop w:val="0"/>
          <w:marBottom w:val="0"/>
          <w:divBdr>
            <w:top w:val="none" w:sz="0" w:space="0" w:color="auto"/>
            <w:left w:val="none" w:sz="0" w:space="0" w:color="auto"/>
            <w:bottom w:val="none" w:sz="0" w:space="0" w:color="auto"/>
            <w:right w:val="none" w:sz="0" w:space="0" w:color="auto"/>
          </w:divBdr>
        </w:div>
      </w:divsChild>
    </w:div>
    <w:div w:id="1375227505">
      <w:bodyDiv w:val="1"/>
      <w:marLeft w:val="0"/>
      <w:marRight w:val="0"/>
      <w:marTop w:val="0"/>
      <w:marBottom w:val="0"/>
      <w:divBdr>
        <w:top w:val="none" w:sz="0" w:space="0" w:color="auto"/>
        <w:left w:val="none" w:sz="0" w:space="0" w:color="auto"/>
        <w:bottom w:val="none" w:sz="0" w:space="0" w:color="auto"/>
        <w:right w:val="none" w:sz="0" w:space="0" w:color="auto"/>
      </w:divBdr>
      <w:divsChild>
        <w:div w:id="1598710042">
          <w:marLeft w:val="-720"/>
          <w:marRight w:val="0"/>
          <w:marTop w:val="0"/>
          <w:marBottom w:val="0"/>
          <w:divBdr>
            <w:top w:val="none" w:sz="0" w:space="0" w:color="auto"/>
            <w:left w:val="none" w:sz="0" w:space="0" w:color="auto"/>
            <w:bottom w:val="none" w:sz="0" w:space="0" w:color="auto"/>
            <w:right w:val="none" w:sz="0" w:space="0" w:color="auto"/>
          </w:divBdr>
        </w:div>
      </w:divsChild>
    </w:div>
    <w:div w:id="1453936257">
      <w:bodyDiv w:val="1"/>
      <w:marLeft w:val="0"/>
      <w:marRight w:val="0"/>
      <w:marTop w:val="0"/>
      <w:marBottom w:val="0"/>
      <w:divBdr>
        <w:top w:val="none" w:sz="0" w:space="0" w:color="auto"/>
        <w:left w:val="none" w:sz="0" w:space="0" w:color="auto"/>
        <w:bottom w:val="none" w:sz="0" w:space="0" w:color="auto"/>
        <w:right w:val="none" w:sz="0" w:space="0" w:color="auto"/>
      </w:divBdr>
      <w:divsChild>
        <w:div w:id="175312532">
          <w:marLeft w:val="-720"/>
          <w:marRight w:val="0"/>
          <w:marTop w:val="0"/>
          <w:marBottom w:val="0"/>
          <w:divBdr>
            <w:top w:val="none" w:sz="0" w:space="0" w:color="auto"/>
            <w:left w:val="none" w:sz="0" w:space="0" w:color="auto"/>
            <w:bottom w:val="none" w:sz="0" w:space="0" w:color="auto"/>
            <w:right w:val="none" w:sz="0" w:space="0" w:color="auto"/>
          </w:divBdr>
        </w:div>
      </w:divsChild>
    </w:div>
    <w:div w:id="1519662143">
      <w:bodyDiv w:val="1"/>
      <w:marLeft w:val="0"/>
      <w:marRight w:val="0"/>
      <w:marTop w:val="0"/>
      <w:marBottom w:val="0"/>
      <w:divBdr>
        <w:top w:val="none" w:sz="0" w:space="0" w:color="auto"/>
        <w:left w:val="none" w:sz="0" w:space="0" w:color="auto"/>
        <w:bottom w:val="none" w:sz="0" w:space="0" w:color="auto"/>
        <w:right w:val="none" w:sz="0" w:space="0" w:color="auto"/>
      </w:divBdr>
      <w:divsChild>
        <w:div w:id="1976912243">
          <w:marLeft w:val="0"/>
          <w:marRight w:val="0"/>
          <w:marTop w:val="0"/>
          <w:marBottom w:val="0"/>
          <w:divBdr>
            <w:top w:val="single" w:sz="6" w:space="9" w:color="auto"/>
            <w:left w:val="none" w:sz="0" w:space="0" w:color="auto"/>
            <w:bottom w:val="none" w:sz="0" w:space="0" w:color="auto"/>
            <w:right w:val="none" w:sz="0" w:space="0" w:color="auto"/>
          </w:divBdr>
          <w:divsChild>
            <w:div w:id="17161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8350">
      <w:bodyDiv w:val="1"/>
      <w:marLeft w:val="0"/>
      <w:marRight w:val="0"/>
      <w:marTop w:val="0"/>
      <w:marBottom w:val="0"/>
      <w:divBdr>
        <w:top w:val="none" w:sz="0" w:space="0" w:color="auto"/>
        <w:left w:val="none" w:sz="0" w:space="0" w:color="auto"/>
        <w:bottom w:val="none" w:sz="0" w:space="0" w:color="auto"/>
        <w:right w:val="none" w:sz="0" w:space="0" w:color="auto"/>
      </w:divBdr>
      <w:divsChild>
        <w:div w:id="805586921">
          <w:marLeft w:val="-720"/>
          <w:marRight w:val="0"/>
          <w:marTop w:val="0"/>
          <w:marBottom w:val="0"/>
          <w:divBdr>
            <w:top w:val="none" w:sz="0" w:space="0" w:color="auto"/>
            <w:left w:val="none" w:sz="0" w:space="0" w:color="auto"/>
            <w:bottom w:val="none" w:sz="0" w:space="0" w:color="auto"/>
            <w:right w:val="none" w:sz="0" w:space="0" w:color="auto"/>
          </w:divBdr>
        </w:div>
      </w:divsChild>
    </w:div>
    <w:div w:id="1711369748">
      <w:bodyDiv w:val="1"/>
      <w:marLeft w:val="0"/>
      <w:marRight w:val="0"/>
      <w:marTop w:val="0"/>
      <w:marBottom w:val="0"/>
      <w:divBdr>
        <w:top w:val="none" w:sz="0" w:space="0" w:color="auto"/>
        <w:left w:val="none" w:sz="0" w:space="0" w:color="auto"/>
        <w:bottom w:val="none" w:sz="0" w:space="0" w:color="auto"/>
        <w:right w:val="none" w:sz="0" w:space="0" w:color="auto"/>
      </w:divBdr>
      <w:divsChild>
        <w:div w:id="1840462121">
          <w:marLeft w:val="-720"/>
          <w:marRight w:val="0"/>
          <w:marTop w:val="0"/>
          <w:marBottom w:val="0"/>
          <w:divBdr>
            <w:top w:val="none" w:sz="0" w:space="0" w:color="auto"/>
            <w:left w:val="none" w:sz="0" w:space="0" w:color="auto"/>
            <w:bottom w:val="none" w:sz="0" w:space="0" w:color="auto"/>
            <w:right w:val="none" w:sz="0" w:space="0" w:color="auto"/>
          </w:divBdr>
        </w:div>
      </w:divsChild>
    </w:div>
    <w:div w:id="1718553121">
      <w:bodyDiv w:val="1"/>
      <w:marLeft w:val="0"/>
      <w:marRight w:val="0"/>
      <w:marTop w:val="0"/>
      <w:marBottom w:val="0"/>
      <w:divBdr>
        <w:top w:val="none" w:sz="0" w:space="0" w:color="auto"/>
        <w:left w:val="none" w:sz="0" w:space="0" w:color="auto"/>
        <w:bottom w:val="none" w:sz="0" w:space="0" w:color="auto"/>
        <w:right w:val="none" w:sz="0" w:space="0" w:color="auto"/>
      </w:divBdr>
    </w:div>
    <w:div w:id="1876771235">
      <w:bodyDiv w:val="1"/>
      <w:marLeft w:val="0"/>
      <w:marRight w:val="0"/>
      <w:marTop w:val="0"/>
      <w:marBottom w:val="0"/>
      <w:divBdr>
        <w:top w:val="none" w:sz="0" w:space="0" w:color="auto"/>
        <w:left w:val="none" w:sz="0" w:space="0" w:color="auto"/>
        <w:bottom w:val="none" w:sz="0" w:space="0" w:color="auto"/>
        <w:right w:val="none" w:sz="0" w:space="0" w:color="auto"/>
      </w:divBdr>
      <w:divsChild>
        <w:div w:id="472412674">
          <w:marLeft w:val="-720"/>
          <w:marRight w:val="0"/>
          <w:marTop w:val="0"/>
          <w:marBottom w:val="0"/>
          <w:divBdr>
            <w:top w:val="none" w:sz="0" w:space="0" w:color="auto"/>
            <w:left w:val="none" w:sz="0" w:space="0" w:color="auto"/>
            <w:bottom w:val="none" w:sz="0" w:space="0" w:color="auto"/>
            <w:right w:val="none" w:sz="0" w:space="0" w:color="auto"/>
          </w:divBdr>
        </w:div>
      </w:divsChild>
    </w:div>
    <w:div w:id="1887838953">
      <w:bodyDiv w:val="1"/>
      <w:marLeft w:val="0"/>
      <w:marRight w:val="0"/>
      <w:marTop w:val="0"/>
      <w:marBottom w:val="0"/>
      <w:divBdr>
        <w:top w:val="none" w:sz="0" w:space="0" w:color="auto"/>
        <w:left w:val="none" w:sz="0" w:space="0" w:color="auto"/>
        <w:bottom w:val="none" w:sz="0" w:space="0" w:color="auto"/>
        <w:right w:val="none" w:sz="0" w:space="0" w:color="auto"/>
      </w:divBdr>
      <w:divsChild>
        <w:div w:id="1983996037">
          <w:marLeft w:val="-720"/>
          <w:marRight w:val="0"/>
          <w:marTop w:val="0"/>
          <w:marBottom w:val="0"/>
          <w:divBdr>
            <w:top w:val="none" w:sz="0" w:space="0" w:color="auto"/>
            <w:left w:val="none" w:sz="0" w:space="0" w:color="auto"/>
            <w:bottom w:val="none" w:sz="0" w:space="0" w:color="auto"/>
            <w:right w:val="none" w:sz="0" w:space="0" w:color="auto"/>
          </w:divBdr>
        </w:div>
      </w:divsChild>
    </w:div>
    <w:div w:id="2010062884">
      <w:bodyDiv w:val="1"/>
      <w:marLeft w:val="0"/>
      <w:marRight w:val="0"/>
      <w:marTop w:val="0"/>
      <w:marBottom w:val="0"/>
      <w:divBdr>
        <w:top w:val="none" w:sz="0" w:space="0" w:color="auto"/>
        <w:left w:val="none" w:sz="0" w:space="0" w:color="auto"/>
        <w:bottom w:val="none" w:sz="0" w:space="0" w:color="auto"/>
        <w:right w:val="none" w:sz="0" w:space="0" w:color="auto"/>
      </w:divBdr>
      <w:divsChild>
        <w:div w:id="647052706">
          <w:marLeft w:val="-720"/>
          <w:marRight w:val="0"/>
          <w:marTop w:val="0"/>
          <w:marBottom w:val="0"/>
          <w:divBdr>
            <w:top w:val="none" w:sz="0" w:space="0" w:color="auto"/>
            <w:left w:val="none" w:sz="0" w:space="0" w:color="auto"/>
            <w:bottom w:val="none" w:sz="0" w:space="0" w:color="auto"/>
            <w:right w:val="none" w:sz="0" w:space="0" w:color="auto"/>
          </w:divBdr>
        </w:div>
      </w:divsChild>
    </w:div>
    <w:div w:id="2038575513">
      <w:bodyDiv w:val="1"/>
      <w:marLeft w:val="0"/>
      <w:marRight w:val="0"/>
      <w:marTop w:val="0"/>
      <w:marBottom w:val="0"/>
      <w:divBdr>
        <w:top w:val="none" w:sz="0" w:space="0" w:color="auto"/>
        <w:left w:val="none" w:sz="0" w:space="0" w:color="auto"/>
        <w:bottom w:val="none" w:sz="0" w:space="0" w:color="auto"/>
        <w:right w:val="none" w:sz="0" w:space="0" w:color="auto"/>
      </w:divBdr>
      <w:divsChild>
        <w:div w:id="625357173">
          <w:marLeft w:val="-720"/>
          <w:marRight w:val="0"/>
          <w:marTop w:val="0"/>
          <w:marBottom w:val="0"/>
          <w:divBdr>
            <w:top w:val="none" w:sz="0" w:space="0" w:color="auto"/>
            <w:left w:val="none" w:sz="0" w:space="0" w:color="auto"/>
            <w:bottom w:val="none" w:sz="0" w:space="0" w:color="auto"/>
            <w:right w:val="none" w:sz="0" w:space="0" w:color="auto"/>
          </w:divBdr>
        </w:div>
      </w:divsChild>
    </w:div>
    <w:div w:id="2048020815">
      <w:bodyDiv w:val="1"/>
      <w:marLeft w:val="0"/>
      <w:marRight w:val="0"/>
      <w:marTop w:val="0"/>
      <w:marBottom w:val="0"/>
      <w:divBdr>
        <w:top w:val="none" w:sz="0" w:space="0" w:color="auto"/>
        <w:left w:val="none" w:sz="0" w:space="0" w:color="auto"/>
        <w:bottom w:val="none" w:sz="0" w:space="0" w:color="auto"/>
        <w:right w:val="none" w:sz="0" w:space="0" w:color="auto"/>
      </w:divBdr>
    </w:div>
    <w:div w:id="2106268586">
      <w:bodyDiv w:val="1"/>
      <w:marLeft w:val="0"/>
      <w:marRight w:val="0"/>
      <w:marTop w:val="0"/>
      <w:marBottom w:val="0"/>
      <w:divBdr>
        <w:top w:val="none" w:sz="0" w:space="0" w:color="auto"/>
        <w:left w:val="none" w:sz="0" w:space="0" w:color="auto"/>
        <w:bottom w:val="none" w:sz="0" w:space="0" w:color="auto"/>
        <w:right w:val="none" w:sz="0" w:space="0" w:color="auto"/>
      </w:divBdr>
      <w:divsChild>
        <w:div w:id="1680154102">
          <w:marLeft w:val="-720"/>
          <w:marRight w:val="0"/>
          <w:marTop w:val="0"/>
          <w:marBottom w:val="0"/>
          <w:divBdr>
            <w:top w:val="none" w:sz="0" w:space="0" w:color="auto"/>
            <w:left w:val="none" w:sz="0" w:space="0" w:color="auto"/>
            <w:bottom w:val="none" w:sz="0" w:space="0" w:color="auto"/>
            <w:right w:val="none" w:sz="0" w:space="0" w:color="auto"/>
          </w:divBdr>
        </w:div>
      </w:divsChild>
    </w:div>
    <w:div w:id="2129008069">
      <w:bodyDiv w:val="1"/>
      <w:marLeft w:val="0"/>
      <w:marRight w:val="0"/>
      <w:marTop w:val="0"/>
      <w:marBottom w:val="0"/>
      <w:divBdr>
        <w:top w:val="none" w:sz="0" w:space="0" w:color="auto"/>
        <w:left w:val="none" w:sz="0" w:space="0" w:color="auto"/>
        <w:bottom w:val="none" w:sz="0" w:space="0" w:color="auto"/>
        <w:right w:val="none" w:sz="0" w:space="0" w:color="auto"/>
      </w:divBdr>
      <w:divsChild>
        <w:div w:id="1806657393">
          <w:marLeft w:val="0"/>
          <w:marRight w:val="0"/>
          <w:marTop w:val="0"/>
          <w:marBottom w:val="0"/>
          <w:divBdr>
            <w:top w:val="single" w:sz="6" w:space="9" w:color="auto"/>
            <w:left w:val="none" w:sz="0" w:space="0" w:color="auto"/>
            <w:bottom w:val="none" w:sz="0" w:space="0" w:color="auto"/>
            <w:right w:val="none" w:sz="0" w:space="0" w:color="auto"/>
          </w:divBdr>
          <w:divsChild>
            <w:div w:id="147930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64B58-92E3-8F45-8E10-E4A0A47F2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3564</Words>
  <Characters>20319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K</dc:creator>
  <cp:keywords/>
  <dc:description/>
  <cp:lastModifiedBy>Oliver K</cp:lastModifiedBy>
  <cp:revision>6</cp:revision>
  <dcterms:created xsi:type="dcterms:W3CDTF">2024-04-18T21:56:00Z</dcterms:created>
  <dcterms:modified xsi:type="dcterms:W3CDTF">2024-04-18T23:37:00Z</dcterms:modified>
</cp:coreProperties>
</file>