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4353C" w:rsidRDefault="0014353C" w:rsidP="0014353C">
      <w:pPr>
        <w:pStyle w:val="Title"/>
        <w:pBdr>
          <w:bottom w:val="single" w:sz="4" w:space="4" w:color="auto"/>
        </w:pBdr>
      </w:pPr>
    </w:p>
    <w:p w:rsidR="0014353C" w:rsidRDefault="0014353C" w:rsidP="0014353C">
      <w:pPr>
        <w:pStyle w:val="Title"/>
        <w:pBdr>
          <w:bottom w:val="single" w:sz="4" w:space="4" w:color="auto"/>
        </w:pBdr>
      </w:pPr>
    </w:p>
    <w:p w:rsidR="0014353C" w:rsidRDefault="0014353C" w:rsidP="0014353C">
      <w:pPr>
        <w:pStyle w:val="Title"/>
        <w:pBdr>
          <w:bottom w:val="single" w:sz="4" w:space="4" w:color="auto"/>
        </w:pBdr>
      </w:pPr>
    </w:p>
    <w:p w:rsidR="0014353C" w:rsidRDefault="0014353C" w:rsidP="0014353C">
      <w:pPr>
        <w:pStyle w:val="Title"/>
        <w:pBdr>
          <w:bottom w:val="single" w:sz="4" w:space="4" w:color="auto"/>
        </w:pBdr>
      </w:pPr>
    </w:p>
    <w:p w:rsidR="0014353C" w:rsidRDefault="00690E3D" w:rsidP="00BE24E7">
      <w:pPr>
        <w:pStyle w:val="Title"/>
        <w:pBdr>
          <w:bottom w:val="single" w:sz="4" w:space="4" w:color="auto"/>
        </w:pBdr>
      </w:pPr>
      <w:r>
        <w:t>Ventsislava Koleva</w:t>
      </w:r>
      <w:bookmarkStart w:id="0" w:name="_GoBack"/>
      <w:bookmarkEnd w:id="0"/>
      <w:r>
        <w:t xml:space="preserve"> 1914054 </w:t>
      </w:r>
      <w:r w:rsidR="00BE24E7">
        <w:t xml:space="preserve"> </w:t>
      </w:r>
    </w:p>
    <w:p w:rsidR="00BE24E7" w:rsidRDefault="00690E3D" w:rsidP="00BE24E7">
      <w:pPr>
        <w:pStyle w:val="Title"/>
        <w:pBdr>
          <w:bottom w:val="single" w:sz="4" w:space="4" w:color="auto"/>
        </w:pBdr>
      </w:pPr>
      <w:r>
        <w:t>The Global Business Environment LCBB4005</w:t>
      </w:r>
      <w:r w:rsidR="00BE24E7">
        <w:t xml:space="preserve"> </w:t>
      </w:r>
    </w:p>
    <w:p w:rsidR="00BE24E7" w:rsidRPr="00BE24E7" w:rsidRDefault="00BE24E7" w:rsidP="00BE24E7">
      <w:pPr>
        <w:pStyle w:val="Title"/>
        <w:pBdr>
          <w:bottom w:val="single" w:sz="4" w:space="4" w:color="auto"/>
        </w:pBdr>
      </w:pPr>
      <w:r>
        <w:t>Lectures name Nadeem Mirza</w:t>
      </w:r>
    </w:p>
    <w:p w:rsidR="00402653" w:rsidRDefault="004E2427" w:rsidP="0014353C">
      <w:pPr>
        <w:pStyle w:val="Title"/>
        <w:pBdr>
          <w:bottom w:val="single" w:sz="4" w:space="4" w:color="auto"/>
        </w:pBdr>
      </w:pPr>
      <w:r>
        <w:t>Environmental Analysis of an industry - Assessment 1</w:t>
      </w:r>
    </w:p>
    <w:p w:rsidR="0014353C" w:rsidRDefault="004E2427">
      <w:pPr>
        <w:spacing w:line="276" w:lineRule="auto"/>
        <w:jc w:val="left"/>
      </w:pPr>
      <w:r>
        <w:br w:type="page"/>
      </w:r>
    </w:p>
    <w:sdt>
      <w:sdtPr>
        <w:rPr>
          <w:rFonts w:ascii="Times New Roman" w:eastAsiaTheme="minorHAnsi" w:hAnsi="Times New Roman" w:cstheme="minorBidi"/>
          <w:b w:val="0"/>
          <w:bCs w:val="0"/>
          <w:color w:val="auto"/>
          <w:sz w:val="24"/>
          <w:szCs w:val="22"/>
          <w:lang w:val="en-GB" w:eastAsia="en-US"/>
        </w:rPr>
        <w:id w:val="1591821391"/>
        <w:docPartObj>
          <w:docPartGallery w:val="Table of Contents"/>
          <w:docPartUnique/>
        </w:docPartObj>
      </w:sdtPr>
      <w:sdtEndPr>
        <w:rPr>
          <w:noProof/>
        </w:rPr>
      </w:sdtEndPr>
      <w:sdtContent>
        <w:p w:rsidR="00755A23" w:rsidRPr="00011A55" w:rsidRDefault="004E2427" w:rsidP="00011A55">
          <w:pPr>
            <w:pStyle w:val="TOCHeading"/>
            <w:jc w:val="center"/>
            <w:rPr>
              <w:rFonts w:ascii="Times New Roman" w:hAnsi="Times New Roman" w:cs="Times New Roman"/>
              <w:color w:val="000000" w:themeColor="text1"/>
              <w:sz w:val="24"/>
              <w:szCs w:val="24"/>
            </w:rPr>
          </w:pPr>
          <w:r w:rsidRPr="00011A55">
            <w:rPr>
              <w:rFonts w:ascii="Times New Roman" w:hAnsi="Times New Roman" w:cs="Times New Roman"/>
              <w:color w:val="000000" w:themeColor="text1"/>
              <w:sz w:val="24"/>
              <w:szCs w:val="24"/>
            </w:rPr>
            <w:t>Table of Contents</w:t>
          </w:r>
        </w:p>
        <w:p w:rsidR="00011A55" w:rsidRDefault="004D4AE9">
          <w:pPr>
            <w:pStyle w:val="TOC1"/>
            <w:tabs>
              <w:tab w:val="right" w:leader="dot" w:pos="9350"/>
            </w:tabs>
            <w:rPr>
              <w:rFonts w:asciiTheme="minorHAnsi" w:eastAsiaTheme="minorEastAsia" w:hAnsiTheme="minorHAnsi"/>
              <w:noProof/>
              <w:sz w:val="22"/>
              <w:lang w:val="en-US"/>
            </w:rPr>
          </w:pPr>
          <w:r>
            <w:fldChar w:fldCharType="begin"/>
          </w:r>
          <w:r w:rsidR="004E2427">
            <w:instrText xml:space="preserve"> TOC \o "1-3" \h \z \u </w:instrText>
          </w:r>
          <w:r>
            <w:fldChar w:fldCharType="separate"/>
          </w:r>
          <w:hyperlink w:anchor="_Toc60847371" w:history="1">
            <w:r w:rsidR="00011A55" w:rsidRPr="00AB4703">
              <w:rPr>
                <w:rStyle w:val="Hyperlink"/>
                <w:noProof/>
              </w:rPr>
              <w:t>Introduction</w:t>
            </w:r>
            <w:r w:rsidR="00011A55">
              <w:rPr>
                <w:noProof/>
                <w:webHidden/>
              </w:rPr>
              <w:tab/>
            </w:r>
            <w:r>
              <w:rPr>
                <w:noProof/>
                <w:webHidden/>
              </w:rPr>
              <w:fldChar w:fldCharType="begin"/>
            </w:r>
            <w:r w:rsidR="00011A55">
              <w:rPr>
                <w:noProof/>
                <w:webHidden/>
              </w:rPr>
              <w:instrText xml:space="preserve"> PAGEREF _Toc60847371 \h </w:instrText>
            </w:r>
            <w:r>
              <w:rPr>
                <w:noProof/>
                <w:webHidden/>
              </w:rPr>
            </w:r>
            <w:r>
              <w:rPr>
                <w:noProof/>
                <w:webHidden/>
              </w:rPr>
              <w:fldChar w:fldCharType="separate"/>
            </w:r>
            <w:r w:rsidR="00011A55">
              <w:rPr>
                <w:noProof/>
                <w:webHidden/>
              </w:rPr>
              <w:t>3</w:t>
            </w:r>
            <w:r>
              <w:rPr>
                <w:noProof/>
                <w:webHidden/>
              </w:rPr>
              <w:fldChar w:fldCharType="end"/>
            </w:r>
          </w:hyperlink>
        </w:p>
        <w:p w:rsidR="00011A55" w:rsidRDefault="00C437EB">
          <w:pPr>
            <w:pStyle w:val="TOC1"/>
            <w:tabs>
              <w:tab w:val="right" w:leader="dot" w:pos="9350"/>
            </w:tabs>
            <w:rPr>
              <w:rFonts w:asciiTheme="minorHAnsi" w:eastAsiaTheme="minorEastAsia" w:hAnsiTheme="minorHAnsi"/>
              <w:noProof/>
              <w:sz w:val="22"/>
              <w:lang w:val="en-US"/>
            </w:rPr>
          </w:pPr>
          <w:hyperlink w:anchor="_Toc60847372" w:history="1">
            <w:r w:rsidR="00011A55" w:rsidRPr="00AB4703">
              <w:rPr>
                <w:rStyle w:val="Hyperlink"/>
                <w:noProof/>
              </w:rPr>
              <w:t>Task A</w:t>
            </w:r>
            <w:r w:rsidR="00011A55">
              <w:rPr>
                <w:noProof/>
                <w:webHidden/>
              </w:rPr>
              <w:tab/>
            </w:r>
            <w:r w:rsidR="004D4AE9">
              <w:rPr>
                <w:noProof/>
                <w:webHidden/>
              </w:rPr>
              <w:fldChar w:fldCharType="begin"/>
            </w:r>
            <w:r w:rsidR="00011A55">
              <w:rPr>
                <w:noProof/>
                <w:webHidden/>
              </w:rPr>
              <w:instrText xml:space="preserve"> PAGEREF _Toc60847372 \h </w:instrText>
            </w:r>
            <w:r w:rsidR="004D4AE9">
              <w:rPr>
                <w:noProof/>
                <w:webHidden/>
              </w:rPr>
            </w:r>
            <w:r w:rsidR="004D4AE9">
              <w:rPr>
                <w:noProof/>
                <w:webHidden/>
              </w:rPr>
              <w:fldChar w:fldCharType="separate"/>
            </w:r>
            <w:r w:rsidR="00011A55">
              <w:rPr>
                <w:noProof/>
                <w:webHidden/>
              </w:rPr>
              <w:t>4</w:t>
            </w:r>
            <w:r w:rsidR="004D4AE9">
              <w:rPr>
                <w:noProof/>
                <w:webHidden/>
              </w:rPr>
              <w:fldChar w:fldCharType="end"/>
            </w:r>
          </w:hyperlink>
        </w:p>
        <w:p w:rsidR="00011A55" w:rsidRDefault="00C437EB">
          <w:pPr>
            <w:pStyle w:val="TOC1"/>
            <w:tabs>
              <w:tab w:val="right" w:leader="dot" w:pos="9350"/>
            </w:tabs>
            <w:rPr>
              <w:rFonts w:asciiTheme="minorHAnsi" w:eastAsiaTheme="minorEastAsia" w:hAnsiTheme="minorHAnsi"/>
              <w:noProof/>
              <w:sz w:val="22"/>
              <w:lang w:val="en-US"/>
            </w:rPr>
          </w:pPr>
          <w:hyperlink w:anchor="_Toc60847373" w:history="1">
            <w:r w:rsidR="00011A55" w:rsidRPr="00AB4703">
              <w:rPr>
                <w:rStyle w:val="Hyperlink"/>
                <w:noProof/>
              </w:rPr>
              <w:t>Task B</w:t>
            </w:r>
            <w:r w:rsidR="00011A55">
              <w:rPr>
                <w:noProof/>
                <w:webHidden/>
              </w:rPr>
              <w:tab/>
            </w:r>
            <w:r w:rsidR="004D4AE9">
              <w:rPr>
                <w:noProof/>
                <w:webHidden/>
              </w:rPr>
              <w:fldChar w:fldCharType="begin"/>
            </w:r>
            <w:r w:rsidR="00011A55">
              <w:rPr>
                <w:noProof/>
                <w:webHidden/>
              </w:rPr>
              <w:instrText xml:space="preserve"> PAGEREF _Toc60847373 \h </w:instrText>
            </w:r>
            <w:r w:rsidR="004D4AE9">
              <w:rPr>
                <w:noProof/>
                <w:webHidden/>
              </w:rPr>
            </w:r>
            <w:r w:rsidR="004D4AE9">
              <w:rPr>
                <w:noProof/>
                <w:webHidden/>
              </w:rPr>
              <w:fldChar w:fldCharType="separate"/>
            </w:r>
            <w:r w:rsidR="00011A55">
              <w:rPr>
                <w:noProof/>
                <w:webHidden/>
              </w:rPr>
              <w:t>10</w:t>
            </w:r>
            <w:r w:rsidR="004D4AE9">
              <w:rPr>
                <w:noProof/>
                <w:webHidden/>
              </w:rPr>
              <w:fldChar w:fldCharType="end"/>
            </w:r>
          </w:hyperlink>
        </w:p>
        <w:p w:rsidR="00011A55" w:rsidRDefault="00C437EB">
          <w:pPr>
            <w:pStyle w:val="TOC1"/>
            <w:tabs>
              <w:tab w:val="right" w:leader="dot" w:pos="9350"/>
            </w:tabs>
            <w:rPr>
              <w:rFonts w:asciiTheme="minorHAnsi" w:eastAsiaTheme="minorEastAsia" w:hAnsiTheme="minorHAnsi"/>
              <w:noProof/>
              <w:sz w:val="22"/>
              <w:lang w:val="en-US"/>
            </w:rPr>
          </w:pPr>
          <w:hyperlink w:anchor="_Toc60847374" w:history="1">
            <w:r w:rsidR="00011A55" w:rsidRPr="00AB4703">
              <w:rPr>
                <w:rStyle w:val="Hyperlink"/>
                <w:noProof/>
              </w:rPr>
              <w:t>Conclusion</w:t>
            </w:r>
            <w:r w:rsidR="00011A55">
              <w:rPr>
                <w:noProof/>
                <w:webHidden/>
              </w:rPr>
              <w:tab/>
            </w:r>
            <w:r w:rsidR="004D4AE9">
              <w:rPr>
                <w:noProof/>
                <w:webHidden/>
              </w:rPr>
              <w:fldChar w:fldCharType="begin"/>
            </w:r>
            <w:r w:rsidR="00011A55">
              <w:rPr>
                <w:noProof/>
                <w:webHidden/>
              </w:rPr>
              <w:instrText xml:space="preserve"> PAGEREF _Toc60847374 \h </w:instrText>
            </w:r>
            <w:r w:rsidR="004D4AE9">
              <w:rPr>
                <w:noProof/>
                <w:webHidden/>
              </w:rPr>
            </w:r>
            <w:r w:rsidR="004D4AE9">
              <w:rPr>
                <w:noProof/>
                <w:webHidden/>
              </w:rPr>
              <w:fldChar w:fldCharType="separate"/>
            </w:r>
            <w:r w:rsidR="00011A55">
              <w:rPr>
                <w:noProof/>
                <w:webHidden/>
              </w:rPr>
              <w:t>13</w:t>
            </w:r>
            <w:r w:rsidR="004D4AE9">
              <w:rPr>
                <w:noProof/>
                <w:webHidden/>
              </w:rPr>
              <w:fldChar w:fldCharType="end"/>
            </w:r>
          </w:hyperlink>
        </w:p>
        <w:p w:rsidR="00011A55" w:rsidRDefault="00C437EB">
          <w:pPr>
            <w:pStyle w:val="TOC1"/>
            <w:tabs>
              <w:tab w:val="right" w:leader="dot" w:pos="9350"/>
            </w:tabs>
            <w:rPr>
              <w:rFonts w:asciiTheme="minorHAnsi" w:eastAsiaTheme="minorEastAsia" w:hAnsiTheme="minorHAnsi"/>
              <w:noProof/>
              <w:sz w:val="22"/>
              <w:lang w:val="en-US"/>
            </w:rPr>
          </w:pPr>
          <w:hyperlink w:anchor="_Toc60847375" w:history="1">
            <w:r w:rsidR="00011A55" w:rsidRPr="00AB4703">
              <w:rPr>
                <w:rStyle w:val="Hyperlink"/>
                <w:noProof/>
              </w:rPr>
              <w:t>Reference List</w:t>
            </w:r>
            <w:r w:rsidR="00011A55">
              <w:rPr>
                <w:noProof/>
                <w:webHidden/>
              </w:rPr>
              <w:tab/>
            </w:r>
            <w:r w:rsidR="004D4AE9">
              <w:rPr>
                <w:noProof/>
                <w:webHidden/>
              </w:rPr>
              <w:fldChar w:fldCharType="begin"/>
            </w:r>
            <w:r w:rsidR="00011A55">
              <w:rPr>
                <w:noProof/>
                <w:webHidden/>
              </w:rPr>
              <w:instrText xml:space="preserve"> PAGEREF _Toc60847375 \h </w:instrText>
            </w:r>
            <w:r w:rsidR="004D4AE9">
              <w:rPr>
                <w:noProof/>
                <w:webHidden/>
              </w:rPr>
            </w:r>
            <w:r w:rsidR="004D4AE9">
              <w:rPr>
                <w:noProof/>
                <w:webHidden/>
              </w:rPr>
              <w:fldChar w:fldCharType="separate"/>
            </w:r>
            <w:r w:rsidR="00011A55">
              <w:rPr>
                <w:noProof/>
                <w:webHidden/>
              </w:rPr>
              <w:t>14</w:t>
            </w:r>
            <w:r w:rsidR="004D4AE9">
              <w:rPr>
                <w:noProof/>
                <w:webHidden/>
              </w:rPr>
              <w:fldChar w:fldCharType="end"/>
            </w:r>
          </w:hyperlink>
        </w:p>
        <w:p w:rsidR="00755A23" w:rsidRDefault="004D4AE9">
          <w:r>
            <w:rPr>
              <w:b/>
              <w:bCs/>
              <w:noProof/>
            </w:rPr>
            <w:fldChar w:fldCharType="end"/>
          </w:r>
        </w:p>
      </w:sdtContent>
    </w:sdt>
    <w:p w:rsidR="0014353C" w:rsidRDefault="004E2427">
      <w:pPr>
        <w:spacing w:line="276" w:lineRule="auto"/>
        <w:jc w:val="left"/>
      </w:pPr>
      <w:r>
        <w:br w:type="page"/>
      </w:r>
    </w:p>
    <w:p w:rsidR="0014353C" w:rsidRPr="004E6863" w:rsidRDefault="004E2427" w:rsidP="004E6863">
      <w:pPr>
        <w:pStyle w:val="Heading1"/>
        <w:rPr>
          <w:szCs w:val="24"/>
        </w:rPr>
      </w:pPr>
      <w:bookmarkStart w:id="1" w:name="_Toc60847371"/>
      <w:r w:rsidRPr="004E6863">
        <w:rPr>
          <w:szCs w:val="24"/>
        </w:rPr>
        <w:lastRenderedPageBreak/>
        <w:t>I</w:t>
      </w:r>
      <w:r w:rsidR="002A42AC" w:rsidRPr="004E6863">
        <w:rPr>
          <w:szCs w:val="24"/>
        </w:rPr>
        <w:t>ntroduction</w:t>
      </w:r>
      <w:bookmarkEnd w:id="1"/>
    </w:p>
    <w:p w:rsidR="009B68B0" w:rsidRDefault="004E2427" w:rsidP="009B68B0">
      <w:r>
        <w:t xml:space="preserve">Automobile industries have been evolving year after the year with latest updates and technology. It has successfully captured the interest of its customers with new levels of comfortability and styles. However, the competition that the automobile industry faces is fierce and several factors affect the industry in many ways. The report covers the basic ideas of the internal and external factors that affect the automobile industries and a critical analysis of the opportunities and challenges that are faced by the automobile industry. It also covers what the firms can do to place themselves to face the competitiveness of the market so that they can draw the advantage to their side. The automobile industry chosen for this report is Honda. </w:t>
      </w:r>
    </w:p>
    <w:p w:rsidR="0014353C" w:rsidRPr="004E6863" w:rsidRDefault="004E2427" w:rsidP="009B68B0">
      <w:r w:rsidRPr="004E6863">
        <w:br w:type="page"/>
      </w:r>
    </w:p>
    <w:p w:rsidR="0014353C" w:rsidRPr="004E6863" w:rsidRDefault="004E2427" w:rsidP="004E6863">
      <w:pPr>
        <w:pStyle w:val="Heading1"/>
        <w:rPr>
          <w:szCs w:val="24"/>
        </w:rPr>
      </w:pPr>
      <w:bookmarkStart w:id="2" w:name="_Toc60847372"/>
      <w:r w:rsidRPr="004E6863">
        <w:rPr>
          <w:szCs w:val="24"/>
        </w:rPr>
        <w:lastRenderedPageBreak/>
        <w:t>Task A</w:t>
      </w:r>
      <w:bookmarkEnd w:id="2"/>
    </w:p>
    <w:p w:rsidR="0014353C" w:rsidRDefault="004E2427" w:rsidP="009B68B0">
      <w:pPr>
        <w:rPr>
          <w:b/>
        </w:rPr>
      </w:pPr>
      <w:r w:rsidRPr="009B68B0">
        <w:rPr>
          <w:b/>
        </w:rPr>
        <w:t xml:space="preserve">Explain the major forces shaping the business environment of the car manufacturing industry. In your analysis, you should explain how the industry has changed in the last few years </w:t>
      </w:r>
    </w:p>
    <w:p w:rsidR="009B68B0" w:rsidRPr="009B68B0" w:rsidRDefault="004E2427" w:rsidP="009B68B0">
      <w:pPr>
        <w:rPr>
          <w:b/>
        </w:rPr>
      </w:pPr>
      <w:r w:rsidRPr="009B68B0">
        <w:rPr>
          <w:b/>
        </w:rPr>
        <w:t>SWOT Analysis</w:t>
      </w:r>
    </w:p>
    <w:tbl>
      <w:tblPr>
        <w:tblStyle w:val="TableGrid"/>
        <w:tblW w:w="0" w:type="auto"/>
        <w:tblLook w:val="04A0" w:firstRow="1" w:lastRow="0" w:firstColumn="1" w:lastColumn="0" w:noHBand="0" w:noVBand="1"/>
      </w:tblPr>
      <w:tblGrid>
        <w:gridCol w:w="4788"/>
        <w:gridCol w:w="4788"/>
      </w:tblGrid>
      <w:tr w:rsidR="00525915" w:rsidRPr="003855C9" w:rsidTr="00755A23">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9594" w:themeFill="accent2" w:themeFillTint="99"/>
            <w:hideMark/>
          </w:tcPr>
          <w:p w:rsidR="009B68B0" w:rsidRPr="003855C9" w:rsidRDefault="004E2427" w:rsidP="003855C9">
            <w:pPr>
              <w:jc w:val="center"/>
              <w:rPr>
                <w:b/>
                <w:sz w:val="24"/>
                <w:szCs w:val="24"/>
              </w:rPr>
            </w:pPr>
            <w:r w:rsidRPr="003855C9">
              <w:rPr>
                <w:b/>
                <w:sz w:val="24"/>
                <w:szCs w:val="24"/>
              </w:rPr>
              <w:t>Strengths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D99594" w:themeFill="accent2" w:themeFillTint="99"/>
            <w:hideMark/>
          </w:tcPr>
          <w:p w:rsidR="009B68B0" w:rsidRPr="003855C9" w:rsidRDefault="004E2427" w:rsidP="003855C9">
            <w:pPr>
              <w:jc w:val="center"/>
              <w:rPr>
                <w:b/>
                <w:sz w:val="24"/>
                <w:szCs w:val="24"/>
              </w:rPr>
            </w:pPr>
            <w:r w:rsidRPr="003855C9">
              <w:rPr>
                <w:b/>
                <w:sz w:val="24"/>
                <w:szCs w:val="24"/>
              </w:rPr>
              <w:t>Weaknesses</w:t>
            </w:r>
          </w:p>
        </w:tc>
      </w:tr>
      <w:tr w:rsidR="00525915" w:rsidRPr="003855C9" w:rsidTr="00755A23">
        <w:trPr>
          <w:trHeight w:val="1790"/>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9B68B0" w:rsidRPr="003855C9" w:rsidRDefault="004E2427" w:rsidP="00755A23">
            <w:pPr>
              <w:pStyle w:val="ListParagraph"/>
              <w:numPr>
                <w:ilvl w:val="0"/>
                <w:numId w:val="9"/>
              </w:numPr>
              <w:rPr>
                <w:rFonts w:cs="Times New Roman"/>
                <w:b/>
                <w:sz w:val="24"/>
                <w:szCs w:val="24"/>
                <w:shd w:val="clear" w:color="auto" w:fill="FFFFFF"/>
              </w:rPr>
            </w:pPr>
            <w:r w:rsidRPr="003855C9">
              <w:rPr>
                <w:rStyle w:val="Strong"/>
                <w:b w:val="0"/>
                <w:sz w:val="24"/>
                <w:szCs w:val="24"/>
                <w:shd w:val="clear" w:color="auto" w:fill="FFFFFF"/>
              </w:rPr>
              <w:t xml:space="preserve">One of the biggest strengths of the automobile industry is innovation. The automobile industries require constant innovation in designs along with upgraded technology.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755A23">
            <w:pPr>
              <w:pStyle w:val="ListParagraph"/>
              <w:numPr>
                <w:ilvl w:val="0"/>
                <w:numId w:val="9"/>
              </w:numPr>
              <w:rPr>
                <w:rFonts w:cs="Times New Roman"/>
                <w:b/>
                <w:sz w:val="24"/>
                <w:szCs w:val="24"/>
              </w:rPr>
            </w:pPr>
            <w:r w:rsidRPr="003855C9">
              <w:rPr>
                <w:rStyle w:val="Strong"/>
                <w:b w:val="0"/>
                <w:sz w:val="24"/>
                <w:szCs w:val="24"/>
                <w:shd w:val="clear" w:color="auto" w:fill="FFFFFF"/>
              </w:rPr>
              <w:t xml:space="preserve">Since the automobile industries are customer-driven, the bargaining power of consumers is high. </w:t>
            </w:r>
          </w:p>
        </w:tc>
      </w:tr>
      <w:tr w:rsidR="00525915" w:rsidRPr="003855C9" w:rsidTr="00755A23">
        <w:trPr>
          <w:trHeight w:val="539"/>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2A1C7" w:themeFill="accent4" w:themeFillTint="99"/>
            <w:hideMark/>
          </w:tcPr>
          <w:p w:rsidR="009B68B0" w:rsidRPr="003855C9" w:rsidRDefault="004E2427" w:rsidP="003855C9">
            <w:pPr>
              <w:jc w:val="center"/>
              <w:rPr>
                <w:b/>
                <w:sz w:val="24"/>
                <w:szCs w:val="24"/>
              </w:rPr>
            </w:pPr>
            <w:r w:rsidRPr="003855C9">
              <w:rPr>
                <w:b/>
                <w:sz w:val="24"/>
                <w:szCs w:val="24"/>
              </w:rPr>
              <w:t>Opportunities</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B2A1C7" w:themeFill="accent4" w:themeFillTint="99"/>
            <w:hideMark/>
          </w:tcPr>
          <w:p w:rsidR="009B68B0" w:rsidRPr="003855C9" w:rsidRDefault="004E2427" w:rsidP="003855C9">
            <w:pPr>
              <w:jc w:val="center"/>
              <w:rPr>
                <w:b/>
                <w:sz w:val="24"/>
                <w:szCs w:val="24"/>
              </w:rPr>
            </w:pPr>
            <w:r w:rsidRPr="003855C9">
              <w:rPr>
                <w:b/>
                <w:sz w:val="24"/>
                <w:szCs w:val="24"/>
              </w:rPr>
              <w:t>Threats</w:t>
            </w:r>
          </w:p>
        </w:tc>
      </w:tr>
      <w:tr w:rsidR="00525915" w:rsidRPr="003855C9" w:rsidTr="00755A23">
        <w:trPr>
          <w:trHeight w:val="2204"/>
        </w:trPr>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755A23">
            <w:pPr>
              <w:pStyle w:val="ListParagraph"/>
              <w:numPr>
                <w:ilvl w:val="0"/>
                <w:numId w:val="8"/>
              </w:numPr>
              <w:rPr>
                <w:rFonts w:cs="Times New Roman"/>
                <w:b/>
                <w:sz w:val="24"/>
                <w:szCs w:val="24"/>
              </w:rPr>
            </w:pPr>
            <w:r w:rsidRPr="003855C9">
              <w:rPr>
                <w:rStyle w:val="Strong"/>
                <w:b w:val="0"/>
                <w:sz w:val="24"/>
                <w:szCs w:val="24"/>
                <w:shd w:val="clear" w:color="auto" w:fill="FFFFFF"/>
              </w:rPr>
              <w:t xml:space="preserve">One of the most important issues in the automobile industry is the fuel, therefore; the automobile industries with fuel-efficient vehicles can turn the table towards its favour. </w:t>
            </w:r>
          </w:p>
        </w:tc>
        <w:tc>
          <w:tcPr>
            <w:tcW w:w="4788"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9B68B0" w:rsidRPr="003855C9" w:rsidRDefault="004E2427" w:rsidP="00755A23">
            <w:pPr>
              <w:pStyle w:val="ListParagraph"/>
              <w:numPr>
                <w:ilvl w:val="0"/>
                <w:numId w:val="8"/>
              </w:numPr>
              <w:rPr>
                <w:rStyle w:val="Strong"/>
                <w:rFonts w:cstheme="majorBidi"/>
                <w:b w:val="0"/>
                <w:sz w:val="24"/>
                <w:szCs w:val="24"/>
                <w:shd w:val="clear" w:color="auto" w:fill="FFFFFF"/>
              </w:rPr>
            </w:pPr>
            <w:r w:rsidRPr="003855C9">
              <w:rPr>
                <w:rStyle w:val="Strong"/>
                <w:b w:val="0"/>
                <w:sz w:val="24"/>
                <w:szCs w:val="24"/>
                <w:shd w:val="clear" w:color="auto" w:fill="FFFFFF"/>
              </w:rPr>
              <w:t>The major threats for the automobile industries are the Intense Competition in the market.</w:t>
            </w:r>
          </w:p>
          <w:p w:rsidR="009B68B0" w:rsidRPr="003855C9" w:rsidRDefault="004E2427" w:rsidP="00755A23">
            <w:pPr>
              <w:pStyle w:val="ListParagraph"/>
              <w:numPr>
                <w:ilvl w:val="0"/>
                <w:numId w:val="8"/>
              </w:numPr>
              <w:rPr>
                <w:rFonts w:cs="Times New Roman"/>
                <w:b/>
                <w:sz w:val="24"/>
                <w:szCs w:val="24"/>
              </w:rPr>
            </w:pPr>
            <w:r w:rsidRPr="003855C9">
              <w:rPr>
                <w:rStyle w:val="Strong"/>
                <w:b w:val="0"/>
                <w:sz w:val="24"/>
                <w:szCs w:val="24"/>
                <w:shd w:val="clear" w:color="auto" w:fill="FFFFFF"/>
              </w:rPr>
              <w:t xml:space="preserve">Volatility in the prices of the fuels is also a major threat faced by the automobile industries. </w:t>
            </w:r>
          </w:p>
        </w:tc>
      </w:tr>
    </w:tbl>
    <w:p w:rsidR="00755A23" w:rsidRDefault="003855C9" w:rsidP="003855C9">
      <w:pPr>
        <w:jc w:val="center"/>
        <w:rPr>
          <w:rFonts w:eastAsiaTheme="majorEastAsia" w:cstheme="majorBidi"/>
          <w:b/>
          <w:bCs/>
          <w:sz w:val="22"/>
          <w:szCs w:val="28"/>
        </w:rPr>
      </w:pPr>
      <w:r>
        <w:rPr>
          <w:rFonts w:eastAsiaTheme="majorEastAsia" w:cstheme="majorBidi"/>
          <w:b/>
          <w:bCs/>
          <w:sz w:val="22"/>
          <w:szCs w:val="28"/>
        </w:rPr>
        <w:t>Table 1: SWOT Analysis</w:t>
      </w:r>
    </w:p>
    <w:p w:rsidR="003855C9" w:rsidRPr="003855C9" w:rsidRDefault="003855C9" w:rsidP="003855C9">
      <w:pPr>
        <w:jc w:val="center"/>
        <w:rPr>
          <w:rFonts w:eastAsiaTheme="majorEastAsia" w:cstheme="majorBidi"/>
          <w:bCs/>
          <w:sz w:val="22"/>
          <w:szCs w:val="28"/>
        </w:rPr>
      </w:pPr>
      <w:r>
        <w:rPr>
          <w:rFonts w:eastAsiaTheme="majorEastAsia" w:cstheme="majorBidi"/>
          <w:bCs/>
          <w:sz w:val="22"/>
          <w:szCs w:val="28"/>
        </w:rPr>
        <w:t>(Source: Created by Learner)</w:t>
      </w:r>
    </w:p>
    <w:p w:rsidR="009B68B0" w:rsidRPr="009B68B0" w:rsidRDefault="004E2427" w:rsidP="009B68B0">
      <w:pPr>
        <w:rPr>
          <w:b/>
        </w:rPr>
      </w:pPr>
      <w:r w:rsidRPr="009B68B0">
        <w:rPr>
          <w:b/>
        </w:rPr>
        <w:t>PESTEL Analysis</w:t>
      </w:r>
    </w:p>
    <w:tbl>
      <w:tblPr>
        <w:tblStyle w:val="TableGrid"/>
        <w:tblW w:w="0" w:type="auto"/>
        <w:tblLook w:val="04A0" w:firstRow="1" w:lastRow="0" w:firstColumn="1" w:lastColumn="0" w:noHBand="0" w:noVBand="1"/>
      </w:tblPr>
      <w:tblGrid>
        <w:gridCol w:w="3192"/>
        <w:gridCol w:w="3192"/>
        <w:gridCol w:w="3192"/>
      </w:tblGrid>
      <w:tr w:rsidR="00525915" w:rsidRPr="003855C9" w:rsidTr="00755A23">
        <w:trPr>
          <w:trHeight w:val="566"/>
        </w:trPr>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3855C9">
            <w:pPr>
              <w:jc w:val="center"/>
              <w:rPr>
                <w:b/>
                <w:sz w:val="24"/>
              </w:rPr>
            </w:pPr>
            <w:r w:rsidRPr="003855C9">
              <w:rPr>
                <w:b/>
                <w:sz w:val="24"/>
              </w:rPr>
              <w:t>Aspects</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3855C9">
            <w:pPr>
              <w:jc w:val="center"/>
              <w:rPr>
                <w:b/>
                <w:sz w:val="24"/>
              </w:rPr>
            </w:pPr>
            <w:r w:rsidRPr="003855C9">
              <w:rPr>
                <w:b/>
                <w:sz w:val="24"/>
              </w:rPr>
              <w:t>Factors</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3855C9">
            <w:pPr>
              <w:jc w:val="center"/>
              <w:rPr>
                <w:rFonts w:cs="Times New Roman"/>
                <w:b/>
                <w:sz w:val="24"/>
                <w:szCs w:val="24"/>
              </w:rPr>
            </w:pPr>
            <w:r w:rsidRPr="003855C9">
              <w:rPr>
                <w:b/>
                <w:sz w:val="24"/>
              </w:rPr>
              <w:t>Impact</w:t>
            </w:r>
          </w:p>
        </w:tc>
      </w:tr>
      <w:tr w:rsidR="00525915" w:rsidRPr="003855C9" w:rsidTr="009B68B0">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9B68B0">
            <w:pPr>
              <w:rPr>
                <w:b/>
                <w:sz w:val="24"/>
              </w:rPr>
            </w:pPr>
            <w:r w:rsidRPr="003855C9">
              <w:rPr>
                <w:b/>
                <w:sz w:val="24"/>
              </w:rPr>
              <w:t xml:space="preserve">Political factor </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rsidR="009B68B0" w:rsidRPr="003855C9" w:rsidRDefault="004E2427" w:rsidP="009B68B0">
            <w:pPr>
              <w:pStyle w:val="ListParagraph"/>
              <w:numPr>
                <w:ilvl w:val="0"/>
                <w:numId w:val="6"/>
              </w:numPr>
              <w:rPr>
                <w:sz w:val="24"/>
              </w:rPr>
            </w:pPr>
            <w:r w:rsidRPr="003855C9">
              <w:rPr>
                <w:sz w:val="24"/>
              </w:rPr>
              <w:t>Safety Regulations</w:t>
            </w:r>
          </w:p>
          <w:p w:rsidR="009B68B0" w:rsidRPr="003855C9" w:rsidRDefault="004E2427" w:rsidP="009B68B0">
            <w:pPr>
              <w:pStyle w:val="ListParagraph"/>
              <w:numPr>
                <w:ilvl w:val="0"/>
                <w:numId w:val="6"/>
              </w:numPr>
              <w:rPr>
                <w:sz w:val="24"/>
              </w:rPr>
            </w:pPr>
            <w:r w:rsidRPr="003855C9">
              <w:rPr>
                <w:sz w:val="24"/>
              </w:rPr>
              <w:lastRenderedPageBreak/>
              <w:t>Emissions Policies</w:t>
            </w:r>
          </w:p>
          <w:p w:rsidR="009B68B0" w:rsidRPr="003855C9" w:rsidRDefault="009B68B0">
            <w:pPr>
              <w:pStyle w:val="ListParagraph"/>
              <w:spacing w:line="240" w:lineRule="auto"/>
              <w:rPr>
                <w:rFonts w:cs="Times New Roman"/>
                <w:sz w:val="24"/>
                <w:szCs w:val="24"/>
              </w:rPr>
            </w:pP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C40FEB">
            <w:pPr>
              <w:rPr>
                <w:sz w:val="24"/>
                <w:shd w:val="clear" w:color="auto" w:fill="FFFFFF"/>
              </w:rPr>
            </w:pPr>
            <w:r w:rsidRPr="003855C9">
              <w:rPr>
                <w:sz w:val="24"/>
                <w:shd w:val="clear" w:color="auto" w:fill="FFFFFF"/>
              </w:rPr>
              <w:lastRenderedPageBreak/>
              <w:t xml:space="preserve">Driving a car or any other vehicle has become extremely </w:t>
            </w:r>
            <w:r w:rsidRPr="003855C9">
              <w:rPr>
                <w:sz w:val="24"/>
                <w:shd w:val="clear" w:color="auto" w:fill="FFFFFF"/>
              </w:rPr>
              <w:lastRenderedPageBreak/>
              <w:t>dangerous. Car accidents have become so common these days that has put the automobile industry at great pressure by the government. Strict laws and regulations have been placed on the automobile industries to look after the safety measures of the motor vehicles(</w:t>
            </w:r>
            <w:r w:rsidRPr="003855C9">
              <w:rPr>
                <w:color w:val="222222"/>
                <w:sz w:val="24"/>
                <w:shd w:val="clear" w:color="auto" w:fill="FFFFFF"/>
              </w:rPr>
              <w:t xml:space="preserve">Coffman </w:t>
            </w:r>
            <w:r w:rsidRPr="003855C9">
              <w:rPr>
                <w:i/>
                <w:color w:val="222222"/>
                <w:sz w:val="24"/>
                <w:shd w:val="clear" w:color="auto" w:fill="FFFFFF"/>
              </w:rPr>
              <w:t>et al.,</w:t>
            </w:r>
            <w:r w:rsidRPr="003855C9">
              <w:rPr>
                <w:color w:val="222222"/>
                <w:sz w:val="24"/>
                <w:shd w:val="clear" w:color="auto" w:fill="FFFFFF"/>
              </w:rPr>
              <w:t xml:space="preserve"> 2017).</w:t>
            </w:r>
            <w:r w:rsidRPr="003855C9">
              <w:rPr>
                <w:sz w:val="24"/>
                <w:shd w:val="clear" w:color="auto" w:fill="FFFFFF"/>
              </w:rPr>
              <w:t xml:space="preserve"> Along with regulations, safety measures such as using the seatbelts and helmets also come under the safety regulations. The emission of harmful gas from these vehicles also put the environment at risk. Therefore, the automobile industries have to make sure to use eco-friendly fuels. </w:t>
            </w:r>
          </w:p>
        </w:tc>
      </w:tr>
      <w:tr w:rsidR="00525915" w:rsidRPr="003855C9" w:rsidTr="009B68B0">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9B68B0">
            <w:pPr>
              <w:rPr>
                <w:b/>
                <w:sz w:val="24"/>
              </w:rPr>
            </w:pPr>
            <w:r w:rsidRPr="003855C9">
              <w:rPr>
                <w:b/>
                <w:sz w:val="24"/>
              </w:rPr>
              <w:lastRenderedPageBreak/>
              <w:t xml:space="preserve">Economic factor </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9B68B0">
            <w:pPr>
              <w:pStyle w:val="ListParagraph"/>
              <w:numPr>
                <w:ilvl w:val="0"/>
                <w:numId w:val="7"/>
              </w:numPr>
              <w:rPr>
                <w:sz w:val="24"/>
              </w:rPr>
            </w:pPr>
            <w:r w:rsidRPr="003855C9">
              <w:rPr>
                <w:sz w:val="24"/>
              </w:rPr>
              <w:t>Growing Disposable Incomes</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C40FEB">
            <w:pPr>
              <w:rPr>
                <w:sz w:val="24"/>
                <w:shd w:val="clear" w:color="auto" w:fill="FFFFFF"/>
              </w:rPr>
            </w:pPr>
            <w:r w:rsidRPr="003855C9">
              <w:rPr>
                <w:sz w:val="24"/>
                <w:shd w:val="clear" w:color="auto" w:fill="FFFFFF"/>
              </w:rPr>
              <w:t>Individuals buy what they see and hear about therefore the recent trends influence the shopping behaviour of people largely. Additionally, people who earn a handsome amount develop a behaviour of spending more on luxury brands (</w:t>
            </w:r>
            <w:r w:rsidRPr="003855C9">
              <w:rPr>
                <w:color w:val="222222"/>
                <w:sz w:val="24"/>
                <w:shd w:val="clear" w:color="auto" w:fill="FFFFFF"/>
              </w:rPr>
              <w:t xml:space="preserve">Palmer </w:t>
            </w:r>
            <w:r w:rsidRPr="003855C9">
              <w:rPr>
                <w:i/>
                <w:color w:val="222222"/>
                <w:sz w:val="24"/>
                <w:shd w:val="clear" w:color="auto" w:fill="FFFFFF"/>
              </w:rPr>
              <w:t>et al.,</w:t>
            </w:r>
            <w:r w:rsidRPr="003855C9">
              <w:rPr>
                <w:color w:val="222222"/>
                <w:sz w:val="24"/>
                <w:shd w:val="clear" w:color="auto" w:fill="FFFFFF"/>
              </w:rPr>
              <w:t xml:space="preserve"> 2018)</w:t>
            </w:r>
            <w:r w:rsidRPr="003855C9">
              <w:rPr>
                <w:sz w:val="24"/>
                <w:shd w:val="clear" w:color="auto" w:fill="FFFFFF"/>
              </w:rPr>
              <w:t xml:space="preserve">. The draw them close to all the </w:t>
            </w:r>
            <w:r w:rsidRPr="003855C9">
              <w:rPr>
                <w:sz w:val="24"/>
                <w:shd w:val="clear" w:color="auto" w:fill="FFFFFF"/>
              </w:rPr>
              <w:lastRenderedPageBreak/>
              <w:t xml:space="preserve">fancy cars and develops an urge to spend money on buying them. This results in high demand for motor vehicles leading to an increase in the production of the automobile industries. </w:t>
            </w:r>
          </w:p>
        </w:tc>
      </w:tr>
      <w:tr w:rsidR="00525915" w:rsidRPr="003855C9" w:rsidTr="009B68B0">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9B68B0">
            <w:pPr>
              <w:rPr>
                <w:b/>
                <w:sz w:val="24"/>
              </w:rPr>
            </w:pPr>
            <w:r w:rsidRPr="003855C9">
              <w:rPr>
                <w:b/>
                <w:sz w:val="24"/>
              </w:rPr>
              <w:lastRenderedPageBreak/>
              <w:t>Social factors</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9B68B0">
            <w:pPr>
              <w:pStyle w:val="ListParagraph"/>
              <w:numPr>
                <w:ilvl w:val="0"/>
                <w:numId w:val="7"/>
              </w:numPr>
              <w:rPr>
                <w:sz w:val="24"/>
              </w:rPr>
            </w:pPr>
            <w:r w:rsidRPr="003855C9">
              <w:rPr>
                <w:sz w:val="24"/>
              </w:rPr>
              <w:t>Popularity of Driving</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C40FEB">
            <w:pPr>
              <w:rPr>
                <w:sz w:val="24"/>
              </w:rPr>
            </w:pPr>
            <w:r w:rsidRPr="003855C9">
              <w:rPr>
                <w:sz w:val="24"/>
              </w:rPr>
              <w:t>With an improvement in the standard of lifestyle, it is extremely common nowadays for families to have their cars (</w:t>
            </w:r>
            <w:r w:rsidRPr="003855C9">
              <w:rPr>
                <w:color w:val="222222"/>
                <w:sz w:val="24"/>
                <w:shd w:val="clear" w:color="auto" w:fill="FFFFFF"/>
              </w:rPr>
              <w:t xml:space="preserve">Moradlou </w:t>
            </w:r>
            <w:r w:rsidRPr="003855C9">
              <w:rPr>
                <w:i/>
                <w:color w:val="222222"/>
                <w:sz w:val="24"/>
                <w:shd w:val="clear" w:color="auto" w:fill="FFFFFF"/>
              </w:rPr>
              <w:t>et al.,</w:t>
            </w:r>
            <w:r w:rsidRPr="003855C9">
              <w:rPr>
                <w:color w:val="222222"/>
                <w:sz w:val="24"/>
                <w:shd w:val="clear" w:color="auto" w:fill="FFFFFF"/>
              </w:rPr>
              <w:t xml:space="preserve"> 2017)</w:t>
            </w:r>
            <w:r w:rsidRPr="003855C9">
              <w:rPr>
                <w:sz w:val="24"/>
              </w:rPr>
              <w:t xml:space="preserve">. This is a driving force that benefits the automobile industry largely. </w:t>
            </w:r>
          </w:p>
        </w:tc>
      </w:tr>
      <w:tr w:rsidR="00525915" w:rsidRPr="003855C9" w:rsidTr="009B68B0">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9B68B0">
            <w:pPr>
              <w:rPr>
                <w:b/>
                <w:sz w:val="24"/>
              </w:rPr>
            </w:pPr>
            <w:r w:rsidRPr="003855C9">
              <w:rPr>
                <w:b/>
                <w:sz w:val="24"/>
              </w:rPr>
              <w:t xml:space="preserve">Technological factors </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9B68B0">
            <w:pPr>
              <w:pStyle w:val="ListParagraph"/>
              <w:numPr>
                <w:ilvl w:val="0"/>
                <w:numId w:val="7"/>
              </w:numPr>
              <w:rPr>
                <w:sz w:val="24"/>
              </w:rPr>
            </w:pPr>
            <w:r w:rsidRPr="003855C9">
              <w:rPr>
                <w:sz w:val="24"/>
              </w:rPr>
              <w:t>Self-Driving Cars</w:t>
            </w:r>
          </w:p>
          <w:p w:rsidR="009B68B0" w:rsidRPr="003855C9" w:rsidRDefault="004E2427" w:rsidP="009B68B0">
            <w:pPr>
              <w:pStyle w:val="ListParagraph"/>
              <w:numPr>
                <w:ilvl w:val="0"/>
                <w:numId w:val="7"/>
              </w:numPr>
              <w:rPr>
                <w:sz w:val="24"/>
              </w:rPr>
            </w:pPr>
            <w:r w:rsidRPr="003855C9">
              <w:rPr>
                <w:sz w:val="24"/>
              </w:rPr>
              <w:t>Improved Safety</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C40FEB">
            <w:pPr>
              <w:rPr>
                <w:sz w:val="24"/>
                <w:shd w:val="clear" w:color="auto" w:fill="FFFFFF"/>
              </w:rPr>
            </w:pPr>
            <w:r w:rsidRPr="003855C9">
              <w:rPr>
                <w:sz w:val="24"/>
                <w:shd w:val="clear" w:color="auto" w:fill="FFFFFF"/>
              </w:rPr>
              <w:t>The demand in technology has raised the standard of the production of motor vehicles.  New technologies in the automobile industry such as self-driving cars are becoming exceedingly demanding. Drawing references from some automobile industry </w:t>
            </w:r>
            <w:r w:rsidRPr="003855C9">
              <w:rPr>
                <w:sz w:val="24"/>
                <w:bdr w:val="none" w:sz="0" w:space="0" w:color="auto" w:frame="1"/>
                <w:shd w:val="clear" w:color="auto" w:fill="FFFFFF"/>
              </w:rPr>
              <w:t>such as Tesla</w:t>
            </w:r>
            <w:r w:rsidRPr="003855C9">
              <w:rPr>
                <w:sz w:val="24"/>
                <w:shd w:val="clear" w:color="auto" w:fill="FFFFFF"/>
              </w:rPr>
              <w:t xml:space="preserve"> that is already in the field and has made the competition even fierce. Along with these technologies, the automobile industries are compelled to use modern technology such as </w:t>
            </w:r>
            <w:r w:rsidRPr="003855C9">
              <w:rPr>
                <w:sz w:val="24"/>
                <w:shd w:val="clear" w:color="auto" w:fill="FFFFFF"/>
              </w:rPr>
              <w:lastRenderedPageBreak/>
              <w:t xml:space="preserve">emergency brake to minimize the chances of accidents. </w:t>
            </w:r>
          </w:p>
        </w:tc>
      </w:tr>
      <w:tr w:rsidR="00525915" w:rsidRPr="003855C9" w:rsidTr="009B68B0">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9B68B0">
            <w:pPr>
              <w:rPr>
                <w:b/>
                <w:sz w:val="24"/>
              </w:rPr>
            </w:pPr>
            <w:r w:rsidRPr="003855C9">
              <w:rPr>
                <w:b/>
                <w:sz w:val="24"/>
              </w:rPr>
              <w:lastRenderedPageBreak/>
              <w:t xml:space="preserve">Environmental factors </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755A23">
            <w:pPr>
              <w:pStyle w:val="ListParagraph"/>
              <w:numPr>
                <w:ilvl w:val="0"/>
                <w:numId w:val="10"/>
              </w:numPr>
              <w:rPr>
                <w:sz w:val="24"/>
              </w:rPr>
            </w:pPr>
            <w:r w:rsidRPr="003855C9">
              <w:rPr>
                <w:sz w:val="24"/>
              </w:rPr>
              <w:t>Carbon Emissions</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C40FEB">
            <w:pPr>
              <w:rPr>
                <w:sz w:val="24"/>
              </w:rPr>
            </w:pPr>
            <w:r w:rsidRPr="003855C9">
              <w:rPr>
                <w:sz w:val="24"/>
              </w:rPr>
              <w:t>Emission of carbon dioxide has always been a serious threat to the environment and is not getting the required attention (</w:t>
            </w:r>
            <w:r w:rsidRPr="003855C9">
              <w:rPr>
                <w:color w:val="222222"/>
                <w:sz w:val="24"/>
                <w:shd w:val="clear" w:color="auto" w:fill="FFFFFF"/>
              </w:rPr>
              <w:t xml:space="preserve">Brand </w:t>
            </w:r>
            <w:r w:rsidRPr="003855C9">
              <w:rPr>
                <w:i/>
                <w:color w:val="222222"/>
                <w:sz w:val="24"/>
                <w:shd w:val="clear" w:color="auto" w:fill="FFFFFF"/>
              </w:rPr>
              <w:t>et al.,</w:t>
            </w:r>
            <w:r w:rsidRPr="003855C9">
              <w:rPr>
                <w:color w:val="222222"/>
                <w:sz w:val="24"/>
                <w:shd w:val="clear" w:color="auto" w:fill="FFFFFF"/>
              </w:rPr>
              <w:t xml:space="preserve"> 2017)</w:t>
            </w:r>
            <w:r w:rsidRPr="003855C9">
              <w:rPr>
                <w:sz w:val="24"/>
              </w:rPr>
              <w:t xml:space="preserve">. Automobile industries are counted as one of the major contributors in the emission of carbon dioxide and therefore, the government has issued mandatory regulations regarding the issue. Motor vehicles have to switch to an eco-friendly source of energy or fuels. </w:t>
            </w:r>
          </w:p>
        </w:tc>
      </w:tr>
      <w:tr w:rsidR="00525915" w:rsidRPr="003855C9" w:rsidTr="009B68B0">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9B68B0">
            <w:pPr>
              <w:rPr>
                <w:b/>
                <w:sz w:val="24"/>
              </w:rPr>
            </w:pPr>
            <w:r w:rsidRPr="003855C9">
              <w:rPr>
                <w:b/>
                <w:sz w:val="24"/>
              </w:rPr>
              <w:t xml:space="preserve">Legal factors </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755A23">
            <w:pPr>
              <w:pStyle w:val="ListParagraph"/>
              <w:numPr>
                <w:ilvl w:val="0"/>
                <w:numId w:val="10"/>
              </w:numPr>
              <w:rPr>
                <w:sz w:val="24"/>
              </w:rPr>
            </w:pPr>
            <w:r w:rsidRPr="003855C9">
              <w:rPr>
                <w:sz w:val="24"/>
              </w:rPr>
              <w:t>Copyright Issues</w:t>
            </w:r>
          </w:p>
        </w:tc>
        <w:tc>
          <w:tcPr>
            <w:tcW w:w="3192"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rsidR="009B68B0" w:rsidRPr="003855C9" w:rsidRDefault="004E2427" w:rsidP="00C40FEB">
            <w:pPr>
              <w:rPr>
                <w:sz w:val="24"/>
                <w:shd w:val="clear" w:color="auto" w:fill="FFFFFF"/>
              </w:rPr>
            </w:pPr>
            <w:r w:rsidRPr="003855C9">
              <w:rPr>
                <w:sz w:val="24"/>
                <w:shd w:val="clear" w:color="auto" w:fill="FFFFFF"/>
              </w:rPr>
              <w:t>The copyright issue has also affected the automobile industry. The features and shapes of the motor vehicles can now be protected with the help of copyright issues (</w:t>
            </w:r>
            <w:r w:rsidR="003855C9">
              <w:rPr>
                <w:color w:val="222222"/>
                <w:sz w:val="24"/>
                <w:shd w:val="clear" w:color="auto" w:fill="FFFFFF"/>
              </w:rPr>
              <w:t>Berrada</w:t>
            </w:r>
            <w:r w:rsidRPr="003855C9">
              <w:rPr>
                <w:color w:val="222222"/>
                <w:sz w:val="24"/>
                <w:shd w:val="clear" w:color="auto" w:fill="FFFFFF"/>
              </w:rPr>
              <w:t xml:space="preserve"> </w:t>
            </w:r>
            <w:r w:rsidRPr="003855C9">
              <w:rPr>
                <w:i/>
                <w:color w:val="222222"/>
                <w:sz w:val="24"/>
                <w:shd w:val="clear" w:color="auto" w:fill="FFFFFF"/>
              </w:rPr>
              <w:t>et al.,</w:t>
            </w:r>
            <w:r w:rsidRPr="003855C9">
              <w:rPr>
                <w:color w:val="222222"/>
                <w:sz w:val="24"/>
                <w:shd w:val="clear" w:color="auto" w:fill="FFFFFF"/>
              </w:rPr>
              <w:t xml:space="preserve"> 2020)</w:t>
            </w:r>
            <w:r w:rsidRPr="003855C9">
              <w:rPr>
                <w:sz w:val="24"/>
                <w:shd w:val="clear" w:color="auto" w:fill="FFFFFF"/>
              </w:rPr>
              <w:t xml:space="preserve">. </w:t>
            </w:r>
          </w:p>
        </w:tc>
      </w:tr>
    </w:tbl>
    <w:p w:rsidR="009B68B0" w:rsidRDefault="003855C9" w:rsidP="003855C9">
      <w:pPr>
        <w:jc w:val="center"/>
        <w:rPr>
          <w:b/>
        </w:rPr>
      </w:pPr>
      <w:r>
        <w:rPr>
          <w:b/>
        </w:rPr>
        <w:t>Table 2: PESTEL Analysis</w:t>
      </w:r>
    </w:p>
    <w:p w:rsidR="003855C9" w:rsidRPr="003855C9" w:rsidRDefault="003855C9" w:rsidP="003855C9">
      <w:pPr>
        <w:jc w:val="center"/>
      </w:pPr>
      <w:r>
        <w:t>(Source: Created by Learner)</w:t>
      </w:r>
    </w:p>
    <w:p w:rsidR="00755A23" w:rsidRDefault="004E2427">
      <w:pPr>
        <w:spacing w:line="276" w:lineRule="auto"/>
        <w:jc w:val="left"/>
        <w:rPr>
          <w:b/>
        </w:rPr>
      </w:pPr>
      <w:r>
        <w:rPr>
          <w:b/>
        </w:rPr>
        <w:br w:type="page"/>
      </w:r>
    </w:p>
    <w:p w:rsidR="00C40FEB" w:rsidRDefault="004E2427" w:rsidP="00200C21">
      <w:pPr>
        <w:spacing w:line="276" w:lineRule="auto"/>
        <w:jc w:val="left"/>
        <w:rPr>
          <w:b/>
        </w:rPr>
      </w:pPr>
      <w:r w:rsidRPr="00200C21">
        <w:rPr>
          <w:b/>
        </w:rPr>
        <w:lastRenderedPageBreak/>
        <w:t>Porter’s Five Forces</w:t>
      </w:r>
    </w:p>
    <w:p w:rsidR="00C40FEB" w:rsidRDefault="004E2427" w:rsidP="00C40FEB">
      <w:r>
        <w:t>For examining the forces that are affecting the car industry of the United Kingdom, one can provide Porter's five forces. According to Porter, the five forces that drive the competitive market are Competitive Market, bargaining power of the buyers, bargaining power of the suppliers, new threats in the market and threat from substitute products</w:t>
      </w:r>
      <w:r w:rsidR="00755A23">
        <w:t xml:space="preserve"> (Isabelle, 2020)</w:t>
      </w:r>
      <w:r>
        <w:t xml:space="preserve">. </w:t>
      </w:r>
    </w:p>
    <w:p w:rsidR="003855C9" w:rsidRDefault="003855C9" w:rsidP="003855C9">
      <w:pPr>
        <w:spacing w:line="276" w:lineRule="auto"/>
        <w:jc w:val="center"/>
        <w:rPr>
          <w:rFonts w:eastAsiaTheme="majorEastAsia" w:cstheme="majorBidi"/>
          <w:b/>
          <w:bCs/>
          <w:szCs w:val="24"/>
        </w:rPr>
      </w:pPr>
      <w:r>
        <w:rPr>
          <w:noProof/>
          <w:lang w:eastAsia="en-GB"/>
        </w:rPr>
        <w:drawing>
          <wp:inline distT="0" distB="0" distL="0" distR="0">
            <wp:extent cx="2927350" cy="2926522"/>
            <wp:effectExtent l="38100" t="38100" r="44450" b="45720"/>
            <wp:docPr id="3" name="Picture 1" descr="Porter's Five Forces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208631" name="Picture 1" descr="Porter's Five Forces Diagram"/>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927350" cy="2926522"/>
                    </a:xfrm>
                    <a:prstGeom prst="rect">
                      <a:avLst/>
                    </a:prstGeom>
                    <a:noFill/>
                    <a:ln w="38100">
                      <a:solidFill>
                        <a:schemeClr val="tx1"/>
                      </a:solidFill>
                    </a:ln>
                  </pic:spPr>
                </pic:pic>
              </a:graphicData>
            </a:graphic>
          </wp:inline>
        </w:drawing>
      </w:r>
    </w:p>
    <w:p w:rsidR="003855C9" w:rsidRDefault="003855C9" w:rsidP="003855C9">
      <w:pPr>
        <w:spacing w:line="276" w:lineRule="auto"/>
        <w:jc w:val="center"/>
        <w:rPr>
          <w:rFonts w:eastAsiaTheme="majorEastAsia" w:cstheme="majorBidi"/>
          <w:b/>
          <w:bCs/>
          <w:szCs w:val="24"/>
        </w:rPr>
      </w:pPr>
      <w:r>
        <w:rPr>
          <w:rFonts w:eastAsiaTheme="majorEastAsia" w:cstheme="majorBidi"/>
          <w:b/>
          <w:bCs/>
          <w:szCs w:val="24"/>
        </w:rPr>
        <w:t>Figure 1: Porter’s Five Forces</w:t>
      </w:r>
    </w:p>
    <w:p w:rsidR="003855C9" w:rsidRPr="003855C9" w:rsidRDefault="003855C9" w:rsidP="003855C9">
      <w:pPr>
        <w:spacing w:line="276" w:lineRule="auto"/>
        <w:jc w:val="center"/>
        <w:rPr>
          <w:rFonts w:eastAsiaTheme="majorEastAsia" w:cstheme="majorBidi"/>
          <w:bCs/>
          <w:szCs w:val="24"/>
        </w:rPr>
      </w:pPr>
      <w:r>
        <w:rPr>
          <w:rFonts w:eastAsiaTheme="majorEastAsia" w:cstheme="majorBidi"/>
          <w:bCs/>
          <w:szCs w:val="24"/>
        </w:rPr>
        <w:t>(Source: Brujil, 2020)</w:t>
      </w:r>
    </w:p>
    <w:p w:rsidR="00C40FEB" w:rsidRPr="00200C21" w:rsidRDefault="004E2427" w:rsidP="00C40FEB">
      <w:pPr>
        <w:rPr>
          <w:b/>
          <w:i/>
        </w:rPr>
      </w:pPr>
      <w:r w:rsidRPr="00200C21">
        <w:rPr>
          <w:b/>
          <w:i/>
        </w:rPr>
        <w:t>Competitive Market</w:t>
      </w:r>
      <w:r w:rsidR="003855C9">
        <w:rPr>
          <w:b/>
          <w:i/>
        </w:rPr>
        <w:t xml:space="preserve"> (High)</w:t>
      </w:r>
    </w:p>
    <w:p w:rsidR="00200C21" w:rsidRDefault="004E2427" w:rsidP="00C40FEB">
      <w:r>
        <w:t xml:space="preserve">In the car industry of the United Kingdom, the main factors that are making the market competition are the high demand for vehicles in the market. The demand for the products is remotely higher than that of the supply. For organisations like Honda to thrive in the market, the company has to produce quality automotive within a specific time to meet the demands of the consumers. </w:t>
      </w:r>
    </w:p>
    <w:p w:rsidR="00200C21" w:rsidRPr="00200C21" w:rsidRDefault="004E2427" w:rsidP="00C40FEB">
      <w:pPr>
        <w:rPr>
          <w:b/>
          <w:i/>
          <w:szCs w:val="24"/>
        </w:rPr>
      </w:pPr>
      <w:r w:rsidRPr="00200C21">
        <w:rPr>
          <w:b/>
          <w:i/>
          <w:szCs w:val="24"/>
        </w:rPr>
        <w:t>Bargaining Power of the buyers</w:t>
      </w:r>
      <w:r w:rsidR="003855C9">
        <w:rPr>
          <w:b/>
          <w:i/>
          <w:szCs w:val="24"/>
        </w:rPr>
        <w:t xml:space="preserve"> (High)</w:t>
      </w:r>
    </w:p>
    <w:p w:rsidR="00200C21" w:rsidRDefault="004E2427" w:rsidP="00C40FEB">
      <w:pPr>
        <w:rPr>
          <w:szCs w:val="24"/>
        </w:rPr>
      </w:pPr>
      <w:r>
        <w:rPr>
          <w:szCs w:val="24"/>
        </w:rPr>
        <w:t xml:space="preserve">With the high demand for the products in the market, it has become necessary for the companies to ensure quality products in a fixed time. However, with different companies working on the </w:t>
      </w:r>
      <w:r>
        <w:rPr>
          <w:szCs w:val="24"/>
        </w:rPr>
        <w:lastRenderedPageBreak/>
        <w:t xml:space="preserve">production of goods, the buyers have the power to bargain to buy products from Honda, or any other company in the industry. </w:t>
      </w:r>
    </w:p>
    <w:p w:rsidR="00200C21" w:rsidRPr="00200C21" w:rsidRDefault="004E2427" w:rsidP="00C40FEB">
      <w:pPr>
        <w:rPr>
          <w:b/>
          <w:i/>
          <w:szCs w:val="24"/>
        </w:rPr>
      </w:pPr>
      <w:r w:rsidRPr="00200C21">
        <w:rPr>
          <w:b/>
          <w:i/>
          <w:szCs w:val="24"/>
        </w:rPr>
        <w:t>Bargaining Power of the Suppliers</w:t>
      </w:r>
      <w:r w:rsidR="003855C9">
        <w:rPr>
          <w:b/>
          <w:i/>
          <w:szCs w:val="24"/>
        </w:rPr>
        <w:t xml:space="preserve"> (High)</w:t>
      </w:r>
    </w:p>
    <w:p w:rsidR="00200C21" w:rsidRDefault="004E2427" w:rsidP="00C40FEB">
      <w:pPr>
        <w:rPr>
          <w:szCs w:val="24"/>
        </w:rPr>
      </w:pPr>
      <w:r>
        <w:rPr>
          <w:szCs w:val="24"/>
        </w:rPr>
        <w:t xml:space="preserve">When the supply is less in the market, the suppliers who have the required goods have the power to bargain from the companies, to increase their sales and gain profit. With various competitive companies present in the market, companies like Honda have to listen to the demands of the suppliers to increase their production.  </w:t>
      </w:r>
    </w:p>
    <w:p w:rsidR="00200C21" w:rsidRPr="00200C21" w:rsidRDefault="004E2427" w:rsidP="00C40FEB">
      <w:pPr>
        <w:rPr>
          <w:b/>
          <w:i/>
          <w:szCs w:val="24"/>
        </w:rPr>
      </w:pPr>
      <w:r w:rsidRPr="00200C21">
        <w:rPr>
          <w:b/>
          <w:i/>
          <w:szCs w:val="24"/>
        </w:rPr>
        <w:t>New Threats</w:t>
      </w:r>
      <w:r w:rsidR="003855C9">
        <w:rPr>
          <w:b/>
          <w:i/>
          <w:szCs w:val="24"/>
        </w:rPr>
        <w:t xml:space="preserve"> (Low)</w:t>
      </w:r>
    </w:p>
    <w:p w:rsidR="00200C21" w:rsidRDefault="004E2427" w:rsidP="00C40FEB">
      <w:pPr>
        <w:rPr>
          <w:szCs w:val="24"/>
        </w:rPr>
      </w:pPr>
      <w:r>
        <w:rPr>
          <w:szCs w:val="24"/>
        </w:rPr>
        <w:t xml:space="preserve">With the rise in demand, there are possibilities that new entries come into the market to meet the desires of the customers. These new companies provide a variety of products, thus meeting the demands of the customer. In the car industry, the with new entries, the shares of the existing companies get limited. </w:t>
      </w:r>
    </w:p>
    <w:p w:rsidR="00200C21" w:rsidRPr="00200C21" w:rsidRDefault="004E2427" w:rsidP="00C40FEB">
      <w:pPr>
        <w:rPr>
          <w:b/>
          <w:i/>
          <w:szCs w:val="24"/>
        </w:rPr>
      </w:pPr>
      <w:r w:rsidRPr="00200C21">
        <w:rPr>
          <w:b/>
          <w:i/>
          <w:szCs w:val="24"/>
        </w:rPr>
        <w:t>Threat for Substitutes</w:t>
      </w:r>
      <w:r w:rsidR="003855C9">
        <w:rPr>
          <w:b/>
          <w:i/>
          <w:szCs w:val="24"/>
        </w:rPr>
        <w:t xml:space="preserve"> (Low)</w:t>
      </w:r>
    </w:p>
    <w:p w:rsidR="00200C21" w:rsidRDefault="004E2427" w:rsidP="00C40FEB">
      <w:pPr>
        <w:rPr>
          <w:szCs w:val="24"/>
        </w:rPr>
      </w:pPr>
      <w:r>
        <w:rPr>
          <w:szCs w:val="24"/>
        </w:rPr>
        <w:t xml:space="preserve">In the car industry, where most of the vehicles have the use of diesel and petroleum, some companies are introducing electric cars which use electricity to operate. These products are feasible and sustainable to the environment, thus gaining a lot of attention from the customers. </w:t>
      </w:r>
    </w:p>
    <w:p w:rsidR="0014353C" w:rsidRPr="00C40FEB" w:rsidRDefault="004E2427" w:rsidP="00200C21">
      <w:pPr>
        <w:pStyle w:val="Heading1"/>
        <w:rPr>
          <w:szCs w:val="22"/>
        </w:rPr>
      </w:pPr>
      <w:r w:rsidRPr="004E6863">
        <w:br w:type="page"/>
      </w:r>
      <w:bookmarkStart w:id="3" w:name="_Toc60847373"/>
      <w:r w:rsidRPr="004E6863">
        <w:lastRenderedPageBreak/>
        <w:t>Task B</w:t>
      </w:r>
      <w:bookmarkEnd w:id="3"/>
    </w:p>
    <w:p w:rsidR="0014353C" w:rsidRPr="004E6863" w:rsidRDefault="004E2427" w:rsidP="004E6863">
      <w:pPr>
        <w:rPr>
          <w:b/>
          <w:szCs w:val="24"/>
        </w:rPr>
      </w:pPr>
      <w:r w:rsidRPr="004E6863">
        <w:rPr>
          <w:b/>
          <w:szCs w:val="24"/>
        </w:rPr>
        <w:t xml:space="preserve">Provide a critical assessment of the opportunities and challenges that these forces present and discuss how firms can best position themselves to gain a competitive advantage </w:t>
      </w:r>
    </w:p>
    <w:p w:rsidR="00117B27" w:rsidRPr="004E6863" w:rsidRDefault="004E2427" w:rsidP="0096050D">
      <w:r w:rsidRPr="004E6863">
        <w:t xml:space="preserve">Various forces affect the automotive industry in the United Kingdom. The various factors include factors related to political, social, economic, technological, environmental and even legal. However, all these factors influence the car industry in both negative as well as positive ways. </w:t>
      </w:r>
    </w:p>
    <w:p w:rsidR="004E6863" w:rsidRDefault="004E2427" w:rsidP="0096050D">
      <w:r w:rsidRPr="004E6863">
        <w:t xml:space="preserve">In the United Kingdom, the political factors that influence the car industry are safety regulations and emission policies. In recent times, road accidents have increased at a considerable rate, affecting the lives of teenagers as well as people living in the country. For ensuring the safety of the people, the government has certain </w:t>
      </w:r>
      <w:r w:rsidRPr="00E866B0">
        <w:rPr>
          <w:b/>
          <w:i/>
        </w:rPr>
        <w:t>safety regulations</w:t>
      </w:r>
      <w:r w:rsidRPr="004E6863">
        <w:t xml:space="preserve"> without which the car industry would not be able to launch their products. Safety measures include seat belts, proper brakes, and helmets to protect the people driving motor vehicles or motor cars</w:t>
      </w:r>
      <w:r w:rsidR="00430F67">
        <w:t xml:space="preserve"> (Davies, 2019)</w:t>
      </w:r>
      <w:r w:rsidRPr="004E6863">
        <w:t>.</w:t>
      </w:r>
      <w:r w:rsidR="00A66955">
        <w:t>Companies like Honda</w:t>
      </w:r>
      <w:r>
        <w:t xml:space="preserve">, with the advancement of technology, there are </w:t>
      </w:r>
      <w:r w:rsidR="00E866B0">
        <w:t>new features that automotive companies are providing which help the driver avoid accidents and help them drive safely on the streets.</w:t>
      </w:r>
    </w:p>
    <w:p w:rsidR="00E866B0" w:rsidRPr="009C1A43" w:rsidRDefault="004E2427" w:rsidP="0096050D">
      <w:pPr>
        <w:rPr>
          <w:b/>
        </w:rPr>
      </w:pPr>
      <w:r>
        <w:t>Similarly</w:t>
      </w:r>
      <w:r w:rsidR="004E6863" w:rsidRPr="004E6863">
        <w:t xml:space="preserve">, </w:t>
      </w:r>
      <w:r w:rsidR="004E6863">
        <w:t xml:space="preserve">one of the crucial factors affecting the industry is the </w:t>
      </w:r>
      <w:r w:rsidR="004E6863" w:rsidRPr="00E866B0">
        <w:rPr>
          <w:b/>
          <w:i/>
        </w:rPr>
        <w:t>emission policies</w:t>
      </w:r>
      <w:r w:rsidR="004E6863">
        <w:t>. The current condition of the environment is very unstable, thus there are certain precautions that everyone must take to heal the atmosphere. The emission policies ensure that the automobiles do not emit excess pollution which may harm the environment.</w:t>
      </w:r>
      <w:r>
        <w:t xml:space="preserve"> On the contrary, with the help of advanced technology, </w:t>
      </w:r>
      <w:r w:rsidR="00A66955">
        <w:t>Honda</w:t>
      </w:r>
      <w:r>
        <w:t xml:space="preserve"> is now creating advanced motor vehicles, which run on electricity. </w:t>
      </w:r>
    </w:p>
    <w:p w:rsidR="00564B81" w:rsidRDefault="004E2427" w:rsidP="0096050D">
      <w:r>
        <w:t xml:space="preserve">In recent times, people all around the world, especially in the United Kingdom, spend more on luxury items which are not necessary. With spending more on luxury items, these expenditures come under </w:t>
      </w:r>
      <w:r w:rsidRPr="00564B81">
        <w:rPr>
          <w:b/>
          <w:i/>
        </w:rPr>
        <w:t>growing disposable incomes</w:t>
      </w:r>
      <w:r>
        <w:t>. In the UK, various families and households are buying their cars</w:t>
      </w:r>
      <w:r w:rsidR="0033570A">
        <w:t xml:space="preserve"> (Lamprinidis, 2017)</w:t>
      </w:r>
      <w:r>
        <w:t>. This in turn is helping the car industry to gain profit, thus adding to the economic growth of the country.</w:t>
      </w:r>
    </w:p>
    <w:p w:rsidR="00E01478" w:rsidRDefault="004E2427" w:rsidP="0096050D">
      <w:r>
        <w:t>With the increase in disposable incomes,</w:t>
      </w:r>
      <w:r w:rsidR="00430F67">
        <w:t xml:space="preserve"> and the indulgent of Brexit the companies are facing various difficulties in the market</w:t>
      </w:r>
      <w:r>
        <w:t xml:space="preserve"> (Davies and Jolly, 2019). This in turn proves to be a </w:t>
      </w:r>
      <w:r>
        <w:lastRenderedPageBreak/>
        <w:t xml:space="preserve">disadvantage for people who do not own </w:t>
      </w:r>
      <w:r w:rsidR="00430F67">
        <w:t>vehicles</w:t>
      </w:r>
      <w:r>
        <w:t xml:space="preserve">, </w:t>
      </w:r>
      <w:r w:rsidR="00430F67">
        <w:t xml:space="preserve">as well as, for companies who are not UK-based. </w:t>
      </w:r>
    </w:p>
    <w:p w:rsidR="00564B81" w:rsidRDefault="004E2427" w:rsidP="0096050D">
      <w:r>
        <w:t>The car industry is profiting at a considerable rate as there is a popularity of driving in the United Kingdom.  With a large number of people wanting to drive, there is a craze for cars and motor vehicles on the roads of the UK. People there enjoy driving, and many people all around the world participate in car racing events and even make racing as their profession. These factors help in increasing the popularity of the car industry in the United Kingdom.</w:t>
      </w:r>
      <w:r w:rsidR="00347055">
        <w:t xml:space="preserve"> With the increase in craze for different vehicles and motorcycles, </w:t>
      </w:r>
      <w:r w:rsidR="00A66955">
        <w:t>Honda as well as the other companies</w:t>
      </w:r>
      <w:r w:rsidR="003855C9">
        <w:t xml:space="preserve"> </w:t>
      </w:r>
      <w:r w:rsidR="00A66955">
        <w:t>are</w:t>
      </w:r>
      <w:r w:rsidR="00347055">
        <w:t xml:space="preserve"> profiting in the UK, and all around the world. </w:t>
      </w:r>
    </w:p>
    <w:p w:rsidR="00347055" w:rsidRDefault="004E2427" w:rsidP="0096050D">
      <w:r>
        <w:t xml:space="preserve">With such immense opportunities, the industry can gain more and more demand in the market, thus increasing their shares. Moreover, with the increase in demand, there will be a hype of producing different </w:t>
      </w:r>
      <w:r w:rsidR="00E01478">
        <w:t>and improved vehicles</w:t>
      </w:r>
      <w:r w:rsidR="0033570A">
        <w:t xml:space="preserve"> (Hopkins and Schwanen, 2018)</w:t>
      </w:r>
      <w:r w:rsidR="00E01478">
        <w:t xml:space="preserve">. In recent times, customers tend to go for vehicles which are more sustainable and prove no harm to the environment. </w:t>
      </w:r>
    </w:p>
    <w:p w:rsidR="00E01478" w:rsidRDefault="004E2427" w:rsidP="0096050D">
      <w:r>
        <w:t xml:space="preserve">There are certain technological factors which influence the workings and dealings of the car industry in the United Kingdom. With the advancement of technology, it has benefitted the car industry at a considerable rate. The use of </w:t>
      </w:r>
      <w:r w:rsidRPr="0096050D">
        <w:rPr>
          <w:b/>
          <w:i/>
        </w:rPr>
        <w:t>self-driving cars</w:t>
      </w:r>
      <w:r>
        <w:t xml:space="preserve"> is in process on the streets of the UK. Companies like Tesla are creating and designing cars which have self-driving access, thus providing uttermost comfort to the employees. On the contrary, with the use of automatic cars, the competition in the industry will increase, thus </w:t>
      </w:r>
      <w:r w:rsidR="00A66955">
        <w:t>Honda</w:t>
      </w:r>
      <w:r>
        <w:t xml:space="preserve"> to bring a change in their business strategies.</w:t>
      </w:r>
    </w:p>
    <w:p w:rsidR="00EE0232" w:rsidRDefault="004E2427" w:rsidP="0096050D">
      <w:r>
        <w:t xml:space="preserve">Similarly, another factor affecting the car industry of the United Kingdom is </w:t>
      </w:r>
      <w:r w:rsidRPr="0096050D">
        <w:rPr>
          <w:b/>
          <w:i/>
        </w:rPr>
        <w:t>improved safety</w:t>
      </w:r>
      <w:r>
        <w:t xml:space="preserve"> in different vehicles. </w:t>
      </w:r>
      <w:r w:rsidR="0096050D">
        <w:t>During previous times, the only ways to protect one from accidents were the use of seat belts and applying brakes when necessary. With the advancement of time, there came airbags which protected the drivers from getting injured. However, in recent times, certain companies</w:t>
      </w:r>
      <w:r w:rsidR="00A66955">
        <w:t xml:space="preserve"> like Honda</w:t>
      </w:r>
      <w:r w:rsidR="0096050D">
        <w:t xml:space="preserve"> are preparing advanced brake mechanism which not only protects the drivers, but also the pedestrians and other vehicles. Only a few companies are applying proper safety measures, thus for the other companies to cope up, they need to advance their production process. </w:t>
      </w:r>
    </w:p>
    <w:p w:rsidR="00EE0232" w:rsidRDefault="004E2427" w:rsidP="0096050D">
      <w:r>
        <w:lastRenderedPageBreak/>
        <w:t xml:space="preserve">In today’s world, the factor affecting every industry in the market is the use of sustainable products or green products. The environmental condition of the planet is degrading, thus causing harm to the surroundings. Countries all around the world are providing their support to heal the environment with necessary steps. In the United Kingdom, the government has used policies to control </w:t>
      </w:r>
      <w:r w:rsidRPr="0096050D">
        <w:rPr>
          <w:b/>
          <w:i/>
        </w:rPr>
        <w:t>carbon emissions</w:t>
      </w:r>
      <w:r>
        <w:t xml:space="preserve">. The car industry emits harmful gases which affect the environment. With the use of diesel and petroleum, one also reduces or affects the number of fossil fuels. However, to control the emission of carbon, companies are reducing their intake of petroleum and diesel, and some are even opting for electrical cars. Electric cars are sustainable cars which do not affect the environment and do not produce harmful gases. </w:t>
      </w:r>
      <w:r w:rsidR="00A66955">
        <w:t xml:space="preserve">Honda, with other companies, </w:t>
      </w:r>
      <w:r>
        <w:t xml:space="preserve">is adopting the use of an electric car to thrive in the competitive market and ensure their part to heal the environment (Reuters, 2021). </w:t>
      </w:r>
    </w:p>
    <w:p w:rsidR="00EE0232" w:rsidRDefault="004E2427" w:rsidP="0096050D">
      <w:r>
        <w:t xml:space="preserve">When it comes to the legal factors that affect the car industry of the United Kingdom, copyright issues are very common. Companies have the right to charge other companies of the copyright for their designs, branding and even certain blueprints. Copyright issues harm the branding and marketing of a company. There are different laws and legal actions which are taken against companies following or copying other company's designs or marketing techniques. </w:t>
      </w:r>
    </w:p>
    <w:p w:rsidR="00D6337C" w:rsidRDefault="004E2427" w:rsidP="0096050D">
      <w:r>
        <w:t xml:space="preserve">Thus, these were some of the main forces that affect the car industry in the United </w:t>
      </w:r>
      <w:r w:rsidR="003855C9">
        <w:t>Kingdom</w:t>
      </w:r>
      <w:r>
        <w:t xml:space="preserve">. These forces have both positive and negative impact on the industry. However, with the help of taking different measures and improving certain production methods, the industry will thrive, and companies will benefit even in the competitive market conditions. </w:t>
      </w:r>
    </w:p>
    <w:p w:rsidR="0014353C" w:rsidRPr="004E6863" w:rsidRDefault="004E2427" w:rsidP="0096050D">
      <w:r w:rsidRPr="004E6863">
        <w:br w:type="page"/>
      </w:r>
    </w:p>
    <w:p w:rsidR="0014353C" w:rsidRPr="004E6863" w:rsidRDefault="004E2427" w:rsidP="004E6863">
      <w:pPr>
        <w:pStyle w:val="Heading1"/>
        <w:rPr>
          <w:szCs w:val="24"/>
        </w:rPr>
      </w:pPr>
      <w:bookmarkStart w:id="4" w:name="_Toc60847374"/>
      <w:r w:rsidRPr="004E6863">
        <w:rPr>
          <w:szCs w:val="24"/>
        </w:rPr>
        <w:lastRenderedPageBreak/>
        <w:t>C</w:t>
      </w:r>
      <w:r w:rsidR="00D6337C" w:rsidRPr="00D6337C">
        <w:rPr>
          <w:szCs w:val="24"/>
        </w:rPr>
        <w:t>onclusion</w:t>
      </w:r>
      <w:bookmarkEnd w:id="4"/>
    </w:p>
    <w:p w:rsidR="0014353C" w:rsidRPr="004E6863" w:rsidRDefault="004E2427" w:rsidP="009B68B0">
      <w:r>
        <w:t>In this report, one comes to know about the different factors that affect as well as influence the car industry of the United Kingdom. One can also depict the areas which the industry has to improve and improvise to extend the market earnings and profits. With this critical analysis, the companies can improve the areas they lack in, thus thriving and succeeding in the competitive market conditions.</w:t>
      </w:r>
      <w:r w:rsidRPr="004E6863">
        <w:br w:type="page"/>
      </w:r>
    </w:p>
    <w:p w:rsidR="009B68B0" w:rsidRPr="00C40FEB" w:rsidRDefault="004E2427" w:rsidP="00C40FEB">
      <w:pPr>
        <w:pStyle w:val="Heading1"/>
        <w:rPr>
          <w:szCs w:val="24"/>
        </w:rPr>
      </w:pPr>
      <w:bookmarkStart w:id="5" w:name="_Toc60847375"/>
      <w:r w:rsidRPr="004E6863">
        <w:rPr>
          <w:szCs w:val="24"/>
        </w:rPr>
        <w:lastRenderedPageBreak/>
        <w:t>Reference List</w:t>
      </w:r>
      <w:bookmarkEnd w:id="5"/>
    </w:p>
    <w:p w:rsidR="003855C9" w:rsidRDefault="003855C9" w:rsidP="003855C9">
      <w:pPr>
        <w:rPr>
          <w:rFonts w:cs="Times New Roman"/>
          <w:color w:val="222222"/>
          <w:szCs w:val="24"/>
          <w:shd w:val="clear" w:color="auto" w:fill="FFFFFF"/>
        </w:rPr>
      </w:pPr>
      <w:r>
        <w:rPr>
          <w:rFonts w:cs="Times New Roman"/>
          <w:color w:val="222222"/>
          <w:szCs w:val="24"/>
          <w:shd w:val="clear" w:color="auto" w:fill="FFFFFF"/>
        </w:rPr>
        <w:t>Berrada, J., Mouhoubi, I. and Christoforou, Z., 2020. Factors of successful implementation and diffusion of services based on autonomous vehicles: Users’ acceptance and operators’ profitability. </w:t>
      </w:r>
      <w:r>
        <w:rPr>
          <w:rFonts w:cs="Times New Roman"/>
          <w:i/>
          <w:iCs/>
          <w:color w:val="222222"/>
          <w:szCs w:val="24"/>
          <w:shd w:val="clear" w:color="auto" w:fill="FFFFFF"/>
        </w:rPr>
        <w:t>Research in Transportation Economics</w:t>
      </w:r>
      <w:r>
        <w:rPr>
          <w:rFonts w:cs="Times New Roman"/>
          <w:color w:val="222222"/>
          <w:szCs w:val="24"/>
          <w:shd w:val="clear" w:color="auto" w:fill="FFFFFF"/>
        </w:rPr>
        <w:t>, </w:t>
      </w:r>
      <w:r>
        <w:rPr>
          <w:rFonts w:cs="Times New Roman"/>
          <w:i/>
          <w:iCs/>
          <w:color w:val="222222"/>
          <w:szCs w:val="24"/>
          <w:shd w:val="clear" w:color="auto" w:fill="FFFFFF"/>
        </w:rPr>
        <w:t>83</w:t>
      </w:r>
      <w:r>
        <w:rPr>
          <w:rFonts w:cs="Times New Roman"/>
          <w:color w:val="222222"/>
          <w:szCs w:val="24"/>
          <w:shd w:val="clear" w:color="auto" w:fill="FFFFFF"/>
        </w:rPr>
        <w:t>, p.100902.</w:t>
      </w:r>
    </w:p>
    <w:p w:rsidR="003855C9" w:rsidRDefault="003855C9" w:rsidP="003855C9">
      <w:pPr>
        <w:rPr>
          <w:rFonts w:cs="Times New Roman"/>
          <w:color w:val="222222"/>
          <w:szCs w:val="24"/>
          <w:shd w:val="clear" w:color="auto" w:fill="FFFFFF"/>
        </w:rPr>
      </w:pPr>
      <w:r>
        <w:rPr>
          <w:rFonts w:cs="Times New Roman"/>
          <w:color w:val="222222"/>
          <w:szCs w:val="24"/>
          <w:shd w:val="clear" w:color="auto" w:fill="FFFFFF"/>
        </w:rPr>
        <w:t>Brand, C., Cluzel, C. and Anable, J., 2017. Modeling the uptake of plug-in vehicles in a heterogeneous car market using a consumer segmentation approach. </w:t>
      </w:r>
      <w:r>
        <w:rPr>
          <w:rFonts w:cs="Times New Roman"/>
          <w:i/>
          <w:iCs/>
          <w:color w:val="222222"/>
          <w:szCs w:val="24"/>
          <w:shd w:val="clear" w:color="auto" w:fill="FFFFFF"/>
        </w:rPr>
        <w:t>Transportation Research Part A: Policy and Practice</w:t>
      </w:r>
      <w:r>
        <w:rPr>
          <w:rFonts w:cs="Times New Roman"/>
          <w:color w:val="222222"/>
          <w:szCs w:val="24"/>
          <w:shd w:val="clear" w:color="auto" w:fill="FFFFFF"/>
        </w:rPr>
        <w:t>, </w:t>
      </w:r>
      <w:r>
        <w:rPr>
          <w:rFonts w:cs="Times New Roman"/>
          <w:i/>
          <w:iCs/>
          <w:color w:val="222222"/>
          <w:szCs w:val="24"/>
          <w:shd w:val="clear" w:color="auto" w:fill="FFFFFF"/>
        </w:rPr>
        <w:t>97</w:t>
      </w:r>
      <w:r>
        <w:rPr>
          <w:rFonts w:cs="Times New Roman"/>
          <w:color w:val="222222"/>
          <w:szCs w:val="24"/>
          <w:shd w:val="clear" w:color="auto" w:fill="FFFFFF"/>
        </w:rPr>
        <w:t>, pp.121-136.</w:t>
      </w:r>
    </w:p>
    <w:p w:rsidR="003855C9" w:rsidRDefault="003855C9" w:rsidP="003855C9">
      <w:pPr>
        <w:rPr>
          <w:shd w:val="clear" w:color="auto" w:fill="FFFFFF"/>
        </w:rPr>
      </w:pPr>
      <w:r>
        <w:rPr>
          <w:shd w:val="clear" w:color="auto" w:fill="FFFFFF"/>
        </w:rPr>
        <w:t>Bruijl, G.H.T., 2018. The relevance of Porter's five forces in today's innovative and changing business environment. </w:t>
      </w:r>
      <w:r>
        <w:rPr>
          <w:i/>
          <w:iCs/>
          <w:shd w:val="clear" w:color="auto" w:fill="FFFFFF"/>
        </w:rPr>
        <w:t>Available at SSRN 3192207</w:t>
      </w:r>
      <w:r>
        <w:rPr>
          <w:shd w:val="clear" w:color="auto" w:fill="FFFFFF"/>
        </w:rPr>
        <w:t>.</w:t>
      </w:r>
    </w:p>
    <w:p w:rsidR="003855C9" w:rsidRDefault="003855C9" w:rsidP="003855C9">
      <w:pPr>
        <w:rPr>
          <w:rFonts w:cs="Times New Roman"/>
          <w:color w:val="222222"/>
          <w:szCs w:val="24"/>
          <w:shd w:val="clear" w:color="auto" w:fill="FFFFFF"/>
        </w:rPr>
      </w:pPr>
      <w:r>
        <w:rPr>
          <w:rFonts w:cs="Times New Roman"/>
          <w:color w:val="222222"/>
          <w:szCs w:val="24"/>
          <w:shd w:val="clear" w:color="auto" w:fill="FFFFFF"/>
        </w:rPr>
        <w:t>Coffman, M., Bernstein, P. and Wee, S., 2017. Electric vehicles revisited: a review of factors that affect adoption. </w:t>
      </w:r>
      <w:r>
        <w:rPr>
          <w:rFonts w:cs="Times New Roman"/>
          <w:i/>
          <w:iCs/>
          <w:color w:val="222222"/>
          <w:szCs w:val="24"/>
          <w:shd w:val="clear" w:color="auto" w:fill="FFFFFF"/>
        </w:rPr>
        <w:t>Transport Reviews</w:t>
      </w:r>
      <w:r>
        <w:rPr>
          <w:rFonts w:cs="Times New Roman"/>
          <w:color w:val="222222"/>
          <w:szCs w:val="24"/>
          <w:shd w:val="clear" w:color="auto" w:fill="FFFFFF"/>
        </w:rPr>
        <w:t>, </w:t>
      </w:r>
      <w:r>
        <w:rPr>
          <w:rFonts w:cs="Times New Roman"/>
          <w:i/>
          <w:iCs/>
          <w:color w:val="222222"/>
          <w:szCs w:val="24"/>
          <w:shd w:val="clear" w:color="auto" w:fill="FFFFFF"/>
        </w:rPr>
        <w:t>37</w:t>
      </w:r>
      <w:r>
        <w:rPr>
          <w:rFonts w:cs="Times New Roman"/>
          <w:color w:val="222222"/>
          <w:szCs w:val="24"/>
          <w:shd w:val="clear" w:color="auto" w:fill="FFFFFF"/>
        </w:rPr>
        <w:t>(1), pp.79-93.</w:t>
      </w:r>
    </w:p>
    <w:p w:rsidR="003855C9" w:rsidRDefault="003855C9" w:rsidP="003855C9">
      <w:pPr>
        <w:rPr>
          <w:szCs w:val="24"/>
        </w:rPr>
      </w:pPr>
      <w:r>
        <w:rPr>
          <w:szCs w:val="24"/>
        </w:rPr>
        <w:t xml:space="preserve">Davies. R, 2019 </w:t>
      </w:r>
      <w:r w:rsidRPr="00EB5F39">
        <w:rPr>
          <w:i/>
          <w:szCs w:val="24"/>
        </w:rPr>
        <w:t>Fear grows in UK car industry that Honda is just first domino to fall</w:t>
      </w:r>
      <w:r>
        <w:rPr>
          <w:szCs w:val="24"/>
        </w:rPr>
        <w:t xml:space="preserve"> [Online] Available at: </w:t>
      </w:r>
      <w:r w:rsidRPr="00430F67">
        <w:rPr>
          <w:szCs w:val="24"/>
        </w:rPr>
        <w:t>https://www.theguardian.com/business/2019/feb/24/honda-swindon-plant-brexit-industrial-strategy</w:t>
      </w:r>
      <w:r>
        <w:rPr>
          <w:szCs w:val="24"/>
        </w:rPr>
        <w:t xml:space="preserve"> [Accessed on 6th January, 2021]</w:t>
      </w:r>
    </w:p>
    <w:p w:rsidR="003855C9" w:rsidRDefault="003855C9" w:rsidP="003855C9">
      <w:pPr>
        <w:rPr>
          <w:szCs w:val="24"/>
        </w:rPr>
      </w:pPr>
      <w:r>
        <w:rPr>
          <w:szCs w:val="24"/>
        </w:rPr>
        <w:t xml:space="preserve">Davies. R, and Jolly. J, 2019 </w:t>
      </w:r>
      <w:r w:rsidRPr="00EB5F39">
        <w:rPr>
          <w:i/>
          <w:szCs w:val="24"/>
        </w:rPr>
        <w:t xml:space="preserve">Honda's Swindon plant closure could lead to 7,000 job losses </w:t>
      </w:r>
      <w:r>
        <w:rPr>
          <w:szCs w:val="24"/>
        </w:rPr>
        <w:t xml:space="preserve">[Online] Available at: </w:t>
      </w:r>
      <w:r w:rsidRPr="00EB5F39">
        <w:rPr>
          <w:szCs w:val="24"/>
        </w:rPr>
        <w:t>https://www.theguardian.com/business/2019/feb/19/honda-confirms-swindon-plant-will-close-in-2021</w:t>
      </w:r>
      <w:r>
        <w:rPr>
          <w:szCs w:val="24"/>
        </w:rPr>
        <w:t xml:space="preserve"> [Accessed on 6th January, 2021]</w:t>
      </w:r>
    </w:p>
    <w:p w:rsidR="003855C9" w:rsidRDefault="003855C9" w:rsidP="003855C9">
      <w:r>
        <w:rPr>
          <w:shd w:val="clear" w:color="auto" w:fill="FFFFFF"/>
        </w:rPr>
        <w:t>Hopkins, D. and Schwanen, T., 2018. Automated mobility transitions: governing processes in the UK. </w:t>
      </w:r>
      <w:r>
        <w:rPr>
          <w:i/>
          <w:iCs/>
          <w:shd w:val="clear" w:color="auto" w:fill="FFFFFF"/>
        </w:rPr>
        <w:t>Sustainability</w:t>
      </w:r>
      <w:r>
        <w:rPr>
          <w:shd w:val="clear" w:color="auto" w:fill="FFFFFF"/>
        </w:rPr>
        <w:t>, </w:t>
      </w:r>
      <w:r>
        <w:rPr>
          <w:i/>
          <w:iCs/>
          <w:shd w:val="clear" w:color="auto" w:fill="FFFFFF"/>
        </w:rPr>
        <w:t>10</w:t>
      </w:r>
      <w:r>
        <w:rPr>
          <w:shd w:val="clear" w:color="auto" w:fill="FFFFFF"/>
        </w:rPr>
        <w:t>(4), p.956.</w:t>
      </w:r>
    </w:p>
    <w:p w:rsidR="003855C9" w:rsidRDefault="003855C9" w:rsidP="003855C9">
      <w:pPr>
        <w:rPr>
          <w:shd w:val="clear" w:color="auto" w:fill="FFFFFF"/>
        </w:rPr>
      </w:pPr>
      <w:r>
        <w:rPr>
          <w:shd w:val="clear" w:color="auto" w:fill="FFFFFF"/>
        </w:rPr>
        <w:t>Isabelle, D., Horak, K., McKinnon, S. and Palumbo, C., 2020. Is Porter's Five Forces Framework Still Relevant? A study of the capital/labour intensity continuum via mining and IT industries. </w:t>
      </w:r>
      <w:r>
        <w:rPr>
          <w:i/>
          <w:iCs/>
          <w:shd w:val="clear" w:color="auto" w:fill="FFFFFF"/>
        </w:rPr>
        <w:t>Technology Innovation Management Review</w:t>
      </w:r>
      <w:r>
        <w:rPr>
          <w:shd w:val="clear" w:color="auto" w:fill="FFFFFF"/>
        </w:rPr>
        <w:t>, </w:t>
      </w:r>
      <w:r>
        <w:rPr>
          <w:i/>
          <w:iCs/>
          <w:shd w:val="clear" w:color="auto" w:fill="FFFFFF"/>
        </w:rPr>
        <w:t>10</w:t>
      </w:r>
      <w:r>
        <w:rPr>
          <w:shd w:val="clear" w:color="auto" w:fill="FFFFFF"/>
        </w:rPr>
        <w:t>(6).</w:t>
      </w:r>
    </w:p>
    <w:p w:rsidR="003855C9" w:rsidRDefault="003855C9" w:rsidP="003855C9">
      <w:pPr>
        <w:rPr>
          <w:shd w:val="clear" w:color="auto" w:fill="FFFFFF"/>
        </w:rPr>
      </w:pPr>
      <w:r>
        <w:rPr>
          <w:shd w:val="clear" w:color="auto" w:fill="FFFFFF"/>
        </w:rPr>
        <w:t>Lamprinidis, A., 2017. The impact of mergers on prices and variety and evaluating merger simulations: evidence from the UK car industry (Doctoral dissertation, Οικονομικό Πανεπιστήμιο Αθηνών. Τμήμα Οικονομικής Επιστήμης).</w:t>
      </w:r>
    </w:p>
    <w:p w:rsidR="003855C9" w:rsidRDefault="003855C9" w:rsidP="003855C9">
      <w:pPr>
        <w:rPr>
          <w:rFonts w:cs="Times New Roman"/>
          <w:color w:val="222222"/>
          <w:szCs w:val="24"/>
          <w:shd w:val="clear" w:color="auto" w:fill="FFFFFF"/>
        </w:rPr>
      </w:pPr>
      <w:r>
        <w:rPr>
          <w:rFonts w:cs="Times New Roman"/>
          <w:color w:val="222222"/>
          <w:szCs w:val="24"/>
          <w:shd w:val="clear" w:color="auto" w:fill="FFFFFF"/>
        </w:rPr>
        <w:lastRenderedPageBreak/>
        <w:t>Moradlou, H., Backhouse, C. and Ranganathan, R., 2017. Responsiveness, the primary reason behind re-shoring manufacturing activities to the UK. </w:t>
      </w:r>
      <w:r>
        <w:rPr>
          <w:rFonts w:cs="Times New Roman"/>
          <w:i/>
          <w:iCs/>
          <w:color w:val="222222"/>
          <w:szCs w:val="24"/>
          <w:shd w:val="clear" w:color="auto" w:fill="FFFFFF"/>
        </w:rPr>
        <w:t>International Journal of Physical Distribution &amp; Logistics Management</w:t>
      </w:r>
      <w:r>
        <w:rPr>
          <w:rFonts w:cs="Times New Roman"/>
          <w:color w:val="222222"/>
          <w:szCs w:val="24"/>
          <w:shd w:val="clear" w:color="auto" w:fill="FFFFFF"/>
        </w:rPr>
        <w:t>.</w:t>
      </w:r>
    </w:p>
    <w:p w:rsidR="003855C9" w:rsidRDefault="003855C9" w:rsidP="003855C9">
      <w:pPr>
        <w:rPr>
          <w:rFonts w:cs="Times New Roman"/>
          <w:color w:val="222222"/>
          <w:szCs w:val="24"/>
          <w:shd w:val="clear" w:color="auto" w:fill="FFFFFF"/>
        </w:rPr>
      </w:pPr>
      <w:r>
        <w:rPr>
          <w:rFonts w:cs="Times New Roman"/>
          <w:color w:val="222222"/>
          <w:szCs w:val="24"/>
          <w:shd w:val="clear" w:color="auto" w:fill="FFFFFF"/>
        </w:rPr>
        <w:t>Palmer, K., Tate, J.E., Wadud, Z. and Nellthorp, J., 2018. Total cost of ownership and market share for hybrid and electric vehicles in the UK, US and Japan. </w:t>
      </w:r>
      <w:r>
        <w:rPr>
          <w:rFonts w:cs="Times New Roman"/>
          <w:i/>
          <w:iCs/>
          <w:color w:val="222222"/>
          <w:szCs w:val="24"/>
          <w:shd w:val="clear" w:color="auto" w:fill="FFFFFF"/>
        </w:rPr>
        <w:t>Applied energy</w:t>
      </w:r>
      <w:r>
        <w:rPr>
          <w:rFonts w:cs="Times New Roman"/>
          <w:color w:val="222222"/>
          <w:szCs w:val="24"/>
          <w:shd w:val="clear" w:color="auto" w:fill="FFFFFF"/>
        </w:rPr>
        <w:t>, </w:t>
      </w:r>
      <w:r>
        <w:rPr>
          <w:rFonts w:cs="Times New Roman"/>
          <w:i/>
          <w:iCs/>
          <w:color w:val="222222"/>
          <w:szCs w:val="24"/>
          <w:shd w:val="clear" w:color="auto" w:fill="FFFFFF"/>
        </w:rPr>
        <w:t>209</w:t>
      </w:r>
      <w:r>
        <w:rPr>
          <w:rFonts w:cs="Times New Roman"/>
          <w:color w:val="222222"/>
          <w:szCs w:val="24"/>
          <w:shd w:val="clear" w:color="auto" w:fill="FFFFFF"/>
        </w:rPr>
        <w:t>, pp.108-119.</w:t>
      </w:r>
    </w:p>
    <w:p w:rsidR="003855C9" w:rsidRDefault="003855C9" w:rsidP="003855C9">
      <w:r>
        <w:t xml:space="preserve">Reuters, 2021 </w:t>
      </w:r>
      <w:r w:rsidRPr="00EB5F39">
        <w:rPr>
          <w:i/>
        </w:rPr>
        <w:t>Electric cars rise to record 54% market share in Norway</w:t>
      </w:r>
      <w:r>
        <w:t xml:space="preserve"> [Online] Available at:  </w:t>
      </w:r>
      <w:r w:rsidRPr="00EB5F39">
        <w:t>https://www.theguardian.com/environment/2021/jan/05/electric-cars-record-market-share-norway</w:t>
      </w:r>
      <w:r>
        <w:t xml:space="preserve"> [Accessed on 6th January, 2021]</w:t>
      </w:r>
    </w:p>
    <w:sectPr w:rsidR="003855C9" w:rsidSect="004D4AE9">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C437EB" w:rsidRDefault="00C437EB" w:rsidP="00011A55">
      <w:pPr>
        <w:spacing w:after="0" w:line="240" w:lineRule="auto"/>
      </w:pPr>
      <w:r>
        <w:separator/>
      </w:r>
    </w:p>
  </w:endnote>
  <w:endnote w:type="continuationSeparator" w:id="0">
    <w:p w:rsidR="00C437EB" w:rsidRDefault="00C437EB" w:rsidP="00011A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29708910"/>
      <w:docPartObj>
        <w:docPartGallery w:val="Page Numbers (Bottom of Page)"/>
        <w:docPartUnique/>
      </w:docPartObj>
    </w:sdtPr>
    <w:sdtEndPr>
      <w:rPr>
        <w:noProof/>
      </w:rPr>
    </w:sdtEndPr>
    <w:sdtContent>
      <w:p w:rsidR="00011A55" w:rsidRDefault="004D4AE9">
        <w:pPr>
          <w:pStyle w:val="Footer"/>
          <w:jc w:val="right"/>
        </w:pPr>
        <w:r>
          <w:fldChar w:fldCharType="begin"/>
        </w:r>
        <w:r w:rsidR="00011A55">
          <w:instrText xml:space="preserve"> PAGE   \* MERGEFORMAT </w:instrText>
        </w:r>
        <w:r>
          <w:fldChar w:fldCharType="separate"/>
        </w:r>
        <w:r w:rsidR="0049753E">
          <w:rPr>
            <w:noProof/>
          </w:rPr>
          <w:t>1</w:t>
        </w:r>
        <w:r>
          <w:rPr>
            <w:noProof/>
          </w:rPr>
          <w:fldChar w:fldCharType="end"/>
        </w:r>
      </w:p>
    </w:sdtContent>
  </w:sdt>
  <w:p w:rsidR="00011A55" w:rsidRDefault="00011A55">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C437EB" w:rsidRDefault="00C437EB" w:rsidP="00011A55">
      <w:pPr>
        <w:spacing w:after="0" w:line="240" w:lineRule="auto"/>
      </w:pPr>
      <w:r>
        <w:separator/>
      </w:r>
    </w:p>
  </w:footnote>
  <w:footnote w:type="continuationSeparator" w:id="0">
    <w:p w:rsidR="00C437EB" w:rsidRDefault="00C437EB" w:rsidP="00011A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25113A"/>
    <w:multiLevelType w:val="hybridMultilevel"/>
    <w:tmpl w:val="A5E2698A"/>
    <w:lvl w:ilvl="0" w:tplc="E3B63DA2">
      <w:start w:val="1"/>
      <w:numFmt w:val="bullet"/>
      <w:lvlText w:val=""/>
      <w:lvlJc w:val="left"/>
      <w:pPr>
        <w:ind w:left="360" w:hanging="360"/>
      </w:pPr>
      <w:rPr>
        <w:rFonts w:ascii="Symbol" w:hAnsi="Symbol" w:hint="default"/>
      </w:rPr>
    </w:lvl>
    <w:lvl w:ilvl="1" w:tplc="F61ACC5A" w:tentative="1">
      <w:start w:val="1"/>
      <w:numFmt w:val="bullet"/>
      <w:lvlText w:val="o"/>
      <w:lvlJc w:val="left"/>
      <w:pPr>
        <w:ind w:left="1080" w:hanging="360"/>
      </w:pPr>
      <w:rPr>
        <w:rFonts w:ascii="Courier New" w:hAnsi="Courier New" w:cs="Courier New" w:hint="default"/>
      </w:rPr>
    </w:lvl>
    <w:lvl w:ilvl="2" w:tplc="2FC62D2E" w:tentative="1">
      <w:start w:val="1"/>
      <w:numFmt w:val="bullet"/>
      <w:lvlText w:val=""/>
      <w:lvlJc w:val="left"/>
      <w:pPr>
        <w:ind w:left="1800" w:hanging="360"/>
      </w:pPr>
      <w:rPr>
        <w:rFonts w:ascii="Wingdings" w:hAnsi="Wingdings" w:hint="default"/>
      </w:rPr>
    </w:lvl>
    <w:lvl w:ilvl="3" w:tplc="B2B440A6" w:tentative="1">
      <w:start w:val="1"/>
      <w:numFmt w:val="bullet"/>
      <w:lvlText w:val=""/>
      <w:lvlJc w:val="left"/>
      <w:pPr>
        <w:ind w:left="2520" w:hanging="360"/>
      </w:pPr>
      <w:rPr>
        <w:rFonts w:ascii="Symbol" w:hAnsi="Symbol" w:hint="default"/>
      </w:rPr>
    </w:lvl>
    <w:lvl w:ilvl="4" w:tplc="A56A766A" w:tentative="1">
      <w:start w:val="1"/>
      <w:numFmt w:val="bullet"/>
      <w:lvlText w:val="o"/>
      <w:lvlJc w:val="left"/>
      <w:pPr>
        <w:ind w:left="3240" w:hanging="360"/>
      </w:pPr>
      <w:rPr>
        <w:rFonts w:ascii="Courier New" w:hAnsi="Courier New" w:cs="Courier New" w:hint="default"/>
      </w:rPr>
    </w:lvl>
    <w:lvl w:ilvl="5" w:tplc="3D8A302C" w:tentative="1">
      <w:start w:val="1"/>
      <w:numFmt w:val="bullet"/>
      <w:lvlText w:val=""/>
      <w:lvlJc w:val="left"/>
      <w:pPr>
        <w:ind w:left="3960" w:hanging="360"/>
      </w:pPr>
      <w:rPr>
        <w:rFonts w:ascii="Wingdings" w:hAnsi="Wingdings" w:hint="default"/>
      </w:rPr>
    </w:lvl>
    <w:lvl w:ilvl="6" w:tplc="8BFA924C" w:tentative="1">
      <w:start w:val="1"/>
      <w:numFmt w:val="bullet"/>
      <w:lvlText w:val=""/>
      <w:lvlJc w:val="left"/>
      <w:pPr>
        <w:ind w:left="4680" w:hanging="360"/>
      </w:pPr>
      <w:rPr>
        <w:rFonts w:ascii="Symbol" w:hAnsi="Symbol" w:hint="default"/>
      </w:rPr>
    </w:lvl>
    <w:lvl w:ilvl="7" w:tplc="0E147D6A" w:tentative="1">
      <w:start w:val="1"/>
      <w:numFmt w:val="bullet"/>
      <w:lvlText w:val="o"/>
      <w:lvlJc w:val="left"/>
      <w:pPr>
        <w:ind w:left="5400" w:hanging="360"/>
      </w:pPr>
      <w:rPr>
        <w:rFonts w:ascii="Courier New" w:hAnsi="Courier New" w:cs="Courier New" w:hint="default"/>
      </w:rPr>
    </w:lvl>
    <w:lvl w:ilvl="8" w:tplc="D2FA77E8" w:tentative="1">
      <w:start w:val="1"/>
      <w:numFmt w:val="bullet"/>
      <w:lvlText w:val=""/>
      <w:lvlJc w:val="left"/>
      <w:pPr>
        <w:ind w:left="6120" w:hanging="360"/>
      </w:pPr>
      <w:rPr>
        <w:rFonts w:ascii="Wingdings" w:hAnsi="Wingdings" w:hint="default"/>
      </w:rPr>
    </w:lvl>
  </w:abstractNum>
  <w:abstractNum w:abstractNumId="1" w15:restartNumberingAfterBreak="0">
    <w:nsid w:val="0CF13191"/>
    <w:multiLevelType w:val="hybridMultilevel"/>
    <w:tmpl w:val="A9A46BE2"/>
    <w:lvl w:ilvl="0" w:tplc="2AFA1C6E">
      <w:start w:val="1"/>
      <w:numFmt w:val="bullet"/>
      <w:lvlText w:val=""/>
      <w:lvlJc w:val="left"/>
      <w:pPr>
        <w:ind w:left="360" w:hanging="360"/>
      </w:pPr>
      <w:rPr>
        <w:rFonts w:ascii="Symbol" w:hAnsi="Symbol" w:hint="default"/>
      </w:rPr>
    </w:lvl>
    <w:lvl w:ilvl="1" w:tplc="2F58A7FE" w:tentative="1">
      <w:start w:val="1"/>
      <w:numFmt w:val="bullet"/>
      <w:lvlText w:val="o"/>
      <w:lvlJc w:val="left"/>
      <w:pPr>
        <w:ind w:left="1080" w:hanging="360"/>
      </w:pPr>
      <w:rPr>
        <w:rFonts w:ascii="Courier New" w:hAnsi="Courier New" w:cs="Courier New" w:hint="default"/>
      </w:rPr>
    </w:lvl>
    <w:lvl w:ilvl="2" w:tplc="2550D376" w:tentative="1">
      <w:start w:val="1"/>
      <w:numFmt w:val="bullet"/>
      <w:lvlText w:val=""/>
      <w:lvlJc w:val="left"/>
      <w:pPr>
        <w:ind w:left="1800" w:hanging="360"/>
      </w:pPr>
      <w:rPr>
        <w:rFonts w:ascii="Wingdings" w:hAnsi="Wingdings" w:hint="default"/>
      </w:rPr>
    </w:lvl>
    <w:lvl w:ilvl="3" w:tplc="EC6462E4" w:tentative="1">
      <w:start w:val="1"/>
      <w:numFmt w:val="bullet"/>
      <w:lvlText w:val=""/>
      <w:lvlJc w:val="left"/>
      <w:pPr>
        <w:ind w:left="2520" w:hanging="360"/>
      </w:pPr>
      <w:rPr>
        <w:rFonts w:ascii="Symbol" w:hAnsi="Symbol" w:hint="default"/>
      </w:rPr>
    </w:lvl>
    <w:lvl w:ilvl="4" w:tplc="2B8C24E8" w:tentative="1">
      <w:start w:val="1"/>
      <w:numFmt w:val="bullet"/>
      <w:lvlText w:val="o"/>
      <w:lvlJc w:val="left"/>
      <w:pPr>
        <w:ind w:left="3240" w:hanging="360"/>
      </w:pPr>
      <w:rPr>
        <w:rFonts w:ascii="Courier New" w:hAnsi="Courier New" w:cs="Courier New" w:hint="default"/>
      </w:rPr>
    </w:lvl>
    <w:lvl w:ilvl="5" w:tplc="27F07830" w:tentative="1">
      <w:start w:val="1"/>
      <w:numFmt w:val="bullet"/>
      <w:lvlText w:val=""/>
      <w:lvlJc w:val="left"/>
      <w:pPr>
        <w:ind w:left="3960" w:hanging="360"/>
      </w:pPr>
      <w:rPr>
        <w:rFonts w:ascii="Wingdings" w:hAnsi="Wingdings" w:hint="default"/>
      </w:rPr>
    </w:lvl>
    <w:lvl w:ilvl="6" w:tplc="6C0EC928" w:tentative="1">
      <w:start w:val="1"/>
      <w:numFmt w:val="bullet"/>
      <w:lvlText w:val=""/>
      <w:lvlJc w:val="left"/>
      <w:pPr>
        <w:ind w:left="4680" w:hanging="360"/>
      </w:pPr>
      <w:rPr>
        <w:rFonts w:ascii="Symbol" w:hAnsi="Symbol" w:hint="default"/>
      </w:rPr>
    </w:lvl>
    <w:lvl w:ilvl="7" w:tplc="9162C606" w:tentative="1">
      <w:start w:val="1"/>
      <w:numFmt w:val="bullet"/>
      <w:lvlText w:val="o"/>
      <w:lvlJc w:val="left"/>
      <w:pPr>
        <w:ind w:left="5400" w:hanging="360"/>
      </w:pPr>
      <w:rPr>
        <w:rFonts w:ascii="Courier New" w:hAnsi="Courier New" w:cs="Courier New" w:hint="default"/>
      </w:rPr>
    </w:lvl>
    <w:lvl w:ilvl="8" w:tplc="49E07260" w:tentative="1">
      <w:start w:val="1"/>
      <w:numFmt w:val="bullet"/>
      <w:lvlText w:val=""/>
      <w:lvlJc w:val="left"/>
      <w:pPr>
        <w:ind w:left="6120" w:hanging="360"/>
      </w:pPr>
      <w:rPr>
        <w:rFonts w:ascii="Wingdings" w:hAnsi="Wingdings" w:hint="default"/>
      </w:rPr>
    </w:lvl>
  </w:abstractNum>
  <w:abstractNum w:abstractNumId="2" w15:restartNumberingAfterBreak="0">
    <w:nsid w:val="11D268A6"/>
    <w:multiLevelType w:val="hybridMultilevel"/>
    <w:tmpl w:val="3F84241E"/>
    <w:lvl w:ilvl="0" w:tplc="FE6AE9BE">
      <w:start w:val="1"/>
      <w:numFmt w:val="bullet"/>
      <w:lvlText w:val=""/>
      <w:lvlJc w:val="left"/>
      <w:pPr>
        <w:ind w:left="360" w:hanging="360"/>
      </w:pPr>
      <w:rPr>
        <w:rFonts w:ascii="Symbol" w:hAnsi="Symbol" w:hint="default"/>
      </w:rPr>
    </w:lvl>
    <w:lvl w:ilvl="1" w:tplc="A7B42F6C" w:tentative="1">
      <w:start w:val="1"/>
      <w:numFmt w:val="bullet"/>
      <w:lvlText w:val="o"/>
      <w:lvlJc w:val="left"/>
      <w:pPr>
        <w:ind w:left="1080" w:hanging="360"/>
      </w:pPr>
      <w:rPr>
        <w:rFonts w:ascii="Courier New" w:hAnsi="Courier New" w:cs="Courier New" w:hint="default"/>
      </w:rPr>
    </w:lvl>
    <w:lvl w:ilvl="2" w:tplc="B23AF23E" w:tentative="1">
      <w:start w:val="1"/>
      <w:numFmt w:val="bullet"/>
      <w:lvlText w:val=""/>
      <w:lvlJc w:val="left"/>
      <w:pPr>
        <w:ind w:left="1800" w:hanging="360"/>
      </w:pPr>
      <w:rPr>
        <w:rFonts w:ascii="Wingdings" w:hAnsi="Wingdings" w:hint="default"/>
      </w:rPr>
    </w:lvl>
    <w:lvl w:ilvl="3" w:tplc="EB6AD57E" w:tentative="1">
      <w:start w:val="1"/>
      <w:numFmt w:val="bullet"/>
      <w:lvlText w:val=""/>
      <w:lvlJc w:val="left"/>
      <w:pPr>
        <w:ind w:left="2520" w:hanging="360"/>
      </w:pPr>
      <w:rPr>
        <w:rFonts w:ascii="Symbol" w:hAnsi="Symbol" w:hint="default"/>
      </w:rPr>
    </w:lvl>
    <w:lvl w:ilvl="4" w:tplc="CCBA8D0C" w:tentative="1">
      <w:start w:val="1"/>
      <w:numFmt w:val="bullet"/>
      <w:lvlText w:val="o"/>
      <w:lvlJc w:val="left"/>
      <w:pPr>
        <w:ind w:left="3240" w:hanging="360"/>
      </w:pPr>
      <w:rPr>
        <w:rFonts w:ascii="Courier New" w:hAnsi="Courier New" w:cs="Courier New" w:hint="default"/>
      </w:rPr>
    </w:lvl>
    <w:lvl w:ilvl="5" w:tplc="71205E76" w:tentative="1">
      <w:start w:val="1"/>
      <w:numFmt w:val="bullet"/>
      <w:lvlText w:val=""/>
      <w:lvlJc w:val="left"/>
      <w:pPr>
        <w:ind w:left="3960" w:hanging="360"/>
      </w:pPr>
      <w:rPr>
        <w:rFonts w:ascii="Wingdings" w:hAnsi="Wingdings" w:hint="default"/>
      </w:rPr>
    </w:lvl>
    <w:lvl w:ilvl="6" w:tplc="5468A28C" w:tentative="1">
      <w:start w:val="1"/>
      <w:numFmt w:val="bullet"/>
      <w:lvlText w:val=""/>
      <w:lvlJc w:val="left"/>
      <w:pPr>
        <w:ind w:left="4680" w:hanging="360"/>
      </w:pPr>
      <w:rPr>
        <w:rFonts w:ascii="Symbol" w:hAnsi="Symbol" w:hint="default"/>
      </w:rPr>
    </w:lvl>
    <w:lvl w:ilvl="7" w:tplc="62F85A36" w:tentative="1">
      <w:start w:val="1"/>
      <w:numFmt w:val="bullet"/>
      <w:lvlText w:val="o"/>
      <w:lvlJc w:val="left"/>
      <w:pPr>
        <w:ind w:left="5400" w:hanging="360"/>
      </w:pPr>
      <w:rPr>
        <w:rFonts w:ascii="Courier New" w:hAnsi="Courier New" w:cs="Courier New" w:hint="default"/>
      </w:rPr>
    </w:lvl>
    <w:lvl w:ilvl="8" w:tplc="2EF48B88" w:tentative="1">
      <w:start w:val="1"/>
      <w:numFmt w:val="bullet"/>
      <w:lvlText w:val=""/>
      <w:lvlJc w:val="left"/>
      <w:pPr>
        <w:ind w:left="6120" w:hanging="360"/>
      </w:pPr>
      <w:rPr>
        <w:rFonts w:ascii="Wingdings" w:hAnsi="Wingdings" w:hint="default"/>
      </w:rPr>
    </w:lvl>
  </w:abstractNum>
  <w:abstractNum w:abstractNumId="3" w15:restartNumberingAfterBreak="0">
    <w:nsid w:val="422129F5"/>
    <w:multiLevelType w:val="hybridMultilevel"/>
    <w:tmpl w:val="F75E7A96"/>
    <w:lvl w:ilvl="0" w:tplc="644630FE">
      <w:start w:val="1"/>
      <w:numFmt w:val="bullet"/>
      <w:lvlText w:val=""/>
      <w:lvlJc w:val="left"/>
      <w:pPr>
        <w:ind w:left="360" w:hanging="360"/>
      </w:pPr>
      <w:rPr>
        <w:rFonts w:ascii="Symbol" w:hAnsi="Symbol" w:hint="default"/>
      </w:rPr>
    </w:lvl>
    <w:lvl w:ilvl="1" w:tplc="D6226F82">
      <w:start w:val="1"/>
      <w:numFmt w:val="bullet"/>
      <w:lvlText w:val="o"/>
      <w:lvlJc w:val="left"/>
      <w:pPr>
        <w:ind w:left="1080" w:hanging="360"/>
      </w:pPr>
      <w:rPr>
        <w:rFonts w:ascii="Courier New" w:hAnsi="Courier New" w:cs="Courier New" w:hint="default"/>
      </w:rPr>
    </w:lvl>
    <w:lvl w:ilvl="2" w:tplc="57D62348">
      <w:start w:val="1"/>
      <w:numFmt w:val="bullet"/>
      <w:lvlText w:val=""/>
      <w:lvlJc w:val="left"/>
      <w:pPr>
        <w:ind w:left="1800" w:hanging="360"/>
      </w:pPr>
      <w:rPr>
        <w:rFonts w:ascii="Wingdings" w:hAnsi="Wingdings" w:hint="default"/>
      </w:rPr>
    </w:lvl>
    <w:lvl w:ilvl="3" w:tplc="DD9055E8">
      <w:start w:val="1"/>
      <w:numFmt w:val="bullet"/>
      <w:lvlText w:val=""/>
      <w:lvlJc w:val="left"/>
      <w:pPr>
        <w:ind w:left="2520" w:hanging="360"/>
      </w:pPr>
      <w:rPr>
        <w:rFonts w:ascii="Symbol" w:hAnsi="Symbol" w:hint="default"/>
      </w:rPr>
    </w:lvl>
    <w:lvl w:ilvl="4" w:tplc="19AE6912">
      <w:start w:val="1"/>
      <w:numFmt w:val="bullet"/>
      <w:lvlText w:val="o"/>
      <w:lvlJc w:val="left"/>
      <w:pPr>
        <w:ind w:left="3240" w:hanging="360"/>
      </w:pPr>
      <w:rPr>
        <w:rFonts w:ascii="Courier New" w:hAnsi="Courier New" w:cs="Courier New" w:hint="default"/>
      </w:rPr>
    </w:lvl>
    <w:lvl w:ilvl="5" w:tplc="7026FDA6">
      <w:start w:val="1"/>
      <w:numFmt w:val="bullet"/>
      <w:lvlText w:val=""/>
      <w:lvlJc w:val="left"/>
      <w:pPr>
        <w:ind w:left="3960" w:hanging="360"/>
      </w:pPr>
      <w:rPr>
        <w:rFonts w:ascii="Wingdings" w:hAnsi="Wingdings" w:hint="default"/>
      </w:rPr>
    </w:lvl>
    <w:lvl w:ilvl="6" w:tplc="4C0E1B42">
      <w:start w:val="1"/>
      <w:numFmt w:val="bullet"/>
      <w:lvlText w:val=""/>
      <w:lvlJc w:val="left"/>
      <w:pPr>
        <w:ind w:left="4680" w:hanging="360"/>
      </w:pPr>
      <w:rPr>
        <w:rFonts w:ascii="Symbol" w:hAnsi="Symbol" w:hint="default"/>
      </w:rPr>
    </w:lvl>
    <w:lvl w:ilvl="7" w:tplc="FF748C94">
      <w:start w:val="1"/>
      <w:numFmt w:val="bullet"/>
      <w:lvlText w:val="o"/>
      <w:lvlJc w:val="left"/>
      <w:pPr>
        <w:ind w:left="5400" w:hanging="360"/>
      </w:pPr>
      <w:rPr>
        <w:rFonts w:ascii="Courier New" w:hAnsi="Courier New" w:cs="Courier New" w:hint="default"/>
      </w:rPr>
    </w:lvl>
    <w:lvl w:ilvl="8" w:tplc="98AA36C0">
      <w:start w:val="1"/>
      <w:numFmt w:val="bullet"/>
      <w:lvlText w:val=""/>
      <w:lvlJc w:val="left"/>
      <w:pPr>
        <w:ind w:left="6120" w:hanging="360"/>
      </w:pPr>
      <w:rPr>
        <w:rFonts w:ascii="Wingdings" w:hAnsi="Wingdings" w:hint="default"/>
      </w:rPr>
    </w:lvl>
  </w:abstractNum>
  <w:abstractNum w:abstractNumId="4" w15:restartNumberingAfterBreak="0">
    <w:nsid w:val="5C4F1604"/>
    <w:multiLevelType w:val="hybridMultilevel"/>
    <w:tmpl w:val="6ECE5562"/>
    <w:lvl w:ilvl="0" w:tplc="C09A774E">
      <w:start w:val="1"/>
      <w:numFmt w:val="bullet"/>
      <w:lvlText w:val=""/>
      <w:lvlJc w:val="left"/>
      <w:pPr>
        <w:ind w:left="360" w:hanging="360"/>
      </w:pPr>
      <w:rPr>
        <w:rFonts w:ascii="Symbol" w:hAnsi="Symbol" w:hint="default"/>
      </w:rPr>
    </w:lvl>
    <w:lvl w:ilvl="1" w:tplc="55145254" w:tentative="1">
      <w:start w:val="1"/>
      <w:numFmt w:val="bullet"/>
      <w:lvlText w:val="o"/>
      <w:lvlJc w:val="left"/>
      <w:pPr>
        <w:ind w:left="1080" w:hanging="360"/>
      </w:pPr>
      <w:rPr>
        <w:rFonts w:ascii="Courier New" w:hAnsi="Courier New" w:cs="Courier New" w:hint="default"/>
      </w:rPr>
    </w:lvl>
    <w:lvl w:ilvl="2" w:tplc="DE561488" w:tentative="1">
      <w:start w:val="1"/>
      <w:numFmt w:val="bullet"/>
      <w:lvlText w:val=""/>
      <w:lvlJc w:val="left"/>
      <w:pPr>
        <w:ind w:left="1800" w:hanging="360"/>
      </w:pPr>
      <w:rPr>
        <w:rFonts w:ascii="Wingdings" w:hAnsi="Wingdings" w:hint="default"/>
      </w:rPr>
    </w:lvl>
    <w:lvl w:ilvl="3" w:tplc="F33E4A1C" w:tentative="1">
      <w:start w:val="1"/>
      <w:numFmt w:val="bullet"/>
      <w:lvlText w:val=""/>
      <w:lvlJc w:val="left"/>
      <w:pPr>
        <w:ind w:left="2520" w:hanging="360"/>
      </w:pPr>
      <w:rPr>
        <w:rFonts w:ascii="Symbol" w:hAnsi="Symbol" w:hint="default"/>
      </w:rPr>
    </w:lvl>
    <w:lvl w:ilvl="4" w:tplc="9EF21A44" w:tentative="1">
      <w:start w:val="1"/>
      <w:numFmt w:val="bullet"/>
      <w:lvlText w:val="o"/>
      <w:lvlJc w:val="left"/>
      <w:pPr>
        <w:ind w:left="3240" w:hanging="360"/>
      </w:pPr>
      <w:rPr>
        <w:rFonts w:ascii="Courier New" w:hAnsi="Courier New" w:cs="Courier New" w:hint="default"/>
      </w:rPr>
    </w:lvl>
    <w:lvl w:ilvl="5" w:tplc="0FACA7C6" w:tentative="1">
      <w:start w:val="1"/>
      <w:numFmt w:val="bullet"/>
      <w:lvlText w:val=""/>
      <w:lvlJc w:val="left"/>
      <w:pPr>
        <w:ind w:left="3960" w:hanging="360"/>
      </w:pPr>
      <w:rPr>
        <w:rFonts w:ascii="Wingdings" w:hAnsi="Wingdings" w:hint="default"/>
      </w:rPr>
    </w:lvl>
    <w:lvl w:ilvl="6" w:tplc="E7D69964" w:tentative="1">
      <w:start w:val="1"/>
      <w:numFmt w:val="bullet"/>
      <w:lvlText w:val=""/>
      <w:lvlJc w:val="left"/>
      <w:pPr>
        <w:ind w:left="4680" w:hanging="360"/>
      </w:pPr>
      <w:rPr>
        <w:rFonts w:ascii="Symbol" w:hAnsi="Symbol" w:hint="default"/>
      </w:rPr>
    </w:lvl>
    <w:lvl w:ilvl="7" w:tplc="2C1CA24A" w:tentative="1">
      <w:start w:val="1"/>
      <w:numFmt w:val="bullet"/>
      <w:lvlText w:val="o"/>
      <w:lvlJc w:val="left"/>
      <w:pPr>
        <w:ind w:left="5400" w:hanging="360"/>
      </w:pPr>
      <w:rPr>
        <w:rFonts w:ascii="Courier New" w:hAnsi="Courier New" w:cs="Courier New" w:hint="default"/>
      </w:rPr>
    </w:lvl>
    <w:lvl w:ilvl="8" w:tplc="8BF246F2" w:tentative="1">
      <w:start w:val="1"/>
      <w:numFmt w:val="bullet"/>
      <w:lvlText w:val=""/>
      <w:lvlJc w:val="left"/>
      <w:pPr>
        <w:ind w:left="6120" w:hanging="360"/>
      </w:pPr>
      <w:rPr>
        <w:rFonts w:ascii="Wingdings" w:hAnsi="Wingdings" w:hint="default"/>
      </w:rPr>
    </w:lvl>
  </w:abstractNum>
  <w:abstractNum w:abstractNumId="5" w15:restartNumberingAfterBreak="0">
    <w:nsid w:val="64D622C3"/>
    <w:multiLevelType w:val="hybridMultilevel"/>
    <w:tmpl w:val="6E681378"/>
    <w:lvl w:ilvl="0" w:tplc="266AF732">
      <w:start w:val="1"/>
      <w:numFmt w:val="bullet"/>
      <w:lvlText w:val=""/>
      <w:lvlJc w:val="left"/>
      <w:pPr>
        <w:ind w:left="360" w:hanging="360"/>
      </w:pPr>
      <w:rPr>
        <w:rFonts w:ascii="Symbol" w:hAnsi="Symbol" w:hint="default"/>
      </w:rPr>
    </w:lvl>
    <w:lvl w:ilvl="1" w:tplc="EDC2C976" w:tentative="1">
      <w:start w:val="1"/>
      <w:numFmt w:val="bullet"/>
      <w:lvlText w:val="o"/>
      <w:lvlJc w:val="left"/>
      <w:pPr>
        <w:ind w:left="1080" w:hanging="360"/>
      </w:pPr>
      <w:rPr>
        <w:rFonts w:ascii="Courier New" w:hAnsi="Courier New" w:cs="Courier New" w:hint="default"/>
      </w:rPr>
    </w:lvl>
    <w:lvl w:ilvl="2" w:tplc="6B50438C" w:tentative="1">
      <w:start w:val="1"/>
      <w:numFmt w:val="bullet"/>
      <w:lvlText w:val=""/>
      <w:lvlJc w:val="left"/>
      <w:pPr>
        <w:ind w:left="1800" w:hanging="360"/>
      </w:pPr>
      <w:rPr>
        <w:rFonts w:ascii="Wingdings" w:hAnsi="Wingdings" w:hint="default"/>
      </w:rPr>
    </w:lvl>
    <w:lvl w:ilvl="3" w:tplc="CECC1B18" w:tentative="1">
      <w:start w:val="1"/>
      <w:numFmt w:val="bullet"/>
      <w:lvlText w:val=""/>
      <w:lvlJc w:val="left"/>
      <w:pPr>
        <w:ind w:left="2520" w:hanging="360"/>
      </w:pPr>
      <w:rPr>
        <w:rFonts w:ascii="Symbol" w:hAnsi="Symbol" w:hint="default"/>
      </w:rPr>
    </w:lvl>
    <w:lvl w:ilvl="4" w:tplc="E7008552" w:tentative="1">
      <w:start w:val="1"/>
      <w:numFmt w:val="bullet"/>
      <w:lvlText w:val="o"/>
      <w:lvlJc w:val="left"/>
      <w:pPr>
        <w:ind w:left="3240" w:hanging="360"/>
      </w:pPr>
      <w:rPr>
        <w:rFonts w:ascii="Courier New" w:hAnsi="Courier New" w:cs="Courier New" w:hint="default"/>
      </w:rPr>
    </w:lvl>
    <w:lvl w:ilvl="5" w:tplc="40E8929A" w:tentative="1">
      <w:start w:val="1"/>
      <w:numFmt w:val="bullet"/>
      <w:lvlText w:val=""/>
      <w:lvlJc w:val="left"/>
      <w:pPr>
        <w:ind w:left="3960" w:hanging="360"/>
      </w:pPr>
      <w:rPr>
        <w:rFonts w:ascii="Wingdings" w:hAnsi="Wingdings" w:hint="default"/>
      </w:rPr>
    </w:lvl>
    <w:lvl w:ilvl="6" w:tplc="CB864BD6" w:tentative="1">
      <w:start w:val="1"/>
      <w:numFmt w:val="bullet"/>
      <w:lvlText w:val=""/>
      <w:lvlJc w:val="left"/>
      <w:pPr>
        <w:ind w:left="4680" w:hanging="360"/>
      </w:pPr>
      <w:rPr>
        <w:rFonts w:ascii="Symbol" w:hAnsi="Symbol" w:hint="default"/>
      </w:rPr>
    </w:lvl>
    <w:lvl w:ilvl="7" w:tplc="ABB4A446" w:tentative="1">
      <w:start w:val="1"/>
      <w:numFmt w:val="bullet"/>
      <w:lvlText w:val="o"/>
      <w:lvlJc w:val="left"/>
      <w:pPr>
        <w:ind w:left="5400" w:hanging="360"/>
      </w:pPr>
      <w:rPr>
        <w:rFonts w:ascii="Courier New" w:hAnsi="Courier New" w:cs="Courier New" w:hint="default"/>
      </w:rPr>
    </w:lvl>
    <w:lvl w:ilvl="8" w:tplc="A29A97EC" w:tentative="1">
      <w:start w:val="1"/>
      <w:numFmt w:val="bullet"/>
      <w:lvlText w:val=""/>
      <w:lvlJc w:val="left"/>
      <w:pPr>
        <w:ind w:left="6120" w:hanging="360"/>
      </w:pPr>
      <w:rPr>
        <w:rFonts w:ascii="Wingdings" w:hAnsi="Wingdings" w:hint="default"/>
      </w:rPr>
    </w:lvl>
  </w:abstractNum>
  <w:abstractNum w:abstractNumId="6" w15:restartNumberingAfterBreak="0">
    <w:nsid w:val="6D9956C6"/>
    <w:multiLevelType w:val="hybridMultilevel"/>
    <w:tmpl w:val="CCCE8F04"/>
    <w:lvl w:ilvl="0" w:tplc="7158AF5E">
      <w:start w:val="1"/>
      <w:numFmt w:val="bullet"/>
      <w:lvlText w:val=""/>
      <w:lvlJc w:val="left"/>
      <w:pPr>
        <w:ind w:left="360" w:hanging="360"/>
      </w:pPr>
      <w:rPr>
        <w:rFonts w:ascii="Symbol" w:hAnsi="Symbol" w:hint="default"/>
      </w:rPr>
    </w:lvl>
    <w:lvl w:ilvl="1" w:tplc="5E88152C">
      <w:start w:val="1"/>
      <w:numFmt w:val="bullet"/>
      <w:lvlText w:val="o"/>
      <w:lvlJc w:val="left"/>
      <w:pPr>
        <w:ind w:left="1080" w:hanging="360"/>
      </w:pPr>
      <w:rPr>
        <w:rFonts w:ascii="Courier New" w:hAnsi="Courier New" w:cs="Courier New" w:hint="default"/>
      </w:rPr>
    </w:lvl>
    <w:lvl w:ilvl="2" w:tplc="938839EC">
      <w:start w:val="1"/>
      <w:numFmt w:val="bullet"/>
      <w:lvlText w:val=""/>
      <w:lvlJc w:val="left"/>
      <w:pPr>
        <w:ind w:left="1800" w:hanging="360"/>
      </w:pPr>
      <w:rPr>
        <w:rFonts w:ascii="Wingdings" w:hAnsi="Wingdings" w:hint="default"/>
      </w:rPr>
    </w:lvl>
    <w:lvl w:ilvl="3" w:tplc="962C89BE">
      <w:start w:val="1"/>
      <w:numFmt w:val="bullet"/>
      <w:lvlText w:val=""/>
      <w:lvlJc w:val="left"/>
      <w:pPr>
        <w:ind w:left="2520" w:hanging="360"/>
      </w:pPr>
      <w:rPr>
        <w:rFonts w:ascii="Symbol" w:hAnsi="Symbol" w:hint="default"/>
      </w:rPr>
    </w:lvl>
    <w:lvl w:ilvl="4" w:tplc="B530993E">
      <w:start w:val="1"/>
      <w:numFmt w:val="bullet"/>
      <w:lvlText w:val="o"/>
      <w:lvlJc w:val="left"/>
      <w:pPr>
        <w:ind w:left="3240" w:hanging="360"/>
      </w:pPr>
      <w:rPr>
        <w:rFonts w:ascii="Courier New" w:hAnsi="Courier New" w:cs="Courier New" w:hint="default"/>
      </w:rPr>
    </w:lvl>
    <w:lvl w:ilvl="5" w:tplc="61743AC8">
      <w:start w:val="1"/>
      <w:numFmt w:val="bullet"/>
      <w:lvlText w:val=""/>
      <w:lvlJc w:val="left"/>
      <w:pPr>
        <w:ind w:left="3960" w:hanging="360"/>
      </w:pPr>
      <w:rPr>
        <w:rFonts w:ascii="Wingdings" w:hAnsi="Wingdings" w:hint="default"/>
      </w:rPr>
    </w:lvl>
    <w:lvl w:ilvl="6" w:tplc="6C56B4F4">
      <w:start w:val="1"/>
      <w:numFmt w:val="bullet"/>
      <w:lvlText w:val=""/>
      <w:lvlJc w:val="left"/>
      <w:pPr>
        <w:ind w:left="4680" w:hanging="360"/>
      </w:pPr>
      <w:rPr>
        <w:rFonts w:ascii="Symbol" w:hAnsi="Symbol" w:hint="default"/>
      </w:rPr>
    </w:lvl>
    <w:lvl w:ilvl="7" w:tplc="93161BB8">
      <w:start w:val="1"/>
      <w:numFmt w:val="bullet"/>
      <w:lvlText w:val="o"/>
      <w:lvlJc w:val="left"/>
      <w:pPr>
        <w:ind w:left="5400" w:hanging="360"/>
      </w:pPr>
      <w:rPr>
        <w:rFonts w:ascii="Courier New" w:hAnsi="Courier New" w:cs="Courier New" w:hint="default"/>
      </w:rPr>
    </w:lvl>
    <w:lvl w:ilvl="8" w:tplc="B14C5750">
      <w:start w:val="1"/>
      <w:numFmt w:val="bullet"/>
      <w:lvlText w:val=""/>
      <w:lvlJc w:val="left"/>
      <w:pPr>
        <w:ind w:left="6120" w:hanging="360"/>
      </w:pPr>
      <w:rPr>
        <w:rFonts w:ascii="Wingdings" w:hAnsi="Wingdings" w:hint="default"/>
      </w:rPr>
    </w:lvl>
  </w:abstractNum>
  <w:abstractNum w:abstractNumId="7" w15:restartNumberingAfterBreak="0">
    <w:nsid w:val="79726DAB"/>
    <w:multiLevelType w:val="hybridMultilevel"/>
    <w:tmpl w:val="EA345BA8"/>
    <w:lvl w:ilvl="0" w:tplc="E4367E44">
      <w:start w:val="1"/>
      <w:numFmt w:val="bullet"/>
      <w:lvlText w:val=""/>
      <w:lvlJc w:val="left"/>
      <w:pPr>
        <w:ind w:left="720" w:hanging="360"/>
      </w:pPr>
      <w:rPr>
        <w:rFonts w:ascii="Symbol" w:hAnsi="Symbol" w:hint="default"/>
      </w:rPr>
    </w:lvl>
    <w:lvl w:ilvl="1" w:tplc="5AA8408A">
      <w:start w:val="1"/>
      <w:numFmt w:val="bullet"/>
      <w:lvlText w:val="o"/>
      <w:lvlJc w:val="left"/>
      <w:pPr>
        <w:ind w:left="1440" w:hanging="360"/>
      </w:pPr>
      <w:rPr>
        <w:rFonts w:ascii="Courier New" w:hAnsi="Courier New" w:cs="Courier New" w:hint="default"/>
      </w:rPr>
    </w:lvl>
    <w:lvl w:ilvl="2" w:tplc="7278EFEA">
      <w:start w:val="1"/>
      <w:numFmt w:val="bullet"/>
      <w:lvlText w:val=""/>
      <w:lvlJc w:val="left"/>
      <w:pPr>
        <w:ind w:left="2160" w:hanging="360"/>
      </w:pPr>
      <w:rPr>
        <w:rFonts w:ascii="Wingdings" w:hAnsi="Wingdings" w:hint="default"/>
      </w:rPr>
    </w:lvl>
    <w:lvl w:ilvl="3" w:tplc="94F050D0">
      <w:start w:val="1"/>
      <w:numFmt w:val="bullet"/>
      <w:lvlText w:val=""/>
      <w:lvlJc w:val="left"/>
      <w:pPr>
        <w:ind w:left="2880" w:hanging="360"/>
      </w:pPr>
      <w:rPr>
        <w:rFonts w:ascii="Symbol" w:hAnsi="Symbol" w:hint="default"/>
      </w:rPr>
    </w:lvl>
    <w:lvl w:ilvl="4" w:tplc="C7440D48">
      <w:start w:val="1"/>
      <w:numFmt w:val="bullet"/>
      <w:lvlText w:val="o"/>
      <w:lvlJc w:val="left"/>
      <w:pPr>
        <w:ind w:left="3600" w:hanging="360"/>
      </w:pPr>
      <w:rPr>
        <w:rFonts w:ascii="Courier New" w:hAnsi="Courier New" w:cs="Courier New" w:hint="default"/>
      </w:rPr>
    </w:lvl>
    <w:lvl w:ilvl="5" w:tplc="EEE6A822">
      <w:start w:val="1"/>
      <w:numFmt w:val="bullet"/>
      <w:lvlText w:val=""/>
      <w:lvlJc w:val="left"/>
      <w:pPr>
        <w:ind w:left="4320" w:hanging="360"/>
      </w:pPr>
      <w:rPr>
        <w:rFonts w:ascii="Wingdings" w:hAnsi="Wingdings" w:hint="default"/>
      </w:rPr>
    </w:lvl>
    <w:lvl w:ilvl="6" w:tplc="CF30E2FE">
      <w:start w:val="1"/>
      <w:numFmt w:val="bullet"/>
      <w:lvlText w:val=""/>
      <w:lvlJc w:val="left"/>
      <w:pPr>
        <w:ind w:left="5040" w:hanging="360"/>
      </w:pPr>
      <w:rPr>
        <w:rFonts w:ascii="Symbol" w:hAnsi="Symbol" w:hint="default"/>
      </w:rPr>
    </w:lvl>
    <w:lvl w:ilvl="7" w:tplc="E2E2AE6C">
      <w:start w:val="1"/>
      <w:numFmt w:val="bullet"/>
      <w:lvlText w:val="o"/>
      <w:lvlJc w:val="left"/>
      <w:pPr>
        <w:ind w:left="5760" w:hanging="360"/>
      </w:pPr>
      <w:rPr>
        <w:rFonts w:ascii="Courier New" w:hAnsi="Courier New" w:cs="Courier New" w:hint="default"/>
      </w:rPr>
    </w:lvl>
    <w:lvl w:ilvl="8" w:tplc="E648F90A">
      <w:start w:val="1"/>
      <w:numFmt w:val="bullet"/>
      <w:lvlText w:val=""/>
      <w:lvlJc w:val="left"/>
      <w:pPr>
        <w:ind w:left="6480" w:hanging="360"/>
      </w:pPr>
      <w:rPr>
        <w:rFonts w:ascii="Wingdings" w:hAnsi="Wingdings" w:hint="default"/>
      </w:rPr>
    </w:lvl>
  </w:abstractNum>
  <w:abstractNum w:abstractNumId="8" w15:restartNumberingAfterBreak="0">
    <w:nsid w:val="7CA52075"/>
    <w:multiLevelType w:val="hybridMultilevel"/>
    <w:tmpl w:val="A176AB9A"/>
    <w:lvl w:ilvl="0" w:tplc="B83A2A18">
      <w:start w:val="1"/>
      <w:numFmt w:val="bullet"/>
      <w:lvlText w:val=""/>
      <w:lvlJc w:val="left"/>
      <w:pPr>
        <w:ind w:left="720" w:hanging="360"/>
      </w:pPr>
      <w:rPr>
        <w:rFonts w:ascii="Symbol" w:hAnsi="Symbol" w:hint="default"/>
      </w:rPr>
    </w:lvl>
    <w:lvl w:ilvl="1" w:tplc="4440A67A">
      <w:start w:val="1"/>
      <w:numFmt w:val="bullet"/>
      <w:lvlText w:val="o"/>
      <w:lvlJc w:val="left"/>
      <w:pPr>
        <w:ind w:left="1440" w:hanging="360"/>
      </w:pPr>
      <w:rPr>
        <w:rFonts w:ascii="Courier New" w:hAnsi="Courier New" w:cs="Courier New" w:hint="default"/>
      </w:rPr>
    </w:lvl>
    <w:lvl w:ilvl="2" w:tplc="269A3712">
      <w:start w:val="1"/>
      <w:numFmt w:val="bullet"/>
      <w:lvlText w:val=""/>
      <w:lvlJc w:val="left"/>
      <w:pPr>
        <w:ind w:left="2160" w:hanging="360"/>
      </w:pPr>
      <w:rPr>
        <w:rFonts w:ascii="Wingdings" w:hAnsi="Wingdings" w:hint="default"/>
      </w:rPr>
    </w:lvl>
    <w:lvl w:ilvl="3" w:tplc="3A0640DC">
      <w:start w:val="1"/>
      <w:numFmt w:val="bullet"/>
      <w:lvlText w:val=""/>
      <w:lvlJc w:val="left"/>
      <w:pPr>
        <w:ind w:left="2880" w:hanging="360"/>
      </w:pPr>
      <w:rPr>
        <w:rFonts w:ascii="Symbol" w:hAnsi="Symbol" w:hint="default"/>
      </w:rPr>
    </w:lvl>
    <w:lvl w:ilvl="4" w:tplc="B9F2E7A2">
      <w:start w:val="1"/>
      <w:numFmt w:val="bullet"/>
      <w:lvlText w:val="o"/>
      <w:lvlJc w:val="left"/>
      <w:pPr>
        <w:ind w:left="3600" w:hanging="360"/>
      </w:pPr>
      <w:rPr>
        <w:rFonts w:ascii="Courier New" w:hAnsi="Courier New" w:cs="Courier New" w:hint="default"/>
      </w:rPr>
    </w:lvl>
    <w:lvl w:ilvl="5" w:tplc="B406FC0E">
      <w:start w:val="1"/>
      <w:numFmt w:val="bullet"/>
      <w:lvlText w:val=""/>
      <w:lvlJc w:val="left"/>
      <w:pPr>
        <w:ind w:left="4320" w:hanging="360"/>
      </w:pPr>
      <w:rPr>
        <w:rFonts w:ascii="Wingdings" w:hAnsi="Wingdings" w:hint="default"/>
      </w:rPr>
    </w:lvl>
    <w:lvl w:ilvl="6" w:tplc="496E7F1A">
      <w:start w:val="1"/>
      <w:numFmt w:val="bullet"/>
      <w:lvlText w:val=""/>
      <w:lvlJc w:val="left"/>
      <w:pPr>
        <w:ind w:left="5040" w:hanging="360"/>
      </w:pPr>
      <w:rPr>
        <w:rFonts w:ascii="Symbol" w:hAnsi="Symbol" w:hint="default"/>
      </w:rPr>
    </w:lvl>
    <w:lvl w:ilvl="7" w:tplc="7F8CB3AE">
      <w:start w:val="1"/>
      <w:numFmt w:val="bullet"/>
      <w:lvlText w:val="o"/>
      <w:lvlJc w:val="left"/>
      <w:pPr>
        <w:ind w:left="5760" w:hanging="360"/>
      </w:pPr>
      <w:rPr>
        <w:rFonts w:ascii="Courier New" w:hAnsi="Courier New" w:cs="Courier New" w:hint="default"/>
      </w:rPr>
    </w:lvl>
    <w:lvl w:ilvl="8" w:tplc="B450CE4A">
      <w:start w:val="1"/>
      <w:numFmt w:val="bullet"/>
      <w:lvlText w:val=""/>
      <w:lvlJc w:val="left"/>
      <w:pPr>
        <w:ind w:left="6480" w:hanging="360"/>
      </w:pPr>
      <w:rPr>
        <w:rFonts w:ascii="Wingdings" w:hAnsi="Wingdings" w:hint="default"/>
      </w:rPr>
    </w:lvl>
  </w:abstractNum>
  <w:num w:numId="1">
    <w:abstractNumId w:val="3"/>
  </w:num>
  <w:num w:numId="2">
    <w:abstractNumId w:val="7"/>
  </w:num>
  <w:num w:numId="3">
    <w:abstractNumId w:val="8"/>
  </w:num>
  <w:num w:numId="4">
    <w:abstractNumId w:val="6"/>
  </w:num>
  <w:num w:numId="5">
    <w:abstractNumId w:val="3"/>
  </w:num>
  <w:num w:numId="6">
    <w:abstractNumId w:val="1"/>
  </w:num>
  <w:num w:numId="7">
    <w:abstractNumId w:val="4"/>
  </w:num>
  <w:num w:numId="8">
    <w:abstractNumId w:val="0"/>
  </w:num>
  <w:num w:numId="9">
    <w:abstractNumId w:val="2"/>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14353C"/>
    <w:rsid w:val="00011A55"/>
    <w:rsid w:val="000701D5"/>
    <w:rsid w:val="00117B27"/>
    <w:rsid w:val="0014353C"/>
    <w:rsid w:val="00155654"/>
    <w:rsid w:val="001A487F"/>
    <w:rsid w:val="00200C21"/>
    <w:rsid w:val="00283AD5"/>
    <w:rsid w:val="002A42AC"/>
    <w:rsid w:val="0033570A"/>
    <w:rsid w:val="00347055"/>
    <w:rsid w:val="003855C9"/>
    <w:rsid w:val="003A1C1B"/>
    <w:rsid w:val="003F16E2"/>
    <w:rsid w:val="00402653"/>
    <w:rsid w:val="00430F67"/>
    <w:rsid w:val="0049753E"/>
    <w:rsid w:val="004D4AE9"/>
    <w:rsid w:val="004E2427"/>
    <w:rsid w:val="004E6863"/>
    <w:rsid w:val="004F424C"/>
    <w:rsid w:val="00525915"/>
    <w:rsid w:val="00564B81"/>
    <w:rsid w:val="006344AE"/>
    <w:rsid w:val="00690E3D"/>
    <w:rsid w:val="00723029"/>
    <w:rsid w:val="00755A23"/>
    <w:rsid w:val="00790662"/>
    <w:rsid w:val="007D12D3"/>
    <w:rsid w:val="00873AED"/>
    <w:rsid w:val="009207E2"/>
    <w:rsid w:val="00931251"/>
    <w:rsid w:val="0096050D"/>
    <w:rsid w:val="009A2735"/>
    <w:rsid w:val="009B68B0"/>
    <w:rsid w:val="009C1A43"/>
    <w:rsid w:val="00A66955"/>
    <w:rsid w:val="00AA3346"/>
    <w:rsid w:val="00AB58E6"/>
    <w:rsid w:val="00BE24E7"/>
    <w:rsid w:val="00C40FEB"/>
    <w:rsid w:val="00C437EB"/>
    <w:rsid w:val="00D6337C"/>
    <w:rsid w:val="00E01478"/>
    <w:rsid w:val="00E50043"/>
    <w:rsid w:val="00E866B0"/>
    <w:rsid w:val="00EB5F39"/>
    <w:rsid w:val="00EE0232"/>
    <w:rsid w:val="00F2677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F1803656-8F57-4BE8-8F5B-8E8C76975A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55A23"/>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F16E2"/>
    <w:pPr>
      <w:keepNext/>
      <w:keepLines/>
      <w:spacing w:before="480" w:after="0"/>
      <w:outlineLvl w:val="0"/>
    </w:pPr>
    <w:rPr>
      <w:rFonts w:eastAsiaTheme="majorEastAsia" w:cstheme="majorBidi"/>
      <w:b/>
      <w:bCs/>
      <w:szCs w:val="28"/>
    </w:rPr>
  </w:style>
  <w:style w:type="paragraph" w:styleId="Heading3">
    <w:name w:val="heading 3"/>
    <w:basedOn w:val="Normal"/>
    <w:next w:val="Normal"/>
    <w:link w:val="Heading3Char"/>
    <w:uiPriority w:val="9"/>
    <w:unhideWhenUsed/>
    <w:qFormat/>
    <w:rsid w:val="009B68B0"/>
    <w:pPr>
      <w:keepNext/>
      <w:keepLines/>
      <w:spacing w:before="200" w:after="0" w:line="480" w:lineRule="auto"/>
      <w:outlineLvl w:val="2"/>
    </w:pPr>
    <w:rPr>
      <w:rFonts w:asciiTheme="majorHAnsi" w:eastAsiaTheme="majorEastAsia" w:hAnsiTheme="majorHAnsi" w:cstheme="majorBidi"/>
      <w:b/>
      <w:bCs/>
      <w:color w:val="4F81BD" w:themeColor="accent1"/>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F16E2"/>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3F16E2"/>
    <w:rPr>
      <w:rFonts w:ascii="Arial" w:eastAsiaTheme="majorEastAsia" w:hAnsi="Arial" w:cstheme="majorBidi"/>
      <w:b/>
      <w:spacing w:val="5"/>
      <w:kern w:val="28"/>
      <w:sz w:val="36"/>
      <w:szCs w:val="52"/>
      <w:lang w:val="en-GB"/>
    </w:rPr>
  </w:style>
  <w:style w:type="character" w:customStyle="1" w:styleId="Heading1Char">
    <w:name w:val="Heading 1 Char"/>
    <w:basedOn w:val="DefaultParagraphFont"/>
    <w:link w:val="Heading1"/>
    <w:uiPriority w:val="9"/>
    <w:rsid w:val="003F16E2"/>
    <w:rPr>
      <w:rFonts w:ascii="Arial" w:eastAsiaTheme="majorEastAsia" w:hAnsi="Arial" w:cstheme="majorBidi"/>
      <w:b/>
      <w:bCs/>
      <w:sz w:val="24"/>
      <w:szCs w:val="28"/>
      <w:lang w:val="en-GB"/>
    </w:rPr>
  </w:style>
  <w:style w:type="paragraph" w:styleId="NoSpacing">
    <w:name w:val="No Spacing"/>
    <w:uiPriority w:val="1"/>
    <w:qFormat/>
    <w:rsid w:val="0014353C"/>
    <w:pPr>
      <w:spacing w:after="0" w:line="240" w:lineRule="auto"/>
      <w:jc w:val="both"/>
    </w:pPr>
    <w:rPr>
      <w:rFonts w:ascii="Times New Roman" w:hAnsi="Times New Roman"/>
      <w:lang w:val="en-GB"/>
    </w:rPr>
  </w:style>
  <w:style w:type="character" w:styleId="Hyperlink">
    <w:name w:val="Hyperlink"/>
    <w:basedOn w:val="DefaultParagraphFont"/>
    <w:uiPriority w:val="99"/>
    <w:unhideWhenUsed/>
    <w:rsid w:val="00430F67"/>
    <w:rPr>
      <w:color w:val="0000FF" w:themeColor="hyperlink"/>
      <w:u w:val="single"/>
    </w:rPr>
  </w:style>
  <w:style w:type="character" w:customStyle="1" w:styleId="Heading3Char">
    <w:name w:val="Heading 3 Char"/>
    <w:basedOn w:val="DefaultParagraphFont"/>
    <w:link w:val="Heading3"/>
    <w:uiPriority w:val="9"/>
    <w:rsid w:val="009B68B0"/>
    <w:rPr>
      <w:rFonts w:asciiTheme="majorHAnsi" w:eastAsiaTheme="majorEastAsia" w:hAnsiTheme="majorHAnsi" w:cstheme="majorBidi"/>
      <w:b/>
      <w:bCs/>
      <w:color w:val="4F81BD" w:themeColor="accent1"/>
      <w:lang w:val="en-GB"/>
    </w:rPr>
  </w:style>
  <w:style w:type="paragraph" w:styleId="ListParagraph">
    <w:name w:val="List Paragraph"/>
    <w:basedOn w:val="Normal"/>
    <w:uiPriority w:val="34"/>
    <w:qFormat/>
    <w:rsid w:val="009B68B0"/>
    <w:pPr>
      <w:spacing w:line="480" w:lineRule="auto"/>
      <w:ind w:left="720"/>
      <w:contextualSpacing/>
    </w:pPr>
    <w:rPr>
      <w:sz w:val="22"/>
    </w:rPr>
  </w:style>
  <w:style w:type="table" w:styleId="TableGrid">
    <w:name w:val="Table Grid"/>
    <w:basedOn w:val="TableNormal"/>
    <w:uiPriority w:val="59"/>
    <w:rsid w:val="009B68B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Strong">
    <w:name w:val="Strong"/>
    <w:basedOn w:val="DefaultParagraphFont"/>
    <w:uiPriority w:val="22"/>
    <w:qFormat/>
    <w:rsid w:val="009B68B0"/>
    <w:rPr>
      <w:b/>
      <w:bCs/>
    </w:rPr>
  </w:style>
  <w:style w:type="character" w:styleId="FollowedHyperlink">
    <w:name w:val="FollowedHyperlink"/>
    <w:basedOn w:val="DefaultParagraphFont"/>
    <w:uiPriority w:val="99"/>
    <w:semiHidden/>
    <w:unhideWhenUsed/>
    <w:rsid w:val="009B68B0"/>
    <w:rPr>
      <w:color w:val="800080" w:themeColor="followedHyperlink"/>
      <w:u w:val="single"/>
    </w:rPr>
  </w:style>
  <w:style w:type="paragraph" w:styleId="TOCHeading">
    <w:name w:val="TOC Heading"/>
    <w:basedOn w:val="Heading1"/>
    <w:next w:val="Normal"/>
    <w:uiPriority w:val="39"/>
    <w:semiHidden/>
    <w:unhideWhenUsed/>
    <w:qFormat/>
    <w:rsid w:val="00755A23"/>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755A23"/>
    <w:pPr>
      <w:spacing w:after="100"/>
    </w:pPr>
  </w:style>
  <w:style w:type="paragraph" w:styleId="BalloonText">
    <w:name w:val="Balloon Text"/>
    <w:basedOn w:val="Normal"/>
    <w:link w:val="BalloonTextChar"/>
    <w:uiPriority w:val="99"/>
    <w:semiHidden/>
    <w:unhideWhenUsed/>
    <w:rsid w:val="00755A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5A23"/>
    <w:rPr>
      <w:rFonts w:ascii="Tahoma" w:hAnsi="Tahoma" w:cs="Tahoma"/>
      <w:sz w:val="16"/>
      <w:szCs w:val="16"/>
      <w:lang w:val="en-GB"/>
    </w:rPr>
  </w:style>
  <w:style w:type="paragraph" w:styleId="Header">
    <w:name w:val="header"/>
    <w:basedOn w:val="Normal"/>
    <w:link w:val="HeaderChar"/>
    <w:uiPriority w:val="99"/>
    <w:unhideWhenUsed/>
    <w:rsid w:val="00011A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1A55"/>
    <w:rPr>
      <w:rFonts w:ascii="Times New Roman" w:hAnsi="Times New Roman"/>
      <w:sz w:val="24"/>
      <w:lang w:val="en-GB"/>
    </w:rPr>
  </w:style>
  <w:style w:type="paragraph" w:styleId="Footer">
    <w:name w:val="footer"/>
    <w:basedOn w:val="Normal"/>
    <w:link w:val="FooterChar"/>
    <w:uiPriority w:val="99"/>
    <w:unhideWhenUsed/>
    <w:rsid w:val="00011A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1A55"/>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D041A6-9E6A-4F11-A782-F92555DF94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Pages>
  <Words>2473</Words>
  <Characters>14101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6</cp:revision>
  <dcterms:created xsi:type="dcterms:W3CDTF">2021-01-06T12:13:00Z</dcterms:created>
  <dcterms:modified xsi:type="dcterms:W3CDTF">2021-01-06T13:27:00Z</dcterms:modified>
</cp:coreProperties>
</file>