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02AA6"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5C810163"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5C1F200F"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311DCB46"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5F0BFE84"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6A2FEFBB"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4C0CDAB5"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242F42AC"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441D900F" w14:textId="77777777" w:rsidR="00E701A2" w:rsidRDefault="00CE48A4">
      <w:pPr>
        <w:spacing w:after="0" w:line="240" w:lineRule="auto"/>
        <w:jc w:val="center"/>
        <w:rPr>
          <w:rFonts w:ascii="Arial" w:eastAsia="Calibri" w:hAnsi="Arial"/>
          <w:b/>
          <w:bCs/>
        </w:rPr>
      </w:pPr>
      <w:r>
        <w:rPr>
          <w:rFonts w:ascii="Arial" w:eastAsia="Calibri" w:hAnsi="Arial"/>
          <w:b/>
          <w:bCs/>
        </w:rPr>
        <w:t>Marketing plan written for</w:t>
      </w:r>
    </w:p>
    <w:p w14:paraId="3D2C658B" w14:textId="77777777" w:rsidR="00E701A2" w:rsidRDefault="00E701A2">
      <w:pPr>
        <w:spacing w:after="0" w:line="240" w:lineRule="auto"/>
        <w:jc w:val="center"/>
        <w:rPr>
          <w:rFonts w:ascii="Arial" w:eastAsia="Calibri" w:hAnsi="Arial"/>
          <w:b/>
          <w:bCs/>
        </w:rPr>
      </w:pPr>
    </w:p>
    <w:p w14:paraId="6B405405" w14:textId="516D25D1" w:rsidR="00E701A2" w:rsidRDefault="00CE48A4">
      <w:pPr>
        <w:spacing w:after="0" w:line="240" w:lineRule="auto"/>
        <w:rPr>
          <w:rFonts w:ascii="Arial" w:eastAsia="Calibri" w:hAnsi="Arial"/>
          <w:b/>
          <w:bCs/>
        </w:rPr>
      </w:pPr>
      <w:r>
        <w:rPr>
          <w:rFonts w:ascii="Arial" w:eastAsia="Calibri" w:hAnsi="Arial"/>
          <w:b/>
          <w:bCs/>
        </w:rPr>
        <w:t xml:space="preserve">______________________________ (name of </w:t>
      </w:r>
      <w:proofErr w:type="gramStart"/>
      <w:r>
        <w:rPr>
          <w:rFonts w:ascii="Arial" w:eastAsia="Calibri" w:hAnsi="Arial"/>
          <w:b/>
          <w:bCs/>
        </w:rPr>
        <w:t>hotel)_</w:t>
      </w:r>
      <w:proofErr w:type="gramEnd"/>
      <w:r>
        <w:rPr>
          <w:rFonts w:ascii="Arial" w:eastAsia="Calibri" w:hAnsi="Arial"/>
          <w:b/>
          <w:bCs/>
        </w:rPr>
        <w:t>_____________________________</w:t>
      </w:r>
    </w:p>
    <w:p w14:paraId="04C33067" w14:textId="4B5EDCDF" w:rsidR="007E2913" w:rsidRDefault="007E2913">
      <w:pPr>
        <w:spacing w:after="0" w:line="240" w:lineRule="auto"/>
        <w:jc w:val="center"/>
        <w:rPr>
          <w:rFonts w:ascii="Arial" w:eastAsia="Calibri" w:hAnsi="Arial"/>
          <w:b/>
          <w:bCs/>
        </w:rPr>
      </w:pPr>
      <w:r>
        <w:rPr>
          <w:rFonts w:ascii="Arial" w:eastAsia="Calibri" w:hAnsi="Arial"/>
          <w:b/>
          <w:bCs/>
        </w:rPr>
        <w:t>Premier Inn</w:t>
      </w:r>
    </w:p>
    <w:p w14:paraId="4ADED8F2" w14:textId="77777777" w:rsidR="007E2913" w:rsidRDefault="007E2913">
      <w:pPr>
        <w:spacing w:after="0" w:line="240" w:lineRule="auto"/>
        <w:jc w:val="center"/>
        <w:rPr>
          <w:rFonts w:ascii="Arial" w:eastAsia="Calibri" w:hAnsi="Arial"/>
          <w:b/>
          <w:bCs/>
        </w:rPr>
      </w:pPr>
    </w:p>
    <w:p w14:paraId="55636FFB" w14:textId="7A967D7B" w:rsidR="00E701A2" w:rsidRDefault="00CE48A4">
      <w:pPr>
        <w:spacing w:after="0" w:line="240" w:lineRule="auto"/>
        <w:jc w:val="center"/>
        <w:rPr>
          <w:rFonts w:ascii="Arial" w:eastAsia="Calibri" w:hAnsi="Arial"/>
          <w:b/>
          <w:bCs/>
        </w:rPr>
      </w:pPr>
      <w:r>
        <w:rPr>
          <w:rFonts w:ascii="Arial" w:eastAsia="Calibri" w:hAnsi="Arial"/>
          <w:b/>
          <w:bCs/>
        </w:rPr>
        <w:t>Student Name</w:t>
      </w:r>
    </w:p>
    <w:p w14:paraId="7A58CE24" w14:textId="77777777" w:rsidR="007E2913" w:rsidRDefault="007E2913">
      <w:pPr>
        <w:spacing w:after="0" w:line="240" w:lineRule="auto"/>
        <w:jc w:val="center"/>
        <w:rPr>
          <w:rFonts w:ascii="Arial" w:eastAsia="Calibri" w:hAnsi="Arial"/>
          <w:b/>
          <w:bCs/>
        </w:rPr>
      </w:pPr>
    </w:p>
    <w:p w14:paraId="62CBD988" w14:textId="72CECFB7" w:rsidR="00E701A2" w:rsidRDefault="007E2913" w:rsidP="007E2913">
      <w:pPr>
        <w:spacing w:after="0" w:line="240" w:lineRule="auto"/>
        <w:jc w:val="center"/>
        <w:rPr>
          <w:rFonts w:ascii="Arial" w:eastAsia="Calibri" w:hAnsi="Arial"/>
          <w:b/>
          <w:bCs/>
        </w:rPr>
      </w:pPr>
      <w:r>
        <w:rPr>
          <w:rFonts w:ascii="Arial" w:eastAsia="Calibri" w:hAnsi="Arial"/>
          <w:b/>
          <w:bCs/>
        </w:rPr>
        <w:t xml:space="preserve">Tatiana </w:t>
      </w:r>
      <w:proofErr w:type="spellStart"/>
      <w:r>
        <w:rPr>
          <w:rFonts w:ascii="Arial" w:eastAsia="Calibri" w:hAnsi="Arial"/>
          <w:b/>
          <w:bCs/>
        </w:rPr>
        <w:t>Raileanu</w:t>
      </w:r>
      <w:proofErr w:type="spellEnd"/>
    </w:p>
    <w:p w14:paraId="41651F15" w14:textId="77777777" w:rsidR="00E701A2" w:rsidRDefault="00CE48A4">
      <w:pPr>
        <w:spacing w:after="0" w:line="240" w:lineRule="auto"/>
        <w:jc w:val="center"/>
        <w:rPr>
          <w:rFonts w:ascii="Arial" w:eastAsia="Calibri" w:hAnsi="Arial"/>
          <w:b/>
          <w:bCs/>
        </w:rPr>
      </w:pPr>
      <w:r>
        <w:rPr>
          <w:rFonts w:ascii="Arial" w:eastAsia="Calibri" w:hAnsi="Arial"/>
          <w:b/>
          <w:bCs/>
        </w:rPr>
        <w:t>__________________________________________________</w:t>
      </w:r>
    </w:p>
    <w:p w14:paraId="5F6638F3" w14:textId="77777777" w:rsidR="00E701A2" w:rsidRDefault="00E701A2">
      <w:pPr>
        <w:spacing w:after="0" w:line="240" w:lineRule="auto"/>
        <w:jc w:val="center"/>
        <w:rPr>
          <w:rFonts w:ascii="Arial" w:eastAsia="Calibri" w:hAnsi="Arial"/>
          <w:b/>
          <w:bCs/>
        </w:rPr>
      </w:pPr>
    </w:p>
    <w:p w14:paraId="6FA3B7B0" w14:textId="77777777" w:rsidR="00E701A2" w:rsidRDefault="00E701A2">
      <w:pPr>
        <w:spacing w:after="0" w:line="240" w:lineRule="auto"/>
        <w:jc w:val="center"/>
        <w:rPr>
          <w:rFonts w:ascii="Arial" w:eastAsia="Calibri" w:hAnsi="Arial"/>
          <w:b/>
          <w:bCs/>
        </w:rPr>
      </w:pPr>
    </w:p>
    <w:p w14:paraId="76CACCFA" w14:textId="194DE5A3" w:rsidR="00E701A2" w:rsidRDefault="00CE48A4">
      <w:pPr>
        <w:spacing w:after="0" w:line="240" w:lineRule="auto"/>
        <w:jc w:val="center"/>
        <w:rPr>
          <w:rFonts w:ascii="Arial" w:eastAsia="Calibri" w:hAnsi="Arial"/>
          <w:b/>
          <w:bCs/>
        </w:rPr>
      </w:pPr>
      <w:r>
        <w:rPr>
          <w:rFonts w:ascii="Arial" w:eastAsia="Calibri" w:hAnsi="Arial"/>
          <w:b/>
          <w:bCs/>
        </w:rPr>
        <w:t>Student ID number</w:t>
      </w:r>
    </w:p>
    <w:p w14:paraId="5C6F68B1" w14:textId="77777777" w:rsidR="007E2913" w:rsidRDefault="007E2913">
      <w:pPr>
        <w:spacing w:after="0" w:line="240" w:lineRule="auto"/>
        <w:jc w:val="center"/>
        <w:rPr>
          <w:rFonts w:ascii="Arial" w:eastAsia="Calibri" w:hAnsi="Arial"/>
          <w:b/>
          <w:bCs/>
        </w:rPr>
      </w:pPr>
    </w:p>
    <w:p w14:paraId="31934A4F" w14:textId="77777777" w:rsidR="007E2913" w:rsidRDefault="007E2913" w:rsidP="007E2913">
      <w:pPr>
        <w:spacing w:after="0" w:line="240" w:lineRule="auto"/>
        <w:jc w:val="center"/>
        <w:rPr>
          <w:rFonts w:ascii="Arial" w:eastAsia="Calibri" w:hAnsi="Arial"/>
          <w:b/>
          <w:bCs/>
        </w:rPr>
      </w:pPr>
      <w:r>
        <w:rPr>
          <w:rFonts w:ascii="Arial" w:eastAsia="Calibri" w:hAnsi="Arial"/>
          <w:b/>
          <w:bCs/>
        </w:rPr>
        <w:t>2211942</w:t>
      </w:r>
    </w:p>
    <w:p w14:paraId="5D267E57" w14:textId="3F0B5A48" w:rsidR="00E701A2" w:rsidRDefault="00CE48A4" w:rsidP="007E2913">
      <w:pPr>
        <w:spacing w:after="0" w:line="240" w:lineRule="auto"/>
        <w:jc w:val="center"/>
        <w:rPr>
          <w:rFonts w:ascii="Arial" w:eastAsia="Calibri" w:hAnsi="Arial"/>
          <w:b/>
          <w:bCs/>
        </w:rPr>
      </w:pPr>
      <w:r>
        <w:rPr>
          <w:rFonts w:ascii="Arial" w:eastAsia="Calibri" w:hAnsi="Arial"/>
          <w:b/>
          <w:bCs/>
        </w:rPr>
        <w:t>___________________</w:t>
      </w:r>
    </w:p>
    <w:p w14:paraId="28C9C29F" w14:textId="77777777" w:rsidR="00E701A2" w:rsidRDefault="00E701A2">
      <w:pPr>
        <w:spacing w:after="0" w:line="240" w:lineRule="auto"/>
        <w:jc w:val="center"/>
        <w:rPr>
          <w:rFonts w:ascii="Arial" w:eastAsia="Calibri" w:hAnsi="Arial"/>
          <w:b/>
          <w:bCs/>
        </w:rPr>
      </w:pPr>
    </w:p>
    <w:p w14:paraId="5F3C20A1" w14:textId="77777777" w:rsidR="00E701A2" w:rsidRDefault="00E701A2">
      <w:pPr>
        <w:spacing w:after="0" w:line="240" w:lineRule="auto"/>
        <w:jc w:val="center"/>
        <w:rPr>
          <w:rFonts w:ascii="Arial" w:eastAsia="Calibri" w:hAnsi="Arial"/>
          <w:b/>
          <w:bCs/>
        </w:rPr>
      </w:pPr>
    </w:p>
    <w:p w14:paraId="20BCBCA6" w14:textId="77777777" w:rsidR="00E701A2" w:rsidRDefault="00E701A2">
      <w:pPr>
        <w:spacing w:after="0" w:line="240" w:lineRule="auto"/>
        <w:jc w:val="center"/>
        <w:rPr>
          <w:rFonts w:ascii="Arial" w:eastAsia="Calibri" w:hAnsi="Arial"/>
          <w:b/>
          <w:bCs/>
        </w:rPr>
      </w:pPr>
    </w:p>
    <w:p w14:paraId="039DDEF6" w14:textId="77777777" w:rsidR="00E701A2" w:rsidRDefault="00E701A2">
      <w:pPr>
        <w:spacing w:after="0" w:line="240" w:lineRule="auto"/>
        <w:jc w:val="center"/>
        <w:rPr>
          <w:rFonts w:ascii="Arial" w:eastAsia="Calibri" w:hAnsi="Arial"/>
          <w:b/>
          <w:bCs/>
        </w:rPr>
      </w:pPr>
    </w:p>
    <w:p w14:paraId="5A7F2EC0" w14:textId="77777777" w:rsidR="00E701A2" w:rsidRDefault="00CE48A4">
      <w:pPr>
        <w:spacing w:after="0" w:line="240" w:lineRule="auto"/>
        <w:jc w:val="center"/>
        <w:rPr>
          <w:rFonts w:ascii="Arial" w:eastAsia="Calibri" w:hAnsi="Arial"/>
          <w:b/>
          <w:bCs/>
        </w:rPr>
      </w:pPr>
      <w:r>
        <w:rPr>
          <w:rFonts w:ascii="Arial" w:eastAsia="Calibri" w:hAnsi="Arial"/>
          <w:b/>
          <w:bCs/>
        </w:rPr>
        <w:t>Marketing Essentials BMIH4005</w:t>
      </w:r>
    </w:p>
    <w:p w14:paraId="5C315C1B" w14:textId="77777777" w:rsidR="00E701A2" w:rsidRDefault="00E701A2">
      <w:pPr>
        <w:spacing w:after="0" w:line="240" w:lineRule="auto"/>
        <w:jc w:val="center"/>
        <w:rPr>
          <w:rFonts w:ascii="Arial" w:eastAsia="Calibri" w:hAnsi="Arial"/>
          <w:b/>
          <w:bCs/>
        </w:rPr>
      </w:pPr>
    </w:p>
    <w:p w14:paraId="6CA76846" w14:textId="77777777" w:rsidR="00E701A2" w:rsidRDefault="00E701A2">
      <w:pPr>
        <w:spacing w:after="0" w:line="240" w:lineRule="auto"/>
        <w:jc w:val="center"/>
        <w:rPr>
          <w:rFonts w:ascii="Arial" w:eastAsia="Calibri" w:hAnsi="Arial"/>
          <w:b/>
          <w:bCs/>
        </w:rPr>
      </w:pPr>
    </w:p>
    <w:p w14:paraId="6D5837EB" w14:textId="178B1714" w:rsidR="00E701A2" w:rsidRDefault="00CE48A4">
      <w:pPr>
        <w:spacing w:after="0" w:line="240" w:lineRule="auto"/>
        <w:jc w:val="center"/>
        <w:rPr>
          <w:rFonts w:ascii="Arial" w:eastAsia="Calibri" w:hAnsi="Arial"/>
          <w:b/>
          <w:bCs/>
        </w:rPr>
      </w:pPr>
      <w:r>
        <w:rPr>
          <w:rFonts w:ascii="Arial" w:eastAsia="Calibri" w:hAnsi="Arial"/>
          <w:b/>
          <w:bCs/>
        </w:rPr>
        <w:t>Lecturer</w:t>
      </w:r>
    </w:p>
    <w:p w14:paraId="4E010C9E" w14:textId="77777777" w:rsidR="007E2913" w:rsidRDefault="007E2913">
      <w:pPr>
        <w:spacing w:after="0" w:line="240" w:lineRule="auto"/>
        <w:jc w:val="center"/>
        <w:rPr>
          <w:rFonts w:ascii="Arial" w:eastAsia="Calibri" w:hAnsi="Arial"/>
          <w:b/>
          <w:bCs/>
        </w:rPr>
      </w:pPr>
    </w:p>
    <w:p w14:paraId="309F6E11" w14:textId="4ECFDE2C" w:rsidR="007E2913" w:rsidRDefault="007E2913">
      <w:pPr>
        <w:spacing w:after="0" w:line="240" w:lineRule="auto"/>
        <w:jc w:val="center"/>
        <w:rPr>
          <w:rFonts w:ascii="Arial" w:eastAsia="Calibri" w:hAnsi="Arial"/>
          <w:b/>
          <w:bCs/>
        </w:rPr>
      </w:pPr>
      <w:r>
        <w:rPr>
          <w:rFonts w:ascii="Arial" w:eastAsia="Calibri" w:hAnsi="Arial"/>
          <w:b/>
          <w:bCs/>
        </w:rPr>
        <w:t>T</w:t>
      </w:r>
      <w:r w:rsidRPr="007E2913">
        <w:rPr>
          <w:rFonts w:ascii="Arial" w:eastAsia="Calibri" w:hAnsi="Arial"/>
          <w:b/>
          <w:bCs/>
        </w:rPr>
        <w:t xml:space="preserve">he essay and the </w:t>
      </w:r>
      <w:r w:rsidRPr="007E2913">
        <w:rPr>
          <w:rFonts w:ascii="Arial" w:eastAsia="Calibri" w:hAnsi="Arial"/>
          <w:b/>
          <w:bCs/>
        </w:rPr>
        <w:t>PowerPoint</w:t>
      </w:r>
      <w:r w:rsidRPr="007E2913">
        <w:rPr>
          <w:rFonts w:ascii="Arial" w:eastAsia="Calibri" w:hAnsi="Arial"/>
          <w:b/>
          <w:bCs/>
        </w:rPr>
        <w:t xml:space="preserve"> presentation</w:t>
      </w:r>
    </w:p>
    <w:p w14:paraId="25142128" w14:textId="77777777" w:rsidR="00E701A2" w:rsidRDefault="00CE48A4" w:rsidP="007E2913">
      <w:pPr>
        <w:spacing w:after="0" w:line="240" w:lineRule="auto"/>
        <w:jc w:val="center"/>
        <w:rPr>
          <w:rFonts w:ascii="Arial" w:eastAsia="Calibri" w:hAnsi="Arial"/>
          <w:b/>
          <w:bCs/>
        </w:rPr>
      </w:pPr>
      <w:r>
        <w:rPr>
          <w:rFonts w:ascii="Arial" w:eastAsia="Calibri" w:hAnsi="Arial"/>
          <w:b/>
          <w:bCs/>
        </w:rPr>
        <w:t>________________________________</w:t>
      </w:r>
    </w:p>
    <w:p w14:paraId="1048B29B" w14:textId="77777777" w:rsidR="00E701A2" w:rsidRDefault="00E701A2">
      <w:pPr>
        <w:spacing w:after="0" w:line="240" w:lineRule="auto"/>
        <w:jc w:val="center"/>
        <w:rPr>
          <w:rFonts w:ascii="Arial" w:eastAsia="Calibri" w:hAnsi="Arial"/>
          <w:b/>
          <w:bCs/>
        </w:rPr>
      </w:pPr>
    </w:p>
    <w:p w14:paraId="4FF8AB31" w14:textId="77777777" w:rsidR="00E701A2" w:rsidRDefault="00E701A2">
      <w:pPr>
        <w:spacing w:after="0" w:line="240" w:lineRule="auto"/>
        <w:jc w:val="center"/>
        <w:rPr>
          <w:rFonts w:eastAsia="Calibri"/>
          <w:b/>
          <w:bCs/>
        </w:rPr>
      </w:pPr>
    </w:p>
    <w:p w14:paraId="11CC4A33" w14:textId="77777777" w:rsidR="00E701A2" w:rsidRDefault="00E701A2">
      <w:pPr>
        <w:spacing w:after="0" w:line="240" w:lineRule="auto"/>
        <w:jc w:val="center"/>
        <w:rPr>
          <w:rFonts w:eastAsia="Calibri"/>
          <w:b/>
          <w:bCs/>
        </w:rPr>
      </w:pPr>
    </w:p>
    <w:p w14:paraId="6547405F" w14:textId="77777777" w:rsidR="00E701A2" w:rsidRDefault="00E701A2">
      <w:pPr>
        <w:spacing w:after="0" w:line="240" w:lineRule="auto"/>
        <w:jc w:val="center"/>
        <w:rPr>
          <w:rFonts w:eastAsia="Calibri"/>
          <w:b/>
          <w:bCs/>
        </w:rPr>
      </w:pPr>
    </w:p>
    <w:p w14:paraId="797D5F0A" w14:textId="77777777" w:rsidR="00E701A2" w:rsidRDefault="00E701A2">
      <w:pPr>
        <w:spacing w:after="0" w:line="240" w:lineRule="auto"/>
        <w:jc w:val="center"/>
        <w:rPr>
          <w:rFonts w:eastAsia="Calibri"/>
          <w:b/>
          <w:bCs/>
        </w:rPr>
      </w:pPr>
    </w:p>
    <w:p w14:paraId="59B3FD5D" w14:textId="77777777" w:rsidR="00E701A2" w:rsidRDefault="00E701A2">
      <w:pPr>
        <w:spacing w:after="0" w:line="240" w:lineRule="auto"/>
        <w:jc w:val="center"/>
        <w:rPr>
          <w:rFonts w:eastAsia="Calibri"/>
          <w:b/>
          <w:bCs/>
        </w:rPr>
      </w:pPr>
    </w:p>
    <w:p w14:paraId="690BC701" w14:textId="77777777" w:rsidR="00E701A2" w:rsidRDefault="00E701A2">
      <w:pPr>
        <w:spacing w:after="0" w:line="240" w:lineRule="auto"/>
        <w:jc w:val="center"/>
        <w:rPr>
          <w:rFonts w:eastAsia="Calibri"/>
          <w:b/>
          <w:bCs/>
        </w:rPr>
      </w:pPr>
    </w:p>
    <w:p w14:paraId="03DE52A0" w14:textId="77777777" w:rsidR="00E701A2" w:rsidRDefault="00E701A2">
      <w:pPr>
        <w:spacing w:after="0" w:line="240" w:lineRule="auto"/>
        <w:jc w:val="center"/>
        <w:rPr>
          <w:rFonts w:eastAsia="Calibri"/>
          <w:b/>
          <w:bCs/>
        </w:rPr>
      </w:pPr>
    </w:p>
    <w:p w14:paraId="03146EC3" w14:textId="77777777" w:rsidR="00E701A2" w:rsidRDefault="00E701A2">
      <w:pPr>
        <w:spacing w:after="0" w:line="240" w:lineRule="auto"/>
        <w:jc w:val="center"/>
        <w:rPr>
          <w:rFonts w:eastAsia="Calibri"/>
          <w:b/>
          <w:bCs/>
        </w:rPr>
      </w:pPr>
    </w:p>
    <w:p w14:paraId="41E9EFE1" w14:textId="77777777" w:rsidR="00E701A2" w:rsidRDefault="00E701A2">
      <w:pPr>
        <w:spacing w:after="0" w:line="240" w:lineRule="auto"/>
        <w:jc w:val="center"/>
        <w:rPr>
          <w:rFonts w:eastAsia="Calibri"/>
          <w:b/>
          <w:bCs/>
        </w:rPr>
      </w:pPr>
    </w:p>
    <w:p w14:paraId="46A457B1" w14:textId="77777777" w:rsidR="00E701A2" w:rsidRDefault="00E701A2">
      <w:pPr>
        <w:spacing w:after="0" w:line="240" w:lineRule="auto"/>
        <w:jc w:val="center"/>
        <w:rPr>
          <w:rFonts w:eastAsia="Calibri"/>
          <w:b/>
          <w:bCs/>
        </w:rPr>
      </w:pPr>
    </w:p>
    <w:p w14:paraId="29C500B0" w14:textId="77777777" w:rsidR="00E701A2" w:rsidRDefault="00E701A2">
      <w:pPr>
        <w:spacing w:after="0" w:line="240" w:lineRule="auto"/>
        <w:jc w:val="center"/>
        <w:rPr>
          <w:rFonts w:eastAsia="Calibri"/>
          <w:b/>
          <w:bCs/>
        </w:rPr>
      </w:pPr>
    </w:p>
    <w:p w14:paraId="05B81C2F" w14:textId="77777777" w:rsidR="00E701A2" w:rsidRDefault="00E701A2">
      <w:pPr>
        <w:spacing w:after="0" w:line="240" w:lineRule="auto"/>
        <w:jc w:val="center"/>
        <w:rPr>
          <w:rFonts w:eastAsia="Calibri"/>
          <w:b/>
          <w:bCs/>
        </w:rPr>
      </w:pPr>
    </w:p>
    <w:p w14:paraId="031DEC0D" w14:textId="77777777" w:rsidR="00E701A2" w:rsidRDefault="00E701A2">
      <w:pPr>
        <w:spacing w:after="0" w:line="240" w:lineRule="auto"/>
        <w:jc w:val="center"/>
        <w:rPr>
          <w:rFonts w:eastAsia="Calibri"/>
          <w:b/>
          <w:bCs/>
        </w:rPr>
      </w:pPr>
    </w:p>
    <w:p w14:paraId="2DF5724F" w14:textId="77777777" w:rsidR="00E701A2" w:rsidRDefault="00E701A2">
      <w:pPr>
        <w:spacing w:after="0" w:line="240" w:lineRule="auto"/>
        <w:jc w:val="center"/>
        <w:rPr>
          <w:rFonts w:eastAsia="Calibri"/>
          <w:b/>
          <w:bCs/>
        </w:rPr>
      </w:pPr>
    </w:p>
    <w:p w14:paraId="3C2F1466" w14:textId="77777777" w:rsidR="00E701A2" w:rsidRDefault="00E701A2">
      <w:pPr>
        <w:spacing w:after="0" w:line="240" w:lineRule="auto"/>
        <w:jc w:val="center"/>
        <w:rPr>
          <w:rFonts w:eastAsia="Calibri"/>
          <w:b/>
          <w:bCs/>
        </w:rPr>
      </w:pPr>
    </w:p>
    <w:p w14:paraId="752E5369" w14:textId="77777777" w:rsidR="00E701A2" w:rsidRDefault="00E701A2">
      <w:pPr>
        <w:spacing w:after="0" w:line="240" w:lineRule="auto"/>
        <w:jc w:val="center"/>
        <w:rPr>
          <w:rFonts w:eastAsia="Calibri"/>
          <w:b/>
          <w:bCs/>
        </w:rPr>
      </w:pPr>
    </w:p>
    <w:p w14:paraId="0D42D27E" w14:textId="77777777" w:rsidR="00E701A2" w:rsidRDefault="00E701A2">
      <w:pPr>
        <w:spacing w:after="0" w:line="240" w:lineRule="auto"/>
        <w:jc w:val="center"/>
        <w:rPr>
          <w:rFonts w:eastAsia="Calibri"/>
          <w:b/>
          <w:bCs/>
        </w:rPr>
      </w:pPr>
    </w:p>
    <w:p w14:paraId="5791DC40" w14:textId="77777777" w:rsidR="00E701A2" w:rsidRDefault="00E701A2">
      <w:pPr>
        <w:spacing w:after="0" w:line="240" w:lineRule="auto"/>
        <w:jc w:val="center"/>
        <w:rPr>
          <w:rFonts w:eastAsia="Calibri"/>
          <w:b/>
          <w:bCs/>
        </w:rPr>
      </w:pPr>
    </w:p>
    <w:p w14:paraId="11BB7119" w14:textId="77777777" w:rsidR="00E701A2" w:rsidRDefault="00E701A2">
      <w:pPr>
        <w:shd w:val="clear" w:color="auto" w:fill="FFFFFF"/>
        <w:spacing w:before="90" w:after="90" w:line="240" w:lineRule="auto"/>
        <w:rPr>
          <w:rFonts w:eastAsia="Calibri"/>
          <w:b/>
          <w:bCs/>
        </w:rPr>
      </w:pPr>
    </w:p>
    <w:p w14:paraId="5EEE8A7F"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00440FBE" w14:textId="77777777" w:rsidR="00E701A2" w:rsidRDefault="00CE48A4">
      <w:pPr>
        <w:shd w:val="clear" w:color="auto" w:fill="FFFFFF"/>
        <w:spacing w:before="90" w:after="90" w:line="240" w:lineRule="auto"/>
        <w:rPr>
          <w:rFonts w:ascii="Arial" w:eastAsia="Times New Roman" w:hAnsi="Arial"/>
          <w:b/>
          <w:bCs/>
          <w:color w:val="222222"/>
          <w:sz w:val="20"/>
          <w:szCs w:val="20"/>
        </w:rPr>
      </w:pPr>
      <w:r>
        <w:rPr>
          <w:rFonts w:ascii="Arial" w:eastAsia="Times New Roman" w:hAnsi="Arial"/>
          <w:b/>
          <w:bCs/>
          <w:color w:val="222222"/>
          <w:sz w:val="20"/>
          <w:szCs w:val="20"/>
        </w:rPr>
        <w:t>Introduction</w:t>
      </w:r>
    </w:p>
    <w:p w14:paraId="4E1CAB30" w14:textId="77777777" w:rsidR="00E701A2" w:rsidRDefault="00CE48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is a hotel chain organisation integrated with 800 hotels worldwide. In this, a marketing plan will be produced for Prime Inn. The main aim of this marketing plan is to align organisational objectives with their goals. The demonstration of the strategy regarding how the budget will help to meet the organisation's aim. Integrating accountable executives for providing promised results will also be achieved through the marketing plan. Identification of the target audience can be integrated through this marketing plan.  In this, the 5 p's are a company, consumers, competitors, collaboration and climate. Hence, SWOT analysis, STP analysis, porter's five forces and PESTLE analysis will be illustrated.  </w:t>
      </w:r>
    </w:p>
    <w:p w14:paraId="3CE02F00" w14:textId="77777777" w:rsidR="00E701A2" w:rsidRDefault="00CE48A4">
      <w:pPr>
        <w:shd w:val="clear" w:color="auto" w:fill="FFFFFF"/>
        <w:spacing w:before="90" w:after="90" w:line="240" w:lineRule="auto"/>
        <w:rPr>
          <w:rFonts w:ascii="Arial" w:eastAsia="Times New Roman" w:hAnsi="Arial"/>
          <w:color w:val="222222"/>
          <w:sz w:val="20"/>
          <w:szCs w:val="20"/>
        </w:rPr>
      </w:pPr>
      <w:r>
        <w:rPr>
          <w:rFonts w:ascii="Arial" w:eastAsia="Times New Roman" w:hAnsi="Arial"/>
          <w:b/>
          <w:bCs/>
          <w:color w:val="222222"/>
          <w:sz w:val="20"/>
          <w:szCs w:val="20"/>
        </w:rPr>
        <w:t>Situation Analysis</w:t>
      </w:r>
    </w:p>
    <w:p w14:paraId="7F77DDB3" w14:textId="77777777" w:rsidR="00E701A2" w:rsidRDefault="00CE48A4">
      <w:pPr>
        <w:pStyle w:val="2"/>
      </w:pPr>
      <w:bookmarkStart w:id="0" w:name="_Toc120496643"/>
      <w:r>
        <w:t>2.1 SWOT Analysis</w:t>
      </w:r>
      <w:bookmarkEnd w:id="0"/>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680"/>
        <w:gridCol w:w="4680"/>
      </w:tblGrid>
      <w:tr w:rsidR="00E701A2" w14:paraId="52893319" w14:textId="77777777">
        <w:tc>
          <w:tcPr>
            <w:tcW w:w="4680" w:type="dxa"/>
            <w:shd w:val="clear" w:color="auto" w:fill="auto"/>
            <w:tcMar>
              <w:top w:w="100" w:type="dxa"/>
              <w:left w:w="100" w:type="dxa"/>
              <w:bottom w:w="100" w:type="dxa"/>
              <w:right w:w="100" w:type="dxa"/>
            </w:tcMar>
          </w:tcPr>
          <w:p w14:paraId="34811FE7" w14:textId="77777777" w:rsidR="00E701A2" w:rsidRDefault="00CE48A4">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p w14:paraId="58B1AEC4" w14:textId="77777777" w:rsidR="00E701A2" w:rsidRDefault="00CE48A4">
            <w:pPr>
              <w:widowControl w:val="0"/>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76.3% occupancy rate (</w:t>
            </w:r>
            <w:r>
              <w:rPr>
                <w:rFonts w:ascii="Times New Roman" w:hAnsi="Times New Roman" w:cs="Times New Roman"/>
                <w:sz w:val="24"/>
                <w:szCs w:val="24"/>
              </w:rPr>
              <w:t>Premierinn.com 2022</w:t>
            </w:r>
            <w:r>
              <w:rPr>
                <w:rFonts w:ascii="Times New Roman" w:eastAsia="Times New Roman" w:hAnsi="Times New Roman" w:cs="Times New Roman"/>
                <w:sz w:val="24"/>
                <w:szCs w:val="24"/>
              </w:rPr>
              <w:t>)</w:t>
            </w:r>
          </w:p>
          <w:p w14:paraId="338A8AD7" w14:textId="77777777" w:rsidR="00E701A2" w:rsidRDefault="00CE48A4">
            <w:pPr>
              <w:widowControl w:val="0"/>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Integrated with 800 hotels</w:t>
            </w:r>
          </w:p>
          <w:p w14:paraId="64FD3AB0" w14:textId="77777777" w:rsidR="00E701A2" w:rsidRDefault="00CE48A4">
            <w:pPr>
              <w:widowControl w:val="0"/>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That contains 80,00 rooms</w:t>
            </w:r>
          </w:p>
          <w:p w14:paraId="61C150F2" w14:textId="77777777" w:rsidR="00E701A2" w:rsidRDefault="00CE48A4">
            <w:pPr>
              <w:widowControl w:val="0"/>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Titled as the best United Kingdom hotel brand economy</w:t>
            </w:r>
          </w:p>
        </w:tc>
        <w:tc>
          <w:tcPr>
            <w:tcW w:w="4680" w:type="dxa"/>
            <w:shd w:val="clear" w:color="auto" w:fill="auto"/>
            <w:tcMar>
              <w:top w:w="100" w:type="dxa"/>
              <w:left w:w="100" w:type="dxa"/>
              <w:bottom w:w="100" w:type="dxa"/>
              <w:right w:w="100" w:type="dxa"/>
            </w:tcMar>
          </w:tcPr>
          <w:p w14:paraId="504B3A0A"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Weaknesses</w:t>
            </w:r>
          </w:p>
          <w:p w14:paraId="70FE8193" w14:textId="77777777" w:rsidR="00E701A2" w:rsidRDefault="00CE48A4">
            <w:pPr>
              <w:widowControl w:val="0"/>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Delivers its operation in limited countries</w:t>
            </w:r>
          </w:p>
          <w:p w14:paraId="6EBDCC7A" w14:textId="77777777" w:rsidR="00E701A2" w:rsidRDefault="00CE48A4">
            <w:pPr>
              <w:widowControl w:val="0"/>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Refusing refunds from customers</w:t>
            </w:r>
          </w:p>
          <w:p w14:paraId="025A49B4" w14:textId="77777777" w:rsidR="00E701A2" w:rsidRDefault="00CE48A4">
            <w:pPr>
              <w:widowControl w:val="0"/>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Enhancement of hygiene-related issues</w:t>
            </w:r>
          </w:p>
          <w:p w14:paraId="5CCA28B9" w14:textId="77777777" w:rsidR="00E701A2" w:rsidRDefault="00CE48A4">
            <w:pPr>
              <w:widowControl w:val="0"/>
              <w:numPr>
                <w:ilvl w:val="0"/>
                <w:numId w:val="2"/>
              </w:num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Decreasement</w:t>
            </w:r>
            <w:proofErr w:type="spellEnd"/>
            <w:r>
              <w:rPr>
                <w:rFonts w:ascii="Times New Roman" w:eastAsia="Times New Roman" w:hAnsi="Times New Roman" w:cs="Times New Roman"/>
                <w:sz w:val="24"/>
                <w:szCs w:val="24"/>
              </w:rPr>
              <w:t xml:space="preserve"> in consumer satisfaction (</w:t>
            </w:r>
            <w:r>
              <w:rPr>
                <w:rFonts w:ascii="Times New Roman" w:hAnsi="Times New Roman" w:cs="Times New Roman"/>
                <w:sz w:val="24"/>
                <w:szCs w:val="24"/>
              </w:rPr>
              <w:t>Premierinn.com 2022</w:t>
            </w:r>
            <w:r>
              <w:rPr>
                <w:rFonts w:ascii="Times New Roman" w:eastAsia="Times New Roman" w:hAnsi="Times New Roman" w:cs="Times New Roman"/>
                <w:sz w:val="24"/>
                <w:szCs w:val="24"/>
              </w:rPr>
              <w:t>)</w:t>
            </w:r>
          </w:p>
        </w:tc>
      </w:tr>
      <w:tr w:rsidR="00E701A2" w14:paraId="741EFC84" w14:textId="77777777">
        <w:tc>
          <w:tcPr>
            <w:tcW w:w="4680" w:type="dxa"/>
            <w:shd w:val="clear" w:color="auto" w:fill="auto"/>
            <w:tcMar>
              <w:top w:w="100" w:type="dxa"/>
              <w:left w:w="100" w:type="dxa"/>
              <w:bottom w:w="100" w:type="dxa"/>
              <w:right w:w="100" w:type="dxa"/>
            </w:tcMar>
          </w:tcPr>
          <w:p w14:paraId="747A3A85"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Opportunities</w:t>
            </w:r>
          </w:p>
          <w:p w14:paraId="1023E480" w14:textId="77777777" w:rsidR="00E701A2" w:rsidRDefault="00CE48A4">
            <w:pPr>
              <w:widowControl w:val="0"/>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Exploration of the new markets</w:t>
            </w:r>
          </w:p>
          <w:p w14:paraId="4C01B06E" w14:textId="77777777" w:rsidR="00E701A2" w:rsidRDefault="00CE48A4">
            <w:pPr>
              <w:widowControl w:val="0"/>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Growth opportunity increased by 12% in Germany (</w:t>
            </w:r>
            <w:r>
              <w:rPr>
                <w:rFonts w:ascii="Times New Roman" w:hAnsi="Times New Roman" w:cs="Times New Roman"/>
                <w:sz w:val="24"/>
                <w:szCs w:val="24"/>
              </w:rPr>
              <w:t>Premierinn.com 2022</w:t>
            </w:r>
            <w:r>
              <w:rPr>
                <w:rFonts w:ascii="Times New Roman" w:eastAsia="Times New Roman" w:hAnsi="Times New Roman" w:cs="Times New Roman"/>
                <w:sz w:val="24"/>
                <w:szCs w:val="24"/>
              </w:rPr>
              <w:t>)</w:t>
            </w:r>
          </w:p>
          <w:p w14:paraId="77DA530F" w14:textId="77777777" w:rsidR="00E701A2" w:rsidRDefault="00CE48A4">
            <w:pPr>
              <w:widowControl w:val="0"/>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trialling room design that is upmarket</w:t>
            </w:r>
          </w:p>
          <w:p w14:paraId="0DB16442" w14:textId="77777777" w:rsidR="00E701A2" w:rsidRDefault="00CE48A4">
            <w:pPr>
              <w:widowControl w:val="0"/>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Decreasing inflammable cladding issues by 13.9%</w:t>
            </w:r>
          </w:p>
        </w:tc>
        <w:tc>
          <w:tcPr>
            <w:tcW w:w="4680" w:type="dxa"/>
            <w:shd w:val="clear" w:color="auto" w:fill="auto"/>
            <w:tcMar>
              <w:top w:w="100" w:type="dxa"/>
              <w:left w:w="100" w:type="dxa"/>
              <w:bottom w:w="100" w:type="dxa"/>
              <w:right w:w="100" w:type="dxa"/>
            </w:tcMar>
          </w:tcPr>
          <w:p w14:paraId="695FEA8D"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Threats</w:t>
            </w:r>
          </w:p>
          <w:p w14:paraId="1FB6145E" w14:textId="77777777" w:rsidR="00E701A2" w:rsidRDefault="00CE48A4">
            <w:pPr>
              <w:widowControl w:val="0"/>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Enhancement of competitors like Holiday inn and Easy hotel</w:t>
            </w:r>
          </w:p>
          <w:p w14:paraId="27381844" w14:textId="77777777" w:rsidR="00E701A2" w:rsidRDefault="00CE48A4">
            <w:pPr>
              <w:widowControl w:val="0"/>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Trade union legal threats (</w:t>
            </w:r>
            <w:r>
              <w:rPr>
                <w:rFonts w:ascii="Times New Roman" w:hAnsi="Times New Roman" w:cs="Times New Roman"/>
                <w:sz w:val="24"/>
                <w:szCs w:val="24"/>
              </w:rPr>
              <w:t>Premierinn.com 2022</w:t>
            </w:r>
            <w:r>
              <w:rPr>
                <w:rFonts w:ascii="Times New Roman" w:eastAsia="Times New Roman" w:hAnsi="Times New Roman" w:cs="Times New Roman"/>
                <w:sz w:val="24"/>
                <w:szCs w:val="24"/>
              </w:rPr>
              <w:t>)</w:t>
            </w:r>
          </w:p>
          <w:p w14:paraId="2E07B26F" w14:textId="77777777" w:rsidR="00E701A2" w:rsidRDefault="00CE48A4">
            <w:pPr>
              <w:widowControl w:val="0"/>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Covid 19 pandemic</w:t>
            </w:r>
          </w:p>
          <w:p w14:paraId="78551BF8" w14:textId="77777777" w:rsidR="00E701A2" w:rsidRDefault="00CE48A4">
            <w:pPr>
              <w:widowControl w:val="0"/>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Low consumer satisfaction can integrate low consumer engagement</w:t>
            </w:r>
          </w:p>
        </w:tc>
      </w:tr>
    </w:tbl>
    <w:p w14:paraId="63CA44DE" w14:textId="77777777" w:rsidR="00E701A2" w:rsidRDefault="00CE48A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Premier Inn SWOT analysis</w:t>
      </w:r>
    </w:p>
    <w:p w14:paraId="61C0EEA9" w14:textId="77777777" w:rsidR="00E701A2" w:rsidRDefault="00CE48A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4190A675" w14:textId="77777777" w:rsidR="00E701A2" w:rsidRDefault="00CE48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Upper table demonstrates the strengths, and weaknesses of the Premier Inn. 4 major strengths have been identified. Those are 76.3% occupancy rate, integrated with 800 hotels that contain 80,00 rooms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titled as the best United Kingdom hotel brand economy. 4 prime opportunities have been raised based on these strengths. Those are an exploration of the new markets, growth opportunity increased by 12% in Germany, trialling room design that is upmarket and decreasing inflammable cladding issue by 13.9%. Weaknesses that have been identified in this analysis are its operation in limited countries, refusing refunds from customers, enhancement of hygiene-related issues and decrease meant of consumer satisfaction. Based on these weaknesses 4 threats have been raised that can decrease the organisation's profitability (</w:t>
      </w:r>
      <w:r>
        <w:rPr>
          <w:rFonts w:ascii="Times New Roman" w:hAnsi="Times New Roman" w:cs="Times New Roman"/>
          <w:sz w:val="24"/>
          <w:szCs w:val="24"/>
        </w:rPr>
        <w:t>BAŞ and SIVAPRASAD, 2019</w:t>
      </w:r>
      <w:r>
        <w:rPr>
          <w:rFonts w:ascii="Times New Roman" w:eastAsia="Times New Roman" w:hAnsi="Times New Roman" w:cs="Times New Roman"/>
          <w:sz w:val="24"/>
          <w:szCs w:val="24"/>
        </w:rPr>
        <w:t>). Those are enhancement of competitors like Holiday inn and Easy hotel, trade union legal threats, covid 19 pandemic as well as low consumer satisfaction can integrate low consumer engagement.</w:t>
      </w:r>
    </w:p>
    <w:p w14:paraId="654EA0E8" w14:textId="77777777" w:rsidR="00E701A2" w:rsidRDefault="00CE48A4">
      <w:pPr>
        <w:pStyle w:val="2"/>
      </w:pPr>
      <w:bookmarkStart w:id="1" w:name="_Toc120496644"/>
      <w:r>
        <w:t>2.2 Segmentation and targeting consumers</w:t>
      </w:r>
      <w:bookmarkEnd w:id="1"/>
    </w:p>
    <w:p w14:paraId="147FCC49" w14:textId="77777777" w:rsidR="00E701A2" w:rsidRDefault="00CE48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strategy that has been used by this organisation is to work closely in data processing. Hence the integration of specialist analysts plays a phenomenal role in it. In terms of consumer segmentation, a system has been developed by the organisation's IT professionals (</w:t>
      </w:r>
      <w:r>
        <w:rPr>
          <w:rFonts w:ascii="Times New Roman" w:hAnsi="Times New Roman" w:cs="Times New Roman"/>
          <w:sz w:val="24"/>
          <w:szCs w:val="24"/>
        </w:rPr>
        <w:t>YUSUF, 2019</w:t>
      </w:r>
      <w:r>
        <w:rPr>
          <w:rFonts w:ascii="Times New Roman" w:eastAsia="Times New Roman" w:hAnsi="Times New Roman" w:cs="Times New Roman"/>
          <w:sz w:val="24"/>
          <w:szCs w:val="24"/>
        </w:rPr>
        <w:t xml:space="preserve">). With the help of this software, organisations can understand, and engage as well as an administrator with consumers through segments. The roadmap is responsible for the implementation of business segmentation. In the following point, the tactics will be demonstrated. </w:t>
      </w:r>
    </w:p>
    <w:p w14:paraId="05CCC47F" w14:textId="77777777" w:rsidR="00E701A2" w:rsidRDefault="00CE48A4">
      <w:pPr>
        <w:pStyle w:val="2"/>
      </w:pPr>
      <w:bookmarkStart w:id="2" w:name="_Toc120496645"/>
      <w:r>
        <w:t>2.3 Porter's five forces</w:t>
      </w:r>
      <w:bookmarkEnd w:id="2"/>
    </w:p>
    <w:p w14:paraId="1B9AE38D" w14:textId="77777777" w:rsidR="00E701A2" w:rsidRDefault="00CE48A4">
      <w:pPr>
        <w:pStyle w:val="3"/>
      </w:pPr>
      <w:bookmarkStart w:id="3" w:name="_Toc120496646"/>
      <w:r>
        <w:t>New entrants’ threats</w:t>
      </w:r>
      <w:bookmarkEnd w:id="3"/>
    </w:p>
    <w:p w14:paraId="20186088" w14:textId="77777777" w:rsidR="00E701A2" w:rsidRDefault="00CE48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Malaysia 3 to 5 stars hotels are highly rated (</w:t>
      </w:r>
      <w:r>
        <w:rPr>
          <w:rFonts w:ascii="Times New Roman" w:hAnsi="Times New Roman" w:cs="Times New Roman"/>
          <w:sz w:val="24"/>
          <w:szCs w:val="24"/>
        </w:rPr>
        <w:t xml:space="preserve">Bas and </w:t>
      </w:r>
      <w:proofErr w:type="spellStart"/>
      <w:r>
        <w:rPr>
          <w:rFonts w:ascii="Times New Roman" w:hAnsi="Times New Roman" w:cs="Times New Roman"/>
          <w:sz w:val="24"/>
          <w:szCs w:val="24"/>
        </w:rPr>
        <w:t>Sivaprasad</w:t>
      </w:r>
      <w:proofErr w:type="spellEnd"/>
      <w:r>
        <w:rPr>
          <w:rFonts w:ascii="Times New Roman" w:hAnsi="Times New Roman" w:cs="Times New Roman"/>
          <w:sz w:val="24"/>
          <w:szCs w:val="24"/>
        </w:rPr>
        <w:t>, 2021</w:t>
      </w:r>
      <w:r>
        <w:rPr>
          <w:rFonts w:ascii="Times New Roman" w:eastAsia="Times New Roman" w:hAnsi="Times New Roman" w:cs="Times New Roman"/>
          <w:sz w:val="24"/>
          <w:szCs w:val="24"/>
        </w:rPr>
        <w:t>). Prime competitors are Sunway, Shangri-La and Hilton. Hence the new entrant's threats are high for the organisation</w:t>
      </w:r>
    </w:p>
    <w:p w14:paraId="623BFFBF" w14:textId="77777777" w:rsidR="00E701A2" w:rsidRDefault="00CE48A4">
      <w:pPr>
        <w:pStyle w:val="3"/>
      </w:pPr>
      <w:bookmarkStart w:id="4" w:name="_Toc120496647"/>
      <w:r>
        <w:t>Suppliers bargaining power</w:t>
      </w:r>
      <w:bookmarkEnd w:id="4"/>
    </w:p>
    <w:p w14:paraId="32CF2106" w14:textId="77777777" w:rsidR="00E701A2" w:rsidRDefault="00CE48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Suppliers are integrated with low bargaining power. However, the employees are the main supplier of the business (</w:t>
      </w:r>
      <w:proofErr w:type="spellStart"/>
      <w:r>
        <w:rPr>
          <w:rFonts w:ascii="Times New Roman" w:hAnsi="Times New Roman" w:cs="Times New Roman"/>
          <w:sz w:val="24"/>
          <w:szCs w:val="24"/>
        </w:rPr>
        <w:t>Purnamayanti</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 xml:space="preserve">et al. </w:t>
      </w:r>
      <w:r>
        <w:rPr>
          <w:rFonts w:ascii="Times New Roman" w:hAnsi="Times New Roman" w:cs="Times New Roman"/>
          <w:sz w:val="24"/>
          <w:szCs w:val="24"/>
        </w:rPr>
        <w:t>2021</w:t>
      </w:r>
      <w:r>
        <w:rPr>
          <w:rFonts w:ascii="Times New Roman" w:eastAsia="Times New Roman" w:hAnsi="Times New Roman" w:cs="Times New Roman"/>
          <w:sz w:val="24"/>
          <w:szCs w:val="24"/>
        </w:rPr>
        <w:t xml:space="preserve">). Hence, they have negotiated the right of salary and position resignation. </w:t>
      </w:r>
    </w:p>
    <w:p w14:paraId="4F32A677" w14:textId="77777777" w:rsidR="00E701A2" w:rsidRDefault="00CE48A4">
      <w:pPr>
        <w:pStyle w:val="3"/>
      </w:pPr>
      <w:bookmarkStart w:id="5" w:name="_Toc120496648"/>
      <w:r>
        <w:lastRenderedPageBreak/>
        <w:t>Consumers bargaining power</w:t>
      </w:r>
      <w:bookmarkEnd w:id="5"/>
    </w:p>
    <w:p w14:paraId="6529016A" w14:textId="77777777" w:rsidR="00E701A2" w:rsidRDefault="00CE48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bargaining power of consumers is very high. As there are huge competitors for the organisation the consumers are ten to compare the hotels based on their service quality</w:t>
      </w:r>
    </w:p>
    <w:p w14:paraId="712825B5" w14:textId="77777777" w:rsidR="00E701A2" w:rsidRDefault="00CE48A4">
      <w:pPr>
        <w:pStyle w:val="3"/>
      </w:pPr>
      <w:bookmarkStart w:id="6" w:name="_Toc120496649"/>
      <w:r>
        <w:t>Substitutes threats</w:t>
      </w:r>
      <w:bookmarkEnd w:id="6"/>
    </w:p>
    <w:p w14:paraId="2C3B87AB" w14:textId="77777777" w:rsidR="00E701A2" w:rsidRDefault="00CE48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Huge substitute treats have been inducted into this hotel industry. Aggressive pricing and promotion battles are the primary reason for it. </w:t>
      </w:r>
    </w:p>
    <w:p w14:paraId="02D068CB" w14:textId="77777777" w:rsidR="00E701A2" w:rsidRDefault="00CE48A4">
      <w:pPr>
        <w:pStyle w:val="2"/>
      </w:pPr>
      <w:bookmarkStart w:id="7" w:name="_Toc120496650"/>
      <w:r>
        <w:t xml:space="preserve">2.4 </w:t>
      </w:r>
      <w:proofErr w:type="spellStart"/>
      <w:r>
        <w:t>Organisation’s</w:t>
      </w:r>
      <w:proofErr w:type="spellEnd"/>
      <w:r>
        <w:t xml:space="preserve"> awareness towards B2B relationships, partnerships and franchises</w:t>
      </w:r>
      <w:bookmarkEnd w:id="7"/>
    </w:p>
    <w:p w14:paraId="1050D3AB" w14:textId="77777777" w:rsidR="00E701A2" w:rsidRDefault="00CE48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owner of Premier Inn is planning to invest in the "pent-up demands". In this regard, they tend to invest 200 million euros in UK marketing. According to a report of Premier Inn, they have a partnership with the organisation Fare share in "The Real Junk food Project" (</w:t>
      </w:r>
      <w:r>
        <w:rPr>
          <w:rFonts w:ascii="Times New Roman" w:hAnsi="Times New Roman" w:cs="Times New Roman"/>
          <w:sz w:val="24"/>
          <w:szCs w:val="24"/>
        </w:rPr>
        <w:t>George, 2021</w:t>
      </w:r>
      <w:r>
        <w:rPr>
          <w:rFonts w:ascii="Times New Roman" w:eastAsia="Times New Roman" w:hAnsi="Times New Roman" w:cs="Times New Roman"/>
          <w:sz w:val="24"/>
          <w:szCs w:val="24"/>
        </w:rPr>
        <w:t>). In this project, they tend to provide 140 tons of food to needy people.</w:t>
      </w:r>
    </w:p>
    <w:p w14:paraId="07D50924" w14:textId="77777777" w:rsidR="00E701A2" w:rsidRDefault="00CE48A4">
      <w:pPr>
        <w:pStyle w:val="2"/>
      </w:pPr>
      <w:bookmarkStart w:id="8" w:name="_Toc120496651"/>
      <w:r>
        <w:t>2.5 PESTLE analysis</w:t>
      </w:r>
      <w:bookmarkEnd w:id="8"/>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3120"/>
        <w:gridCol w:w="3120"/>
        <w:gridCol w:w="3120"/>
      </w:tblGrid>
      <w:tr w:rsidR="00E701A2" w14:paraId="280FD872" w14:textId="77777777">
        <w:tc>
          <w:tcPr>
            <w:tcW w:w="3120" w:type="dxa"/>
            <w:shd w:val="clear" w:color="auto" w:fill="auto"/>
            <w:tcMar>
              <w:top w:w="100" w:type="dxa"/>
              <w:left w:w="100" w:type="dxa"/>
              <w:bottom w:w="100" w:type="dxa"/>
              <w:right w:w="100" w:type="dxa"/>
            </w:tcMar>
          </w:tcPr>
          <w:p w14:paraId="12CC4F2C"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PESTLE Analysis</w:t>
            </w:r>
          </w:p>
        </w:tc>
        <w:tc>
          <w:tcPr>
            <w:tcW w:w="3120" w:type="dxa"/>
            <w:shd w:val="clear" w:color="auto" w:fill="auto"/>
            <w:tcMar>
              <w:top w:w="100" w:type="dxa"/>
              <w:left w:w="100" w:type="dxa"/>
              <w:bottom w:w="100" w:type="dxa"/>
              <w:right w:w="100" w:type="dxa"/>
            </w:tcMar>
          </w:tcPr>
          <w:p w14:paraId="4305FB17"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Factors</w:t>
            </w:r>
          </w:p>
        </w:tc>
        <w:tc>
          <w:tcPr>
            <w:tcW w:w="3120" w:type="dxa"/>
            <w:shd w:val="clear" w:color="auto" w:fill="auto"/>
            <w:tcMar>
              <w:top w:w="100" w:type="dxa"/>
              <w:left w:w="100" w:type="dxa"/>
              <w:bottom w:w="100" w:type="dxa"/>
              <w:right w:w="100" w:type="dxa"/>
            </w:tcMar>
          </w:tcPr>
          <w:p w14:paraId="577E6C5C"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Impact</w:t>
            </w:r>
          </w:p>
        </w:tc>
      </w:tr>
      <w:tr w:rsidR="00E701A2" w14:paraId="2D4E1D4C" w14:textId="77777777">
        <w:tc>
          <w:tcPr>
            <w:tcW w:w="3120" w:type="dxa"/>
            <w:shd w:val="clear" w:color="auto" w:fill="auto"/>
            <w:tcMar>
              <w:top w:w="100" w:type="dxa"/>
              <w:left w:w="100" w:type="dxa"/>
              <w:bottom w:w="100" w:type="dxa"/>
              <w:right w:w="100" w:type="dxa"/>
            </w:tcMar>
          </w:tcPr>
          <w:p w14:paraId="02EF4AC9"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 factors</w:t>
            </w:r>
          </w:p>
        </w:tc>
        <w:tc>
          <w:tcPr>
            <w:tcW w:w="3120" w:type="dxa"/>
            <w:shd w:val="clear" w:color="auto" w:fill="auto"/>
            <w:tcMar>
              <w:top w:w="100" w:type="dxa"/>
              <w:left w:w="100" w:type="dxa"/>
              <w:bottom w:w="100" w:type="dxa"/>
              <w:right w:w="100" w:type="dxa"/>
            </w:tcMar>
          </w:tcPr>
          <w:p w14:paraId="3114AB6E" w14:textId="77777777" w:rsidR="00E701A2" w:rsidRDefault="00CE48A4">
            <w:pPr>
              <w:widowControl w:val="0"/>
              <w:numPr>
                <w:ilvl w:val="0"/>
                <w:numId w:val="5"/>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Government stability enhances by 12.9%</w:t>
            </w:r>
          </w:p>
          <w:p w14:paraId="01016D77" w14:textId="77777777" w:rsidR="00E701A2" w:rsidRDefault="00CE48A4">
            <w:pPr>
              <w:widowControl w:val="0"/>
              <w:numPr>
                <w:ilvl w:val="0"/>
                <w:numId w:val="5"/>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Effective governmental policies</w:t>
            </w:r>
          </w:p>
          <w:p w14:paraId="2ED111D3" w14:textId="77777777" w:rsidR="00E701A2" w:rsidRDefault="00CE48A4">
            <w:pPr>
              <w:widowControl w:val="0"/>
              <w:numPr>
                <w:ilvl w:val="0"/>
                <w:numId w:val="5"/>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Constitutional monarchy compilation</w:t>
            </w:r>
          </w:p>
          <w:p w14:paraId="25A589D9" w14:textId="77777777" w:rsidR="00E701A2" w:rsidRDefault="00CE48A4">
            <w:pPr>
              <w:widowControl w:val="0"/>
              <w:numPr>
                <w:ilvl w:val="0"/>
                <w:numId w:val="5"/>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Integrated with parliamentary democracy</w:t>
            </w:r>
          </w:p>
        </w:tc>
        <w:tc>
          <w:tcPr>
            <w:tcW w:w="3120" w:type="dxa"/>
            <w:shd w:val="clear" w:color="auto" w:fill="auto"/>
            <w:tcMar>
              <w:top w:w="100" w:type="dxa"/>
              <w:left w:w="100" w:type="dxa"/>
              <w:bottom w:w="100" w:type="dxa"/>
              <w:right w:w="100" w:type="dxa"/>
            </w:tcMar>
          </w:tcPr>
          <w:p w14:paraId="5AA5FFAB" w14:textId="77777777" w:rsidR="00E701A2" w:rsidRDefault="00E701A2">
            <w:pPr>
              <w:widowControl w:val="0"/>
              <w:spacing w:line="240" w:lineRule="auto"/>
              <w:rPr>
                <w:rFonts w:ascii="Times New Roman" w:eastAsia="Times New Roman" w:hAnsi="Times New Roman" w:cs="Times New Roman"/>
                <w:sz w:val="24"/>
                <w:szCs w:val="24"/>
              </w:rPr>
            </w:pPr>
          </w:p>
        </w:tc>
      </w:tr>
      <w:tr w:rsidR="00E701A2" w14:paraId="681D4211" w14:textId="77777777">
        <w:tc>
          <w:tcPr>
            <w:tcW w:w="3120" w:type="dxa"/>
            <w:shd w:val="clear" w:color="auto" w:fill="auto"/>
            <w:tcMar>
              <w:top w:w="100" w:type="dxa"/>
              <w:left w:w="100" w:type="dxa"/>
              <w:bottom w:w="100" w:type="dxa"/>
              <w:right w:w="100" w:type="dxa"/>
            </w:tcMar>
          </w:tcPr>
          <w:p w14:paraId="28C6CA6C" w14:textId="77777777" w:rsidR="00E701A2" w:rsidRDefault="00CE48A4">
            <w:pPr>
              <w:widowControl w:val="0"/>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Economical</w:t>
            </w:r>
            <w:proofErr w:type="spellEnd"/>
            <w:r>
              <w:rPr>
                <w:rFonts w:ascii="Times New Roman" w:eastAsia="Times New Roman" w:hAnsi="Times New Roman" w:cs="Times New Roman"/>
                <w:sz w:val="24"/>
                <w:szCs w:val="24"/>
              </w:rPr>
              <w:t xml:space="preserve"> Factors</w:t>
            </w:r>
          </w:p>
        </w:tc>
        <w:tc>
          <w:tcPr>
            <w:tcW w:w="3120" w:type="dxa"/>
            <w:shd w:val="clear" w:color="auto" w:fill="auto"/>
            <w:tcMar>
              <w:top w:w="100" w:type="dxa"/>
              <w:left w:w="100" w:type="dxa"/>
              <w:bottom w:w="100" w:type="dxa"/>
              <w:right w:w="100" w:type="dxa"/>
            </w:tcMar>
          </w:tcPr>
          <w:p w14:paraId="6D505498" w14:textId="77777777" w:rsidR="00E701A2" w:rsidRDefault="00CE48A4">
            <w:pPr>
              <w:widowControl w:val="0"/>
              <w:numPr>
                <w:ilvl w:val="0"/>
                <w:numId w:val="6"/>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6th largest GDP country</w:t>
            </w:r>
          </w:p>
          <w:p w14:paraId="3DCA305F" w14:textId="77777777" w:rsidR="00E701A2" w:rsidRDefault="00CE48A4">
            <w:pPr>
              <w:widowControl w:val="0"/>
              <w:numPr>
                <w:ilvl w:val="0"/>
                <w:numId w:val="6"/>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41000 per capita </w:t>
            </w:r>
            <w:proofErr w:type="gramStart"/>
            <w:r>
              <w:rPr>
                <w:rFonts w:ascii="Times New Roman" w:eastAsia="Times New Roman" w:hAnsi="Times New Roman" w:cs="Times New Roman"/>
                <w:sz w:val="24"/>
                <w:szCs w:val="24"/>
                <w:highlight w:val="white"/>
              </w:rPr>
              <w:t>income</w:t>
            </w:r>
            <w:proofErr w:type="gramEnd"/>
          </w:p>
          <w:p w14:paraId="10AE8EBF" w14:textId="77777777" w:rsidR="00E701A2" w:rsidRDefault="00CE48A4">
            <w:pPr>
              <w:widowControl w:val="0"/>
              <w:numPr>
                <w:ilvl w:val="0"/>
                <w:numId w:val="6"/>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2.744 trillion US dollars in GDP</w:t>
            </w:r>
          </w:p>
          <w:p w14:paraId="13A6EDE3" w14:textId="77777777" w:rsidR="00E701A2" w:rsidRDefault="00CE48A4">
            <w:pPr>
              <w:widowControl w:val="0"/>
              <w:numPr>
                <w:ilvl w:val="0"/>
                <w:numId w:val="6"/>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20th biggest country in per capita income</w:t>
            </w:r>
          </w:p>
        </w:tc>
        <w:tc>
          <w:tcPr>
            <w:tcW w:w="3120" w:type="dxa"/>
            <w:shd w:val="clear" w:color="auto" w:fill="auto"/>
            <w:tcMar>
              <w:top w:w="100" w:type="dxa"/>
              <w:left w:w="100" w:type="dxa"/>
              <w:bottom w:w="100" w:type="dxa"/>
              <w:right w:w="100" w:type="dxa"/>
            </w:tcMar>
          </w:tcPr>
          <w:p w14:paraId="0600CF4C" w14:textId="77777777" w:rsidR="00E701A2" w:rsidRDefault="00E701A2">
            <w:pPr>
              <w:widowControl w:val="0"/>
              <w:spacing w:line="240" w:lineRule="auto"/>
              <w:rPr>
                <w:rFonts w:ascii="Times New Roman" w:eastAsia="Times New Roman" w:hAnsi="Times New Roman" w:cs="Times New Roman"/>
                <w:sz w:val="24"/>
                <w:szCs w:val="24"/>
              </w:rPr>
            </w:pPr>
          </w:p>
        </w:tc>
      </w:tr>
      <w:tr w:rsidR="00E701A2" w14:paraId="1FA6CFFB" w14:textId="77777777">
        <w:tc>
          <w:tcPr>
            <w:tcW w:w="3120" w:type="dxa"/>
            <w:shd w:val="clear" w:color="auto" w:fill="auto"/>
            <w:tcMar>
              <w:top w:w="100" w:type="dxa"/>
              <w:left w:w="100" w:type="dxa"/>
              <w:bottom w:w="100" w:type="dxa"/>
              <w:right w:w="100" w:type="dxa"/>
            </w:tcMar>
          </w:tcPr>
          <w:p w14:paraId="457C6D80"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Social factors</w:t>
            </w:r>
          </w:p>
        </w:tc>
        <w:tc>
          <w:tcPr>
            <w:tcW w:w="3120" w:type="dxa"/>
            <w:shd w:val="clear" w:color="auto" w:fill="auto"/>
            <w:tcMar>
              <w:top w:w="100" w:type="dxa"/>
              <w:left w:w="100" w:type="dxa"/>
              <w:bottom w:w="100" w:type="dxa"/>
              <w:right w:w="100" w:type="dxa"/>
            </w:tcMar>
          </w:tcPr>
          <w:p w14:paraId="5181B3D8" w14:textId="77777777" w:rsidR="00E701A2" w:rsidRDefault="00CE48A4">
            <w:pPr>
              <w:widowControl w:val="0"/>
              <w:numPr>
                <w:ilvl w:val="0"/>
                <w:numId w:val="7"/>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Mortality rate enhanced by 5.3%</w:t>
            </w:r>
          </w:p>
          <w:p w14:paraId="77DD5855" w14:textId="77777777" w:rsidR="00E701A2" w:rsidRDefault="00CE48A4">
            <w:pPr>
              <w:widowControl w:val="0"/>
              <w:numPr>
                <w:ilvl w:val="0"/>
                <w:numId w:val="7"/>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Population is 68 million</w:t>
            </w:r>
          </w:p>
          <w:p w14:paraId="0192A02E" w14:textId="77777777" w:rsidR="00E701A2" w:rsidRDefault="00CE48A4">
            <w:pPr>
              <w:widowControl w:val="0"/>
              <w:numPr>
                <w:ilvl w:val="0"/>
                <w:numId w:val="7"/>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Will go to enhance by 6 million by 2039</w:t>
            </w:r>
          </w:p>
          <w:p w14:paraId="7117BC61" w14:textId="77777777" w:rsidR="00E701A2" w:rsidRDefault="00CE48A4">
            <w:pPr>
              <w:widowControl w:val="0"/>
              <w:numPr>
                <w:ilvl w:val="0"/>
                <w:numId w:val="7"/>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Birth rate enhanced by 15.6%</w:t>
            </w:r>
          </w:p>
        </w:tc>
        <w:tc>
          <w:tcPr>
            <w:tcW w:w="3120" w:type="dxa"/>
            <w:shd w:val="clear" w:color="auto" w:fill="auto"/>
            <w:tcMar>
              <w:top w:w="100" w:type="dxa"/>
              <w:left w:w="100" w:type="dxa"/>
              <w:bottom w:w="100" w:type="dxa"/>
              <w:right w:w="100" w:type="dxa"/>
            </w:tcMar>
          </w:tcPr>
          <w:p w14:paraId="36A2D3DF" w14:textId="77777777" w:rsidR="00E701A2" w:rsidRDefault="00E701A2">
            <w:pPr>
              <w:widowControl w:val="0"/>
              <w:spacing w:line="240" w:lineRule="auto"/>
              <w:rPr>
                <w:rFonts w:ascii="Times New Roman" w:eastAsia="Times New Roman" w:hAnsi="Times New Roman" w:cs="Times New Roman"/>
                <w:sz w:val="24"/>
                <w:szCs w:val="24"/>
              </w:rPr>
            </w:pPr>
          </w:p>
        </w:tc>
      </w:tr>
      <w:tr w:rsidR="00E701A2" w14:paraId="39A284E5" w14:textId="77777777">
        <w:tc>
          <w:tcPr>
            <w:tcW w:w="3120" w:type="dxa"/>
            <w:shd w:val="clear" w:color="auto" w:fill="auto"/>
            <w:tcMar>
              <w:top w:w="100" w:type="dxa"/>
              <w:left w:w="100" w:type="dxa"/>
              <w:bottom w:w="100" w:type="dxa"/>
              <w:right w:w="100" w:type="dxa"/>
            </w:tcMar>
          </w:tcPr>
          <w:p w14:paraId="5D858BFA"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 factors</w:t>
            </w:r>
          </w:p>
        </w:tc>
        <w:tc>
          <w:tcPr>
            <w:tcW w:w="3120" w:type="dxa"/>
            <w:shd w:val="clear" w:color="auto" w:fill="auto"/>
            <w:tcMar>
              <w:top w:w="100" w:type="dxa"/>
              <w:left w:w="100" w:type="dxa"/>
              <w:bottom w:w="100" w:type="dxa"/>
              <w:right w:w="100" w:type="dxa"/>
            </w:tcMar>
          </w:tcPr>
          <w:p w14:paraId="6757CDB6" w14:textId="77777777" w:rsidR="00E701A2" w:rsidRDefault="00CE48A4">
            <w:pPr>
              <w:widowControl w:val="0"/>
              <w:numPr>
                <w:ilvl w:val="0"/>
                <w:numId w:val="8"/>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Technological awareness expanded by 14.5%</w:t>
            </w:r>
          </w:p>
          <w:p w14:paraId="2E7B9B6E" w14:textId="77777777" w:rsidR="00E701A2" w:rsidRDefault="00CE48A4">
            <w:pPr>
              <w:widowControl w:val="0"/>
              <w:numPr>
                <w:ilvl w:val="0"/>
                <w:numId w:val="8"/>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Cybersecurity issues enhanced by 21%</w:t>
            </w:r>
          </w:p>
          <w:p w14:paraId="57069C68" w14:textId="77777777" w:rsidR="00E701A2" w:rsidRDefault="00CE48A4">
            <w:pPr>
              <w:widowControl w:val="0"/>
              <w:numPr>
                <w:ilvl w:val="0"/>
                <w:numId w:val="8"/>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Technological advancement enhanced by 18.6%</w:t>
            </w:r>
          </w:p>
          <w:p w14:paraId="33AB2CA1" w14:textId="77777777" w:rsidR="00E701A2" w:rsidRDefault="00CE48A4">
            <w:pPr>
              <w:widowControl w:val="0"/>
              <w:numPr>
                <w:ilvl w:val="0"/>
                <w:numId w:val="8"/>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Lack of IT-skilled employees</w:t>
            </w:r>
          </w:p>
        </w:tc>
        <w:tc>
          <w:tcPr>
            <w:tcW w:w="3120" w:type="dxa"/>
            <w:shd w:val="clear" w:color="auto" w:fill="auto"/>
            <w:tcMar>
              <w:top w:w="100" w:type="dxa"/>
              <w:left w:w="100" w:type="dxa"/>
              <w:bottom w:w="100" w:type="dxa"/>
              <w:right w:w="100" w:type="dxa"/>
            </w:tcMar>
          </w:tcPr>
          <w:p w14:paraId="48DBF714" w14:textId="77777777" w:rsidR="00E701A2" w:rsidRDefault="00E701A2">
            <w:pPr>
              <w:widowControl w:val="0"/>
              <w:spacing w:line="240" w:lineRule="auto"/>
              <w:rPr>
                <w:rFonts w:ascii="Times New Roman" w:eastAsia="Times New Roman" w:hAnsi="Times New Roman" w:cs="Times New Roman"/>
                <w:sz w:val="24"/>
                <w:szCs w:val="24"/>
              </w:rPr>
            </w:pPr>
          </w:p>
        </w:tc>
      </w:tr>
      <w:tr w:rsidR="00E701A2" w14:paraId="1B0F691B" w14:textId="77777777">
        <w:tc>
          <w:tcPr>
            <w:tcW w:w="3120" w:type="dxa"/>
            <w:shd w:val="clear" w:color="auto" w:fill="auto"/>
            <w:tcMar>
              <w:top w:w="100" w:type="dxa"/>
              <w:left w:w="100" w:type="dxa"/>
              <w:bottom w:w="100" w:type="dxa"/>
              <w:right w:w="100" w:type="dxa"/>
            </w:tcMar>
          </w:tcPr>
          <w:p w14:paraId="2AD11BBC"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Legal factors</w:t>
            </w:r>
          </w:p>
        </w:tc>
        <w:tc>
          <w:tcPr>
            <w:tcW w:w="3120" w:type="dxa"/>
            <w:shd w:val="clear" w:color="auto" w:fill="auto"/>
            <w:tcMar>
              <w:top w:w="100" w:type="dxa"/>
              <w:left w:w="100" w:type="dxa"/>
              <w:bottom w:w="100" w:type="dxa"/>
              <w:right w:w="100" w:type="dxa"/>
            </w:tcMar>
          </w:tcPr>
          <w:p w14:paraId="3321CD45" w14:textId="77777777" w:rsidR="00E701A2" w:rsidRDefault="00CE48A4">
            <w:pPr>
              <w:widowControl w:val="0"/>
              <w:numPr>
                <w:ilvl w:val="0"/>
                <w:numId w:val="9"/>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Employment act 1992</w:t>
            </w:r>
          </w:p>
          <w:p w14:paraId="32CC9EF8" w14:textId="77777777" w:rsidR="00E701A2" w:rsidRDefault="00CE48A4">
            <w:pPr>
              <w:widowControl w:val="0"/>
              <w:numPr>
                <w:ilvl w:val="0"/>
                <w:numId w:val="9"/>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Discrimination laws</w:t>
            </w:r>
          </w:p>
          <w:p w14:paraId="6EFB4DD5" w14:textId="77777777" w:rsidR="00E701A2" w:rsidRDefault="00CE48A4">
            <w:pPr>
              <w:widowControl w:val="0"/>
              <w:numPr>
                <w:ilvl w:val="0"/>
                <w:numId w:val="9"/>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Consumer rights act</w:t>
            </w:r>
          </w:p>
          <w:p w14:paraId="39E5D7FE" w14:textId="77777777" w:rsidR="00E701A2" w:rsidRDefault="00CE48A4">
            <w:pPr>
              <w:widowControl w:val="0"/>
              <w:numPr>
                <w:ilvl w:val="0"/>
                <w:numId w:val="9"/>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Copyright protection act (</w:t>
            </w:r>
            <w:proofErr w:type="spellStart"/>
            <w:r>
              <w:rPr>
                <w:rFonts w:ascii="Times New Roman" w:hAnsi="Times New Roman" w:cs="Times New Roman"/>
                <w:sz w:val="24"/>
                <w:szCs w:val="24"/>
              </w:rPr>
              <w:t>Floričić</w:t>
            </w:r>
            <w:proofErr w:type="spellEnd"/>
            <w:r>
              <w:rPr>
                <w:rFonts w:ascii="Times New Roman" w:hAnsi="Times New Roman" w:cs="Times New Roman"/>
                <w:sz w:val="24"/>
                <w:szCs w:val="24"/>
              </w:rPr>
              <w:t>, 2018</w:t>
            </w:r>
            <w:r>
              <w:rPr>
                <w:rFonts w:ascii="Times New Roman" w:eastAsia="Times New Roman" w:hAnsi="Times New Roman" w:cs="Times New Roman"/>
                <w:sz w:val="24"/>
                <w:szCs w:val="24"/>
                <w:highlight w:val="white"/>
              </w:rPr>
              <w:t>)</w:t>
            </w:r>
          </w:p>
        </w:tc>
        <w:tc>
          <w:tcPr>
            <w:tcW w:w="3120" w:type="dxa"/>
            <w:shd w:val="clear" w:color="auto" w:fill="auto"/>
            <w:tcMar>
              <w:top w:w="100" w:type="dxa"/>
              <w:left w:w="100" w:type="dxa"/>
              <w:bottom w:w="100" w:type="dxa"/>
              <w:right w:w="100" w:type="dxa"/>
            </w:tcMar>
          </w:tcPr>
          <w:p w14:paraId="419C0F9A" w14:textId="77777777" w:rsidR="00E701A2" w:rsidRDefault="00E701A2">
            <w:pPr>
              <w:widowControl w:val="0"/>
              <w:spacing w:line="240" w:lineRule="auto"/>
              <w:rPr>
                <w:rFonts w:ascii="Times New Roman" w:eastAsia="Times New Roman" w:hAnsi="Times New Roman" w:cs="Times New Roman"/>
                <w:sz w:val="24"/>
                <w:szCs w:val="24"/>
              </w:rPr>
            </w:pPr>
          </w:p>
        </w:tc>
      </w:tr>
      <w:tr w:rsidR="00E701A2" w14:paraId="74165B8B" w14:textId="77777777">
        <w:tc>
          <w:tcPr>
            <w:tcW w:w="3120" w:type="dxa"/>
            <w:shd w:val="clear" w:color="auto" w:fill="auto"/>
            <w:tcMar>
              <w:top w:w="100" w:type="dxa"/>
              <w:left w:w="100" w:type="dxa"/>
              <w:bottom w:w="100" w:type="dxa"/>
              <w:right w:w="100" w:type="dxa"/>
            </w:tcMar>
          </w:tcPr>
          <w:p w14:paraId="393FE256"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 factors</w:t>
            </w:r>
          </w:p>
        </w:tc>
        <w:tc>
          <w:tcPr>
            <w:tcW w:w="3120" w:type="dxa"/>
            <w:shd w:val="clear" w:color="auto" w:fill="auto"/>
            <w:tcMar>
              <w:top w:w="100" w:type="dxa"/>
              <w:left w:w="100" w:type="dxa"/>
              <w:bottom w:w="100" w:type="dxa"/>
              <w:right w:w="100" w:type="dxa"/>
            </w:tcMar>
          </w:tcPr>
          <w:p w14:paraId="62DAD98D" w14:textId="77777777" w:rsidR="00E701A2" w:rsidRDefault="00CE48A4">
            <w:pPr>
              <w:widowControl w:val="0"/>
              <w:numPr>
                <w:ilvl w:val="0"/>
                <w:numId w:val="10"/>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Air pollution enhanced by 11%</w:t>
            </w:r>
          </w:p>
          <w:p w14:paraId="00D8EE0A" w14:textId="77777777" w:rsidR="00E701A2" w:rsidRDefault="00CE48A4">
            <w:pPr>
              <w:widowControl w:val="0"/>
              <w:numPr>
                <w:ilvl w:val="0"/>
                <w:numId w:val="10"/>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Focusing towards sustainability</w:t>
            </w:r>
          </w:p>
          <w:p w14:paraId="1D3093C2" w14:textId="77777777" w:rsidR="00E701A2" w:rsidRDefault="00CE48A4">
            <w:pPr>
              <w:widowControl w:val="0"/>
              <w:numPr>
                <w:ilvl w:val="0"/>
                <w:numId w:val="10"/>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Recycling of products is increased by 26% (</w:t>
            </w:r>
            <w:proofErr w:type="spellStart"/>
            <w:r>
              <w:rPr>
                <w:rFonts w:ascii="Times New Roman" w:hAnsi="Times New Roman" w:cs="Times New Roman"/>
                <w:sz w:val="24"/>
                <w:szCs w:val="24"/>
              </w:rPr>
              <w:t>Volodymyrivna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Andriyich</w:t>
            </w:r>
            <w:proofErr w:type="spellEnd"/>
            <w:r>
              <w:rPr>
                <w:rFonts w:ascii="Times New Roman" w:hAnsi="Times New Roman" w:cs="Times New Roman"/>
                <w:sz w:val="24"/>
                <w:szCs w:val="24"/>
              </w:rPr>
              <w:t>, 2019</w:t>
            </w:r>
            <w:r>
              <w:rPr>
                <w:rFonts w:ascii="Times New Roman" w:eastAsia="Times New Roman" w:hAnsi="Times New Roman" w:cs="Times New Roman"/>
                <w:sz w:val="24"/>
                <w:szCs w:val="24"/>
                <w:highlight w:val="white"/>
              </w:rPr>
              <w:t>)</w:t>
            </w:r>
          </w:p>
          <w:p w14:paraId="6BA12DB3" w14:textId="77777777" w:rsidR="00E701A2" w:rsidRDefault="00CE48A4">
            <w:pPr>
              <w:widowControl w:val="0"/>
              <w:numPr>
                <w:ilvl w:val="0"/>
                <w:numId w:val="10"/>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Plastic use was reduced by 45.3%</w:t>
            </w:r>
          </w:p>
        </w:tc>
        <w:tc>
          <w:tcPr>
            <w:tcW w:w="3120" w:type="dxa"/>
            <w:shd w:val="clear" w:color="auto" w:fill="auto"/>
            <w:tcMar>
              <w:top w:w="100" w:type="dxa"/>
              <w:left w:w="100" w:type="dxa"/>
              <w:bottom w:w="100" w:type="dxa"/>
              <w:right w:w="100" w:type="dxa"/>
            </w:tcMar>
          </w:tcPr>
          <w:p w14:paraId="21632886" w14:textId="77777777" w:rsidR="00E701A2" w:rsidRDefault="00E701A2">
            <w:pPr>
              <w:widowControl w:val="0"/>
              <w:spacing w:line="240" w:lineRule="auto"/>
              <w:rPr>
                <w:rFonts w:ascii="Times New Roman" w:eastAsia="Times New Roman" w:hAnsi="Times New Roman" w:cs="Times New Roman"/>
                <w:sz w:val="24"/>
                <w:szCs w:val="24"/>
              </w:rPr>
            </w:pPr>
          </w:p>
        </w:tc>
      </w:tr>
    </w:tbl>
    <w:p w14:paraId="18C2CC8C" w14:textId="77777777" w:rsidR="00E701A2" w:rsidRDefault="00CE48A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PESTLE analysis</w:t>
      </w:r>
    </w:p>
    <w:p w14:paraId="042DE3D1" w14:textId="77777777" w:rsidR="00E701A2" w:rsidRDefault="00CE48A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6F896AF1" w14:textId="77777777" w:rsidR="00E701A2" w:rsidRDefault="00CE48A4">
      <w:pPr>
        <w:shd w:val="clear" w:color="auto" w:fill="FFFFFF"/>
        <w:spacing w:before="90" w:after="90" w:line="240" w:lineRule="auto"/>
        <w:rPr>
          <w:rFonts w:ascii="Arial" w:eastAsia="Times New Roman" w:hAnsi="Arial"/>
          <w:b/>
          <w:bCs/>
          <w:color w:val="222222"/>
          <w:sz w:val="20"/>
          <w:szCs w:val="20"/>
        </w:rPr>
      </w:pPr>
      <w:r>
        <w:rPr>
          <w:rFonts w:ascii="Arial" w:eastAsia="Times New Roman" w:hAnsi="Arial"/>
          <w:b/>
          <w:bCs/>
          <w:color w:val="222222"/>
          <w:sz w:val="20"/>
          <w:szCs w:val="20"/>
        </w:rPr>
        <w:t>Objectives</w:t>
      </w:r>
    </w:p>
    <w:p w14:paraId="05D88B3A" w14:textId="77777777" w:rsidR="00E701A2" w:rsidRDefault="00CE48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primary target of premier Inn is to enhance consumer engagement with its brand. In order to streamline the consumer's journey, they are working on quickening the process of booking rooms (</w:t>
      </w:r>
      <w:r>
        <w:rPr>
          <w:rFonts w:ascii="Times New Roman" w:hAnsi="Times New Roman" w:cs="Times New Roman"/>
          <w:sz w:val="24"/>
          <w:szCs w:val="24"/>
        </w:rPr>
        <w:t>Freeman, 2020</w:t>
      </w:r>
      <w:r>
        <w:rPr>
          <w:rFonts w:ascii="Times New Roman" w:eastAsia="Times New Roman" w:hAnsi="Times New Roman" w:cs="Times New Roman"/>
          <w:sz w:val="24"/>
          <w:szCs w:val="24"/>
        </w:rPr>
        <w:t xml:space="preserve">). They are also dedicated to developing an app so that consumers can handle the procedures through their smartphones. </w:t>
      </w:r>
    </w:p>
    <w:p w14:paraId="5F61E44B" w14:textId="77777777" w:rsidR="00E701A2" w:rsidRDefault="00CE48A4">
      <w:pPr>
        <w:shd w:val="clear" w:color="auto" w:fill="FFFFFF"/>
        <w:spacing w:before="90" w:after="90" w:line="240" w:lineRule="auto"/>
        <w:rPr>
          <w:rFonts w:ascii="Arial" w:eastAsia="Times New Roman" w:hAnsi="Arial"/>
          <w:b/>
          <w:bCs/>
          <w:color w:val="222222"/>
          <w:sz w:val="20"/>
          <w:szCs w:val="20"/>
        </w:rPr>
      </w:pPr>
      <w:r>
        <w:rPr>
          <w:rFonts w:ascii="Arial" w:eastAsia="Times New Roman" w:hAnsi="Arial"/>
          <w:b/>
          <w:bCs/>
          <w:color w:val="222222"/>
          <w:sz w:val="20"/>
          <w:szCs w:val="20"/>
        </w:rPr>
        <w:t>Strategy</w:t>
      </w:r>
    </w:p>
    <w:p w14:paraId="4980023D" w14:textId="77777777" w:rsidR="00E701A2" w:rsidRDefault="00CE48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value proposition of Premier Inn can be divided into 3 prime components. Those are genuine, committed and confident. The administration is dedicated to offering quality services to consumers. Striving to do the best deed along with commitment towards hard work. The organisational framework of this hotel is the "vertically integrated model" (</w:t>
      </w:r>
      <w:r>
        <w:rPr>
          <w:rFonts w:ascii="Times New Roman" w:hAnsi="Times New Roman" w:cs="Times New Roman"/>
          <w:sz w:val="24"/>
          <w:szCs w:val="24"/>
        </w:rPr>
        <w:t>Fraser, 2022</w:t>
      </w:r>
      <w:r>
        <w:rPr>
          <w:rFonts w:ascii="Times New Roman" w:eastAsia="Times New Roman" w:hAnsi="Times New Roman" w:cs="Times New Roman"/>
          <w:sz w:val="24"/>
          <w:szCs w:val="24"/>
        </w:rPr>
        <w:t xml:space="preserve">). The preference of Premier is online booking. Moreover, consumers can book through their phones. </w:t>
      </w:r>
    </w:p>
    <w:p w14:paraId="4EE2B4B4" w14:textId="77777777" w:rsidR="00E701A2" w:rsidRDefault="00CE48A4">
      <w:pPr>
        <w:shd w:val="clear" w:color="auto" w:fill="FFFFFF"/>
        <w:spacing w:before="90" w:after="90" w:line="240" w:lineRule="auto"/>
        <w:rPr>
          <w:rFonts w:ascii="Arial" w:eastAsia="Times New Roman" w:hAnsi="Arial"/>
          <w:b/>
          <w:bCs/>
          <w:color w:val="222222"/>
          <w:sz w:val="20"/>
          <w:szCs w:val="20"/>
        </w:rPr>
      </w:pPr>
      <w:r>
        <w:rPr>
          <w:rFonts w:ascii="Arial" w:eastAsia="Times New Roman" w:hAnsi="Arial"/>
          <w:b/>
          <w:bCs/>
          <w:color w:val="222222"/>
          <w:sz w:val="20"/>
          <w:szCs w:val="20"/>
        </w:rPr>
        <w:t>Tactics</w:t>
      </w:r>
    </w:p>
    <w:p w14:paraId="6A3B2F5C" w14:textId="77777777" w:rsidR="00E701A2" w:rsidRDefault="00CE48A4">
      <w:pPr>
        <w:pStyle w:val="2"/>
      </w:pPr>
      <w:bookmarkStart w:id="9" w:name="_Toc120496655"/>
      <w:r>
        <w:t>5.1 Marketing Mix</w:t>
      </w:r>
      <w:bookmarkEnd w:id="9"/>
    </w:p>
    <w:p w14:paraId="7B94D1AE" w14:textId="77777777" w:rsidR="00E701A2" w:rsidRDefault="00CE48A4">
      <w:pPr>
        <w:pStyle w:val="3"/>
      </w:pPr>
      <w:bookmarkStart w:id="10" w:name="_Toc120496656"/>
      <w:r>
        <w:t>Products</w:t>
      </w:r>
      <w:bookmarkEnd w:id="10"/>
    </w:p>
    <w:p w14:paraId="173D0AAE" w14:textId="77777777" w:rsidR="00E701A2" w:rsidRDefault="00CE48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Extraordinary services such as the family room are merged with a king-size bed and two </w:t>
      </w:r>
      <w:proofErr w:type="spellStart"/>
      <w:r>
        <w:rPr>
          <w:rFonts w:ascii="Times New Roman" w:eastAsia="Times New Roman" w:hAnsi="Times New Roman" w:cs="Times New Roman"/>
          <w:sz w:val="24"/>
          <w:szCs w:val="24"/>
        </w:rPr>
        <w:t>pullouts</w:t>
      </w:r>
      <w:proofErr w:type="spellEnd"/>
      <w:r>
        <w:rPr>
          <w:rFonts w:ascii="Times New Roman" w:eastAsia="Times New Roman" w:hAnsi="Times New Roman" w:cs="Times New Roman"/>
          <w:sz w:val="24"/>
          <w:szCs w:val="24"/>
        </w:rPr>
        <w:t xml:space="preserve"> for the kids (</w:t>
      </w:r>
      <w:r>
        <w:rPr>
          <w:rFonts w:ascii="Times New Roman" w:hAnsi="Times New Roman" w:cs="Times New Roman"/>
          <w:sz w:val="24"/>
          <w:szCs w:val="24"/>
        </w:rPr>
        <w:t>George, 2021</w:t>
      </w:r>
      <w:r>
        <w:rPr>
          <w:rFonts w:ascii="Times New Roman" w:eastAsia="Times New Roman" w:hAnsi="Times New Roman" w:cs="Times New Roman"/>
          <w:sz w:val="24"/>
          <w:szCs w:val="24"/>
        </w:rPr>
        <w:t xml:space="preserve">). They also have interconnected rooms for families so the parent can keep their eye on the kids. </w:t>
      </w:r>
    </w:p>
    <w:p w14:paraId="1BCF8277" w14:textId="77777777" w:rsidR="00E701A2" w:rsidRDefault="00CE48A4">
      <w:pPr>
        <w:pStyle w:val="3"/>
      </w:pPr>
      <w:bookmarkStart w:id="11" w:name="_Toc120496657"/>
      <w:r>
        <w:t>Price</w:t>
      </w:r>
      <w:bookmarkEnd w:id="11"/>
    </w:p>
    <w:p w14:paraId="02CCCD20" w14:textId="77777777" w:rsidR="00E701A2" w:rsidRDefault="00CE48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organisation has integrated with flex, advances, flex, non-flex and standard rates ((</w:t>
      </w:r>
      <w:r>
        <w:rPr>
          <w:rFonts w:ascii="Times New Roman" w:hAnsi="Times New Roman" w:cs="Times New Roman"/>
          <w:sz w:val="24"/>
          <w:szCs w:val="24"/>
        </w:rPr>
        <w:t>George, 2021</w:t>
      </w:r>
      <w:r>
        <w:rPr>
          <w:rFonts w:ascii="Times New Roman" w:eastAsia="Times New Roman" w:hAnsi="Times New Roman" w:cs="Times New Roman"/>
          <w:sz w:val="24"/>
          <w:szCs w:val="24"/>
        </w:rPr>
        <w:t>)). In some circumstances, they failed for keeping up their affordable pricing promise to consumers</w:t>
      </w:r>
    </w:p>
    <w:p w14:paraId="05E5F974" w14:textId="77777777" w:rsidR="00E701A2" w:rsidRDefault="00CE48A4">
      <w:pPr>
        <w:pStyle w:val="3"/>
      </w:pPr>
      <w:bookmarkStart w:id="12" w:name="_Toc120496658"/>
      <w:r>
        <w:t>Place</w:t>
      </w:r>
      <w:bookmarkEnd w:id="12"/>
    </w:p>
    <w:p w14:paraId="629F8CCA" w14:textId="77777777" w:rsidR="00E701A2" w:rsidRDefault="00CE48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800 hotels in the UK, Ireland, Qatar and Germany consumers can book it by phone, official website or third </w:t>
      </w:r>
      <w:proofErr w:type="gramStart"/>
      <w:r>
        <w:rPr>
          <w:rFonts w:ascii="Times New Roman" w:eastAsia="Times New Roman" w:hAnsi="Times New Roman" w:cs="Times New Roman"/>
          <w:sz w:val="24"/>
          <w:szCs w:val="24"/>
        </w:rPr>
        <w:t>parties</w:t>
      </w:r>
      <w:proofErr w:type="gramEnd"/>
      <w:r>
        <w:rPr>
          <w:rFonts w:ascii="Times New Roman" w:eastAsia="Times New Roman" w:hAnsi="Times New Roman" w:cs="Times New Roman"/>
          <w:sz w:val="24"/>
          <w:szCs w:val="24"/>
        </w:rPr>
        <w:t xml:space="preserve"> websites such as booking.com and lastminute.com.</w:t>
      </w:r>
    </w:p>
    <w:p w14:paraId="1DE91451" w14:textId="77777777" w:rsidR="00E701A2" w:rsidRDefault="00CE48A4">
      <w:pPr>
        <w:pStyle w:val="3"/>
      </w:pPr>
      <w:bookmarkStart w:id="13" w:name="_Toc120496659"/>
      <w:r>
        <w:t>Promotion</w:t>
      </w:r>
      <w:bookmarkEnd w:id="13"/>
    </w:p>
    <w:p w14:paraId="11BD240C" w14:textId="77777777" w:rsidR="00E701A2" w:rsidRDefault="00CE48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invest huge money in promoting outdoor, print, social, digital media and radio.  The administrators tend to invest 20 million in UK marketing. 325 million followers are on the premiere's Facebook. </w:t>
      </w:r>
    </w:p>
    <w:p w14:paraId="201C91D0" w14:textId="77777777" w:rsidR="00E701A2" w:rsidRDefault="00CE48A4">
      <w:pPr>
        <w:shd w:val="clear" w:color="auto" w:fill="FFFFFF"/>
        <w:spacing w:before="90" w:after="90" w:line="240" w:lineRule="auto"/>
        <w:rPr>
          <w:rFonts w:ascii="Arial" w:eastAsia="Times New Roman" w:hAnsi="Arial"/>
          <w:b/>
          <w:bCs/>
          <w:color w:val="222222"/>
          <w:sz w:val="20"/>
          <w:szCs w:val="20"/>
        </w:rPr>
      </w:pPr>
      <w:r>
        <w:rPr>
          <w:rFonts w:ascii="Arial" w:eastAsia="Times New Roman" w:hAnsi="Arial"/>
          <w:b/>
          <w:bCs/>
          <w:color w:val="222222"/>
          <w:sz w:val="20"/>
          <w:szCs w:val="20"/>
        </w:rPr>
        <w:t>Action</w:t>
      </w:r>
    </w:p>
    <w:p w14:paraId="0312ADE9" w14:textId="77777777" w:rsidR="00E701A2" w:rsidRDefault="00CE48A4">
      <w:pPr>
        <w:pStyle w:val="2"/>
      </w:pPr>
      <w:bookmarkStart w:id="14" w:name="_Toc120496661"/>
      <w:r>
        <w:lastRenderedPageBreak/>
        <w:t>6.1 Time plan</w:t>
      </w:r>
      <w:bookmarkEnd w:id="14"/>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680"/>
        <w:gridCol w:w="4680"/>
      </w:tblGrid>
      <w:tr w:rsidR="00E701A2" w14:paraId="19ED7A74" w14:textId="77777777">
        <w:tc>
          <w:tcPr>
            <w:tcW w:w="4680" w:type="dxa"/>
            <w:shd w:val="clear" w:color="auto" w:fill="auto"/>
            <w:tcMar>
              <w:top w:w="100" w:type="dxa"/>
              <w:left w:w="100" w:type="dxa"/>
              <w:bottom w:w="100" w:type="dxa"/>
              <w:right w:w="100" w:type="dxa"/>
            </w:tcMar>
          </w:tcPr>
          <w:p w14:paraId="7EA672D9"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Gantt Chart</w:t>
            </w:r>
          </w:p>
        </w:tc>
        <w:tc>
          <w:tcPr>
            <w:tcW w:w="4680" w:type="dxa"/>
            <w:shd w:val="clear" w:color="auto" w:fill="auto"/>
            <w:tcMar>
              <w:top w:w="100" w:type="dxa"/>
              <w:left w:w="100" w:type="dxa"/>
              <w:bottom w:w="100" w:type="dxa"/>
              <w:right w:w="100" w:type="dxa"/>
            </w:tcMar>
          </w:tcPr>
          <w:p w14:paraId="5290D94F"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Time</w:t>
            </w:r>
          </w:p>
        </w:tc>
      </w:tr>
      <w:tr w:rsidR="00E701A2" w14:paraId="08C4494A" w14:textId="77777777">
        <w:tc>
          <w:tcPr>
            <w:tcW w:w="4680" w:type="dxa"/>
            <w:shd w:val="clear" w:color="auto" w:fill="auto"/>
            <w:tcMar>
              <w:top w:w="100" w:type="dxa"/>
              <w:left w:w="100" w:type="dxa"/>
              <w:bottom w:w="100" w:type="dxa"/>
              <w:right w:w="100" w:type="dxa"/>
            </w:tcMar>
          </w:tcPr>
          <w:p w14:paraId="467F63F2"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Preparation</w:t>
            </w:r>
          </w:p>
        </w:tc>
        <w:tc>
          <w:tcPr>
            <w:tcW w:w="4680" w:type="dxa"/>
            <w:shd w:val="clear" w:color="auto" w:fill="auto"/>
            <w:tcMar>
              <w:top w:w="100" w:type="dxa"/>
              <w:left w:w="100" w:type="dxa"/>
              <w:bottom w:w="100" w:type="dxa"/>
              <w:right w:w="100" w:type="dxa"/>
            </w:tcMar>
          </w:tcPr>
          <w:p w14:paraId="202A1069"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35 days</w:t>
            </w:r>
          </w:p>
        </w:tc>
      </w:tr>
      <w:tr w:rsidR="00E701A2" w14:paraId="61381C03" w14:textId="77777777">
        <w:tc>
          <w:tcPr>
            <w:tcW w:w="4680" w:type="dxa"/>
            <w:shd w:val="clear" w:color="auto" w:fill="auto"/>
            <w:tcMar>
              <w:top w:w="100" w:type="dxa"/>
              <w:left w:w="100" w:type="dxa"/>
              <w:bottom w:w="100" w:type="dxa"/>
              <w:right w:w="100" w:type="dxa"/>
            </w:tcMar>
          </w:tcPr>
          <w:p w14:paraId="6D3C57C0"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Market research</w:t>
            </w:r>
          </w:p>
        </w:tc>
        <w:tc>
          <w:tcPr>
            <w:tcW w:w="4680" w:type="dxa"/>
            <w:shd w:val="clear" w:color="auto" w:fill="auto"/>
            <w:tcMar>
              <w:top w:w="100" w:type="dxa"/>
              <w:left w:w="100" w:type="dxa"/>
              <w:bottom w:w="100" w:type="dxa"/>
              <w:right w:w="100" w:type="dxa"/>
            </w:tcMar>
          </w:tcPr>
          <w:p w14:paraId="3EFF3F9C"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months</w:t>
            </w:r>
          </w:p>
        </w:tc>
      </w:tr>
      <w:tr w:rsidR="00E701A2" w14:paraId="4856E31A" w14:textId="77777777">
        <w:tc>
          <w:tcPr>
            <w:tcW w:w="4680" w:type="dxa"/>
            <w:shd w:val="clear" w:color="auto" w:fill="auto"/>
            <w:tcMar>
              <w:top w:w="100" w:type="dxa"/>
              <w:left w:w="100" w:type="dxa"/>
              <w:bottom w:w="100" w:type="dxa"/>
              <w:right w:w="100" w:type="dxa"/>
            </w:tcMar>
          </w:tcPr>
          <w:p w14:paraId="40977ED9"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channels schedule</w:t>
            </w:r>
          </w:p>
        </w:tc>
        <w:tc>
          <w:tcPr>
            <w:tcW w:w="4680" w:type="dxa"/>
            <w:shd w:val="clear" w:color="auto" w:fill="auto"/>
            <w:tcMar>
              <w:top w:w="100" w:type="dxa"/>
              <w:left w:w="100" w:type="dxa"/>
              <w:bottom w:w="100" w:type="dxa"/>
              <w:right w:w="100" w:type="dxa"/>
            </w:tcMar>
          </w:tcPr>
          <w:p w14:paraId="0EEA29EB"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weeks</w:t>
            </w:r>
          </w:p>
        </w:tc>
      </w:tr>
      <w:tr w:rsidR="00E701A2" w14:paraId="5DB856F3" w14:textId="77777777">
        <w:tc>
          <w:tcPr>
            <w:tcW w:w="4680" w:type="dxa"/>
            <w:shd w:val="clear" w:color="auto" w:fill="auto"/>
            <w:tcMar>
              <w:top w:w="100" w:type="dxa"/>
              <w:left w:w="100" w:type="dxa"/>
              <w:bottom w:w="100" w:type="dxa"/>
              <w:right w:w="100" w:type="dxa"/>
            </w:tcMar>
          </w:tcPr>
          <w:p w14:paraId="48534844"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Gathering feedback</w:t>
            </w:r>
          </w:p>
        </w:tc>
        <w:tc>
          <w:tcPr>
            <w:tcW w:w="4680" w:type="dxa"/>
            <w:shd w:val="clear" w:color="auto" w:fill="auto"/>
            <w:tcMar>
              <w:top w:w="100" w:type="dxa"/>
              <w:left w:w="100" w:type="dxa"/>
              <w:bottom w:w="100" w:type="dxa"/>
              <w:right w:w="100" w:type="dxa"/>
            </w:tcMar>
          </w:tcPr>
          <w:p w14:paraId="3E084127" w14:textId="77777777" w:rsidR="00E701A2" w:rsidRDefault="00CE48A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 months</w:t>
            </w:r>
          </w:p>
        </w:tc>
      </w:tr>
    </w:tbl>
    <w:p w14:paraId="03EC83B2" w14:textId="77777777" w:rsidR="00E701A2" w:rsidRDefault="00CE48A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3: Time plan</w:t>
      </w:r>
    </w:p>
    <w:p w14:paraId="2384E7DB" w14:textId="77777777" w:rsidR="00E701A2" w:rsidRDefault="00CE48A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3CBF8C22" w14:textId="77777777" w:rsidR="00E701A2" w:rsidRDefault="00CE48A4">
      <w:pPr>
        <w:pStyle w:val="2"/>
      </w:pPr>
      <w:bookmarkStart w:id="15" w:name="_Toc120496662"/>
      <w:r>
        <w:t>6.2 Justification of marketing channels schedule</w:t>
      </w:r>
      <w:bookmarkEnd w:id="15"/>
    </w:p>
    <w:p w14:paraId="1B6FCA72" w14:textId="77777777" w:rsidR="00E701A2" w:rsidRDefault="00CE48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non-person promotion strategy is integrated into the marketing channel schedule. It will help the organisation promote ideas, and services through media outlets (</w:t>
      </w:r>
      <w:r>
        <w:rPr>
          <w:rFonts w:ascii="Times New Roman" w:hAnsi="Times New Roman" w:cs="Times New Roman"/>
          <w:sz w:val="24"/>
          <w:szCs w:val="24"/>
        </w:rPr>
        <w:t xml:space="preserve">Singh and </w:t>
      </w:r>
      <w:proofErr w:type="spellStart"/>
      <w:r>
        <w:rPr>
          <w:rFonts w:ascii="Times New Roman" w:hAnsi="Times New Roman" w:cs="Times New Roman"/>
          <w:sz w:val="24"/>
          <w:szCs w:val="24"/>
        </w:rPr>
        <w:t>Dhankhar</w:t>
      </w:r>
      <w:proofErr w:type="spellEnd"/>
      <w:r>
        <w:rPr>
          <w:rFonts w:ascii="Times New Roman" w:hAnsi="Times New Roman" w:cs="Times New Roman"/>
          <w:sz w:val="24"/>
          <w:szCs w:val="24"/>
        </w:rPr>
        <w:t>, 2022</w:t>
      </w:r>
      <w:r>
        <w:rPr>
          <w:rFonts w:ascii="Times New Roman" w:eastAsia="Times New Roman" w:hAnsi="Times New Roman" w:cs="Times New Roman"/>
          <w:sz w:val="24"/>
          <w:szCs w:val="24"/>
        </w:rPr>
        <w:t xml:space="preserve">). Administration has integrated the most expensive promotional strategy. It also helps one-way communication towards consumers. </w:t>
      </w:r>
    </w:p>
    <w:p w14:paraId="2AB645F1" w14:textId="77777777" w:rsidR="00E701A2" w:rsidRDefault="00CE48A4">
      <w:pPr>
        <w:shd w:val="clear" w:color="auto" w:fill="FFFFFF"/>
        <w:spacing w:before="90" w:after="90" w:line="240" w:lineRule="auto"/>
        <w:rPr>
          <w:rFonts w:ascii="Arial" w:eastAsia="Times New Roman" w:hAnsi="Arial"/>
          <w:b/>
          <w:bCs/>
          <w:color w:val="222222"/>
          <w:sz w:val="20"/>
          <w:szCs w:val="20"/>
        </w:rPr>
      </w:pPr>
      <w:r>
        <w:rPr>
          <w:rFonts w:ascii="Arial" w:eastAsia="Times New Roman" w:hAnsi="Arial"/>
          <w:b/>
          <w:bCs/>
          <w:color w:val="222222"/>
          <w:sz w:val="20"/>
          <w:szCs w:val="20"/>
        </w:rPr>
        <w:t>Control</w:t>
      </w:r>
    </w:p>
    <w:p w14:paraId="2DA5EFD1" w14:textId="77777777" w:rsidR="00E701A2" w:rsidRDefault="00CE48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prime USP features of the organisation can be demonstrated as Quality, social connections and affordability (</w:t>
      </w:r>
      <w:r>
        <w:rPr>
          <w:rFonts w:ascii="Times New Roman" w:hAnsi="Times New Roman" w:cs="Times New Roman"/>
          <w:sz w:val="24"/>
          <w:szCs w:val="24"/>
        </w:rPr>
        <w:t>George, 2021</w:t>
      </w:r>
      <w:r>
        <w:rPr>
          <w:rFonts w:ascii="Times New Roman" w:eastAsia="Times New Roman" w:hAnsi="Times New Roman" w:cs="Times New Roman"/>
          <w:sz w:val="24"/>
          <w:szCs w:val="24"/>
        </w:rPr>
        <w:t>). These features will play a phenomenal role in enhancing profitability. In terms of enhancing the brand impact, these USP features will also play a vital role.</w:t>
      </w:r>
    </w:p>
    <w:p w14:paraId="51EDE06B" w14:textId="77777777" w:rsidR="00E701A2" w:rsidRDefault="00CE48A4">
      <w:pPr>
        <w:shd w:val="clear" w:color="auto" w:fill="FFFFFF"/>
        <w:spacing w:before="90" w:after="90" w:line="240" w:lineRule="auto"/>
        <w:rPr>
          <w:rFonts w:ascii="Arial" w:eastAsia="Times New Roman" w:hAnsi="Arial"/>
          <w:b/>
          <w:bCs/>
          <w:color w:val="222222"/>
          <w:sz w:val="20"/>
          <w:szCs w:val="20"/>
        </w:rPr>
      </w:pPr>
      <w:r>
        <w:rPr>
          <w:rFonts w:ascii="Arial" w:eastAsia="Times New Roman" w:hAnsi="Arial"/>
          <w:b/>
          <w:bCs/>
          <w:color w:val="222222"/>
          <w:sz w:val="20"/>
          <w:szCs w:val="20"/>
        </w:rPr>
        <w:t>Conclusion</w:t>
      </w:r>
    </w:p>
    <w:p w14:paraId="2DC74B41" w14:textId="77777777" w:rsidR="00E701A2" w:rsidRDefault="00CE48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Along with 800 hotels in the world's prime countries the organisation aims to deliver quality services to its consumers. However, 3 major marketing challenges can affect the marketing plan of Premier Inn. Those are margining sufficient budget, generating leads and identification of the right tools. Integration of proper training can help the administration. </w:t>
      </w:r>
    </w:p>
    <w:p w14:paraId="519EC30C" w14:textId="77777777" w:rsidR="00E701A2" w:rsidRDefault="00E701A2">
      <w:pPr>
        <w:shd w:val="clear" w:color="auto" w:fill="FFFFFF"/>
        <w:spacing w:before="100" w:beforeAutospacing="1" w:after="100" w:afterAutospacing="1" w:line="240" w:lineRule="auto"/>
        <w:rPr>
          <w:rFonts w:ascii="Arial" w:eastAsia="Times New Roman" w:hAnsi="Arial"/>
          <w:color w:val="222222"/>
          <w:sz w:val="20"/>
          <w:szCs w:val="20"/>
        </w:rPr>
      </w:pPr>
    </w:p>
    <w:p w14:paraId="52AD734F" w14:textId="77777777" w:rsidR="00E701A2" w:rsidRDefault="00E701A2">
      <w:pPr>
        <w:shd w:val="clear" w:color="auto" w:fill="FFFFFF"/>
        <w:spacing w:before="100" w:beforeAutospacing="1" w:after="100" w:afterAutospacing="1" w:line="240" w:lineRule="auto"/>
        <w:rPr>
          <w:rFonts w:ascii="Arial" w:eastAsia="Times New Roman" w:hAnsi="Arial"/>
          <w:color w:val="222222"/>
          <w:sz w:val="20"/>
          <w:szCs w:val="20"/>
        </w:rPr>
      </w:pPr>
    </w:p>
    <w:p w14:paraId="632D7045" w14:textId="77777777" w:rsidR="00E701A2" w:rsidRDefault="00E701A2">
      <w:pPr>
        <w:shd w:val="clear" w:color="auto" w:fill="FFFFFF"/>
        <w:spacing w:before="100" w:beforeAutospacing="1" w:after="100" w:afterAutospacing="1" w:line="240" w:lineRule="auto"/>
        <w:rPr>
          <w:rFonts w:ascii="Arial" w:eastAsia="Times New Roman" w:hAnsi="Arial"/>
          <w:color w:val="222222"/>
          <w:sz w:val="20"/>
          <w:szCs w:val="20"/>
        </w:rPr>
      </w:pPr>
    </w:p>
    <w:p w14:paraId="6138E759" w14:textId="77777777" w:rsidR="00E701A2" w:rsidRDefault="00E701A2">
      <w:pPr>
        <w:shd w:val="clear" w:color="auto" w:fill="FFFFFF"/>
        <w:spacing w:before="100" w:beforeAutospacing="1" w:after="100" w:afterAutospacing="1" w:line="240" w:lineRule="auto"/>
        <w:rPr>
          <w:rFonts w:ascii="Arial" w:eastAsia="Times New Roman" w:hAnsi="Arial"/>
          <w:color w:val="222222"/>
          <w:sz w:val="20"/>
          <w:szCs w:val="20"/>
        </w:rPr>
      </w:pPr>
    </w:p>
    <w:p w14:paraId="5F102AD4" w14:textId="77777777" w:rsidR="00E701A2" w:rsidRDefault="00E701A2">
      <w:pPr>
        <w:shd w:val="clear" w:color="auto" w:fill="FFFFFF"/>
        <w:spacing w:before="100" w:beforeAutospacing="1" w:after="100" w:afterAutospacing="1" w:line="240" w:lineRule="auto"/>
        <w:rPr>
          <w:rFonts w:ascii="Arial" w:eastAsia="Times New Roman" w:hAnsi="Arial"/>
          <w:color w:val="222222"/>
          <w:sz w:val="20"/>
          <w:szCs w:val="20"/>
        </w:rPr>
      </w:pPr>
    </w:p>
    <w:p w14:paraId="0A47FDA1" w14:textId="77777777" w:rsidR="00E701A2" w:rsidRDefault="00E701A2">
      <w:pPr>
        <w:shd w:val="clear" w:color="auto" w:fill="FFFFFF"/>
        <w:spacing w:before="100" w:beforeAutospacing="1" w:after="100" w:afterAutospacing="1" w:line="240" w:lineRule="auto"/>
        <w:rPr>
          <w:rFonts w:ascii="Arial" w:eastAsia="Times New Roman" w:hAnsi="Arial"/>
          <w:color w:val="222222"/>
          <w:sz w:val="20"/>
          <w:szCs w:val="20"/>
        </w:rPr>
      </w:pPr>
    </w:p>
    <w:p w14:paraId="06D9D193" w14:textId="77777777" w:rsidR="00E701A2" w:rsidRDefault="00CE48A4">
      <w:pPr>
        <w:shd w:val="clear" w:color="auto" w:fill="FFFFFF"/>
        <w:spacing w:before="90" w:after="90" w:line="240" w:lineRule="auto"/>
        <w:rPr>
          <w:rFonts w:ascii="Arial" w:eastAsia="Times New Roman" w:hAnsi="Arial"/>
          <w:color w:val="222222"/>
          <w:sz w:val="20"/>
          <w:szCs w:val="20"/>
        </w:rPr>
      </w:pPr>
      <w:r>
        <w:rPr>
          <w:rFonts w:ascii="Arial" w:eastAsia="Times New Roman" w:hAnsi="Arial"/>
          <w:b/>
          <w:bCs/>
          <w:color w:val="222222"/>
          <w:sz w:val="20"/>
          <w:szCs w:val="20"/>
        </w:rPr>
        <w:t>References</w:t>
      </w:r>
    </w:p>
    <w:p w14:paraId="6D499DD6" w14:textId="77777777" w:rsidR="00E701A2" w:rsidRDefault="00CE48A4">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Journals</w:t>
      </w:r>
    </w:p>
    <w:p w14:paraId="3C3905BE" w14:textId="77777777" w:rsidR="00E701A2" w:rsidRDefault="00CE48A4">
      <w:pPr>
        <w:spacing w:line="360" w:lineRule="auto"/>
        <w:jc w:val="both"/>
        <w:rPr>
          <w:rFonts w:ascii="Times New Roman" w:hAnsi="Times New Roman" w:cs="Times New Roman"/>
          <w:sz w:val="24"/>
          <w:szCs w:val="24"/>
        </w:rPr>
      </w:pPr>
      <w:bookmarkStart w:id="16" w:name="_Hlk120496432"/>
      <w:r>
        <w:rPr>
          <w:rFonts w:ascii="Times New Roman" w:hAnsi="Times New Roman" w:cs="Times New Roman"/>
          <w:sz w:val="24"/>
          <w:szCs w:val="24"/>
        </w:rPr>
        <w:t>George, R., 2021</w:t>
      </w:r>
      <w:bookmarkEnd w:id="16"/>
      <w:r>
        <w:rPr>
          <w:rFonts w:ascii="Times New Roman" w:hAnsi="Times New Roman" w:cs="Times New Roman"/>
          <w:sz w:val="24"/>
          <w:szCs w:val="24"/>
        </w:rPr>
        <w:t>. Tourism and Hospitality Marketing Principles. In </w:t>
      </w:r>
      <w:r>
        <w:rPr>
          <w:rFonts w:ascii="Times New Roman" w:hAnsi="Times New Roman" w:cs="Times New Roman"/>
          <w:i/>
          <w:iCs/>
          <w:sz w:val="24"/>
          <w:szCs w:val="24"/>
        </w:rPr>
        <w:t xml:space="preserve">Marketing Tourism and </w:t>
      </w:r>
      <w:proofErr w:type="spellStart"/>
      <w:r>
        <w:rPr>
          <w:rFonts w:ascii="Times New Roman" w:hAnsi="Times New Roman" w:cs="Times New Roman"/>
          <w:i/>
          <w:iCs/>
          <w:sz w:val="24"/>
          <w:szCs w:val="24"/>
        </w:rPr>
        <w:t>Hospitality</w:t>
      </w:r>
      <w:bookmarkStart w:id="17" w:name="_Hlk120496391"/>
      <w:r>
        <w:rPr>
          <w:rFonts w:ascii="Times New Roman" w:hAnsi="Times New Roman" w:cs="Times New Roman"/>
          <w:sz w:val="24"/>
          <w:szCs w:val="24"/>
        </w:rPr>
        <w:t>Singh</w:t>
      </w:r>
      <w:proofErr w:type="spellEnd"/>
      <w:r>
        <w:rPr>
          <w:rFonts w:ascii="Times New Roman" w:hAnsi="Times New Roman" w:cs="Times New Roman"/>
          <w:sz w:val="24"/>
          <w:szCs w:val="24"/>
        </w:rPr>
        <w:t xml:space="preserve">, L. and </w:t>
      </w:r>
      <w:proofErr w:type="spellStart"/>
      <w:r>
        <w:rPr>
          <w:rFonts w:ascii="Times New Roman" w:hAnsi="Times New Roman" w:cs="Times New Roman"/>
          <w:sz w:val="24"/>
          <w:szCs w:val="24"/>
        </w:rPr>
        <w:t>Dhankhar</w:t>
      </w:r>
      <w:proofErr w:type="spellEnd"/>
      <w:r>
        <w:rPr>
          <w:rFonts w:ascii="Times New Roman" w:hAnsi="Times New Roman" w:cs="Times New Roman"/>
          <w:sz w:val="24"/>
          <w:szCs w:val="24"/>
        </w:rPr>
        <w:t>, D., 2022</w:t>
      </w:r>
      <w:bookmarkEnd w:id="17"/>
      <w:r>
        <w:rPr>
          <w:rFonts w:ascii="Times New Roman" w:hAnsi="Times New Roman" w:cs="Times New Roman"/>
          <w:sz w:val="24"/>
          <w:szCs w:val="24"/>
        </w:rPr>
        <w:t>. Opportunities and Challenges of ICT-Based Marketing in the Accommodation Sector: A Study of Gurugram (Haryana), India. </w:t>
      </w:r>
      <w:r>
        <w:rPr>
          <w:rFonts w:ascii="Times New Roman" w:hAnsi="Times New Roman" w:cs="Times New Roman"/>
          <w:i/>
          <w:iCs/>
          <w:sz w:val="24"/>
          <w:szCs w:val="24"/>
        </w:rPr>
        <w:t>Optimizing Digital Solutions for Hyper-Personalization in Tourism and Hospitality</w:t>
      </w:r>
      <w:r>
        <w:rPr>
          <w:rFonts w:ascii="Times New Roman" w:hAnsi="Times New Roman" w:cs="Times New Roman"/>
          <w:sz w:val="24"/>
          <w:szCs w:val="24"/>
        </w:rPr>
        <w:t>, pp.90-105.</w:t>
      </w:r>
    </w:p>
    <w:p w14:paraId="729E0C2F" w14:textId="77777777" w:rsidR="00E701A2" w:rsidRDefault="00CE48A4">
      <w:pPr>
        <w:spacing w:line="360" w:lineRule="auto"/>
        <w:jc w:val="both"/>
        <w:rPr>
          <w:rFonts w:ascii="Times New Roman" w:hAnsi="Times New Roman" w:cs="Times New Roman"/>
          <w:sz w:val="24"/>
          <w:szCs w:val="24"/>
        </w:rPr>
      </w:pPr>
      <w:r>
        <w:rPr>
          <w:rFonts w:ascii="Times New Roman" w:hAnsi="Times New Roman" w:cs="Times New Roman"/>
          <w:sz w:val="24"/>
          <w:szCs w:val="24"/>
        </w:rPr>
        <w:t>George, R., 2021. Characteristics of Tourism and Hospitality Marketing. In </w:t>
      </w:r>
      <w:r>
        <w:rPr>
          <w:rFonts w:ascii="Times New Roman" w:hAnsi="Times New Roman" w:cs="Times New Roman"/>
          <w:i/>
          <w:iCs/>
          <w:sz w:val="24"/>
          <w:szCs w:val="24"/>
        </w:rPr>
        <w:t>Marketing Tourism and Hospitality</w:t>
      </w:r>
      <w:r>
        <w:rPr>
          <w:rFonts w:ascii="Times New Roman" w:hAnsi="Times New Roman" w:cs="Times New Roman"/>
          <w:sz w:val="24"/>
          <w:szCs w:val="24"/>
        </w:rPr>
        <w:t> (pp. 33-61). Palgrave Macmillan, Cham.</w:t>
      </w:r>
    </w:p>
    <w:p w14:paraId="34464FD3" w14:textId="77777777" w:rsidR="00E701A2" w:rsidRDefault="00CE48A4">
      <w:pPr>
        <w:spacing w:line="360" w:lineRule="auto"/>
        <w:jc w:val="both"/>
        <w:rPr>
          <w:rFonts w:ascii="Times New Roman" w:hAnsi="Times New Roman" w:cs="Times New Roman"/>
          <w:sz w:val="24"/>
          <w:szCs w:val="24"/>
        </w:rPr>
      </w:pPr>
      <w:bookmarkStart w:id="18" w:name="_Hlk120496320"/>
      <w:r>
        <w:rPr>
          <w:rFonts w:ascii="Times New Roman" w:hAnsi="Times New Roman" w:cs="Times New Roman"/>
          <w:sz w:val="24"/>
          <w:szCs w:val="24"/>
        </w:rPr>
        <w:t>George, R., 2021</w:t>
      </w:r>
      <w:bookmarkEnd w:id="18"/>
      <w:r>
        <w:rPr>
          <w:rFonts w:ascii="Times New Roman" w:hAnsi="Times New Roman" w:cs="Times New Roman"/>
          <w:sz w:val="24"/>
          <w:szCs w:val="24"/>
        </w:rPr>
        <w:t>. Tourism and Hospitality Marketing Planning. In </w:t>
      </w:r>
      <w:r>
        <w:rPr>
          <w:rFonts w:ascii="Times New Roman" w:hAnsi="Times New Roman" w:cs="Times New Roman"/>
          <w:i/>
          <w:iCs/>
          <w:sz w:val="24"/>
          <w:szCs w:val="24"/>
        </w:rPr>
        <w:t>Marketing Tourism and Hospitality</w:t>
      </w:r>
      <w:r>
        <w:rPr>
          <w:rFonts w:ascii="Times New Roman" w:hAnsi="Times New Roman" w:cs="Times New Roman"/>
          <w:sz w:val="24"/>
          <w:szCs w:val="24"/>
        </w:rPr>
        <w:t> (pp. 149-182). Palgrave Macmillan, Cham.</w:t>
      </w:r>
    </w:p>
    <w:p w14:paraId="08712919" w14:textId="77777777" w:rsidR="00E701A2" w:rsidRDefault="00CE48A4">
      <w:pPr>
        <w:spacing w:line="360" w:lineRule="auto"/>
        <w:jc w:val="both"/>
        <w:rPr>
          <w:rFonts w:ascii="Times New Roman" w:hAnsi="Times New Roman" w:cs="Times New Roman"/>
          <w:sz w:val="24"/>
          <w:szCs w:val="24"/>
        </w:rPr>
      </w:pPr>
      <w:bookmarkStart w:id="19" w:name="_Hlk120496299"/>
      <w:r>
        <w:rPr>
          <w:rFonts w:ascii="Times New Roman" w:hAnsi="Times New Roman" w:cs="Times New Roman"/>
          <w:sz w:val="24"/>
          <w:szCs w:val="24"/>
        </w:rPr>
        <w:t>Fraser, L.A., 2022</w:t>
      </w:r>
      <w:bookmarkEnd w:id="19"/>
      <w:r>
        <w:rPr>
          <w:rFonts w:ascii="Times New Roman" w:hAnsi="Times New Roman" w:cs="Times New Roman"/>
          <w:sz w:val="24"/>
          <w:szCs w:val="24"/>
        </w:rPr>
        <w:t xml:space="preserve"> DATABANK. </w:t>
      </w:r>
      <w:r>
        <w:rPr>
          <w:rFonts w:ascii="Times New Roman" w:hAnsi="Times New Roman" w:cs="Times New Roman"/>
          <w:i/>
          <w:iCs/>
          <w:sz w:val="24"/>
          <w:szCs w:val="24"/>
        </w:rPr>
        <w:t>Sage</w:t>
      </w:r>
      <w:r>
        <w:rPr>
          <w:rFonts w:ascii="Times New Roman" w:hAnsi="Times New Roman" w:cs="Times New Roman"/>
          <w:sz w:val="24"/>
          <w:szCs w:val="24"/>
        </w:rPr>
        <w:t>, </w:t>
      </w:r>
      <w:r>
        <w:rPr>
          <w:rFonts w:ascii="Times New Roman" w:hAnsi="Times New Roman" w:cs="Times New Roman"/>
          <w:i/>
          <w:iCs/>
          <w:sz w:val="24"/>
          <w:szCs w:val="24"/>
        </w:rPr>
        <w:t>748</w:t>
      </w:r>
      <w:r>
        <w:rPr>
          <w:rFonts w:ascii="Times New Roman" w:hAnsi="Times New Roman" w:cs="Times New Roman"/>
          <w:sz w:val="24"/>
          <w:szCs w:val="24"/>
        </w:rPr>
        <w:t>, pp.68-2.</w:t>
      </w:r>
    </w:p>
    <w:p w14:paraId="78425695" w14:textId="77777777" w:rsidR="00E701A2" w:rsidRDefault="00CE48A4">
      <w:pPr>
        <w:spacing w:line="360" w:lineRule="auto"/>
        <w:jc w:val="both"/>
        <w:rPr>
          <w:rFonts w:ascii="Times New Roman" w:hAnsi="Times New Roman" w:cs="Times New Roman"/>
          <w:sz w:val="24"/>
          <w:szCs w:val="24"/>
        </w:rPr>
      </w:pPr>
      <w:bookmarkStart w:id="20" w:name="_Hlk120496277"/>
      <w:r>
        <w:rPr>
          <w:rFonts w:ascii="Times New Roman" w:hAnsi="Times New Roman" w:cs="Times New Roman"/>
          <w:sz w:val="24"/>
          <w:szCs w:val="24"/>
        </w:rPr>
        <w:t>Freeman, J., 2020</w:t>
      </w:r>
      <w:bookmarkEnd w:id="20"/>
      <w:r>
        <w:rPr>
          <w:rFonts w:ascii="Times New Roman" w:hAnsi="Times New Roman" w:cs="Times New Roman"/>
          <w:sz w:val="24"/>
          <w:szCs w:val="24"/>
        </w:rPr>
        <w:t>. On Determining the Value of Online Customer Satisfaction Ratings–A Case‐based Appraisal. </w:t>
      </w:r>
      <w:r>
        <w:rPr>
          <w:rFonts w:ascii="Times New Roman" w:hAnsi="Times New Roman" w:cs="Times New Roman"/>
          <w:i/>
          <w:iCs/>
          <w:sz w:val="24"/>
          <w:szCs w:val="24"/>
        </w:rPr>
        <w:t>Data Analysis and Applications 3: Computational, Classification, Financial, Statistical and Stochastic Methods</w:t>
      </w:r>
      <w:r>
        <w:rPr>
          <w:rFonts w:ascii="Times New Roman" w:hAnsi="Times New Roman" w:cs="Times New Roman"/>
          <w:sz w:val="24"/>
          <w:szCs w:val="24"/>
        </w:rPr>
        <w:t>, </w:t>
      </w:r>
      <w:r>
        <w:rPr>
          <w:rFonts w:ascii="Times New Roman" w:hAnsi="Times New Roman" w:cs="Times New Roman"/>
          <w:i/>
          <w:iCs/>
          <w:sz w:val="24"/>
          <w:szCs w:val="24"/>
        </w:rPr>
        <w:t>5</w:t>
      </w:r>
      <w:r>
        <w:rPr>
          <w:rFonts w:ascii="Times New Roman" w:hAnsi="Times New Roman" w:cs="Times New Roman"/>
          <w:sz w:val="24"/>
          <w:szCs w:val="24"/>
        </w:rPr>
        <w:t>, pp.195-214.</w:t>
      </w:r>
    </w:p>
    <w:p w14:paraId="24007C4E" w14:textId="77777777" w:rsidR="00E701A2" w:rsidRDefault="00CE48A4">
      <w:pPr>
        <w:spacing w:line="360" w:lineRule="auto"/>
        <w:jc w:val="both"/>
        <w:rPr>
          <w:rFonts w:ascii="Times New Roman" w:hAnsi="Times New Roman" w:cs="Times New Roman"/>
          <w:sz w:val="24"/>
          <w:szCs w:val="24"/>
        </w:rPr>
      </w:pPr>
      <w:r>
        <w:rPr>
          <w:rFonts w:ascii="Times New Roman" w:hAnsi="Times New Roman" w:cs="Times New Roman"/>
          <w:sz w:val="24"/>
          <w:szCs w:val="24"/>
        </w:rPr>
        <w:t> (pp. 3-31). Palgrave Macmillan, Cham.</w:t>
      </w:r>
    </w:p>
    <w:p w14:paraId="41AD7EA6" w14:textId="77777777" w:rsidR="00E701A2" w:rsidRDefault="00CE48A4">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Volodymyrivna</w:t>
      </w:r>
      <w:proofErr w:type="spellEnd"/>
      <w:r>
        <w:rPr>
          <w:rFonts w:ascii="Times New Roman" w:hAnsi="Times New Roman" w:cs="Times New Roman"/>
          <w:sz w:val="24"/>
          <w:szCs w:val="24"/>
        </w:rPr>
        <w:t xml:space="preserve">, F.S. and </w:t>
      </w:r>
      <w:proofErr w:type="spellStart"/>
      <w:r>
        <w:rPr>
          <w:rFonts w:ascii="Times New Roman" w:hAnsi="Times New Roman" w:cs="Times New Roman"/>
          <w:sz w:val="24"/>
          <w:szCs w:val="24"/>
        </w:rPr>
        <w:t>Andriyich</w:t>
      </w:r>
      <w:proofErr w:type="spellEnd"/>
      <w:r>
        <w:rPr>
          <w:rFonts w:ascii="Times New Roman" w:hAnsi="Times New Roman" w:cs="Times New Roman"/>
          <w:sz w:val="24"/>
          <w:szCs w:val="24"/>
        </w:rPr>
        <w:t>, T.S., 2019. DEVELOPMENT TRENDS OF HOTEL CHAINS IN THE UKRAINE. </w:t>
      </w:r>
      <w:r>
        <w:rPr>
          <w:rFonts w:ascii="Times New Roman" w:hAnsi="Times New Roman" w:cs="Times New Roman"/>
          <w:i/>
          <w:iCs/>
          <w:sz w:val="24"/>
          <w:szCs w:val="24"/>
        </w:rPr>
        <w:t>ENTERPRISES IN THE MODERN BUSINESS ENVIRONMENT 9</w:t>
      </w:r>
      <w:r>
        <w:rPr>
          <w:rFonts w:ascii="Times New Roman" w:hAnsi="Times New Roman" w:cs="Times New Roman"/>
          <w:sz w:val="24"/>
          <w:szCs w:val="24"/>
        </w:rPr>
        <w:t>, p.22.</w:t>
      </w:r>
    </w:p>
    <w:p w14:paraId="37E076A1" w14:textId="77777777" w:rsidR="00E701A2" w:rsidRDefault="00CE48A4">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Floričić</w:t>
      </w:r>
      <w:proofErr w:type="spellEnd"/>
      <w:r>
        <w:rPr>
          <w:rFonts w:ascii="Times New Roman" w:hAnsi="Times New Roman" w:cs="Times New Roman"/>
          <w:sz w:val="24"/>
          <w:szCs w:val="24"/>
        </w:rPr>
        <w:t xml:space="preserve">, L.P.I.S.T., 2018 </w:t>
      </w:r>
      <w:proofErr w:type="spellStart"/>
      <w:r>
        <w:rPr>
          <w:rFonts w:ascii="Times New Roman" w:hAnsi="Times New Roman" w:cs="Times New Roman"/>
          <w:sz w:val="24"/>
          <w:szCs w:val="24"/>
        </w:rPr>
        <w:t>Preffered</w:t>
      </w:r>
      <w:proofErr w:type="spellEnd"/>
      <w:r>
        <w:rPr>
          <w:rFonts w:ascii="Times New Roman" w:hAnsi="Times New Roman" w:cs="Times New Roman"/>
          <w:sz w:val="24"/>
          <w:szCs w:val="24"/>
        </w:rPr>
        <w:t xml:space="preserve"> E-Promotion Strategies of International Hotel Chains–Insights and Evaluation. </w:t>
      </w:r>
      <w:r>
        <w:rPr>
          <w:rFonts w:ascii="Times New Roman" w:hAnsi="Times New Roman" w:cs="Times New Roman"/>
          <w:i/>
          <w:iCs/>
          <w:sz w:val="24"/>
          <w:szCs w:val="24"/>
        </w:rPr>
        <w:t>Innovation Management, Entrepreneurship and Sustainability</w:t>
      </w:r>
      <w:r>
        <w:rPr>
          <w:rFonts w:ascii="Times New Roman" w:hAnsi="Times New Roman" w:cs="Times New Roman"/>
          <w:sz w:val="24"/>
          <w:szCs w:val="24"/>
        </w:rPr>
        <w:t>, p.716.</w:t>
      </w:r>
    </w:p>
    <w:p w14:paraId="3933CD8A" w14:textId="77777777" w:rsidR="00E701A2" w:rsidRDefault="00CE48A4">
      <w:pPr>
        <w:spacing w:line="360" w:lineRule="auto"/>
        <w:jc w:val="both"/>
        <w:rPr>
          <w:rFonts w:ascii="Times New Roman" w:hAnsi="Times New Roman" w:cs="Times New Roman"/>
          <w:sz w:val="24"/>
          <w:szCs w:val="24"/>
        </w:rPr>
      </w:pPr>
      <w:bookmarkStart w:id="21" w:name="_Hlk120496205"/>
      <w:r>
        <w:rPr>
          <w:rFonts w:ascii="Times New Roman" w:hAnsi="Times New Roman" w:cs="Times New Roman"/>
          <w:sz w:val="24"/>
          <w:szCs w:val="24"/>
        </w:rPr>
        <w:t>George, R., 2021</w:t>
      </w:r>
      <w:bookmarkEnd w:id="21"/>
      <w:r>
        <w:rPr>
          <w:rFonts w:ascii="Times New Roman" w:hAnsi="Times New Roman" w:cs="Times New Roman"/>
          <w:sz w:val="24"/>
          <w:szCs w:val="24"/>
        </w:rPr>
        <w:t>. Market Segmentation, Targeting, and Positioning. In </w:t>
      </w:r>
      <w:r>
        <w:rPr>
          <w:rFonts w:ascii="Times New Roman" w:hAnsi="Times New Roman" w:cs="Times New Roman"/>
          <w:i/>
          <w:iCs/>
          <w:sz w:val="24"/>
          <w:szCs w:val="24"/>
        </w:rPr>
        <w:t>Marketing Tourism and Hospitality</w:t>
      </w:r>
      <w:r>
        <w:rPr>
          <w:rFonts w:ascii="Times New Roman" w:hAnsi="Times New Roman" w:cs="Times New Roman"/>
          <w:sz w:val="24"/>
          <w:szCs w:val="24"/>
        </w:rPr>
        <w:t> (pp. 221-246). Palgrave Macmillan, Cham.</w:t>
      </w:r>
    </w:p>
    <w:p w14:paraId="1360F2D0" w14:textId="77777777" w:rsidR="00E701A2" w:rsidRDefault="00CE48A4">
      <w:pPr>
        <w:spacing w:line="360" w:lineRule="auto"/>
        <w:jc w:val="both"/>
        <w:rPr>
          <w:rFonts w:ascii="Times New Roman" w:hAnsi="Times New Roman" w:cs="Times New Roman"/>
          <w:sz w:val="24"/>
          <w:szCs w:val="24"/>
        </w:rPr>
      </w:pPr>
      <w:bookmarkStart w:id="22" w:name="_Hlk120496158"/>
      <w:proofErr w:type="spellStart"/>
      <w:r>
        <w:rPr>
          <w:rFonts w:ascii="Times New Roman" w:hAnsi="Times New Roman" w:cs="Times New Roman"/>
          <w:sz w:val="24"/>
          <w:szCs w:val="24"/>
        </w:rPr>
        <w:t>Purnamayanti</w:t>
      </w:r>
      <w:bookmarkEnd w:id="22"/>
      <w:proofErr w:type="spellEnd"/>
      <w:r>
        <w:rPr>
          <w:rFonts w:ascii="Times New Roman" w:hAnsi="Times New Roman" w:cs="Times New Roman"/>
          <w:sz w:val="24"/>
          <w:szCs w:val="24"/>
        </w:rPr>
        <w:t xml:space="preserve">, D.P.O.S., </w:t>
      </w:r>
      <w:proofErr w:type="spellStart"/>
      <w:r>
        <w:rPr>
          <w:rFonts w:ascii="Times New Roman" w:hAnsi="Times New Roman" w:cs="Times New Roman"/>
          <w:sz w:val="24"/>
          <w:szCs w:val="24"/>
        </w:rPr>
        <w:t>Sudiana</w:t>
      </w:r>
      <w:proofErr w:type="spellEnd"/>
      <w:r>
        <w:rPr>
          <w:rFonts w:ascii="Times New Roman" w:hAnsi="Times New Roman" w:cs="Times New Roman"/>
          <w:sz w:val="24"/>
          <w:szCs w:val="24"/>
        </w:rPr>
        <w:t xml:space="preserve">, I.G.N. and </w:t>
      </w:r>
      <w:proofErr w:type="spellStart"/>
      <w:r>
        <w:rPr>
          <w:rFonts w:ascii="Times New Roman" w:hAnsi="Times New Roman" w:cs="Times New Roman"/>
          <w:sz w:val="24"/>
          <w:szCs w:val="24"/>
        </w:rPr>
        <w:t>Januariawan</w:t>
      </w:r>
      <w:proofErr w:type="spellEnd"/>
      <w:r>
        <w:rPr>
          <w:rFonts w:ascii="Times New Roman" w:hAnsi="Times New Roman" w:cs="Times New Roman"/>
          <w:sz w:val="24"/>
          <w:szCs w:val="24"/>
        </w:rPr>
        <w:t>, I.G., 2021. STRATEGI KOMUNIKASI INTERPERSONAL SALES DAN MARKETING DALAM MENINGKATKAN MINAT PELANGGAN DI HOLIDAY INN RESORT BALI BENOA. </w:t>
      </w:r>
      <w:r>
        <w:rPr>
          <w:rFonts w:ascii="Times New Roman" w:hAnsi="Times New Roman" w:cs="Times New Roman"/>
          <w:i/>
          <w:iCs/>
          <w:sz w:val="24"/>
          <w:szCs w:val="24"/>
        </w:rPr>
        <w:t xml:space="preserve">ANUBHAVA: </w:t>
      </w:r>
      <w:proofErr w:type="spellStart"/>
      <w:r>
        <w:rPr>
          <w:rFonts w:ascii="Times New Roman" w:hAnsi="Times New Roman" w:cs="Times New Roman"/>
          <w:i/>
          <w:iCs/>
          <w:sz w:val="24"/>
          <w:szCs w:val="24"/>
        </w:rPr>
        <w:t>Jurnal</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Ilmu</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Komunikasi</w:t>
      </w:r>
      <w:proofErr w:type="spellEnd"/>
      <w:r>
        <w:rPr>
          <w:rFonts w:ascii="Times New Roman" w:hAnsi="Times New Roman" w:cs="Times New Roman"/>
          <w:i/>
          <w:iCs/>
          <w:sz w:val="24"/>
          <w:szCs w:val="24"/>
        </w:rPr>
        <w:t xml:space="preserve"> Hindu</w:t>
      </w:r>
      <w:r>
        <w:rPr>
          <w:rFonts w:ascii="Times New Roman" w:hAnsi="Times New Roman" w:cs="Times New Roman"/>
          <w:sz w:val="24"/>
          <w:szCs w:val="24"/>
        </w:rPr>
        <w:t>, </w:t>
      </w:r>
      <w:r>
        <w:rPr>
          <w:rFonts w:ascii="Times New Roman" w:hAnsi="Times New Roman" w:cs="Times New Roman"/>
          <w:i/>
          <w:iCs/>
          <w:sz w:val="24"/>
          <w:szCs w:val="24"/>
        </w:rPr>
        <w:t>1</w:t>
      </w:r>
      <w:r>
        <w:rPr>
          <w:rFonts w:ascii="Times New Roman" w:hAnsi="Times New Roman" w:cs="Times New Roman"/>
          <w:sz w:val="24"/>
          <w:szCs w:val="24"/>
        </w:rPr>
        <w:t>(1), pp.38-45.</w:t>
      </w:r>
    </w:p>
    <w:p w14:paraId="094FDA93" w14:textId="77777777" w:rsidR="00E701A2" w:rsidRDefault="00CE48A4">
      <w:pPr>
        <w:spacing w:line="360" w:lineRule="auto"/>
        <w:jc w:val="both"/>
        <w:rPr>
          <w:rFonts w:ascii="Times New Roman" w:hAnsi="Times New Roman" w:cs="Times New Roman"/>
          <w:sz w:val="24"/>
          <w:szCs w:val="24"/>
        </w:rPr>
      </w:pPr>
      <w:bookmarkStart w:id="23" w:name="_Hlk120496132"/>
      <w:r>
        <w:rPr>
          <w:rFonts w:ascii="Times New Roman" w:hAnsi="Times New Roman" w:cs="Times New Roman"/>
          <w:sz w:val="24"/>
          <w:szCs w:val="24"/>
        </w:rPr>
        <w:lastRenderedPageBreak/>
        <w:t>BAŞ, T. and SIVAPRASAD, S., 2019</w:t>
      </w:r>
      <w:bookmarkEnd w:id="23"/>
      <w:r>
        <w:rPr>
          <w:rFonts w:ascii="Times New Roman" w:hAnsi="Times New Roman" w:cs="Times New Roman"/>
          <w:sz w:val="24"/>
          <w:szCs w:val="24"/>
        </w:rPr>
        <w:t xml:space="preserve"> AN EXPLORATORY INSIGHT INTO THE IMPACT OF COVID-19 ON THE TRAVEL AND TOURISM SECTOR: UK EVIDENCE.</w:t>
      </w:r>
    </w:p>
    <w:p w14:paraId="5780F80B" w14:textId="77777777" w:rsidR="00E701A2" w:rsidRDefault="00CE48A4">
      <w:pPr>
        <w:spacing w:line="360" w:lineRule="auto"/>
        <w:jc w:val="both"/>
        <w:rPr>
          <w:rFonts w:ascii="Times New Roman" w:hAnsi="Times New Roman" w:cs="Times New Roman"/>
          <w:sz w:val="24"/>
          <w:szCs w:val="24"/>
        </w:rPr>
      </w:pPr>
      <w:bookmarkStart w:id="24" w:name="_Hlk120496103"/>
      <w:r>
        <w:rPr>
          <w:rFonts w:ascii="Times New Roman" w:hAnsi="Times New Roman" w:cs="Times New Roman"/>
          <w:sz w:val="24"/>
          <w:szCs w:val="24"/>
        </w:rPr>
        <w:t xml:space="preserve">Bas, T. and </w:t>
      </w:r>
      <w:proofErr w:type="spellStart"/>
      <w:r>
        <w:rPr>
          <w:rFonts w:ascii="Times New Roman" w:hAnsi="Times New Roman" w:cs="Times New Roman"/>
          <w:sz w:val="24"/>
          <w:szCs w:val="24"/>
        </w:rPr>
        <w:t>Sivaprasad</w:t>
      </w:r>
      <w:proofErr w:type="spellEnd"/>
      <w:r>
        <w:rPr>
          <w:rFonts w:ascii="Times New Roman" w:hAnsi="Times New Roman" w:cs="Times New Roman"/>
          <w:sz w:val="24"/>
          <w:szCs w:val="24"/>
        </w:rPr>
        <w:t>, S., 2021</w:t>
      </w:r>
      <w:bookmarkEnd w:id="24"/>
      <w:r>
        <w:rPr>
          <w:rFonts w:ascii="Times New Roman" w:hAnsi="Times New Roman" w:cs="Times New Roman"/>
          <w:sz w:val="24"/>
          <w:szCs w:val="24"/>
        </w:rPr>
        <w:t>. COVID-19 and Implications for Future Trends in the UK Travel and Tourism Sector. </w:t>
      </w:r>
      <w:r>
        <w:rPr>
          <w:rFonts w:ascii="Times New Roman" w:hAnsi="Times New Roman" w:cs="Times New Roman"/>
          <w:i/>
          <w:iCs/>
          <w:sz w:val="24"/>
          <w:szCs w:val="24"/>
        </w:rPr>
        <w:t>Available at SSRN 3623404</w:t>
      </w:r>
      <w:r>
        <w:rPr>
          <w:rFonts w:ascii="Times New Roman" w:hAnsi="Times New Roman" w:cs="Times New Roman"/>
          <w:sz w:val="24"/>
          <w:szCs w:val="24"/>
        </w:rPr>
        <w:t>.</w:t>
      </w:r>
    </w:p>
    <w:p w14:paraId="09B89225" w14:textId="77777777" w:rsidR="00E701A2" w:rsidRDefault="00CE48A4">
      <w:pPr>
        <w:spacing w:line="360" w:lineRule="auto"/>
        <w:jc w:val="both"/>
        <w:rPr>
          <w:rFonts w:ascii="Times New Roman" w:hAnsi="Times New Roman" w:cs="Times New Roman"/>
          <w:sz w:val="24"/>
          <w:szCs w:val="24"/>
        </w:rPr>
      </w:pPr>
      <w:bookmarkStart w:id="25" w:name="_Hlk120496077"/>
      <w:r>
        <w:rPr>
          <w:rFonts w:ascii="Times New Roman" w:hAnsi="Times New Roman" w:cs="Times New Roman"/>
          <w:sz w:val="24"/>
          <w:szCs w:val="24"/>
        </w:rPr>
        <w:t>YUSUF, O.I.S., 2019</w:t>
      </w:r>
      <w:bookmarkEnd w:id="25"/>
      <w:r>
        <w:rPr>
          <w:rFonts w:ascii="Times New Roman" w:hAnsi="Times New Roman" w:cs="Times New Roman"/>
          <w:sz w:val="24"/>
          <w:szCs w:val="24"/>
        </w:rPr>
        <w:t>. </w:t>
      </w:r>
      <w:r>
        <w:rPr>
          <w:rFonts w:ascii="Times New Roman" w:hAnsi="Times New Roman" w:cs="Times New Roman"/>
          <w:i/>
          <w:iCs/>
          <w:sz w:val="24"/>
          <w:szCs w:val="24"/>
        </w:rPr>
        <w:t>Comparative analysis of traditional and modern marketing communication systems for promoting hotels performance in Southwest, Nigeria</w:t>
      </w:r>
      <w:r>
        <w:rPr>
          <w:rFonts w:ascii="Times New Roman" w:hAnsi="Times New Roman" w:cs="Times New Roman"/>
          <w:sz w:val="24"/>
          <w:szCs w:val="24"/>
        </w:rPr>
        <w:t> (Doctoral dissertation, Ekiti State University, Ado-Ekiti).</w:t>
      </w:r>
    </w:p>
    <w:p w14:paraId="08CB483F" w14:textId="77777777" w:rsidR="00E701A2" w:rsidRDefault="00CE48A4">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Websites </w:t>
      </w:r>
    </w:p>
    <w:p w14:paraId="799F5234" w14:textId="77777777" w:rsidR="00E701A2" w:rsidRDefault="00CE48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Premierinn.com 2022 </w:t>
      </w:r>
      <w:r>
        <w:rPr>
          <w:rFonts w:ascii="Times New Roman" w:hAnsi="Times New Roman" w:cs="Times New Roman"/>
          <w:i/>
          <w:iCs/>
          <w:sz w:val="24"/>
          <w:szCs w:val="24"/>
        </w:rPr>
        <w:t>premier inn website</w:t>
      </w:r>
      <w:r>
        <w:rPr>
          <w:rFonts w:ascii="Times New Roman" w:hAnsi="Times New Roman" w:cs="Times New Roman"/>
          <w:sz w:val="24"/>
          <w:szCs w:val="24"/>
        </w:rPr>
        <w:t xml:space="preserve"> Available At: </w:t>
      </w:r>
      <w:hyperlink r:id="rId6" w:history="1">
        <w:r>
          <w:rPr>
            <w:rStyle w:val="a9"/>
            <w:rFonts w:ascii="Times New Roman" w:hAnsi="Times New Roman" w:cs="Times New Roman"/>
            <w:sz w:val="24"/>
            <w:szCs w:val="24"/>
          </w:rPr>
          <w:t>https://www.premierinn.com/gb/en/home.html</w:t>
        </w:r>
      </w:hyperlink>
      <w:r>
        <w:rPr>
          <w:rFonts w:ascii="Times New Roman" w:hAnsi="Times New Roman" w:cs="Times New Roman"/>
          <w:sz w:val="24"/>
          <w:szCs w:val="24"/>
        </w:rPr>
        <w:t xml:space="preserve"> [Accessed on: 26.11.2022]</w:t>
      </w:r>
    </w:p>
    <w:p w14:paraId="7021935E" w14:textId="77777777" w:rsidR="00E701A2" w:rsidRDefault="00CE48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Gov.uk 2022 </w:t>
      </w:r>
      <w:r>
        <w:rPr>
          <w:rFonts w:ascii="Times New Roman" w:hAnsi="Times New Roman" w:cs="Times New Roman"/>
          <w:i/>
          <w:iCs/>
          <w:sz w:val="24"/>
          <w:szCs w:val="24"/>
        </w:rPr>
        <w:t xml:space="preserve">UK website </w:t>
      </w:r>
      <w:r>
        <w:rPr>
          <w:rFonts w:ascii="Times New Roman" w:hAnsi="Times New Roman" w:cs="Times New Roman"/>
          <w:sz w:val="24"/>
          <w:szCs w:val="24"/>
        </w:rPr>
        <w:t xml:space="preserve">Available At: </w:t>
      </w:r>
      <w:hyperlink r:id="rId7" w:history="1">
        <w:r>
          <w:rPr>
            <w:rStyle w:val="a9"/>
            <w:rFonts w:ascii="Times New Roman" w:hAnsi="Times New Roman" w:cs="Times New Roman"/>
            <w:sz w:val="24"/>
            <w:szCs w:val="24"/>
          </w:rPr>
          <w:t>https://www.gov.uk/</w:t>
        </w:r>
      </w:hyperlink>
      <w:r>
        <w:rPr>
          <w:rFonts w:ascii="Times New Roman" w:hAnsi="Times New Roman" w:cs="Times New Roman"/>
          <w:sz w:val="24"/>
          <w:szCs w:val="24"/>
        </w:rPr>
        <w:t xml:space="preserve"> [Accessed on: 26.11.2022]</w:t>
      </w:r>
    </w:p>
    <w:p w14:paraId="531F6E5D" w14:textId="77777777" w:rsidR="00E701A2" w:rsidRDefault="00E701A2">
      <w:pPr>
        <w:shd w:val="clear" w:color="auto" w:fill="FFFFFF"/>
        <w:spacing w:before="100" w:beforeAutospacing="1" w:after="100" w:afterAutospacing="1" w:line="240" w:lineRule="auto"/>
        <w:rPr>
          <w:rFonts w:ascii="Arial" w:eastAsia="Times New Roman" w:hAnsi="Arial"/>
          <w:b/>
          <w:bCs/>
          <w:color w:val="222222"/>
          <w:sz w:val="20"/>
          <w:szCs w:val="20"/>
        </w:rPr>
      </w:pPr>
    </w:p>
    <w:p w14:paraId="77D9D14E"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7A3F9046"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738EBFD8"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4662A965"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52095F22"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4C937437"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4FDE4C27"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1E1C5CC5"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411FBAEC"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7952C2E7"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770C0995"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23D8881A"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44EA015F"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60436EA1"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15F7FD84"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65C5816D"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65030F95"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4179B0EE"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74856037"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3BC9224E"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2E35DBC9"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633D7281"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475E9974"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1331C1C6"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76E3791B"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0FA9F926"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06C7CF7F"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3A6FE074"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71028726"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0907A1D0"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04D75659"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54184722"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426DC309"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07E00864"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38AE88D2"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1AC3A560"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5EAC197B"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0B5A7A13" w14:textId="77777777" w:rsidR="00E701A2" w:rsidRDefault="00E701A2">
      <w:pPr>
        <w:shd w:val="clear" w:color="auto" w:fill="FFFFFF"/>
        <w:spacing w:before="90" w:after="90" w:line="240" w:lineRule="auto"/>
        <w:rPr>
          <w:rFonts w:ascii="Arial" w:eastAsia="Times New Roman" w:hAnsi="Arial"/>
          <w:b/>
          <w:bCs/>
          <w:color w:val="222222"/>
          <w:sz w:val="20"/>
          <w:szCs w:val="20"/>
        </w:rPr>
      </w:pPr>
    </w:p>
    <w:p w14:paraId="2909DE15" w14:textId="77777777" w:rsidR="00E701A2" w:rsidRDefault="00CE48A4">
      <w:pPr>
        <w:shd w:val="clear" w:color="auto" w:fill="FFFFFF"/>
        <w:spacing w:before="90" w:after="90" w:line="240" w:lineRule="auto"/>
        <w:rPr>
          <w:rFonts w:ascii="Arial" w:eastAsia="Times New Roman" w:hAnsi="Arial"/>
          <w:color w:val="222222"/>
          <w:sz w:val="20"/>
          <w:szCs w:val="20"/>
        </w:rPr>
      </w:pPr>
      <w:r>
        <w:rPr>
          <w:rFonts w:ascii="Arial" w:eastAsia="Times New Roman" w:hAnsi="Arial"/>
          <w:b/>
          <w:bCs/>
          <w:color w:val="222222"/>
          <w:sz w:val="20"/>
          <w:szCs w:val="20"/>
        </w:rPr>
        <w:t>Appendices</w:t>
      </w:r>
    </w:p>
    <w:p w14:paraId="7A99816D" w14:textId="77777777" w:rsidR="00E701A2" w:rsidRDefault="00CE48A4">
      <w:pPr>
        <w:shd w:val="clear" w:color="auto" w:fill="FFFFFF"/>
        <w:spacing w:before="90" w:after="90" w:line="240" w:lineRule="auto"/>
        <w:rPr>
          <w:rFonts w:ascii="Arial" w:eastAsia="Times New Roman" w:hAnsi="Arial"/>
          <w:color w:val="222222"/>
          <w:sz w:val="20"/>
          <w:szCs w:val="20"/>
        </w:rPr>
      </w:pPr>
      <w:r>
        <w:rPr>
          <w:rFonts w:ascii="Arial" w:eastAsia="Times New Roman" w:hAnsi="Arial"/>
          <w:color w:val="222222"/>
          <w:sz w:val="20"/>
          <w:szCs w:val="20"/>
        </w:rPr>
        <w:t xml:space="preserve">Use this space to support your work, you may include tables, diagrams and secondary data to support your discussion which can be referred to in your marketing plan. </w:t>
      </w:r>
    </w:p>
    <w:p w14:paraId="6E071C78" w14:textId="77777777" w:rsidR="00E701A2" w:rsidRDefault="00CE48A4">
      <w:pPr>
        <w:shd w:val="clear" w:color="auto" w:fill="FFFFFF"/>
        <w:spacing w:before="90" w:after="90" w:line="240" w:lineRule="auto"/>
        <w:rPr>
          <w:rFonts w:ascii="Arial" w:eastAsia="Times New Roman" w:hAnsi="Arial"/>
          <w:b/>
          <w:bCs/>
          <w:color w:val="222222"/>
          <w:sz w:val="20"/>
          <w:szCs w:val="20"/>
        </w:rPr>
      </w:pPr>
      <w:r>
        <w:rPr>
          <w:rFonts w:ascii="Arial" w:eastAsia="Times New Roman" w:hAnsi="Arial"/>
          <w:b/>
          <w:bCs/>
          <w:color w:val="222222"/>
          <w:sz w:val="20"/>
          <w:szCs w:val="20"/>
        </w:rPr>
        <w:t>(Text here does not contribute to word count)</w:t>
      </w:r>
    </w:p>
    <w:p w14:paraId="21DC1AC3" w14:textId="77777777" w:rsidR="00E701A2" w:rsidRDefault="00CE48A4">
      <w:pPr>
        <w:shd w:val="clear" w:color="auto" w:fill="FFFFFF"/>
        <w:spacing w:before="90" w:after="90" w:line="240" w:lineRule="auto"/>
        <w:rPr>
          <w:rFonts w:ascii="Arial" w:eastAsia="Times New Roman" w:hAnsi="Arial"/>
          <w:b/>
          <w:bCs/>
          <w:color w:val="222222"/>
          <w:sz w:val="20"/>
          <w:szCs w:val="20"/>
        </w:rPr>
      </w:pPr>
      <w:r>
        <w:rPr>
          <w:rFonts w:ascii="Arial" w:eastAsia="Times New Roman" w:hAnsi="Arial"/>
          <w:b/>
          <w:bCs/>
          <w:color w:val="222222"/>
          <w:sz w:val="20"/>
          <w:szCs w:val="20"/>
        </w:rPr>
        <w:t>(Similarity here does not affect your score)</w:t>
      </w:r>
    </w:p>
    <w:p w14:paraId="13FB655D" w14:textId="77777777" w:rsidR="00E701A2" w:rsidRDefault="00E701A2">
      <w:pPr>
        <w:shd w:val="clear" w:color="auto" w:fill="FFFFFF"/>
        <w:spacing w:before="90" w:after="90" w:line="240" w:lineRule="auto"/>
        <w:rPr>
          <w:rFonts w:ascii="Arial" w:eastAsia="Times New Roman" w:hAnsi="Arial"/>
          <w:sz w:val="20"/>
          <w:szCs w:val="20"/>
        </w:rPr>
      </w:pPr>
    </w:p>
    <w:p w14:paraId="2E6C4EF1" w14:textId="77777777" w:rsidR="00E701A2" w:rsidRDefault="00CE48A4">
      <w:pPr>
        <w:shd w:val="clear" w:color="auto" w:fill="FFFFFF"/>
        <w:spacing w:before="90" w:after="90" w:line="240" w:lineRule="auto"/>
        <w:rPr>
          <w:rFonts w:ascii="Arial" w:eastAsia="Times New Roman" w:hAnsi="Arial"/>
          <w:sz w:val="20"/>
          <w:szCs w:val="20"/>
        </w:rPr>
      </w:pPr>
      <w:r>
        <w:rPr>
          <w:rFonts w:ascii="Arial" w:eastAsia="Times New Roman" w:hAnsi="Arial"/>
          <w:sz w:val="20"/>
          <w:szCs w:val="20"/>
        </w:rPr>
        <w:t>E.g.  </w:t>
      </w:r>
    </w:p>
    <w:p w14:paraId="0C1D4933" w14:textId="77777777" w:rsidR="00E701A2" w:rsidRDefault="00CE48A4">
      <w:pPr>
        <w:shd w:val="clear" w:color="auto" w:fill="FFFFFF"/>
        <w:spacing w:before="90" w:after="90" w:line="240" w:lineRule="auto"/>
        <w:rPr>
          <w:rFonts w:ascii="Arial" w:eastAsia="Times New Roman" w:hAnsi="Arial"/>
          <w:sz w:val="20"/>
          <w:szCs w:val="20"/>
        </w:rPr>
      </w:pPr>
      <w:r>
        <w:rPr>
          <w:rFonts w:ascii="Arial" w:eastAsia="Times New Roman" w:hAnsi="Arial"/>
          <w:i/>
          <w:iCs/>
          <w:sz w:val="20"/>
          <w:szCs w:val="20"/>
        </w:rPr>
        <w:t>"The threat of substitutes is high in the budget hotel market as illustrated by Porters 5 forces analysis table</w:t>
      </w:r>
      <w:r>
        <w:rPr>
          <w:rFonts w:ascii="Arial" w:eastAsia="Times New Roman" w:hAnsi="Arial"/>
          <w:sz w:val="20"/>
          <w:szCs w:val="20"/>
        </w:rPr>
        <w:t> (Please see Appendix 1) </w:t>
      </w:r>
      <w:r>
        <w:rPr>
          <w:rFonts w:ascii="Arial" w:eastAsia="Times New Roman" w:hAnsi="Arial"/>
          <w:i/>
          <w:iCs/>
          <w:sz w:val="20"/>
          <w:szCs w:val="20"/>
        </w:rPr>
        <w:t>which has meant that the organisation will need to focus on emphasising the value proposition and differentiation strategies" </w:t>
      </w:r>
      <w:r>
        <w:rPr>
          <w:rFonts w:ascii="Arial" w:eastAsia="Times New Roman" w:hAnsi="Arial"/>
          <w:sz w:val="20"/>
          <w:szCs w:val="20"/>
        </w:rPr>
        <w:t> </w:t>
      </w:r>
    </w:p>
    <w:p w14:paraId="5A8DCE3E" w14:textId="77777777" w:rsidR="00E701A2" w:rsidRDefault="00E701A2">
      <w:pPr>
        <w:shd w:val="clear" w:color="auto" w:fill="FFFFFF"/>
        <w:spacing w:before="90" w:after="90" w:line="240" w:lineRule="auto"/>
        <w:rPr>
          <w:rFonts w:ascii="Arial" w:eastAsia="Times New Roman" w:hAnsi="Arial"/>
          <w:sz w:val="20"/>
          <w:szCs w:val="20"/>
        </w:rPr>
      </w:pPr>
    </w:p>
    <w:p w14:paraId="0D2DFA84" w14:textId="77777777" w:rsidR="00E701A2" w:rsidRDefault="00CE48A4">
      <w:r>
        <w:t>Appendices</w:t>
      </w:r>
    </w:p>
    <w:p w14:paraId="37F05333" w14:textId="77777777" w:rsidR="00E701A2" w:rsidRDefault="00E701A2"/>
    <w:p w14:paraId="19B49CAD" w14:textId="77777777" w:rsidR="00E701A2" w:rsidRDefault="00E701A2">
      <w:pPr>
        <w:pStyle w:val="ListParagraph1"/>
        <w:numPr>
          <w:ilvl w:val="0"/>
          <w:numId w:val="11"/>
        </w:numPr>
      </w:pPr>
    </w:p>
    <w:p w14:paraId="40EB67D3" w14:textId="77777777" w:rsidR="00E701A2" w:rsidRDefault="00CE48A4">
      <w:pPr>
        <w:pStyle w:val="ListParagraph1"/>
        <w:ind w:left="360"/>
      </w:pPr>
      <w:r>
        <w:rPr>
          <w:noProof/>
        </w:rPr>
        <w:drawing>
          <wp:anchor distT="0" distB="0" distL="114300" distR="114300" simplePos="0" relativeHeight="1024" behindDoc="0" locked="0" layoutInCell="1" allowOverlap="1" wp14:anchorId="1440AF16" wp14:editId="10898B64">
            <wp:simplePos x="0" y="0"/>
            <wp:positionH relativeFrom="column">
              <wp:posOffset>461010</wp:posOffset>
            </wp:positionH>
            <wp:positionV relativeFrom="paragraph">
              <wp:posOffset>3175</wp:posOffset>
            </wp:positionV>
            <wp:extent cx="4516120" cy="2822575"/>
            <wp:effectExtent l="0" t="0" r="0" b="0"/>
            <wp:wrapSquare wrapText="bothSides"/>
            <wp:docPr id="1026" name="Picture 1" descr="See the source image"/>
            <wp:cNvGraphicFramePr/>
            <a:graphic xmlns:a="http://schemas.openxmlformats.org/drawingml/2006/main">
              <a:graphicData uri="http://schemas.openxmlformats.org/drawingml/2006/picture">
                <pic:pic xmlns:pic="http://schemas.openxmlformats.org/drawingml/2006/picture">
                  <pic:nvPicPr>
                    <pic:cNvPr id="1026" name="Picture 1" descr="See the source image"/>
                    <pic:cNvPicPr/>
                  </pic:nvPicPr>
                  <pic:blipFill>
                    <a:blip r:embed="rId8" cstate="print"/>
                    <a:srcRect/>
                    <a:stretch>
                      <a:fillRect/>
                    </a:stretch>
                  </pic:blipFill>
                  <pic:spPr>
                    <a:xfrm>
                      <a:off x="0" y="0"/>
                      <a:ext cx="4516120" cy="2822575"/>
                    </a:xfrm>
                    <a:prstGeom prst="rect">
                      <a:avLst/>
                    </a:prstGeom>
                    <a:ln>
                      <a:noFill/>
                    </a:ln>
                  </pic:spPr>
                </pic:pic>
              </a:graphicData>
            </a:graphic>
          </wp:anchor>
        </w:drawing>
      </w:r>
    </w:p>
    <w:p w14:paraId="21FACE5D" w14:textId="77777777" w:rsidR="00E701A2" w:rsidRDefault="00E701A2">
      <w:pPr>
        <w:pStyle w:val="ListParagraph1"/>
        <w:ind w:left="360"/>
      </w:pPr>
    </w:p>
    <w:p w14:paraId="2DCB8EEB" w14:textId="77777777" w:rsidR="00E701A2" w:rsidRDefault="00E701A2">
      <w:pPr>
        <w:pStyle w:val="ListParagraph1"/>
        <w:ind w:left="360"/>
      </w:pPr>
    </w:p>
    <w:p w14:paraId="75368BA2" w14:textId="77777777" w:rsidR="00E701A2" w:rsidRDefault="00E701A2">
      <w:pPr>
        <w:pStyle w:val="ListParagraph1"/>
        <w:ind w:left="360"/>
      </w:pPr>
    </w:p>
    <w:p w14:paraId="4897C3E1" w14:textId="77777777" w:rsidR="00E701A2" w:rsidRDefault="00E701A2">
      <w:pPr>
        <w:pStyle w:val="ListParagraph1"/>
        <w:ind w:left="360"/>
      </w:pPr>
    </w:p>
    <w:p w14:paraId="01427CAA" w14:textId="77777777" w:rsidR="00E701A2" w:rsidRDefault="00E701A2">
      <w:pPr>
        <w:pStyle w:val="ListParagraph1"/>
        <w:ind w:left="360"/>
      </w:pPr>
    </w:p>
    <w:p w14:paraId="6EB524C7" w14:textId="77777777" w:rsidR="00E701A2" w:rsidRDefault="00E701A2">
      <w:pPr>
        <w:pStyle w:val="ListParagraph1"/>
        <w:ind w:left="360"/>
      </w:pPr>
    </w:p>
    <w:p w14:paraId="3650C7C7" w14:textId="77777777" w:rsidR="00E701A2" w:rsidRDefault="00E701A2">
      <w:pPr>
        <w:pStyle w:val="ListParagraph1"/>
        <w:ind w:left="360"/>
      </w:pPr>
    </w:p>
    <w:p w14:paraId="540CE872" w14:textId="77777777" w:rsidR="00E701A2" w:rsidRDefault="00E701A2">
      <w:pPr>
        <w:pStyle w:val="ListParagraph1"/>
        <w:ind w:left="360"/>
      </w:pPr>
    </w:p>
    <w:p w14:paraId="0E3E3E60" w14:textId="77777777" w:rsidR="00E701A2" w:rsidRDefault="00E701A2">
      <w:pPr>
        <w:pStyle w:val="ListParagraph1"/>
        <w:ind w:left="360"/>
      </w:pPr>
    </w:p>
    <w:p w14:paraId="04EB9E01" w14:textId="77777777" w:rsidR="00E701A2" w:rsidRDefault="00E701A2">
      <w:pPr>
        <w:pStyle w:val="ListParagraph1"/>
        <w:ind w:left="360"/>
      </w:pPr>
    </w:p>
    <w:p w14:paraId="5E193785" w14:textId="77777777" w:rsidR="00E701A2" w:rsidRDefault="00E701A2">
      <w:pPr>
        <w:pStyle w:val="ListParagraph1"/>
        <w:ind w:left="360"/>
      </w:pPr>
    </w:p>
    <w:p w14:paraId="0873DB23" w14:textId="77777777" w:rsidR="00E701A2" w:rsidRDefault="00E701A2">
      <w:pPr>
        <w:pStyle w:val="ListParagraph1"/>
        <w:ind w:left="360"/>
      </w:pPr>
    </w:p>
    <w:p w14:paraId="5FAA7DD1" w14:textId="77777777" w:rsidR="00E701A2" w:rsidRDefault="00E701A2">
      <w:pPr>
        <w:pStyle w:val="ListParagraph1"/>
        <w:ind w:left="360"/>
      </w:pPr>
    </w:p>
    <w:p w14:paraId="2AA9AC4B" w14:textId="77777777" w:rsidR="00E701A2" w:rsidRDefault="00E701A2">
      <w:pPr>
        <w:pStyle w:val="ListParagraph1"/>
        <w:ind w:left="360"/>
      </w:pPr>
    </w:p>
    <w:p w14:paraId="4A438C44" w14:textId="77777777" w:rsidR="00E701A2" w:rsidRDefault="00E701A2">
      <w:pPr>
        <w:pStyle w:val="ListParagraph1"/>
        <w:ind w:left="360"/>
      </w:pPr>
    </w:p>
    <w:p w14:paraId="1C68F06F" w14:textId="77777777" w:rsidR="00E701A2" w:rsidRDefault="00E701A2">
      <w:pPr>
        <w:pStyle w:val="ListParagraph1"/>
        <w:ind w:left="360"/>
      </w:pPr>
    </w:p>
    <w:p w14:paraId="00DCA31A" w14:textId="77777777" w:rsidR="00E701A2" w:rsidRDefault="00CE48A4">
      <w:pPr>
        <w:pStyle w:val="ListParagraph1"/>
        <w:ind w:left="360"/>
      </w:pPr>
      <w:proofErr w:type="spellStart"/>
      <w:r>
        <w:lastRenderedPageBreak/>
        <w:t>Apendix</w:t>
      </w:r>
      <w:proofErr w:type="spellEnd"/>
      <w:r>
        <w:t xml:space="preserve"> 2</w:t>
      </w:r>
    </w:p>
    <w:p w14:paraId="2B69C894" w14:textId="477F892E" w:rsidR="00E701A2" w:rsidRDefault="000A1948">
      <w:pPr>
        <w:pStyle w:val="ListParagraph1"/>
        <w:ind w:left="360"/>
      </w:pPr>
      <w:r w:rsidRPr="000A1948">
        <w:rPr>
          <w:noProof/>
        </w:rPr>
        <w:drawing>
          <wp:inline distT="0" distB="0" distL="0" distR="0" wp14:anchorId="40242765" wp14:editId="0B279238">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02BE7CA9" w14:textId="2B1A1D8D" w:rsidR="000A1948" w:rsidRDefault="000A1948">
      <w:pPr>
        <w:pStyle w:val="ListParagraph1"/>
        <w:ind w:left="360"/>
      </w:pPr>
      <w:r w:rsidRPr="000A1948">
        <w:rPr>
          <w:noProof/>
        </w:rPr>
        <w:drawing>
          <wp:inline distT="0" distB="0" distL="0" distR="0" wp14:anchorId="4CE23A2E" wp14:editId="61AC53DD">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23EC8304" w14:textId="3516E142" w:rsidR="000A1948" w:rsidRDefault="000A1948">
      <w:pPr>
        <w:pStyle w:val="ListParagraph1"/>
        <w:ind w:left="360"/>
      </w:pPr>
      <w:r w:rsidRPr="000A1948">
        <w:rPr>
          <w:noProof/>
        </w:rPr>
        <w:lastRenderedPageBreak/>
        <w:drawing>
          <wp:inline distT="0" distB="0" distL="0" distR="0" wp14:anchorId="18B84D86" wp14:editId="7F42CC37">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49CC720C" w14:textId="79CDA81D" w:rsidR="000A1948" w:rsidRDefault="000A1948">
      <w:pPr>
        <w:pStyle w:val="ListParagraph1"/>
        <w:ind w:left="360"/>
      </w:pPr>
      <w:r w:rsidRPr="000A1948">
        <w:rPr>
          <w:noProof/>
        </w:rPr>
        <w:drawing>
          <wp:inline distT="0" distB="0" distL="0" distR="0" wp14:anchorId="2FD26E8D" wp14:editId="73772732">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61B753A0" w14:textId="1DDCA6DD" w:rsidR="000A1948" w:rsidRDefault="000A1948">
      <w:pPr>
        <w:pStyle w:val="ListParagraph1"/>
        <w:ind w:left="360"/>
      </w:pPr>
      <w:r w:rsidRPr="000A1948">
        <w:rPr>
          <w:noProof/>
        </w:rPr>
        <w:lastRenderedPageBreak/>
        <w:drawing>
          <wp:inline distT="0" distB="0" distL="0" distR="0" wp14:anchorId="4C35D7FE" wp14:editId="6002BF99">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34FA393D" w14:textId="4AD1D864" w:rsidR="000A1948" w:rsidRDefault="000A1948">
      <w:pPr>
        <w:pStyle w:val="ListParagraph1"/>
        <w:ind w:left="360"/>
      </w:pPr>
      <w:r w:rsidRPr="000A1948">
        <w:rPr>
          <w:noProof/>
        </w:rPr>
        <w:drawing>
          <wp:inline distT="0" distB="0" distL="0" distR="0" wp14:anchorId="44C2CCEE" wp14:editId="1A24358F">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6F675CB3" w14:textId="1A9BCA1E" w:rsidR="000A1948" w:rsidRDefault="000A1948">
      <w:pPr>
        <w:pStyle w:val="ListParagraph1"/>
        <w:ind w:left="360"/>
      </w:pPr>
      <w:r w:rsidRPr="000A1948">
        <w:rPr>
          <w:noProof/>
        </w:rPr>
        <w:lastRenderedPageBreak/>
        <w:drawing>
          <wp:inline distT="0" distB="0" distL="0" distR="0" wp14:anchorId="27BD36A0" wp14:editId="7819DAAD">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65A5B138" w14:textId="76BD75A1" w:rsidR="000A1948" w:rsidRDefault="000A1948">
      <w:pPr>
        <w:pStyle w:val="ListParagraph1"/>
        <w:ind w:left="360"/>
      </w:pPr>
      <w:r w:rsidRPr="000A1948">
        <w:rPr>
          <w:noProof/>
        </w:rPr>
        <w:drawing>
          <wp:inline distT="0" distB="0" distL="0" distR="0" wp14:anchorId="5D8D6D54" wp14:editId="4D699E11">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5D569A1F" w14:textId="56469AA2" w:rsidR="000A1948" w:rsidRDefault="000A1948">
      <w:pPr>
        <w:pStyle w:val="ListParagraph1"/>
        <w:ind w:left="360"/>
      </w:pPr>
      <w:r w:rsidRPr="000A1948">
        <w:rPr>
          <w:noProof/>
        </w:rPr>
        <w:lastRenderedPageBreak/>
        <w:drawing>
          <wp:inline distT="0" distB="0" distL="0" distR="0" wp14:anchorId="3A42F214" wp14:editId="18BD31B2">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6DA713D0" w14:textId="17E24BAC" w:rsidR="000A1948" w:rsidRDefault="000A1948">
      <w:pPr>
        <w:pStyle w:val="ListParagraph1"/>
        <w:ind w:left="360"/>
      </w:pPr>
      <w:r w:rsidRPr="000A1948">
        <w:rPr>
          <w:noProof/>
        </w:rPr>
        <w:drawing>
          <wp:inline distT="0" distB="0" distL="0" distR="0" wp14:anchorId="67339E93" wp14:editId="2B960AFC">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5F7DB9EF" w14:textId="4D557849" w:rsidR="000A1948" w:rsidRDefault="00263872">
      <w:pPr>
        <w:pStyle w:val="ListParagraph1"/>
        <w:ind w:left="360"/>
      </w:pPr>
      <w:r w:rsidRPr="00263872">
        <w:rPr>
          <w:noProof/>
        </w:rPr>
        <w:lastRenderedPageBreak/>
        <w:drawing>
          <wp:inline distT="0" distB="0" distL="0" distR="0" wp14:anchorId="62F46055" wp14:editId="23F4E8D9">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30FBAFBC" w14:textId="5640D7C7" w:rsidR="00CE48A4" w:rsidRDefault="00CE48A4">
      <w:pPr>
        <w:pStyle w:val="ListParagraph1"/>
        <w:ind w:left="360"/>
      </w:pPr>
      <w:r w:rsidRPr="00CE48A4">
        <w:rPr>
          <w:noProof/>
        </w:rPr>
        <w:drawing>
          <wp:inline distT="0" distB="0" distL="0" distR="0" wp14:anchorId="04F37562" wp14:editId="579CDD14">
            <wp:extent cx="5731510" cy="32238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10A2CD48" w14:textId="7040EC05" w:rsidR="00CE48A4" w:rsidRDefault="00CE48A4">
      <w:pPr>
        <w:pStyle w:val="ListParagraph1"/>
        <w:ind w:left="360"/>
      </w:pPr>
      <w:r w:rsidRPr="00CE48A4">
        <w:rPr>
          <w:noProof/>
        </w:rPr>
        <w:lastRenderedPageBreak/>
        <w:drawing>
          <wp:inline distT="0" distB="0" distL="0" distR="0" wp14:anchorId="05AB6BB0" wp14:editId="19AF7B8B">
            <wp:extent cx="5731510" cy="32238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sectPr w:rsidR="00CE48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496F61"/>
    <w:multiLevelType w:val="multilevel"/>
    <w:tmpl w:val="09496F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9754B9"/>
    <w:multiLevelType w:val="multilevel"/>
    <w:tmpl w:val="0B9754B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B9097C"/>
    <w:multiLevelType w:val="multilevel"/>
    <w:tmpl w:val="11B90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9021CF0"/>
    <w:multiLevelType w:val="multilevel"/>
    <w:tmpl w:val="19021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612EC5"/>
    <w:multiLevelType w:val="multilevel"/>
    <w:tmpl w:val="21612EC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837753B"/>
    <w:multiLevelType w:val="multilevel"/>
    <w:tmpl w:val="2837753B"/>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E3D163B"/>
    <w:multiLevelType w:val="multilevel"/>
    <w:tmpl w:val="2E3D163B"/>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2D541CA"/>
    <w:multiLevelType w:val="multilevel"/>
    <w:tmpl w:val="32D541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5D42A11"/>
    <w:multiLevelType w:val="multilevel"/>
    <w:tmpl w:val="45D42A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3D40CF7"/>
    <w:multiLevelType w:val="multilevel"/>
    <w:tmpl w:val="63D40CF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23097448">
    <w:abstractNumId w:val="3"/>
  </w:num>
  <w:num w:numId="2" w16cid:durableId="1766656161">
    <w:abstractNumId w:val="8"/>
  </w:num>
  <w:num w:numId="3" w16cid:durableId="561721967">
    <w:abstractNumId w:val="7"/>
  </w:num>
  <w:num w:numId="4" w16cid:durableId="1866559756">
    <w:abstractNumId w:val="10"/>
  </w:num>
  <w:num w:numId="5" w16cid:durableId="1901749308">
    <w:abstractNumId w:val="1"/>
  </w:num>
  <w:num w:numId="6" w16cid:durableId="62221901">
    <w:abstractNumId w:val="4"/>
  </w:num>
  <w:num w:numId="7" w16cid:durableId="152600270">
    <w:abstractNumId w:val="9"/>
  </w:num>
  <w:num w:numId="8" w16cid:durableId="1095398006">
    <w:abstractNumId w:val="2"/>
  </w:num>
  <w:num w:numId="9" w16cid:durableId="1072659249">
    <w:abstractNumId w:val="5"/>
  </w:num>
  <w:num w:numId="10" w16cid:durableId="51655978">
    <w:abstractNumId w:val="6"/>
  </w:num>
  <w:num w:numId="11" w16cid:durableId="1508448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4B7"/>
    <w:rsid w:val="9BED7DEA"/>
    <w:rsid w:val="000A09D4"/>
    <w:rsid w:val="000A1948"/>
    <w:rsid w:val="00263872"/>
    <w:rsid w:val="006774B7"/>
    <w:rsid w:val="006B67BF"/>
    <w:rsid w:val="007E2913"/>
    <w:rsid w:val="00CE48A4"/>
    <w:rsid w:val="00E701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D850E6D"/>
  <w15:docId w15:val="{33192141-2735-9844-8E48-0B7BE0F3B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zh-CN"/>
    </w:rPr>
  </w:style>
  <w:style w:type="paragraph" w:styleId="2">
    <w:name w:val="heading 2"/>
    <w:basedOn w:val="a"/>
    <w:next w:val="a"/>
    <w:link w:val="20"/>
    <w:qFormat/>
    <w:pPr>
      <w:keepNext/>
      <w:keepLines/>
      <w:spacing w:before="360" w:after="120" w:line="276" w:lineRule="auto"/>
      <w:outlineLvl w:val="1"/>
    </w:pPr>
    <w:rPr>
      <w:rFonts w:ascii="Times New Roman" w:eastAsia="Arial" w:hAnsi="Times New Roman"/>
      <w:b/>
      <w:sz w:val="26"/>
      <w:szCs w:val="32"/>
      <w:lang w:val="en-US" w:eastAsia="en-US"/>
    </w:rPr>
  </w:style>
  <w:style w:type="paragraph" w:styleId="3">
    <w:name w:val="heading 3"/>
    <w:basedOn w:val="a"/>
    <w:next w:val="a"/>
    <w:link w:val="30"/>
    <w:qFormat/>
    <w:pPr>
      <w:keepNext/>
      <w:keepLines/>
      <w:spacing w:before="320" w:after="80" w:line="360" w:lineRule="auto"/>
      <w:jc w:val="both"/>
      <w:outlineLvl w:val="2"/>
    </w:pPr>
    <w:rPr>
      <w:rFonts w:ascii="Times New Roman" w:eastAsia="Arial" w:hAnsi="Times New Roman"/>
      <w:b/>
      <w:sz w:val="24"/>
      <w:szCs w:val="28"/>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qFormat/>
    <w:pPr>
      <w:tabs>
        <w:tab w:val="center" w:pos="4513"/>
        <w:tab w:val="right" w:pos="9026"/>
      </w:tabs>
      <w:spacing w:after="0" w:line="240" w:lineRule="auto"/>
    </w:pPr>
  </w:style>
  <w:style w:type="paragraph" w:styleId="a5">
    <w:name w:val="header"/>
    <w:basedOn w:val="a"/>
    <w:link w:val="a6"/>
    <w:uiPriority w:val="99"/>
    <w:qFormat/>
    <w:pPr>
      <w:tabs>
        <w:tab w:val="center" w:pos="4513"/>
        <w:tab w:val="right" w:pos="9026"/>
      </w:tabs>
      <w:spacing w:after="0" w:line="240" w:lineRule="auto"/>
    </w:pPr>
  </w:style>
  <w:style w:type="paragraph" w:styleId="a7">
    <w:name w:val="Normal (Web)"/>
    <w:basedOn w:val="a"/>
    <w:uiPriority w:val="99"/>
    <w:qFormat/>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Emphasis"/>
    <w:basedOn w:val="a0"/>
    <w:uiPriority w:val="20"/>
    <w:qFormat/>
    <w:rPr>
      <w:i/>
      <w:iCs/>
    </w:rPr>
  </w:style>
  <w:style w:type="character" w:styleId="a9">
    <w:name w:val="Hyperlink"/>
    <w:basedOn w:val="a0"/>
    <w:uiPriority w:val="99"/>
    <w:qFormat/>
    <w:rPr>
      <w:color w:val="0000FF"/>
      <w:u w:val="single"/>
    </w:rPr>
  </w:style>
  <w:style w:type="character" w:styleId="aa">
    <w:name w:val="Strong"/>
    <w:basedOn w:val="a0"/>
    <w:uiPriority w:val="22"/>
    <w:qFormat/>
    <w:rPr>
      <w:b/>
      <w:bCs/>
    </w:rPr>
  </w:style>
  <w:style w:type="paragraph" w:customStyle="1" w:styleId="ListParagraph1">
    <w:name w:val="List Paragraph1"/>
    <w:basedOn w:val="a"/>
    <w:uiPriority w:val="34"/>
    <w:qFormat/>
    <w:pPr>
      <w:ind w:left="720"/>
      <w:contextualSpacing/>
    </w:pPr>
  </w:style>
  <w:style w:type="character" w:customStyle="1" w:styleId="a6">
    <w:name w:val="Верхний колонтитул Знак"/>
    <w:basedOn w:val="a0"/>
    <w:link w:val="a5"/>
    <w:uiPriority w:val="99"/>
    <w:qFormat/>
  </w:style>
  <w:style w:type="character" w:customStyle="1" w:styleId="a4">
    <w:name w:val="Нижний колонтитул Знак"/>
    <w:basedOn w:val="a0"/>
    <w:link w:val="a3"/>
    <w:uiPriority w:val="99"/>
    <w:qFormat/>
  </w:style>
  <w:style w:type="character" w:customStyle="1" w:styleId="20">
    <w:name w:val="Заголовок 2 Знак"/>
    <w:basedOn w:val="a0"/>
    <w:link w:val="2"/>
    <w:qFormat/>
    <w:rPr>
      <w:rFonts w:ascii="Times New Roman" w:eastAsia="Arial" w:hAnsi="Times New Roman"/>
      <w:b/>
      <w:sz w:val="26"/>
      <w:szCs w:val="32"/>
      <w:lang w:val="en-US" w:eastAsia="en-US"/>
    </w:rPr>
  </w:style>
  <w:style w:type="character" w:customStyle="1" w:styleId="30">
    <w:name w:val="Заголовок 3 Знак"/>
    <w:basedOn w:val="a0"/>
    <w:link w:val="3"/>
    <w:qFormat/>
    <w:rPr>
      <w:rFonts w:ascii="Times New Roman" w:eastAsia="Arial" w:hAnsi="Times New Roman"/>
      <w:b/>
      <w:sz w:val="24"/>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hyperlink" Target="https://www.gov.uk/" TargetMode="Externa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hyperlink" Target="https://www.premierinn.com/gb/en/home.html" TargetMode="Externa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1791</Words>
  <Characters>10209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Wilkin</dc:creator>
  <cp:lastModifiedBy>premierstarqi@yahoo.com</cp:lastModifiedBy>
  <cp:revision>2</cp:revision>
  <dcterms:created xsi:type="dcterms:W3CDTF">2022-12-09T19:29:00Z</dcterms:created>
  <dcterms:modified xsi:type="dcterms:W3CDTF">2022-12-09T19:29:00Z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8257fb40a1c34b3098419d11b2541560</vt:lpwstr>
  </property>
  <property fmtid="{D5CDD505-2E9C-101B-9397-08002B2CF9AE}" pid="3" name="KSOProductBuildVer">
    <vt:lpwstr>1033-3.2.0.6370</vt:lpwstr>
  </property>
</Properties>
</file>