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8FCB7" w14:textId="77777777" w:rsidR="00422CD0" w:rsidRDefault="00422CD0" w:rsidP="00385909">
      <w:pPr>
        <w:jc w:val="both"/>
        <w:rPr>
          <w:rFonts w:ascii="Arial" w:hAnsi="Arial" w:cs="Arial"/>
          <w:sz w:val="24"/>
          <w:szCs w:val="24"/>
          <w:lang w:val="en-IN"/>
        </w:rPr>
      </w:pPr>
    </w:p>
    <w:p w14:paraId="026257B2" w14:textId="77777777" w:rsidR="0075723E" w:rsidRDefault="0075723E" w:rsidP="00385909">
      <w:pPr>
        <w:jc w:val="both"/>
        <w:rPr>
          <w:rFonts w:ascii="Arial" w:hAnsi="Arial" w:cs="Arial"/>
          <w:sz w:val="24"/>
          <w:szCs w:val="24"/>
          <w:lang w:val="en-IN"/>
        </w:rPr>
      </w:pPr>
    </w:p>
    <w:p w14:paraId="30CF9FC0" w14:textId="77777777" w:rsidR="0075723E" w:rsidRDefault="0075723E" w:rsidP="00385909">
      <w:pPr>
        <w:jc w:val="both"/>
        <w:rPr>
          <w:rFonts w:ascii="Arial" w:hAnsi="Arial" w:cs="Arial"/>
          <w:sz w:val="24"/>
          <w:szCs w:val="24"/>
          <w:lang w:val="en-IN"/>
        </w:rPr>
      </w:pPr>
    </w:p>
    <w:p w14:paraId="5E8BC2D8" w14:textId="77777777" w:rsidR="0075723E" w:rsidRDefault="0075723E" w:rsidP="00385909">
      <w:pPr>
        <w:jc w:val="both"/>
        <w:rPr>
          <w:rFonts w:ascii="Arial" w:hAnsi="Arial" w:cs="Arial"/>
          <w:sz w:val="24"/>
          <w:szCs w:val="24"/>
          <w:lang w:val="en-IN"/>
        </w:rPr>
      </w:pPr>
    </w:p>
    <w:p w14:paraId="59668B63" w14:textId="395C02E1" w:rsidR="0075723E" w:rsidRDefault="002D3C5E" w:rsidP="00385909">
      <w:pPr>
        <w:jc w:val="both"/>
        <w:rPr>
          <w:rFonts w:ascii="Arial" w:hAnsi="Arial" w:cs="Arial"/>
          <w:sz w:val="24"/>
          <w:szCs w:val="24"/>
          <w:lang w:val="en-IN"/>
        </w:rPr>
      </w:pPr>
      <w:r>
        <w:rPr>
          <w:rFonts w:ascii="Arial" w:hAnsi="Arial" w:cs="Arial"/>
          <w:noProof/>
          <w:sz w:val="24"/>
          <w:szCs w:val="24"/>
          <w:lang w:val="en-IN"/>
        </w:rPr>
        <w:drawing>
          <wp:inline distT="0" distB="0" distL="0" distR="0" wp14:anchorId="19E749B5" wp14:editId="59D0E87F">
            <wp:extent cx="6896100" cy="3131820"/>
            <wp:effectExtent l="0" t="0" r="0" b="0"/>
            <wp:docPr id="1626992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992694" name="Picture 1626992694"/>
                    <pic:cNvPicPr/>
                  </pic:nvPicPr>
                  <pic:blipFill>
                    <a:blip r:embed="rId8"/>
                    <a:stretch>
                      <a:fillRect/>
                    </a:stretch>
                  </pic:blipFill>
                  <pic:spPr>
                    <a:xfrm>
                      <a:off x="0" y="0"/>
                      <a:ext cx="6896100" cy="3131820"/>
                    </a:xfrm>
                    <a:prstGeom prst="rect">
                      <a:avLst/>
                    </a:prstGeom>
                  </pic:spPr>
                </pic:pic>
              </a:graphicData>
            </a:graphic>
          </wp:inline>
        </w:drawing>
      </w:r>
    </w:p>
    <w:p w14:paraId="2C6A5A18" w14:textId="77777777" w:rsidR="0075723E" w:rsidRDefault="0075723E" w:rsidP="00385909">
      <w:pPr>
        <w:jc w:val="both"/>
        <w:rPr>
          <w:rFonts w:ascii="Arial" w:hAnsi="Arial" w:cs="Arial"/>
          <w:sz w:val="24"/>
          <w:szCs w:val="24"/>
          <w:lang w:val="en-IN"/>
        </w:rPr>
      </w:pPr>
    </w:p>
    <w:p w14:paraId="691D2916" w14:textId="77777777" w:rsidR="0075723E" w:rsidRDefault="0075723E" w:rsidP="00385909">
      <w:pPr>
        <w:jc w:val="both"/>
        <w:rPr>
          <w:rFonts w:ascii="Arial" w:hAnsi="Arial" w:cs="Arial"/>
          <w:sz w:val="24"/>
          <w:szCs w:val="24"/>
          <w:lang w:val="en-IN"/>
        </w:rPr>
      </w:pPr>
    </w:p>
    <w:p w14:paraId="0069A8BD" w14:textId="77777777" w:rsidR="0075723E" w:rsidRDefault="0075723E" w:rsidP="00385909">
      <w:pPr>
        <w:jc w:val="both"/>
        <w:rPr>
          <w:rFonts w:ascii="Arial" w:hAnsi="Arial" w:cs="Arial"/>
          <w:sz w:val="24"/>
          <w:szCs w:val="24"/>
          <w:lang w:val="en-IN"/>
        </w:rPr>
      </w:pPr>
    </w:p>
    <w:p w14:paraId="3B1C6EED" w14:textId="77777777" w:rsidR="0075723E" w:rsidRDefault="0075723E" w:rsidP="00385909">
      <w:pPr>
        <w:jc w:val="both"/>
        <w:rPr>
          <w:rFonts w:ascii="Arial" w:hAnsi="Arial" w:cs="Arial"/>
          <w:sz w:val="24"/>
          <w:szCs w:val="24"/>
          <w:lang w:val="en-IN"/>
        </w:rPr>
      </w:pPr>
    </w:p>
    <w:p w14:paraId="1EF41413" w14:textId="77777777" w:rsidR="0075723E" w:rsidRDefault="0075723E" w:rsidP="00385909">
      <w:pPr>
        <w:jc w:val="both"/>
        <w:rPr>
          <w:rFonts w:ascii="Arial" w:hAnsi="Arial" w:cs="Arial"/>
          <w:sz w:val="24"/>
          <w:szCs w:val="24"/>
          <w:lang w:val="en-IN"/>
        </w:rPr>
      </w:pPr>
    </w:p>
    <w:p w14:paraId="2B52A684" w14:textId="77777777" w:rsidR="0075723E" w:rsidRDefault="0075723E" w:rsidP="00385909">
      <w:pPr>
        <w:jc w:val="both"/>
        <w:rPr>
          <w:rFonts w:ascii="Arial" w:hAnsi="Arial" w:cs="Arial"/>
          <w:sz w:val="24"/>
          <w:szCs w:val="24"/>
          <w:lang w:val="en-IN"/>
        </w:rPr>
      </w:pPr>
    </w:p>
    <w:p w14:paraId="2C8CBC64" w14:textId="77777777" w:rsidR="0075723E" w:rsidRDefault="0075723E" w:rsidP="00385909">
      <w:pPr>
        <w:jc w:val="both"/>
        <w:rPr>
          <w:rFonts w:ascii="Arial" w:hAnsi="Arial" w:cs="Arial"/>
          <w:sz w:val="24"/>
          <w:szCs w:val="24"/>
          <w:lang w:val="en-IN"/>
        </w:rPr>
      </w:pPr>
    </w:p>
    <w:p w14:paraId="3870FDA0" w14:textId="77777777" w:rsidR="0075723E" w:rsidRDefault="0075723E" w:rsidP="00385909">
      <w:pPr>
        <w:jc w:val="both"/>
        <w:rPr>
          <w:rFonts w:ascii="Arial" w:hAnsi="Arial" w:cs="Arial"/>
          <w:sz w:val="24"/>
          <w:szCs w:val="24"/>
          <w:lang w:val="en-IN"/>
        </w:rPr>
      </w:pPr>
    </w:p>
    <w:p w14:paraId="6C7E2BBF" w14:textId="77777777" w:rsidR="0075723E" w:rsidRDefault="0075723E" w:rsidP="00385909">
      <w:pPr>
        <w:jc w:val="both"/>
        <w:rPr>
          <w:rFonts w:ascii="Arial" w:hAnsi="Arial" w:cs="Arial"/>
          <w:sz w:val="24"/>
          <w:szCs w:val="24"/>
          <w:lang w:val="en-IN"/>
        </w:rPr>
      </w:pPr>
    </w:p>
    <w:p w14:paraId="0E43D448" w14:textId="77777777" w:rsidR="0075723E" w:rsidRDefault="0075723E" w:rsidP="00385909">
      <w:pPr>
        <w:jc w:val="both"/>
        <w:rPr>
          <w:rFonts w:ascii="Arial" w:hAnsi="Arial" w:cs="Arial"/>
          <w:sz w:val="24"/>
          <w:szCs w:val="24"/>
          <w:lang w:val="en-IN"/>
        </w:rPr>
      </w:pPr>
    </w:p>
    <w:p w14:paraId="62E9CB0C" w14:textId="77777777" w:rsidR="0075723E" w:rsidRDefault="0075723E" w:rsidP="00385909">
      <w:pPr>
        <w:jc w:val="both"/>
        <w:rPr>
          <w:rFonts w:ascii="Arial" w:hAnsi="Arial" w:cs="Arial"/>
          <w:sz w:val="24"/>
          <w:szCs w:val="24"/>
          <w:lang w:val="en-IN"/>
        </w:rPr>
      </w:pPr>
    </w:p>
    <w:p w14:paraId="5720B430" w14:textId="77777777" w:rsidR="0075723E" w:rsidRDefault="0075723E" w:rsidP="00385909">
      <w:pPr>
        <w:jc w:val="both"/>
        <w:rPr>
          <w:rFonts w:ascii="Arial" w:hAnsi="Arial" w:cs="Arial"/>
          <w:sz w:val="24"/>
          <w:szCs w:val="24"/>
          <w:lang w:val="en-IN"/>
        </w:rPr>
      </w:pPr>
    </w:p>
    <w:p w14:paraId="45B51B67" w14:textId="77777777" w:rsidR="0075723E" w:rsidRDefault="0075723E" w:rsidP="00385909">
      <w:pPr>
        <w:jc w:val="both"/>
        <w:rPr>
          <w:rFonts w:ascii="Arial" w:hAnsi="Arial" w:cs="Arial"/>
          <w:sz w:val="24"/>
          <w:szCs w:val="24"/>
          <w:lang w:val="en-IN"/>
        </w:rPr>
      </w:pPr>
    </w:p>
    <w:p w14:paraId="3D208477" w14:textId="3C17C3BC" w:rsidR="0075723E" w:rsidRPr="00F204AB" w:rsidRDefault="00471AAB" w:rsidP="00385909">
      <w:pPr>
        <w:jc w:val="both"/>
        <w:rPr>
          <w:rFonts w:ascii="Arial" w:hAnsi="Arial" w:cs="Arial"/>
          <w:sz w:val="40"/>
          <w:szCs w:val="40"/>
          <w:lang w:val="en-IN"/>
        </w:rPr>
      </w:pPr>
      <w:r w:rsidRPr="00F204AB">
        <w:rPr>
          <w:rFonts w:ascii="Arial" w:hAnsi="Arial" w:cs="Arial"/>
          <w:sz w:val="40"/>
          <w:szCs w:val="40"/>
          <w:lang w:val="en-IN"/>
        </w:rPr>
        <w:t xml:space="preserve">                        Name Student</w:t>
      </w:r>
      <w:r w:rsidR="00AF102C" w:rsidRPr="00F204AB">
        <w:rPr>
          <w:rFonts w:ascii="Arial" w:hAnsi="Arial" w:cs="Arial"/>
          <w:sz w:val="40"/>
          <w:szCs w:val="40"/>
          <w:lang w:val="en-IN"/>
        </w:rPr>
        <w:t>: Elena Cristina Martinica</w:t>
      </w:r>
    </w:p>
    <w:p w14:paraId="46A1B7B5" w14:textId="2B9464FF" w:rsidR="00AF102C" w:rsidRPr="00F204AB" w:rsidRDefault="00AF102C" w:rsidP="00385909">
      <w:pPr>
        <w:jc w:val="both"/>
        <w:rPr>
          <w:rFonts w:ascii="Arial" w:hAnsi="Arial" w:cs="Arial"/>
          <w:sz w:val="40"/>
          <w:szCs w:val="40"/>
          <w:lang w:val="en-IN"/>
        </w:rPr>
      </w:pPr>
      <w:r w:rsidRPr="00F204AB">
        <w:rPr>
          <w:rFonts w:ascii="Arial" w:hAnsi="Arial" w:cs="Arial"/>
          <w:sz w:val="40"/>
          <w:szCs w:val="40"/>
          <w:lang w:val="en-IN"/>
        </w:rPr>
        <w:t xml:space="preserve">                        Student number: </w:t>
      </w:r>
      <w:r w:rsidR="00F204AB" w:rsidRPr="00F204AB">
        <w:rPr>
          <w:rFonts w:ascii="Arial" w:hAnsi="Arial" w:cs="Arial"/>
          <w:sz w:val="40"/>
          <w:szCs w:val="40"/>
          <w:lang w:val="en-IN"/>
        </w:rPr>
        <w:t>2308138</w:t>
      </w:r>
    </w:p>
    <w:p w14:paraId="013E834A" w14:textId="77777777" w:rsidR="0075723E" w:rsidRPr="00F204AB" w:rsidRDefault="0075723E" w:rsidP="00385909">
      <w:pPr>
        <w:jc w:val="both"/>
        <w:rPr>
          <w:rFonts w:ascii="Arial" w:hAnsi="Arial" w:cs="Arial"/>
          <w:sz w:val="40"/>
          <w:szCs w:val="40"/>
          <w:lang w:val="en-IN"/>
        </w:rPr>
      </w:pPr>
    </w:p>
    <w:p w14:paraId="59307077" w14:textId="77777777" w:rsidR="0075723E" w:rsidRDefault="0075723E" w:rsidP="00385909">
      <w:pPr>
        <w:jc w:val="both"/>
        <w:rPr>
          <w:rFonts w:ascii="Arial" w:hAnsi="Arial" w:cs="Arial"/>
          <w:sz w:val="24"/>
          <w:szCs w:val="24"/>
          <w:lang w:val="en-IN"/>
        </w:rPr>
      </w:pPr>
    </w:p>
    <w:p w14:paraId="5C9C4A92" w14:textId="77777777" w:rsidR="0075723E" w:rsidRDefault="0075723E" w:rsidP="00385909">
      <w:pPr>
        <w:jc w:val="both"/>
        <w:rPr>
          <w:rFonts w:ascii="Arial" w:hAnsi="Arial" w:cs="Arial"/>
          <w:sz w:val="24"/>
          <w:szCs w:val="24"/>
          <w:lang w:val="en-IN"/>
        </w:rPr>
      </w:pPr>
    </w:p>
    <w:p w14:paraId="723E01AD" w14:textId="77777777" w:rsidR="0075723E" w:rsidRDefault="0075723E" w:rsidP="00385909">
      <w:pPr>
        <w:jc w:val="both"/>
        <w:rPr>
          <w:rFonts w:ascii="Arial" w:hAnsi="Arial" w:cs="Arial"/>
          <w:sz w:val="24"/>
          <w:szCs w:val="24"/>
          <w:lang w:val="en-IN"/>
        </w:rPr>
      </w:pPr>
    </w:p>
    <w:p w14:paraId="77EF24EA" w14:textId="77777777" w:rsidR="0075723E" w:rsidRDefault="0075723E" w:rsidP="00385909">
      <w:pPr>
        <w:jc w:val="both"/>
        <w:rPr>
          <w:rFonts w:ascii="Arial" w:hAnsi="Arial" w:cs="Arial"/>
          <w:sz w:val="24"/>
          <w:szCs w:val="24"/>
          <w:lang w:val="en-IN"/>
        </w:rPr>
      </w:pPr>
    </w:p>
    <w:p w14:paraId="31B90254" w14:textId="77777777" w:rsidR="0075723E" w:rsidRDefault="0075723E" w:rsidP="00385909">
      <w:pPr>
        <w:jc w:val="both"/>
        <w:rPr>
          <w:rFonts w:ascii="Arial" w:hAnsi="Arial" w:cs="Arial"/>
          <w:sz w:val="24"/>
          <w:szCs w:val="24"/>
          <w:lang w:val="en-IN"/>
        </w:rPr>
      </w:pPr>
    </w:p>
    <w:p w14:paraId="5827DD11" w14:textId="77777777" w:rsidR="0075723E" w:rsidRDefault="0075723E" w:rsidP="00385909">
      <w:pPr>
        <w:jc w:val="both"/>
        <w:rPr>
          <w:rFonts w:ascii="Arial" w:hAnsi="Arial" w:cs="Arial"/>
          <w:sz w:val="24"/>
          <w:szCs w:val="24"/>
          <w:lang w:val="en-IN"/>
        </w:rPr>
      </w:pPr>
    </w:p>
    <w:p w14:paraId="42B1CD71" w14:textId="77777777" w:rsidR="0075723E" w:rsidRDefault="0075723E" w:rsidP="00385909">
      <w:pPr>
        <w:jc w:val="both"/>
        <w:rPr>
          <w:rFonts w:ascii="Arial" w:hAnsi="Arial" w:cs="Arial"/>
          <w:sz w:val="24"/>
          <w:szCs w:val="24"/>
          <w:lang w:val="en-IN"/>
        </w:rPr>
      </w:pPr>
    </w:p>
    <w:p w14:paraId="766430D5" w14:textId="77777777" w:rsidR="0075723E" w:rsidRDefault="0075723E" w:rsidP="00385909">
      <w:pPr>
        <w:jc w:val="both"/>
        <w:rPr>
          <w:rFonts w:ascii="Arial" w:hAnsi="Arial" w:cs="Arial"/>
          <w:sz w:val="24"/>
          <w:szCs w:val="24"/>
          <w:lang w:val="en-IN"/>
        </w:rPr>
      </w:pPr>
    </w:p>
    <w:p w14:paraId="603CA2A3" w14:textId="77777777" w:rsidR="0075723E" w:rsidRDefault="0075723E" w:rsidP="00385909">
      <w:pPr>
        <w:jc w:val="both"/>
        <w:rPr>
          <w:rFonts w:ascii="Arial" w:hAnsi="Arial" w:cs="Arial"/>
          <w:sz w:val="24"/>
          <w:szCs w:val="24"/>
          <w:lang w:val="en-IN"/>
        </w:rPr>
      </w:pPr>
    </w:p>
    <w:p w14:paraId="3421C7B0" w14:textId="77777777" w:rsidR="0075723E" w:rsidRDefault="0075723E" w:rsidP="00385909">
      <w:pPr>
        <w:jc w:val="both"/>
        <w:rPr>
          <w:rFonts w:ascii="Arial" w:hAnsi="Arial" w:cs="Arial"/>
          <w:sz w:val="24"/>
          <w:szCs w:val="24"/>
          <w:lang w:val="en-IN"/>
        </w:rPr>
      </w:pPr>
    </w:p>
    <w:p w14:paraId="1E908329" w14:textId="77777777" w:rsidR="0075723E" w:rsidRDefault="0075723E" w:rsidP="00385909">
      <w:pPr>
        <w:jc w:val="both"/>
        <w:rPr>
          <w:rFonts w:ascii="Arial" w:hAnsi="Arial" w:cs="Arial"/>
          <w:sz w:val="24"/>
          <w:szCs w:val="24"/>
          <w:lang w:val="en-IN"/>
        </w:rPr>
      </w:pPr>
    </w:p>
    <w:p w14:paraId="2F2DA7C4" w14:textId="77777777" w:rsidR="0075723E" w:rsidRDefault="0075723E" w:rsidP="00385909">
      <w:pPr>
        <w:jc w:val="both"/>
        <w:rPr>
          <w:rFonts w:ascii="Arial" w:hAnsi="Arial" w:cs="Arial"/>
          <w:sz w:val="24"/>
          <w:szCs w:val="24"/>
          <w:lang w:val="en-IN"/>
        </w:rPr>
      </w:pPr>
    </w:p>
    <w:p w14:paraId="11EDBA7D" w14:textId="77777777" w:rsidR="0075723E" w:rsidRDefault="0075723E" w:rsidP="00385909">
      <w:pPr>
        <w:jc w:val="both"/>
        <w:rPr>
          <w:rFonts w:ascii="Arial" w:hAnsi="Arial" w:cs="Arial"/>
          <w:sz w:val="24"/>
          <w:szCs w:val="24"/>
          <w:lang w:val="en-IN"/>
        </w:rPr>
      </w:pPr>
    </w:p>
    <w:p w14:paraId="7B2EDE69" w14:textId="77777777" w:rsidR="0075723E" w:rsidRDefault="0075723E" w:rsidP="00385909">
      <w:pPr>
        <w:jc w:val="both"/>
        <w:rPr>
          <w:rFonts w:ascii="Arial" w:hAnsi="Arial" w:cs="Arial"/>
          <w:sz w:val="24"/>
          <w:szCs w:val="24"/>
          <w:lang w:val="en-IN"/>
        </w:rPr>
      </w:pPr>
    </w:p>
    <w:p w14:paraId="2B5B8B22" w14:textId="77777777" w:rsidR="0075723E" w:rsidRDefault="0075723E" w:rsidP="00385909">
      <w:pPr>
        <w:jc w:val="both"/>
        <w:rPr>
          <w:rFonts w:ascii="Arial" w:hAnsi="Arial" w:cs="Arial"/>
          <w:sz w:val="24"/>
          <w:szCs w:val="24"/>
          <w:lang w:val="en-IN"/>
        </w:rPr>
      </w:pPr>
    </w:p>
    <w:p w14:paraId="6E3B2B08" w14:textId="77777777" w:rsidR="0075723E" w:rsidRDefault="0075723E" w:rsidP="00385909">
      <w:pPr>
        <w:jc w:val="both"/>
        <w:rPr>
          <w:rFonts w:ascii="Arial" w:hAnsi="Arial" w:cs="Arial"/>
          <w:sz w:val="24"/>
          <w:szCs w:val="24"/>
          <w:lang w:val="en-IN"/>
        </w:rPr>
      </w:pPr>
    </w:p>
    <w:p w14:paraId="5B66C943" w14:textId="77777777" w:rsidR="0075723E" w:rsidRDefault="0075723E" w:rsidP="00385909">
      <w:pPr>
        <w:jc w:val="both"/>
        <w:rPr>
          <w:rFonts w:ascii="Arial" w:hAnsi="Arial" w:cs="Arial"/>
          <w:sz w:val="24"/>
          <w:szCs w:val="24"/>
          <w:lang w:val="en-IN"/>
        </w:rPr>
      </w:pPr>
    </w:p>
    <w:p w14:paraId="7715C734" w14:textId="2F5D5E0D" w:rsidR="0075723E" w:rsidRDefault="003D1E20" w:rsidP="00385909">
      <w:pPr>
        <w:jc w:val="both"/>
        <w:rPr>
          <w:rFonts w:ascii="Arial" w:hAnsi="Arial" w:cs="Arial"/>
          <w:sz w:val="24"/>
          <w:szCs w:val="24"/>
          <w:lang w:val="en-IN"/>
        </w:rPr>
      </w:pPr>
      <w:r>
        <w:rPr>
          <w:rFonts w:ascii="Arial" w:hAnsi="Arial" w:cs="Arial"/>
          <w:noProof/>
          <w:sz w:val="24"/>
          <w:szCs w:val="24"/>
          <w:lang w:val="en-IN"/>
        </w:rPr>
        <w:drawing>
          <wp:inline distT="0" distB="0" distL="0" distR="0" wp14:anchorId="2BEDD664" wp14:editId="6BEDAC2C">
            <wp:extent cx="3314700" cy="1381125"/>
            <wp:effectExtent l="0" t="0" r="0" b="9525"/>
            <wp:docPr id="1830308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08236" name="Picture 1830308236"/>
                    <pic:cNvPicPr/>
                  </pic:nvPicPr>
                  <pic:blipFill>
                    <a:blip r:embed="rId8"/>
                    <a:stretch>
                      <a:fillRect/>
                    </a:stretch>
                  </pic:blipFill>
                  <pic:spPr>
                    <a:xfrm>
                      <a:off x="0" y="0"/>
                      <a:ext cx="3314700" cy="1381125"/>
                    </a:xfrm>
                    <a:prstGeom prst="rect">
                      <a:avLst/>
                    </a:prstGeom>
                  </pic:spPr>
                </pic:pic>
              </a:graphicData>
            </a:graphic>
          </wp:inline>
        </w:drawing>
      </w:r>
    </w:p>
    <w:p w14:paraId="16179935" w14:textId="77777777" w:rsidR="0075723E" w:rsidRDefault="0075723E" w:rsidP="00385909">
      <w:pPr>
        <w:jc w:val="both"/>
        <w:rPr>
          <w:rFonts w:ascii="Arial" w:hAnsi="Arial" w:cs="Arial"/>
          <w:sz w:val="24"/>
          <w:szCs w:val="24"/>
          <w:lang w:val="en-IN"/>
        </w:rPr>
      </w:pPr>
    </w:p>
    <w:p w14:paraId="7053CBE2" w14:textId="77777777" w:rsidR="0075723E" w:rsidRDefault="0075723E" w:rsidP="00385909">
      <w:pPr>
        <w:jc w:val="both"/>
        <w:rPr>
          <w:rFonts w:ascii="Arial" w:hAnsi="Arial" w:cs="Arial"/>
          <w:sz w:val="24"/>
          <w:szCs w:val="24"/>
          <w:lang w:val="en-IN"/>
        </w:rPr>
      </w:pPr>
    </w:p>
    <w:p w14:paraId="72A5B7B3" w14:textId="4135D28D" w:rsidR="0075723E" w:rsidRPr="00C36FB4" w:rsidRDefault="00C36FB4" w:rsidP="00C36FB4">
      <w:pPr>
        <w:pStyle w:val="4"/>
        <w:rPr>
          <w:lang w:val="en-IN"/>
        </w:rPr>
      </w:pPr>
      <w:r w:rsidRPr="00C36FB4">
        <w:rPr>
          <w:lang w:val="en-IN"/>
        </w:rPr>
        <w:t>INFLUENCE OF COUNTY LINES ON DRUG DEALINGS, VICTIMISATION, VULNERABILITY AND HARM  </w:t>
      </w:r>
    </w:p>
    <w:p w14:paraId="45C6AE63" w14:textId="77777777" w:rsidR="0075723E" w:rsidRPr="00C36FB4" w:rsidRDefault="0075723E" w:rsidP="00C36FB4">
      <w:pPr>
        <w:pStyle w:val="4"/>
        <w:rPr>
          <w:lang w:val="en-IN"/>
        </w:rPr>
      </w:pPr>
    </w:p>
    <w:p w14:paraId="593306CF" w14:textId="77777777" w:rsidR="0075723E" w:rsidRDefault="0075723E" w:rsidP="00385909">
      <w:pPr>
        <w:jc w:val="both"/>
        <w:rPr>
          <w:rFonts w:ascii="Arial" w:hAnsi="Arial" w:cs="Arial"/>
          <w:sz w:val="24"/>
          <w:szCs w:val="24"/>
          <w:lang w:val="en-IN"/>
        </w:rPr>
      </w:pPr>
    </w:p>
    <w:p w14:paraId="2DDAB02F" w14:textId="77777777" w:rsidR="0075723E" w:rsidRDefault="0075723E" w:rsidP="00385909">
      <w:pPr>
        <w:jc w:val="both"/>
        <w:rPr>
          <w:rFonts w:ascii="Arial" w:hAnsi="Arial" w:cs="Arial"/>
          <w:sz w:val="24"/>
          <w:szCs w:val="24"/>
          <w:lang w:val="en-IN"/>
        </w:rPr>
      </w:pPr>
    </w:p>
    <w:p w14:paraId="25CF95C2" w14:textId="77777777" w:rsidR="0075723E" w:rsidRDefault="0075723E" w:rsidP="00385909">
      <w:pPr>
        <w:jc w:val="both"/>
        <w:rPr>
          <w:rFonts w:ascii="Arial" w:hAnsi="Arial" w:cs="Arial"/>
          <w:sz w:val="24"/>
          <w:szCs w:val="24"/>
          <w:lang w:val="en-IN"/>
        </w:rPr>
      </w:pPr>
    </w:p>
    <w:p w14:paraId="491D2A5D" w14:textId="77777777" w:rsidR="0075723E" w:rsidRDefault="0075723E" w:rsidP="00385909">
      <w:pPr>
        <w:jc w:val="both"/>
        <w:rPr>
          <w:rFonts w:ascii="Arial" w:hAnsi="Arial" w:cs="Arial"/>
          <w:sz w:val="24"/>
          <w:szCs w:val="24"/>
          <w:lang w:val="en-IN"/>
        </w:rPr>
      </w:pPr>
    </w:p>
    <w:p w14:paraId="33E2C7B2" w14:textId="77777777" w:rsidR="0075723E" w:rsidRDefault="0075723E" w:rsidP="00385909">
      <w:pPr>
        <w:jc w:val="both"/>
        <w:rPr>
          <w:rFonts w:ascii="Arial" w:hAnsi="Arial" w:cs="Arial"/>
          <w:sz w:val="24"/>
          <w:szCs w:val="24"/>
          <w:lang w:val="en-IN"/>
        </w:rPr>
      </w:pPr>
    </w:p>
    <w:p w14:paraId="75FABA54" w14:textId="77777777" w:rsidR="0075723E" w:rsidRDefault="0075723E" w:rsidP="00385909">
      <w:pPr>
        <w:jc w:val="both"/>
        <w:rPr>
          <w:rFonts w:ascii="Arial" w:hAnsi="Arial" w:cs="Arial"/>
          <w:sz w:val="24"/>
          <w:szCs w:val="24"/>
          <w:lang w:val="en-IN"/>
        </w:rPr>
      </w:pPr>
    </w:p>
    <w:p w14:paraId="44221E5D" w14:textId="77777777" w:rsidR="0075723E" w:rsidRDefault="0075723E" w:rsidP="00385909">
      <w:pPr>
        <w:jc w:val="both"/>
        <w:rPr>
          <w:rFonts w:ascii="Arial" w:hAnsi="Arial" w:cs="Arial"/>
          <w:sz w:val="24"/>
          <w:szCs w:val="24"/>
          <w:lang w:val="en-IN"/>
        </w:rPr>
      </w:pPr>
    </w:p>
    <w:p w14:paraId="00ADA765" w14:textId="77777777" w:rsidR="0075723E" w:rsidRDefault="0075723E" w:rsidP="00385909">
      <w:pPr>
        <w:jc w:val="both"/>
        <w:rPr>
          <w:rFonts w:ascii="Arial" w:hAnsi="Arial" w:cs="Arial"/>
          <w:sz w:val="24"/>
          <w:szCs w:val="24"/>
          <w:lang w:val="en-IN"/>
        </w:rPr>
      </w:pPr>
    </w:p>
    <w:p w14:paraId="68FC3E4C" w14:textId="77777777" w:rsidR="0075723E" w:rsidRDefault="0075723E" w:rsidP="00385909">
      <w:pPr>
        <w:jc w:val="both"/>
        <w:rPr>
          <w:rFonts w:ascii="Arial" w:hAnsi="Arial" w:cs="Arial"/>
          <w:sz w:val="24"/>
          <w:szCs w:val="24"/>
          <w:lang w:val="en-IN"/>
        </w:rPr>
      </w:pPr>
    </w:p>
    <w:p w14:paraId="7701E695" w14:textId="77777777" w:rsidR="0075723E" w:rsidRDefault="0075723E" w:rsidP="00385909">
      <w:pPr>
        <w:jc w:val="both"/>
        <w:rPr>
          <w:rFonts w:ascii="Arial" w:hAnsi="Arial" w:cs="Arial"/>
          <w:sz w:val="24"/>
          <w:szCs w:val="24"/>
          <w:lang w:val="en-IN"/>
        </w:rPr>
      </w:pPr>
    </w:p>
    <w:p w14:paraId="2400C7AA" w14:textId="77777777" w:rsidR="0075723E" w:rsidRDefault="0075723E" w:rsidP="00385909">
      <w:pPr>
        <w:jc w:val="both"/>
        <w:rPr>
          <w:rFonts w:ascii="Arial" w:hAnsi="Arial" w:cs="Arial"/>
          <w:sz w:val="24"/>
          <w:szCs w:val="24"/>
          <w:lang w:val="en-IN"/>
        </w:rPr>
      </w:pPr>
    </w:p>
    <w:p w14:paraId="78A1487C" w14:textId="77777777" w:rsidR="0075723E" w:rsidRDefault="0075723E" w:rsidP="00385909">
      <w:pPr>
        <w:jc w:val="both"/>
        <w:rPr>
          <w:rFonts w:ascii="Arial" w:hAnsi="Arial" w:cs="Arial"/>
          <w:sz w:val="24"/>
          <w:szCs w:val="24"/>
          <w:lang w:val="en-IN"/>
        </w:rPr>
      </w:pPr>
    </w:p>
    <w:p w14:paraId="24970785" w14:textId="77777777" w:rsidR="0075723E" w:rsidRDefault="0075723E" w:rsidP="00385909">
      <w:pPr>
        <w:jc w:val="both"/>
        <w:rPr>
          <w:rFonts w:ascii="Arial" w:hAnsi="Arial" w:cs="Arial"/>
          <w:sz w:val="24"/>
          <w:szCs w:val="24"/>
          <w:lang w:val="en-IN"/>
        </w:rPr>
      </w:pPr>
    </w:p>
    <w:p w14:paraId="47009BFD" w14:textId="77777777" w:rsidR="0075723E" w:rsidRDefault="0075723E" w:rsidP="00385909">
      <w:pPr>
        <w:jc w:val="both"/>
        <w:rPr>
          <w:rFonts w:ascii="Arial" w:hAnsi="Arial" w:cs="Arial"/>
          <w:sz w:val="24"/>
          <w:szCs w:val="24"/>
          <w:lang w:val="en-IN"/>
        </w:rPr>
      </w:pPr>
    </w:p>
    <w:p w14:paraId="4EAFB432" w14:textId="77777777" w:rsidR="0075723E" w:rsidRDefault="0075723E" w:rsidP="00385909">
      <w:pPr>
        <w:jc w:val="both"/>
        <w:rPr>
          <w:rFonts w:ascii="Arial" w:hAnsi="Arial" w:cs="Arial"/>
          <w:sz w:val="24"/>
          <w:szCs w:val="24"/>
          <w:lang w:val="en-IN"/>
        </w:rPr>
      </w:pPr>
    </w:p>
    <w:p w14:paraId="4228663C" w14:textId="77777777" w:rsidR="0075723E" w:rsidRDefault="0075723E" w:rsidP="00385909">
      <w:pPr>
        <w:jc w:val="both"/>
        <w:rPr>
          <w:rFonts w:ascii="Arial" w:hAnsi="Arial" w:cs="Arial"/>
          <w:sz w:val="24"/>
          <w:szCs w:val="24"/>
          <w:lang w:val="en-IN"/>
        </w:rPr>
      </w:pPr>
    </w:p>
    <w:p w14:paraId="0DF35C2D" w14:textId="77777777" w:rsidR="0075723E" w:rsidRDefault="0075723E" w:rsidP="00385909">
      <w:pPr>
        <w:jc w:val="both"/>
        <w:rPr>
          <w:rFonts w:ascii="Arial" w:hAnsi="Arial" w:cs="Arial"/>
          <w:sz w:val="24"/>
          <w:szCs w:val="24"/>
          <w:lang w:val="en-IN"/>
        </w:rPr>
      </w:pPr>
    </w:p>
    <w:p w14:paraId="181E4C86" w14:textId="77777777" w:rsidR="0075723E" w:rsidRDefault="0075723E" w:rsidP="00385909">
      <w:pPr>
        <w:jc w:val="both"/>
        <w:rPr>
          <w:rFonts w:ascii="Arial" w:hAnsi="Arial" w:cs="Arial"/>
          <w:sz w:val="24"/>
          <w:szCs w:val="24"/>
          <w:lang w:val="en-IN"/>
        </w:rPr>
      </w:pPr>
    </w:p>
    <w:p w14:paraId="57996CCB" w14:textId="77777777" w:rsidR="0075723E" w:rsidRDefault="0075723E" w:rsidP="00385909">
      <w:pPr>
        <w:jc w:val="both"/>
        <w:rPr>
          <w:rFonts w:ascii="Arial" w:hAnsi="Arial" w:cs="Arial"/>
          <w:sz w:val="24"/>
          <w:szCs w:val="24"/>
          <w:lang w:val="en-IN"/>
        </w:rPr>
      </w:pPr>
    </w:p>
    <w:p w14:paraId="096D2516" w14:textId="77777777" w:rsidR="0075723E" w:rsidRDefault="0075723E" w:rsidP="00385909">
      <w:pPr>
        <w:jc w:val="both"/>
        <w:rPr>
          <w:rFonts w:ascii="Arial" w:hAnsi="Arial" w:cs="Arial"/>
          <w:sz w:val="24"/>
          <w:szCs w:val="24"/>
          <w:lang w:val="en-IN"/>
        </w:rPr>
      </w:pPr>
    </w:p>
    <w:p w14:paraId="65E55C1A" w14:textId="77777777" w:rsidR="0075723E" w:rsidRDefault="0075723E" w:rsidP="00385909">
      <w:pPr>
        <w:jc w:val="both"/>
        <w:rPr>
          <w:rFonts w:ascii="Arial" w:hAnsi="Arial" w:cs="Arial"/>
          <w:sz w:val="24"/>
          <w:szCs w:val="24"/>
          <w:lang w:val="en-IN"/>
        </w:rPr>
      </w:pPr>
    </w:p>
    <w:p w14:paraId="5C3E83E1" w14:textId="77777777" w:rsidR="0075723E" w:rsidRDefault="0075723E" w:rsidP="00385909">
      <w:pPr>
        <w:jc w:val="both"/>
        <w:rPr>
          <w:rFonts w:ascii="Arial" w:hAnsi="Arial" w:cs="Arial"/>
          <w:sz w:val="24"/>
          <w:szCs w:val="24"/>
          <w:lang w:val="en-IN"/>
        </w:rPr>
      </w:pPr>
    </w:p>
    <w:p w14:paraId="358D855F" w14:textId="77777777" w:rsidR="0075723E" w:rsidRDefault="0075723E" w:rsidP="00385909">
      <w:pPr>
        <w:jc w:val="both"/>
        <w:rPr>
          <w:rFonts w:ascii="Arial" w:hAnsi="Arial" w:cs="Arial"/>
          <w:sz w:val="24"/>
          <w:szCs w:val="24"/>
          <w:lang w:val="en-IN"/>
        </w:rPr>
      </w:pPr>
    </w:p>
    <w:p w14:paraId="3750A9BC" w14:textId="77777777" w:rsidR="0075723E" w:rsidRDefault="0075723E" w:rsidP="00385909">
      <w:pPr>
        <w:jc w:val="both"/>
        <w:rPr>
          <w:rFonts w:ascii="Arial" w:hAnsi="Arial" w:cs="Arial"/>
          <w:sz w:val="24"/>
          <w:szCs w:val="24"/>
          <w:lang w:val="en-IN"/>
        </w:rPr>
      </w:pPr>
    </w:p>
    <w:p w14:paraId="22E86487" w14:textId="77777777" w:rsidR="0075723E" w:rsidRDefault="0075723E" w:rsidP="00385909">
      <w:pPr>
        <w:jc w:val="both"/>
        <w:rPr>
          <w:rFonts w:ascii="Arial" w:hAnsi="Arial" w:cs="Arial"/>
          <w:sz w:val="24"/>
          <w:szCs w:val="24"/>
          <w:lang w:val="en-IN"/>
        </w:rPr>
      </w:pPr>
    </w:p>
    <w:p w14:paraId="6F81FC50" w14:textId="77777777" w:rsidR="0075723E" w:rsidRDefault="0075723E" w:rsidP="00385909">
      <w:pPr>
        <w:jc w:val="both"/>
        <w:rPr>
          <w:rFonts w:ascii="Arial" w:hAnsi="Arial" w:cs="Arial"/>
          <w:sz w:val="24"/>
          <w:szCs w:val="24"/>
          <w:lang w:val="en-IN"/>
        </w:rPr>
      </w:pPr>
    </w:p>
    <w:p w14:paraId="3060CCA0" w14:textId="77777777" w:rsidR="0075723E" w:rsidRDefault="0075723E" w:rsidP="00385909">
      <w:pPr>
        <w:jc w:val="both"/>
        <w:rPr>
          <w:rFonts w:ascii="Arial" w:hAnsi="Arial" w:cs="Arial"/>
          <w:sz w:val="24"/>
          <w:szCs w:val="24"/>
          <w:lang w:val="en-IN"/>
        </w:rPr>
      </w:pPr>
    </w:p>
    <w:p w14:paraId="126FEBB6" w14:textId="77777777" w:rsidR="0075723E" w:rsidRDefault="0075723E" w:rsidP="00385909">
      <w:pPr>
        <w:jc w:val="both"/>
        <w:rPr>
          <w:rFonts w:ascii="Arial" w:hAnsi="Arial" w:cs="Arial"/>
          <w:sz w:val="24"/>
          <w:szCs w:val="24"/>
          <w:lang w:val="en-IN"/>
        </w:rPr>
      </w:pPr>
    </w:p>
    <w:p w14:paraId="58CC5C11" w14:textId="38502D96" w:rsidR="0075723E" w:rsidRDefault="00236CF5" w:rsidP="00385909">
      <w:pPr>
        <w:jc w:val="both"/>
        <w:rPr>
          <w:rFonts w:ascii="Arial" w:hAnsi="Arial" w:cs="Arial"/>
          <w:sz w:val="24"/>
          <w:szCs w:val="24"/>
          <w:lang w:val="en-IN"/>
        </w:rPr>
      </w:pPr>
      <w:r>
        <w:rPr>
          <w:rFonts w:ascii="Arial" w:hAnsi="Arial" w:cs="Arial"/>
          <w:sz w:val="24"/>
          <w:szCs w:val="24"/>
          <w:lang w:val="en-IN"/>
        </w:rPr>
        <w:t xml:space="preserve">                                              </w:t>
      </w:r>
      <w:r>
        <w:rPr>
          <w:rFonts w:ascii="Arial" w:hAnsi="Arial" w:cs="Arial"/>
          <w:noProof/>
          <w:sz w:val="24"/>
          <w:szCs w:val="24"/>
          <w:lang w:val="en-IN"/>
        </w:rPr>
        <w:drawing>
          <wp:inline distT="0" distB="0" distL="0" distR="0" wp14:anchorId="76F19CFE" wp14:editId="0262BA10">
            <wp:extent cx="3314700" cy="1381125"/>
            <wp:effectExtent l="0" t="0" r="0" b="9525"/>
            <wp:docPr id="1035616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16376" name="Picture 1035616376"/>
                    <pic:cNvPicPr/>
                  </pic:nvPicPr>
                  <pic:blipFill>
                    <a:blip r:embed="rId8"/>
                    <a:stretch>
                      <a:fillRect/>
                    </a:stretch>
                  </pic:blipFill>
                  <pic:spPr>
                    <a:xfrm>
                      <a:off x="0" y="0"/>
                      <a:ext cx="3314700" cy="1381125"/>
                    </a:xfrm>
                    <a:prstGeom prst="rect">
                      <a:avLst/>
                    </a:prstGeom>
                  </pic:spPr>
                </pic:pic>
              </a:graphicData>
            </a:graphic>
          </wp:inline>
        </w:drawing>
      </w:r>
    </w:p>
    <w:p w14:paraId="79262736" w14:textId="284FC104" w:rsidR="00CF47D1" w:rsidRDefault="00CF47D1" w:rsidP="00385909">
      <w:pPr>
        <w:jc w:val="both"/>
        <w:rPr>
          <w:rFonts w:ascii="Arial" w:hAnsi="Arial" w:cs="Arial"/>
          <w:sz w:val="24"/>
          <w:szCs w:val="24"/>
          <w:lang w:val="en-IN"/>
        </w:rPr>
      </w:pPr>
    </w:p>
    <w:p w14:paraId="1DD4FECC" w14:textId="1F6AE051" w:rsidR="00866658" w:rsidRPr="00A457CC" w:rsidRDefault="00866658" w:rsidP="00A457CC">
      <w:pPr>
        <w:jc w:val="center"/>
        <w:rPr>
          <w:rFonts w:ascii="Arial" w:hAnsi="Arial" w:cs="Arial"/>
          <w:sz w:val="40"/>
          <w:szCs w:val="40"/>
          <w:lang w:val="en-IN"/>
        </w:rPr>
      </w:pPr>
    </w:p>
    <w:p w14:paraId="56CFD84C" w14:textId="5F908C59" w:rsidR="003A23FB" w:rsidRDefault="00E65492" w:rsidP="003A23FB">
      <w:pPr>
        <w:jc w:val="both"/>
        <w:rPr>
          <w:sz w:val="40"/>
          <w:szCs w:val="40"/>
          <w:lang w:val="en-IN"/>
        </w:rPr>
      </w:pPr>
      <w:r>
        <w:rPr>
          <w:sz w:val="40"/>
          <w:szCs w:val="40"/>
          <w:lang w:val="en-IN"/>
        </w:rPr>
        <w:t xml:space="preserve">                       Table of content</w:t>
      </w:r>
    </w:p>
    <w:p w14:paraId="4492C6F4" w14:textId="77777777" w:rsidR="00E65492" w:rsidRPr="00A457CC" w:rsidRDefault="00E65492" w:rsidP="003A23FB">
      <w:pPr>
        <w:jc w:val="both"/>
        <w:rPr>
          <w:rFonts w:ascii="Arial" w:hAnsi="Arial" w:cs="Arial"/>
          <w:sz w:val="28"/>
          <w:szCs w:val="28"/>
          <w:lang w:val="en-IN"/>
        </w:rPr>
      </w:pPr>
    </w:p>
    <w:p w14:paraId="38A6A0E7" w14:textId="56B07298" w:rsidR="003A23FB" w:rsidRPr="00C34295" w:rsidRDefault="003A23FB" w:rsidP="00A457CC">
      <w:pPr>
        <w:spacing w:after="160"/>
        <w:jc w:val="both"/>
        <w:rPr>
          <w:b/>
          <w:bCs/>
          <w:color w:val="000000" w:themeColor="text1"/>
          <w:sz w:val="28"/>
          <w:szCs w:val="28"/>
          <w:lang w:val="en-IN"/>
        </w:rPr>
      </w:pPr>
      <w:hyperlink w:anchor="pagina4" w:history="1">
        <w:r w:rsidRPr="00C34295">
          <w:rPr>
            <w:rStyle w:val="aa"/>
            <w:b/>
            <w:bCs/>
            <w:color w:val="000000" w:themeColor="text1"/>
            <w:sz w:val="28"/>
            <w:szCs w:val="28"/>
            <w:lang w:val="en-IN"/>
          </w:rPr>
          <w:t>Task1:Mind Map</w:t>
        </w:r>
      </w:hyperlink>
      <w:r w:rsidRPr="00C34295">
        <w:rPr>
          <w:b/>
          <w:bCs/>
          <w:color w:val="000000" w:themeColor="text1"/>
          <w:sz w:val="28"/>
          <w:szCs w:val="28"/>
          <w:lang w:val="en-IN"/>
        </w:rPr>
        <w:t>……………………………………………………………………………4</w:t>
      </w:r>
    </w:p>
    <w:p w14:paraId="4A1424A2" w14:textId="45EF515E" w:rsidR="003A23FB" w:rsidRPr="00C34295" w:rsidRDefault="003A23FB" w:rsidP="00A457CC">
      <w:pPr>
        <w:spacing w:after="160"/>
        <w:jc w:val="both"/>
        <w:rPr>
          <w:b/>
          <w:bCs/>
          <w:color w:val="000000" w:themeColor="text1"/>
          <w:sz w:val="28"/>
          <w:szCs w:val="28"/>
        </w:rPr>
      </w:pPr>
      <w:hyperlink w:anchor="pagina6" w:history="1">
        <w:r w:rsidRPr="00C34295">
          <w:rPr>
            <w:rStyle w:val="aa"/>
            <w:b/>
            <w:bCs/>
            <w:color w:val="000000" w:themeColor="text1"/>
            <w:sz w:val="28"/>
            <w:szCs w:val="28"/>
          </w:rPr>
          <w:t>Task 2: Proposal form</w:t>
        </w:r>
      </w:hyperlink>
      <w:r w:rsidRPr="00C34295">
        <w:rPr>
          <w:b/>
          <w:bCs/>
          <w:color w:val="000000" w:themeColor="text1"/>
          <w:sz w:val="28"/>
          <w:szCs w:val="28"/>
        </w:rPr>
        <w:t>……………………………………………………</w:t>
      </w:r>
      <w:r w:rsidR="00A457CC" w:rsidRPr="00C34295">
        <w:rPr>
          <w:b/>
          <w:bCs/>
          <w:color w:val="000000" w:themeColor="text1"/>
          <w:sz w:val="28"/>
          <w:szCs w:val="28"/>
        </w:rPr>
        <w:t>…</w:t>
      </w:r>
      <w:r w:rsidRPr="00C34295">
        <w:rPr>
          <w:b/>
          <w:bCs/>
          <w:color w:val="000000" w:themeColor="text1"/>
          <w:sz w:val="28"/>
          <w:szCs w:val="28"/>
        </w:rPr>
        <w:t>………………6</w:t>
      </w:r>
    </w:p>
    <w:p w14:paraId="04DD3143" w14:textId="23962F9A" w:rsidR="003A23FB" w:rsidRPr="00C34295" w:rsidRDefault="003A23FB" w:rsidP="00A457CC">
      <w:pPr>
        <w:spacing w:after="160"/>
        <w:rPr>
          <w:b/>
          <w:bCs/>
          <w:color w:val="000000" w:themeColor="text1"/>
          <w:sz w:val="28"/>
          <w:szCs w:val="28"/>
        </w:rPr>
      </w:pPr>
      <w:hyperlink w:anchor="pagina11" w:history="1">
        <w:r w:rsidRPr="00C34295">
          <w:rPr>
            <w:rStyle w:val="aa"/>
            <w:b/>
            <w:bCs/>
            <w:color w:val="000000" w:themeColor="text1"/>
            <w:sz w:val="28"/>
            <w:szCs w:val="28"/>
          </w:rPr>
          <w:t>Task 3:Ethics Form</w:t>
        </w:r>
      </w:hyperlink>
      <w:r w:rsidRPr="00C34295">
        <w:rPr>
          <w:b/>
          <w:bCs/>
          <w:color w:val="000000" w:themeColor="text1"/>
          <w:sz w:val="28"/>
          <w:szCs w:val="28"/>
        </w:rPr>
        <w:t>…………………………………………………………………</w:t>
      </w:r>
      <w:r w:rsidR="00A457CC" w:rsidRPr="00C34295">
        <w:rPr>
          <w:b/>
          <w:bCs/>
          <w:color w:val="000000" w:themeColor="text1"/>
          <w:sz w:val="28"/>
          <w:szCs w:val="28"/>
        </w:rPr>
        <w:t>…</w:t>
      </w:r>
      <w:r w:rsidRPr="00C34295">
        <w:rPr>
          <w:b/>
          <w:bCs/>
          <w:color w:val="000000" w:themeColor="text1"/>
          <w:sz w:val="28"/>
          <w:szCs w:val="28"/>
        </w:rPr>
        <w:t>...…11</w:t>
      </w:r>
    </w:p>
    <w:p w14:paraId="07A8CF4F" w14:textId="12DF5DE6" w:rsidR="003A23FB" w:rsidRPr="00C34295" w:rsidRDefault="003A23FB" w:rsidP="00A457CC">
      <w:pPr>
        <w:spacing w:after="160"/>
        <w:rPr>
          <w:b/>
          <w:bCs/>
          <w:color w:val="000000" w:themeColor="text1"/>
          <w:sz w:val="28"/>
          <w:szCs w:val="28"/>
          <w:lang w:val="en" w:eastAsia="en-IN"/>
        </w:rPr>
      </w:pPr>
      <w:hyperlink w:anchor="pagina14" w:history="1">
        <w:r w:rsidRPr="00C34295">
          <w:rPr>
            <w:rStyle w:val="aa"/>
            <w:b/>
            <w:bCs/>
            <w:color w:val="000000" w:themeColor="text1"/>
            <w:sz w:val="28"/>
            <w:szCs w:val="28"/>
          </w:rPr>
          <w:t>Task</w:t>
        </w:r>
        <w:r w:rsidRPr="00C34295">
          <w:rPr>
            <w:rStyle w:val="aa"/>
            <w:b/>
            <w:bCs/>
            <w:color w:val="000000" w:themeColor="text1"/>
            <w:sz w:val="28"/>
            <w:szCs w:val="28"/>
            <w:lang w:val="en" w:eastAsia="en-IN"/>
          </w:rPr>
          <w:t xml:space="preserve"> 4: Justification of the chosen method</w:t>
        </w:r>
      </w:hyperlink>
      <w:r w:rsidRPr="00C34295">
        <w:rPr>
          <w:b/>
          <w:bCs/>
          <w:color w:val="000000" w:themeColor="text1"/>
          <w:sz w:val="28"/>
          <w:szCs w:val="28"/>
          <w:lang w:val="en" w:eastAsia="en-IN"/>
        </w:rPr>
        <w:t>………………………………………</w:t>
      </w:r>
      <w:r w:rsidR="00A457CC" w:rsidRPr="00C34295">
        <w:rPr>
          <w:b/>
          <w:bCs/>
          <w:color w:val="000000" w:themeColor="text1"/>
          <w:sz w:val="28"/>
          <w:szCs w:val="28"/>
          <w:lang w:val="en" w:eastAsia="en-IN"/>
        </w:rPr>
        <w:t>…</w:t>
      </w:r>
      <w:r w:rsidRPr="00C34295">
        <w:rPr>
          <w:b/>
          <w:bCs/>
          <w:color w:val="000000" w:themeColor="text1"/>
          <w:sz w:val="28"/>
          <w:szCs w:val="28"/>
          <w:lang w:val="en" w:eastAsia="en-IN"/>
        </w:rPr>
        <w:t>…….12</w:t>
      </w:r>
    </w:p>
    <w:bookmarkStart w:id="0" w:name="pagina14"/>
    <w:p w14:paraId="1190E986" w14:textId="5169136D" w:rsidR="003A23FB" w:rsidRPr="00C34295" w:rsidRDefault="00A457CC" w:rsidP="00A457CC">
      <w:pPr>
        <w:spacing w:after="160"/>
        <w:jc w:val="both"/>
        <w:rPr>
          <w:rFonts w:eastAsia="Arial"/>
          <w:b/>
          <w:bCs/>
          <w:color w:val="000000" w:themeColor="text1"/>
          <w:sz w:val="28"/>
          <w:szCs w:val="28"/>
          <w:lang w:eastAsia="en-IN"/>
        </w:rPr>
      </w:pPr>
      <w:r w:rsidRPr="00C34295">
        <w:rPr>
          <w:rFonts w:eastAsia="Arial"/>
          <w:b/>
          <w:bCs/>
          <w:color w:val="000000" w:themeColor="text1"/>
          <w:sz w:val="28"/>
          <w:szCs w:val="28"/>
          <w:lang w:eastAsia="en-IN"/>
        </w:rPr>
        <w:fldChar w:fldCharType="begin"/>
      </w:r>
      <w:r w:rsidRPr="00C34295">
        <w:rPr>
          <w:rFonts w:eastAsia="Arial"/>
          <w:b/>
          <w:bCs/>
          <w:color w:val="000000" w:themeColor="text1"/>
          <w:sz w:val="28"/>
          <w:szCs w:val="28"/>
          <w:lang w:eastAsia="en-IN"/>
        </w:rPr>
        <w:instrText>HYPERLINK  \l "pagina14"</w:instrText>
      </w:r>
      <w:r w:rsidRPr="00C34295">
        <w:rPr>
          <w:rFonts w:eastAsia="Arial"/>
          <w:b/>
          <w:bCs/>
          <w:color w:val="000000" w:themeColor="text1"/>
          <w:sz w:val="28"/>
          <w:szCs w:val="28"/>
          <w:lang w:eastAsia="en-IN"/>
        </w:rPr>
      </w:r>
      <w:r w:rsidRPr="00C34295">
        <w:rPr>
          <w:rFonts w:eastAsia="Arial"/>
          <w:b/>
          <w:bCs/>
          <w:color w:val="000000" w:themeColor="text1"/>
          <w:sz w:val="28"/>
          <w:szCs w:val="28"/>
          <w:lang w:eastAsia="en-IN"/>
        </w:rPr>
        <w:fldChar w:fldCharType="separate"/>
      </w:r>
      <w:r w:rsidR="003A23FB" w:rsidRPr="00C34295">
        <w:rPr>
          <w:rStyle w:val="aa"/>
          <w:rFonts w:eastAsia="Arial"/>
          <w:b/>
          <w:bCs/>
          <w:color w:val="000000" w:themeColor="text1"/>
          <w:sz w:val="28"/>
          <w:szCs w:val="28"/>
          <w:lang w:eastAsia="en-IN"/>
        </w:rPr>
        <w:t>Task 5: Questions for data collection</w:t>
      </w:r>
      <w:bookmarkEnd w:id="0"/>
      <w:r w:rsidRPr="00C34295">
        <w:rPr>
          <w:rFonts w:eastAsia="Arial"/>
          <w:b/>
          <w:bCs/>
          <w:color w:val="000000" w:themeColor="text1"/>
          <w:sz w:val="28"/>
          <w:szCs w:val="28"/>
          <w:lang w:eastAsia="en-IN"/>
        </w:rPr>
        <w:fldChar w:fldCharType="end"/>
      </w:r>
      <w:r w:rsidR="003A23FB" w:rsidRPr="00C34295">
        <w:rPr>
          <w:rFonts w:eastAsia="Arial"/>
          <w:b/>
          <w:bCs/>
          <w:color w:val="000000" w:themeColor="text1"/>
          <w:sz w:val="28"/>
          <w:szCs w:val="28"/>
          <w:lang w:eastAsia="en-IN"/>
        </w:rPr>
        <w:t>…………………………………………</w:t>
      </w:r>
      <w:r w:rsidRPr="00C34295">
        <w:rPr>
          <w:rFonts w:eastAsia="Arial"/>
          <w:b/>
          <w:bCs/>
          <w:color w:val="000000" w:themeColor="text1"/>
          <w:sz w:val="28"/>
          <w:szCs w:val="28"/>
          <w:lang w:eastAsia="en-IN"/>
        </w:rPr>
        <w:t>…..</w:t>
      </w:r>
      <w:r w:rsidR="003A23FB" w:rsidRPr="00C34295">
        <w:rPr>
          <w:rFonts w:eastAsia="Arial"/>
          <w:b/>
          <w:bCs/>
          <w:color w:val="000000" w:themeColor="text1"/>
          <w:sz w:val="28"/>
          <w:szCs w:val="28"/>
          <w:lang w:eastAsia="en-IN"/>
        </w:rPr>
        <w:t>………14</w:t>
      </w:r>
    </w:p>
    <w:p w14:paraId="18A92BED" w14:textId="41FE2BBB" w:rsidR="003A23FB" w:rsidRPr="00A457CC" w:rsidRDefault="003A23FB" w:rsidP="00A457CC">
      <w:pPr>
        <w:spacing w:after="160"/>
        <w:jc w:val="both"/>
        <w:rPr>
          <w:rFonts w:eastAsia="Arial"/>
          <w:b/>
          <w:bCs/>
          <w:sz w:val="28"/>
          <w:szCs w:val="28"/>
          <w:lang w:eastAsia="en-IN"/>
        </w:rPr>
      </w:pPr>
      <w:hyperlink w:anchor="pagina16" w:history="1">
        <w:r w:rsidRPr="00C34295">
          <w:rPr>
            <w:rStyle w:val="aa"/>
            <w:b/>
            <w:bCs/>
            <w:color w:val="000000" w:themeColor="text1"/>
            <w:sz w:val="28"/>
            <w:szCs w:val="28"/>
          </w:rPr>
          <w:t>Task 6</w:t>
        </w:r>
        <w:r w:rsidRPr="00C34295">
          <w:rPr>
            <w:rStyle w:val="aa"/>
            <w:b/>
            <w:bCs/>
            <w:color w:val="000000" w:themeColor="text1"/>
            <w:sz w:val="28"/>
            <w:szCs w:val="28"/>
            <w:lang w:eastAsia="en-IN"/>
          </w:rPr>
          <w:t>: Evaluation of the chosen data analysis method</w:t>
        </w:r>
      </w:hyperlink>
      <w:r w:rsidRPr="00A457CC">
        <w:rPr>
          <w:b/>
          <w:bCs/>
          <w:sz w:val="28"/>
          <w:szCs w:val="28"/>
          <w:lang w:eastAsia="en-IN"/>
        </w:rPr>
        <w:t>…………………………………16</w:t>
      </w:r>
    </w:p>
    <w:p w14:paraId="51E8ABA8" w14:textId="77777777" w:rsidR="003A23FB" w:rsidRPr="003A23FB" w:rsidRDefault="003A23FB" w:rsidP="003A23FB">
      <w:pPr>
        <w:spacing w:line="480" w:lineRule="auto"/>
        <w:jc w:val="both"/>
        <w:rPr>
          <w:rFonts w:eastAsia="Arial"/>
          <w:b/>
          <w:sz w:val="24"/>
          <w:szCs w:val="24"/>
          <w:lang w:eastAsia="en-IN"/>
        </w:rPr>
      </w:pPr>
    </w:p>
    <w:p w14:paraId="144D6B9F" w14:textId="77777777" w:rsidR="003A23FB" w:rsidRPr="003A23FB" w:rsidRDefault="003A23FB" w:rsidP="003A23FB">
      <w:pPr>
        <w:rPr>
          <w:b/>
          <w:bCs/>
          <w:sz w:val="24"/>
          <w:szCs w:val="24"/>
        </w:rPr>
      </w:pPr>
    </w:p>
    <w:p w14:paraId="4BAE9D81" w14:textId="77777777" w:rsidR="003A23FB" w:rsidRPr="003A23FB" w:rsidRDefault="003A23FB" w:rsidP="003A23FB">
      <w:pPr>
        <w:jc w:val="both"/>
        <w:rPr>
          <w:b/>
          <w:bCs/>
          <w:sz w:val="24"/>
          <w:szCs w:val="24"/>
          <w:lang w:val="en-IN"/>
        </w:rPr>
      </w:pPr>
    </w:p>
    <w:p w14:paraId="2E63F24F" w14:textId="77777777" w:rsidR="003A23FB" w:rsidRPr="003A23FB" w:rsidRDefault="003A23FB" w:rsidP="003A23FB">
      <w:pPr>
        <w:jc w:val="both"/>
        <w:rPr>
          <w:rFonts w:ascii="Arial" w:hAnsi="Arial" w:cs="Arial"/>
          <w:sz w:val="28"/>
          <w:szCs w:val="28"/>
          <w:lang w:val="en-IN"/>
        </w:rPr>
      </w:pPr>
    </w:p>
    <w:p w14:paraId="7F0D3491" w14:textId="77777777" w:rsidR="003A23FB" w:rsidRDefault="003A23FB" w:rsidP="00385909">
      <w:pPr>
        <w:jc w:val="both"/>
        <w:rPr>
          <w:rFonts w:ascii="Arial" w:hAnsi="Arial" w:cs="Arial"/>
          <w:sz w:val="24"/>
          <w:szCs w:val="24"/>
          <w:lang w:val="en-IN"/>
        </w:rPr>
      </w:pPr>
    </w:p>
    <w:p w14:paraId="4909909D" w14:textId="77777777" w:rsidR="003A23FB" w:rsidRDefault="003A23FB" w:rsidP="00385909">
      <w:pPr>
        <w:jc w:val="both"/>
        <w:rPr>
          <w:rFonts w:ascii="Arial" w:hAnsi="Arial" w:cs="Arial"/>
          <w:sz w:val="24"/>
          <w:szCs w:val="24"/>
          <w:lang w:val="en-IN"/>
        </w:rPr>
      </w:pPr>
    </w:p>
    <w:p w14:paraId="7B486D4B" w14:textId="77777777" w:rsidR="00866658" w:rsidRDefault="00866658" w:rsidP="00385909">
      <w:pPr>
        <w:jc w:val="both"/>
        <w:rPr>
          <w:rFonts w:ascii="Arial" w:hAnsi="Arial" w:cs="Arial"/>
          <w:sz w:val="24"/>
          <w:szCs w:val="24"/>
          <w:lang w:val="en-IN"/>
        </w:rPr>
      </w:pPr>
    </w:p>
    <w:p w14:paraId="1FE13EA4" w14:textId="77777777" w:rsidR="00866658" w:rsidRDefault="00866658" w:rsidP="00385909">
      <w:pPr>
        <w:jc w:val="both"/>
        <w:rPr>
          <w:rFonts w:ascii="Arial" w:hAnsi="Arial" w:cs="Arial"/>
          <w:sz w:val="24"/>
          <w:szCs w:val="24"/>
          <w:lang w:val="en-IN"/>
        </w:rPr>
      </w:pPr>
    </w:p>
    <w:p w14:paraId="14D782DB" w14:textId="77777777" w:rsidR="00866658" w:rsidRDefault="00866658" w:rsidP="00385909">
      <w:pPr>
        <w:jc w:val="both"/>
        <w:rPr>
          <w:rFonts w:ascii="Arial" w:hAnsi="Arial" w:cs="Arial"/>
          <w:sz w:val="24"/>
          <w:szCs w:val="24"/>
          <w:lang w:val="en-IN"/>
        </w:rPr>
      </w:pPr>
    </w:p>
    <w:p w14:paraId="33E05E4B" w14:textId="77777777" w:rsidR="00866658" w:rsidRDefault="00866658" w:rsidP="00385909">
      <w:pPr>
        <w:jc w:val="both"/>
        <w:rPr>
          <w:rFonts w:ascii="Arial" w:hAnsi="Arial" w:cs="Arial"/>
          <w:sz w:val="24"/>
          <w:szCs w:val="24"/>
          <w:lang w:val="en-IN"/>
        </w:rPr>
      </w:pPr>
    </w:p>
    <w:p w14:paraId="08BBE750" w14:textId="77777777" w:rsidR="00866658" w:rsidRDefault="00866658" w:rsidP="00385909">
      <w:pPr>
        <w:jc w:val="both"/>
        <w:rPr>
          <w:rFonts w:ascii="Arial" w:hAnsi="Arial" w:cs="Arial"/>
          <w:sz w:val="24"/>
          <w:szCs w:val="24"/>
          <w:lang w:val="en-IN"/>
        </w:rPr>
      </w:pPr>
    </w:p>
    <w:p w14:paraId="0E520C05" w14:textId="77777777" w:rsidR="00866658" w:rsidRDefault="00866658" w:rsidP="00385909">
      <w:pPr>
        <w:jc w:val="both"/>
        <w:rPr>
          <w:rFonts w:ascii="Arial" w:hAnsi="Arial" w:cs="Arial"/>
          <w:sz w:val="24"/>
          <w:szCs w:val="24"/>
          <w:lang w:val="en-IN"/>
        </w:rPr>
      </w:pPr>
    </w:p>
    <w:p w14:paraId="33DB5BD7" w14:textId="77777777" w:rsidR="00866658" w:rsidRDefault="00866658" w:rsidP="00385909">
      <w:pPr>
        <w:jc w:val="both"/>
        <w:rPr>
          <w:rFonts w:ascii="Arial" w:hAnsi="Arial" w:cs="Arial"/>
          <w:sz w:val="24"/>
          <w:szCs w:val="24"/>
          <w:lang w:val="en-IN"/>
        </w:rPr>
      </w:pPr>
    </w:p>
    <w:p w14:paraId="39297977" w14:textId="77777777" w:rsidR="00866658" w:rsidRDefault="00866658" w:rsidP="00385909">
      <w:pPr>
        <w:jc w:val="both"/>
        <w:rPr>
          <w:rFonts w:ascii="Arial" w:hAnsi="Arial" w:cs="Arial"/>
          <w:sz w:val="24"/>
          <w:szCs w:val="24"/>
          <w:lang w:val="en-IN"/>
        </w:rPr>
      </w:pPr>
    </w:p>
    <w:p w14:paraId="4B4A95B5" w14:textId="77777777" w:rsidR="00866658" w:rsidRDefault="00866658" w:rsidP="00385909">
      <w:pPr>
        <w:jc w:val="both"/>
        <w:rPr>
          <w:rFonts w:ascii="Arial" w:hAnsi="Arial" w:cs="Arial"/>
          <w:sz w:val="24"/>
          <w:szCs w:val="24"/>
          <w:lang w:val="en-IN"/>
        </w:rPr>
      </w:pPr>
    </w:p>
    <w:p w14:paraId="41349F1F" w14:textId="77777777" w:rsidR="00866658" w:rsidRDefault="00866658" w:rsidP="00385909">
      <w:pPr>
        <w:jc w:val="both"/>
        <w:rPr>
          <w:rFonts w:ascii="Arial" w:hAnsi="Arial" w:cs="Arial"/>
          <w:sz w:val="24"/>
          <w:szCs w:val="24"/>
          <w:lang w:val="en-IN"/>
        </w:rPr>
      </w:pPr>
    </w:p>
    <w:p w14:paraId="37330306" w14:textId="77777777" w:rsidR="00866658" w:rsidRDefault="00866658" w:rsidP="00385909">
      <w:pPr>
        <w:jc w:val="both"/>
        <w:rPr>
          <w:rFonts w:ascii="Arial" w:hAnsi="Arial" w:cs="Arial"/>
          <w:sz w:val="24"/>
          <w:szCs w:val="24"/>
          <w:lang w:val="en-IN"/>
        </w:rPr>
      </w:pPr>
    </w:p>
    <w:p w14:paraId="32ABFC36" w14:textId="77777777" w:rsidR="00866658" w:rsidRDefault="00866658" w:rsidP="00385909">
      <w:pPr>
        <w:jc w:val="both"/>
        <w:rPr>
          <w:rFonts w:ascii="Arial" w:hAnsi="Arial" w:cs="Arial"/>
          <w:sz w:val="24"/>
          <w:szCs w:val="24"/>
          <w:lang w:val="en-IN"/>
        </w:rPr>
      </w:pPr>
    </w:p>
    <w:p w14:paraId="516FBBE0" w14:textId="77777777" w:rsidR="00866658" w:rsidRDefault="00866658" w:rsidP="00385909">
      <w:pPr>
        <w:jc w:val="both"/>
        <w:rPr>
          <w:rFonts w:ascii="Arial" w:hAnsi="Arial" w:cs="Arial"/>
          <w:sz w:val="24"/>
          <w:szCs w:val="24"/>
          <w:lang w:val="en-IN"/>
        </w:rPr>
      </w:pPr>
    </w:p>
    <w:p w14:paraId="54854028" w14:textId="77777777" w:rsidR="00866658" w:rsidRDefault="00866658" w:rsidP="00385909">
      <w:pPr>
        <w:jc w:val="both"/>
        <w:rPr>
          <w:rFonts w:ascii="Arial" w:hAnsi="Arial" w:cs="Arial"/>
          <w:sz w:val="24"/>
          <w:szCs w:val="24"/>
          <w:lang w:val="en-IN"/>
        </w:rPr>
      </w:pPr>
    </w:p>
    <w:p w14:paraId="3AD71B31" w14:textId="77777777" w:rsidR="00866658" w:rsidRDefault="00866658" w:rsidP="00385909">
      <w:pPr>
        <w:jc w:val="both"/>
        <w:rPr>
          <w:rFonts w:ascii="Arial" w:hAnsi="Arial" w:cs="Arial"/>
          <w:sz w:val="24"/>
          <w:szCs w:val="24"/>
          <w:lang w:val="en-IN"/>
        </w:rPr>
      </w:pPr>
    </w:p>
    <w:p w14:paraId="16C28EB2" w14:textId="77777777" w:rsidR="00866658" w:rsidRDefault="00866658" w:rsidP="00385909">
      <w:pPr>
        <w:jc w:val="both"/>
        <w:rPr>
          <w:rFonts w:ascii="Arial" w:hAnsi="Arial" w:cs="Arial"/>
          <w:sz w:val="24"/>
          <w:szCs w:val="24"/>
          <w:lang w:val="en-IN"/>
        </w:rPr>
      </w:pPr>
    </w:p>
    <w:p w14:paraId="433D8000" w14:textId="77777777" w:rsidR="00866658" w:rsidRDefault="00866658" w:rsidP="00385909">
      <w:pPr>
        <w:jc w:val="both"/>
        <w:rPr>
          <w:rFonts w:ascii="Arial" w:hAnsi="Arial" w:cs="Arial"/>
          <w:sz w:val="24"/>
          <w:szCs w:val="24"/>
          <w:lang w:val="en-IN"/>
        </w:rPr>
      </w:pPr>
    </w:p>
    <w:p w14:paraId="0C14F0A7" w14:textId="77777777" w:rsidR="005B1A6A" w:rsidRDefault="005B1A6A" w:rsidP="00385909">
      <w:pPr>
        <w:jc w:val="both"/>
        <w:rPr>
          <w:rFonts w:ascii="Arial" w:hAnsi="Arial" w:cs="Arial"/>
          <w:sz w:val="24"/>
          <w:szCs w:val="24"/>
          <w:lang w:val="en-IN"/>
        </w:rPr>
      </w:pPr>
    </w:p>
    <w:p w14:paraId="147ECE0C" w14:textId="77777777" w:rsidR="005B1A6A" w:rsidRDefault="005B1A6A" w:rsidP="00385909">
      <w:pPr>
        <w:jc w:val="both"/>
        <w:rPr>
          <w:rFonts w:ascii="Arial" w:hAnsi="Arial" w:cs="Arial"/>
          <w:sz w:val="24"/>
          <w:szCs w:val="24"/>
          <w:lang w:val="en-IN"/>
        </w:rPr>
      </w:pPr>
    </w:p>
    <w:p w14:paraId="7CD71116" w14:textId="77777777" w:rsidR="005B1A6A" w:rsidRDefault="005B1A6A" w:rsidP="00385909">
      <w:pPr>
        <w:jc w:val="both"/>
        <w:rPr>
          <w:rFonts w:ascii="Arial" w:hAnsi="Arial" w:cs="Arial"/>
          <w:sz w:val="24"/>
          <w:szCs w:val="24"/>
          <w:lang w:val="en-IN"/>
        </w:rPr>
      </w:pPr>
    </w:p>
    <w:p w14:paraId="53E864FC" w14:textId="77777777" w:rsidR="005B1A6A" w:rsidRDefault="005B1A6A" w:rsidP="00385909">
      <w:pPr>
        <w:jc w:val="both"/>
        <w:rPr>
          <w:rFonts w:ascii="Arial" w:hAnsi="Arial" w:cs="Arial"/>
          <w:sz w:val="24"/>
          <w:szCs w:val="24"/>
          <w:lang w:val="en-IN"/>
        </w:rPr>
      </w:pPr>
    </w:p>
    <w:p w14:paraId="0BC2E8AB" w14:textId="77777777" w:rsidR="00866658" w:rsidRDefault="00866658" w:rsidP="00385909">
      <w:pPr>
        <w:jc w:val="both"/>
        <w:rPr>
          <w:rFonts w:ascii="Arial" w:hAnsi="Arial" w:cs="Arial"/>
          <w:sz w:val="24"/>
          <w:szCs w:val="24"/>
          <w:lang w:val="en-IN"/>
        </w:rPr>
      </w:pPr>
    </w:p>
    <w:p w14:paraId="5F818779" w14:textId="77777777" w:rsidR="00866658" w:rsidRDefault="00866658" w:rsidP="00385909">
      <w:pPr>
        <w:jc w:val="both"/>
        <w:rPr>
          <w:rFonts w:ascii="Arial" w:hAnsi="Arial" w:cs="Arial"/>
          <w:sz w:val="24"/>
          <w:szCs w:val="24"/>
          <w:lang w:val="en-IN"/>
        </w:rPr>
      </w:pPr>
    </w:p>
    <w:p w14:paraId="64ADB60C" w14:textId="77777777" w:rsidR="00866658" w:rsidRDefault="00866658" w:rsidP="00385909">
      <w:pPr>
        <w:jc w:val="both"/>
        <w:rPr>
          <w:rFonts w:ascii="Arial" w:hAnsi="Arial" w:cs="Arial"/>
          <w:sz w:val="24"/>
          <w:szCs w:val="24"/>
          <w:lang w:val="en-IN"/>
        </w:rPr>
      </w:pPr>
    </w:p>
    <w:p w14:paraId="34DD66E5" w14:textId="77777777" w:rsidR="00866658" w:rsidRDefault="00866658" w:rsidP="00385909">
      <w:pPr>
        <w:jc w:val="both"/>
        <w:rPr>
          <w:rFonts w:ascii="Arial" w:hAnsi="Arial" w:cs="Arial"/>
          <w:sz w:val="24"/>
          <w:szCs w:val="24"/>
          <w:lang w:val="en-IN"/>
        </w:rPr>
      </w:pPr>
    </w:p>
    <w:p w14:paraId="09C74FD3" w14:textId="77777777" w:rsidR="00866658" w:rsidRDefault="00866658" w:rsidP="00385909">
      <w:pPr>
        <w:jc w:val="both"/>
        <w:rPr>
          <w:rFonts w:ascii="Arial" w:hAnsi="Arial" w:cs="Arial"/>
          <w:sz w:val="24"/>
          <w:szCs w:val="24"/>
          <w:lang w:val="en-IN"/>
        </w:rPr>
      </w:pPr>
    </w:p>
    <w:p w14:paraId="54D3B5E1" w14:textId="77777777" w:rsidR="00866658" w:rsidRDefault="00866658" w:rsidP="00385909">
      <w:pPr>
        <w:jc w:val="both"/>
        <w:rPr>
          <w:rFonts w:ascii="Arial" w:hAnsi="Arial" w:cs="Arial"/>
          <w:sz w:val="24"/>
          <w:szCs w:val="24"/>
          <w:lang w:val="en-IN"/>
        </w:rPr>
      </w:pPr>
    </w:p>
    <w:p w14:paraId="58DAAD80" w14:textId="77777777" w:rsidR="00866658" w:rsidRDefault="00866658" w:rsidP="00385909">
      <w:pPr>
        <w:jc w:val="both"/>
        <w:rPr>
          <w:rFonts w:ascii="Arial" w:hAnsi="Arial" w:cs="Arial"/>
          <w:sz w:val="24"/>
          <w:szCs w:val="24"/>
          <w:lang w:val="en-IN"/>
        </w:rPr>
      </w:pPr>
    </w:p>
    <w:p w14:paraId="03DB244B" w14:textId="77777777" w:rsidR="00866658" w:rsidRDefault="00866658" w:rsidP="00385909">
      <w:pPr>
        <w:jc w:val="both"/>
        <w:rPr>
          <w:rFonts w:ascii="Arial" w:hAnsi="Arial" w:cs="Arial"/>
          <w:sz w:val="24"/>
          <w:szCs w:val="24"/>
          <w:lang w:val="en-IN"/>
        </w:rPr>
      </w:pPr>
    </w:p>
    <w:p w14:paraId="2BFE8BD0" w14:textId="77777777" w:rsidR="00866658" w:rsidRDefault="00866658" w:rsidP="00385909">
      <w:pPr>
        <w:jc w:val="both"/>
        <w:rPr>
          <w:rFonts w:ascii="Arial" w:hAnsi="Arial" w:cs="Arial"/>
          <w:sz w:val="24"/>
          <w:szCs w:val="24"/>
          <w:lang w:val="en-IN"/>
        </w:rPr>
      </w:pPr>
    </w:p>
    <w:p w14:paraId="310D990B" w14:textId="77777777" w:rsidR="003A23FB" w:rsidRDefault="003A23FB" w:rsidP="00385909">
      <w:pPr>
        <w:jc w:val="both"/>
        <w:rPr>
          <w:rFonts w:ascii="Arial" w:hAnsi="Arial" w:cs="Arial"/>
          <w:sz w:val="24"/>
          <w:szCs w:val="24"/>
          <w:lang w:val="en-IN"/>
        </w:rPr>
      </w:pPr>
    </w:p>
    <w:p w14:paraId="4A660D7E" w14:textId="77777777" w:rsidR="003A23FB" w:rsidRDefault="003A23FB" w:rsidP="00385909">
      <w:pPr>
        <w:jc w:val="both"/>
        <w:rPr>
          <w:rFonts w:ascii="Arial" w:hAnsi="Arial" w:cs="Arial"/>
          <w:sz w:val="24"/>
          <w:szCs w:val="24"/>
          <w:lang w:val="en-IN"/>
        </w:rPr>
      </w:pPr>
    </w:p>
    <w:p w14:paraId="205FFA1F" w14:textId="77777777" w:rsidR="003A23FB" w:rsidRDefault="003A23FB" w:rsidP="00385909">
      <w:pPr>
        <w:jc w:val="both"/>
        <w:rPr>
          <w:rFonts w:ascii="Arial" w:hAnsi="Arial" w:cs="Arial"/>
          <w:sz w:val="24"/>
          <w:szCs w:val="24"/>
          <w:lang w:val="en-IN"/>
        </w:rPr>
      </w:pPr>
    </w:p>
    <w:p w14:paraId="3F415497" w14:textId="77777777" w:rsidR="00422CD0" w:rsidRDefault="00422CD0" w:rsidP="00385909">
      <w:pPr>
        <w:jc w:val="both"/>
        <w:rPr>
          <w:rFonts w:ascii="Arial" w:hAnsi="Arial" w:cs="Arial"/>
          <w:sz w:val="24"/>
          <w:szCs w:val="24"/>
          <w:lang w:val="en-IN"/>
        </w:rPr>
      </w:pPr>
    </w:p>
    <w:p w14:paraId="49ACE469" w14:textId="765F9649" w:rsidR="00422CD0" w:rsidRPr="00F47C5E" w:rsidRDefault="00003178" w:rsidP="00422CD0">
      <w:pPr>
        <w:jc w:val="center"/>
        <w:rPr>
          <w:rFonts w:ascii="Arial" w:hAnsi="Arial" w:cs="Arial"/>
          <w:b/>
          <w:bCs/>
          <w:sz w:val="72"/>
          <w:szCs w:val="72"/>
          <w:lang w:val="en-IN"/>
        </w:rPr>
      </w:pPr>
      <w:bookmarkStart w:id="1" w:name="pagina4"/>
      <w:bookmarkEnd w:id="1"/>
      <w:r w:rsidRPr="00F47C5E">
        <w:rPr>
          <w:rFonts w:ascii="Arial" w:hAnsi="Arial" w:cs="Arial"/>
          <w:b/>
          <w:bCs/>
          <w:sz w:val="72"/>
          <w:szCs w:val="72"/>
          <w:lang w:val="en-IN"/>
        </w:rPr>
        <w:t>Task1:</w:t>
      </w:r>
      <w:r w:rsidR="00422CD0" w:rsidRPr="00F47C5E">
        <w:rPr>
          <w:rFonts w:ascii="Arial" w:hAnsi="Arial" w:cs="Arial"/>
          <w:b/>
          <w:bCs/>
          <w:sz w:val="72"/>
          <w:szCs w:val="72"/>
          <w:lang w:val="en-IN"/>
        </w:rPr>
        <w:t>Mind Map</w:t>
      </w:r>
    </w:p>
    <w:p w14:paraId="49A392CA" w14:textId="77777777" w:rsidR="00422CD0" w:rsidRDefault="00422CD0" w:rsidP="00385909">
      <w:pPr>
        <w:jc w:val="both"/>
        <w:rPr>
          <w:rFonts w:ascii="Arial" w:hAnsi="Arial" w:cs="Arial"/>
          <w:sz w:val="24"/>
          <w:szCs w:val="24"/>
          <w:lang w:val="en-IN"/>
        </w:rPr>
      </w:pPr>
    </w:p>
    <w:p w14:paraId="64DBA6FF" w14:textId="77777777" w:rsidR="00422CD0" w:rsidRDefault="00422CD0" w:rsidP="00385909">
      <w:pPr>
        <w:jc w:val="both"/>
        <w:rPr>
          <w:rFonts w:ascii="Arial" w:hAnsi="Arial" w:cs="Arial"/>
          <w:sz w:val="24"/>
          <w:szCs w:val="24"/>
          <w:lang w:val="en-IN"/>
        </w:rPr>
      </w:pPr>
    </w:p>
    <w:p w14:paraId="457C7B14" w14:textId="77777777" w:rsidR="00422CD0" w:rsidRDefault="00422CD0" w:rsidP="00385909">
      <w:pPr>
        <w:jc w:val="both"/>
        <w:rPr>
          <w:rFonts w:ascii="Arial" w:hAnsi="Arial" w:cs="Arial"/>
          <w:sz w:val="24"/>
          <w:szCs w:val="24"/>
          <w:lang w:val="en-IN"/>
        </w:rPr>
      </w:pPr>
    </w:p>
    <w:p w14:paraId="040A4BB1" w14:textId="77777777" w:rsidR="00422CD0" w:rsidRDefault="00422CD0" w:rsidP="00385909">
      <w:pPr>
        <w:jc w:val="both"/>
        <w:rPr>
          <w:rFonts w:ascii="Arial" w:hAnsi="Arial" w:cs="Arial"/>
          <w:sz w:val="24"/>
          <w:szCs w:val="24"/>
          <w:lang w:val="en-IN"/>
        </w:rPr>
      </w:pPr>
    </w:p>
    <w:p w14:paraId="0628F266" w14:textId="77777777" w:rsidR="00422CD0" w:rsidRDefault="00422CD0" w:rsidP="00385909">
      <w:pPr>
        <w:jc w:val="both"/>
        <w:rPr>
          <w:rFonts w:ascii="Arial" w:hAnsi="Arial" w:cs="Arial"/>
          <w:sz w:val="24"/>
          <w:szCs w:val="24"/>
          <w:lang w:val="en-IN"/>
        </w:rPr>
      </w:pPr>
    </w:p>
    <w:p w14:paraId="3ABD3E7E" w14:textId="77777777" w:rsidR="00422CD0" w:rsidRDefault="00422CD0" w:rsidP="00385909">
      <w:pPr>
        <w:jc w:val="both"/>
        <w:rPr>
          <w:rFonts w:ascii="Arial" w:hAnsi="Arial" w:cs="Arial"/>
          <w:sz w:val="24"/>
          <w:szCs w:val="24"/>
          <w:lang w:val="en-IN"/>
        </w:rPr>
      </w:pPr>
    </w:p>
    <w:p w14:paraId="41E3000E" w14:textId="77777777" w:rsidR="00422CD0" w:rsidRDefault="00422CD0" w:rsidP="00385909">
      <w:pPr>
        <w:jc w:val="both"/>
        <w:rPr>
          <w:rFonts w:ascii="Arial" w:hAnsi="Arial" w:cs="Arial"/>
          <w:sz w:val="24"/>
          <w:szCs w:val="24"/>
          <w:lang w:val="en-IN"/>
        </w:rPr>
      </w:pPr>
    </w:p>
    <w:p w14:paraId="1966DA45" w14:textId="09133B9F" w:rsidR="00385909" w:rsidRPr="009908AC" w:rsidRDefault="00422CD0" w:rsidP="00385909">
      <w:pPr>
        <w:jc w:val="both"/>
        <w:rPr>
          <w:rFonts w:ascii="Arial" w:hAnsi="Arial" w:cs="Arial"/>
          <w:sz w:val="24"/>
          <w:szCs w:val="24"/>
          <w:lang w:val="en-IN"/>
        </w:rPr>
      </w:pPr>
      <w:r>
        <w:rPr>
          <w:rFonts w:ascii="Arial" w:hAnsi="Arial" w:cs="Arial"/>
          <w:noProof/>
          <w:sz w:val="24"/>
          <w:szCs w:val="24"/>
          <w:lang w:val="en-IN"/>
        </w:rPr>
        <w:drawing>
          <wp:inline distT="0" distB="0" distL="0" distR="0" wp14:anchorId="737AD11D" wp14:editId="586A817F">
            <wp:extent cx="7041515" cy="4834255"/>
            <wp:effectExtent l="0" t="0" r="6985" b="4445"/>
            <wp:docPr id="273779108"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41515" cy="4834255"/>
                    </a:xfrm>
                    <a:prstGeom prst="rect">
                      <a:avLst/>
                    </a:prstGeom>
                    <a:noFill/>
                  </pic:spPr>
                </pic:pic>
              </a:graphicData>
            </a:graphic>
          </wp:inline>
        </w:drawing>
      </w:r>
    </w:p>
    <w:p w14:paraId="3973ABBD" w14:textId="77777777" w:rsidR="00422CD0" w:rsidRDefault="00422CD0" w:rsidP="00A67FB1">
      <w:pPr>
        <w:ind w:left="720"/>
        <w:rPr>
          <w:rFonts w:ascii="Arial" w:hAnsi="Arial" w:cs="Arial"/>
          <w:sz w:val="24"/>
          <w:szCs w:val="24"/>
        </w:rPr>
      </w:pPr>
    </w:p>
    <w:p w14:paraId="28CA8069" w14:textId="77777777" w:rsidR="00422CD0" w:rsidRDefault="00422CD0" w:rsidP="00A67FB1">
      <w:pPr>
        <w:ind w:left="720"/>
        <w:rPr>
          <w:rFonts w:ascii="Arial" w:hAnsi="Arial" w:cs="Arial"/>
          <w:sz w:val="24"/>
          <w:szCs w:val="24"/>
        </w:rPr>
      </w:pPr>
    </w:p>
    <w:p w14:paraId="37DE30FD" w14:textId="77777777" w:rsidR="00422CD0" w:rsidRDefault="00422CD0" w:rsidP="00A67FB1">
      <w:pPr>
        <w:ind w:left="720"/>
        <w:rPr>
          <w:rFonts w:ascii="Arial" w:hAnsi="Arial" w:cs="Arial"/>
          <w:sz w:val="24"/>
          <w:szCs w:val="24"/>
        </w:rPr>
      </w:pPr>
    </w:p>
    <w:p w14:paraId="3DBD8F6C" w14:textId="77777777" w:rsidR="00422CD0" w:rsidRDefault="00422CD0" w:rsidP="00A67FB1">
      <w:pPr>
        <w:ind w:left="720"/>
        <w:rPr>
          <w:rFonts w:ascii="Arial" w:hAnsi="Arial" w:cs="Arial"/>
          <w:sz w:val="24"/>
          <w:szCs w:val="24"/>
        </w:rPr>
      </w:pPr>
    </w:p>
    <w:p w14:paraId="5EA295DF" w14:textId="77777777" w:rsidR="00422CD0" w:rsidRDefault="00422CD0" w:rsidP="00A67FB1">
      <w:pPr>
        <w:ind w:left="720"/>
        <w:rPr>
          <w:rFonts w:ascii="Arial" w:hAnsi="Arial" w:cs="Arial"/>
          <w:sz w:val="24"/>
          <w:szCs w:val="24"/>
        </w:rPr>
      </w:pPr>
    </w:p>
    <w:p w14:paraId="59A52EE7" w14:textId="77777777" w:rsidR="00422CD0" w:rsidRDefault="00422CD0" w:rsidP="00A67FB1">
      <w:pPr>
        <w:ind w:left="720"/>
        <w:rPr>
          <w:rFonts w:ascii="Arial" w:hAnsi="Arial" w:cs="Arial"/>
          <w:sz w:val="24"/>
          <w:szCs w:val="24"/>
        </w:rPr>
      </w:pPr>
    </w:p>
    <w:p w14:paraId="2DD9073D" w14:textId="77777777" w:rsidR="00422CD0" w:rsidRDefault="00422CD0" w:rsidP="00A67FB1">
      <w:pPr>
        <w:ind w:left="720"/>
        <w:rPr>
          <w:rFonts w:ascii="Arial" w:hAnsi="Arial" w:cs="Arial"/>
          <w:sz w:val="24"/>
          <w:szCs w:val="24"/>
        </w:rPr>
      </w:pPr>
    </w:p>
    <w:p w14:paraId="24AC4093" w14:textId="77777777" w:rsidR="00422CD0" w:rsidRDefault="00422CD0" w:rsidP="00A67FB1">
      <w:pPr>
        <w:ind w:left="720"/>
        <w:rPr>
          <w:rFonts w:ascii="Arial" w:hAnsi="Arial" w:cs="Arial"/>
          <w:sz w:val="24"/>
          <w:szCs w:val="24"/>
        </w:rPr>
      </w:pPr>
    </w:p>
    <w:p w14:paraId="597B26A5" w14:textId="77777777" w:rsidR="00422CD0" w:rsidRDefault="00422CD0" w:rsidP="00A67FB1">
      <w:pPr>
        <w:ind w:left="720"/>
        <w:rPr>
          <w:rFonts w:ascii="Arial" w:hAnsi="Arial" w:cs="Arial"/>
          <w:sz w:val="24"/>
          <w:szCs w:val="24"/>
        </w:rPr>
      </w:pPr>
    </w:p>
    <w:p w14:paraId="13537C78" w14:textId="77777777" w:rsidR="00422CD0" w:rsidRDefault="00422CD0" w:rsidP="00A67FB1">
      <w:pPr>
        <w:ind w:left="720"/>
        <w:rPr>
          <w:rFonts w:ascii="Arial" w:hAnsi="Arial" w:cs="Arial"/>
          <w:sz w:val="24"/>
          <w:szCs w:val="24"/>
        </w:rPr>
      </w:pPr>
    </w:p>
    <w:p w14:paraId="5613B58A" w14:textId="77777777" w:rsidR="00422CD0" w:rsidRDefault="00422CD0" w:rsidP="00A67FB1">
      <w:pPr>
        <w:ind w:left="720"/>
        <w:rPr>
          <w:rFonts w:ascii="Arial" w:hAnsi="Arial" w:cs="Arial"/>
          <w:sz w:val="24"/>
          <w:szCs w:val="24"/>
        </w:rPr>
      </w:pPr>
    </w:p>
    <w:p w14:paraId="1D114F4E" w14:textId="77777777" w:rsidR="00422CD0" w:rsidRDefault="00422CD0" w:rsidP="00A67FB1">
      <w:pPr>
        <w:ind w:left="720"/>
        <w:rPr>
          <w:rFonts w:ascii="Arial" w:hAnsi="Arial" w:cs="Arial"/>
          <w:sz w:val="24"/>
          <w:szCs w:val="24"/>
        </w:rPr>
      </w:pPr>
    </w:p>
    <w:p w14:paraId="1E47A85B" w14:textId="77777777" w:rsidR="00422CD0" w:rsidRDefault="00422CD0" w:rsidP="00A67FB1">
      <w:pPr>
        <w:ind w:left="720"/>
        <w:rPr>
          <w:rFonts w:ascii="Arial" w:hAnsi="Arial" w:cs="Arial"/>
          <w:sz w:val="24"/>
          <w:szCs w:val="24"/>
        </w:rPr>
      </w:pPr>
    </w:p>
    <w:p w14:paraId="6381EB44" w14:textId="77777777" w:rsidR="00422CD0" w:rsidRDefault="00422CD0" w:rsidP="00A67FB1">
      <w:pPr>
        <w:ind w:left="720"/>
        <w:rPr>
          <w:rFonts w:ascii="Arial" w:hAnsi="Arial" w:cs="Arial"/>
          <w:sz w:val="24"/>
          <w:szCs w:val="24"/>
        </w:rPr>
      </w:pPr>
    </w:p>
    <w:p w14:paraId="3FCFFBE8" w14:textId="77777777" w:rsidR="00422CD0" w:rsidRDefault="00422CD0" w:rsidP="00A67FB1">
      <w:pPr>
        <w:ind w:left="720"/>
        <w:rPr>
          <w:rFonts w:ascii="Arial" w:hAnsi="Arial" w:cs="Arial"/>
          <w:sz w:val="24"/>
          <w:szCs w:val="24"/>
        </w:rPr>
      </w:pPr>
    </w:p>
    <w:p w14:paraId="7A38DB3D" w14:textId="77777777" w:rsidR="00422CD0" w:rsidRDefault="00422CD0" w:rsidP="00A67FB1">
      <w:pPr>
        <w:ind w:left="720"/>
        <w:rPr>
          <w:rFonts w:ascii="Arial" w:hAnsi="Arial" w:cs="Arial"/>
          <w:sz w:val="24"/>
          <w:szCs w:val="24"/>
        </w:rPr>
      </w:pPr>
    </w:p>
    <w:p w14:paraId="2171CD38" w14:textId="77777777" w:rsidR="00422CD0" w:rsidRPr="00422CD0" w:rsidRDefault="00422CD0" w:rsidP="00422CD0">
      <w:pPr>
        <w:rPr>
          <w:rFonts w:ascii="Arial" w:hAnsi="Arial" w:cs="Arial"/>
          <w:sz w:val="36"/>
          <w:szCs w:val="36"/>
        </w:rPr>
      </w:pPr>
    </w:p>
    <w:p w14:paraId="7BB4DC9B" w14:textId="77777777" w:rsidR="00422CD0" w:rsidRPr="00422CD0" w:rsidRDefault="00422CD0" w:rsidP="00422CD0">
      <w:pPr>
        <w:ind w:left="720"/>
        <w:rPr>
          <w:rFonts w:ascii="Arial" w:hAnsi="Arial" w:cs="Arial"/>
          <w:sz w:val="36"/>
          <w:szCs w:val="36"/>
        </w:rPr>
      </w:pPr>
      <w:r w:rsidRPr="00422CD0">
        <w:rPr>
          <w:rFonts w:ascii="Arial" w:hAnsi="Arial" w:cs="Arial"/>
          <w:sz w:val="36"/>
          <w:szCs w:val="36"/>
        </w:rPr>
        <w:t>Reference :</w:t>
      </w:r>
    </w:p>
    <w:p w14:paraId="64802E87" w14:textId="77777777" w:rsidR="00422CD0" w:rsidRPr="00422CD0" w:rsidRDefault="00422CD0" w:rsidP="00422CD0">
      <w:pPr>
        <w:ind w:left="720"/>
        <w:rPr>
          <w:rFonts w:ascii="Arial" w:hAnsi="Arial" w:cs="Arial"/>
          <w:sz w:val="36"/>
          <w:szCs w:val="36"/>
        </w:rPr>
      </w:pPr>
    </w:p>
    <w:p w14:paraId="7EFFF611" w14:textId="338FA35F" w:rsidR="006E1137" w:rsidRDefault="006E1137" w:rsidP="006E1137">
      <w:pPr>
        <w:spacing w:line="360" w:lineRule="auto"/>
        <w:jc w:val="both"/>
        <w:rPr>
          <w:rFonts w:ascii="Arial" w:eastAsia="Arial" w:hAnsi="Arial" w:cs="Arial"/>
          <w:sz w:val="22"/>
          <w:szCs w:val="22"/>
          <w:lang w:val="en" w:eastAsia="en-IN"/>
        </w:rPr>
      </w:pPr>
      <w:r w:rsidRPr="006E1137">
        <w:rPr>
          <w:sz w:val="24"/>
          <w:szCs w:val="24"/>
          <w:lang w:val="en" w:eastAsia="en-IN"/>
        </w:rPr>
        <w:t xml:space="preserve">Koch, I., Williams, P. and Wroe, L., </w:t>
      </w:r>
      <w:r>
        <w:rPr>
          <w:sz w:val="24"/>
          <w:szCs w:val="24"/>
          <w:lang w:val="en" w:eastAsia="en-IN"/>
        </w:rPr>
        <w:t>(</w:t>
      </w:r>
      <w:r w:rsidRPr="006E1137">
        <w:rPr>
          <w:sz w:val="24"/>
          <w:szCs w:val="24"/>
          <w:lang w:val="en" w:eastAsia="en-IN"/>
        </w:rPr>
        <w:t>2024</w:t>
      </w:r>
      <w:r>
        <w:rPr>
          <w:sz w:val="24"/>
          <w:szCs w:val="24"/>
          <w:lang w:val="en" w:eastAsia="en-IN"/>
        </w:rPr>
        <w:t>)</w:t>
      </w:r>
      <w:r w:rsidRPr="006E1137">
        <w:rPr>
          <w:sz w:val="24"/>
          <w:szCs w:val="24"/>
          <w:lang w:val="en" w:eastAsia="en-IN"/>
        </w:rPr>
        <w:t xml:space="preserve">. ‘County lines’: racism, safeguarding and statecraft in Britain. </w:t>
      </w:r>
      <w:r w:rsidRPr="006E1137">
        <w:rPr>
          <w:i/>
          <w:sz w:val="24"/>
          <w:szCs w:val="24"/>
          <w:lang w:val="en" w:eastAsia="en-IN"/>
        </w:rPr>
        <w:t>Race &amp; Class, 65</w:t>
      </w:r>
      <w:r w:rsidRPr="006E1137">
        <w:rPr>
          <w:sz w:val="24"/>
          <w:szCs w:val="24"/>
          <w:lang w:val="en" w:eastAsia="en-IN"/>
        </w:rPr>
        <w:t xml:space="preserve">(3), pp.3-26. </w:t>
      </w:r>
      <w:hyperlink r:id="rId10">
        <w:r w:rsidRPr="006E1137">
          <w:rPr>
            <w:color w:val="1155CC"/>
            <w:sz w:val="24"/>
            <w:szCs w:val="24"/>
            <w:u w:val="single"/>
            <w:lang w:val="en" w:eastAsia="en-IN"/>
          </w:rPr>
          <w:t>https://journals.sagepub.com/doi/pdf/10.1177/03063968231201325</w:t>
        </w:r>
      </w:hyperlink>
      <w:r>
        <w:rPr>
          <w:rFonts w:ascii="Arial" w:eastAsia="Arial" w:hAnsi="Arial" w:cs="Arial"/>
          <w:sz w:val="22"/>
          <w:szCs w:val="22"/>
          <w:lang w:val="en" w:eastAsia="en-IN"/>
        </w:rPr>
        <w:t>.</w:t>
      </w:r>
    </w:p>
    <w:p w14:paraId="1AAA1185" w14:textId="77777777" w:rsidR="006E1137" w:rsidRPr="006E1137" w:rsidRDefault="006E1137" w:rsidP="006E1137">
      <w:pPr>
        <w:spacing w:line="360" w:lineRule="auto"/>
        <w:jc w:val="both"/>
        <w:rPr>
          <w:sz w:val="24"/>
          <w:szCs w:val="24"/>
          <w:lang w:val="en" w:eastAsia="en-IN"/>
        </w:rPr>
      </w:pPr>
    </w:p>
    <w:p w14:paraId="3C8FE369" w14:textId="3CD0DC94" w:rsidR="006E1137" w:rsidRDefault="006E1137" w:rsidP="006E1137">
      <w:pPr>
        <w:spacing w:line="360" w:lineRule="auto"/>
        <w:jc w:val="both"/>
        <w:rPr>
          <w:sz w:val="24"/>
          <w:szCs w:val="24"/>
          <w:lang w:val="en" w:eastAsia="en-IN"/>
        </w:rPr>
      </w:pPr>
      <w:r w:rsidRPr="006E1137">
        <w:rPr>
          <w:sz w:val="24"/>
          <w:szCs w:val="24"/>
          <w:lang w:val="en" w:eastAsia="en-IN"/>
        </w:rPr>
        <w:t>Met</w:t>
      </w:r>
      <w:r>
        <w:rPr>
          <w:sz w:val="24"/>
          <w:szCs w:val="24"/>
          <w:lang w:val="en" w:eastAsia="en-IN"/>
        </w:rPr>
        <w:t xml:space="preserve">ropolitan </w:t>
      </w:r>
      <w:r w:rsidRPr="006E1137">
        <w:rPr>
          <w:sz w:val="24"/>
          <w:szCs w:val="24"/>
          <w:lang w:val="en" w:eastAsia="en-IN"/>
        </w:rPr>
        <w:t xml:space="preserve">police. </w:t>
      </w:r>
      <w:r>
        <w:rPr>
          <w:sz w:val="24"/>
          <w:szCs w:val="24"/>
          <w:lang w:val="en" w:eastAsia="en-IN"/>
        </w:rPr>
        <w:t>(</w:t>
      </w:r>
      <w:r w:rsidRPr="006E1137">
        <w:rPr>
          <w:sz w:val="24"/>
          <w:szCs w:val="24"/>
          <w:lang w:val="en" w:eastAsia="en-IN"/>
        </w:rPr>
        <w:t>2025</w:t>
      </w:r>
      <w:r>
        <w:rPr>
          <w:sz w:val="24"/>
          <w:szCs w:val="24"/>
          <w:lang w:val="en" w:eastAsia="en-IN"/>
        </w:rPr>
        <w:t>)</w:t>
      </w:r>
      <w:r w:rsidRPr="006E1137">
        <w:rPr>
          <w:sz w:val="24"/>
          <w:szCs w:val="24"/>
          <w:lang w:val="en" w:eastAsia="en-IN"/>
        </w:rPr>
        <w:t xml:space="preserve">. </w:t>
      </w:r>
      <w:r w:rsidRPr="006E1137">
        <w:rPr>
          <w:i/>
          <w:sz w:val="24"/>
          <w:szCs w:val="24"/>
          <w:lang w:val="en" w:eastAsia="en-IN"/>
        </w:rPr>
        <w:t xml:space="preserve">County lines </w:t>
      </w:r>
      <w:r w:rsidRPr="006E1137">
        <w:rPr>
          <w:sz w:val="24"/>
          <w:szCs w:val="24"/>
          <w:lang w:val="en" w:eastAsia="en-IN"/>
        </w:rPr>
        <w:t xml:space="preserve">Available at: </w:t>
      </w:r>
      <w:hyperlink r:id="rId11">
        <w:r w:rsidRPr="006E1137">
          <w:rPr>
            <w:color w:val="1155CC"/>
            <w:sz w:val="24"/>
            <w:szCs w:val="24"/>
            <w:u w:val="single"/>
            <w:lang w:val="en" w:eastAsia="en-IN"/>
          </w:rPr>
          <w:t>https://www.met.police.uk/advice/advice-and-information/cl/county-lines/</w:t>
        </w:r>
      </w:hyperlink>
      <w:r w:rsidRPr="006E1137">
        <w:rPr>
          <w:sz w:val="24"/>
          <w:szCs w:val="24"/>
          <w:lang w:val="en" w:eastAsia="en-IN"/>
        </w:rPr>
        <w:t xml:space="preserve"> [Accessed on: 6th March 2025]</w:t>
      </w:r>
      <w:r>
        <w:rPr>
          <w:sz w:val="24"/>
          <w:szCs w:val="24"/>
          <w:lang w:val="en" w:eastAsia="en-IN"/>
        </w:rPr>
        <w:t>.</w:t>
      </w:r>
    </w:p>
    <w:p w14:paraId="409B0F9E" w14:textId="77777777" w:rsidR="006E1137" w:rsidRPr="006E1137" w:rsidRDefault="006E1137" w:rsidP="006E1137">
      <w:pPr>
        <w:spacing w:line="360" w:lineRule="auto"/>
        <w:jc w:val="both"/>
        <w:rPr>
          <w:sz w:val="24"/>
          <w:szCs w:val="24"/>
          <w:lang w:val="en" w:eastAsia="en-IN"/>
        </w:rPr>
      </w:pPr>
    </w:p>
    <w:p w14:paraId="77140916" w14:textId="6118713D" w:rsidR="006E1137" w:rsidRDefault="006E1137" w:rsidP="006E1137">
      <w:pPr>
        <w:spacing w:line="360" w:lineRule="auto"/>
        <w:jc w:val="both"/>
        <w:rPr>
          <w:sz w:val="24"/>
          <w:szCs w:val="24"/>
          <w:lang w:val="en" w:eastAsia="en-IN"/>
        </w:rPr>
      </w:pPr>
      <w:r w:rsidRPr="006E1137">
        <w:rPr>
          <w:sz w:val="24"/>
          <w:szCs w:val="24"/>
          <w:lang w:val="en" w:eastAsia="en-IN"/>
        </w:rPr>
        <w:t xml:space="preserve">National </w:t>
      </w:r>
      <w:r>
        <w:rPr>
          <w:sz w:val="24"/>
          <w:szCs w:val="24"/>
          <w:lang w:val="en" w:eastAsia="en-IN"/>
        </w:rPr>
        <w:t>Crime Agency</w:t>
      </w:r>
      <w:r w:rsidRPr="006E1137">
        <w:rPr>
          <w:sz w:val="24"/>
          <w:szCs w:val="24"/>
          <w:lang w:val="en" w:eastAsia="en-IN"/>
        </w:rPr>
        <w:t xml:space="preserve">. </w:t>
      </w:r>
      <w:r>
        <w:rPr>
          <w:sz w:val="24"/>
          <w:szCs w:val="24"/>
          <w:lang w:val="en" w:eastAsia="en-IN"/>
        </w:rPr>
        <w:t>(</w:t>
      </w:r>
      <w:r w:rsidRPr="006E1137">
        <w:rPr>
          <w:sz w:val="24"/>
          <w:szCs w:val="24"/>
          <w:lang w:val="en" w:eastAsia="en-IN"/>
        </w:rPr>
        <w:t>2025</w:t>
      </w:r>
      <w:r>
        <w:rPr>
          <w:sz w:val="24"/>
          <w:szCs w:val="24"/>
          <w:lang w:val="en" w:eastAsia="en-IN"/>
        </w:rPr>
        <w:t>)</w:t>
      </w:r>
      <w:r w:rsidRPr="006E1137">
        <w:rPr>
          <w:sz w:val="24"/>
          <w:szCs w:val="24"/>
          <w:lang w:val="en" w:eastAsia="en-IN"/>
        </w:rPr>
        <w:t xml:space="preserve">. </w:t>
      </w:r>
      <w:r w:rsidRPr="006E1137">
        <w:rPr>
          <w:i/>
          <w:sz w:val="24"/>
          <w:szCs w:val="24"/>
          <w:lang w:val="en" w:eastAsia="en-IN"/>
        </w:rPr>
        <w:t xml:space="preserve">County Lines </w:t>
      </w:r>
      <w:r w:rsidRPr="006E1137">
        <w:rPr>
          <w:sz w:val="24"/>
          <w:szCs w:val="24"/>
          <w:lang w:val="en" w:eastAsia="en-IN"/>
        </w:rPr>
        <w:t xml:space="preserve">Available at: </w:t>
      </w:r>
      <w:hyperlink r:id="rId12">
        <w:r w:rsidRPr="006E1137">
          <w:rPr>
            <w:color w:val="1155CC"/>
            <w:sz w:val="24"/>
            <w:szCs w:val="24"/>
            <w:u w:val="single"/>
            <w:lang w:val="en" w:eastAsia="en-IN"/>
          </w:rPr>
          <w:t>https://www.nationalcrimeagency.gov.uk/what-we-do/crime-threats/drug-trafficking/county-lines</w:t>
        </w:r>
      </w:hyperlink>
      <w:r w:rsidRPr="006E1137">
        <w:rPr>
          <w:sz w:val="24"/>
          <w:szCs w:val="24"/>
          <w:lang w:val="en" w:eastAsia="en-IN"/>
        </w:rPr>
        <w:t xml:space="preserve"> [Accessed on: 6th March 2025]</w:t>
      </w:r>
      <w:r>
        <w:rPr>
          <w:sz w:val="24"/>
          <w:szCs w:val="24"/>
          <w:lang w:val="en" w:eastAsia="en-IN"/>
        </w:rPr>
        <w:t>.</w:t>
      </w:r>
    </w:p>
    <w:p w14:paraId="4E27BBFB" w14:textId="77777777" w:rsidR="006E1137" w:rsidRPr="006E1137" w:rsidRDefault="006E1137" w:rsidP="006E1137">
      <w:pPr>
        <w:spacing w:line="360" w:lineRule="auto"/>
        <w:jc w:val="both"/>
        <w:rPr>
          <w:i/>
          <w:sz w:val="24"/>
          <w:szCs w:val="24"/>
          <w:lang w:val="en" w:eastAsia="en-IN"/>
        </w:rPr>
      </w:pPr>
    </w:p>
    <w:p w14:paraId="56AD77F1" w14:textId="6EA9B8E1" w:rsidR="006E1137" w:rsidRDefault="00D86EC8" w:rsidP="006E1137">
      <w:pPr>
        <w:spacing w:line="360" w:lineRule="auto"/>
        <w:jc w:val="both"/>
        <w:rPr>
          <w:sz w:val="24"/>
          <w:szCs w:val="24"/>
          <w:lang w:val="en" w:eastAsia="en-IN"/>
        </w:rPr>
      </w:pPr>
      <w:r>
        <w:rPr>
          <w:sz w:val="24"/>
          <w:szCs w:val="24"/>
          <w:lang w:val="en" w:eastAsia="en-IN"/>
        </w:rPr>
        <w:t>Home Office</w:t>
      </w:r>
      <w:r w:rsidR="006E1137" w:rsidRPr="006E1137">
        <w:rPr>
          <w:sz w:val="24"/>
          <w:szCs w:val="24"/>
          <w:lang w:val="en" w:eastAsia="en-IN"/>
        </w:rPr>
        <w:t xml:space="preserve">. </w:t>
      </w:r>
      <w:r w:rsidR="006E1137">
        <w:rPr>
          <w:sz w:val="24"/>
          <w:szCs w:val="24"/>
          <w:lang w:val="en" w:eastAsia="en-IN"/>
        </w:rPr>
        <w:t>(</w:t>
      </w:r>
      <w:r w:rsidR="006E1137" w:rsidRPr="006E1137">
        <w:rPr>
          <w:sz w:val="24"/>
          <w:szCs w:val="24"/>
          <w:lang w:val="en" w:eastAsia="en-IN"/>
        </w:rPr>
        <w:t>2023</w:t>
      </w:r>
      <w:r w:rsidR="006E1137">
        <w:rPr>
          <w:sz w:val="24"/>
          <w:szCs w:val="24"/>
          <w:lang w:val="en" w:eastAsia="en-IN"/>
        </w:rPr>
        <w:t>)</w:t>
      </w:r>
      <w:r w:rsidR="006E1137" w:rsidRPr="006E1137">
        <w:rPr>
          <w:sz w:val="24"/>
          <w:szCs w:val="24"/>
          <w:lang w:val="en" w:eastAsia="en-IN"/>
        </w:rPr>
        <w:t xml:space="preserve">. </w:t>
      </w:r>
      <w:r w:rsidR="006E1137" w:rsidRPr="006E1137">
        <w:rPr>
          <w:i/>
          <w:sz w:val="24"/>
          <w:szCs w:val="24"/>
          <w:lang w:val="en" w:eastAsia="en-IN"/>
        </w:rPr>
        <w:t xml:space="preserve">Criminal exploitation of children and vulnerable adults: county lines (accessible version) </w:t>
      </w:r>
      <w:r w:rsidR="006E1137" w:rsidRPr="006E1137">
        <w:rPr>
          <w:sz w:val="24"/>
          <w:szCs w:val="24"/>
          <w:lang w:val="en" w:eastAsia="en-IN"/>
        </w:rPr>
        <w:t xml:space="preserve">Available at: </w:t>
      </w:r>
      <w:hyperlink r:id="rId13" w:history="1">
        <w:r w:rsidR="006E1137" w:rsidRPr="006E1137">
          <w:rPr>
            <w:color w:val="0000FF" w:themeColor="hyperlink"/>
            <w:sz w:val="24"/>
            <w:szCs w:val="24"/>
            <w:u w:val="single"/>
            <w:lang w:val="en" w:eastAsia="en-IN"/>
          </w:rPr>
          <w:t>https://www.gov.uk/government/publications/criminal-exploitation-of-children-and-vulnerable-adults-county-lines/criminal-exploitation-of-children-and-vulnerable-adults-county-lines</w:t>
        </w:r>
      </w:hyperlink>
      <w:r w:rsidR="006E1137" w:rsidRPr="006E1137">
        <w:rPr>
          <w:sz w:val="24"/>
          <w:szCs w:val="24"/>
          <w:lang w:val="en" w:eastAsia="en-IN"/>
        </w:rPr>
        <w:t xml:space="preserve"> [Accessed on: 6th March 2025]</w:t>
      </w:r>
      <w:r w:rsidR="006E1137">
        <w:rPr>
          <w:sz w:val="24"/>
          <w:szCs w:val="24"/>
          <w:lang w:val="en" w:eastAsia="en-IN"/>
        </w:rPr>
        <w:t>.</w:t>
      </w:r>
    </w:p>
    <w:p w14:paraId="42695541" w14:textId="77777777" w:rsidR="006E1137" w:rsidRDefault="006E1137" w:rsidP="006E1137">
      <w:pPr>
        <w:spacing w:line="360" w:lineRule="auto"/>
        <w:jc w:val="both"/>
        <w:rPr>
          <w:sz w:val="24"/>
          <w:szCs w:val="24"/>
          <w:lang w:val="en" w:eastAsia="en-IN"/>
        </w:rPr>
      </w:pPr>
    </w:p>
    <w:p w14:paraId="1DFE652A" w14:textId="77777777" w:rsidR="006E1137" w:rsidRDefault="006E1137" w:rsidP="006E1137">
      <w:pPr>
        <w:spacing w:line="360" w:lineRule="auto"/>
        <w:jc w:val="both"/>
        <w:rPr>
          <w:sz w:val="24"/>
          <w:szCs w:val="24"/>
          <w:lang w:val="en" w:eastAsia="en-IN"/>
        </w:rPr>
      </w:pPr>
    </w:p>
    <w:p w14:paraId="7B50CE1F" w14:textId="77777777" w:rsidR="006E1137" w:rsidRDefault="006E1137" w:rsidP="006E1137">
      <w:pPr>
        <w:spacing w:line="360" w:lineRule="auto"/>
        <w:jc w:val="both"/>
        <w:rPr>
          <w:sz w:val="24"/>
          <w:szCs w:val="24"/>
          <w:lang w:val="en" w:eastAsia="en-IN"/>
        </w:rPr>
      </w:pPr>
    </w:p>
    <w:p w14:paraId="39656ECF" w14:textId="77777777" w:rsidR="006E1137" w:rsidRDefault="006E1137" w:rsidP="006E1137">
      <w:pPr>
        <w:spacing w:line="360" w:lineRule="auto"/>
        <w:jc w:val="both"/>
        <w:rPr>
          <w:sz w:val="24"/>
          <w:szCs w:val="24"/>
          <w:lang w:val="en" w:eastAsia="en-IN"/>
        </w:rPr>
      </w:pPr>
    </w:p>
    <w:p w14:paraId="00C3DFE3" w14:textId="77777777" w:rsidR="006E1137" w:rsidRDefault="006E1137" w:rsidP="006E1137">
      <w:pPr>
        <w:spacing w:line="360" w:lineRule="auto"/>
        <w:jc w:val="both"/>
        <w:rPr>
          <w:sz w:val="24"/>
          <w:szCs w:val="24"/>
          <w:lang w:val="en" w:eastAsia="en-IN"/>
        </w:rPr>
      </w:pPr>
    </w:p>
    <w:p w14:paraId="024A4F83" w14:textId="77777777" w:rsidR="006E1137" w:rsidRDefault="006E1137" w:rsidP="006E1137">
      <w:pPr>
        <w:spacing w:line="360" w:lineRule="auto"/>
        <w:jc w:val="both"/>
        <w:rPr>
          <w:sz w:val="24"/>
          <w:szCs w:val="24"/>
          <w:lang w:val="en" w:eastAsia="en-IN"/>
        </w:rPr>
      </w:pPr>
    </w:p>
    <w:p w14:paraId="59A4A20B" w14:textId="77777777" w:rsidR="006E1137" w:rsidRDefault="006E1137" w:rsidP="006E1137">
      <w:pPr>
        <w:spacing w:line="360" w:lineRule="auto"/>
        <w:jc w:val="both"/>
        <w:rPr>
          <w:sz w:val="24"/>
          <w:szCs w:val="24"/>
          <w:lang w:val="en" w:eastAsia="en-IN"/>
        </w:rPr>
      </w:pPr>
    </w:p>
    <w:p w14:paraId="6233B7E5" w14:textId="77777777" w:rsidR="006E1137" w:rsidRDefault="006E1137" w:rsidP="006E1137">
      <w:pPr>
        <w:spacing w:line="360" w:lineRule="auto"/>
        <w:jc w:val="both"/>
        <w:rPr>
          <w:sz w:val="24"/>
          <w:szCs w:val="24"/>
          <w:lang w:val="en" w:eastAsia="en-IN"/>
        </w:rPr>
      </w:pPr>
    </w:p>
    <w:p w14:paraId="564DAF05" w14:textId="77777777" w:rsidR="006E1137" w:rsidRDefault="006E1137" w:rsidP="006E1137">
      <w:pPr>
        <w:spacing w:line="360" w:lineRule="auto"/>
        <w:jc w:val="both"/>
        <w:rPr>
          <w:sz w:val="24"/>
          <w:szCs w:val="24"/>
          <w:lang w:val="en" w:eastAsia="en-IN"/>
        </w:rPr>
      </w:pPr>
    </w:p>
    <w:p w14:paraId="20D033C0" w14:textId="77777777" w:rsidR="006E1137" w:rsidRPr="006E1137" w:rsidRDefault="006E1137" w:rsidP="006E1137">
      <w:pPr>
        <w:spacing w:line="360" w:lineRule="auto"/>
        <w:jc w:val="both"/>
        <w:rPr>
          <w:sz w:val="24"/>
          <w:szCs w:val="24"/>
          <w:lang w:val="en" w:eastAsia="en-IN"/>
        </w:rPr>
      </w:pPr>
    </w:p>
    <w:p w14:paraId="57DF4891" w14:textId="77777777" w:rsidR="006E1137" w:rsidRPr="006E1137" w:rsidRDefault="006E1137" w:rsidP="006E1137">
      <w:pPr>
        <w:spacing w:line="360" w:lineRule="auto"/>
        <w:jc w:val="both"/>
        <w:rPr>
          <w:sz w:val="24"/>
          <w:szCs w:val="24"/>
          <w:lang w:val="en" w:eastAsia="en-IN"/>
        </w:rPr>
      </w:pPr>
    </w:p>
    <w:p w14:paraId="2BEFD1B9" w14:textId="77777777" w:rsidR="006E1137" w:rsidRPr="006E1137" w:rsidRDefault="006E1137" w:rsidP="006E1137">
      <w:pPr>
        <w:spacing w:line="360" w:lineRule="auto"/>
        <w:jc w:val="both"/>
        <w:rPr>
          <w:sz w:val="24"/>
          <w:szCs w:val="24"/>
          <w:lang w:val="en" w:eastAsia="en-IN"/>
        </w:rPr>
      </w:pPr>
    </w:p>
    <w:p w14:paraId="2A4D6107" w14:textId="77777777" w:rsidR="006E1137" w:rsidRPr="006E1137" w:rsidRDefault="006E1137" w:rsidP="006E1137">
      <w:pPr>
        <w:spacing w:line="360" w:lineRule="auto"/>
        <w:jc w:val="both"/>
        <w:rPr>
          <w:sz w:val="24"/>
          <w:szCs w:val="24"/>
          <w:lang w:val="en" w:eastAsia="en-IN"/>
        </w:rPr>
      </w:pPr>
    </w:p>
    <w:p w14:paraId="513B15E9" w14:textId="77777777" w:rsidR="00422CD0" w:rsidRPr="00422CD0" w:rsidRDefault="00422CD0" w:rsidP="00A67FB1">
      <w:pPr>
        <w:ind w:left="720"/>
        <w:rPr>
          <w:rFonts w:ascii="Arial" w:hAnsi="Arial" w:cs="Arial"/>
          <w:sz w:val="36"/>
          <w:szCs w:val="36"/>
        </w:rPr>
      </w:pPr>
    </w:p>
    <w:p w14:paraId="268F7407" w14:textId="77777777" w:rsidR="00422CD0" w:rsidRDefault="00422CD0" w:rsidP="00A67FB1">
      <w:pPr>
        <w:ind w:left="720"/>
        <w:rPr>
          <w:rFonts w:ascii="Arial" w:hAnsi="Arial" w:cs="Arial"/>
          <w:sz w:val="24"/>
          <w:szCs w:val="24"/>
        </w:rPr>
      </w:pPr>
    </w:p>
    <w:p w14:paraId="36C68EFD" w14:textId="77777777" w:rsidR="00422CD0" w:rsidRDefault="00422CD0" w:rsidP="00A67FB1">
      <w:pPr>
        <w:ind w:left="720"/>
        <w:rPr>
          <w:rFonts w:ascii="Arial" w:hAnsi="Arial" w:cs="Arial"/>
          <w:sz w:val="24"/>
          <w:szCs w:val="24"/>
        </w:rPr>
      </w:pPr>
    </w:p>
    <w:p w14:paraId="0C3D1AFC" w14:textId="77777777" w:rsidR="00422CD0" w:rsidRDefault="00422CD0" w:rsidP="00A67FB1">
      <w:pPr>
        <w:ind w:left="720"/>
        <w:rPr>
          <w:rFonts w:ascii="Arial" w:hAnsi="Arial" w:cs="Arial"/>
          <w:sz w:val="24"/>
          <w:szCs w:val="24"/>
        </w:rPr>
      </w:pPr>
    </w:p>
    <w:p w14:paraId="718B2376" w14:textId="77777777" w:rsidR="00A457CC" w:rsidRDefault="00A457CC" w:rsidP="00A67FB1">
      <w:pPr>
        <w:ind w:left="720"/>
        <w:rPr>
          <w:rFonts w:ascii="Arial" w:hAnsi="Arial" w:cs="Arial"/>
          <w:sz w:val="24"/>
          <w:szCs w:val="24"/>
        </w:rPr>
      </w:pPr>
    </w:p>
    <w:p w14:paraId="7E811B14" w14:textId="77777777" w:rsidR="00A457CC" w:rsidRDefault="00A457CC" w:rsidP="00A67FB1">
      <w:pPr>
        <w:ind w:left="720"/>
        <w:rPr>
          <w:rFonts w:ascii="Arial" w:hAnsi="Arial" w:cs="Arial"/>
          <w:sz w:val="24"/>
          <w:szCs w:val="24"/>
        </w:rPr>
      </w:pPr>
    </w:p>
    <w:p w14:paraId="1649F319" w14:textId="77777777" w:rsidR="00422CD0" w:rsidRDefault="00422CD0" w:rsidP="00A67FB1">
      <w:pPr>
        <w:ind w:left="720"/>
        <w:rPr>
          <w:rFonts w:ascii="Arial" w:hAnsi="Arial" w:cs="Arial"/>
          <w:sz w:val="24"/>
          <w:szCs w:val="24"/>
        </w:rPr>
      </w:pPr>
    </w:p>
    <w:p w14:paraId="492A95D7" w14:textId="77777777" w:rsidR="00422CD0" w:rsidRDefault="00422CD0" w:rsidP="00A67FB1">
      <w:pPr>
        <w:ind w:left="720"/>
        <w:rPr>
          <w:rFonts w:ascii="Arial" w:hAnsi="Arial" w:cs="Arial"/>
          <w:sz w:val="24"/>
          <w:szCs w:val="24"/>
        </w:rPr>
      </w:pPr>
    </w:p>
    <w:p w14:paraId="44F2BD05" w14:textId="4B809195" w:rsidR="00422CD0" w:rsidRPr="00F47C5E" w:rsidRDefault="00767240" w:rsidP="00422CD0">
      <w:pPr>
        <w:rPr>
          <w:rFonts w:ascii="Arial" w:hAnsi="Arial" w:cs="Arial"/>
          <w:sz w:val="72"/>
          <w:szCs w:val="72"/>
        </w:rPr>
      </w:pPr>
      <w:r w:rsidRPr="00F47C5E">
        <w:rPr>
          <w:rFonts w:ascii="Arial" w:hAnsi="Arial" w:cs="Arial"/>
          <w:sz w:val="72"/>
          <w:szCs w:val="72"/>
        </w:rPr>
        <w:lastRenderedPageBreak/>
        <w:t xml:space="preserve">         </w:t>
      </w:r>
      <w:bookmarkStart w:id="2" w:name="pagina6"/>
      <w:bookmarkEnd w:id="2"/>
      <w:r w:rsidR="00F47C5E" w:rsidRPr="00F47C5E">
        <w:rPr>
          <w:rFonts w:ascii="Arial" w:hAnsi="Arial" w:cs="Arial"/>
          <w:sz w:val="72"/>
          <w:szCs w:val="72"/>
        </w:rPr>
        <w:t xml:space="preserve"> Task 2: Proposal form</w:t>
      </w:r>
    </w:p>
    <w:p w14:paraId="609BE268" w14:textId="77777777" w:rsidR="00422CD0" w:rsidRDefault="00422CD0" w:rsidP="00422CD0">
      <w:pPr>
        <w:rPr>
          <w:rFonts w:ascii="Arial" w:hAnsi="Arial" w:cs="Arial"/>
          <w:sz w:val="24"/>
          <w:szCs w:val="24"/>
        </w:rPr>
      </w:pPr>
    </w:p>
    <w:p w14:paraId="3F2DDC86" w14:textId="77777777" w:rsidR="00422CD0" w:rsidRDefault="00422CD0" w:rsidP="00422CD0">
      <w:pPr>
        <w:rPr>
          <w:rFonts w:ascii="Arial" w:hAnsi="Arial" w:cs="Arial"/>
          <w:sz w:val="24"/>
          <w:szCs w:val="24"/>
        </w:rPr>
      </w:pPr>
    </w:p>
    <w:p w14:paraId="4E3F8076" w14:textId="77777777" w:rsidR="00422CD0" w:rsidRDefault="00422CD0" w:rsidP="00A67FB1">
      <w:pPr>
        <w:ind w:left="720"/>
        <w:rPr>
          <w:rFonts w:ascii="Arial" w:hAnsi="Arial" w:cs="Arial"/>
          <w:sz w:val="24"/>
          <w:szCs w:val="24"/>
        </w:rPr>
      </w:pPr>
    </w:p>
    <w:p w14:paraId="1EE14793" w14:textId="2F4A3E29"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lang w:val="en-IN" w:eastAsia="en-IN"/>
        </w:rPr>
        <w:drawing>
          <wp:anchor distT="0" distB="0" distL="114300" distR="114300" simplePos="0" relativeHeight="251658752"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3" w:name="_Toc303070346"/>
    </w:p>
    <w:p w14:paraId="5FAE390F" w14:textId="71158F51" w:rsidR="00D217CD" w:rsidRDefault="00D217CD" w:rsidP="00D217CD">
      <w:pPr>
        <w:jc w:val="center"/>
        <w:rPr>
          <w:rFonts w:asciiTheme="minorHAnsi" w:hAnsiTheme="minorHAnsi" w:cstheme="minorHAnsi"/>
          <w:sz w:val="22"/>
          <w:szCs w:val="22"/>
        </w:rPr>
      </w:pPr>
    </w:p>
    <w:p w14:paraId="2F9AA855" w14:textId="77777777" w:rsidR="00102A1F" w:rsidRDefault="00102A1F" w:rsidP="00D217CD">
      <w:pPr>
        <w:jc w:val="center"/>
        <w:rPr>
          <w:rFonts w:asciiTheme="minorHAnsi" w:hAnsiTheme="minorHAnsi" w:cstheme="minorHAnsi"/>
          <w:sz w:val="22"/>
          <w:szCs w:val="22"/>
        </w:rPr>
      </w:pPr>
    </w:p>
    <w:p w14:paraId="730D505E" w14:textId="77777777" w:rsidR="00102A1F" w:rsidRDefault="00102A1F" w:rsidP="00D217CD">
      <w:pPr>
        <w:jc w:val="center"/>
        <w:rPr>
          <w:rFonts w:asciiTheme="minorHAnsi" w:hAnsiTheme="minorHAnsi" w:cstheme="minorHAnsi"/>
          <w:sz w:val="22"/>
          <w:szCs w:val="22"/>
        </w:rPr>
      </w:pPr>
    </w:p>
    <w:p w14:paraId="67B7EC5A" w14:textId="77777777" w:rsidR="00102A1F" w:rsidRDefault="00102A1F" w:rsidP="00D217CD">
      <w:pPr>
        <w:jc w:val="center"/>
        <w:rPr>
          <w:rFonts w:asciiTheme="minorHAnsi" w:hAnsiTheme="minorHAnsi" w:cstheme="minorHAnsi"/>
          <w:sz w:val="22"/>
          <w:szCs w:val="22"/>
        </w:rPr>
      </w:pPr>
    </w:p>
    <w:p w14:paraId="7197C25F" w14:textId="108A8B99" w:rsidR="00102A1F" w:rsidRPr="00B61956" w:rsidRDefault="00102A1F" w:rsidP="00D217CD">
      <w:pPr>
        <w:jc w:val="center"/>
        <w:rPr>
          <w:rFonts w:asciiTheme="minorHAnsi" w:hAnsiTheme="minorHAnsi" w:cstheme="minorHAnsi"/>
          <w:sz w:val="22"/>
          <w:szCs w:val="22"/>
        </w:rPr>
      </w:pPr>
    </w:p>
    <w:bookmarkEnd w:id="3"/>
    <w:p w14:paraId="39CFE1EC" w14:textId="77777777" w:rsidR="00D217CD" w:rsidRDefault="00D217CD" w:rsidP="00D217CD">
      <w:pPr>
        <w:jc w:val="center"/>
        <w:rPr>
          <w:rFonts w:asciiTheme="minorHAnsi" w:hAnsiTheme="minorHAnsi" w:cstheme="minorHAnsi"/>
          <w:sz w:val="22"/>
          <w:szCs w:val="22"/>
        </w:rPr>
      </w:pPr>
    </w:p>
    <w:tbl>
      <w:tblPr>
        <w:tblStyle w:val="a7"/>
        <w:tblW w:w="0" w:type="auto"/>
        <w:tblLook w:val="04A0" w:firstRow="1" w:lastRow="0" w:firstColumn="1" w:lastColumn="0" w:noHBand="0" w:noVBand="1"/>
      </w:tblPr>
      <w:tblGrid>
        <w:gridCol w:w="10300"/>
      </w:tblGrid>
      <w:tr w:rsidR="00D217CD" w:rsidRPr="00661453" w14:paraId="05772AE5" w14:textId="77777777" w:rsidTr="00102A1F">
        <w:trPr>
          <w:trHeight w:val="812"/>
        </w:trPr>
        <w:tc>
          <w:tcPr>
            <w:tcW w:w="10300" w:type="dxa"/>
            <w:shd w:val="clear" w:color="auto" w:fill="EEECE1" w:themeFill="background2"/>
          </w:tcPr>
          <w:p w14:paraId="771ADCAB" w14:textId="77777777" w:rsidR="00D217CD" w:rsidRPr="00661453" w:rsidRDefault="00D217CD">
            <w:pPr>
              <w:jc w:val="center"/>
              <w:rPr>
                <w:rFonts w:ascii="Arial" w:hAnsi="Arial" w:cs="Arial"/>
                <w:b/>
                <w:szCs w:val="24"/>
              </w:rPr>
            </w:pPr>
          </w:p>
          <w:p w14:paraId="5C908654" w14:textId="77777777" w:rsidR="00D217CD" w:rsidRPr="00661453" w:rsidRDefault="00D217CD">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pPr>
              <w:jc w:val="center"/>
              <w:rPr>
                <w:rFonts w:ascii="Arial" w:hAnsi="Arial" w:cs="Arial"/>
                <w:b/>
                <w:bCs/>
                <w:sz w:val="28"/>
                <w:szCs w:val="28"/>
              </w:rPr>
            </w:pPr>
            <w:r w:rsidRPr="00661453">
              <w:rPr>
                <w:rFonts w:ascii="Arial" w:hAnsi="Arial" w:cs="Arial"/>
                <w:b/>
                <w:bCs/>
                <w:sz w:val="28"/>
                <w:szCs w:val="28"/>
              </w:rPr>
              <w:t>RESEARCH PROPOSAL FORM</w:t>
            </w:r>
          </w:p>
          <w:p w14:paraId="0B20A684" w14:textId="77777777" w:rsidR="00D217CD" w:rsidRDefault="00D217CD">
            <w:pPr>
              <w:jc w:val="center"/>
              <w:rPr>
                <w:rFonts w:ascii="Arial" w:hAnsi="Arial" w:cs="Arial"/>
                <w:sz w:val="22"/>
                <w:szCs w:val="22"/>
              </w:rPr>
            </w:pPr>
          </w:p>
          <w:p w14:paraId="15DAC9AA" w14:textId="77777777" w:rsidR="00102A1F" w:rsidRPr="00661453" w:rsidRDefault="00102A1F" w:rsidP="00102A1F">
            <w:pPr>
              <w:rPr>
                <w:rFonts w:ascii="Arial" w:hAnsi="Arial" w:cs="Arial"/>
                <w:sz w:val="22"/>
                <w:szCs w:val="22"/>
              </w:rPr>
            </w:pPr>
          </w:p>
        </w:tc>
      </w:tr>
    </w:tbl>
    <w:p w14:paraId="48837511" w14:textId="77777777" w:rsidR="00102A1F" w:rsidRPr="00661453" w:rsidRDefault="00102A1F" w:rsidP="00D217CD">
      <w:pPr>
        <w:jc w:val="both"/>
        <w:rPr>
          <w:rFonts w:ascii="Arial" w:hAnsi="Arial" w:cs="Arial"/>
          <w:sz w:val="22"/>
          <w:szCs w:val="22"/>
        </w:rPr>
      </w:pPr>
    </w:p>
    <w:tbl>
      <w:tblPr>
        <w:tblW w:w="105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788"/>
        <w:gridCol w:w="4776"/>
        <w:gridCol w:w="13"/>
      </w:tblGrid>
      <w:tr w:rsidR="005C10EA" w:rsidRPr="00661453" w14:paraId="588220F8" w14:textId="1D65EAB8" w:rsidTr="005C10EA">
        <w:trPr>
          <w:trHeight w:val="971"/>
        </w:trPr>
        <w:tc>
          <w:tcPr>
            <w:tcW w:w="6157" w:type="dxa"/>
            <w:tcMar>
              <w:top w:w="0" w:type="dxa"/>
              <w:left w:w="108" w:type="dxa"/>
              <w:bottom w:w="0" w:type="dxa"/>
              <w:right w:w="108" w:type="dxa"/>
            </w:tcMar>
          </w:tcPr>
          <w:p w14:paraId="04FD62E8" w14:textId="443CAF7B" w:rsidR="005C10EA" w:rsidRPr="00661453" w:rsidRDefault="005C10EA">
            <w:pPr>
              <w:pStyle w:val="ad"/>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Elena Cristina Martinica</w:t>
            </w:r>
          </w:p>
          <w:p w14:paraId="07C80386" w14:textId="77777777" w:rsidR="005C10EA" w:rsidRPr="00661453" w:rsidRDefault="005C10EA">
            <w:pPr>
              <w:pStyle w:val="ad"/>
              <w:jc w:val="both"/>
              <w:rPr>
                <w:rFonts w:ascii="Arial" w:hAnsi="Arial" w:cs="Arial"/>
                <w:b/>
                <w:bCs/>
                <w:sz w:val="22"/>
                <w:szCs w:val="22"/>
              </w:rPr>
            </w:pPr>
          </w:p>
        </w:tc>
        <w:tc>
          <w:tcPr>
            <w:tcW w:w="4407" w:type="dxa"/>
          </w:tcPr>
          <w:p w14:paraId="1F3BE9B9" w14:textId="6BAD97C3" w:rsidR="005C10EA" w:rsidRPr="00661453" w:rsidRDefault="005C10EA">
            <w:pPr>
              <w:jc w:val="both"/>
              <w:rPr>
                <w:rFonts w:ascii="Arial" w:hAnsi="Arial" w:cs="Arial"/>
                <w:sz w:val="22"/>
                <w:szCs w:val="22"/>
              </w:rPr>
            </w:pPr>
            <w:r w:rsidRPr="00661453">
              <w:rPr>
                <w:rFonts w:ascii="Arial" w:hAnsi="Arial" w:cs="Arial"/>
                <w:b/>
                <w:bCs/>
                <w:sz w:val="22"/>
                <w:szCs w:val="22"/>
              </w:rPr>
              <w:t xml:space="preserve"> Student number:</w:t>
            </w:r>
            <w:r>
              <w:rPr>
                <w:rFonts w:ascii="Arial" w:hAnsi="Arial" w:cs="Arial"/>
                <w:b/>
                <w:bCs/>
                <w:sz w:val="22"/>
                <w:szCs w:val="22"/>
              </w:rPr>
              <w:t>2308138</w:t>
            </w:r>
          </w:p>
        </w:tc>
        <w:tc>
          <w:tcPr>
            <w:tcW w:w="13" w:type="dxa"/>
          </w:tcPr>
          <w:p w14:paraId="69EA66AA" w14:textId="77777777" w:rsidR="005C10EA" w:rsidRPr="00661453" w:rsidRDefault="005C10EA">
            <w:pPr>
              <w:jc w:val="both"/>
              <w:rPr>
                <w:rFonts w:ascii="Arial" w:hAnsi="Arial" w:cs="Arial"/>
                <w:b/>
                <w:bCs/>
                <w:sz w:val="22"/>
                <w:szCs w:val="22"/>
              </w:rPr>
            </w:pPr>
          </w:p>
        </w:tc>
      </w:tr>
      <w:tr w:rsidR="005C10EA" w:rsidRPr="00661453" w14:paraId="375911FF" w14:textId="60716F15" w:rsidTr="005C10EA">
        <w:trPr>
          <w:trHeight w:val="1637"/>
        </w:trPr>
        <w:tc>
          <w:tcPr>
            <w:tcW w:w="10564" w:type="dxa"/>
            <w:gridSpan w:val="2"/>
            <w:shd w:val="clear" w:color="auto" w:fill="FFFFFF"/>
            <w:tcMar>
              <w:top w:w="0" w:type="dxa"/>
              <w:left w:w="108" w:type="dxa"/>
              <w:bottom w:w="0" w:type="dxa"/>
              <w:right w:w="108" w:type="dxa"/>
            </w:tcMar>
          </w:tcPr>
          <w:p w14:paraId="13379DDE" w14:textId="77777777" w:rsidR="005C10EA" w:rsidRPr="00661453" w:rsidRDefault="005C10EA">
            <w:pPr>
              <w:jc w:val="both"/>
              <w:rPr>
                <w:rFonts w:ascii="Arial" w:hAnsi="Arial" w:cs="Arial"/>
                <w:sz w:val="22"/>
                <w:szCs w:val="22"/>
              </w:rPr>
            </w:pPr>
            <w:r w:rsidRPr="00661453">
              <w:rPr>
                <w:rFonts w:ascii="Arial" w:hAnsi="Arial" w:cs="Arial"/>
                <w:b/>
                <w:bCs/>
                <w:sz w:val="22"/>
                <w:szCs w:val="22"/>
              </w:rPr>
              <w:t>DRAFT RESEARCH TITLE QUESTION:</w:t>
            </w:r>
          </w:p>
          <w:p w14:paraId="4ADADEE2" w14:textId="7DA40919" w:rsidR="005C10EA" w:rsidRDefault="005C10EA">
            <w:pPr>
              <w:jc w:val="both"/>
              <w:rPr>
                <w:color w:val="000000"/>
              </w:rPr>
            </w:pPr>
            <w:r>
              <w:rPr>
                <w:rFonts w:ascii="Arial" w:hAnsi="Arial" w:cs="Arial"/>
                <w:color w:val="000000" w:themeColor="text1"/>
                <w:sz w:val="22"/>
                <w:szCs w:val="22"/>
              </w:rPr>
              <w:t xml:space="preserve">Question: </w:t>
            </w:r>
            <w:r>
              <w:rPr>
                <w:color w:val="000000"/>
              </w:rPr>
              <w:t>What is the influence of county lines on drug dealings and victimisation and vulnerability and harm?</w:t>
            </w:r>
          </w:p>
          <w:p w14:paraId="66BBA79C" w14:textId="77777777" w:rsidR="005C10EA" w:rsidRDefault="005C10EA">
            <w:pPr>
              <w:jc w:val="both"/>
              <w:rPr>
                <w:color w:val="000000"/>
              </w:rPr>
            </w:pPr>
          </w:p>
          <w:p w14:paraId="0E043B37" w14:textId="27977E9B" w:rsidR="005C10EA" w:rsidRPr="00C93A8C" w:rsidRDefault="006E1137" w:rsidP="00C93A8C">
            <w:pPr>
              <w:jc w:val="both"/>
              <w:rPr>
                <w:sz w:val="24"/>
                <w:szCs w:val="24"/>
                <w:lang w:val="en-IN" w:eastAsia="en-IN"/>
              </w:rPr>
            </w:pPr>
            <w:r>
              <w:rPr>
                <w:color w:val="000000"/>
                <w:sz w:val="24"/>
                <w:szCs w:val="24"/>
                <w:lang w:val="en-IN" w:eastAsia="en-IN"/>
              </w:rPr>
              <w:t>Research</w:t>
            </w:r>
            <w:r w:rsidR="005C10EA" w:rsidRPr="00C93A8C">
              <w:rPr>
                <w:color w:val="000000"/>
                <w:sz w:val="24"/>
                <w:szCs w:val="24"/>
                <w:lang w:val="en-IN" w:eastAsia="en-IN"/>
              </w:rPr>
              <w:t xml:space="preserve"> can be comprehensive; however, this process also requires an effective yet strong topic of interest. The present study will revolve around various critical factors associated with county lines, including drug </w:t>
            </w:r>
            <w:r w:rsidR="005C10EA">
              <w:rPr>
                <w:color w:val="000000"/>
                <w:sz w:val="24"/>
                <w:szCs w:val="24"/>
                <w:lang w:val="en-IN" w:eastAsia="en-IN"/>
              </w:rPr>
              <w:t>offences</w:t>
            </w:r>
            <w:r w:rsidR="005C10EA" w:rsidRPr="00C93A8C">
              <w:rPr>
                <w:color w:val="000000"/>
                <w:sz w:val="24"/>
                <w:szCs w:val="24"/>
                <w:lang w:val="en-IN" w:eastAsia="en-IN"/>
              </w:rPr>
              <w:t xml:space="preserve">, victimisation and exploitation of children and vulnerable people and others. However, </w:t>
            </w:r>
            <w:r w:rsidR="005C10EA">
              <w:rPr>
                <w:color w:val="000000"/>
                <w:sz w:val="24"/>
                <w:szCs w:val="24"/>
                <w:lang w:val="en-IN" w:eastAsia="en-IN"/>
              </w:rPr>
              <w:t>selecting</w:t>
            </w:r>
            <w:r w:rsidR="005C10EA" w:rsidRPr="00C93A8C">
              <w:rPr>
                <w:color w:val="000000"/>
                <w:sz w:val="24"/>
                <w:szCs w:val="24"/>
                <w:lang w:val="en-IN" w:eastAsia="en-IN"/>
              </w:rPr>
              <w:t xml:space="preserve"> county lines as the key topic of interest not only deals with existing knowledge in this area but also delves deep into the interest to learn more about its societal threats and associated regulations. The abovementioned question is intended to delve deep into various aspects revolving around county lines, such as modern slavery, violence, criminal exploitation, victimisation, threats, use of firearms and knives and exploitation of vulnerable people. </w:t>
            </w:r>
          </w:p>
          <w:p w14:paraId="53606434" w14:textId="43820CD1" w:rsidR="005C10EA" w:rsidRPr="00C93A8C" w:rsidRDefault="005C10EA" w:rsidP="00C93A8C">
            <w:pPr>
              <w:jc w:val="both"/>
              <w:rPr>
                <w:sz w:val="24"/>
                <w:szCs w:val="24"/>
                <w:lang w:val="en-IN" w:eastAsia="en-IN"/>
              </w:rPr>
            </w:pPr>
            <w:r w:rsidRPr="00C93A8C">
              <w:rPr>
                <w:color w:val="000000"/>
                <w:sz w:val="24"/>
                <w:szCs w:val="24"/>
                <w:lang w:val="en-IN" w:eastAsia="en-IN"/>
              </w:rPr>
              <w:t xml:space="preserve">Investigating this particular topic will bring analytical insights relating to the possible threats and complications of county lines for local society, communities, children and other vulnerable people. A key intention behind the selection of this particular topic lies in the evaluation and interest relating to the criminal exploitation of children and vulnerable people for illegal drug supply. This specific area of interest maintains a deeper correlation with the analysis of different threats </w:t>
            </w:r>
            <w:r>
              <w:rPr>
                <w:color w:val="000000"/>
                <w:sz w:val="24"/>
                <w:szCs w:val="24"/>
                <w:lang w:val="en-IN" w:eastAsia="en-IN"/>
              </w:rPr>
              <w:t>to</w:t>
            </w:r>
            <w:r w:rsidRPr="00C93A8C">
              <w:rPr>
                <w:color w:val="000000"/>
                <w:sz w:val="24"/>
                <w:szCs w:val="24"/>
                <w:lang w:val="en-IN" w:eastAsia="en-IN"/>
              </w:rPr>
              <w:t xml:space="preserve"> society, local communities, local authorities and vulnerable people who are often forced to participate in these activities. Hence, investigating this topic is expected to bring suggestions for resolving these threats along with enabling the understanding of required activities. It is important to understand that this question has included individual variables and factors that are prioritised in the topic of interest.</w:t>
            </w:r>
          </w:p>
          <w:p w14:paraId="57B003F8" w14:textId="49A55506" w:rsidR="005C10EA" w:rsidRPr="00661453" w:rsidRDefault="005C10EA">
            <w:pPr>
              <w:jc w:val="both"/>
              <w:rPr>
                <w:rFonts w:ascii="Arial" w:hAnsi="Arial" w:cs="Arial"/>
                <w:color w:val="000000" w:themeColor="text1"/>
                <w:sz w:val="22"/>
                <w:szCs w:val="22"/>
                <w:highlight w:val="yellow"/>
              </w:rPr>
            </w:pPr>
            <w:r w:rsidRPr="00661453">
              <w:rPr>
                <w:rFonts w:ascii="Arial" w:hAnsi="Arial" w:cs="Arial"/>
                <w:color w:val="000000" w:themeColor="text1"/>
                <w:sz w:val="22"/>
                <w:szCs w:val="22"/>
              </w:rPr>
              <w:t xml:space="preserve"> </w:t>
            </w:r>
          </w:p>
          <w:p w14:paraId="16953563" w14:textId="77777777" w:rsidR="005C10EA" w:rsidRPr="00661453" w:rsidRDefault="005C10EA">
            <w:pPr>
              <w:tabs>
                <w:tab w:val="left" w:pos="1860"/>
              </w:tabs>
              <w:jc w:val="both"/>
              <w:rPr>
                <w:rFonts w:ascii="Arial" w:hAnsi="Arial" w:cs="Arial"/>
                <w:sz w:val="22"/>
                <w:szCs w:val="22"/>
                <w:highlight w:val="yellow"/>
              </w:rPr>
            </w:pPr>
            <w:r w:rsidRPr="00661453">
              <w:rPr>
                <w:rFonts w:ascii="Arial" w:hAnsi="Arial" w:cs="Arial"/>
                <w:sz w:val="22"/>
                <w:szCs w:val="22"/>
                <w:highlight w:val="yellow"/>
              </w:rPr>
              <w:t xml:space="preserve"> </w:t>
            </w:r>
          </w:p>
          <w:p w14:paraId="752DC6D7" w14:textId="77777777" w:rsidR="005C10EA" w:rsidRPr="00661453" w:rsidRDefault="005C10EA">
            <w:pPr>
              <w:tabs>
                <w:tab w:val="left" w:pos="1860"/>
              </w:tabs>
              <w:jc w:val="both"/>
              <w:rPr>
                <w:rFonts w:ascii="Arial" w:hAnsi="Arial" w:cs="Arial"/>
                <w:sz w:val="22"/>
                <w:szCs w:val="22"/>
                <w:highlight w:val="yellow"/>
              </w:rPr>
            </w:pPr>
          </w:p>
          <w:p w14:paraId="783228ED" w14:textId="77777777" w:rsidR="005C10EA" w:rsidRPr="00661453" w:rsidRDefault="005C10EA">
            <w:pPr>
              <w:tabs>
                <w:tab w:val="left" w:pos="1860"/>
              </w:tabs>
              <w:jc w:val="both"/>
              <w:rPr>
                <w:rFonts w:ascii="Arial" w:hAnsi="Arial" w:cs="Arial"/>
                <w:sz w:val="22"/>
                <w:szCs w:val="22"/>
              </w:rPr>
            </w:pPr>
          </w:p>
        </w:tc>
        <w:tc>
          <w:tcPr>
            <w:tcW w:w="13" w:type="dxa"/>
            <w:shd w:val="clear" w:color="auto" w:fill="FFFFFF"/>
          </w:tcPr>
          <w:p w14:paraId="7ABF64F9" w14:textId="77777777" w:rsidR="005C10EA" w:rsidRPr="00661453" w:rsidRDefault="005C10EA">
            <w:pPr>
              <w:jc w:val="both"/>
              <w:rPr>
                <w:rFonts w:ascii="Arial" w:hAnsi="Arial" w:cs="Arial"/>
                <w:b/>
                <w:bCs/>
                <w:sz w:val="22"/>
                <w:szCs w:val="22"/>
              </w:rPr>
            </w:pPr>
          </w:p>
        </w:tc>
      </w:tr>
      <w:tr w:rsidR="005C10EA" w:rsidRPr="00661453" w14:paraId="4AB74C33" w14:textId="1B919753" w:rsidTr="005C10EA">
        <w:trPr>
          <w:trHeight w:val="1998"/>
        </w:trPr>
        <w:tc>
          <w:tcPr>
            <w:tcW w:w="10564" w:type="dxa"/>
            <w:gridSpan w:val="2"/>
            <w:tcMar>
              <w:top w:w="0" w:type="dxa"/>
              <w:left w:w="108" w:type="dxa"/>
              <w:bottom w:w="0" w:type="dxa"/>
              <w:right w:w="108" w:type="dxa"/>
            </w:tcMar>
          </w:tcPr>
          <w:p w14:paraId="6F142DE3" w14:textId="77777777" w:rsidR="005C10EA" w:rsidRPr="00661453" w:rsidRDefault="005C10EA">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14:paraId="173ACEC9" w14:textId="77777777" w:rsidR="005C10EA" w:rsidRDefault="005C10EA">
            <w:pPr>
              <w:rPr>
                <w:rFonts w:ascii="Arial" w:hAnsi="Arial" w:cs="Arial"/>
                <w:sz w:val="22"/>
                <w:szCs w:val="22"/>
              </w:rPr>
            </w:pPr>
          </w:p>
          <w:p w14:paraId="6781B056" w14:textId="77777777" w:rsidR="005C10EA" w:rsidRPr="00AE09DE" w:rsidRDefault="005C10EA" w:rsidP="00AE09DE">
            <w:pPr>
              <w:jc w:val="both"/>
              <w:rPr>
                <w:sz w:val="24"/>
                <w:szCs w:val="24"/>
                <w:lang w:val="en-IN" w:eastAsia="en-IN"/>
              </w:rPr>
            </w:pPr>
            <w:r w:rsidRPr="00AE09DE">
              <w:rPr>
                <w:color w:val="000000"/>
                <w:sz w:val="24"/>
                <w:szCs w:val="24"/>
                <w:lang w:val="en-IN" w:eastAsia="en-IN"/>
              </w:rPr>
              <w:t>The core aim of this research is to explore and analyse the critical influences and interaction between county lines and victimisation, vulnerabilities and harm and drug dealings. This also comes with a critical focus on the societal harms and threats relating to county lines. Exploring this aim will allow gaining a strong understanding of the core variables relating to the topic of interest. </w:t>
            </w:r>
          </w:p>
          <w:p w14:paraId="7556BB3D" w14:textId="77777777" w:rsidR="005C10EA" w:rsidRPr="00AE09DE" w:rsidRDefault="005C10EA" w:rsidP="00AE09DE">
            <w:pPr>
              <w:rPr>
                <w:sz w:val="24"/>
                <w:szCs w:val="24"/>
                <w:lang w:val="en-IN" w:eastAsia="en-IN"/>
              </w:rPr>
            </w:pPr>
          </w:p>
          <w:p w14:paraId="1B5A17DC" w14:textId="77777777" w:rsidR="005C10EA" w:rsidRPr="00AE09DE" w:rsidRDefault="005C10EA" w:rsidP="00AE09DE">
            <w:pPr>
              <w:jc w:val="both"/>
              <w:rPr>
                <w:sz w:val="24"/>
                <w:szCs w:val="24"/>
                <w:lang w:val="en-IN" w:eastAsia="en-IN"/>
              </w:rPr>
            </w:pPr>
            <w:r w:rsidRPr="00AE09DE">
              <w:rPr>
                <w:color w:val="000000"/>
                <w:sz w:val="24"/>
                <w:szCs w:val="24"/>
                <w:lang w:val="en-IN" w:eastAsia="en-IN"/>
              </w:rPr>
              <w:t>However, a total of three objectives can be explored relating to this topic.</w:t>
            </w:r>
          </w:p>
          <w:p w14:paraId="6A5220C5" w14:textId="77777777" w:rsidR="005C10EA" w:rsidRPr="00AE09DE" w:rsidRDefault="005C10EA" w:rsidP="00AE09DE">
            <w:pPr>
              <w:jc w:val="both"/>
              <w:rPr>
                <w:sz w:val="24"/>
                <w:szCs w:val="24"/>
                <w:lang w:val="en-IN" w:eastAsia="en-IN"/>
              </w:rPr>
            </w:pPr>
            <w:r w:rsidRPr="00AE09DE">
              <w:rPr>
                <w:color w:val="000000"/>
                <w:sz w:val="24"/>
                <w:szCs w:val="24"/>
                <w:lang w:val="en-IN" w:eastAsia="en-IN"/>
              </w:rPr>
              <w:lastRenderedPageBreak/>
              <w:t>The first objective revolves around the involvement between county lines and drug dealings, victimisation and harm and vulnerabilities. Prioritising this objective can help in gaining a profound knowledge relating to the interrelationship between these variables.</w:t>
            </w:r>
          </w:p>
          <w:p w14:paraId="6BC01B34" w14:textId="77777777" w:rsidR="005C10EA" w:rsidRPr="00AE09DE" w:rsidRDefault="005C10EA" w:rsidP="00AE09DE">
            <w:pPr>
              <w:rPr>
                <w:sz w:val="24"/>
                <w:szCs w:val="24"/>
                <w:lang w:val="en-IN" w:eastAsia="en-IN"/>
              </w:rPr>
            </w:pPr>
          </w:p>
          <w:p w14:paraId="43E07A79" w14:textId="77777777" w:rsidR="005C10EA" w:rsidRPr="00AE09DE" w:rsidRDefault="005C10EA" w:rsidP="00AE09DE">
            <w:pPr>
              <w:jc w:val="both"/>
              <w:rPr>
                <w:sz w:val="24"/>
                <w:szCs w:val="24"/>
                <w:lang w:val="en-IN" w:eastAsia="en-IN"/>
              </w:rPr>
            </w:pPr>
            <w:r w:rsidRPr="00AE09DE">
              <w:rPr>
                <w:color w:val="000000"/>
                <w:sz w:val="24"/>
                <w:szCs w:val="24"/>
                <w:lang w:val="en-IN" w:eastAsia="en-IN"/>
              </w:rPr>
              <w:t>Moreover, the second objective emphasises the impact of county lines on the other variables, supporting the prominence of analytical insights regarding the research subject. This objective will help address the persistent effects and complications relating to county lines, which can be threatening to society and local communities. </w:t>
            </w:r>
          </w:p>
          <w:p w14:paraId="15C7530B" w14:textId="77777777" w:rsidR="005C10EA" w:rsidRPr="00AE09DE" w:rsidRDefault="005C10EA" w:rsidP="00AE09DE">
            <w:pPr>
              <w:rPr>
                <w:sz w:val="24"/>
                <w:szCs w:val="24"/>
                <w:lang w:val="en-IN" w:eastAsia="en-IN"/>
              </w:rPr>
            </w:pPr>
          </w:p>
          <w:p w14:paraId="1AC993BB" w14:textId="77777777" w:rsidR="005C10EA" w:rsidRPr="00AE09DE" w:rsidRDefault="005C10EA" w:rsidP="00AE09DE">
            <w:pPr>
              <w:jc w:val="both"/>
              <w:rPr>
                <w:sz w:val="24"/>
                <w:szCs w:val="24"/>
                <w:lang w:val="en-IN" w:eastAsia="en-IN"/>
              </w:rPr>
            </w:pPr>
            <w:r w:rsidRPr="00AE09DE">
              <w:rPr>
                <w:color w:val="000000"/>
                <w:sz w:val="24"/>
                <w:szCs w:val="24"/>
                <w:lang w:val="en-IN" w:eastAsia="en-IN"/>
              </w:rPr>
              <w:t xml:space="preserve">The third objective deals with the challenges and regulatory responses of government to county lines and its involvement with drug dealings, victimisation regarding drugs, vulnerabilities and harm. This objective intends to formulate critical insights relating to possible challenges and the regulations, laws and other government interventions taken to combat those challenges. Thereafter, these objectives have disclosed a precise strategic vision regarding the analysis and evaluation of different variables and internal disputes. </w:t>
            </w:r>
          </w:p>
          <w:p w14:paraId="74315DE4" w14:textId="43510BB4" w:rsidR="005C10EA" w:rsidRPr="00661453" w:rsidRDefault="005C10EA">
            <w:pPr>
              <w:rPr>
                <w:rFonts w:ascii="Arial" w:hAnsi="Arial" w:cs="Arial"/>
                <w:sz w:val="22"/>
                <w:szCs w:val="22"/>
              </w:rPr>
            </w:pPr>
            <w:r w:rsidRPr="00661453">
              <w:rPr>
                <w:rFonts w:ascii="Arial" w:hAnsi="Arial" w:cs="Arial"/>
                <w:sz w:val="22"/>
                <w:szCs w:val="22"/>
              </w:rPr>
              <w:t xml:space="preserve"> </w:t>
            </w:r>
          </w:p>
          <w:p w14:paraId="072C54A1" w14:textId="77777777" w:rsidR="005C10EA" w:rsidRPr="00661453" w:rsidRDefault="005C10EA">
            <w:pPr>
              <w:jc w:val="both"/>
              <w:rPr>
                <w:rFonts w:ascii="Arial" w:hAnsi="Arial" w:cs="Arial"/>
                <w:sz w:val="22"/>
                <w:szCs w:val="22"/>
              </w:rPr>
            </w:pPr>
          </w:p>
        </w:tc>
        <w:tc>
          <w:tcPr>
            <w:tcW w:w="13" w:type="dxa"/>
          </w:tcPr>
          <w:p w14:paraId="3B671029" w14:textId="77777777" w:rsidR="005C10EA" w:rsidRPr="00661453" w:rsidRDefault="005C10EA">
            <w:pPr>
              <w:jc w:val="both"/>
              <w:rPr>
                <w:rFonts w:ascii="Arial" w:hAnsi="Arial" w:cs="Arial"/>
                <w:b/>
                <w:bCs/>
                <w:sz w:val="22"/>
                <w:szCs w:val="22"/>
              </w:rPr>
            </w:pPr>
          </w:p>
        </w:tc>
      </w:tr>
      <w:tr w:rsidR="005C10EA" w:rsidRPr="00661453" w14:paraId="47DCC05C" w14:textId="7BE3D9E5" w:rsidTr="005C10EA">
        <w:trPr>
          <w:trHeight w:val="2275"/>
        </w:trPr>
        <w:tc>
          <w:tcPr>
            <w:tcW w:w="10564" w:type="dxa"/>
            <w:gridSpan w:val="2"/>
            <w:tcMar>
              <w:top w:w="0" w:type="dxa"/>
              <w:left w:w="108" w:type="dxa"/>
              <w:bottom w:w="0" w:type="dxa"/>
              <w:right w:w="108" w:type="dxa"/>
            </w:tcMar>
          </w:tcPr>
          <w:p w14:paraId="74F324B4" w14:textId="77777777" w:rsidR="005C10EA" w:rsidRPr="00661453" w:rsidRDefault="005C10EA">
            <w:pPr>
              <w:rPr>
                <w:rFonts w:ascii="Arial" w:hAnsi="Arial" w:cs="Arial"/>
                <w:b/>
                <w:bCs/>
                <w:sz w:val="22"/>
                <w:szCs w:val="22"/>
              </w:rPr>
            </w:pPr>
            <w:r w:rsidRPr="00661453">
              <w:rPr>
                <w:rFonts w:ascii="Arial" w:hAnsi="Arial" w:cs="Arial"/>
                <w:b/>
                <w:bCs/>
                <w:sz w:val="22"/>
                <w:szCs w:val="22"/>
              </w:rPr>
              <w:t>THEORETICAL CONTEXT:</w:t>
            </w:r>
          </w:p>
          <w:p w14:paraId="1742BB98" w14:textId="77777777" w:rsidR="005C10EA" w:rsidRDefault="005C10EA">
            <w:pPr>
              <w:jc w:val="both"/>
              <w:rPr>
                <w:rFonts w:ascii="Arial" w:hAnsi="Arial" w:cs="Arial"/>
                <w:sz w:val="22"/>
                <w:szCs w:val="22"/>
              </w:rPr>
            </w:pPr>
          </w:p>
          <w:p w14:paraId="018C76C6" w14:textId="35F22D5D" w:rsidR="005C10EA" w:rsidRPr="009908AC" w:rsidRDefault="005C10EA" w:rsidP="009908AC">
            <w:pPr>
              <w:jc w:val="both"/>
              <w:rPr>
                <w:sz w:val="24"/>
                <w:szCs w:val="24"/>
                <w:lang w:val="en-IN" w:eastAsia="en-IN"/>
              </w:rPr>
            </w:pPr>
            <w:r w:rsidRPr="009908AC">
              <w:rPr>
                <w:color w:val="000000"/>
                <w:sz w:val="24"/>
                <w:szCs w:val="24"/>
                <w:lang w:val="en-IN" w:eastAsia="en-IN"/>
              </w:rPr>
              <w:t xml:space="preserve">County lines </w:t>
            </w:r>
            <w:r>
              <w:rPr>
                <w:color w:val="000000"/>
                <w:sz w:val="24"/>
                <w:szCs w:val="24"/>
                <w:lang w:val="en-IN" w:eastAsia="en-IN"/>
              </w:rPr>
              <w:t>are</w:t>
            </w:r>
            <w:r w:rsidRPr="009908AC">
              <w:rPr>
                <w:color w:val="000000"/>
                <w:sz w:val="24"/>
                <w:szCs w:val="24"/>
                <w:lang w:val="en-IN" w:eastAsia="en-IN"/>
              </w:rPr>
              <w:t xml:space="preserve"> renowned for </w:t>
            </w:r>
            <w:r>
              <w:rPr>
                <w:color w:val="000000"/>
                <w:sz w:val="24"/>
                <w:szCs w:val="24"/>
                <w:lang w:val="en-IN" w:eastAsia="en-IN"/>
              </w:rPr>
              <w:t>their</w:t>
            </w:r>
            <w:r w:rsidRPr="009908AC">
              <w:rPr>
                <w:color w:val="000000"/>
                <w:sz w:val="24"/>
                <w:szCs w:val="24"/>
                <w:lang w:val="en-IN" w:eastAsia="en-IN"/>
              </w:rPr>
              <w:t xml:space="preserve"> indulgence </w:t>
            </w:r>
            <w:r>
              <w:rPr>
                <w:color w:val="000000"/>
                <w:sz w:val="24"/>
                <w:szCs w:val="24"/>
                <w:lang w:val="en-IN" w:eastAsia="en-IN"/>
              </w:rPr>
              <w:t>in</w:t>
            </w:r>
            <w:r w:rsidRPr="009908AC">
              <w:rPr>
                <w:color w:val="000000"/>
                <w:sz w:val="24"/>
                <w:szCs w:val="24"/>
                <w:lang w:val="en-IN" w:eastAsia="en-IN"/>
              </w:rPr>
              <w:t xml:space="preserve"> the transportation and supply of illegal drugs across regular boundaries. Indeed, the county lines are also known as the mobile phone lines used to take drug orders (NCA, 2025). These aspects suggest that county lines are mainly used to avoid regulatory conflicts </w:t>
            </w:r>
            <w:r>
              <w:rPr>
                <w:color w:val="000000"/>
                <w:sz w:val="24"/>
                <w:szCs w:val="24"/>
                <w:lang w:val="en-IN" w:eastAsia="en-IN"/>
              </w:rPr>
              <w:t>between</w:t>
            </w:r>
            <w:r w:rsidRPr="009908AC">
              <w:rPr>
                <w:color w:val="000000"/>
                <w:sz w:val="24"/>
                <w:szCs w:val="24"/>
                <w:lang w:val="en-IN" w:eastAsia="en-IN"/>
              </w:rPr>
              <w:t xml:space="preserve"> police and local authorities. The drug supply process in county lines is observed to engage with the exploitation of vulnerable people by harming them. The victimisation of children, vulnerable people, and young people has coined the factors relating to county lines (Gov, 2023). Thereafter, frontline staff in Wales and England is being guided to support victimised and exploited individuals along with spreading awareness. Drug dealings are the key activities that are </w:t>
            </w:r>
            <w:r>
              <w:rPr>
                <w:color w:val="000000"/>
                <w:sz w:val="24"/>
                <w:szCs w:val="24"/>
                <w:lang w:val="en-IN" w:eastAsia="en-IN"/>
              </w:rPr>
              <w:t>practised</w:t>
            </w:r>
            <w:r w:rsidRPr="009908AC">
              <w:rPr>
                <w:color w:val="000000"/>
                <w:sz w:val="24"/>
                <w:szCs w:val="24"/>
                <w:lang w:val="en-IN" w:eastAsia="en-IN"/>
              </w:rPr>
              <w:t xml:space="preserve"> in county lines, and the use of burner phones has become highly significant due to supporting avoidance from </w:t>
            </w:r>
            <w:r>
              <w:rPr>
                <w:color w:val="000000"/>
                <w:sz w:val="24"/>
                <w:szCs w:val="24"/>
                <w:lang w:val="en-IN" w:eastAsia="en-IN"/>
              </w:rPr>
              <w:t xml:space="preserve">the </w:t>
            </w:r>
            <w:r w:rsidRPr="009908AC">
              <w:rPr>
                <w:color w:val="000000"/>
                <w:sz w:val="24"/>
                <w:szCs w:val="24"/>
                <w:lang w:val="en-IN" w:eastAsia="en-IN"/>
              </w:rPr>
              <w:t>police (</w:t>
            </w:r>
            <w:r>
              <w:rPr>
                <w:color w:val="000000"/>
                <w:sz w:val="24"/>
                <w:szCs w:val="24"/>
                <w:lang w:val="en-IN" w:eastAsia="en-IN"/>
              </w:rPr>
              <w:t>NSPCC</w:t>
            </w:r>
            <w:r w:rsidRPr="009908AC">
              <w:rPr>
                <w:color w:val="000000"/>
                <w:sz w:val="24"/>
                <w:szCs w:val="24"/>
                <w:lang w:val="en-IN" w:eastAsia="en-IN"/>
              </w:rPr>
              <w:t xml:space="preserve">, 2025). Furthermore, vulnerability and </w:t>
            </w:r>
            <w:r>
              <w:rPr>
                <w:color w:val="000000"/>
                <w:sz w:val="24"/>
                <w:szCs w:val="24"/>
                <w:lang w:val="en-IN" w:eastAsia="en-IN"/>
              </w:rPr>
              <w:t>harm</w:t>
            </w:r>
            <w:r w:rsidRPr="009908AC">
              <w:rPr>
                <w:color w:val="000000"/>
                <w:sz w:val="24"/>
                <w:szCs w:val="24"/>
                <w:lang w:val="en-IN" w:eastAsia="en-IN"/>
              </w:rPr>
              <w:t xml:space="preserve"> are critical aspects relating to county lines as drug-dealing gangs are observed to take part in various exploiting initiatives. </w:t>
            </w:r>
          </w:p>
          <w:p w14:paraId="04B53A6A" w14:textId="0AC0AFF4" w:rsidR="005C10EA" w:rsidRPr="009908AC" w:rsidRDefault="005C10EA" w:rsidP="009908AC">
            <w:pPr>
              <w:jc w:val="both"/>
              <w:rPr>
                <w:sz w:val="24"/>
                <w:szCs w:val="24"/>
                <w:lang w:val="en-IN" w:eastAsia="en-IN"/>
              </w:rPr>
            </w:pPr>
            <w:r w:rsidRPr="009908AC">
              <w:rPr>
                <w:color w:val="000000"/>
                <w:sz w:val="24"/>
                <w:szCs w:val="24"/>
                <w:lang w:val="en-IN" w:eastAsia="en-IN"/>
              </w:rPr>
              <w:t xml:space="preserve">These gangs are often engaged in taking over the residential property of vulnerable individuals for their drug supply purposes, and this practice is known as cuckooing. It is another form of exploitation and harming of vulnerable people. Children and vulnerable groups of people are the main targets that are victimised </w:t>
            </w:r>
            <w:r>
              <w:rPr>
                <w:color w:val="000000"/>
                <w:sz w:val="24"/>
                <w:szCs w:val="24"/>
                <w:lang w:val="en-IN" w:eastAsia="en-IN"/>
              </w:rPr>
              <w:t>by</w:t>
            </w:r>
            <w:r w:rsidRPr="009908AC">
              <w:rPr>
                <w:color w:val="000000"/>
                <w:sz w:val="24"/>
                <w:szCs w:val="24"/>
                <w:lang w:val="en-IN" w:eastAsia="en-IN"/>
              </w:rPr>
              <w:t xml:space="preserve"> drugs (Ourwatch, 2025). These children and vulnerable groups are often manipulated and exploited to transport illegal drugs </w:t>
            </w:r>
            <w:r>
              <w:rPr>
                <w:color w:val="000000"/>
                <w:sz w:val="24"/>
                <w:szCs w:val="24"/>
                <w:lang w:val="en-IN" w:eastAsia="en-IN"/>
              </w:rPr>
              <w:t>to</w:t>
            </w:r>
            <w:r w:rsidRPr="009908AC">
              <w:rPr>
                <w:color w:val="000000"/>
                <w:sz w:val="24"/>
                <w:szCs w:val="24"/>
                <w:lang w:val="en-IN" w:eastAsia="en-IN"/>
              </w:rPr>
              <w:t xml:space="preserve"> different locations, and the associated harms can include human trafficking, modern slavery, violence and sexual exploitation. However, due to grooming and manipulation, children are often mistaken as they are being provided with choice and responsibility rather than victimised </w:t>
            </w:r>
            <w:r>
              <w:rPr>
                <w:color w:val="000000"/>
                <w:sz w:val="24"/>
                <w:szCs w:val="24"/>
                <w:lang w:val="en-IN" w:eastAsia="en-IN"/>
              </w:rPr>
              <w:t>by</w:t>
            </w:r>
            <w:r w:rsidRPr="009908AC">
              <w:rPr>
                <w:color w:val="000000"/>
                <w:sz w:val="24"/>
                <w:szCs w:val="24"/>
                <w:lang w:val="en-IN" w:eastAsia="en-IN"/>
              </w:rPr>
              <w:t xml:space="preserve"> drugs. Leveraging the </w:t>
            </w:r>
            <w:r w:rsidRPr="009908AC">
              <w:rPr>
                <w:b/>
                <w:bCs/>
                <w:i/>
                <w:iCs/>
                <w:color w:val="000000"/>
                <w:sz w:val="24"/>
                <w:szCs w:val="24"/>
                <w:lang w:val="en-IN" w:eastAsia="en-IN"/>
              </w:rPr>
              <w:t>Drug Dealing Telecommunication Restriction Orders or DDTRO</w:t>
            </w:r>
            <w:r w:rsidRPr="009908AC">
              <w:rPr>
                <w:color w:val="000000"/>
                <w:sz w:val="24"/>
                <w:szCs w:val="24"/>
                <w:lang w:val="en-IN" w:eastAsia="en-IN"/>
              </w:rPr>
              <w:t xml:space="preserve"> supports deactivating anonymous phone lines that are or can be used for drug dealings (Cps, 2022). This regulatory policy mainly engages with the closure and deactivation of phone lines, however, it is also a major technique of creating awareness. </w:t>
            </w:r>
          </w:p>
          <w:p w14:paraId="378E95A1" w14:textId="1F410406" w:rsidR="005C10EA" w:rsidRPr="009908AC" w:rsidRDefault="005C10EA" w:rsidP="009908AC">
            <w:pPr>
              <w:jc w:val="both"/>
              <w:rPr>
                <w:sz w:val="24"/>
                <w:szCs w:val="24"/>
                <w:lang w:val="en-IN" w:eastAsia="en-IN"/>
              </w:rPr>
            </w:pPr>
            <w:r w:rsidRPr="009908AC">
              <w:rPr>
                <w:color w:val="000000"/>
                <w:sz w:val="24"/>
                <w:szCs w:val="24"/>
                <w:lang w:val="en-IN" w:eastAsia="en-IN"/>
              </w:rPr>
              <w:t xml:space="preserve">Besides this, the </w:t>
            </w:r>
            <w:r w:rsidRPr="009908AC">
              <w:rPr>
                <w:b/>
                <w:bCs/>
                <w:i/>
                <w:iCs/>
                <w:color w:val="000000"/>
                <w:sz w:val="24"/>
                <w:szCs w:val="24"/>
                <w:lang w:val="en-IN" w:eastAsia="en-IN"/>
              </w:rPr>
              <w:t xml:space="preserve">Misuse of Drugs Act 1971 </w:t>
            </w:r>
            <w:r w:rsidRPr="009908AC">
              <w:rPr>
                <w:color w:val="000000"/>
                <w:sz w:val="24"/>
                <w:szCs w:val="24"/>
                <w:lang w:val="en-IN" w:eastAsia="en-IN"/>
              </w:rPr>
              <w:t xml:space="preserve">contains guidelines relating to drug dealings and offences associated with county lines, which include the production, transportation and possession of illegal drugs (Cps, 2022). The identification of county lines as the core pillar for illegal drug dealings in provincial areas is regarded to be a major regulatory transformation to create awareness against these activities (Spicer, 2021). Grooming and victimisation of children and vulnerable people </w:t>
            </w:r>
            <w:r>
              <w:rPr>
                <w:color w:val="000000"/>
                <w:sz w:val="24"/>
                <w:szCs w:val="24"/>
                <w:lang w:val="en-IN" w:eastAsia="en-IN"/>
              </w:rPr>
              <w:t>are</w:t>
            </w:r>
            <w:r w:rsidRPr="009908AC">
              <w:rPr>
                <w:color w:val="000000"/>
                <w:sz w:val="24"/>
                <w:szCs w:val="24"/>
                <w:lang w:val="en-IN" w:eastAsia="en-IN"/>
              </w:rPr>
              <w:t xml:space="preserve"> engaged with bringing severe societal </w:t>
            </w:r>
            <w:r>
              <w:rPr>
                <w:color w:val="000000"/>
                <w:sz w:val="24"/>
                <w:szCs w:val="24"/>
                <w:lang w:val="en-IN" w:eastAsia="en-IN"/>
              </w:rPr>
              <w:t>harm</w:t>
            </w:r>
            <w:r w:rsidRPr="009908AC">
              <w:rPr>
                <w:color w:val="000000"/>
                <w:sz w:val="24"/>
                <w:szCs w:val="24"/>
                <w:lang w:val="en-IN" w:eastAsia="en-IN"/>
              </w:rPr>
              <w:t xml:space="preserve">, which also impacts parental experience (Dando </w:t>
            </w:r>
            <w:r w:rsidRPr="009908AC">
              <w:rPr>
                <w:i/>
                <w:iCs/>
                <w:color w:val="000000"/>
                <w:sz w:val="24"/>
                <w:szCs w:val="24"/>
                <w:lang w:val="en-IN" w:eastAsia="en-IN"/>
              </w:rPr>
              <w:t>et al.</w:t>
            </w:r>
            <w:r w:rsidRPr="009908AC">
              <w:rPr>
                <w:color w:val="000000"/>
                <w:sz w:val="24"/>
                <w:szCs w:val="24"/>
                <w:lang w:val="en-IN" w:eastAsia="en-IN"/>
              </w:rPr>
              <w:t xml:space="preserve"> 2023). </w:t>
            </w:r>
          </w:p>
          <w:p w14:paraId="4333B02E" w14:textId="77777777" w:rsidR="005C10EA" w:rsidRPr="00661453" w:rsidRDefault="005C10EA">
            <w:pPr>
              <w:jc w:val="both"/>
              <w:rPr>
                <w:rStyle w:val="lookup-resultcontent"/>
                <w:rFonts w:ascii="Arial" w:hAnsi="Arial" w:cs="Arial"/>
                <w:b/>
                <w:bCs/>
                <w:sz w:val="22"/>
                <w:szCs w:val="22"/>
              </w:rPr>
            </w:pPr>
          </w:p>
          <w:p w14:paraId="76236B6A" w14:textId="77777777" w:rsidR="005C10EA" w:rsidRPr="00661453" w:rsidRDefault="005C10EA">
            <w:pPr>
              <w:jc w:val="both"/>
              <w:rPr>
                <w:rFonts w:ascii="Arial" w:hAnsi="Arial" w:cs="Arial"/>
                <w:sz w:val="22"/>
                <w:szCs w:val="22"/>
              </w:rPr>
            </w:pPr>
          </w:p>
        </w:tc>
        <w:tc>
          <w:tcPr>
            <w:tcW w:w="13" w:type="dxa"/>
          </w:tcPr>
          <w:p w14:paraId="6F2B20B2" w14:textId="77777777" w:rsidR="005C10EA" w:rsidRPr="00661453" w:rsidRDefault="005C10EA">
            <w:pPr>
              <w:rPr>
                <w:rFonts w:ascii="Arial" w:hAnsi="Arial" w:cs="Arial"/>
                <w:b/>
                <w:bCs/>
                <w:sz w:val="22"/>
                <w:szCs w:val="22"/>
              </w:rPr>
            </w:pPr>
          </w:p>
        </w:tc>
      </w:tr>
      <w:tr w:rsidR="005C10EA" w:rsidRPr="00661453" w14:paraId="5221158D" w14:textId="64924C44" w:rsidTr="005C10EA">
        <w:trPr>
          <w:trHeight w:val="1332"/>
        </w:trPr>
        <w:tc>
          <w:tcPr>
            <w:tcW w:w="10564" w:type="dxa"/>
            <w:gridSpan w:val="2"/>
            <w:tcMar>
              <w:top w:w="0" w:type="dxa"/>
              <w:left w:w="108" w:type="dxa"/>
              <w:bottom w:w="0" w:type="dxa"/>
              <w:right w:w="108" w:type="dxa"/>
            </w:tcMar>
          </w:tcPr>
          <w:p w14:paraId="7ACC7730" w14:textId="77777777" w:rsidR="005C10EA" w:rsidRPr="00661453" w:rsidRDefault="005C10EA">
            <w:pPr>
              <w:rPr>
                <w:rFonts w:ascii="Arial" w:hAnsi="Arial" w:cs="Arial"/>
                <w:b/>
                <w:bCs/>
                <w:sz w:val="22"/>
                <w:szCs w:val="22"/>
              </w:rPr>
            </w:pPr>
            <w:r w:rsidRPr="00661453">
              <w:rPr>
                <w:rFonts w:ascii="Arial" w:hAnsi="Arial" w:cs="Arial"/>
                <w:b/>
                <w:bCs/>
                <w:sz w:val="22"/>
                <w:szCs w:val="22"/>
              </w:rPr>
              <w:t xml:space="preserve">SUMMARY OF RESEARCH –SURVEY METHOD: </w:t>
            </w:r>
          </w:p>
          <w:p w14:paraId="1105709D" w14:textId="78577DCE" w:rsidR="005C10EA" w:rsidRDefault="005C10EA">
            <w:pPr>
              <w:rPr>
                <w:rFonts w:ascii="Arial" w:hAnsi="Arial" w:cs="Arial"/>
                <w:sz w:val="22"/>
                <w:szCs w:val="22"/>
              </w:rPr>
            </w:pPr>
          </w:p>
          <w:p w14:paraId="72FA07E9" w14:textId="623F74F9" w:rsidR="005C10EA" w:rsidRPr="000C54FF" w:rsidRDefault="005C10EA" w:rsidP="000C54FF">
            <w:pPr>
              <w:jc w:val="both"/>
              <w:rPr>
                <w:sz w:val="24"/>
                <w:szCs w:val="24"/>
                <w:lang w:val="en-IN" w:eastAsia="en-IN"/>
              </w:rPr>
            </w:pPr>
            <w:r w:rsidRPr="000C54FF">
              <w:rPr>
                <w:color w:val="000000"/>
                <w:sz w:val="24"/>
                <w:szCs w:val="24"/>
                <w:lang w:val="en-IN" w:eastAsia="en-IN"/>
              </w:rPr>
              <w:t xml:space="preserve">Employing a survey method for this research will bring an exclusive opportunity as this process maintains a collective interaction with the research population. Furthermore, the research population is considered to be factors or people with a direct interaction with the research context. Therefore, the development of appropriate questions and surveying the appropriate research population can help in gathering critical insights relating to the topic of interest. Therefore, a survey method has been selected to gather exclusive </w:t>
            </w:r>
            <w:r w:rsidRPr="000C54FF">
              <w:rPr>
                <w:color w:val="000000"/>
                <w:sz w:val="24"/>
                <w:szCs w:val="24"/>
                <w:lang w:val="en-IN" w:eastAsia="en-IN"/>
              </w:rPr>
              <w:lastRenderedPageBreak/>
              <w:t xml:space="preserve">insights directly from the research population to explore the research problem more critically. However, the selection of data type is also vital in the case of gathering data as there are qualitative and quantitative insights. The availability of different methods for collecting data has supported the fundamental need for research (Mazhar </w:t>
            </w:r>
            <w:r w:rsidRPr="000C54FF">
              <w:rPr>
                <w:i/>
                <w:iCs/>
                <w:color w:val="000000"/>
                <w:sz w:val="24"/>
                <w:szCs w:val="24"/>
                <w:lang w:val="en-IN" w:eastAsia="en-IN"/>
              </w:rPr>
              <w:t>et al.</w:t>
            </w:r>
            <w:r w:rsidRPr="000C54FF">
              <w:rPr>
                <w:color w:val="000000"/>
                <w:sz w:val="24"/>
                <w:szCs w:val="24"/>
                <w:lang w:val="en-IN" w:eastAsia="en-IN"/>
              </w:rPr>
              <w:t xml:space="preserve"> 2021). However, the core reason behind the selection of the survey method is the support for gathering personal experience, feelings and perceptions relating to county lines and </w:t>
            </w:r>
            <w:r>
              <w:rPr>
                <w:color w:val="000000"/>
                <w:sz w:val="24"/>
                <w:szCs w:val="24"/>
                <w:lang w:val="en-IN" w:eastAsia="en-IN"/>
              </w:rPr>
              <w:t>their</w:t>
            </w:r>
            <w:r w:rsidRPr="000C54FF">
              <w:rPr>
                <w:color w:val="000000"/>
                <w:sz w:val="24"/>
                <w:szCs w:val="24"/>
                <w:lang w:val="en-IN" w:eastAsia="en-IN"/>
              </w:rPr>
              <w:t xml:space="preserve"> societal impacts. The survey method of data-gathering is generally known to be useful for gathering quantitative data. </w:t>
            </w:r>
          </w:p>
          <w:p w14:paraId="4B3BD9D8" w14:textId="6A9925DA" w:rsidR="005C10EA" w:rsidRPr="00102A1F" w:rsidRDefault="005C10EA" w:rsidP="00102A1F">
            <w:pPr>
              <w:jc w:val="both"/>
              <w:rPr>
                <w:sz w:val="24"/>
                <w:szCs w:val="24"/>
                <w:lang w:val="en-IN" w:eastAsia="en-IN"/>
              </w:rPr>
            </w:pPr>
            <w:r w:rsidRPr="000C54FF">
              <w:rPr>
                <w:color w:val="000000"/>
                <w:sz w:val="24"/>
                <w:szCs w:val="24"/>
                <w:lang w:val="en-IN" w:eastAsia="en-IN"/>
              </w:rPr>
              <w:t>Google Forms will be used for gathering data from the research population along with providing multiple choices or options to the participants. A structured questionnaire will be formulated based on different factors relating to county lines, such as victimisation, vulnerabilities and harm and drug dealings. County lines are known for maintaining involvement with illegal drug dealings, and these activities are solely engaged with victimisation and taking advantage of vulnerabilities. Taking different steps and procedures into account has become critical for conducting data collection (Taherdoost, 2021). Therefore, using a survey method will allow the gathering of relevant and highly reliable data that will explain the possible threats relating to drug dealings, victimisation and exploitation of vulnerabilities. The use of a structured questionnaire consisting of several close-ended questions can also help in formulating a strong knowledge on this area.</w:t>
            </w:r>
          </w:p>
        </w:tc>
        <w:tc>
          <w:tcPr>
            <w:tcW w:w="13" w:type="dxa"/>
          </w:tcPr>
          <w:p w14:paraId="5B84B36E" w14:textId="77777777" w:rsidR="005C10EA" w:rsidRPr="00661453" w:rsidRDefault="005C10EA">
            <w:pPr>
              <w:rPr>
                <w:rFonts w:ascii="Arial" w:hAnsi="Arial" w:cs="Arial"/>
                <w:b/>
                <w:bCs/>
                <w:sz w:val="22"/>
                <w:szCs w:val="22"/>
              </w:rPr>
            </w:pPr>
          </w:p>
        </w:tc>
      </w:tr>
      <w:tr w:rsidR="005C10EA" w:rsidRPr="00661453" w14:paraId="625E0AD9" w14:textId="0CE45DED" w:rsidTr="005C10EA">
        <w:trPr>
          <w:trHeight w:val="1998"/>
        </w:trPr>
        <w:tc>
          <w:tcPr>
            <w:tcW w:w="10564" w:type="dxa"/>
            <w:gridSpan w:val="2"/>
            <w:tcMar>
              <w:top w:w="0" w:type="dxa"/>
              <w:left w:w="108" w:type="dxa"/>
              <w:bottom w:w="0" w:type="dxa"/>
              <w:right w:w="108" w:type="dxa"/>
            </w:tcMar>
          </w:tcPr>
          <w:p w14:paraId="5A449325" w14:textId="77777777" w:rsidR="005C10EA" w:rsidRPr="00661453" w:rsidRDefault="005C10EA">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5A790B55" w14:textId="77777777" w:rsidR="005C10EA" w:rsidRDefault="005C10EA">
            <w:pPr>
              <w:rPr>
                <w:rFonts w:ascii="Arial" w:hAnsi="Arial" w:cs="Arial"/>
                <w:sz w:val="22"/>
                <w:szCs w:val="22"/>
              </w:rPr>
            </w:pPr>
          </w:p>
          <w:p w14:paraId="6CE41A3D" w14:textId="77777777" w:rsidR="005C10EA" w:rsidRPr="00F864D1" w:rsidRDefault="005C10EA" w:rsidP="00F864D1">
            <w:pPr>
              <w:jc w:val="both"/>
              <w:rPr>
                <w:sz w:val="24"/>
                <w:szCs w:val="24"/>
                <w:lang w:val="en-IN" w:eastAsia="en-IN"/>
              </w:rPr>
            </w:pPr>
            <w:r w:rsidRPr="00F864D1">
              <w:rPr>
                <w:color w:val="000000"/>
                <w:sz w:val="24"/>
                <w:szCs w:val="24"/>
                <w:lang w:val="en-IN" w:eastAsia="en-IN"/>
              </w:rPr>
              <w:t xml:space="preserve">The sampling process holds exclusive importance and relevance in research due to its direct involvement with the data-gathering activities. For the present study, the sample will be selected among individuals aged above 18 to ensure avoiding ethical conflicts relating to data collection. The possibility of ethical disputes is quite prominent in research, revealing the grandness of considering appropriate ethics. Thereafter, ensuring engagement with individuals who are 18 or above will be the basic criteria of the sampling framework. Interested individuals will be provided with appropriate details on this research, including the purpose, intentions and potential outcomes. Sampling helps describe and represent the entire research population (Hossan </w:t>
            </w:r>
            <w:r w:rsidRPr="00F864D1">
              <w:rPr>
                <w:i/>
                <w:iCs/>
                <w:color w:val="000000"/>
                <w:sz w:val="24"/>
                <w:szCs w:val="24"/>
                <w:lang w:val="en-IN" w:eastAsia="en-IN"/>
              </w:rPr>
              <w:t>et al.</w:t>
            </w:r>
            <w:r w:rsidRPr="00F864D1">
              <w:rPr>
                <w:color w:val="000000"/>
                <w:sz w:val="24"/>
                <w:szCs w:val="24"/>
                <w:lang w:val="en-IN" w:eastAsia="en-IN"/>
              </w:rPr>
              <w:t xml:space="preserve"> 2023). Hence, engaging with the public for sampling can help in garnering appropriate representation for the entire research population. </w:t>
            </w:r>
          </w:p>
          <w:p w14:paraId="05CF7FF6" w14:textId="36E98768" w:rsidR="005C10EA" w:rsidRPr="00F864D1" w:rsidRDefault="005C10EA" w:rsidP="00F864D1">
            <w:pPr>
              <w:jc w:val="both"/>
              <w:rPr>
                <w:sz w:val="24"/>
                <w:szCs w:val="24"/>
                <w:lang w:val="en-IN" w:eastAsia="en-IN"/>
              </w:rPr>
            </w:pPr>
            <w:r w:rsidRPr="00F864D1">
              <w:rPr>
                <w:color w:val="000000"/>
                <w:sz w:val="24"/>
                <w:szCs w:val="24"/>
                <w:lang w:val="en-IN" w:eastAsia="en-IN"/>
              </w:rPr>
              <w:t xml:space="preserve">Studying a large population is not possible, and it can also bring </w:t>
            </w:r>
            <w:r>
              <w:rPr>
                <w:color w:val="000000"/>
                <w:sz w:val="24"/>
                <w:szCs w:val="24"/>
                <w:lang w:val="en-IN" w:eastAsia="en-IN"/>
              </w:rPr>
              <w:t>inaccurate</w:t>
            </w:r>
            <w:r w:rsidRPr="00F864D1">
              <w:rPr>
                <w:color w:val="000000"/>
                <w:sz w:val="24"/>
                <w:szCs w:val="24"/>
                <w:lang w:val="en-IN" w:eastAsia="en-IN"/>
              </w:rPr>
              <w:t xml:space="preserve"> results, hence, approximately 51 individuals will be selected based on the application of a Simple Random Sampling method. Generally, sampling methods are categorised as probability and non-probability sampling, however, a Simple Random Sampling technique will be facilitated in this research to offer equal participatory support for individual people in the population. In comparison with other sampling methods, simple random sampling is highly resilient (Iliyasu and Etikan, 2021). The target sample will provide exclusive insights relating to county lines and associated variables based on their experience, feelings and perspectives. It is important to understand that the key reason behind the selection of the sampling is to represent the entire research population through a small sample. Thus, the selected sample will support the evaluation of the research context based on a survey method. </w:t>
            </w:r>
          </w:p>
          <w:p w14:paraId="13CDD2E1" w14:textId="621BAAEC" w:rsidR="005C10EA" w:rsidRPr="00661453" w:rsidRDefault="005C10EA">
            <w:pPr>
              <w:rPr>
                <w:rFonts w:ascii="Arial" w:hAnsi="Arial" w:cs="Arial"/>
                <w:sz w:val="22"/>
                <w:szCs w:val="22"/>
              </w:rPr>
            </w:pPr>
            <w:r w:rsidRPr="00661453">
              <w:rPr>
                <w:rFonts w:ascii="Arial" w:hAnsi="Arial" w:cs="Arial"/>
                <w:sz w:val="22"/>
                <w:szCs w:val="22"/>
              </w:rPr>
              <w:t xml:space="preserve"> </w:t>
            </w:r>
          </w:p>
          <w:p w14:paraId="5A1FAC72" w14:textId="77777777" w:rsidR="005C10EA" w:rsidRDefault="005C10EA">
            <w:pPr>
              <w:jc w:val="both"/>
              <w:rPr>
                <w:rFonts w:ascii="Arial" w:hAnsi="Arial" w:cs="Arial"/>
                <w:sz w:val="22"/>
                <w:szCs w:val="22"/>
              </w:rPr>
            </w:pPr>
          </w:p>
          <w:p w14:paraId="73015BAF" w14:textId="77777777" w:rsidR="00422CD0" w:rsidRDefault="00422CD0">
            <w:pPr>
              <w:jc w:val="both"/>
              <w:rPr>
                <w:rFonts w:ascii="Arial" w:hAnsi="Arial" w:cs="Arial"/>
                <w:sz w:val="22"/>
                <w:szCs w:val="22"/>
              </w:rPr>
            </w:pPr>
          </w:p>
          <w:p w14:paraId="7C61E923" w14:textId="77777777" w:rsidR="00422CD0" w:rsidRDefault="00422CD0">
            <w:pPr>
              <w:jc w:val="both"/>
              <w:rPr>
                <w:rFonts w:ascii="Arial" w:hAnsi="Arial" w:cs="Arial"/>
                <w:sz w:val="22"/>
                <w:szCs w:val="22"/>
              </w:rPr>
            </w:pPr>
          </w:p>
          <w:p w14:paraId="6E3A2814" w14:textId="77777777" w:rsidR="00422CD0" w:rsidRDefault="00422CD0">
            <w:pPr>
              <w:jc w:val="both"/>
              <w:rPr>
                <w:rFonts w:ascii="Arial" w:hAnsi="Arial" w:cs="Arial"/>
                <w:sz w:val="22"/>
                <w:szCs w:val="22"/>
              </w:rPr>
            </w:pPr>
          </w:p>
          <w:p w14:paraId="226CFEC1" w14:textId="77777777" w:rsidR="00422CD0" w:rsidRDefault="00422CD0">
            <w:pPr>
              <w:jc w:val="both"/>
              <w:rPr>
                <w:rFonts w:ascii="Arial" w:hAnsi="Arial" w:cs="Arial"/>
                <w:sz w:val="22"/>
                <w:szCs w:val="22"/>
              </w:rPr>
            </w:pPr>
          </w:p>
          <w:p w14:paraId="2B7F1ACB" w14:textId="77777777" w:rsidR="00422CD0" w:rsidRDefault="00422CD0">
            <w:pPr>
              <w:jc w:val="both"/>
              <w:rPr>
                <w:rFonts w:ascii="Arial" w:hAnsi="Arial" w:cs="Arial"/>
                <w:sz w:val="22"/>
                <w:szCs w:val="22"/>
              </w:rPr>
            </w:pPr>
          </w:p>
          <w:p w14:paraId="44345F6C" w14:textId="77777777" w:rsidR="00422CD0" w:rsidRDefault="00422CD0">
            <w:pPr>
              <w:jc w:val="both"/>
              <w:rPr>
                <w:rFonts w:ascii="Arial" w:hAnsi="Arial" w:cs="Arial"/>
                <w:sz w:val="22"/>
                <w:szCs w:val="22"/>
              </w:rPr>
            </w:pPr>
          </w:p>
          <w:p w14:paraId="5A92B953" w14:textId="77777777" w:rsidR="00422CD0" w:rsidRDefault="00422CD0">
            <w:pPr>
              <w:jc w:val="both"/>
              <w:rPr>
                <w:rFonts w:ascii="Arial" w:hAnsi="Arial" w:cs="Arial"/>
                <w:sz w:val="22"/>
                <w:szCs w:val="22"/>
              </w:rPr>
            </w:pPr>
          </w:p>
          <w:p w14:paraId="2E3F6292" w14:textId="77777777" w:rsidR="00422CD0" w:rsidRDefault="00422CD0">
            <w:pPr>
              <w:jc w:val="both"/>
              <w:rPr>
                <w:rFonts w:ascii="Arial" w:hAnsi="Arial" w:cs="Arial"/>
                <w:sz w:val="22"/>
                <w:szCs w:val="22"/>
              </w:rPr>
            </w:pPr>
          </w:p>
          <w:p w14:paraId="5732B129" w14:textId="77777777" w:rsidR="00422CD0" w:rsidRDefault="00422CD0">
            <w:pPr>
              <w:jc w:val="both"/>
              <w:rPr>
                <w:rFonts w:ascii="Arial" w:hAnsi="Arial" w:cs="Arial"/>
                <w:sz w:val="22"/>
                <w:szCs w:val="22"/>
              </w:rPr>
            </w:pPr>
          </w:p>
          <w:p w14:paraId="35D5961E" w14:textId="77777777" w:rsidR="00422CD0" w:rsidRDefault="00422CD0">
            <w:pPr>
              <w:jc w:val="both"/>
              <w:rPr>
                <w:rFonts w:ascii="Arial" w:hAnsi="Arial" w:cs="Arial"/>
                <w:sz w:val="22"/>
                <w:szCs w:val="22"/>
              </w:rPr>
            </w:pPr>
          </w:p>
          <w:p w14:paraId="5DE93104" w14:textId="77777777" w:rsidR="00422CD0" w:rsidRDefault="00422CD0">
            <w:pPr>
              <w:jc w:val="both"/>
              <w:rPr>
                <w:rFonts w:ascii="Arial" w:hAnsi="Arial" w:cs="Arial"/>
                <w:sz w:val="22"/>
                <w:szCs w:val="22"/>
              </w:rPr>
            </w:pPr>
          </w:p>
          <w:p w14:paraId="66BAFC17" w14:textId="77777777" w:rsidR="00422CD0" w:rsidRDefault="00422CD0">
            <w:pPr>
              <w:jc w:val="both"/>
              <w:rPr>
                <w:rFonts w:ascii="Arial" w:hAnsi="Arial" w:cs="Arial"/>
                <w:sz w:val="22"/>
                <w:szCs w:val="22"/>
              </w:rPr>
            </w:pPr>
          </w:p>
          <w:p w14:paraId="189334C1" w14:textId="77777777" w:rsidR="00422CD0" w:rsidRDefault="00422CD0">
            <w:pPr>
              <w:jc w:val="both"/>
              <w:rPr>
                <w:rFonts w:ascii="Arial" w:hAnsi="Arial" w:cs="Arial"/>
                <w:sz w:val="22"/>
                <w:szCs w:val="22"/>
              </w:rPr>
            </w:pPr>
          </w:p>
          <w:p w14:paraId="6F0744AB" w14:textId="77777777" w:rsidR="00422CD0" w:rsidRDefault="00422CD0">
            <w:pPr>
              <w:jc w:val="both"/>
              <w:rPr>
                <w:rFonts w:ascii="Arial" w:hAnsi="Arial" w:cs="Arial"/>
                <w:sz w:val="22"/>
                <w:szCs w:val="22"/>
              </w:rPr>
            </w:pPr>
          </w:p>
          <w:p w14:paraId="762F0F7C" w14:textId="77777777" w:rsidR="00422CD0" w:rsidRDefault="00422CD0">
            <w:pPr>
              <w:jc w:val="both"/>
              <w:rPr>
                <w:rFonts w:ascii="Arial" w:hAnsi="Arial" w:cs="Arial"/>
                <w:sz w:val="22"/>
                <w:szCs w:val="22"/>
              </w:rPr>
            </w:pPr>
          </w:p>
          <w:p w14:paraId="5EBEFC10" w14:textId="77777777" w:rsidR="00422CD0" w:rsidRDefault="00422CD0">
            <w:pPr>
              <w:jc w:val="both"/>
              <w:rPr>
                <w:rFonts w:ascii="Arial" w:hAnsi="Arial" w:cs="Arial"/>
                <w:sz w:val="22"/>
                <w:szCs w:val="22"/>
              </w:rPr>
            </w:pPr>
          </w:p>
          <w:p w14:paraId="1DCF9766" w14:textId="77777777" w:rsidR="00422CD0" w:rsidRDefault="00422CD0">
            <w:pPr>
              <w:jc w:val="both"/>
              <w:rPr>
                <w:rFonts w:ascii="Arial" w:hAnsi="Arial" w:cs="Arial"/>
                <w:sz w:val="22"/>
                <w:szCs w:val="22"/>
              </w:rPr>
            </w:pPr>
          </w:p>
          <w:p w14:paraId="71CA0FF1" w14:textId="77777777" w:rsidR="00422CD0" w:rsidRDefault="00422CD0">
            <w:pPr>
              <w:jc w:val="both"/>
              <w:rPr>
                <w:rFonts w:ascii="Arial" w:hAnsi="Arial" w:cs="Arial"/>
                <w:sz w:val="22"/>
                <w:szCs w:val="22"/>
              </w:rPr>
            </w:pPr>
          </w:p>
          <w:p w14:paraId="7BCBB0A6" w14:textId="77777777" w:rsidR="00422CD0" w:rsidRDefault="00422CD0">
            <w:pPr>
              <w:jc w:val="both"/>
              <w:rPr>
                <w:rFonts w:ascii="Arial" w:hAnsi="Arial" w:cs="Arial"/>
                <w:sz w:val="22"/>
                <w:szCs w:val="22"/>
              </w:rPr>
            </w:pPr>
          </w:p>
          <w:p w14:paraId="78C0F6D6" w14:textId="77777777" w:rsidR="00422CD0" w:rsidRDefault="00422CD0">
            <w:pPr>
              <w:jc w:val="both"/>
              <w:rPr>
                <w:rFonts w:ascii="Arial" w:hAnsi="Arial" w:cs="Arial"/>
                <w:sz w:val="22"/>
                <w:szCs w:val="22"/>
              </w:rPr>
            </w:pPr>
          </w:p>
          <w:p w14:paraId="78389FA0" w14:textId="77777777" w:rsidR="00422CD0" w:rsidRDefault="00422CD0">
            <w:pPr>
              <w:jc w:val="both"/>
              <w:rPr>
                <w:rFonts w:ascii="Arial" w:hAnsi="Arial" w:cs="Arial"/>
                <w:sz w:val="22"/>
                <w:szCs w:val="22"/>
              </w:rPr>
            </w:pPr>
          </w:p>
          <w:p w14:paraId="43D5DB5E" w14:textId="77777777" w:rsidR="00422CD0" w:rsidRPr="00661453" w:rsidRDefault="00422CD0">
            <w:pPr>
              <w:jc w:val="both"/>
              <w:rPr>
                <w:rFonts w:ascii="Arial" w:hAnsi="Arial" w:cs="Arial"/>
                <w:sz w:val="22"/>
                <w:szCs w:val="22"/>
              </w:rPr>
            </w:pPr>
          </w:p>
          <w:p w14:paraId="0C277FC9" w14:textId="77777777" w:rsidR="005C10EA" w:rsidRPr="00661453" w:rsidRDefault="005C10EA">
            <w:pPr>
              <w:jc w:val="both"/>
              <w:rPr>
                <w:rFonts w:ascii="Arial" w:hAnsi="Arial" w:cs="Arial"/>
                <w:sz w:val="22"/>
                <w:szCs w:val="22"/>
              </w:rPr>
            </w:pPr>
          </w:p>
        </w:tc>
        <w:tc>
          <w:tcPr>
            <w:tcW w:w="13" w:type="dxa"/>
          </w:tcPr>
          <w:p w14:paraId="2FF41435" w14:textId="77777777" w:rsidR="005C10EA" w:rsidRPr="00661453" w:rsidRDefault="005C10EA">
            <w:pPr>
              <w:rPr>
                <w:rFonts w:ascii="Arial" w:hAnsi="Arial" w:cs="Arial"/>
                <w:b/>
                <w:bCs/>
                <w:sz w:val="22"/>
                <w:szCs w:val="22"/>
              </w:rPr>
            </w:pPr>
          </w:p>
        </w:tc>
      </w:tr>
      <w:tr w:rsidR="005C10EA" w:rsidRPr="00661453" w14:paraId="23CBFBEB" w14:textId="41B7F731" w:rsidTr="005C10EA">
        <w:trPr>
          <w:trHeight w:val="1332"/>
        </w:trPr>
        <w:tc>
          <w:tcPr>
            <w:tcW w:w="10564" w:type="dxa"/>
            <w:gridSpan w:val="2"/>
            <w:tcMar>
              <w:top w:w="0" w:type="dxa"/>
              <w:left w:w="108" w:type="dxa"/>
              <w:bottom w:w="0" w:type="dxa"/>
              <w:right w:w="108" w:type="dxa"/>
            </w:tcMar>
          </w:tcPr>
          <w:p w14:paraId="4CD315F3" w14:textId="649D5171" w:rsidR="005C10EA" w:rsidRPr="00661453" w:rsidRDefault="005C10EA">
            <w:pPr>
              <w:jc w:val="both"/>
              <w:rPr>
                <w:rFonts w:ascii="Arial" w:hAnsi="Arial" w:cs="Arial"/>
                <w:b/>
                <w:bCs/>
                <w:sz w:val="22"/>
                <w:szCs w:val="22"/>
              </w:rPr>
            </w:pPr>
            <w:r w:rsidRPr="00661453">
              <w:rPr>
                <w:rFonts w:ascii="Arial" w:hAnsi="Arial" w:cs="Arial"/>
                <w:b/>
                <w:bCs/>
                <w:sz w:val="22"/>
                <w:szCs w:val="22"/>
              </w:rPr>
              <w:t xml:space="preserve"> REFERENCE LIST:</w:t>
            </w:r>
          </w:p>
          <w:p w14:paraId="51698A4E" w14:textId="77777777" w:rsidR="005C10EA" w:rsidRDefault="005C10EA">
            <w:pPr>
              <w:jc w:val="both"/>
              <w:rPr>
                <w:rFonts w:ascii="Arial" w:hAnsi="Arial" w:cs="Arial"/>
                <w:sz w:val="22"/>
                <w:szCs w:val="22"/>
              </w:rPr>
            </w:pPr>
          </w:p>
          <w:p w14:paraId="58EBA102" w14:textId="01BA8D2A" w:rsidR="005C10EA" w:rsidRDefault="005C10EA" w:rsidP="005A6879">
            <w:pPr>
              <w:spacing w:line="360" w:lineRule="auto"/>
              <w:jc w:val="both"/>
              <w:rPr>
                <w:sz w:val="24"/>
                <w:szCs w:val="24"/>
              </w:rPr>
            </w:pPr>
            <w:r>
              <w:rPr>
                <w:sz w:val="24"/>
                <w:szCs w:val="24"/>
              </w:rPr>
              <w:t xml:space="preserve">Cps (2022). </w:t>
            </w:r>
            <w:r>
              <w:rPr>
                <w:i/>
                <w:sz w:val="24"/>
                <w:szCs w:val="24"/>
              </w:rPr>
              <w:t xml:space="preserve">County Lines Offending </w:t>
            </w:r>
            <w:r>
              <w:rPr>
                <w:sz w:val="24"/>
                <w:szCs w:val="24"/>
              </w:rPr>
              <w:t xml:space="preserve">Available at: </w:t>
            </w:r>
            <w:hyperlink r:id="rId15">
              <w:r>
                <w:rPr>
                  <w:color w:val="1155CC"/>
                  <w:sz w:val="24"/>
                  <w:szCs w:val="24"/>
                  <w:u w:val="single"/>
                </w:rPr>
                <w:t>https://www.cps.gov.uk/legal-guidance/county-lines-offending</w:t>
              </w:r>
            </w:hyperlink>
            <w:r>
              <w:rPr>
                <w:sz w:val="24"/>
                <w:szCs w:val="24"/>
              </w:rPr>
              <w:t xml:space="preserve"> [Accessed on: 13th March, 2025].</w:t>
            </w:r>
          </w:p>
          <w:p w14:paraId="05F158A9" w14:textId="77777777" w:rsidR="006E1137" w:rsidRDefault="006E1137" w:rsidP="005A6879">
            <w:pPr>
              <w:spacing w:line="360" w:lineRule="auto"/>
              <w:jc w:val="both"/>
              <w:rPr>
                <w:sz w:val="24"/>
                <w:szCs w:val="24"/>
              </w:rPr>
            </w:pPr>
          </w:p>
          <w:p w14:paraId="628CBF4A" w14:textId="1F9C0D38" w:rsidR="005C10EA" w:rsidRDefault="005C10EA" w:rsidP="005A6879">
            <w:pPr>
              <w:spacing w:line="360" w:lineRule="auto"/>
              <w:jc w:val="both"/>
            </w:pPr>
            <w:r>
              <w:rPr>
                <w:sz w:val="24"/>
                <w:szCs w:val="24"/>
              </w:rPr>
              <w:t xml:space="preserve">Dando, C.J., Ormerod, T.C. and Atkinson-Sheppard, S.,( 2023). Parental experiences of the impact of grooming and criminal exploitation of children for county lines drug trafficking. </w:t>
            </w:r>
            <w:r>
              <w:rPr>
                <w:i/>
                <w:sz w:val="24"/>
                <w:szCs w:val="24"/>
              </w:rPr>
              <w:t>Journal of Public Health, 45</w:t>
            </w:r>
            <w:r>
              <w:rPr>
                <w:sz w:val="24"/>
                <w:szCs w:val="24"/>
              </w:rPr>
              <w:t xml:space="preserve">(2), pp.e346-e354. </w:t>
            </w:r>
            <w:hyperlink r:id="rId16">
              <w:r>
                <w:rPr>
                  <w:color w:val="1155CC"/>
                  <w:sz w:val="24"/>
                  <w:szCs w:val="24"/>
                  <w:u w:val="single"/>
                </w:rPr>
                <w:t>https://westminsterresearch.westminster.ac.uk/download/a5a320c28c857185b4d1b9483155b9aa7b6478b4e1205bcda88c8b448f40a44f/95684/Clean%20County%20Line%20MS%20%202022.pdf</w:t>
              </w:r>
            </w:hyperlink>
            <w:r>
              <w:t xml:space="preserve"> .</w:t>
            </w:r>
          </w:p>
          <w:p w14:paraId="054E16DD" w14:textId="77777777" w:rsidR="006E1137" w:rsidRDefault="006E1137" w:rsidP="005A6879">
            <w:pPr>
              <w:spacing w:line="360" w:lineRule="auto"/>
              <w:jc w:val="both"/>
              <w:rPr>
                <w:sz w:val="24"/>
                <w:szCs w:val="24"/>
              </w:rPr>
            </w:pPr>
          </w:p>
          <w:p w14:paraId="4C93537F" w14:textId="510EDB8E" w:rsidR="005C10EA" w:rsidRDefault="005C10EA" w:rsidP="005A6879">
            <w:pPr>
              <w:spacing w:line="360" w:lineRule="auto"/>
              <w:jc w:val="both"/>
              <w:rPr>
                <w:sz w:val="24"/>
                <w:szCs w:val="24"/>
              </w:rPr>
            </w:pPr>
            <w:r>
              <w:rPr>
                <w:sz w:val="24"/>
                <w:szCs w:val="24"/>
              </w:rPr>
              <w:t xml:space="preserve">Gov.( 2023). </w:t>
            </w:r>
            <w:r>
              <w:rPr>
                <w:i/>
                <w:sz w:val="24"/>
                <w:szCs w:val="24"/>
              </w:rPr>
              <w:t xml:space="preserve">Criminal exploitation of children and vulnerable adults: county lines (accessible version) </w:t>
            </w:r>
            <w:r>
              <w:rPr>
                <w:sz w:val="24"/>
                <w:szCs w:val="24"/>
              </w:rPr>
              <w:t xml:space="preserve">Available at: </w:t>
            </w:r>
            <w:hyperlink r:id="rId17">
              <w:r>
                <w:rPr>
                  <w:color w:val="1155CC"/>
                  <w:sz w:val="24"/>
                  <w:szCs w:val="24"/>
                  <w:u w:val="single"/>
                </w:rPr>
                <w:t>https://www.gov.uk/government/publications/criminal-exploitation-of-children-and-vulnerable-adults-county-lines/criminal-exploitation-of-children-and-vulnerable-adults-county-lines</w:t>
              </w:r>
            </w:hyperlink>
            <w:r>
              <w:rPr>
                <w:sz w:val="24"/>
                <w:szCs w:val="24"/>
              </w:rPr>
              <w:t xml:space="preserve"> [Accessed on: 13th March 2025].</w:t>
            </w:r>
          </w:p>
          <w:p w14:paraId="019BE670" w14:textId="77777777" w:rsidR="006E1137" w:rsidRDefault="006E1137" w:rsidP="005A6879">
            <w:pPr>
              <w:spacing w:line="360" w:lineRule="auto"/>
              <w:jc w:val="both"/>
              <w:rPr>
                <w:i/>
                <w:sz w:val="24"/>
                <w:szCs w:val="24"/>
              </w:rPr>
            </w:pPr>
          </w:p>
          <w:p w14:paraId="4AF71244" w14:textId="4DD2F676" w:rsidR="005C10EA" w:rsidRDefault="005C10EA" w:rsidP="005A6879">
            <w:pPr>
              <w:spacing w:line="360" w:lineRule="auto"/>
              <w:jc w:val="both"/>
            </w:pPr>
            <w:r>
              <w:rPr>
                <w:sz w:val="24"/>
                <w:szCs w:val="24"/>
              </w:rPr>
              <w:t xml:space="preserve">Hossan, D., Dato’Mansor, Z. and Jaharuddin, N.S., (2023). Research population and sampling in quantitative study. </w:t>
            </w:r>
            <w:r>
              <w:rPr>
                <w:i/>
                <w:sz w:val="24"/>
                <w:szCs w:val="24"/>
              </w:rPr>
              <w:t>International Journal of Business and Technopreneurship (IJBT), 13</w:t>
            </w:r>
            <w:r>
              <w:rPr>
                <w:sz w:val="24"/>
                <w:szCs w:val="24"/>
              </w:rPr>
              <w:t xml:space="preserve">(3), pp.209-222. </w:t>
            </w:r>
            <w:hyperlink r:id="rId18">
              <w:r>
                <w:rPr>
                  <w:color w:val="1155CC"/>
                  <w:sz w:val="24"/>
                  <w:szCs w:val="24"/>
                  <w:u w:val="single"/>
                </w:rPr>
                <w:t>https://ejournal.unimap.edu.my/index.php/ijbt/article/download/263/218</w:t>
              </w:r>
            </w:hyperlink>
            <w:r>
              <w:t>.</w:t>
            </w:r>
          </w:p>
          <w:p w14:paraId="39047161" w14:textId="77777777" w:rsidR="006E1137" w:rsidRDefault="006E1137" w:rsidP="005A6879">
            <w:pPr>
              <w:spacing w:line="360" w:lineRule="auto"/>
              <w:jc w:val="both"/>
              <w:rPr>
                <w:sz w:val="24"/>
                <w:szCs w:val="24"/>
              </w:rPr>
            </w:pPr>
          </w:p>
          <w:p w14:paraId="0384A076" w14:textId="71902129" w:rsidR="005C10EA" w:rsidRDefault="005C10EA" w:rsidP="005A6879">
            <w:pPr>
              <w:spacing w:line="360" w:lineRule="auto"/>
              <w:jc w:val="both"/>
            </w:pPr>
            <w:r>
              <w:rPr>
                <w:sz w:val="24"/>
                <w:szCs w:val="24"/>
              </w:rPr>
              <w:t xml:space="preserve">Iliyasu, R. and Etikan, I., (2021).Comparison of quota sampling and stratified random sampling. </w:t>
            </w:r>
            <w:r>
              <w:rPr>
                <w:i/>
                <w:sz w:val="24"/>
                <w:szCs w:val="24"/>
              </w:rPr>
              <w:t>Biom. Biostat. Int. J. Rev, 10</w:t>
            </w:r>
            <w:r>
              <w:rPr>
                <w:sz w:val="24"/>
                <w:szCs w:val="24"/>
              </w:rPr>
              <w:t xml:space="preserve">(1), pp.24-27. </w:t>
            </w:r>
            <w:hyperlink r:id="rId19">
              <w:r>
                <w:rPr>
                  <w:color w:val="1155CC"/>
                  <w:sz w:val="24"/>
                  <w:szCs w:val="24"/>
                  <w:u w:val="single"/>
                </w:rPr>
                <w:t>https://www.academia.edu/download/85176951/BBIJ-10-00326.pdf</w:t>
              </w:r>
            </w:hyperlink>
            <w:r>
              <w:t>.</w:t>
            </w:r>
          </w:p>
          <w:p w14:paraId="5F3145DA" w14:textId="77777777" w:rsidR="006E1137" w:rsidRDefault="006E1137" w:rsidP="005A6879">
            <w:pPr>
              <w:spacing w:line="360" w:lineRule="auto"/>
              <w:jc w:val="both"/>
              <w:rPr>
                <w:sz w:val="24"/>
                <w:szCs w:val="24"/>
              </w:rPr>
            </w:pPr>
          </w:p>
          <w:p w14:paraId="120C759C" w14:textId="3164CD9A" w:rsidR="005C10EA" w:rsidRDefault="005C10EA" w:rsidP="005A6879">
            <w:pPr>
              <w:spacing w:line="360" w:lineRule="auto"/>
              <w:jc w:val="both"/>
            </w:pPr>
            <w:r>
              <w:rPr>
                <w:sz w:val="24"/>
                <w:szCs w:val="24"/>
              </w:rPr>
              <w:t>Mazhar, S.A., Anjum, R., Anwar, A.I. and Khan, A.A., (2021). Methods of data collection: A fundamental tool of research.</w:t>
            </w:r>
            <w:r>
              <w:rPr>
                <w:i/>
                <w:sz w:val="24"/>
                <w:szCs w:val="24"/>
              </w:rPr>
              <w:t xml:space="preserve"> Journal of Integrated Community Health, 10</w:t>
            </w:r>
            <w:r>
              <w:rPr>
                <w:sz w:val="24"/>
                <w:szCs w:val="24"/>
              </w:rPr>
              <w:t xml:space="preserve">(1), pp.6-10. </w:t>
            </w:r>
            <w:hyperlink r:id="rId20">
              <w:r>
                <w:rPr>
                  <w:color w:val="1155CC"/>
                  <w:sz w:val="24"/>
                  <w:szCs w:val="24"/>
                  <w:u w:val="single"/>
                </w:rPr>
                <w:t>https://www.researchgate.net/profile/Syeda-Ayeman-Mazhar/publication/356269289_Methods_of_Data_Collection_A_Fundamental_Tool_of_Research/links/61fe7e23870587329e943cd1/Methods-of-Data-Collection-A-Fundamental-Tool-of-Research.pdf</w:t>
              </w:r>
            </w:hyperlink>
            <w:r>
              <w:t>.</w:t>
            </w:r>
          </w:p>
          <w:p w14:paraId="555D2449" w14:textId="77777777" w:rsidR="006E1137" w:rsidRDefault="006E1137" w:rsidP="005A6879">
            <w:pPr>
              <w:spacing w:line="360" w:lineRule="auto"/>
              <w:jc w:val="both"/>
              <w:rPr>
                <w:sz w:val="24"/>
                <w:szCs w:val="24"/>
              </w:rPr>
            </w:pPr>
          </w:p>
          <w:p w14:paraId="030891A1" w14:textId="598AE0C1" w:rsidR="005C10EA" w:rsidRDefault="005C10EA" w:rsidP="005A6879">
            <w:pPr>
              <w:spacing w:line="360" w:lineRule="auto"/>
              <w:jc w:val="both"/>
              <w:rPr>
                <w:sz w:val="24"/>
                <w:szCs w:val="24"/>
              </w:rPr>
            </w:pPr>
            <w:r>
              <w:rPr>
                <w:sz w:val="24"/>
                <w:szCs w:val="24"/>
              </w:rPr>
              <w:t xml:space="preserve">NCA. (2025). </w:t>
            </w:r>
            <w:r>
              <w:rPr>
                <w:i/>
                <w:sz w:val="24"/>
                <w:szCs w:val="24"/>
              </w:rPr>
              <w:t xml:space="preserve">County Lines </w:t>
            </w:r>
            <w:r>
              <w:rPr>
                <w:sz w:val="24"/>
                <w:szCs w:val="24"/>
              </w:rPr>
              <w:t xml:space="preserve">Available at: </w:t>
            </w:r>
            <w:hyperlink r:id="rId21">
              <w:r>
                <w:rPr>
                  <w:color w:val="1155CC"/>
                  <w:sz w:val="24"/>
                  <w:szCs w:val="24"/>
                  <w:u w:val="single"/>
                </w:rPr>
                <w:t>https://www.nationalcrimeagency.gov.uk/what-we-do/crime-threats/drug-trafficking/county-lines</w:t>
              </w:r>
            </w:hyperlink>
            <w:r>
              <w:rPr>
                <w:sz w:val="24"/>
                <w:szCs w:val="24"/>
              </w:rPr>
              <w:t xml:space="preserve"> [Accessed on: 13th March, 2025].</w:t>
            </w:r>
          </w:p>
          <w:p w14:paraId="21228777" w14:textId="77777777" w:rsidR="006E1137" w:rsidRDefault="006E1137" w:rsidP="005A6879">
            <w:pPr>
              <w:spacing w:line="360" w:lineRule="auto"/>
              <w:jc w:val="both"/>
              <w:rPr>
                <w:sz w:val="24"/>
                <w:szCs w:val="24"/>
              </w:rPr>
            </w:pPr>
          </w:p>
          <w:p w14:paraId="7AC78A8D" w14:textId="115A3A1C" w:rsidR="005C10EA" w:rsidRDefault="005C10EA" w:rsidP="005A6879">
            <w:pPr>
              <w:spacing w:line="360" w:lineRule="auto"/>
              <w:jc w:val="both"/>
              <w:rPr>
                <w:sz w:val="24"/>
                <w:szCs w:val="24"/>
              </w:rPr>
            </w:pPr>
            <w:r>
              <w:rPr>
                <w:sz w:val="24"/>
                <w:szCs w:val="24"/>
              </w:rPr>
              <w:lastRenderedPageBreak/>
              <w:t xml:space="preserve">NSPCC. (2025). </w:t>
            </w:r>
            <w:r>
              <w:rPr>
                <w:i/>
                <w:sz w:val="24"/>
                <w:szCs w:val="24"/>
              </w:rPr>
              <w:t xml:space="preserve">What are county lines? </w:t>
            </w:r>
            <w:r>
              <w:rPr>
                <w:sz w:val="24"/>
                <w:szCs w:val="24"/>
              </w:rPr>
              <w:t xml:space="preserve">Available at: </w:t>
            </w:r>
            <w:hyperlink r:id="rId22">
              <w:r>
                <w:rPr>
                  <w:color w:val="1155CC"/>
                  <w:sz w:val="24"/>
                  <w:szCs w:val="24"/>
                  <w:u w:val="single"/>
                </w:rPr>
                <w:t>https://learning.nspcc.org.uk/child-abuse-and-neglect/county-lines</w:t>
              </w:r>
            </w:hyperlink>
            <w:r>
              <w:rPr>
                <w:sz w:val="24"/>
                <w:szCs w:val="24"/>
              </w:rPr>
              <w:t xml:space="preserve"> [Accessed on: 13th March 2025].</w:t>
            </w:r>
          </w:p>
          <w:p w14:paraId="39614AFA" w14:textId="77777777" w:rsidR="006E1137" w:rsidRDefault="006E1137" w:rsidP="005A6879">
            <w:pPr>
              <w:spacing w:line="360" w:lineRule="auto"/>
              <w:jc w:val="both"/>
              <w:rPr>
                <w:sz w:val="24"/>
                <w:szCs w:val="24"/>
              </w:rPr>
            </w:pPr>
          </w:p>
          <w:p w14:paraId="541B44DA" w14:textId="51C8F57E" w:rsidR="005C10EA" w:rsidRDefault="005C10EA" w:rsidP="005A6879">
            <w:pPr>
              <w:spacing w:line="360" w:lineRule="auto"/>
              <w:jc w:val="both"/>
              <w:rPr>
                <w:sz w:val="24"/>
                <w:szCs w:val="24"/>
              </w:rPr>
            </w:pPr>
            <w:r>
              <w:rPr>
                <w:sz w:val="24"/>
                <w:szCs w:val="24"/>
              </w:rPr>
              <w:t xml:space="preserve">Ourwatch.( 2025). </w:t>
            </w:r>
            <w:r>
              <w:rPr>
                <w:i/>
                <w:sz w:val="24"/>
                <w:szCs w:val="24"/>
              </w:rPr>
              <w:t xml:space="preserve">County Lines </w:t>
            </w:r>
            <w:r>
              <w:rPr>
                <w:sz w:val="24"/>
                <w:szCs w:val="24"/>
              </w:rPr>
              <w:t xml:space="preserve">Available at: </w:t>
            </w:r>
            <w:hyperlink r:id="rId23">
              <w:r>
                <w:rPr>
                  <w:color w:val="1155CC"/>
                  <w:sz w:val="24"/>
                  <w:szCs w:val="24"/>
                  <w:u w:val="single"/>
                </w:rPr>
                <w:t>https://www.ourwatch.org.uk/county-lines</w:t>
              </w:r>
            </w:hyperlink>
            <w:r>
              <w:rPr>
                <w:sz w:val="24"/>
                <w:szCs w:val="24"/>
              </w:rPr>
              <w:t xml:space="preserve"> [Accessed on: 13th March, 2025].</w:t>
            </w:r>
          </w:p>
          <w:p w14:paraId="352D32BE" w14:textId="54C13131" w:rsidR="005C10EA" w:rsidRDefault="005C10EA" w:rsidP="005A6879">
            <w:pPr>
              <w:spacing w:line="360" w:lineRule="auto"/>
              <w:jc w:val="both"/>
            </w:pPr>
            <w:r>
              <w:rPr>
                <w:sz w:val="24"/>
                <w:szCs w:val="24"/>
              </w:rPr>
              <w:t xml:space="preserve">Spicer, J., (2021). The policing of cuckooing in ‘county lines’ drug dealing: an ethnographic study of an amplification spiral. </w:t>
            </w:r>
            <w:r>
              <w:rPr>
                <w:i/>
                <w:sz w:val="24"/>
                <w:szCs w:val="24"/>
              </w:rPr>
              <w:t>The British Journal of Criminology, 61</w:t>
            </w:r>
            <w:r>
              <w:rPr>
                <w:sz w:val="24"/>
                <w:szCs w:val="24"/>
              </w:rPr>
              <w:t xml:space="preserve">(5), pp.1390-1406. </w:t>
            </w:r>
            <w:hyperlink r:id="rId24">
              <w:r>
                <w:rPr>
                  <w:color w:val="1155CC"/>
                  <w:sz w:val="24"/>
                  <w:szCs w:val="24"/>
                  <w:u w:val="single"/>
                </w:rPr>
                <w:t>https://academic.oup.com/bjc/article-pdf/61/5/1390/40504343/azab027.pdf</w:t>
              </w:r>
            </w:hyperlink>
            <w:r>
              <w:t>.</w:t>
            </w:r>
          </w:p>
          <w:p w14:paraId="0A441B3A" w14:textId="77777777" w:rsidR="006E1137" w:rsidRDefault="006E1137" w:rsidP="005A6879">
            <w:pPr>
              <w:spacing w:line="360" w:lineRule="auto"/>
              <w:jc w:val="both"/>
              <w:rPr>
                <w:sz w:val="24"/>
                <w:szCs w:val="24"/>
              </w:rPr>
            </w:pPr>
          </w:p>
          <w:p w14:paraId="22006ACF" w14:textId="1793F19A" w:rsidR="005C10EA" w:rsidRDefault="005C10EA" w:rsidP="005A6879">
            <w:pPr>
              <w:spacing w:line="360" w:lineRule="auto"/>
              <w:jc w:val="both"/>
              <w:rPr>
                <w:sz w:val="24"/>
                <w:szCs w:val="24"/>
              </w:rPr>
            </w:pPr>
            <w:r>
              <w:rPr>
                <w:sz w:val="24"/>
                <w:szCs w:val="24"/>
              </w:rPr>
              <w:t xml:space="preserve">Taherdoost, H., (2021). Data collection methods and tools for research; a step-by-step guide to choosing data collection techniques for academic and business research projects. </w:t>
            </w:r>
            <w:r>
              <w:rPr>
                <w:i/>
                <w:sz w:val="24"/>
                <w:szCs w:val="24"/>
              </w:rPr>
              <w:t>International Journal of Academic Research in Management (IJARM), 10</w:t>
            </w:r>
            <w:r>
              <w:rPr>
                <w:sz w:val="24"/>
                <w:szCs w:val="24"/>
              </w:rPr>
              <w:t xml:space="preserve">(1), pp.10-38. </w:t>
            </w:r>
            <w:hyperlink r:id="rId25">
              <w:r>
                <w:rPr>
                  <w:color w:val="1155CC"/>
                  <w:sz w:val="24"/>
                  <w:szCs w:val="24"/>
                  <w:u w:val="single"/>
                </w:rPr>
                <w:t>https://hal.science/hal-03741847v1/file/Data%20Collection%20Methods%20and%20Tools%20for%20Research%20.pdf</w:t>
              </w:r>
            </w:hyperlink>
            <w:r>
              <w:t>.</w:t>
            </w:r>
          </w:p>
          <w:p w14:paraId="753F988B" w14:textId="77777777" w:rsidR="005C10EA" w:rsidRPr="00661453" w:rsidRDefault="005C10EA">
            <w:pPr>
              <w:jc w:val="both"/>
              <w:rPr>
                <w:rFonts w:ascii="Arial" w:hAnsi="Arial" w:cs="Arial"/>
                <w:sz w:val="22"/>
                <w:szCs w:val="22"/>
              </w:rPr>
            </w:pPr>
          </w:p>
        </w:tc>
        <w:tc>
          <w:tcPr>
            <w:tcW w:w="13" w:type="dxa"/>
          </w:tcPr>
          <w:p w14:paraId="4992E6A5" w14:textId="77777777" w:rsidR="005C10EA" w:rsidRPr="00661453" w:rsidRDefault="005C10EA">
            <w:pPr>
              <w:jc w:val="both"/>
              <w:rPr>
                <w:rFonts w:ascii="Arial" w:hAnsi="Arial" w:cs="Arial"/>
                <w:b/>
                <w:bCs/>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Default="00152E9D" w:rsidP="00A67FB1">
      <w:pPr>
        <w:ind w:left="720"/>
        <w:rPr>
          <w:rFonts w:ascii="Arial" w:hAnsi="Arial" w:cs="Arial"/>
          <w:sz w:val="24"/>
          <w:szCs w:val="24"/>
        </w:rPr>
      </w:pPr>
    </w:p>
    <w:p w14:paraId="1E554E5C" w14:textId="77777777" w:rsidR="001126B6" w:rsidRDefault="001126B6" w:rsidP="00A67FB1">
      <w:pPr>
        <w:ind w:left="720"/>
        <w:rPr>
          <w:rFonts w:ascii="Arial" w:hAnsi="Arial" w:cs="Arial"/>
          <w:sz w:val="24"/>
          <w:szCs w:val="24"/>
        </w:rPr>
      </w:pPr>
    </w:p>
    <w:p w14:paraId="62199874" w14:textId="77777777" w:rsidR="001126B6" w:rsidRDefault="001126B6" w:rsidP="00A67FB1">
      <w:pPr>
        <w:ind w:left="720"/>
        <w:rPr>
          <w:rFonts w:ascii="Arial" w:hAnsi="Arial" w:cs="Arial"/>
          <w:sz w:val="24"/>
          <w:szCs w:val="24"/>
        </w:rPr>
      </w:pPr>
    </w:p>
    <w:p w14:paraId="4992E411" w14:textId="77777777" w:rsidR="001126B6" w:rsidRDefault="001126B6" w:rsidP="00A67FB1">
      <w:pPr>
        <w:ind w:left="720"/>
        <w:rPr>
          <w:rFonts w:ascii="Arial" w:hAnsi="Arial" w:cs="Arial"/>
          <w:sz w:val="24"/>
          <w:szCs w:val="24"/>
        </w:rPr>
      </w:pPr>
    </w:p>
    <w:p w14:paraId="09533592" w14:textId="77777777" w:rsidR="001126B6" w:rsidRDefault="001126B6" w:rsidP="00A67FB1">
      <w:pPr>
        <w:ind w:left="720"/>
        <w:rPr>
          <w:rFonts w:ascii="Arial" w:hAnsi="Arial" w:cs="Arial"/>
          <w:sz w:val="24"/>
          <w:szCs w:val="24"/>
        </w:rPr>
      </w:pPr>
    </w:p>
    <w:p w14:paraId="65CA475A" w14:textId="77777777" w:rsidR="001126B6" w:rsidRDefault="001126B6" w:rsidP="00A67FB1">
      <w:pPr>
        <w:ind w:left="720"/>
        <w:rPr>
          <w:rFonts w:ascii="Arial" w:hAnsi="Arial" w:cs="Arial"/>
          <w:sz w:val="24"/>
          <w:szCs w:val="24"/>
        </w:rPr>
      </w:pPr>
    </w:p>
    <w:p w14:paraId="1D593565" w14:textId="77777777" w:rsidR="001126B6" w:rsidRDefault="001126B6" w:rsidP="00A67FB1">
      <w:pPr>
        <w:ind w:left="720"/>
        <w:rPr>
          <w:rFonts w:ascii="Arial" w:hAnsi="Arial" w:cs="Arial"/>
          <w:sz w:val="24"/>
          <w:szCs w:val="24"/>
        </w:rPr>
      </w:pPr>
    </w:p>
    <w:p w14:paraId="07DD8145" w14:textId="77777777" w:rsidR="001126B6" w:rsidRDefault="001126B6" w:rsidP="00A67FB1">
      <w:pPr>
        <w:ind w:left="720"/>
        <w:rPr>
          <w:rFonts w:ascii="Arial" w:hAnsi="Arial" w:cs="Arial"/>
          <w:sz w:val="24"/>
          <w:szCs w:val="24"/>
        </w:rPr>
      </w:pPr>
    </w:p>
    <w:p w14:paraId="54C729C5" w14:textId="77777777" w:rsidR="001126B6" w:rsidRDefault="001126B6" w:rsidP="00A67FB1">
      <w:pPr>
        <w:ind w:left="720"/>
        <w:rPr>
          <w:rFonts w:ascii="Arial" w:hAnsi="Arial" w:cs="Arial"/>
          <w:sz w:val="24"/>
          <w:szCs w:val="24"/>
        </w:rPr>
      </w:pPr>
    </w:p>
    <w:p w14:paraId="74E01435" w14:textId="77777777" w:rsidR="001126B6" w:rsidRDefault="001126B6" w:rsidP="00A67FB1">
      <w:pPr>
        <w:ind w:left="720"/>
        <w:rPr>
          <w:rFonts w:ascii="Arial" w:hAnsi="Arial" w:cs="Arial"/>
          <w:sz w:val="24"/>
          <w:szCs w:val="24"/>
        </w:rPr>
      </w:pPr>
    </w:p>
    <w:p w14:paraId="2C111CCE" w14:textId="77777777" w:rsidR="001126B6" w:rsidRDefault="001126B6" w:rsidP="00A67FB1">
      <w:pPr>
        <w:ind w:left="720"/>
        <w:rPr>
          <w:rFonts w:ascii="Arial" w:hAnsi="Arial" w:cs="Arial"/>
          <w:sz w:val="24"/>
          <w:szCs w:val="24"/>
        </w:rPr>
      </w:pPr>
    </w:p>
    <w:p w14:paraId="13575659" w14:textId="77777777" w:rsidR="001126B6" w:rsidRDefault="001126B6" w:rsidP="00A67FB1">
      <w:pPr>
        <w:ind w:left="720"/>
        <w:rPr>
          <w:rFonts w:ascii="Arial" w:hAnsi="Arial" w:cs="Arial"/>
          <w:sz w:val="24"/>
          <w:szCs w:val="24"/>
        </w:rPr>
      </w:pPr>
    </w:p>
    <w:p w14:paraId="238F12D1" w14:textId="77777777" w:rsidR="001126B6" w:rsidRDefault="001126B6" w:rsidP="00A67FB1">
      <w:pPr>
        <w:ind w:left="720"/>
        <w:rPr>
          <w:rFonts w:ascii="Arial" w:hAnsi="Arial" w:cs="Arial"/>
          <w:sz w:val="24"/>
          <w:szCs w:val="24"/>
        </w:rPr>
      </w:pPr>
    </w:p>
    <w:p w14:paraId="7CD05014" w14:textId="77777777" w:rsidR="001126B6" w:rsidRDefault="001126B6" w:rsidP="00A67FB1">
      <w:pPr>
        <w:ind w:left="720"/>
        <w:rPr>
          <w:rFonts w:ascii="Arial" w:hAnsi="Arial" w:cs="Arial"/>
          <w:sz w:val="24"/>
          <w:szCs w:val="24"/>
        </w:rPr>
      </w:pPr>
    </w:p>
    <w:p w14:paraId="487036E6" w14:textId="77777777" w:rsidR="001126B6" w:rsidRDefault="001126B6" w:rsidP="00A67FB1">
      <w:pPr>
        <w:ind w:left="720"/>
        <w:rPr>
          <w:rFonts w:ascii="Arial" w:hAnsi="Arial" w:cs="Arial"/>
          <w:sz w:val="24"/>
          <w:szCs w:val="24"/>
        </w:rPr>
      </w:pPr>
    </w:p>
    <w:p w14:paraId="02117577" w14:textId="77777777" w:rsidR="001126B6" w:rsidRDefault="001126B6" w:rsidP="00A67FB1">
      <w:pPr>
        <w:ind w:left="720"/>
        <w:rPr>
          <w:rFonts w:ascii="Arial" w:hAnsi="Arial" w:cs="Arial"/>
          <w:sz w:val="24"/>
          <w:szCs w:val="24"/>
        </w:rPr>
      </w:pPr>
    </w:p>
    <w:p w14:paraId="49C7AA79" w14:textId="77777777" w:rsidR="001126B6" w:rsidRDefault="001126B6" w:rsidP="00A67FB1">
      <w:pPr>
        <w:ind w:left="720"/>
        <w:rPr>
          <w:rFonts w:ascii="Arial" w:hAnsi="Arial" w:cs="Arial"/>
          <w:sz w:val="24"/>
          <w:szCs w:val="24"/>
        </w:rPr>
      </w:pPr>
    </w:p>
    <w:p w14:paraId="3C53BD01" w14:textId="77777777" w:rsidR="001126B6" w:rsidRDefault="001126B6" w:rsidP="00A67FB1">
      <w:pPr>
        <w:ind w:left="720"/>
        <w:rPr>
          <w:rFonts w:ascii="Arial" w:hAnsi="Arial" w:cs="Arial"/>
          <w:sz w:val="24"/>
          <w:szCs w:val="24"/>
        </w:rPr>
      </w:pPr>
    </w:p>
    <w:p w14:paraId="0F698953" w14:textId="77777777" w:rsidR="001126B6" w:rsidRDefault="001126B6" w:rsidP="00A67FB1">
      <w:pPr>
        <w:ind w:left="720"/>
        <w:rPr>
          <w:rFonts w:ascii="Arial" w:hAnsi="Arial" w:cs="Arial"/>
          <w:sz w:val="24"/>
          <w:szCs w:val="24"/>
        </w:rPr>
      </w:pPr>
    </w:p>
    <w:p w14:paraId="6BFE1D30" w14:textId="77777777" w:rsidR="001126B6" w:rsidRDefault="001126B6" w:rsidP="00A67FB1">
      <w:pPr>
        <w:ind w:left="720"/>
        <w:rPr>
          <w:rFonts w:ascii="Arial" w:hAnsi="Arial" w:cs="Arial"/>
          <w:sz w:val="24"/>
          <w:szCs w:val="24"/>
        </w:rPr>
      </w:pPr>
    </w:p>
    <w:p w14:paraId="7941BC3C" w14:textId="77777777" w:rsidR="001126B6" w:rsidRDefault="001126B6" w:rsidP="00A67FB1">
      <w:pPr>
        <w:ind w:left="720"/>
        <w:rPr>
          <w:rFonts w:ascii="Arial" w:hAnsi="Arial" w:cs="Arial"/>
          <w:sz w:val="24"/>
          <w:szCs w:val="24"/>
        </w:rPr>
      </w:pPr>
    </w:p>
    <w:p w14:paraId="379982FD" w14:textId="77777777" w:rsidR="001126B6" w:rsidRDefault="001126B6" w:rsidP="00A67FB1">
      <w:pPr>
        <w:ind w:left="720"/>
        <w:rPr>
          <w:rFonts w:ascii="Arial" w:hAnsi="Arial" w:cs="Arial"/>
          <w:sz w:val="24"/>
          <w:szCs w:val="24"/>
        </w:rPr>
      </w:pPr>
    </w:p>
    <w:p w14:paraId="00CE17C3" w14:textId="77777777" w:rsidR="001126B6" w:rsidRDefault="001126B6" w:rsidP="00A67FB1">
      <w:pPr>
        <w:ind w:left="720"/>
        <w:rPr>
          <w:rFonts w:ascii="Arial" w:hAnsi="Arial" w:cs="Arial"/>
          <w:sz w:val="24"/>
          <w:szCs w:val="24"/>
        </w:rPr>
      </w:pPr>
    </w:p>
    <w:p w14:paraId="22F32DF0" w14:textId="77777777" w:rsidR="001126B6" w:rsidRDefault="001126B6" w:rsidP="00A67FB1">
      <w:pPr>
        <w:ind w:left="720"/>
        <w:rPr>
          <w:rFonts w:ascii="Arial" w:hAnsi="Arial" w:cs="Arial"/>
          <w:sz w:val="24"/>
          <w:szCs w:val="24"/>
        </w:rPr>
      </w:pPr>
    </w:p>
    <w:p w14:paraId="45BAEE71" w14:textId="77777777" w:rsidR="001126B6" w:rsidRDefault="001126B6" w:rsidP="00A67FB1">
      <w:pPr>
        <w:ind w:left="720"/>
        <w:rPr>
          <w:rFonts w:ascii="Arial" w:hAnsi="Arial" w:cs="Arial"/>
          <w:sz w:val="24"/>
          <w:szCs w:val="24"/>
        </w:rPr>
      </w:pPr>
    </w:p>
    <w:p w14:paraId="330C0F6F" w14:textId="77777777" w:rsidR="001126B6" w:rsidRDefault="001126B6" w:rsidP="00A67FB1">
      <w:pPr>
        <w:ind w:left="720"/>
        <w:rPr>
          <w:rFonts w:ascii="Arial" w:hAnsi="Arial" w:cs="Arial"/>
          <w:sz w:val="24"/>
          <w:szCs w:val="24"/>
        </w:rPr>
      </w:pPr>
    </w:p>
    <w:p w14:paraId="002F41C8" w14:textId="77777777" w:rsidR="001126B6" w:rsidRDefault="001126B6" w:rsidP="00A67FB1">
      <w:pPr>
        <w:ind w:left="720"/>
        <w:rPr>
          <w:rFonts w:ascii="Arial" w:hAnsi="Arial" w:cs="Arial"/>
          <w:sz w:val="24"/>
          <w:szCs w:val="24"/>
        </w:rPr>
      </w:pPr>
    </w:p>
    <w:p w14:paraId="551D7B70" w14:textId="77777777" w:rsidR="001126B6" w:rsidRDefault="001126B6" w:rsidP="00A67FB1">
      <w:pPr>
        <w:ind w:left="720"/>
        <w:rPr>
          <w:rFonts w:ascii="Arial" w:hAnsi="Arial" w:cs="Arial"/>
          <w:sz w:val="24"/>
          <w:szCs w:val="24"/>
        </w:rPr>
      </w:pPr>
    </w:p>
    <w:p w14:paraId="3BC80CF8" w14:textId="77777777" w:rsidR="001126B6" w:rsidRDefault="001126B6" w:rsidP="00A67FB1">
      <w:pPr>
        <w:ind w:left="720"/>
        <w:rPr>
          <w:rFonts w:ascii="Arial" w:hAnsi="Arial" w:cs="Arial"/>
          <w:sz w:val="24"/>
          <w:szCs w:val="24"/>
        </w:rPr>
      </w:pPr>
    </w:p>
    <w:p w14:paraId="7CB2B164" w14:textId="77777777" w:rsidR="001126B6" w:rsidRDefault="001126B6" w:rsidP="00A67FB1">
      <w:pPr>
        <w:ind w:left="720"/>
        <w:rPr>
          <w:rFonts w:ascii="Arial" w:hAnsi="Arial" w:cs="Arial"/>
          <w:sz w:val="24"/>
          <w:szCs w:val="24"/>
        </w:rPr>
      </w:pPr>
    </w:p>
    <w:p w14:paraId="7EF000AF" w14:textId="77777777" w:rsidR="001126B6" w:rsidRDefault="001126B6" w:rsidP="00A67FB1">
      <w:pPr>
        <w:ind w:left="720"/>
        <w:rPr>
          <w:rFonts w:ascii="Arial" w:hAnsi="Arial" w:cs="Arial"/>
          <w:sz w:val="24"/>
          <w:szCs w:val="24"/>
        </w:rPr>
      </w:pPr>
    </w:p>
    <w:p w14:paraId="26D187B6" w14:textId="77777777" w:rsidR="001126B6" w:rsidRDefault="001126B6" w:rsidP="00A67FB1">
      <w:pPr>
        <w:ind w:left="720"/>
        <w:rPr>
          <w:rFonts w:ascii="Arial" w:hAnsi="Arial" w:cs="Arial"/>
          <w:sz w:val="24"/>
          <w:szCs w:val="24"/>
        </w:rPr>
      </w:pPr>
    </w:p>
    <w:p w14:paraId="5042398C" w14:textId="77777777" w:rsidR="001126B6" w:rsidRDefault="001126B6" w:rsidP="00A67FB1">
      <w:pPr>
        <w:ind w:left="720"/>
        <w:rPr>
          <w:rFonts w:ascii="Arial" w:hAnsi="Arial" w:cs="Arial"/>
          <w:sz w:val="24"/>
          <w:szCs w:val="24"/>
        </w:rPr>
      </w:pPr>
    </w:p>
    <w:p w14:paraId="6CF47311" w14:textId="77777777" w:rsidR="001126B6" w:rsidRDefault="001126B6" w:rsidP="00A67FB1">
      <w:pPr>
        <w:ind w:left="720"/>
        <w:rPr>
          <w:rFonts w:ascii="Arial" w:hAnsi="Arial" w:cs="Arial"/>
          <w:sz w:val="24"/>
          <w:szCs w:val="24"/>
        </w:rPr>
      </w:pPr>
    </w:p>
    <w:p w14:paraId="0BB59795" w14:textId="77777777" w:rsidR="001126B6" w:rsidRDefault="001126B6" w:rsidP="00A67FB1">
      <w:pPr>
        <w:ind w:left="720"/>
        <w:rPr>
          <w:rFonts w:ascii="Arial" w:hAnsi="Arial" w:cs="Arial"/>
          <w:sz w:val="24"/>
          <w:szCs w:val="24"/>
        </w:rPr>
      </w:pPr>
    </w:p>
    <w:p w14:paraId="183D8038" w14:textId="77777777" w:rsidR="001126B6" w:rsidRDefault="001126B6" w:rsidP="00A67FB1">
      <w:pPr>
        <w:ind w:left="720"/>
        <w:rPr>
          <w:rFonts w:ascii="Arial" w:hAnsi="Arial" w:cs="Arial"/>
          <w:sz w:val="24"/>
          <w:szCs w:val="24"/>
        </w:rPr>
      </w:pPr>
    </w:p>
    <w:p w14:paraId="069B3BD7" w14:textId="77777777" w:rsidR="001126B6" w:rsidRDefault="001126B6" w:rsidP="00A67FB1">
      <w:pPr>
        <w:ind w:left="720"/>
        <w:rPr>
          <w:rFonts w:ascii="Arial" w:hAnsi="Arial" w:cs="Arial"/>
          <w:sz w:val="24"/>
          <w:szCs w:val="24"/>
        </w:rPr>
      </w:pPr>
    </w:p>
    <w:p w14:paraId="73C9E32E" w14:textId="77777777" w:rsidR="001126B6" w:rsidRDefault="001126B6" w:rsidP="00A67FB1">
      <w:pPr>
        <w:ind w:left="720"/>
        <w:rPr>
          <w:rFonts w:ascii="Arial" w:hAnsi="Arial" w:cs="Arial"/>
          <w:sz w:val="24"/>
          <w:szCs w:val="24"/>
        </w:rPr>
      </w:pPr>
    </w:p>
    <w:p w14:paraId="3525D6BE" w14:textId="77777777" w:rsidR="001126B6" w:rsidRDefault="001126B6" w:rsidP="00A67FB1">
      <w:pPr>
        <w:ind w:left="720"/>
        <w:rPr>
          <w:rFonts w:ascii="Arial" w:hAnsi="Arial" w:cs="Arial"/>
          <w:sz w:val="24"/>
          <w:szCs w:val="24"/>
        </w:rPr>
      </w:pPr>
    </w:p>
    <w:p w14:paraId="6E71A711" w14:textId="77777777" w:rsidR="001126B6" w:rsidRDefault="001126B6" w:rsidP="00A67FB1">
      <w:pPr>
        <w:ind w:left="720"/>
        <w:rPr>
          <w:rFonts w:ascii="Arial" w:hAnsi="Arial" w:cs="Arial"/>
          <w:sz w:val="24"/>
          <w:szCs w:val="24"/>
        </w:rPr>
      </w:pPr>
    </w:p>
    <w:p w14:paraId="7677FCE9" w14:textId="77777777" w:rsidR="001126B6" w:rsidRDefault="001126B6" w:rsidP="00A67FB1">
      <w:pPr>
        <w:ind w:left="720"/>
        <w:rPr>
          <w:rFonts w:ascii="Arial" w:hAnsi="Arial" w:cs="Arial"/>
          <w:sz w:val="24"/>
          <w:szCs w:val="24"/>
        </w:rPr>
      </w:pPr>
    </w:p>
    <w:p w14:paraId="23DF3ADF" w14:textId="77777777" w:rsidR="001126B6" w:rsidRDefault="001126B6" w:rsidP="00A67FB1">
      <w:pPr>
        <w:ind w:left="720"/>
        <w:rPr>
          <w:rFonts w:ascii="Arial" w:hAnsi="Arial" w:cs="Arial"/>
          <w:sz w:val="24"/>
          <w:szCs w:val="24"/>
        </w:rPr>
      </w:pPr>
    </w:p>
    <w:p w14:paraId="160867EF" w14:textId="77777777" w:rsidR="001126B6" w:rsidRDefault="001126B6" w:rsidP="00A67FB1">
      <w:pPr>
        <w:ind w:left="720"/>
        <w:rPr>
          <w:rFonts w:ascii="Arial" w:hAnsi="Arial" w:cs="Arial"/>
          <w:sz w:val="24"/>
          <w:szCs w:val="24"/>
        </w:rPr>
      </w:pPr>
    </w:p>
    <w:p w14:paraId="1CA645A6" w14:textId="7260F8AF" w:rsidR="00AB2F9D" w:rsidRPr="002D78F0" w:rsidRDefault="00B34366" w:rsidP="00675B68">
      <w:pPr>
        <w:ind w:left="720"/>
        <w:jc w:val="center"/>
        <w:rPr>
          <w:rFonts w:ascii="Arial" w:hAnsi="Arial" w:cs="Arial"/>
          <w:b/>
          <w:bCs/>
          <w:sz w:val="72"/>
          <w:szCs w:val="72"/>
        </w:rPr>
      </w:pPr>
      <w:bookmarkStart w:id="4" w:name="pagina11"/>
      <w:bookmarkEnd w:id="4"/>
      <w:r w:rsidRPr="002D78F0">
        <w:rPr>
          <w:rFonts w:ascii="Arial" w:hAnsi="Arial" w:cs="Arial"/>
          <w:b/>
          <w:bCs/>
          <w:sz w:val="72"/>
          <w:szCs w:val="72"/>
        </w:rPr>
        <w:t>Task 3</w:t>
      </w:r>
      <w:r w:rsidR="002D78F0" w:rsidRPr="002D78F0">
        <w:rPr>
          <w:rFonts w:ascii="Arial" w:hAnsi="Arial" w:cs="Arial"/>
          <w:b/>
          <w:bCs/>
          <w:sz w:val="72"/>
          <w:szCs w:val="72"/>
        </w:rPr>
        <w:t>:</w:t>
      </w:r>
      <w:r w:rsidR="001126B6" w:rsidRPr="002D78F0">
        <w:rPr>
          <w:rFonts w:ascii="Arial" w:hAnsi="Arial" w:cs="Arial"/>
          <w:b/>
          <w:bCs/>
          <w:sz w:val="72"/>
          <w:szCs w:val="72"/>
        </w:rPr>
        <w:t>Ethics For</w:t>
      </w:r>
      <w:r w:rsidR="00D4314B" w:rsidRPr="002D78F0">
        <w:rPr>
          <w:rFonts w:ascii="Arial" w:hAnsi="Arial" w:cs="Arial"/>
          <w:b/>
          <w:bCs/>
          <w:sz w:val="72"/>
          <w:szCs w:val="72"/>
        </w:rPr>
        <w:t>m</w:t>
      </w:r>
    </w:p>
    <w:p w14:paraId="5D6D0CAE" w14:textId="77777777" w:rsidR="00675B68" w:rsidRDefault="00675B68" w:rsidP="00675B68">
      <w:pPr>
        <w:ind w:left="720"/>
        <w:jc w:val="center"/>
        <w:rPr>
          <w:rFonts w:ascii="Arial" w:hAnsi="Arial" w:cs="Arial"/>
          <w:b/>
          <w:bCs/>
          <w:sz w:val="52"/>
          <w:szCs w:val="52"/>
        </w:rPr>
      </w:pPr>
    </w:p>
    <w:p w14:paraId="0F8ACD05" w14:textId="77777777" w:rsidR="00675B68" w:rsidRDefault="00675B68" w:rsidP="00675B68">
      <w:pPr>
        <w:ind w:left="720"/>
        <w:jc w:val="center"/>
        <w:rPr>
          <w:rFonts w:ascii="Arial" w:hAnsi="Arial" w:cs="Arial"/>
          <w:b/>
          <w:bCs/>
          <w:sz w:val="52"/>
          <w:szCs w:val="52"/>
        </w:rPr>
      </w:pPr>
    </w:p>
    <w:p w14:paraId="0E5B0B2E" w14:textId="77777777" w:rsidR="00675B68" w:rsidRDefault="00675B68" w:rsidP="00675B68">
      <w:pPr>
        <w:ind w:left="720"/>
        <w:jc w:val="center"/>
        <w:rPr>
          <w:rFonts w:ascii="Arial" w:hAnsi="Arial" w:cs="Arial"/>
          <w:b/>
          <w:bCs/>
          <w:sz w:val="52"/>
          <w:szCs w:val="52"/>
        </w:rPr>
      </w:pPr>
    </w:p>
    <w:p w14:paraId="0C87D0AA" w14:textId="77777777" w:rsidR="00675B68" w:rsidRDefault="00675B68" w:rsidP="00675B68">
      <w:pPr>
        <w:ind w:left="720"/>
        <w:jc w:val="center"/>
        <w:rPr>
          <w:rFonts w:ascii="Arial" w:hAnsi="Arial" w:cs="Arial"/>
          <w:b/>
          <w:bCs/>
          <w:sz w:val="52"/>
          <w:szCs w:val="52"/>
        </w:rPr>
      </w:pPr>
    </w:p>
    <w:p w14:paraId="2263E54F" w14:textId="0DC04D18" w:rsidR="00675B68" w:rsidRPr="00675B68" w:rsidRDefault="00675B68" w:rsidP="00675B68">
      <w:pPr>
        <w:rPr>
          <w:sz w:val="24"/>
          <w:szCs w:val="24"/>
        </w:rPr>
      </w:pPr>
      <w:hyperlink r:id="rId26" w:history="1">
        <w:r w:rsidRPr="00675B68">
          <w:rPr>
            <w:color w:val="0000FF"/>
            <w:sz w:val="24"/>
            <w:szCs w:val="24"/>
            <w:u w:val="single"/>
          </w:rPr>
          <w:t>Ethics Form fina</w:t>
        </w:r>
        <w:r>
          <w:rPr>
            <w:color w:val="0000FF"/>
            <w:sz w:val="24"/>
            <w:szCs w:val="24"/>
            <w:u w:val="single"/>
          </w:rPr>
          <w:t>l</w:t>
        </w:r>
        <w:r w:rsidRPr="00675B68">
          <w:rPr>
            <w:color w:val="0000FF"/>
            <w:sz w:val="24"/>
            <w:szCs w:val="24"/>
            <w:u w:val="single"/>
          </w:rPr>
          <w:t>.docx</w:t>
        </w:r>
      </w:hyperlink>
    </w:p>
    <w:p w14:paraId="6CC6449F" w14:textId="77777777" w:rsidR="00675B68" w:rsidRPr="00AB2F9D" w:rsidRDefault="00675B68" w:rsidP="00675B68">
      <w:pPr>
        <w:ind w:left="720"/>
        <w:rPr>
          <w:rFonts w:ascii="Arial" w:hAnsi="Arial" w:cs="Arial"/>
          <w:b/>
          <w:bCs/>
          <w:sz w:val="52"/>
          <w:szCs w:val="52"/>
        </w:rPr>
      </w:pPr>
    </w:p>
    <w:p w14:paraId="5755779D" w14:textId="77777777" w:rsidR="00AB2F9D" w:rsidRDefault="00AB2F9D" w:rsidP="00AB2F9D"/>
    <w:p w14:paraId="02951916" w14:textId="09F88171" w:rsidR="00EF0671" w:rsidRPr="00EF0671" w:rsidRDefault="00EF0671" w:rsidP="00AD37C8">
      <w:pPr>
        <w:tabs>
          <w:tab w:val="left" w:pos="1368"/>
        </w:tabs>
        <w:ind w:left="720"/>
        <w:rPr>
          <w:rFonts w:ascii="Arial" w:hAnsi="Arial" w:cs="Arial"/>
          <w:b/>
          <w:bCs/>
          <w:sz w:val="52"/>
          <w:szCs w:val="52"/>
        </w:rPr>
      </w:pPr>
    </w:p>
    <w:p w14:paraId="7E147CC5" w14:textId="70F2DF58" w:rsidR="00303A9E" w:rsidRPr="00542DF1" w:rsidRDefault="00303A9E" w:rsidP="00542DF1">
      <w:pPr>
        <w:rPr>
          <w:color w:val="0000FF"/>
          <w:sz w:val="72"/>
          <w:szCs w:val="72"/>
          <w:u w:val="single"/>
        </w:rPr>
      </w:pPr>
      <w:r>
        <w:rPr>
          <w:color w:val="0000FF"/>
          <w:sz w:val="72"/>
          <w:szCs w:val="72"/>
          <w:u w:val="single"/>
        </w:rPr>
        <w:br w:type="page"/>
      </w:r>
      <w:bookmarkStart w:id="5" w:name="pagina12"/>
      <w:bookmarkEnd w:id="5"/>
      <w:r w:rsidR="00542DF1" w:rsidRPr="00542DF1">
        <w:rPr>
          <w:b/>
          <w:bCs/>
          <w:color w:val="0000FF"/>
          <w:sz w:val="72"/>
          <w:szCs w:val="72"/>
          <w:u w:val="single"/>
        </w:rPr>
        <w:lastRenderedPageBreak/>
        <w:t>Task</w:t>
      </w:r>
      <w:r w:rsidRPr="002D78F0">
        <w:rPr>
          <w:b/>
          <w:sz w:val="72"/>
          <w:szCs w:val="72"/>
          <w:lang w:val="en" w:eastAsia="en-IN"/>
        </w:rPr>
        <w:t xml:space="preserve"> 4: Justification of the chosen method </w:t>
      </w:r>
    </w:p>
    <w:p w14:paraId="7303852E" w14:textId="77777777" w:rsidR="00303A9E" w:rsidRPr="008824C8" w:rsidRDefault="00303A9E" w:rsidP="00303A9E">
      <w:pPr>
        <w:spacing w:line="360" w:lineRule="auto"/>
        <w:jc w:val="both"/>
        <w:rPr>
          <w:sz w:val="24"/>
          <w:szCs w:val="24"/>
          <w:lang w:val="en" w:eastAsia="en-IN"/>
        </w:rPr>
      </w:pPr>
      <w:r w:rsidRPr="008824C8">
        <w:rPr>
          <w:sz w:val="24"/>
          <w:szCs w:val="24"/>
          <w:lang w:val="en" w:eastAsia="en-IN"/>
        </w:rPr>
        <w:t xml:space="preserve">Selecting appropriate methods and techniques for conducting research work is inevitable to ensure success. However, understanding the difference between quantitative and qualitative data is a must. Qualitative data is mainly text-based descriptive data, while quantitative data is numerical data. The importance of data collection involves the incredible need for gathering relevant and reliable information associated with the research topic, without which the research could not be conducted (Mazhar </w:t>
      </w:r>
      <w:r w:rsidRPr="008824C8">
        <w:rPr>
          <w:i/>
          <w:sz w:val="24"/>
          <w:szCs w:val="24"/>
          <w:lang w:val="en" w:eastAsia="en-IN"/>
        </w:rPr>
        <w:t>et al.</w:t>
      </w:r>
      <w:r w:rsidRPr="008824C8">
        <w:rPr>
          <w:sz w:val="24"/>
          <w:szCs w:val="24"/>
          <w:lang w:val="en" w:eastAsia="en-IN"/>
        </w:rPr>
        <w:t xml:space="preserve"> 2021). It is decided that the primary method will be used and primary data will be gathered via a survey. However, leveraging Microsoft Forms would be more viable and efficient for gathering a large volume of data from 51 final samples. Microsoft Forms is a web-based application and it is also a part of Microsoft 365. Leveraging this application helps create and share surveys, polls and quizzes, which is expected to be helpful for engaging with the research population, selecting the final sample and gathering data. </w:t>
      </w:r>
    </w:p>
    <w:p w14:paraId="69191A0A" w14:textId="77777777" w:rsidR="00303A9E" w:rsidRPr="008824C8" w:rsidRDefault="00303A9E" w:rsidP="00303A9E">
      <w:pPr>
        <w:spacing w:line="360" w:lineRule="auto"/>
        <w:jc w:val="both"/>
        <w:rPr>
          <w:sz w:val="24"/>
          <w:szCs w:val="24"/>
          <w:lang w:val="en" w:eastAsia="en-IN"/>
        </w:rPr>
      </w:pPr>
      <w:r w:rsidRPr="008824C8">
        <w:rPr>
          <w:sz w:val="24"/>
          <w:szCs w:val="24"/>
          <w:lang w:val="en" w:eastAsia="en-IN"/>
        </w:rPr>
        <w:t>Microsoft Forms allows users to design and create forms on various types, such as rating, multiple choice questions, text and options to add videos or images. Therefore, Microsoft Forms can be stated as one of the most resilient choices for conducting surveys, due to which it has been selected for gathering reliable and relevant information on the implications of county lines on the victimisation of vulnerable people and children. Indeed, gaining a strong understanding of the presence of different tools and methods is effective for the decision-making process relating to the collection of data (Taherdoost, 2021). Due to this factor, different techniques and methods have been studied thoroughly, eventually leading to the selection of Microsoft Forms. Microsoft Forms is relatively innovative and unique compared to other methods and tools of primary research, which is expected to grab the attention of the audience. It is also observed that data gathered via Microsoft Forms can be easily exported to Excel for further analysis, while it also allows collaborating with team members.</w:t>
      </w:r>
    </w:p>
    <w:p w14:paraId="0308D3DE" w14:textId="77777777" w:rsidR="00303A9E" w:rsidRPr="008824C8" w:rsidRDefault="00303A9E" w:rsidP="00303A9E">
      <w:pPr>
        <w:spacing w:line="360" w:lineRule="auto"/>
        <w:jc w:val="both"/>
        <w:rPr>
          <w:sz w:val="24"/>
          <w:szCs w:val="24"/>
          <w:lang w:val="en" w:eastAsia="en-IN"/>
        </w:rPr>
      </w:pPr>
      <w:r w:rsidRPr="008824C8">
        <w:rPr>
          <w:sz w:val="24"/>
          <w:szCs w:val="24"/>
          <w:lang w:val="en" w:eastAsia="en-IN"/>
        </w:rPr>
        <w:t xml:space="preserve">Despite the presence of various other popular tools for gathering data, the features and facilities offered by Microsoft Forms are relatively unique, which has encouraged the selection of this tool. This particular web-based application is also accessible via any mobile device and web browser, which will enable selected individuals to share their experience, knowledge and perception without facing any buffering issues. There are various procedures and tactics that help the method selection process to ensure appropriateness to the research problem (Ganesha and Aithal, 2022). This research has followed a strict evaluation process of different research methods to identify the most appropriate and resilient tool to gather insights on the indulgence of county lines with victimisation, vulnerabilities, harm and drug dealings. In addition to that, leveraging Microsoft Forms will also be helpful for boosting safety and security for the research participants along with protecting their confidentiality. Hence, it can be stated that the method selection is justified and is highly appropriate for the research problem. </w:t>
      </w:r>
      <w:r w:rsidRPr="008824C8">
        <w:rPr>
          <w:rFonts w:ascii="Arial" w:eastAsia="Arial" w:hAnsi="Arial" w:cs="Arial"/>
          <w:sz w:val="22"/>
          <w:szCs w:val="22"/>
          <w:lang w:val="en" w:eastAsia="en-IN"/>
        </w:rPr>
        <w:br w:type="page"/>
      </w:r>
    </w:p>
    <w:p w14:paraId="04B4A426" w14:textId="3BD911BC" w:rsidR="00303A9E" w:rsidRPr="008824C8" w:rsidRDefault="00303A9E" w:rsidP="00303A9E">
      <w:pPr>
        <w:spacing w:line="360" w:lineRule="auto"/>
        <w:jc w:val="both"/>
        <w:outlineLvl w:val="0"/>
        <w:rPr>
          <w:b/>
          <w:sz w:val="28"/>
          <w:szCs w:val="24"/>
          <w:lang w:val="en" w:eastAsia="en-IN"/>
        </w:rPr>
      </w:pPr>
      <w:bookmarkStart w:id="6" w:name="_Toc197020679"/>
      <w:bookmarkStart w:id="7" w:name="_Toc197110152"/>
      <w:r w:rsidRPr="008824C8">
        <w:rPr>
          <w:b/>
          <w:sz w:val="28"/>
          <w:szCs w:val="24"/>
          <w:lang w:val="en" w:eastAsia="en-IN"/>
        </w:rPr>
        <w:lastRenderedPageBreak/>
        <w:t xml:space="preserve">Reference list </w:t>
      </w:r>
      <w:r w:rsidR="001F1FDE">
        <w:rPr>
          <w:b/>
          <w:sz w:val="28"/>
          <w:szCs w:val="24"/>
          <w:lang w:val="en" w:eastAsia="en-IN"/>
        </w:rPr>
        <w:t>:</w:t>
      </w:r>
      <w:bookmarkEnd w:id="6"/>
      <w:bookmarkEnd w:id="7"/>
    </w:p>
    <w:p w14:paraId="2109F7A3" w14:textId="05FF9905" w:rsidR="00303A9E" w:rsidRPr="008824C8" w:rsidRDefault="00303A9E" w:rsidP="00303A9E">
      <w:pPr>
        <w:spacing w:line="360" w:lineRule="auto"/>
        <w:jc w:val="both"/>
        <w:rPr>
          <w:sz w:val="24"/>
          <w:szCs w:val="24"/>
          <w:lang w:val="en" w:eastAsia="en-IN"/>
        </w:rPr>
      </w:pPr>
      <w:r w:rsidRPr="008824C8">
        <w:rPr>
          <w:sz w:val="24"/>
          <w:szCs w:val="24"/>
          <w:lang w:val="en" w:eastAsia="en-IN"/>
        </w:rPr>
        <w:t xml:space="preserve">Ganesha, H.R. and Aithal, P.S., </w:t>
      </w:r>
      <w:r w:rsidR="00542DF1">
        <w:rPr>
          <w:sz w:val="24"/>
          <w:szCs w:val="24"/>
          <w:lang w:val="en" w:eastAsia="en-IN"/>
        </w:rPr>
        <w:t>(</w:t>
      </w:r>
      <w:r w:rsidRPr="008824C8">
        <w:rPr>
          <w:sz w:val="24"/>
          <w:szCs w:val="24"/>
          <w:lang w:val="en" w:eastAsia="en-IN"/>
        </w:rPr>
        <w:t>2022</w:t>
      </w:r>
      <w:r w:rsidR="00542DF1">
        <w:rPr>
          <w:sz w:val="24"/>
          <w:szCs w:val="24"/>
          <w:lang w:val="en" w:eastAsia="en-IN"/>
        </w:rPr>
        <w:t>)</w:t>
      </w:r>
      <w:r w:rsidRPr="008824C8">
        <w:rPr>
          <w:sz w:val="24"/>
          <w:szCs w:val="24"/>
          <w:lang w:val="en" w:eastAsia="en-IN"/>
        </w:rPr>
        <w:t xml:space="preserve">. How to choose an appropriate research data collection method and method choice among various research data collection methods and method choices during Ph. D. program in India. </w:t>
      </w:r>
      <w:r w:rsidRPr="008824C8">
        <w:rPr>
          <w:i/>
          <w:sz w:val="24"/>
          <w:szCs w:val="24"/>
          <w:lang w:val="en" w:eastAsia="en-IN"/>
        </w:rPr>
        <w:t>International Journal of Management, Technology, and Social Sciences, 7</w:t>
      </w:r>
      <w:r w:rsidRPr="008824C8">
        <w:rPr>
          <w:sz w:val="24"/>
          <w:szCs w:val="24"/>
          <w:lang w:val="en" w:eastAsia="en-IN"/>
        </w:rPr>
        <w:t xml:space="preserve">(2), pp.455-489. </w:t>
      </w:r>
      <w:hyperlink r:id="rId27">
        <w:r w:rsidRPr="008824C8">
          <w:rPr>
            <w:color w:val="1155CC"/>
            <w:sz w:val="24"/>
            <w:szCs w:val="24"/>
            <w:u w:val="single"/>
            <w:lang w:val="en" w:eastAsia="en-IN"/>
          </w:rPr>
          <w:t>https://www.academia.edu/download/100063600/26._How_to_Choose_an_Appropriate_Research_Data.pdf</w:t>
        </w:r>
      </w:hyperlink>
    </w:p>
    <w:p w14:paraId="166DEAAB" w14:textId="5F0E5929" w:rsidR="00303A9E" w:rsidRPr="008824C8" w:rsidRDefault="00303A9E" w:rsidP="00303A9E">
      <w:pPr>
        <w:spacing w:line="360" w:lineRule="auto"/>
        <w:jc w:val="both"/>
        <w:rPr>
          <w:sz w:val="24"/>
          <w:szCs w:val="24"/>
          <w:lang w:val="en" w:eastAsia="en-IN"/>
        </w:rPr>
      </w:pPr>
      <w:r w:rsidRPr="008824C8">
        <w:rPr>
          <w:sz w:val="24"/>
          <w:szCs w:val="24"/>
          <w:lang w:val="en" w:eastAsia="en-IN"/>
        </w:rPr>
        <w:t>Mazhar, S.A., Anjum, R., Anwar, A.I. and Khan, A.A.,</w:t>
      </w:r>
      <w:r w:rsidR="008B5DDB">
        <w:rPr>
          <w:sz w:val="24"/>
          <w:szCs w:val="24"/>
          <w:lang w:val="en" w:eastAsia="en-IN"/>
        </w:rPr>
        <w:t>(</w:t>
      </w:r>
      <w:r w:rsidRPr="008824C8">
        <w:rPr>
          <w:sz w:val="24"/>
          <w:szCs w:val="24"/>
          <w:lang w:val="en" w:eastAsia="en-IN"/>
        </w:rPr>
        <w:t xml:space="preserve"> 2021</w:t>
      </w:r>
      <w:r w:rsidR="008B5DDB">
        <w:rPr>
          <w:sz w:val="24"/>
          <w:szCs w:val="24"/>
          <w:lang w:val="en" w:eastAsia="en-IN"/>
        </w:rPr>
        <w:t>)</w:t>
      </w:r>
      <w:r w:rsidRPr="008824C8">
        <w:rPr>
          <w:sz w:val="24"/>
          <w:szCs w:val="24"/>
          <w:lang w:val="en" w:eastAsia="en-IN"/>
        </w:rPr>
        <w:t>. Methods of data collection: A fundamental tool of research.</w:t>
      </w:r>
      <w:r w:rsidRPr="008824C8">
        <w:rPr>
          <w:i/>
          <w:sz w:val="24"/>
          <w:szCs w:val="24"/>
          <w:lang w:val="en" w:eastAsia="en-IN"/>
        </w:rPr>
        <w:t xml:space="preserve"> Journal of Integrated Community Health, 10</w:t>
      </w:r>
      <w:r w:rsidRPr="008824C8">
        <w:rPr>
          <w:sz w:val="24"/>
          <w:szCs w:val="24"/>
          <w:lang w:val="en" w:eastAsia="en-IN"/>
        </w:rPr>
        <w:t xml:space="preserve">(1), pp.6-10. </w:t>
      </w:r>
      <w:hyperlink r:id="rId28">
        <w:r w:rsidRPr="008824C8">
          <w:rPr>
            <w:color w:val="1155CC"/>
            <w:sz w:val="24"/>
            <w:szCs w:val="24"/>
            <w:u w:val="single"/>
            <w:lang w:val="en" w:eastAsia="en-IN"/>
          </w:rPr>
          <w:t>https://www.researchgate.net/profile/Syeda-Ayeman-Mazhar/publication/356269289_Methods_of_Data_Collection_A_Fundamental_Tool_of_Research/links/61fe7e23870587329e943cd1/Methods-of-Data-Collection-A-Fundamental-Tool-of-Research.pdf</w:t>
        </w:r>
      </w:hyperlink>
      <w:r w:rsidR="008B5DDB">
        <w:t>.</w:t>
      </w:r>
    </w:p>
    <w:p w14:paraId="49D5B9D2" w14:textId="578391A8" w:rsidR="00303A9E" w:rsidRPr="00543EA4" w:rsidRDefault="00303A9E" w:rsidP="00543EA4">
      <w:pPr>
        <w:spacing w:line="360" w:lineRule="auto"/>
        <w:jc w:val="both"/>
        <w:rPr>
          <w:sz w:val="24"/>
          <w:szCs w:val="24"/>
          <w:lang w:val="en" w:eastAsia="en-IN"/>
        </w:rPr>
      </w:pPr>
      <w:r w:rsidRPr="008824C8">
        <w:rPr>
          <w:sz w:val="24"/>
          <w:szCs w:val="24"/>
          <w:lang w:val="en" w:eastAsia="en-IN"/>
        </w:rPr>
        <w:t>Taherdoost, H.,</w:t>
      </w:r>
      <w:r w:rsidR="008B5DDB">
        <w:rPr>
          <w:sz w:val="24"/>
          <w:szCs w:val="24"/>
          <w:lang w:val="en" w:eastAsia="en-IN"/>
        </w:rPr>
        <w:t>(</w:t>
      </w:r>
      <w:r w:rsidRPr="008824C8">
        <w:rPr>
          <w:sz w:val="24"/>
          <w:szCs w:val="24"/>
          <w:lang w:val="en" w:eastAsia="en-IN"/>
        </w:rPr>
        <w:t xml:space="preserve"> 2021</w:t>
      </w:r>
      <w:r w:rsidR="008B5DDB">
        <w:rPr>
          <w:sz w:val="24"/>
          <w:szCs w:val="24"/>
          <w:lang w:val="en" w:eastAsia="en-IN"/>
        </w:rPr>
        <w:t>)</w:t>
      </w:r>
      <w:r w:rsidRPr="008824C8">
        <w:rPr>
          <w:sz w:val="24"/>
          <w:szCs w:val="24"/>
          <w:lang w:val="en" w:eastAsia="en-IN"/>
        </w:rPr>
        <w:t xml:space="preserve">. Data collection methods and tools for research; a step-by-step guide to choose data collection technique for academic and business research projects. </w:t>
      </w:r>
      <w:r w:rsidRPr="008824C8">
        <w:rPr>
          <w:i/>
          <w:sz w:val="24"/>
          <w:szCs w:val="24"/>
          <w:lang w:val="en" w:eastAsia="en-IN"/>
        </w:rPr>
        <w:t>International Journal of Academic Research in Management (IJARM), 10</w:t>
      </w:r>
      <w:r w:rsidRPr="008824C8">
        <w:rPr>
          <w:sz w:val="24"/>
          <w:szCs w:val="24"/>
          <w:lang w:val="en" w:eastAsia="en-IN"/>
        </w:rPr>
        <w:t xml:space="preserve">(1), pp.10-38. </w:t>
      </w:r>
      <w:hyperlink r:id="rId29">
        <w:r w:rsidRPr="008824C8">
          <w:rPr>
            <w:color w:val="1155CC"/>
            <w:sz w:val="24"/>
            <w:szCs w:val="24"/>
            <w:u w:val="single"/>
            <w:lang w:val="en" w:eastAsia="en-IN"/>
          </w:rPr>
          <w:t>https://hal.science/hal-03741847v1/file/Data%20Collection%20Methods%20and%20Tools%20for%20Research%20.pdf</w:t>
        </w:r>
      </w:hyperlink>
      <w:bookmarkStart w:id="8" w:name="_Hlk196164488"/>
      <w:r w:rsidR="008B5DDB">
        <w:t>.</w:t>
      </w:r>
    </w:p>
    <w:bookmarkEnd w:id="8"/>
    <w:p w14:paraId="3519DC6A" w14:textId="2746921B" w:rsidR="00360707" w:rsidRDefault="00360707" w:rsidP="001126B6">
      <w:pPr>
        <w:ind w:left="720"/>
        <w:jc w:val="center"/>
        <w:rPr>
          <w:color w:val="0000FF"/>
          <w:sz w:val="72"/>
          <w:szCs w:val="72"/>
          <w:u w:val="single"/>
        </w:rPr>
      </w:pPr>
    </w:p>
    <w:p w14:paraId="21945964" w14:textId="77777777" w:rsidR="00360707" w:rsidRDefault="00360707">
      <w:pPr>
        <w:rPr>
          <w:color w:val="0000FF"/>
          <w:sz w:val="72"/>
          <w:szCs w:val="72"/>
          <w:u w:val="single"/>
        </w:rPr>
      </w:pPr>
      <w:r>
        <w:rPr>
          <w:color w:val="0000FF"/>
          <w:sz w:val="72"/>
          <w:szCs w:val="72"/>
          <w:u w:val="single"/>
        </w:rPr>
        <w:br w:type="page"/>
      </w:r>
    </w:p>
    <w:p w14:paraId="5C79CC74" w14:textId="77777777" w:rsidR="00360707" w:rsidRDefault="00360707" w:rsidP="001126B6">
      <w:pPr>
        <w:ind w:left="720"/>
        <w:jc w:val="center"/>
        <w:rPr>
          <w:color w:val="0000FF"/>
          <w:sz w:val="72"/>
          <w:szCs w:val="72"/>
          <w:u w:val="single"/>
        </w:rPr>
      </w:pPr>
    </w:p>
    <w:p w14:paraId="088E6B20" w14:textId="43643AEF" w:rsidR="001126B6" w:rsidRDefault="001126B6" w:rsidP="001126B6">
      <w:pPr>
        <w:ind w:left="720"/>
        <w:jc w:val="center"/>
      </w:pPr>
    </w:p>
    <w:p w14:paraId="68818231" w14:textId="1B4FA70F" w:rsidR="005379C3" w:rsidRPr="001F1FDE" w:rsidRDefault="001F1FDE" w:rsidP="005379C3">
      <w:pPr>
        <w:spacing w:line="480" w:lineRule="auto"/>
        <w:jc w:val="both"/>
        <w:rPr>
          <w:rFonts w:ascii="Arial" w:eastAsia="Arial" w:hAnsi="Arial" w:cs="Arial"/>
          <w:b/>
          <w:sz w:val="72"/>
          <w:szCs w:val="72"/>
          <w:lang w:eastAsia="en-IN"/>
        </w:rPr>
      </w:pPr>
      <w:r>
        <w:rPr>
          <w:rFonts w:ascii="Arial" w:eastAsia="Arial" w:hAnsi="Arial" w:cs="Arial"/>
          <w:b/>
          <w:sz w:val="72"/>
          <w:szCs w:val="72"/>
          <w:lang w:eastAsia="en-IN"/>
        </w:rPr>
        <w:t>Task 5:</w:t>
      </w:r>
      <w:r w:rsidR="005379C3" w:rsidRPr="001F1FDE">
        <w:rPr>
          <w:rFonts w:ascii="Arial" w:eastAsia="Arial" w:hAnsi="Arial" w:cs="Arial"/>
          <w:b/>
          <w:sz w:val="72"/>
          <w:szCs w:val="72"/>
          <w:lang w:eastAsia="en-IN"/>
        </w:rPr>
        <w:t xml:space="preserve"> Questions for data collection </w:t>
      </w:r>
    </w:p>
    <w:p w14:paraId="4B6C76E1" w14:textId="77777777" w:rsidR="005379C3" w:rsidRPr="0052720C" w:rsidRDefault="005379C3" w:rsidP="005379C3">
      <w:p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This task will help comment on different effects and interrelations associated with the selected topic area. </w:t>
      </w:r>
    </w:p>
    <w:p w14:paraId="1B1970DB"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What are the effects of county lines on children and other vulnerable individuals?</w:t>
      </w:r>
    </w:p>
    <w:p w14:paraId="3A0B303D"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How does the county line affect the victimisation of individuals engaged in or forced into drug-dealing activities?</w:t>
      </w:r>
    </w:p>
    <w:p w14:paraId="5A467438"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What is the interconnection between county lines and drug dealing?</w:t>
      </w:r>
    </w:p>
    <w:p w14:paraId="5BE55CF0"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Which strategic interventions have been taken by the government to eliminate the effects of county lines on children, teenagers and other vulnerable individuals who are most likely to be impacted due to county lines? </w:t>
      </w:r>
    </w:p>
    <w:p w14:paraId="092B3FCD"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What are the key effects of the county line, and how do these effects impact local communities and society?</w:t>
      </w:r>
    </w:p>
    <w:p w14:paraId="5B3B626E"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What are the regulatory responses to county lines by the government, local authorities and police?</w:t>
      </w:r>
    </w:p>
    <w:p w14:paraId="103BF054"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Which are the core reasons behind the development of county lines and which are the key factors that tend to support the formation process?</w:t>
      </w:r>
    </w:p>
    <w:p w14:paraId="667F7C3D"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How much is the risk of inefficient regulation regarding county lines for local communities, society, children and vulnerable individuals?</w:t>
      </w:r>
    </w:p>
    <w:p w14:paraId="43CE1311"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What are the possibilities of harm for children and young adults through engaging in county lines? </w:t>
      </w:r>
    </w:p>
    <w:p w14:paraId="53BE4406"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lastRenderedPageBreak/>
        <w:t>Who are the main victims of county lines and what are the reasons behind their victimisation?</w:t>
      </w:r>
    </w:p>
    <w:p w14:paraId="454473A5"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How can the risks and challenges relating to county lines be mitigated via strategic initiatives and regulatory changes? </w:t>
      </w:r>
    </w:p>
    <w:p w14:paraId="6E155622" w14:textId="77777777" w:rsidR="005379C3" w:rsidRDefault="005379C3" w:rsidP="005379C3">
      <w:pPr>
        <w:numPr>
          <w:ilvl w:val="0"/>
          <w:numId w:val="23"/>
        </w:num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What are the most effective techniques to avoid the victimisation of children and vulnerable individuals? </w:t>
      </w:r>
    </w:p>
    <w:p w14:paraId="43964459" w14:textId="77777777" w:rsidR="005379C3" w:rsidRDefault="005379C3" w:rsidP="005379C3">
      <w:pPr>
        <w:numPr>
          <w:ilvl w:val="0"/>
          <w:numId w:val="23"/>
        </w:numPr>
        <w:spacing w:line="480" w:lineRule="auto"/>
        <w:jc w:val="both"/>
        <w:rPr>
          <w:rFonts w:ascii="Arial" w:eastAsia="Arial" w:hAnsi="Arial" w:cs="Arial"/>
          <w:sz w:val="24"/>
          <w:szCs w:val="24"/>
          <w:lang w:eastAsia="en-IN"/>
        </w:rPr>
      </w:pPr>
      <w:r>
        <w:rPr>
          <w:rFonts w:ascii="Arial" w:eastAsia="Arial" w:hAnsi="Arial" w:cs="Arial"/>
          <w:sz w:val="24"/>
          <w:szCs w:val="24"/>
          <w:lang w:eastAsia="en-IN"/>
        </w:rPr>
        <w:t>You are male or female?</w:t>
      </w:r>
    </w:p>
    <w:p w14:paraId="76C8D6AE" w14:textId="77777777" w:rsidR="005379C3" w:rsidRDefault="005379C3" w:rsidP="005379C3">
      <w:pPr>
        <w:numPr>
          <w:ilvl w:val="0"/>
          <w:numId w:val="23"/>
        </w:numPr>
        <w:spacing w:line="480" w:lineRule="auto"/>
        <w:jc w:val="both"/>
        <w:rPr>
          <w:rFonts w:ascii="Arial" w:eastAsia="Arial" w:hAnsi="Arial" w:cs="Arial"/>
          <w:sz w:val="24"/>
          <w:szCs w:val="24"/>
          <w:lang w:eastAsia="en-IN"/>
        </w:rPr>
      </w:pPr>
      <w:r>
        <w:rPr>
          <w:rFonts w:ascii="Arial" w:eastAsia="Arial" w:hAnsi="Arial" w:cs="Arial"/>
          <w:sz w:val="24"/>
          <w:szCs w:val="24"/>
          <w:lang w:eastAsia="en-IN"/>
        </w:rPr>
        <w:t>You know about county line? You know what is county lines?</w:t>
      </w:r>
    </w:p>
    <w:p w14:paraId="11E0D4F0" w14:textId="77777777" w:rsidR="005379C3" w:rsidRDefault="005379C3" w:rsidP="005379C3">
      <w:pPr>
        <w:numPr>
          <w:ilvl w:val="0"/>
          <w:numId w:val="23"/>
        </w:numPr>
        <w:spacing w:line="480" w:lineRule="auto"/>
        <w:jc w:val="both"/>
        <w:rPr>
          <w:rFonts w:ascii="Arial" w:eastAsia="Arial" w:hAnsi="Arial" w:cs="Arial"/>
          <w:sz w:val="24"/>
          <w:szCs w:val="24"/>
          <w:lang w:eastAsia="en-IN"/>
        </w:rPr>
      </w:pPr>
      <w:r>
        <w:rPr>
          <w:rFonts w:ascii="Arial" w:eastAsia="Arial" w:hAnsi="Arial" w:cs="Arial"/>
          <w:sz w:val="24"/>
          <w:szCs w:val="24"/>
          <w:lang w:eastAsia="en-IN"/>
        </w:rPr>
        <w:t>What is your age?</w:t>
      </w:r>
    </w:p>
    <w:p w14:paraId="7955BB3F" w14:textId="77777777" w:rsidR="005379C3" w:rsidRPr="0052720C" w:rsidRDefault="005379C3" w:rsidP="005379C3">
      <w:pPr>
        <w:numPr>
          <w:ilvl w:val="0"/>
          <w:numId w:val="23"/>
        </w:numPr>
        <w:spacing w:line="480" w:lineRule="auto"/>
        <w:jc w:val="both"/>
        <w:rPr>
          <w:rFonts w:ascii="Arial" w:eastAsia="Arial" w:hAnsi="Arial" w:cs="Arial"/>
          <w:sz w:val="24"/>
          <w:szCs w:val="24"/>
          <w:lang w:eastAsia="en-IN"/>
        </w:rPr>
      </w:pPr>
      <w:r>
        <w:rPr>
          <w:rFonts w:ascii="Arial" w:eastAsia="Arial" w:hAnsi="Arial" w:cs="Arial"/>
          <w:sz w:val="24"/>
          <w:szCs w:val="24"/>
          <w:lang w:eastAsia="en-IN"/>
        </w:rPr>
        <w:t>You consent?</w:t>
      </w:r>
    </w:p>
    <w:p w14:paraId="68FD6BB3" w14:textId="77777777" w:rsidR="005379C3" w:rsidRPr="0052720C" w:rsidRDefault="005379C3" w:rsidP="005379C3">
      <w:pPr>
        <w:spacing w:line="480" w:lineRule="auto"/>
        <w:jc w:val="both"/>
        <w:rPr>
          <w:rFonts w:ascii="Arial" w:eastAsia="Arial" w:hAnsi="Arial" w:cs="Arial"/>
          <w:sz w:val="24"/>
          <w:szCs w:val="24"/>
          <w:lang w:eastAsia="en-IN"/>
        </w:rPr>
      </w:pPr>
      <w:r w:rsidRPr="0052720C">
        <w:rPr>
          <w:rFonts w:ascii="Arial" w:eastAsia="Arial" w:hAnsi="Arial" w:cs="Arial"/>
          <w:sz w:val="24"/>
          <w:szCs w:val="24"/>
          <w:lang w:eastAsia="en-IN"/>
        </w:rPr>
        <w:t xml:space="preserve">These questions are developed based on the selected topic of interest and can be asked to gather primary data from the research participants. Each of the questions is related to different variables relating to county lines, which include victimisation, harm, vulnerabilities and drug dealing. Using these questions for the primary research will not only help for exploring the research context but will also support explaining possible mitigation strategies. </w:t>
      </w:r>
    </w:p>
    <w:p w14:paraId="11A69254" w14:textId="5A285B5E" w:rsidR="00825827" w:rsidRDefault="00825827" w:rsidP="001126B6">
      <w:pPr>
        <w:ind w:left="720"/>
        <w:jc w:val="center"/>
      </w:pPr>
    </w:p>
    <w:p w14:paraId="7BFB53F1" w14:textId="6A2452E2" w:rsidR="003D1734" w:rsidRPr="0091476D" w:rsidRDefault="00825827" w:rsidP="003D1734">
      <w:pPr>
        <w:rPr>
          <w:b/>
          <w:bCs/>
          <w:sz w:val="72"/>
          <w:szCs w:val="72"/>
        </w:rPr>
      </w:pPr>
      <w:r>
        <w:br w:type="page"/>
      </w:r>
      <w:bookmarkStart w:id="9" w:name="pagina16"/>
      <w:bookmarkEnd w:id="9"/>
      <w:r w:rsidR="004E49AB" w:rsidRPr="0091476D">
        <w:rPr>
          <w:b/>
          <w:bCs/>
          <w:sz w:val="72"/>
          <w:szCs w:val="72"/>
        </w:rPr>
        <w:lastRenderedPageBreak/>
        <w:t>Task 6</w:t>
      </w:r>
      <w:r w:rsidR="003D1734" w:rsidRPr="0091476D">
        <w:rPr>
          <w:rFonts w:ascii="Arial" w:hAnsi="Arial" w:cs="Arial"/>
          <w:b/>
          <w:bCs/>
          <w:sz w:val="72"/>
          <w:szCs w:val="72"/>
          <w:lang w:eastAsia="en-IN"/>
        </w:rPr>
        <w:t xml:space="preserve">: Evaluation of the chosen data analysis method </w:t>
      </w:r>
    </w:p>
    <w:p w14:paraId="73D0376A"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The selected research method deals with the appropriateness of the topic of interest and the research purposes. Indeed, the key intention behind the selection of methods depends on the accuracy for meeting the research objectives and purposes. Taking these aspects into consideration, a primary method is selected for gathering data. Furthermore, Microsoft Forms will be used for carrying out an online survey for the primary research process, suggesting the need for selecting appropriate methods for analysing the gathered data. The presence of different types of data analysis has increased the complications for research procedures, however, these types include exploratory, inferential, mechanistic, descriptive, explanatory and predictive (</w:t>
      </w:r>
      <w:proofErr w:type="spellStart"/>
      <w:r w:rsidRPr="004D6A88">
        <w:rPr>
          <w:rFonts w:ascii="Arial" w:hAnsi="Arial" w:cs="Arial"/>
          <w:sz w:val="24"/>
          <w:szCs w:val="24"/>
          <w:lang w:eastAsia="en-IN"/>
        </w:rPr>
        <w:t>Taherdoost</w:t>
      </w:r>
      <w:proofErr w:type="spellEnd"/>
      <w:r w:rsidRPr="004D6A88">
        <w:rPr>
          <w:rFonts w:ascii="Arial" w:hAnsi="Arial" w:cs="Arial"/>
          <w:sz w:val="24"/>
          <w:szCs w:val="24"/>
          <w:lang w:eastAsia="en-IN"/>
        </w:rPr>
        <w:t xml:space="preserve">, 2022). The gathered data will be transferred from Microsoft Forms to Excel for processing and interpreting. Generally, Power Automate or Power BI are used for analysing data that has been gathered using Microsoft Forms, however, the use of these software can be comprehensive. </w:t>
      </w:r>
    </w:p>
    <w:p w14:paraId="15EAC8E2"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Microsoft Forms already offers insights into the gathered data, supporting the development of knowledge relating to the selected topic, which revolves around the impacts of county lines on vulnerabilities, drug dealings and victimisation. The use of Microsoft Excel holds an incredible role as a statistical tool for data analysis (Kumar, 2023). It is important to understand that Microsoft Forms can generate graphs and charts using the gathered data, which will be used for addressing the effects and challenges relating to county lines. These charts and graphs will be interpreted to derive insights on the risk factors associated with county lines for children and other vulnerable individuals. Moreover, these graphs will also provide access to details relating to the selected questions. Afterwards, the data will be exported to Microsoft Excel to explore and analyse in-depth variables that are derived from the context of county lines. Using Excel provides access to various formulas, charts, pivot tables and filters that help analyse the gathered data. </w:t>
      </w:r>
    </w:p>
    <w:p w14:paraId="6B2944D0"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While using Power Automate, a key requirement deals with linking Microsoft Forms with this software. There is a key difference regarding the payment process as Microsoft Excel is cost-effective and Power Automate requires payment. Some of the key procedures relating to data analysis include cleaning and processing research data, while Excel helps accessing structural results (Bauzon </w:t>
      </w:r>
      <w:r w:rsidRPr="004D6A88">
        <w:rPr>
          <w:rFonts w:ascii="Arial" w:hAnsi="Arial" w:cs="Arial"/>
          <w:i/>
          <w:sz w:val="24"/>
          <w:szCs w:val="24"/>
          <w:lang w:eastAsia="en-IN"/>
        </w:rPr>
        <w:t>et al.</w:t>
      </w:r>
      <w:r w:rsidRPr="004D6A88">
        <w:rPr>
          <w:rFonts w:ascii="Arial" w:hAnsi="Arial" w:cs="Arial"/>
          <w:sz w:val="24"/>
          <w:szCs w:val="24"/>
          <w:lang w:eastAsia="en-IN"/>
        </w:rPr>
        <w:t xml:space="preserve"> 2021). Conducting Correlation analysis will support demonstrating the interrelationships between different variables, such as county lines, victimisation, drug dealings, vulnerabilities, regulatory actions, risks and challenges. Managing a strong focus the gathered data requires the application of appropriate tools and methods to provide answers to the research questions. Excel will also be facilitated for data cleaning and processing, leading to development of a better understanding and knowledge on the effects of county lines on drug dealings, victimisation and vulnerabilities. A statistical analysis is selected to be carried out to address the </w:t>
      </w:r>
      <w:r w:rsidRPr="004D6A88">
        <w:rPr>
          <w:rFonts w:ascii="Arial" w:hAnsi="Arial" w:cs="Arial"/>
          <w:sz w:val="24"/>
          <w:szCs w:val="24"/>
          <w:lang w:eastAsia="en-IN"/>
        </w:rPr>
        <w:lastRenderedPageBreak/>
        <w:t xml:space="preserve">core effects and implications of county lines alongside various other associated aspects. The topic of interest deals with comprehensive and conjugated variables and interventions, prioritising which can help identify different initiatives that have been employed to boost awareness against county lines. </w:t>
      </w:r>
    </w:p>
    <w:p w14:paraId="2941E10A" w14:textId="77777777" w:rsidR="003D1734" w:rsidRPr="004D6A88" w:rsidRDefault="003D1734" w:rsidP="003D1734">
      <w:pPr>
        <w:spacing w:line="360" w:lineRule="auto"/>
        <w:rPr>
          <w:rFonts w:ascii="Arial" w:hAnsi="Arial" w:cs="Arial"/>
          <w:sz w:val="24"/>
          <w:szCs w:val="24"/>
          <w:lang w:val="en" w:eastAsia="en-IN"/>
        </w:rPr>
      </w:pPr>
    </w:p>
    <w:p w14:paraId="5F6311AD" w14:textId="77777777" w:rsidR="003D1734" w:rsidRPr="004D6A88" w:rsidRDefault="003D1734" w:rsidP="003D1734">
      <w:pPr>
        <w:spacing w:line="360" w:lineRule="auto"/>
        <w:jc w:val="both"/>
        <w:rPr>
          <w:rFonts w:ascii="Arial" w:hAnsi="Arial" w:cs="Arial"/>
          <w:sz w:val="24"/>
          <w:szCs w:val="24"/>
          <w:lang w:val="en" w:eastAsia="en-IN"/>
        </w:rPr>
      </w:pPr>
      <w:r w:rsidRPr="004D6A88">
        <w:rPr>
          <w:rFonts w:ascii="Arial" w:eastAsia="Arial" w:hAnsi="Arial" w:cs="Arial"/>
          <w:sz w:val="22"/>
          <w:szCs w:val="22"/>
          <w:lang w:val="en" w:eastAsia="en-IN"/>
        </w:rPr>
        <w:br w:type="page"/>
      </w:r>
    </w:p>
    <w:p w14:paraId="76A9F9E7" w14:textId="77777777" w:rsidR="003D1734" w:rsidRPr="004D6A88" w:rsidRDefault="003D1734" w:rsidP="003D1734">
      <w:pPr>
        <w:spacing w:line="360" w:lineRule="auto"/>
        <w:jc w:val="both"/>
        <w:outlineLvl w:val="0"/>
        <w:rPr>
          <w:rFonts w:ascii="Arial" w:hAnsi="Arial" w:cs="Arial"/>
          <w:b/>
          <w:sz w:val="28"/>
          <w:szCs w:val="24"/>
          <w:lang w:val="en" w:eastAsia="en-IN"/>
        </w:rPr>
      </w:pPr>
      <w:bookmarkStart w:id="10" w:name="_Toc196849931"/>
      <w:bookmarkStart w:id="11" w:name="_Toc197020680"/>
      <w:bookmarkStart w:id="12" w:name="_Toc197110153"/>
      <w:r w:rsidRPr="004D6A88">
        <w:rPr>
          <w:rFonts w:ascii="Arial" w:hAnsi="Arial" w:cs="Arial"/>
          <w:b/>
          <w:sz w:val="28"/>
          <w:szCs w:val="24"/>
          <w:lang w:val="en" w:eastAsia="en-IN"/>
        </w:rPr>
        <w:lastRenderedPageBreak/>
        <w:t>Reference list</w:t>
      </w:r>
      <w:bookmarkEnd w:id="10"/>
      <w:bookmarkEnd w:id="11"/>
      <w:bookmarkEnd w:id="12"/>
    </w:p>
    <w:p w14:paraId="71E50DDF"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Bauzon, J., Murphy, C. and Wahi-Gururaj, S., </w:t>
      </w:r>
      <w:r>
        <w:rPr>
          <w:rFonts w:ascii="Arial" w:hAnsi="Arial" w:cs="Arial"/>
          <w:sz w:val="24"/>
          <w:szCs w:val="24"/>
          <w:lang w:eastAsia="en-IN"/>
        </w:rPr>
        <w:t>(</w:t>
      </w:r>
      <w:r w:rsidRPr="004D6A88">
        <w:rPr>
          <w:rFonts w:ascii="Arial" w:hAnsi="Arial" w:cs="Arial"/>
          <w:sz w:val="24"/>
          <w:szCs w:val="24"/>
          <w:lang w:eastAsia="en-IN"/>
        </w:rPr>
        <w:t>2021</w:t>
      </w:r>
      <w:r>
        <w:rPr>
          <w:rFonts w:ascii="Arial" w:hAnsi="Arial" w:cs="Arial"/>
          <w:sz w:val="24"/>
          <w:szCs w:val="24"/>
          <w:lang w:eastAsia="en-IN"/>
        </w:rPr>
        <w:t>)</w:t>
      </w:r>
      <w:r w:rsidRPr="004D6A88">
        <w:rPr>
          <w:rFonts w:ascii="Arial" w:hAnsi="Arial" w:cs="Arial"/>
          <w:sz w:val="24"/>
          <w:szCs w:val="24"/>
          <w:lang w:eastAsia="en-IN"/>
        </w:rPr>
        <w:t xml:space="preserve">. Using macros in Microsoft Excel to facilitate cleaning of research data. </w:t>
      </w:r>
      <w:r w:rsidRPr="004D6A88">
        <w:rPr>
          <w:rFonts w:ascii="Arial" w:hAnsi="Arial" w:cs="Arial"/>
          <w:i/>
          <w:sz w:val="24"/>
          <w:szCs w:val="24"/>
          <w:lang w:eastAsia="en-IN"/>
        </w:rPr>
        <w:t>Journal of Community Hospital Internal Medicine Perspectives, 11</w:t>
      </w:r>
      <w:r w:rsidRPr="004D6A88">
        <w:rPr>
          <w:rFonts w:ascii="Arial" w:hAnsi="Arial" w:cs="Arial"/>
          <w:sz w:val="24"/>
          <w:szCs w:val="24"/>
          <w:lang w:eastAsia="en-IN"/>
        </w:rPr>
        <w:t xml:space="preserve">(5), pp.653-657. </w:t>
      </w:r>
      <w:hyperlink r:id="rId30">
        <w:r w:rsidRPr="004D6A88">
          <w:rPr>
            <w:rFonts w:ascii="Arial" w:hAnsi="Arial" w:cs="Arial"/>
            <w:color w:val="0000FF" w:themeColor="hyperlink"/>
            <w:sz w:val="24"/>
            <w:szCs w:val="24"/>
            <w:u w:val="single"/>
            <w:lang w:eastAsia="en-IN"/>
          </w:rPr>
          <w:t>https://www.tandfonline.com/doi/pdf/10.1080/20009666.2021.1954282</w:t>
        </w:r>
      </w:hyperlink>
      <w:r>
        <w:t xml:space="preserve"> .</w:t>
      </w:r>
    </w:p>
    <w:p w14:paraId="7B52270F"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Cps. </w:t>
      </w:r>
      <w:r>
        <w:rPr>
          <w:rFonts w:ascii="Arial" w:hAnsi="Arial" w:cs="Arial"/>
          <w:sz w:val="24"/>
          <w:szCs w:val="24"/>
          <w:lang w:eastAsia="en-IN"/>
        </w:rPr>
        <w:t>(</w:t>
      </w:r>
      <w:r w:rsidRPr="004D6A88">
        <w:rPr>
          <w:rFonts w:ascii="Arial" w:hAnsi="Arial" w:cs="Arial"/>
          <w:sz w:val="24"/>
          <w:szCs w:val="24"/>
          <w:lang w:eastAsia="en-IN"/>
        </w:rPr>
        <w:t>2022</w:t>
      </w:r>
      <w:r>
        <w:rPr>
          <w:rFonts w:ascii="Arial" w:hAnsi="Arial" w:cs="Arial"/>
          <w:sz w:val="24"/>
          <w:szCs w:val="24"/>
          <w:lang w:eastAsia="en-IN"/>
        </w:rPr>
        <w:t>)</w:t>
      </w:r>
      <w:r w:rsidRPr="004D6A88">
        <w:rPr>
          <w:rFonts w:ascii="Arial" w:hAnsi="Arial" w:cs="Arial"/>
          <w:sz w:val="24"/>
          <w:szCs w:val="24"/>
          <w:lang w:eastAsia="en-IN"/>
        </w:rPr>
        <w:t xml:space="preserve">. </w:t>
      </w:r>
      <w:r w:rsidRPr="004D6A88">
        <w:rPr>
          <w:rFonts w:ascii="Arial" w:hAnsi="Arial" w:cs="Arial"/>
          <w:i/>
          <w:sz w:val="24"/>
          <w:szCs w:val="24"/>
          <w:lang w:eastAsia="en-IN"/>
        </w:rPr>
        <w:t xml:space="preserve">County Lines Offending </w:t>
      </w:r>
      <w:r w:rsidRPr="004D6A88">
        <w:rPr>
          <w:rFonts w:ascii="Arial" w:hAnsi="Arial" w:cs="Arial"/>
          <w:sz w:val="24"/>
          <w:szCs w:val="24"/>
          <w:lang w:eastAsia="en-IN"/>
        </w:rPr>
        <w:t xml:space="preserve">Available at: </w:t>
      </w:r>
      <w:hyperlink r:id="rId31">
        <w:r w:rsidRPr="004D6A88">
          <w:rPr>
            <w:rFonts w:ascii="Arial" w:hAnsi="Arial" w:cs="Arial"/>
            <w:color w:val="0000FF" w:themeColor="hyperlink"/>
            <w:sz w:val="24"/>
            <w:szCs w:val="24"/>
            <w:u w:val="single"/>
            <w:lang w:eastAsia="en-IN"/>
          </w:rPr>
          <w:t>https://www.cps.gov.uk/legal-guidance/county-lines-offending</w:t>
        </w:r>
      </w:hyperlink>
      <w:r w:rsidRPr="004D6A88">
        <w:rPr>
          <w:rFonts w:ascii="Arial" w:hAnsi="Arial" w:cs="Arial"/>
          <w:sz w:val="24"/>
          <w:szCs w:val="24"/>
          <w:lang w:eastAsia="en-IN"/>
        </w:rPr>
        <w:t xml:space="preserve"> [Accessed on: 13th March, 2025]</w:t>
      </w:r>
      <w:r>
        <w:rPr>
          <w:rFonts w:ascii="Arial" w:hAnsi="Arial" w:cs="Arial"/>
          <w:sz w:val="24"/>
          <w:szCs w:val="24"/>
          <w:lang w:eastAsia="en-IN"/>
        </w:rPr>
        <w:t>.</w:t>
      </w:r>
    </w:p>
    <w:p w14:paraId="19B15ED1"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Dando, C.J., Ormerod, T.C. and Atkinson-Sheppard, S., </w:t>
      </w:r>
      <w:r>
        <w:rPr>
          <w:rFonts w:ascii="Arial" w:hAnsi="Arial" w:cs="Arial"/>
          <w:sz w:val="24"/>
          <w:szCs w:val="24"/>
          <w:lang w:eastAsia="en-IN"/>
        </w:rPr>
        <w:t>(</w:t>
      </w:r>
      <w:r w:rsidRPr="004D6A88">
        <w:rPr>
          <w:rFonts w:ascii="Arial" w:hAnsi="Arial" w:cs="Arial"/>
          <w:sz w:val="24"/>
          <w:szCs w:val="24"/>
          <w:lang w:eastAsia="en-IN"/>
        </w:rPr>
        <w:t>2023</w:t>
      </w:r>
      <w:r>
        <w:rPr>
          <w:rFonts w:ascii="Arial" w:hAnsi="Arial" w:cs="Arial"/>
          <w:sz w:val="24"/>
          <w:szCs w:val="24"/>
          <w:lang w:eastAsia="en-IN"/>
        </w:rPr>
        <w:t>).</w:t>
      </w:r>
      <w:r w:rsidRPr="004D6A88">
        <w:rPr>
          <w:rFonts w:ascii="Arial" w:hAnsi="Arial" w:cs="Arial"/>
          <w:sz w:val="24"/>
          <w:szCs w:val="24"/>
          <w:lang w:eastAsia="en-IN"/>
        </w:rPr>
        <w:t xml:space="preserve"> Parental experiences of the impact of grooming and criminal exploitation of children for county lines drug trafficking. </w:t>
      </w:r>
      <w:r w:rsidRPr="004D6A88">
        <w:rPr>
          <w:rFonts w:ascii="Arial" w:hAnsi="Arial" w:cs="Arial"/>
          <w:i/>
          <w:sz w:val="24"/>
          <w:szCs w:val="24"/>
          <w:lang w:eastAsia="en-IN"/>
        </w:rPr>
        <w:t>Journal of Public Health, 45</w:t>
      </w:r>
      <w:r w:rsidRPr="004D6A88">
        <w:rPr>
          <w:rFonts w:ascii="Arial" w:hAnsi="Arial" w:cs="Arial"/>
          <w:sz w:val="24"/>
          <w:szCs w:val="24"/>
          <w:lang w:eastAsia="en-IN"/>
        </w:rPr>
        <w:t xml:space="preserve">(2), pp.e346-e354. </w:t>
      </w:r>
      <w:hyperlink r:id="rId32">
        <w:r w:rsidRPr="004D6A88">
          <w:rPr>
            <w:rFonts w:ascii="Arial" w:hAnsi="Arial" w:cs="Arial"/>
            <w:color w:val="0000FF" w:themeColor="hyperlink"/>
            <w:sz w:val="24"/>
            <w:szCs w:val="24"/>
            <w:u w:val="single"/>
            <w:lang w:eastAsia="en-IN"/>
          </w:rPr>
          <w:t>https://westminsterresearch.westminster.ac.uk/download/a5a320c28c857185b4d1b9483155b9aa7b6478b4e1205bcda88c8b448f40a44f/95684/Clean%20County%20Line%20MS%20%202022.pdf</w:t>
        </w:r>
      </w:hyperlink>
      <w:r>
        <w:t>.</w:t>
      </w:r>
    </w:p>
    <w:p w14:paraId="448F2ED9" w14:textId="77777777" w:rsidR="003D1734" w:rsidRPr="004D6A88" w:rsidRDefault="003D1734" w:rsidP="003D1734">
      <w:pPr>
        <w:spacing w:line="360" w:lineRule="auto"/>
        <w:jc w:val="both"/>
        <w:rPr>
          <w:rFonts w:ascii="Arial" w:hAnsi="Arial" w:cs="Arial"/>
          <w:sz w:val="24"/>
          <w:szCs w:val="24"/>
          <w:lang w:val="en" w:eastAsia="en-IN"/>
        </w:rPr>
      </w:pPr>
      <w:r w:rsidRPr="004D6A88">
        <w:rPr>
          <w:rFonts w:ascii="Arial" w:hAnsi="Arial" w:cs="Arial"/>
          <w:sz w:val="24"/>
          <w:szCs w:val="24"/>
          <w:lang w:val="en" w:eastAsia="en-IN"/>
        </w:rPr>
        <w:t xml:space="preserve">Ganesha, H.R. and Aithal, P.S., </w:t>
      </w:r>
      <w:r>
        <w:rPr>
          <w:rFonts w:ascii="Arial" w:hAnsi="Arial" w:cs="Arial"/>
          <w:sz w:val="24"/>
          <w:szCs w:val="24"/>
          <w:lang w:val="en" w:eastAsia="en-IN"/>
        </w:rPr>
        <w:t>(</w:t>
      </w:r>
      <w:r w:rsidRPr="004D6A88">
        <w:rPr>
          <w:rFonts w:ascii="Arial" w:hAnsi="Arial" w:cs="Arial"/>
          <w:sz w:val="24"/>
          <w:szCs w:val="24"/>
          <w:lang w:val="en" w:eastAsia="en-IN"/>
        </w:rPr>
        <w:t>2022</w:t>
      </w:r>
      <w:r>
        <w:rPr>
          <w:rFonts w:ascii="Arial" w:hAnsi="Arial" w:cs="Arial"/>
          <w:sz w:val="24"/>
          <w:szCs w:val="24"/>
          <w:lang w:val="en" w:eastAsia="en-IN"/>
        </w:rPr>
        <w:t>)</w:t>
      </w:r>
      <w:r w:rsidRPr="004D6A88">
        <w:rPr>
          <w:rFonts w:ascii="Arial" w:hAnsi="Arial" w:cs="Arial"/>
          <w:sz w:val="24"/>
          <w:szCs w:val="24"/>
          <w:lang w:val="en" w:eastAsia="en-IN"/>
        </w:rPr>
        <w:t xml:space="preserve">. How to choose an appropriate research data collection method and method choice among various research data collection methods and method choices during Ph. D. program in India. </w:t>
      </w:r>
      <w:r w:rsidRPr="004D6A88">
        <w:rPr>
          <w:rFonts w:ascii="Arial" w:hAnsi="Arial" w:cs="Arial"/>
          <w:i/>
          <w:sz w:val="24"/>
          <w:szCs w:val="24"/>
          <w:lang w:val="en" w:eastAsia="en-IN"/>
        </w:rPr>
        <w:t>International Journal of Management, Technology, and Social Sciences, 7</w:t>
      </w:r>
      <w:r w:rsidRPr="004D6A88">
        <w:rPr>
          <w:rFonts w:ascii="Arial" w:hAnsi="Arial" w:cs="Arial"/>
          <w:sz w:val="24"/>
          <w:szCs w:val="24"/>
          <w:lang w:val="en" w:eastAsia="en-IN"/>
        </w:rPr>
        <w:t xml:space="preserve">(2), pp.455-489. </w:t>
      </w:r>
      <w:hyperlink r:id="rId33">
        <w:r w:rsidRPr="004D6A88">
          <w:rPr>
            <w:rFonts w:ascii="Arial" w:hAnsi="Arial" w:cs="Arial"/>
            <w:color w:val="1155CC"/>
            <w:sz w:val="24"/>
            <w:szCs w:val="24"/>
            <w:u w:val="single"/>
            <w:lang w:val="en" w:eastAsia="en-IN"/>
          </w:rPr>
          <w:t>https://www.academia.edu/download/100063600/26._How_to_Choose_an_Appropriate_Research_Data.pdf</w:t>
        </w:r>
      </w:hyperlink>
      <w:r>
        <w:t xml:space="preserve"> .</w:t>
      </w:r>
    </w:p>
    <w:p w14:paraId="44051A24" w14:textId="77777777" w:rsidR="003D1734" w:rsidRPr="004D6A88" w:rsidRDefault="003D1734" w:rsidP="003D1734">
      <w:pPr>
        <w:spacing w:line="360" w:lineRule="auto"/>
        <w:jc w:val="both"/>
        <w:rPr>
          <w:rFonts w:ascii="Arial" w:hAnsi="Arial" w:cs="Arial"/>
          <w:sz w:val="24"/>
          <w:szCs w:val="24"/>
          <w:lang w:val="en" w:eastAsia="en-IN"/>
        </w:rPr>
      </w:pPr>
      <w:r w:rsidRPr="004D6A88">
        <w:rPr>
          <w:rFonts w:ascii="Arial" w:hAnsi="Arial" w:cs="Arial"/>
          <w:sz w:val="24"/>
          <w:szCs w:val="24"/>
          <w:lang w:val="en" w:eastAsia="en-IN"/>
        </w:rPr>
        <w:t>Gov.</w:t>
      </w:r>
      <w:r>
        <w:rPr>
          <w:rFonts w:ascii="Arial" w:hAnsi="Arial" w:cs="Arial"/>
          <w:sz w:val="24"/>
          <w:szCs w:val="24"/>
          <w:lang w:val="en" w:eastAsia="en-IN"/>
        </w:rPr>
        <w:t>(</w:t>
      </w:r>
      <w:r w:rsidRPr="004D6A88">
        <w:rPr>
          <w:rFonts w:ascii="Arial" w:hAnsi="Arial" w:cs="Arial"/>
          <w:sz w:val="24"/>
          <w:szCs w:val="24"/>
          <w:lang w:val="en" w:eastAsia="en-IN"/>
        </w:rPr>
        <w:t xml:space="preserve"> 2023</w:t>
      </w:r>
      <w:r>
        <w:rPr>
          <w:rFonts w:ascii="Arial" w:hAnsi="Arial" w:cs="Arial"/>
          <w:sz w:val="24"/>
          <w:szCs w:val="24"/>
          <w:lang w:val="en" w:eastAsia="en-IN"/>
        </w:rPr>
        <w:t>)</w:t>
      </w:r>
      <w:r w:rsidRPr="004D6A88">
        <w:rPr>
          <w:rFonts w:ascii="Arial" w:hAnsi="Arial" w:cs="Arial"/>
          <w:sz w:val="24"/>
          <w:szCs w:val="24"/>
          <w:lang w:val="en" w:eastAsia="en-IN"/>
        </w:rPr>
        <w:t xml:space="preserve">. </w:t>
      </w:r>
      <w:r w:rsidRPr="004D6A88">
        <w:rPr>
          <w:rFonts w:ascii="Arial" w:hAnsi="Arial" w:cs="Arial"/>
          <w:i/>
          <w:sz w:val="24"/>
          <w:szCs w:val="24"/>
          <w:lang w:val="en" w:eastAsia="en-IN"/>
        </w:rPr>
        <w:t xml:space="preserve">Criminal exploitation of children and vulnerable adults: county lines (accessible version) </w:t>
      </w:r>
      <w:r w:rsidRPr="004D6A88">
        <w:rPr>
          <w:rFonts w:ascii="Arial" w:hAnsi="Arial" w:cs="Arial"/>
          <w:sz w:val="24"/>
          <w:szCs w:val="24"/>
          <w:lang w:val="en" w:eastAsia="en-IN"/>
        </w:rPr>
        <w:t xml:space="preserve">Available at: </w:t>
      </w:r>
      <w:hyperlink r:id="rId34" w:history="1">
        <w:r w:rsidRPr="004D6A88">
          <w:rPr>
            <w:rFonts w:ascii="Arial" w:hAnsi="Arial" w:cs="Arial"/>
            <w:color w:val="0000FF" w:themeColor="hyperlink"/>
            <w:sz w:val="24"/>
            <w:szCs w:val="24"/>
            <w:u w:val="single"/>
            <w:lang w:val="en" w:eastAsia="en-IN"/>
          </w:rPr>
          <w:t>https://www.gov.uk/government/publications/criminal-exploitation-of-children-and-vulnerable-adults-county-lines/criminal-exploitation-of-children-and-vulnerable-adults-county-lines</w:t>
        </w:r>
      </w:hyperlink>
      <w:r w:rsidRPr="004D6A88">
        <w:rPr>
          <w:rFonts w:ascii="Arial" w:hAnsi="Arial" w:cs="Arial"/>
          <w:sz w:val="24"/>
          <w:szCs w:val="24"/>
          <w:lang w:val="en" w:eastAsia="en-IN"/>
        </w:rPr>
        <w:t xml:space="preserve"> [Accessed on: 6th March, 2025]</w:t>
      </w:r>
      <w:r>
        <w:rPr>
          <w:rFonts w:ascii="Arial" w:hAnsi="Arial" w:cs="Arial"/>
          <w:sz w:val="24"/>
          <w:szCs w:val="24"/>
          <w:lang w:val="en" w:eastAsia="en-IN"/>
        </w:rPr>
        <w:t>.</w:t>
      </w:r>
    </w:p>
    <w:p w14:paraId="12C8B2B8" w14:textId="77777777" w:rsidR="003D1734" w:rsidRPr="004D6A88" w:rsidRDefault="003D1734" w:rsidP="003D1734">
      <w:pPr>
        <w:spacing w:line="360" w:lineRule="auto"/>
        <w:jc w:val="both"/>
        <w:rPr>
          <w:rFonts w:ascii="Arial" w:hAnsi="Arial" w:cs="Arial"/>
          <w:i/>
          <w:sz w:val="24"/>
          <w:szCs w:val="24"/>
          <w:lang w:eastAsia="en-IN"/>
        </w:rPr>
      </w:pPr>
      <w:r w:rsidRPr="004D6A88">
        <w:rPr>
          <w:rFonts w:ascii="Arial" w:hAnsi="Arial" w:cs="Arial"/>
          <w:sz w:val="24"/>
          <w:szCs w:val="24"/>
          <w:lang w:eastAsia="en-IN"/>
        </w:rPr>
        <w:t xml:space="preserve">Gov. </w:t>
      </w:r>
      <w:r>
        <w:rPr>
          <w:rFonts w:ascii="Arial" w:hAnsi="Arial" w:cs="Arial"/>
          <w:sz w:val="24"/>
          <w:szCs w:val="24"/>
          <w:lang w:eastAsia="en-IN"/>
        </w:rPr>
        <w:t>(</w:t>
      </w:r>
      <w:r w:rsidRPr="004D6A88">
        <w:rPr>
          <w:rFonts w:ascii="Arial" w:hAnsi="Arial" w:cs="Arial"/>
          <w:sz w:val="24"/>
          <w:szCs w:val="24"/>
          <w:lang w:eastAsia="en-IN"/>
        </w:rPr>
        <w:t>2023</w:t>
      </w:r>
      <w:r>
        <w:rPr>
          <w:rFonts w:ascii="Arial" w:hAnsi="Arial" w:cs="Arial"/>
          <w:sz w:val="24"/>
          <w:szCs w:val="24"/>
          <w:lang w:eastAsia="en-IN"/>
        </w:rPr>
        <w:t>)</w:t>
      </w:r>
      <w:r w:rsidRPr="004D6A88">
        <w:rPr>
          <w:rFonts w:ascii="Arial" w:hAnsi="Arial" w:cs="Arial"/>
          <w:sz w:val="24"/>
          <w:szCs w:val="24"/>
          <w:lang w:eastAsia="en-IN"/>
        </w:rPr>
        <w:t xml:space="preserve">. </w:t>
      </w:r>
      <w:r w:rsidRPr="004D6A88">
        <w:rPr>
          <w:rFonts w:ascii="Arial" w:hAnsi="Arial" w:cs="Arial"/>
          <w:i/>
          <w:sz w:val="24"/>
          <w:szCs w:val="24"/>
          <w:lang w:eastAsia="en-IN"/>
        </w:rPr>
        <w:t xml:space="preserve">Criminal exploitation of children and vulnerable adults: county lines (accessible version) </w:t>
      </w:r>
      <w:r w:rsidRPr="004D6A88">
        <w:rPr>
          <w:rFonts w:ascii="Arial" w:hAnsi="Arial" w:cs="Arial"/>
          <w:sz w:val="24"/>
          <w:szCs w:val="24"/>
          <w:lang w:eastAsia="en-IN"/>
        </w:rPr>
        <w:t xml:space="preserve">Available at: </w:t>
      </w:r>
      <w:hyperlink r:id="rId35">
        <w:r w:rsidRPr="004D6A88">
          <w:rPr>
            <w:rFonts w:ascii="Arial" w:hAnsi="Arial" w:cs="Arial"/>
            <w:color w:val="0000FF" w:themeColor="hyperlink"/>
            <w:sz w:val="24"/>
            <w:szCs w:val="24"/>
            <w:u w:val="single"/>
            <w:lang w:eastAsia="en-IN"/>
          </w:rPr>
          <w:t>https://www.gov.uk/government/publications/criminal-exploitation-of-children-and-vulnerable-adults-county-lines/criminal-exploitation-of-children-and-vulnerable-adults-county-lines</w:t>
        </w:r>
      </w:hyperlink>
      <w:r w:rsidRPr="004D6A88">
        <w:rPr>
          <w:rFonts w:ascii="Arial" w:hAnsi="Arial" w:cs="Arial"/>
          <w:sz w:val="24"/>
          <w:szCs w:val="24"/>
          <w:lang w:eastAsia="en-IN"/>
        </w:rPr>
        <w:t xml:space="preserve"> [Accessed on: 13th March, 2025]</w:t>
      </w:r>
      <w:r>
        <w:rPr>
          <w:rFonts w:ascii="Arial" w:hAnsi="Arial" w:cs="Arial"/>
          <w:sz w:val="24"/>
          <w:szCs w:val="24"/>
          <w:lang w:eastAsia="en-IN"/>
        </w:rPr>
        <w:t>.</w:t>
      </w:r>
    </w:p>
    <w:p w14:paraId="387CF5F1" w14:textId="77777777" w:rsidR="003D1734" w:rsidRPr="004D6A88" w:rsidRDefault="003D1734" w:rsidP="003D1734">
      <w:pPr>
        <w:spacing w:line="360" w:lineRule="auto"/>
        <w:jc w:val="both"/>
        <w:rPr>
          <w:rFonts w:ascii="Arial" w:hAnsi="Arial" w:cs="Arial"/>
          <w:sz w:val="24"/>
          <w:szCs w:val="24"/>
          <w:lang w:eastAsia="en-IN"/>
        </w:rPr>
      </w:pPr>
      <w:proofErr w:type="spellStart"/>
      <w:r w:rsidRPr="004D6A88">
        <w:rPr>
          <w:rFonts w:ascii="Arial" w:hAnsi="Arial" w:cs="Arial"/>
          <w:sz w:val="24"/>
          <w:szCs w:val="24"/>
          <w:lang w:eastAsia="en-IN"/>
        </w:rPr>
        <w:t>Hossan</w:t>
      </w:r>
      <w:proofErr w:type="spellEnd"/>
      <w:r w:rsidRPr="004D6A88">
        <w:rPr>
          <w:rFonts w:ascii="Arial" w:hAnsi="Arial" w:cs="Arial"/>
          <w:sz w:val="24"/>
          <w:szCs w:val="24"/>
          <w:lang w:eastAsia="en-IN"/>
        </w:rPr>
        <w:t xml:space="preserve">, D., </w:t>
      </w:r>
      <w:proofErr w:type="spellStart"/>
      <w:r w:rsidRPr="004D6A88">
        <w:rPr>
          <w:rFonts w:ascii="Arial" w:hAnsi="Arial" w:cs="Arial"/>
          <w:sz w:val="24"/>
          <w:szCs w:val="24"/>
          <w:lang w:eastAsia="en-IN"/>
        </w:rPr>
        <w:t>Dato’Mansor</w:t>
      </w:r>
      <w:proofErr w:type="spellEnd"/>
      <w:r w:rsidRPr="004D6A88">
        <w:rPr>
          <w:rFonts w:ascii="Arial" w:hAnsi="Arial" w:cs="Arial"/>
          <w:sz w:val="24"/>
          <w:szCs w:val="24"/>
          <w:lang w:eastAsia="en-IN"/>
        </w:rPr>
        <w:t xml:space="preserve">, Z. and </w:t>
      </w:r>
      <w:proofErr w:type="spellStart"/>
      <w:r w:rsidRPr="004D6A88">
        <w:rPr>
          <w:rFonts w:ascii="Arial" w:hAnsi="Arial" w:cs="Arial"/>
          <w:sz w:val="24"/>
          <w:szCs w:val="24"/>
          <w:lang w:eastAsia="en-IN"/>
        </w:rPr>
        <w:t>Jaharuddin</w:t>
      </w:r>
      <w:proofErr w:type="spellEnd"/>
      <w:r w:rsidRPr="004D6A88">
        <w:rPr>
          <w:rFonts w:ascii="Arial" w:hAnsi="Arial" w:cs="Arial"/>
          <w:sz w:val="24"/>
          <w:szCs w:val="24"/>
          <w:lang w:eastAsia="en-IN"/>
        </w:rPr>
        <w:t xml:space="preserve">, N.S., </w:t>
      </w:r>
      <w:r>
        <w:rPr>
          <w:rFonts w:ascii="Arial" w:hAnsi="Arial" w:cs="Arial"/>
          <w:sz w:val="24"/>
          <w:szCs w:val="24"/>
          <w:lang w:eastAsia="en-IN"/>
        </w:rPr>
        <w:t>(</w:t>
      </w:r>
      <w:r w:rsidRPr="004D6A88">
        <w:rPr>
          <w:rFonts w:ascii="Arial" w:hAnsi="Arial" w:cs="Arial"/>
          <w:sz w:val="24"/>
          <w:szCs w:val="24"/>
          <w:lang w:eastAsia="en-IN"/>
        </w:rPr>
        <w:t>2023</w:t>
      </w:r>
      <w:r>
        <w:rPr>
          <w:rFonts w:ascii="Arial" w:hAnsi="Arial" w:cs="Arial"/>
          <w:sz w:val="24"/>
          <w:szCs w:val="24"/>
          <w:lang w:eastAsia="en-IN"/>
        </w:rPr>
        <w:t>)</w:t>
      </w:r>
      <w:r w:rsidRPr="004D6A88">
        <w:rPr>
          <w:rFonts w:ascii="Arial" w:hAnsi="Arial" w:cs="Arial"/>
          <w:sz w:val="24"/>
          <w:szCs w:val="24"/>
          <w:lang w:eastAsia="en-IN"/>
        </w:rPr>
        <w:t xml:space="preserve">. Research population and sampling in quantitative study. </w:t>
      </w:r>
      <w:r w:rsidRPr="004D6A88">
        <w:rPr>
          <w:rFonts w:ascii="Arial" w:hAnsi="Arial" w:cs="Arial"/>
          <w:i/>
          <w:sz w:val="24"/>
          <w:szCs w:val="24"/>
          <w:lang w:eastAsia="en-IN"/>
        </w:rPr>
        <w:t xml:space="preserve">International Journal of Business and </w:t>
      </w:r>
      <w:proofErr w:type="spellStart"/>
      <w:r w:rsidRPr="004D6A88">
        <w:rPr>
          <w:rFonts w:ascii="Arial" w:hAnsi="Arial" w:cs="Arial"/>
          <w:i/>
          <w:sz w:val="24"/>
          <w:szCs w:val="24"/>
          <w:lang w:eastAsia="en-IN"/>
        </w:rPr>
        <w:t>Technopreneurship</w:t>
      </w:r>
      <w:proofErr w:type="spellEnd"/>
      <w:r w:rsidRPr="004D6A88">
        <w:rPr>
          <w:rFonts w:ascii="Arial" w:hAnsi="Arial" w:cs="Arial"/>
          <w:i/>
          <w:sz w:val="24"/>
          <w:szCs w:val="24"/>
          <w:lang w:eastAsia="en-IN"/>
        </w:rPr>
        <w:t xml:space="preserve"> (IJBT), 13</w:t>
      </w:r>
      <w:r w:rsidRPr="004D6A88">
        <w:rPr>
          <w:rFonts w:ascii="Arial" w:hAnsi="Arial" w:cs="Arial"/>
          <w:sz w:val="24"/>
          <w:szCs w:val="24"/>
          <w:lang w:eastAsia="en-IN"/>
        </w:rPr>
        <w:t xml:space="preserve">(3), pp.209-222. </w:t>
      </w:r>
      <w:hyperlink r:id="rId36">
        <w:r w:rsidRPr="004D6A88">
          <w:rPr>
            <w:rFonts w:ascii="Arial" w:hAnsi="Arial" w:cs="Arial"/>
            <w:color w:val="0000FF" w:themeColor="hyperlink"/>
            <w:sz w:val="24"/>
            <w:szCs w:val="24"/>
            <w:u w:val="single"/>
            <w:lang w:eastAsia="en-IN"/>
          </w:rPr>
          <w:t>https://ejournal.unimap.edu.my/index.php/ijbt/article/download/263/218</w:t>
        </w:r>
      </w:hyperlink>
      <w:r>
        <w:t xml:space="preserve"> .</w:t>
      </w:r>
    </w:p>
    <w:p w14:paraId="2CF3E1C3"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Iliyasu, R. and </w:t>
      </w:r>
      <w:proofErr w:type="spellStart"/>
      <w:r w:rsidRPr="004D6A88">
        <w:rPr>
          <w:rFonts w:ascii="Arial" w:hAnsi="Arial" w:cs="Arial"/>
          <w:sz w:val="24"/>
          <w:szCs w:val="24"/>
          <w:lang w:eastAsia="en-IN"/>
        </w:rPr>
        <w:t>Etikan</w:t>
      </w:r>
      <w:proofErr w:type="spellEnd"/>
      <w:r w:rsidRPr="004D6A88">
        <w:rPr>
          <w:rFonts w:ascii="Arial" w:hAnsi="Arial" w:cs="Arial"/>
          <w:sz w:val="24"/>
          <w:szCs w:val="24"/>
          <w:lang w:eastAsia="en-IN"/>
        </w:rPr>
        <w:t xml:space="preserve">, I., </w:t>
      </w:r>
      <w:r>
        <w:rPr>
          <w:rFonts w:ascii="Arial" w:hAnsi="Arial" w:cs="Arial"/>
          <w:sz w:val="24"/>
          <w:szCs w:val="24"/>
          <w:lang w:eastAsia="en-IN"/>
        </w:rPr>
        <w:t>(</w:t>
      </w:r>
      <w:r w:rsidRPr="004D6A88">
        <w:rPr>
          <w:rFonts w:ascii="Arial" w:hAnsi="Arial" w:cs="Arial"/>
          <w:sz w:val="24"/>
          <w:szCs w:val="24"/>
          <w:lang w:eastAsia="en-IN"/>
        </w:rPr>
        <w:t>2021</w:t>
      </w:r>
      <w:r>
        <w:rPr>
          <w:rFonts w:ascii="Arial" w:hAnsi="Arial" w:cs="Arial"/>
          <w:sz w:val="24"/>
          <w:szCs w:val="24"/>
          <w:lang w:eastAsia="en-IN"/>
        </w:rPr>
        <w:t>)</w:t>
      </w:r>
      <w:r w:rsidRPr="004D6A88">
        <w:rPr>
          <w:rFonts w:ascii="Arial" w:hAnsi="Arial" w:cs="Arial"/>
          <w:sz w:val="24"/>
          <w:szCs w:val="24"/>
          <w:lang w:eastAsia="en-IN"/>
        </w:rPr>
        <w:t xml:space="preserve">. Comparison of quota sampling and stratified random sampling. </w:t>
      </w:r>
      <w:proofErr w:type="spellStart"/>
      <w:r w:rsidRPr="004D6A88">
        <w:rPr>
          <w:rFonts w:ascii="Arial" w:hAnsi="Arial" w:cs="Arial"/>
          <w:i/>
          <w:sz w:val="24"/>
          <w:szCs w:val="24"/>
          <w:lang w:eastAsia="en-IN"/>
        </w:rPr>
        <w:t>Biom</w:t>
      </w:r>
      <w:proofErr w:type="spellEnd"/>
      <w:r w:rsidRPr="004D6A88">
        <w:rPr>
          <w:rFonts w:ascii="Arial" w:hAnsi="Arial" w:cs="Arial"/>
          <w:i/>
          <w:sz w:val="24"/>
          <w:szCs w:val="24"/>
          <w:lang w:eastAsia="en-IN"/>
        </w:rPr>
        <w:t xml:space="preserve">. </w:t>
      </w:r>
      <w:proofErr w:type="spellStart"/>
      <w:r w:rsidRPr="004D6A88">
        <w:rPr>
          <w:rFonts w:ascii="Arial" w:hAnsi="Arial" w:cs="Arial"/>
          <w:i/>
          <w:sz w:val="24"/>
          <w:szCs w:val="24"/>
          <w:lang w:eastAsia="en-IN"/>
        </w:rPr>
        <w:t>Biostat</w:t>
      </w:r>
      <w:proofErr w:type="spellEnd"/>
      <w:r w:rsidRPr="004D6A88">
        <w:rPr>
          <w:rFonts w:ascii="Arial" w:hAnsi="Arial" w:cs="Arial"/>
          <w:i/>
          <w:sz w:val="24"/>
          <w:szCs w:val="24"/>
          <w:lang w:eastAsia="en-IN"/>
        </w:rPr>
        <w:t>. Int. J. Rev, 10</w:t>
      </w:r>
      <w:r w:rsidRPr="004D6A88">
        <w:rPr>
          <w:rFonts w:ascii="Arial" w:hAnsi="Arial" w:cs="Arial"/>
          <w:sz w:val="24"/>
          <w:szCs w:val="24"/>
          <w:lang w:eastAsia="en-IN"/>
        </w:rPr>
        <w:t xml:space="preserve">(1), pp.24-27. </w:t>
      </w:r>
      <w:hyperlink r:id="rId37">
        <w:r w:rsidRPr="004D6A88">
          <w:rPr>
            <w:rFonts w:ascii="Arial" w:hAnsi="Arial" w:cs="Arial"/>
            <w:color w:val="0000FF" w:themeColor="hyperlink"/>
            <w:sz w:val="24"/>
            <w:szCs w:val="24"/>
            <w:u w:val="single"/>
            <w:lang w:eastAsia="en-IN"/>
          </w:rPr>
          <w:t>https://www.academia.edu/download/85176951/BBIJ-10-00326.pdf</w:t>
        </w:r>
      </w:hyperlink>
      <w:r>
        <w:t xml:space="preserve"> .</w:t>
      </w:r>
    </w:p>
    <w:p w14:paraId="2328CD0F" w14:textId="77777777" w:rsidR="003D1734" w:rsidRPr="004D6A88" w:rsidRDefault="003D1734" w:rsidP="003D1734">
      <w:pPr>
        <w:spacing w:line="360" w:lineRule="auto"/>
        <w:jc w:val="both"/>
        <w:rPr>
          <w:rFonts w:ascii="Arial" w:hAnsi="Arial" w:cs="Arial"/>
          <w:sz w:val="24"/>
          <w:szCs w:val="24"/>
          <w:lang w:val="en" w:eastAsia="en-IN"/>
        </w:rPr>
      </w:pPr>
      <w:r w:rsidRPr="004D6A88">
        <w:rPr>
          <w:rFonts w:ascii="Arial" w:hAnsi="Arial" w:cs="Arial"/>
          <w:sz w:val="24"/>
          <w:szCs w:val="24"/>
          <w:lang w:val="en" w:eastAsia="en-IN"/>
        </w:rPr>
        <w:t>Koch, I., Williams, P. and Wroe, L.,</w:t>
      </w:r>
      <w:r>
        <w:rPr>
          <w:rFonts w:ascii="Arial" w:hAnsi="Arial" w:cs="Arial"/>
          <w:sz w:val="24"/>
          <w:szCs w:val="24"/>
          <w:lang w:val="en" w:eastAsia="en-IN"/>
        </w:rPr>
        <w:t>(</w:t>
      </w:r>
      <w:r w:rsidRPr="004D6A88">
        <w:rPr>
          <w:rFonts w:ascii="Arial" w:hAnsi="Arial" w:cs="Arial"/>
          <w:sz w:val="24"/>
          <w:szCs w:val="24"/>
          <w:lang w:val="en" w:eastAsia="en-IN"/>
        </w:rPr>
        <w:t xml:space="preserve"> 2024</w:t>
      </w:r>
      <w:r>
        <w:rPr>
          <w:rFonts w:ascii="Arial" w:hAnsi="Arial" w:cs="Arial"/>
          <w:sz w:val="24"/>
          <w:szCs w:val="24"/>
          <w:lang w:val="en" w:eastAsia="en-IN"/>
        </w:rPr>
        <w:t>).</w:t>
      </w:r>
      <w:r w:rsidRPr="004D6A88">
        <w:rPr>
          <w:rFonts w:ascii="Arial" w:hAnsi="Arial" w:cs="Arial"/>
          <w:sz w:val="24"/>
          <w:szCs w:val="24"/>
          <w:lang w:val="en" w:eastAsia="en-IN"/>
        </w:rPr>
        <w:t xml:space="preserve"> ‘County lines’: racism, safeguarding and statecraft in Britain. </w:t>
      </w:r>
      <w:r w:rsidRPr="004D6A88">
        <w:rPr>
          <w:rFonts w:ascii="Arial" w:hAnsi="Arial" w:cs="Arial"/>
          <w:i/>
          <w:sz w:val="24"/>
          <w:szCs w:val="24"/>
          <w:lang w:val="en" w:eastAsia="en-IN"/>
        </w:rPr>
        <w:t>Race &amp; Class, 65</w:t>
      </w:r>
      <w:r w:rsidRPr="004D6A88">
        <w:rPr>
          <w:rFonts w:ascii="Arial" w:hAnsi="Arial" w:cs="Arial"/>
          <w:sz w:val="24"/>
          <w:szCs w:val="24"/>
          <w:lang w:val="en" w:eastAsia="en-IN"/>
        </w:rPr>
        <w:t xml:space="preserve">(3), pp.3-26. </w:t>
      </w:r>
      <w:hyperlink r:id="rId38">
        <w:r w:rsidRPr="004D6A88">
          <w:rPr>
            <w:rFonts w:ascii="Arial" w:hAnsi="Arial" w:cs="Arial"/>
            <w:color w:val="1155CC"/>
            <w:sz w:val="24"/>
            <w:szCs w:val="24"/>
            <w:u w:val="single"/>
            <w:lang w:val="en" w:eastAsia="en-IN"/>
          </w:rPr>
          <w:t>https://journals.sagepub.com/doi/pdf/10.1177/03063968231201325</w:t>
        </w:r>
      </w:hyperlink>
      <w:r>
        <w:t xml:space="preserve"> .</w:t>
      </w:r>
    </w:p>
    <w:p w14:paraId="6F4F7C68"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lastRenderedPageBreak/>
        <w:t xml:space="preserve">Kumar, M.D., </w:t>
      </w:r>
      <w:r>
        <w:rPr>
          <w:rFonts w:ascii="Arial" w:hAnsi="Arial" w:cs="Arial"/>
          <w:sz w:val="24"/>
          <w:szCs w:val="24"/>
          <w:lang w:eastAsia="en-IN"/>
        </w:rPr>
        <w:t>(</w:t>
      </w:r>
      <w:r w:rsidRPr="004D6A88">
        <w:rPr>
          <w:rFonts w:ascii="Arial" w:hAnsi="Arial" w:cs="Arial"/>
          <w:sz w:val="24"/>
          <w:szCs w:val="24"/>
          <w:lang w:eastAsia="en-IN"/>
        </w:rPr>
        <w:t>2023</w:t>
      </w:r>
      <w:r>
        <w:rPr>
          <w:rFonts w:ascii="Arial" w:hAnsi="Arial" w:cs="Arial"/>
          <w:sz w:val="24"/>
          <w:szCs w:val="24"/>
          <w:lang w:eastAsia="en-IN"/>
        </w:rPr>
        <w:t>).</w:t>
      </w:r>
      <w:r w:rsidRPr="004D6A88">
        <w:rPr>
          <w:rFonts w:ascii="Arial" w:hAnsi="Arial" w:cs="Arial"/>
          <w:sz w:val="24"/>
          <w:szCs w:val="24"/>
          <w:lang w:eastAsia="en-IN"/>
        </w:rPr>
        <w:t xml:space="preserve"> A Study On Importance of Microsoft Excel Data Analysis Statistical Tools in Research Works. </w:t>
      </w:r>
      <w:r w:rsidRPr="004D6A88">
        <w:rPr>
          <w:rFonts w:ascii="Arial" w:hAnsi="Arial" w:cs="Arial"/>
          <w:i/>
          <w:sz w:val="24"/>
          <w:szCs w:val="24"/>
          <w:lang w:eastAsia="en-IN"/>
        </w:rPr>
        <w:t>Journal of Management &amp; Educational Research Innovation, 1</w:t>
      </w:r>
      <w:r w:rsidRPr="004D6A88">
        <w:rPr>
          <w:rFonts w:ascii="Arial" w:hAnsi="Arial" w:cs="Arial"/>
          <w:sz w:val="24"/>
          <w:szCs w:val="24"/>
          <w:lang w:eastAsia="en-IN"/>
        </w:rPr>
        <w:t xml:space="preserve">(3), pp.25-33. </w:t>
      </w:r>
      <w:hyperlink r:id="rId39">
        <w:r w:rsidRPr="004D6A88">
          <w:rPr>
            <w:rFonts w:ascii="Arial" w:hAnsi="Arial" w:cs="Arial"/>
            <w:color w:val="0000FF" w:themeColor="hyperlink"/>
            <w:sz w:val="24"/>
            <w:szCs w:val="24"/>
            <w:u w:val="single"/>
            <w:lang w:eastAsia="en-IN"/>
          </w:rPr>
          <w:t>https://www.jomeri.org/index.php/jomeri/article/download/12/14</w:t>
        </w:r>
      </w:hyperlink>
      <w:r>
        <w:t xml:space="preserve"> .</w:t>
      </w:r>
    </w:p>
    <w:p w14:paraId="57649851"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Mazhar, S.A., Anjum, R., Anwar, A.I. and Khan, A.A.,</w:t>
      </w:r>
      <w:r>
        <w:rPr>
          <w:rFonts w:ascii="Arial" w:hAnsi="Arial" w:cs="Arial"/>
          <w:sz w:val="24"/>
          <w:szCs w:val="24"/>
          <w:lang w:eastAsia="en-IN"/>
        </w:rPr>
        <w:t>(</w:t>
      </w:r>
      <w:r w:rsidRPr="004D6A88">
        <w:rPr>
          <w:rFonts w:ascii="Arial" w:hAnsi="Arial" w:cs="Arial"/>
          <w:sz w:val="24"/>
          <w:szCs w:val="24"/>
          <w:lang w:eastAsia="en-IN"/>
        </w:rPr>
        <w:t xml:space="preserve"> 2021</w:t>
      </w:r>
      <w:r>
        <w:rPr>
          <w:rFonts w:ascii="Arial" w:hAnsi="Arial" w:cs="Arial"/>
          <w:sz w:val="24"/>
          <w:szCs w:val="24"/>
          <w:lang w:eastAsia="en-IN"/>
        </w:rPr>
        <w:t>)</w:t>
      </w:r>
      <w:r w:rsidRPr="004D6A88">
        <w:rPr>
          <w:rFonts w:ascii="Arial" w:hAnsi="Arial" w:cs="Arial"/>
          <w:sz w:val="24"/>
          <w:szCs w:val="24"/>
          <w:lang w:eastAsia="en-IN"/>
        </w:rPr>
        <w:t>. Methods of data collection: A fundamental tool of research.</w:t>
      </w:r>
      <w:r w:rsidRPr="004D6A88">
        <w:rPr>
          <w:rFonts w:ascii="Arial" w:hAnsi="Arial" w:cs="Arial"/>
          <w:i/>
          <w:sz w:val="24"/>
          <w:szCs w:val="24"/>
          <w:lang w:eastAsia="en-IN"/>
        </w:rPr>
        <w:t xml:space="preserve"> Journal of Integrated Community Health, 10</w:t>
      </w:r>
      <w:r w:rsidRPr="004D6A88">
        <w:rPr>
          <w:rFonts w:ascii="Arial" w:hAnsi="Arial" w:cs="Arial"/>
          <w:sz w:val="24"/>
          <w:szCs w:val="24"/>
          <w:lang w:eastAsia="en-IN"/>
        </w:rPr>
        <w:t xml:space="preserve">(1), pp.6-10. </w:t>
      </w:r>
      <w:hyperlink r:id="rId40">
        <w:r w:rsidRPr="004D6A88">
          <w:rPr>
            <w:rFonts w:ascii="Arial" w:hAnsi="Arial" w:cs="Arial"/>
            <w:color w:val="0000FF" w:themeColor="hyperlink"/>
            <w:sz w:val="24"/>
            <w:szCs w:val="24"/>
            <w:u w:val="single"/>
            <w:lang w:eastAsia="en-IN"/>
          </w:rPr>
          <w:t>https://www.researchgate.net/profile/Syeda-Ayeman-Mazhar/publication/356269289_Methods_of_Data_Collection_A_Fundamental_Tool_of_Research/links/61fe7e23870587329e943cd1/Methods-of-Data-Collection-A-Fundamental-Tool-of-Research.pdf</w:t>
        </w:r>
      </w:hyperlink>
      <w:r>
        <w:t xml:space="preserve"> .</w:t>
      </w:r>
    </w:p>
    <w:p w14:paraId="4934430D" w14:textId="77777777" w:rsidR="003D1734" w:rsidRPr="004D6A88" w:rsidRDefault="003D1734" w:rsidP="003D1734">
      <w:pPr>
        <w:spacing w:line="360" w:lineRule="auto"/>
        <w:jc w:val="both"/>
        <w:rPr>
          <w:rFonts w:ascii="Arial" w:hAnsi="Arial" w:cs="Arial"/>
          <w:sz w:val="24"/>
          <w:szCs w:val="24"/>
          <w:lang w:val="en" w:eastAsia="en-IN"/>
        </w:rPr>
      </w:pPr>
      <w:r w:rsidRPr="004D6A88">
        <w:rPr>
          <w:rFonts w:ascii="Arial" w:hAnsi="Arial" w:cs="Arial"/>
          <w:sz w:val="24"/>
          <w:szCs w:val="24"/>
          <w:lang w:val="en" w:eastAsia="en-IN"/>
        </w:rPr>
        <w:t xml:space="preserve">Mazhar, S.A., Anjum, R., Anwar, A.I. and Khan, A.A., </w:t>
      </w:r>
      <w:r>
        <w:rPr>
          <w:rFonts w:ascii="Arial" w:hAnsi="Arial" w:cs="Arial"/>
          <w:sz w:val="24"/>
          <w:szCs w:val="24"/>
          <w:lang w:val="en" w:eastAsia="en-IN"/>
        </w:rPr>
        <w:t>(</w:t>
      </w:r>
      <w:r w:rsidRPr="004D6A88">
        <w:rPr>
          <w:rFonts w:ascii="Arial" w:hAnsi="Arial" w:cs="Arial"/>
          <w:sz w:val="24"/>
          <w:szCs w:val="24"/>
          <w:lang w:val="en" w:eastAsia="en-IN"/>
        </w:rPr>
        <w:t>2021</w:t>
      </w:r>
      <w:r>
        <w:rPr>
          <w:rFonts w:ascii="Arial" w:hAnsi="Arial" w:cs="Arial"/>
          <w:sz w:val="24"/>
          <w:szCs w:val="24"/>
          <w:lang w:val="en" w:eastAsia="en-IN"/>
        </w:rPr>
        <w:t>)</w:t>
      </w:r>
      <w:r w:rsidRPr="004D6A88">
        <w:rPr>
          <w:rFonts w:ascii="Arial" w:hAnsi="Arial" w:cs="Arial"/>
          <w:sz w:val="24"/>
          <w:szCs w:val="24"/>
          <w:lang w:val="en" w:eastAsia="en-IN"/>
        </w:rPr>
        <w:t>. Methods of data collection: A fundamental tool of research.</w:t>
      </w:r>
      <w:r w:rsidRPr="004D6A88">
        <w:rPr>
          <w:rFonts w:ascii="Arial" w:hAnsi="Arial" w:cs="Arial"/>
          <w:i/>
          <w:sz w:val="24"/>
          <w:szCs w:val="24"/>
          <w:lang w:val="en" w:eastAsia="en-IN"/>
        </w:rPr>
        <w:t xml:space="preserve"> Journal of Integrated Community Health, 10</w:t>
      </w:r>
      <w:r w:rsidRPr="004D6A88">
        <w:rPr>
          <w:rFonts w:ascii="Arial" w:hAnsi="Arial" w:cs="Arial"/>
          <w:sz w:val="24"/>
          <w:szCs w:val="24"/>
          <w:lang w:val="en" w:eastAsia="en-IN"/>
        </w:rPr>
        <w:t xml:space="preserve">(1), pp.6-10. </w:t>
      </w:r>
      <w:hyperlink r:id="rId41">
        <w:r w:rsidRPr="004D6A88">
          <w:rPr>
            <w:rFonts w:ascii="Arial" w:hAnsi="Arial" w:cs="Arial"/>
            <w:color w:val="1155CC"/>
            <w:sz w:val="24"/>
            <w:szCs w:val="24"/>
            <w:u w:val="single"/>
            <w:lang w:val="en" w:eastAsia="en-IN"/>
          </w:rPr>
          <w:t>https://www.researchgate.net/profile/Syeda-Ayeman-Mazhar/publication/356269289_Methods_of_Data_Collection_A_Fundamental_Tool_of_Research/links/61fe7e23870587329e943cd1/Methods-of-Data-Collection-A-Fundamental-Tool-of-Research.pdf</w:t>
        </w:r>
      </w:hyperlink>
      <w:r>
        <w:t xml:space="preserve"> .</w:t>
      </w:r>
    </w:p>
    <w:p w14:paraId="74FD2B93" w14:textId="77777777" w:rsidR="003D1734" w:rsidRPr="004D6A88" w:rsidRDefault="003D1734" w:rsidP="003D1734">
      <w:pPr>
        <w:spacing w:line="360" w:lineRule="auto"/>
        <w:jc w:val="both"/>
        <w:rPr>
          <w:rFonts w:ascii="Arial" w:hAnsi="Arial" w:cs="Arial"/>
          <w:sz w:val="24"/>
          <w:szCs w:val="24"/>
          <w:lang w:val="en" w:eastAsia="en-IN"/>
        </w:rPr>
      </w:pPr>
      <w:proofErr w:type="spellStart"/>
      <w:r w:rsidRPr="004D6A88">
        <w:rPr>
          <w:rFonts w:ascii="Arial" w:hAnsi="Arial" w:cs="Arial"/>
          <w:sz w:val="24"/>
          <w:szCs w:val="24"/>
          <w:lang w:val="en" w:eastAsia="en-IN"/>
        </w:rPr>
        <w:t>Met.police</w:t>
      </w:r>
      <w:proofErr w:type="spellEnd"/>
      <w:r w:rsidRPr="004D6A88">
        <w:rPr>
          <w:rFonts w:ascii="Arial" w:hAnsi="Arial" w:cs="Arial"/>
          <w:sz w:val="24"/>
          <w:szCs w:val="24"/>
          <w:lang w:val="en" w:eastAsia="en-IN"/>
        </w:rPr>
        <w:t xml:space="preserve">. </w:t>
      </w:r>
      <w:r>
        <w:rPr>
          <w:rFonts w:ascii="Arial" w:hAnsi="Arial" w:cs="Arial"/>
          <w:sz w:val="24"/>
          <w:szCs w:val="24"/>
          <w:lang w:val="en" w:eastAsia="en-IN"/>
        </w:rPr>
        <w:t>(</w:t>
      </w:r>
      <w:r w:rsidRPr="004D6A88">
        <w:rPr>
          <w:rFonts w:ascii="Arial" w:hAnsi="Arial" w:cs="Arial"/>
          <w:sz w:val="24"/>
          <w:szCs w:val="24"/>
          <w:lang w:val="en" w:eastAsia="en-IN"/>
        </w:rPr>
        <w:t>2025</w:t>
      </w:r>
      <w:r>
        <w:rPr>
          <w:rFonts w:ascii="Arial" w:hAnsi="Arial" w:cs="Arial"/>
          <w:sz w:val="24"/>
          <w:szCs w:val="24"/>
          <w:lang w:val="en" w:eastAsia="en-IN"/>
        </w:rPr>
        <w:t>)</w:t>
      </w:r>
      <w:r w:rsidRPr="004D6A88">
        <w:rPr>
          <w:rFonts w:ascii="Arial" w:hAnsi="Arial" w:cs="Arial"/>
          <w:sz w:val="24"/>
          <w:szCs w:val="24"/>
          <w:lang w:val="en" w:eastAsia="en-IN"/>
        </w:rPr>
        <w:t xml:space="preserve">. </w:t>
      </w:r>
      <w:r w:rsidRPr="004D6A88">
        <w:rPr>
          <w:rFonts w:ascii="Arial" w:hAnsi="Arial" w:cs="Arial"/>
          <w:i/>
          <w:sz w:val="24"/>
          <w:szCs w:val="24"/>
          <w:lang w:val="en" w:eastAsia="en-IN"/>
        </w:rPr>
        <w:t xml:space="preserve">County lines </w:t>
      </w:r>
      <w:r w:rsidRPr="004D6A88">
        <w:rPr>
          <w:rFonts w:ascii="Arial" w:hAnsi="Arial" w:cs="Arial"/>
          <w:sz w:val="24"/>
          <w:szCs w:val="24"/>
          <w:lang w:val="en" w:eastAsia="en-IN"/>
        </w:rPr>
        <w:t xml:space="preserve">Available at: </w:t>
      </w:r>
      <w:hyperlink r:id="rId42">
        <w:r w:rsidRPr="004D6A88">
          <w:rPr>
            <w:rFonts w:ascii="Arial" w:hAnsi="Arial" w:cs="Arial"/>
            <w:color w:val="1155CC"/>
            <w:sz w:val="24"/>
            <w:szCs w:val="24"/>
            <w:u w:val="single"/>
            <w:lang w:val="en" w:eastAsia="en-IN"/>
          </w:rPr>
          <w:t>https://www.met.police.uk/advice/advice-and-information/cl/county-lines/</w:t>
        </w:r>
      </w:hyperlink>
      <w:r w:rsidRPr="004D6A88">
        <w:rPr>
          <w:rFonts w:ascii="Arial" w:hAnsi="Arial" w:cs="Arial"/>
          <w:sz w:val="24"/>
          <w:szCs w:val="24"/>
          <w:lang w:val="en" w:eastAsia="en-IN"/>
        </w:rPr>
        <w:t xml:space="preserve"> [Accessed on: 6th March, 2025]</w:t>
      </w:r>
    </w:p>
    <w:p w14:paraId="2F7DAF26" w14:textId="77777777" w:rsidR="003D1734" w:rsidRPr="004D6A88" w:rsidRDefault="003D1734" w:rsidP="003D1734">
      <w:pPr>
        <w:spacing w:line="360" w:lineRule="auto"/>
        <w:jc w:val="both"/>
        <w:rPr>
          <w:rFonts w:ascii="Arial" w:hAnsi="Arial" w:cs="Arial"/>
          <w:i/>
          <w:sz w:val="24"/>
          <w:szCs w:val="24"/>
          <w:lang w:val="en" w:eastAsia="en-IN"/>
        </w:rPr>
      </w:pPr>
      <w:proofErr w:type="spellStart"/>
      <w:r w:rsidRPr="004D6A88">
        <w:rPr>
          <w:rFonts w:ascii="Arial" w:hAnsi="Arial" w:cs="Arial"/>
          <w:sz w:val="24"/>
          <w:szCs w:val="24"/>
          <w:lang w:val="en" w:eastAsia="en-IN"/>
        </w:rPr>
        <w:t>Nationalcrimeagency</w:t>
      </w:r>
      <w:proofErr w:type="spellEnd"/>
      <w:r w:rsidRPr="004D6A88">
        <w:rPr>
          <w:rFonts w:ascii="Arial" w:hAnsi="Arial" w:cs="Arial"/>
          <w:sz w:val="24"/>
          <w:szCs w:val="24"/>
          <w:lang w:val="en" w:eastAsia="en-IN"/>
        </w:rPr>
        <w:t xml:space="preserve">. 2025. </w:t>
      </w:r>
      <w:r w:rsidRPr="004D6A88">
        <w:rPr>
          <w:rFonts w:ascii="Arial" w:hAnsi="Arial" w:cs="Arial"/>
          <w:i/>
          <w:sz w:val="24"/>
          <w:szCs w:val="24"/>
          <w:lang w:val="en" w:eastAsia="en-IN"/>
        </w:rPr>
        <w:t xml:space="preserve">County Lines </w:t>
      </w:r>
      <w:r w:rsidRPr="004D6A88">
        <w:rPr>
          <w:rFonts w:ascii="Arial" w:hAnsi="Arial" w:cs="Arial"/>
          <w:sz w:val="24"/>
          <w:szCs w:val="24"/>
          <w:lang w:val="en" w:eastAsia="en-IN"/>
        </w:rPr>
        <w:t xml:space="preserve">Available at: </w:t>
      </w:r>
      <w:hyperlink r:id="rId43">
        <w:r w:rsidRPr="004D6A88">
          <w:rPr>
            <w:rFonts w:ascii="Arial" w:hAnsi="Arial" w:cs="Arial"/>
            <w:color w:val="1155CC"/>
            <w:sz w:val="24"/>
            <w:szCs w:val="24"/>
            <w:u w:val="single"/>
            <w:lang w:val="en" w:eastAsia="en-IN"/>
          </w:rPr>
          <w:t>https://www.nationalcrimeagency.gov.uk/what-we-do/crime-threats/drug-trafficking/county-lines</w:t>
        </w:r>
      </w:hyperlink>
      <w:r w:rsidRPr="004D6A88">
        <w:rPr>
          <w:rFonts w:ascii="Arial" w:hAnsi="Arial" w:cs="Arial"/>
          <w:sz w:val="24"/>
          <w:szCs w:val="24"/>
          <w:lang w:val="en" w:eastAsia="en-IN"/>
        </w:rPr>
        <w:t xml:space="preserve"> [Accessed on: 6th March, 2025]</w:t>
      </w:r>
      <w:r>
        <w:rPr>
          <w:rFonts w:ascii="Arial" w:hAnsi="Arial" w:cs="Arial"/>
          <w:sz w:val="24"/>
          <w:szCs w:val="24"/>
          <w:lang w:val="en" w:eastAsia="en-IN"/>
        </w:rPr>
        <w:t>.</w:t>
      </w:r>
    </w:p>
    <w:p w14:paraId="03B50B51"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 xml:space="preserve">NCA. </w:t>
      </w:r>
      <w:r>
        <w:rPr>
          <w:rFonts w:ascii="Arial" w:hAnsi="Arial" w:cs="Arial"/>
          <w:sz w:val="24"/>
          <w:szCs w:val="24"/>
          <w:lang w:eastAsia="en-IN"/>
        </w:rPr>
        <w:t>(</w:t>
      </w:r>
      <w:r w:rsidRPr="004D6A88">
        <w:rPr>
          <w:rFonts w:ascii="Arial" w:hAnsi="Arial" w:cs="Arial"/>
          <w:sz w:val="24"/>
          <w:szCs w:val="24"/>
          <w:lang w:eastAsia="en-IN"/>
        </w:rPr>
        <w:t>2025</w:t>
      </w:r>
      <w:r>
        <w:rPr>
          <w:rFonts w:ascii="Arial" w:hAnsi="Arial" w:cs="Arial"/>
          <w:sz w:val="24"/>
          <w:szCs w:val="24"/>
          <w:lang w:eastAsia="en-IN"/>
        </w:rPr>
        <w:t>)</w:t>
      </w:r>
      <w:r w:rsidRPr="004D6A88">
        <w:rPr>
          <w:rFonts w:ascii="Arial" w:hAnsi="Arial" w:cs="Arial"/>
          <w:sz w:val="24"/>
          <w:szCs w:val="24"/>
          <w:lang w:eastAsia="en-IN"/>
        </w:rPr>
        <w:t xml:space="preserve">. </w:t>
      </w:r>
      <w:r w:rsidRPr="004D6A88">
        <w:rPr>
          <w:rFonts w:ascii="Arial" w:hAnsi="Arial" w:cs="Arial"/>
          <w:i/>
          <w:sz w:val="24"/>
          <w:szCs w:val="24"/>
          <w:lang w:eastAsia="en-IN"/>
        </w:rPr>
        <w:t xml:space="preserve">County Lines </w:t>
      </w:r>
      <w:r w:rsidRPr="004D6A88">
        <w:rPr>
          <w:rFonts w:ascii="Arial" w:hAnsi="Arial" w:cs="Arial"/>
          <w:sz w:val="24"/>
          <w:szCs w:val="24"/>
          <w:lang w:eastAsia="en-IN"/>
        </w:rPr>
        <w:t xml:space="preserve">Available at: </w:t>
      </w:r>
      <w:hyperlink r:id="rId44">
        <w:r w:rsidRPr="004D6A88">
          <w:rPr>
            <w:rFonts w:ascii="Arial" w:hAnsi="Arial" w:cs="Arial"/>
            <w:color w:val="0000FF" w:themeColor="hyperlink"/>
            <w:sz w:val="24"/>
            <w:szCs w:val="24"/>
            <w:u w:val="single"/>
            <w:lang w:eastAsia="en-IN"/>
          </w:rPr>
          <w:t>https://www.nationalcrimeagency.gov.uk/what-we-do/crime-threats/drug-trafficking/county-lines</w:t>
        </w:r>
      </w:hyperlink>
      <w:r w:rsidRPr="004D6A88">
        <w:rPr>
          <w:rFonts w:ascii="Arial" w:hAnsi="Arial" w:cs="Arial"/>
          <w:sz w:val="24"/>
          <w:szCs w:val="24"/>
          <w:lang w:eastAsia="en-IN"/>
        </w:rPr>
        <w:t xml:space="preserve"> [Accessed on: 13th March, 2025]</w:t>
      </w:r>
      <w:r>
        <w:rPr>
          <w:rFonts w:ascii="Arial" w:hAnsi="Arial" w:cs="Arial"/>
          <w:sz w:val="24"/>
          <w:szCs w:val="24"/>
          <w:lang w:eastAsia="en-IN"/>
        </w:rPr>
        <w:t>.</w:t>
      </w:r>
    </w:p>
    <w:p w14:paraId="537FD2FA" w14:textId="77777777" w:rsidR="003D1734" w:rsidRPr="004D6A88" w:rsidRDefault="003D1734" w:rsidP="003D1734">
      <w:pPr>
        <w:spacing w:line="360" w:lineRule="auto"/>
        <w:jc w:val="both"/>
        <w:rPr>
          <w:rFonts w:ascii="Arial" w:hAnsi="Arial" w:cs="Arial"/>
          <w:sz w:val="24"/>
          <w:szCs w:val="24"/>
          <w:lang w:eastAsia="en-IN"/>
        </w:rPr>
      </w:pPr>
      <w:proofErr w:type="spellStart"/>
      <w:r w:rsidRPr="004D6A88">
        <w:rPr>
          <w:rFonts w:ascii="Arial" w:hAnsi="Arial" w:cs="Arial"/>
          <w:sz w:val="24"/>
          <w:szCs w:val="24"/>
          <w:lang w:eastAsia="en-IN"/>
        </w:rPr>
        <w:t>Nspcc</w:t>
      </w:r>
      <w:proofErr w:type="spellEnd"/>
      <w:r w:rsidRPr="004D6A88">
        <w:rPr>
          <w:rFonts w:ascii="Arial" w:hAnsi="Arial" w:cs="Arial"/>
          <w:sz w:val="24"/>
          <w:szCs w:val="24"/>
          <w:lang w:eastAsia="en-IN"/>
        </w:rPr>
        <w:t xml:space="preserve">. </w:t>
      </w:r>
      <w:r>
        <w:rPr>
          <w:rFonts w:ascii="Arial" w:hAnsi="Arial" w:cs="Arial"/>
          <w:sz w:val="24"/>
          <w:szCs w:val="24"/>
          <w:lang w:eastAsia="en-IN"/>
        </w:rPr>
        <w:t>(</w:t>
      </w:r>
      <w:r w:rsidRPr="004D6A88">
        <w:rPr>
          <w:rFonts w:ascii="Arial" w:hAnsi="Arial" w:cs="Arial"/>
          <w:sz w:val="24"/>
          <w:szCs w:val="24"/>
          <w:lang w:eastAsia="en-IN"/>
        </w:rPr>
        <w:t>2025</w:t>
      </w:r>
      <w:r>
        <w:rPr>
          <w:rFonts w:ascii="Arial" w:hAnsi="Arial" w:cs="Arial"/>
          <w:sz w:val="24"/>
          <w:szCs w:val="24"/>
          <w:lang w:eastAsia="en-IN"/>
        </w:rPr>
        <w:t>)</w:t>
      </w:r>
      <w:r w:rsidRPr="004D6A88">
        <w:rPr>
          <w:rFonts w:ascii="Arial" w:hAnsi="Arial" w:cs="Arial"/>
          <w:sz w:val="24"/>
          <w:szCs w:val="24"/>
          <w:lang w:eastAsia="en-IN"/>
        </w:rPr>
        <w:t xml:space="preserve">. </w:t>
      </w:r>
      <w:r w:rsidRPr="004D6A88">
        <w:rPr>
          <w:rFonts w:ascii="Arial" w:hAnsi="Arial" w:cs="Arial"/>
          <w:i/>
          <w:sz w:val="24"/>
          <w:szCs w:val="24"/>
          <w:lang w:eastAsia="en-IN"/>
        </w:rPr>
        <w:t xml:space="preserve">What is county lines? </w:t>
      </w:r>
      <w:r w:rsidRPr="004D6A88">
        <w:rPr>
          <w:rFonts w:ascii="Arial" w:hAnsi="Arial" w:cs="Arial"/>
          <w:sz w:val="24"/>
          <w:szCs w:val="24"/>
          <w:lang w:eastAsia="en-IN"/>
        </w:rPr>
        <w:t xml:space="preserve">Available at: </w:t>
      </w:r>
      <w:hyperlink r:id="rId45">
        <w:r w:rsidRPr="004D6A88">
          <w:rPr>
            <w:rFonts w:ascii="Arial" w:hAnsi="Arial" w:cs="Arial"/>
            <w:color w:val="0000FF" w:themeColor="hyperlink"/>
            <w:sz w:val="24"/>
            <w:szCs w:val="24"/>
            <w:u w:val="single"/>
            <w:lang w:eastAsia="en-IN"/>
          </w:rPr>
          <w:t>https://learning.nspcc.org.uk/child-abuse-and-neglect/county-lines</w:t>
        </w:r>
      </w:hyperlink>
      <w:r w:rsidRPr="004D6A88">
        <w:rPr>
          <w:rFonts w:ascii="Arial" w:hAnsi="Arial" w:cs="Arial"/>
          <w:sz w:val="24"/>
          <w:szCs w:val="24"/>
          <w:lang w:eastAsia="en-IN"/>
        </w:rPr>
        <w:t xml:space="preserve"> [Accessed on: 13th March, 2025]</w:t>
      </w:r>
      <w:r>
        <w:rPr>
          <w:rFonts w:ascii="Arial" w:hAnsi="Arial" w:cs="Arial"/>
          <w:sz w:val="24"/>
          <w:szCs w:val="24"/>
          <w:lang w:eastAsia="en-IN"/>
        </w:rPr>
        <w:t>.</w:t>
      </w:r>
    </w:p>
    <w:p w14:paraId="69CDB5A2" w14:textId="77777777" w:rsidR="003D1734" w:rsidRPr="004D6A88" w:rsidRDefault="003D1734" w:rsidP="003D1734">
      <w:pPr>
        <w:spacing w:line="360" w:lineRule="auto"/>
        <w:jc w:val="both"/>
        <w:rPr>
          <w:rFonts w:ascii="Arial" w:hAnsi="Arial" w:cs="Arial"/>
          <w:sz w:val="24"/>
          <w:szCs w:val="24"/>
          <w:lang w:eastAsia="en-IN"/>
        </w:rPr>
      </w:pPr>
      <w:proofErr w:type="spellStart"/>
      <w:r w:rsidRPr="004D6A88">
        <w:rPr>
          <w:rFonts w:ascii="Arial" w:hAnsi="Arial" w:cs="Arial"/>
          <w:sz w:val="24"/>
          <w:szCs w:val="24"/>
          <w:lang w:eastAsia="en-IN"/>
        </w:rPr>
        <w:t>Ourwatch</w:t>
      </w:r>
      <w:proofErr w:type="spellEnd"/>
      <w:r w:rsidRPr="004D6A88">
        <w:rPr>
          <w:rFonts w:ascii="Arial" w:hAnsi="Arial" w:cs="Arial"/>
          <w:sz w:val="24"/>
          <w:szCs w:val="24"/>
          <w:lang w:eastAsia="en-IN"/>
        </w:rPr>
        <w:t xml:space="preserve">. </w:t>
      </w:r>
      <w:r>
        <w:rPr>
          <w:rFonts w:ascii="Arial" w:hAnsi="Arial" w:cs="Arial"/>
          <w:sz w:val="24"/>
          <w:szCs w:val="24"/>
          <w:lang w:eastAsia="en-IN"/>
        </w:rPr>
        <w:t>(</w:t>
      </w:r>
      <w:r w:rsidRPr="004D6A88">
        <w:rPr>
          <w:rFonts w:ascii="Arial" w:hAnsi="Arial" w:cs="Arial"/>
          <w:sz w:val="24"/>
          <w:szCs w:val="24"/>
          <w:lang w:eastAsia="en-IN"/>
        </w:rPr>
        <w:t>2025</w:t>
      </w:r>
      <w:r>
        <w:rPr>
          <w:rFonts w:ascii="Arial" w:hAnsi="Arial" w:cs="Arial"/>
          <w:sz w:val="24"/>
          <w:szCs w:val="24"/>
          <w:lang w:eastAsia="en-IN"/>
        </w:rPr>
        <w:t>)</w:t>
      </w:r>
      <w:r w:rsidRPr="004D6A88">
        <w:rPr>
          <w:rFonts w:ascii="Arial" w:hAnsi="Arial" w:cs="Arial"/>
          <w:sz w:val="24"/>
          <w:szCs w:val="24"/>
          <w:lang w:eastAsia="en-IN"/>
        </w:rPr>
        <w:t xml:space="preserve">. </w:t>
      </w:r>
      <w:r w:rsidRPr="004D6A88">
        <w:rPr>
          <w:rFonts w:ascii="Arial" w:hAnsi="Arial" w:cs="Arial"/>
          <w:i/>
          <w:sz w:val="24"/>
          <w:szCs w:val="24"/>
          <w:lang w:eastAsia="en-IN"/>
        </w:rPr>
        <w:t xml:space="preserve">County Lines </w:t>
      </w:r>
      <w:r w:rsidRPr="004D6A88">
        <w:rPr>
          <w:rFonts w:ascii="Arial" w:hAnsi="Arial" w:cs="Arial"/>
          <w:sz w:val="24"/>
          <w:szCs w:val="24"/>
          <w:lang w:eastAsia="en-IN"/>
        </w:rPr>
        <w:t xml:space="preserve">Available at: </w:t>
      </w:r>
      <w:hyperlink r:id="rId46">
        <w:r w:rsidRPr="004D6A88">
          <w:rPr>
            <w:rFonts w:ascii="Arial" w:hAnsi="Arial" w:cs="Arial"/>
            <w:color w:val="0000FF" w:themeColor="hyperlink"/>
            <w:sz w:val="24"/>
            <w:szCs w:val="24"/>
            <w:u w:val="single"/>
            <w:lang w:eastAsia="en-IN"/>
          </w:rPr>
          <w:t>https://www.ourwatch.org.uk/county-lines</w:t>
        </w:r>
      </w:hyperlink>
      <w:r w:rsidRPr="004D6A88">
        <w:rPr>
          <w:rFonts w:ascii="Arial" w:hAnsi="Arial" w:cs="Arial"/>
          <w:sz w:val="24"/>
          <w:szCs w:val="24"/>
          <w:lang w:eastAsia="en-IN"/>
        </w:rPr>
        <w:t xml:space="preserve"> [Accessed on: 13th March, 2025]</w:t>
      </w:r>
      <w:r>
        <w:rPr>
          <w:rFonts w:ascii="Arial" w:hAnsi="Arial" w:cs="Arial"/>
          <w:sz w:val="24"/>
          <w:szCs w:val="24"/>
          <w:lang w:eastAsia="en-IN"/>
        </w:rPr>
        <w:t>.</w:t>
      </w:r>
    </w:p>
    <w:p w14:paraId="13BDE883" w14:textId="77777777" w:rsidR="003D1734" w:rsidRPr="004D6A88" w:rsidRDefault="003D1734" w:rsidP="003D1734">
      <w:pPr>
        <w:spacing w:line="360" w:lineRule="auto"/>
        <w:jc w:val="both"/>
        <w:rPr>
          <w:rFonts w:ascii="Arial" w:hAnsi="Arial" w:cs="Arial"/>
          <w:sz w:val="24"/>
          <w:szCs w:val="24"/>
          <w:lang w:eastAsia="en-IN"/>
        </w:rPr>
      </w:pPr>
      <w:r w:rsidRPr="004D6A88">
        <w:rPr>
          <w:rFonts w:ascii="Arial" w:hAnsi="Arial" w:cs="Arial"/>
          <w:sz w:val="24"/>
          <w:szCs w:val="24"/>
          <w:lang w:eastAsia="en-IN"/>
        </w:rPr>
        <w:t>Spicer, J.,</w:t>
      </w:r>
      <w:r>
        <w:rPr>
          <w:rFonts w:ascii="Arial" w:hAnsi="Arial" w:cs="Arial"/>
          <w:sz w:val="24"/>
          <w:szCs w:val="24"/>
          <w:lang w:eastAsia="en-IN"/>
        </w:rPr>
        <w:t>(</w:t>
      </w:r>
      <w:r w:rsidRPr="004D6A88">
        <w:rPr>
          <w:rFonts w:ascii="Arial" w:hAnsi="Arial" w:cs="Arial"/>
          <w:sz w:val="24"/>
          <w:szCs w:val="24"/>
          <w:lang w:eastAsia="en-IN"/>
        </w:rPr>
        <w:t xml:space="preserve"> 2021</w:t>
      </w:r>
      <w:r>
        <w:rPr>
          <w:rFonts w:ascii="Arial" w:hAnsi="Arial" w:cs="Arial"/>
          <w:sz w:val="24"/>
          <w:szCs w:val="24"/>
          <w:lang w:eastAsia="en-IN"/>
        </w:rPr>
        <w:t>)</w:t>
      </w:r>
      <w:r w:rsidRPr="004D6A88">
        <w:rPr>
          <w:rFonts w:ascii="Arial" w:hAnsi="Arial" w:cs="Arial"/>
          <w:sz w:val="24"/>
          <w:szCs w:val="24"/>
          <w:lang w:eastAsia="en-IN"/>
        </w:rPr>
        <w:t xml:space="preserve">. The policing of cuckooing in ‘county lines’ drug dealing: an ethnographic study of an amplification spiral. </w:t>
      </w:r>
      <w:r w:rsidRPr="004D6A88">
        <w:rPr>
          <w:rFonts w:ascii="Arial" w:hAnsi="Arial" w:cs="Arial"/>
          <w:i/>
          <w:sz w:val="24"/>
          <w:szCs w:val="24"/>
          <w:lang w:eastAsia="en-IN"/>
        </w:rPr>
        <w:t>The British Journal of Criminology, 61</w:t>
      </w:r>
      <w:r w:rsidRPr="004D6A88">
        <w:rPr>
          <w:rFonts w:ascii="Arial" w:hAnsi="Arial" w:cs="Arial"/>
          <w:sz w:val="24"/>
          <w:szCs w:val="24"/>
          <w:lang w:eastAsia="en-IN"/>
        </w:rPr>
        <w:t xml:space="preserve">(5), pp.1390-1406. </w:t>
      </w:r>
      <w:hyperlink r:id="rId47">
        <w:r w:rsidRPr="004D6A88">
          <w:rPr>
            <w:rFonts w:ascii="Arial" w:hAnsi="Arial" w:cs="Arial"/>
            <w:color w:val="0000FF" w:themeColor="hyperlink"/>
            <w:sz w:val="24"/>
            <w:szCs w:val="24"/>
            <w:u w:val="single"/>
            <w:lang w:eastAsia="en-IN"/>
          </w:rPr>
          <w:t>https://academic.oup.com/bjc/article-pdf/61/5/1390/40504343/azab027.pdf</w:t>
        </w:r>
      </w:hyperlink>
      <w:r>
        <w:t xml:space="preserve"> .</w:t>
      </w:r>
    </w:p>
    <w:p w14:paraId="778DA933" w14:textId="77777777" w:rsidR="003D1734" w:rsidRPr="004D6A88" w:rsidRDefault="003D1734" w:rsidP="003D1734">
      <w:pPr>
        <w:spacing w:line="360" w:lineRule="auto"/>
        <w:jc w:val="both"/>
        <w:rPr>
          <w:rFonts w:ascii="Arial" w:hAnsi="Arial" w:cs="Arial"/>
          <w:sz w:val="24"/>
          <w:szCs w:val="24"/>
          <w:lang w:val="en" w:eastAsia="en-IN"/>
        </w:rPr>
      </w:pPr>
      <w:proofErr w:type="spellStart"/>
      <w:r w:rsidRPr="004D6A88">
        <w:rPr>
          <w:rFonts w:ascii="Arial" w:hAnsi="Arial" w:cs="Arial"/>
          <w:sz w:val="24"/>
          <w:szCs w:val="24"/>
          <w:lang w:eastAsia="en-IN"/>
        </w:rPr>
        <w:t>Taherdoost</w:t>
      </w:r>
      <w:proofErr w:type="spellEnd"/>
      <w:r w:rsidRPr="004D6A88">
        <w:rPr>
          <w:rFonts w:ascii="Arial" w:hAnsi="Arial" w:cs="Arial"/>
          <w:sz w:val="24"/>
          <w:szCs w:val="24"/>
          <w:lang w:eastAsia="en-IN"/>
        </w:rPr>
        <w:t>, H.,</w:t>
      </w:r>
      <w:r>
        <w:rPr>
          <w:rFonts w:ascii="Arial" w:hAnsi="Arial" w:cs="Arial"/>
          <w:sz w:val="24"/>
          <w:szCs w:val="24"/>
          <w:lang w:eastAsia="en-IN"/>
        </w:rPr>
        <w:t>(</w:t>
      </w:r>
      <w:r w:rsidRPr="004D6A88">
        <w:rPr>
          <w:rFonts w:ascii="Arial" w:hAnsi="Arial" w:cs="Arial"/>
          <w:sz w:val="24"/>
          <w:szCs w:val="24"/>
          <w:lang w:eastAsia="en-IN"/>
        </w:rPr>
        <w:t xml:space="preserve"> 2021</w:t>
      </w:r>
      <w:r>
        <w:rPr>
          <w:rFonts w:ascii="Arial" w:hAnsi="Arial" w:cs="Arial"/>
          <w:sz w:val="24"/>
          <w:szCs w:val="24"/>
          <w:lang w:eastAsia="en-IN"/>
        </w:rPr>
        <w:t>)</w:t>
      </w:r>
      <w:r w:rsidRPr="004D6A88">
        <w:rPr>
          <w:rFonts w:ascii="Arial" w:hAnsi="Arial" w:cs="Arial"/>
          <w:sz w:val="24"/>
          <w:szCs w:val="24"/>
          <w:lang w:eastAsia="en-IN"/>
        </w:rPr>
        <w:t xml:space="preserve">. Data collection methods and tools for research; a step-by-step guide to choose data collection technique for academic and business research projects. </w:t>
      </w:r>
      <w:r w:rsidRPr="004D6A88">
        <w:rPr>
          <w:rFonts w:ascii="Arial" w:hAnsi="Arial" w:cs="Arial"/>
          <w:i/>
          <w:sz w:val="24"/>
          <w:szCs w:val="24"/>
          <w:lang w:eastAsia="en-IN"/>
        </w:rPr>
        <w:t>International Journal of Academic Research in Management (IJARM), 10</w:t>
      </w:r>
      <w:r w:rsidRPr="004D6A88">
        <w:rPr>
          <w:rFonts w:ascii="Arial" w:hAnsi="Arial" w:cs="Arial"/>
          <w:sz w:val="24"/>
          <w:szCs w:val="24"/>
          <w:lang w:eastAsia="en-IN"/>
        </w:rPr>
        <w:t xml:space="preserve">(1), pp.10-38. </w:t>
      </w:r>
      <w:hyperlink r:id="rId48">
        <w:r w:rsidRPr="004D6A88">
          <w:rPr>
            <w:rFonts w:ascii="Arial" w:hAnsi="Arial" w:cs="Arial"/>
            <w:color w:val="0000FF" w:themeColor="hyperlink"/>
            <w:sz w:val="24"/>
            <w:szCs w:val="24"/>
            <w:u w:val="single"/>
            <w:lang w:eastAsia="en-IN"/>
          </w:rPr>
          <w:t>https://hal.science/hal-03741847v1/file/Data%20Collection%20Methods%20and%20Tools%20for%20Research%20.pdf</w:t>
        </w:r>
      </w:hyperlink>
    </w:p>
    <w:p w14:paraId="10A111E6" w14:textId="77777777" w:rsidR="003D1734" w:rsidRPr="004D6A88" w:rsidRDefault="003D1734" w:rsidP="003D1734">
      <w:pPr>
        <w:spacing w:line="360" w:lineRule="auto"/>
        <w:jc w:val="both"/>
        <w:rPr>
          <w:rFonts w:ascii="Arial" w:hAnsi="Arial" w:cs="Arial"/>
          <w:sz w:val="24"/>
          <w:szCs w:val="24"/>
          <w:lang w:val="en" w:eastAsia="en-IN"/>
        </w:rPr>
      </w:pPr>
      <w:proofErr w:type="spellStart"/>
      <w:r w:rsidRPr="004D6A88">
        <w:rPr>
          <w:rFonts w:ascii="Arial" w:hAnsi="Arial" w:cs="Arial"/>
          <w:sz w:val="24"/>
          <w:szCs w:val="24"/>
          <w:lang w:val="en" w:eastAsia="en-IN"/>
        </w:rPr>
        <w:t>Taherdoost</w:t>
      </w:r>
      <w:proofErr w:type="spellEnd"/>
      <w:r w:rsidRPr="004D6A88">
        <w:rPr>
          <w:rFonts w:ascii="Arial" w:hAnsi="Arial" w:cs="Arial"/>
          <w:sz w:val="24"/>
          <w:szCs w:val="24"/>
          <w:lang w:val="en" w:eastAsia="en-IN"/>
        </w:rPr>
        <w:t xml:space="preserve">, H., 2021. Data collection methods and tools for research; a step-by-step guide to choose data collection technique for academic and business research projects. </w:t>
      </w:r>
      <w:r w:rsidRPr="004D6A88">
        <w:rPr>
          <w:rFonts w:ascii="Arial" w:hAnsi="Arial" w:cs="Arial"/>
          <w:i/>
          <w:sz w:val="24"/>
          <w:szCs w:val="24"/>
          <w:lang w:val="en" w:eastAsia="en-IN"/>
        </w:rPr>
        <w:t>International Journal of Academic Research in Management (IJARM), 10</w:t>
      </w:r>
      <w:r w:rsidRPr="004D6A88">
        <w:rPr>
          <w:rFonts w:ascii="Arial" w:hAnsi="Arial" w:cs="Arial"/>
          <w:sz w:val="24"/>
          <w:szCs w:val="24"/>
          <w:lang w:val="en" w:eastAsia="en-IN"/>
        </w:rPr>
        <w:t xml:space="preserve">(1), pp.10-38. </w:t>
      </w:r>
      <w:hyperlink r:id="rId49">
        <w:r w:rsidRPr="004D6A88">
          <w:rPr>
            <w:rFonts w:ascii="Arial" w:hAnsi="Arial" w:cs="Arial"/>
            <w:color w:val="1155CC"/>
            <w:sz w:val="24"/>
            <w:szCs w:val="24"/>
            <w:u w:val="single"/>
            <w:lang w:val="en" w:eastAsia="en-IN"/>
          </w:rPr>
          <w:t>https://hal.science/hal-03741847v1/file/Data%20Collection%20Methods%20and%20Tools%20for%20Research%20.pdf</w:t>
        </w:r>
      </w:hyperlink>
      <w:r>
        <w:t xml:space="preserve"> .</w:t>
      </w:r>
    </w:p>
    <w:p w14:paraId="0E386E83" w14:textId="77777777" w:rsidR="003D1734" w:rsidRPr="004D6A88" w:rsidRDefault="003D1734" w:rsidP="003D1734">
      <w:pPr>
        <w:spacing w:line="360" w:lineRule="auto"/>
        <w:jc w:val="both"/>
        <w:rPr>
          <w:rFonts w:ascii="Arial" w:hAnsi="Arial" w:cs="Arial"/>
          <w:sz w:val="24"/>
          <w:szCs w:val="24"/>
          <w:lang w:eastAsia="en-IN"/>
        </w:rPr>
      </w:pPr>
      <w:proofErr w:type="spellStart"/>
      <w:r w:rsidRPr="004D6A88">
        <w:rPr>
          <w:rFonts w:ascii="Arial" w:hAnsi="Arial" w:cs="Arial"/>
          <w:sz w:val="24"/>
          <w:szCs w:val="24"/>
          <w:lang w:eastAsia="en-IN"/>
        </w:rPr>
        <w:lastRenderedPageBreak/>
        <w:t>Taherdoost</w:t>
      </w:r>
      <w:proofErr w:type="spellEnd"/>
      <w:r w:rsidRPr="004D6A88">
        <w:rPr>
          <w:rFonts w:ascii="Arial" w:hAnsi="Arial" w:cs="Arial"/>
          <w:sz w:val="24"/>
          <w:szCs w:val="24"/>
          <w:lang w:eastAsia="en-IN"/>
        </w:rPr>
        <w:t xml:space="preserve">, H., </w:t>
      </w:r>
      <w:r>
        <w:rPr>
          <w:rFonts w:ascii="Arial" w:hAnsi="Arial" w:cs="Arial"/>
          <w:sz w:val="24"/>
          <w:szCs w:val="24"/>
          <w:lang w:eastAsia="en-IN"/>
        </w:rPr>
        <w:t>(</w:t>
      </w:r>
      <w:r w:rsidRPr="004D6A88">
        <w:rPr>
          <w:rFonts w:ascii="Arial" w:hAnsi="Arial" w:cs="Arial"/>
          <w:sz w:val="24"/>
          <w:szCs w:val="24"/>
          <w:lang w:eastAsia="en-IN"/>
        </w:rPr>
        <w:t>2022</w:t>
      </w:r>
      <w:r>
        <w:rPr>
          <w:rFonts w:ascii="Arial" w:hAnsi="Arial" w:cs="Arial"/>
          <w:sz w:val="24"/>
          <w:szCs w:val="24"/>
          <w:lang w:eastAsia="en-IN"/>
        </w:rPr>
        <w:t>).</w:t>
      </w:r>
      <w:r w:rsidRPr="004D6A88">
        <w:rPr>
          <w:rFonts w:ascii="Arial" w:hAnsi="Arial" w:cs="Arial"/>
          <w:sz w:val="24"/>
          <w:szCs w:val="24"/>
          <w:lang w:eastAsia="en-IN"/>
        </w:rPr>
        <w:t xml:space="preserve"> Different types of data analysis; data analysis methods and techniques in research projects. </w:t>
      </w:r>
      <w:r w:rsidRPr="004D6A88">
        <w:rPr>
          <w:rFonts w:ascii="Arial" w:hAnsi="Arial" w:cs="Arial"/>
          <w:i/>
          <w:sz w:val="24"/>
          <w:szCs w:val="24"/>
          <w:lang w:eastAsia="en-IN"/>
        </w:rPr>
        <w:t>International Journal of Academic Research in Management, 9</w:t>
      </w:r>
      <w:r w:rsidRPr="004D6A88">
        <w:rPr>
          <w:rFonts w:ascii="Arial" w:hAnsi="Arial" w:cs="Arial"/>
          <w:sz w:val="24"/>
          <w:szCs w:val="24"/>
          <w:lang w:eastAsia="en-IN"/>
        </w:rPr>
        <w:t xml:space="preserve">(1), pp.1-9. </w:t>
      </w:r>
      <w:hyperlink r:id="rId50">
        <w:r w:rsidRPr="004D6A88">
          <w:rPr>
            <w:rFonts w:ascii="Arial" w:hAnsi="Arial" w:cs="Arial"/>
            <w:color w:val="0000FF" w:themeColor="hyperlink"/>
            <w:sz w:val="24"/>
            <w:szCs w:val="24"/>
            <w:u w:val="single"/>
            <w:lang w:eastAsia="en-IN"/>
          </w:rPr>
          <w:t>https://papers.ssrn.com/sol3/Delivery.cfm?abstractid=4178680</w:t>
        </w:r>
      </w:hyperlink>
      <w:r>
        <w:t>.</w:t>
      </w:r>
    </w:p>
    <w:p w14:paraId="0679FC15" w14:textId="0C210809" w:rsidR="001126B6" w:rsidRPr="00A406E5" w:rsidRDefault="001126B6" w:rsidP="004A123B">
      <w:pPr>
        <w:rPr>
          <w:rFonts w:ascii="Arial" w:hAnsi="Arial" w:cs="Arial"/>
          <w:sz w:val="24"/>
          <w:szCs w:val="24"/>
        </w:rPr>
      </w:pPr>
    </w:p>
    <w:sectPr w:rsidR="001126B6" w:rsidRPr="00A406E5" w:rsidSect="00CA1A08">
      <w:footerReference w:type="default" r:id="rId5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2B836" w14:textId="77777777" w:rsidR="00E65AD8" w:rsidRDefault="00E65AD8">
      <w:r>
        <w:separator/>
      </w:r>
    </w:p>
  </w:endnote>
  <w:endnote w:type="continuationSeparator" w:id="0">
    <w:p w14:paraId="461D19B0" w14:textId="77777777" w:rsidR="00E65AD8" w:rsidRDefault="00E65AD8">
      <w:r>
        <w:continuationSeparator/>
      </w:r>
    </w:p>
  </w:endnote>
  <w:endnote w:type="continuationNotice" w:id="1">
    <w:p w14:paraId="7A3C5951" w14:textId="77777777" w:rsidR="00E65AD8" w:rsidRDefault="00E65A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notTrueTyp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127855"/>
      <w:docPartObj>
        <w:docPartGallery w:val="Page Numbers (Bottom of Page)"/>
        <w:docPartUnique/>
      </w:docPartObj>
    </w:sdtPr>
    <w:sdtContent>
      <w:p w14:paraId="0E1E2AF8" w14:textId="00C698C5" w:rsidR="003A23FB" w:rsidRDefault="003A23FB">
        <w:pPr>
          <w:pStyle w:val="a5"/>
          <w:jc w:val="right"/>
        </w:pPr>
        <w:r>
          <w:fldChar w:fldCharType="begin"/>
        </w:r>
        <w:r>
          <w:instrText>PAGE   \* MERGEFORMAT</w:instrText>
        </w:r>
        <w:r>
          <w:fldChar w:fldCharType="separate"/>
        </w:r>
        <w:r>
          <w:rPr>
            <w:lang w:val="ro-RO"/>
          </w:rPr>
          <w:t>2</w:t>
        </w:r>
        <w:r>
          <w:fldChar w:fldCharType="end"/>
        </w:r>
      </w:p>
    </w:sdtContent>
  </w:sdt>
  <w:p w14:paraId="780158A2" w14:textId="77777777" w:rsidR="005B1A6A" w:rsidRDefault="005B1A6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2F1DF" w14:textId="77777777" w:rsidR="00E65AD8" w:rsidRDefault="00E65AD8">
      <w:r>
        <w:separator/>
      </w:r>
    </w:p>
  </w:footnote>
  <w:footnote w:type="continuationSeparator" w:id="0">
    <w:p w14:paraId="49B383E7" w14:textId="77777777" w:rsidR="00E65AD8" w:rsidRDefault="00E65AD8">
      <w:r>
        <w:continuationSeparator/>
      </w:r>
    </w:p>
  </w:footnote>
  <w:footnote w:type="continuationNotice" w:id="1">
    <w:p w14:paraId="2900228E" w14:textId="77777777" w:rsidR="00E65AD8" w:rsidRDefault="00E65AD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7B0BB8"/>
    <w:multiLevelType w:val="hybridMultilevel"/>
    <w:tmpl w:val="74A2F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C82A19"/>
    <w:multiLevelType w:val="hybridMultilevel"/>
    <w:tmpl w:val="4080E476"/>
    <w:lvl w:ilvl="0" w:tplc="86ECB084">
      <w:numFmt w:val="bullet"/>
      <w:lvlText w:val="•"/>
      <w:lvlJc w:val="left"/>
      <w:pPr>
        <w:ind w:left="1440" w:hanging="72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B1D2CF6"/>
    <w:multiLevelType w:val="multilevel"/>
    <w:tmpl w:val="1C541D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6362E3"/>
    <w:multiLevelType w:val="hybridMultilevel"/>
    <w:tmpl w:val="F56610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5E06E3B"/>
    <w:multiLevelType w:val="hybridMultilevel"/>
    <w:tmpl w:val="134CC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47394776">
    <w:abstractNumId w:val="1"/>
  </w:num>
  <w:num w:numId="2" w16cid:durableId="820511730">
    <w:abstractNumId w:val="11"/>
  </w:num>
  <w:num w:numId="3" w16cid:durableId="549145528">
    <w:abstractNumId w:val="19"/>
  </w:num>
  <w:num w:numId="4" w16cid:durableId="1909026899">
    <w:abstractNumId w:val="13"/>
  </w:num>
  <w:num w:numId="5" w16cid:durableId="345331474">
    <w:abstractNumId w:val="9"/>
  </w:num>
  <w:num w:numId="6" w16cid:durableId="1502545371">
    <w:abstractNumId w:val="18"/>
  </w:num>
  <w:num w:numId="7" w16cid:durableId="468476271">
    <w:abstractNumId w:val="2"/>
  </w:num>
  <w:num w:numId="8" w16cid:durableId="1121730252">
    <w:abstractNumId w:val="17"/>
  </w:num>
  <w:num w:numId="9" w16cid:durableId="1588734401">
    <w:abstractNumId w:val="12"/>
  </w:num>
  <w:num w:numId="10" w16cid:durableId="2043246679">
    <w:abstractNumId w:val="5"/>
  </w:num>
  <w:num w:numId="11" w16cid:durableId="1156264384">
    <w:abstractNumId w:val="6"/>
  </w:num>
  <w:num w:numId="12" w16cid:durableId="735785531">
    <w:abstractNumId w:val="10"/>
  </w:num>
  <w:num w:numId="13" w16cid:durableId="110591960">
    <w:abstractNumId w:val="16"/>
  </w:num>
  <w:num w:numId="14" w16cid:durableId="2087533404">
    <w:abstractNumId w:val="3"/>
  </w:num>
  <w:num w:numId="15" w16cid:durableId="476151066">
    <w:abstractNumId w:val="0"/>
  </w:num>
  <w:num w:numId="16" w16cid:durableId="401105740">
    <w:abstractNumId w:val="7"/>
  </w:num>
  <w:num w:numId="17" w16cid:durableId="38743876">
    <w:abstractNumId w:val="22"/>
  </w:num>
  <w:num w:numId="18" w16cid:durableId="495807430">
    <w:abstractNumId w:val="14"/>
  </w:num>
  <w:num w:numId="19" w16cid:durableId="1644039015">
    <w:abstractNumId w:val="4"/>
  </w:num>
  <w:num w:numId="20" w16cid:durableId="818498457">
    <w:abstractNumId w:val="21"/>
  </w:num>
  <w:num w:numId="21" w16cid:durableId="1282960594">
    <w:abstractNumId w:val="20"/>
  </w:num>
  <w:num w:numId="22" w16cid:durableId="154734897">
    <w:abstractNumId w:val="8"/>
  </w:num>
  <w:num w:numId="23" w16cid:durableId="5319622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1E4F"/>
    <w:rsid w:val="00003178"/>
    <w:rsid w:val="00011666"/>
    <w:rsid w:val="00026B02"/>
    <w:rsid w:val="0005414A"/>
    <w:rsid w:val="00066C5B"/>
    <w:rsid w:val="00077B8A"/>
    <w:rsid w:val="000822E5"/>
    <w:rsid w:val="00085DD4"/>
    <w:rsid w:val="000961F5"/>
    <w:rsid w:val="000971FC"/>
    <w:rsid w:val="000A2A3A"/>
    <w:rsid w:val="000A481C"/>
    <w:rsid w:val="000A492A"/>
    <w:rsid w:val="000B7F89"/>
    <w:rsid w:val="000C54FF"/>
    <w:rsid w:val="000D2F80"/>
    <w:rsid w:val="000E413A"/>
    <w:rsid w:val="000F2AD9"/>
    <w:rsid w:val="000F5AA3"/>
    <w:rsid w:val="00100396"/>
    <w:rsid w:val="00100B5C"/>
    <w:rsid w:val="00102A1F"/>
    <w:rsid w:val="001106E9"/>
    <w:rsid w:val="001126B6"/>
    <w:rsid w:val="00121642"/>
    <w:rsid w:val="00124CA5"/>
    <w:rsid w:val="00134F77"/>
    <w:rsid w:val="001369DF"/>
    <w:rsid w:val="00152E9D"/>
    <w:rsid w:val="00154487"/>
    <w:rsid w:val="001562FA"/>
    <w:rsid w:val="00164708"/>
    <w:rsid w:val="0017512A"/>
    <w:rsid w:val="00196958"/>
    <w:rsid w:val="001A0753"/>
    <w:rsid w:val="001A1E39"/>
    <w:rsid w:val="001A24F3"/>
    <w:rsid w:val="001A4F7A"/>
    <w:rsid w:val="001A7B98"/>
    <w:rsid w:val="001B1B4C"/>
    <w:rsid w:val="001B405C"/>
    <w:rsid w:val="001B5F45"/>
    <w:rsid w:val="001C7BFB"/>
    <w:rsid w:val="001D537B"/>
    <w:rsid w:val="001E1050"/>
    <w:rsid w:val="001E1E1F"/>
    <w:rsid w:val="001E2007"/>
    <w:rsid w:val="001E57C1"/>
    <w:rsid w:val="001F07EF"/>
    <w:rsid w:val="001F1FDE"/>
    <w:rsid w:val="001F50B6"/>
    <w:rsid w:val="001F6D7A"/>
    <w:rsid w:val="00227184"/>
    <w:rsid w:val="0022746E"/>
    <w:rsid w:val="00235F71"/>
    <w:rsid w:val="00236CF5"/>
    <w:rsid w:val="002444CA"/>
    <w:rsid w:val="002525BC"/>
    <w:rsid w:val="00254D01"/>
    <w:rsid w:val="00260DE6"/>
    <w:rsid w:val="002718F2"/>
    <w:rsid w:val="00273FEE"/>
    <w:rsid w:val="00274143"/>
    <w:rsid w:val="0028204E"/>
    <w:rsid w:val="00284B09"/>
    <w:rsid w:val="0028591B"/>
    <w:rsid w:val="002878BF"/>
    <w:rsid w:val="00291841"/>
    <w:rsid w:val="002C15EF"/>
    <w:rsid w:val="002C2E1E"/>
    <w:rsid w:val="002C372F"/>
    <w:rsid w:val="002C449B"/>
    <w:rsid w:val="002C6040"/>
    <w:rsid w:val="002D3C5E"/>
    <w:rsid w:val="002D5B3F"/>
    <w:rsid w:val="002D78F0"/>
    <w:rsid w:val="002E1CBD"/>
    <w:rsid w:val="002E272E"/>
    <w:rsid w:val="002F5778"/>
    <w:rsid w:val="00303A9E"/>
    <w:rsid w:val="003223E0"/>
    <w:rsid w:val="00352A15"/>
    <w:rsid w:val="00352C4A"/>
    <w:rsid w:val="00360707"/>
    <w:rsid w:val="00362248"/>
    <w:rsid w:val="00362560"/>
    <w:rsid w:val="003732FD"/>
    <w:rsid w:val="003753B2"/>
    <w:rsid w:val="00376559"/>
    <w:rsid w:val="00382BAA"/>
    <w:rsid w:val="00384D73"/>
    <w:rsid w:val="00385909"/>
    <w:rsid w:val="003920DA"/>
    <w:rsid w:val="00393EB6"/>
    <w:rsid w:val="003A23FB"/>
    <w:rsid w:val="003A3CE5"/>
    <w:rsid w:val="003A756C"/>
    <w:rsid w:val="003B0AA0"/>
    <w:rsid w:val="003B366F"/>
    <w:rsid w:val="003B3F9D"/>
    <w:rsid w:val="003B5FF8"/>
    <w:rsid w:val="003B6C95"/>
    <w:rsid w:val="003D1734"/>
    <w:rsid w:val="003D1E20"/>
    <w:rsid w:val="003E5751"/>
    <w:rsid w:val="003E7009"/>
    <w:rsid w:val="004046A9"/>
    <w:rsid w:val="00404C50"/>
    <w:rsid w:val="00422CD0"/>
    <w:rsid w:val="00423934"/>
    <w:rsid w:val="00426244"/>
    <w:rsid w:val="00451810"/>
    <w:rsid w:val="00470A38"/>
    <w:rsid w:val="00471AAB"/>
    <w:rsid w:val="00477880"/>
    <w:rsid w:val="004874DE"/>
    <w:rsid w:val="004A123B"/>
    <w:rsid w:val="004A4073"/>
    <w:rsid w:val="004B5334"/>
    <w:rsid w:val="004B6C14"/>
    <w:rsid w:val="004D5E9B"/>
    <w:rsid w:val="004D63D9"/>
    <w:rsid w:val="004E49AB"/>
    <w:rsid w:val="004E6585"/>
    <w:rsid w:val="004F2207"/>
    <w:rsid w:val="004F2BC9"/>
    <w:rsid w:val="004F52EC"/>
    <w:rsid w:val="005001E9"/>
    <w:rsid w:val="0050249F"/>
    <w:rsid w:val="005225B0"/>
    <w:rsid w:val="00524566"/>
    <w:rsid w:val="0052720C"/>
    <w:rsid w:val="00527E60"/>
    <w:rsid w:val="00530BEF"/>
    <w:rsid w:val="005379C3"/>
    <w:rsid w:val="00542DF1"/>
    <w:rsid w:val="00543EA4"/>
    <w:rsid w:val="00552351"/>
    <w:rsid w:val="00561F00"/>
    <w:rsid w:val="00562C4E"/>
    <w:rsid w:val="00562DEC"/>
    <w:rsid w:val="00576AB4"/>
    <w:rsid w:val="00577917"/>
    <w:rsid w:val="00582E26"/>
    <w:rsid w:val="00590667"/>
    <w:rsid w:val="005969E2"/>
    <w:rsid w:val="005A1689"/>
    <w:rsid w:val="005A6879"/>
    <w:rsid w:val="005B1A6A"/>
    <w:rsid w:val="005B61CD"/>
    <w:rsid w:val="005C10EA"/>
    <w:rsid w:val="005C5237"/>
    <w:rsid w:val="005D1D58"/>
    <w:rsid w:val="005D432C"/>
    <w:rsid w:val="005D50F7"/>
    <w:rsid w:val="005D7C48"/>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453"/>
    <w:rsid w:val="00661D6F"/>
    <w:rsid w:val="006628E9"/>
    <w:rsid w:val="0066725E"/>
    <w:rsid w:val="00667BF6"/>
    <w:rsid w:val="006716C7"/>
    <w:rsid w:val="00675B68"/>
    <w:rsid w:val="00680D59"/>
    <w:rsid w:val="00681208"/>
    <w:rsid w:val="00681FA9"/>
    <w:rsid w:val="006825A6"/>
    <w:rsid w:val="00691EA9"/>
    <w:rsid w:val="006934D4"/>
    <w:rsid w:val="006A6DC3"/>
    <w:rsid w:val="006D49ED"/>
    <w:rsid w:val="006D55CE"/>
    <w:rsid w:val="006D637A"/>
    <w:rsid w:val="006D6F24"/>
    <w:rsid w:val="006D75FF"/>
    <w:rsid w:val="006E1137"/>
    <w:rsid w:val="006F0F95"/>
    <w:rsid w:val="006F45BF"/>
    <w:rsid w:val="006F60E0"/>
    <w:rsid w:val="006F6733"/>
    <w:rsid w:val="00702A00"/>
    <w:rsid w:val="00702C59"/>
    <w:rsid w:val="00702F71"/>
    <w:rsid w:val="00727F99"/>
    <w:rsid w:val="007366DF"/>
    <w:rsid w:val="00744428"/>
    <w:rsid w:val="0075723E"/>
    <w:rsid w:val="00757839"/>
    <w:rsid w:val="00767240"/>
    <w:rsid w:val="00770C81"/>
    <w:rsid w:val="00791024"/>
    <w:rsid w:val="00793F0A"/>
    <w:rsid w:val="007A1AA1"/>
    <w:rsid w:val="007A2657"/>
    <w:rsid w:val="007B69DA"/>
    <w:rsid w:val="007C682C"/>
    <w:rsid w:val="007D2385"/>
    <w:rsid w:val="007D37B2"/>
    <w:rsid w:val="007D54A3"/>
    <w:rsid w:val="007F214F"/>
    <w:rsid w:val="00800069"/>
    <w:rsid w:val="008042F0"/>
    <w:rsid w:val="00825827"/>
    <w:rsid w:val="00827F60"/>
    <w:rsid w:val="008310A0"/>
    <w:rsid w:val="00833036"/>
    <w:rsid w:val="00835D29"/>
    <w:rsid w:val="00837FA3"/>
    <w:rsid w:val="00842E7F"/>
    <w:rsid w:val="0085255D"/>
    <w:rsid w:val="00852933"/>
    <w:rsid w:val="008566E5"/>
    <w:rsid w:val="008566FE"/>
    <w:rsid w:val="00865B46"/>
    <w:rsid w:val="00866658"/>
    <w:rsid w:val="008824C8"/>
    <w:rsid w:val="00896134"/>
    <w:rsid w:val="008A62BC"/>
    <w:rsid w:val="008B43E7"/>
    <w:rsid w:val="008B5DDB"/>
    <w:rsid w:val="008D114A"/>
    <w:rsid w:val="008D763F"/>
    <w:rsid w:val="008F036F"/>
    <w:rsid w:val="008F1308"/>
    <w:rsid w:val="008F1311"/>
    <w:rsid w:val="008F78C2"/>
    <w:rsid w:val="00904568"/>
    <w:rsid w:val="00911394"/>
    <w:rsid w:val="0091476D"/>
    <w:rsid w:val="00923EF2"/>
    <w:rsid w:val="00926D25"/>
    <w:rsid w:val="00926E9D"/>
    <w:rsid w:val="0092728D"/>
    <w:rsid w:val="009315A0"/>
    <w:rsid w:val="00932C6E"/>
    <w:rsid w:val="00933F10"/>
    <w:rsid w:val="00934B7C"/>
    <w:rsid w:val="009433C5"/>
    <w:rsid w:val="009513F4"/>
    <w:rsid w:val="00956991"/>
    <w:rsid w:val="00965881"/>
    <w:rsid w:val="009871FF"/>
    <w:rsid w:val="00990799"/>
    <w:rsid w:val="009908AC"/>
    <w:rsid w:val="009912C5"/>
    <w:rsid w:val="00995D51"/>
    <w:rsid w:val="00997DFE"/>
    <w:rsid w:val="009A0631"/>
    <w:rsid w:val="009B10ED"/>
    <w:rsid w:val="009D3EA4"/>
    <w:rsid w:val="009D649C"/>
    <w:rsid w:val="009E4BC1"/>
    <w:rsid w:val="009E5B86"/>
    <w:rsid w:val="009F5CB2"/>
    <w:rsid w:val="00A03BB8"/>
    <w:rsid w:val="00A16E98"/>
    <w:rsid w:val="00A3505D"/>
    <w:rsid w:val="00A4036F"/>
    <w:rsid w:val="00A406E5"/>
    <w:rsid w:val="00A457CC"/>
    <w:rsid w:val="00A4641C"/>
    <w:rsid w:val="00A55876"/>
    <w:rsid w:val="00A67FB1"/>
    <w:rsid w:val="00A85BFE"/>
    <w:rsid w:val="00A909C4"/>
    <w:rsid w:val="00AB2F9D"/>
    <w:rsid w:val="00AB6FE7"/>
    <w:rsid w:val="00AB7AD7"/>
    <w:rsid w:val="00AD2430"/>
    <w:rsid w:val="00AD37C8"/>
    <w:rsid w:val="00AD397B"/>
    <w:rsid w:val="00AE09DE"/>
    <w:rsid w:val="00AE41A6"/>
    <w:rsid w:val="00AF0E34"/>
    <w:rsid w:val="00AF102C"/>
    <w:rsid w:val="00AF271D"/>
    <w:rsid w:val="00AF56C2"/>
    <w:rsid w:val="00B004E6"/>
    <w:rsid w:val="00B0099C"/>
    <w:rsid w:val="00B03042"/>
    <w:rsid w:val="00B0306E"/>
    <w:rsid w:val="00B0744D"/>
    <w:rsid w:val="00B34366"/>
    <w:rsid w:val="00B446FB"/>
    <w:rsid w:val="00B472E6"/>
    <w:rsid w:val="00B50EA8"/>
    <w:rsid w:val="00B64082"/>
    <w:rsid w:val="00B72325"/>
    <w:rsid w:val="00B732F1"/>
    <w:rsid w:val="00B81AD3"/>
    <w:rsid w:val="00B829D8"/>
    <w:rsid w:val="00B84B5B"/>
    <w:rsid w:val="00B86446"/>
    <w:rsid w:val="00B95935"/>
    <w:rsid w:val="00BA1176"/>
    <w:rsid w:val="00BA3B50"/>
    <w:rsid w:val="00BB6058"/>
    <w:rsid w:val="00BC539E"/>
    <w:rsid w:val="00BD4F9E"/>
    <w:rsid w:val="00BE0B01"/>
    <w:rsid w:val="00BE79C7"/>
    <w:rsid w:val="00BF3CB5"/>
    <w:rsid w:val="00BF58F9"/>
    <w:rsid w:val="00C01A3F"/>
    <w:rsid w:val="00C03643"/>
    <w:rsid w:val="00C06FDB"/>
    <w:rsid w:val="00C073F1"/>
    <w:rsid w:val="00C1285B"/>
    <w:rsid w:val="00C1361B"/>
    <w:rsid w:val="00C14E1F"/>
    <w:rsid w:val="00C20267"/>
    <w:rsid w:val="00C315AF"/>
    <w:rsid w:val="00C34295"/>
    <w:rsid w:val="00C36D9A"/>
    <w:rsid w:val="00C36FB4"/>
    <w:rsid w:val="00C44A72"/>
    <w:rsid w:val="00C52F4B"/>
    <w:rsid w:val="00C57266"/>
    <w:rsid w:val="00C61FC2"/>
    <w:rsid w:val="00C705F9"/>
    <w:rsid w:val="00C80F0F"/>
    <w:rsid w:val="00C8667A"/>
    <w:rsid w:val="00C93A8C"/>
    <w:rsid w:val="00C93BCB"/>
    <w:rsid w:val="00CA1A08"/>
    <w:rsid w:val="00CB765A"/>
    <w:rsid w:val="00CC241A"/>
    <w:rsid w:val="00CE4035"/>
    <w:rsid w:val="00CE65AB"/>
    <w:rsid w:val="00CF4266"/>
    <w:rsid w:val="00CF47D1"/>
    <w:rsid w:val="00D217CD"/>
    <w:rsid w:val="00D22D9C"/>
    <w:rsid w:val="00D241F1"/>
    <w:rsid w:val="00D24918"/>
    <w:rsid w:val="00D275CB"/>
    <w:rsid w:val="00D30DFA"/>
    <w:rsid w:val="00D4314B"/>
    <w:rsid w:val="00D463A5"/>
    <w:rsid w:val="00D46727"/>
    <w:rsid w:val="00D4710D"/>
    <w:rsid w:val="00D47D25"/>
    <w:rsid w:val="00D62ACD"/>
    <w:rsid w:val="00D6674F"/>
    <w:rsid w:val="00D8667B"/>
    <w:rsid w:val="00D86EC8"/>
    <w:rsid w:val="00DA36EE"/>
    <w:rsid w:val="00DB116D"/>
    <w:rsid w:val="00DB5EE4"/>
    <w:rsid w:val="00DD17CC"/>
    <w:rsid w:val="00DD5FBC"/>
    <w:rsid w:val="00DE217A"/>
    <w:rsid w:val="00DF321B"/>
    <w:rsid w:val="00E027BF"/>
    <w:rsid w:val="00E230E0"/>
    <w:rsid w:val="00E27F15"/>
    <w:rsid w:val="00E513A9"/>
    <w:rsid w:val="00E51AAC"/>
    <w:rsid w:val="00E65492"/>
    <w:rsid w:val="00E65AD8"/>
    <w:rsid w:val="00E66CC0"/>
    <w:rsid w:val="00E728A9"/>
    <w:rsid w:val="00E807D9"/>
    <w:rsid w:val="00E94802"/>
    <w:rsid w:val="00E961FF"/>
    <w:rsid w:val="00EA0F4E"/>
    <w:rsid w:val="00EA295B"/>
    <w:rsid w:val="00EA3B9B"/>
    <w:rsid w:val="00EA5475"/>
    <w:rsid w:val="00EA6801"/>
    <w:rsid w:val="00EB4F96"/>
    <w:rsid w:val="00ED1891"/>
    <w:rsid w:val="00ED7072"/>
    <w:rsid w:val="00EE3132"/>
    <w:rsid w:val="00EE3D9D"/>
    <w:rsid w:val="00EE6F25"/>
    <w:rsid w:val="00EF0671"/>
    <w:rsid w:val="00F02126"/>
    <w:rsid w:val="00F03D85"/>
    <w:rsid w:val="00F07C8C"/>
    <w:rsid w:val="00F204AB"/>
    <w:rsid w:val="00F21A4B"/>
    <w:rsid w:val="00F23CBD"/>
    <w:rsid w:val="00F249F1"/>
    <w:rsid w:val="00F25B9D"/>
    <w:rsid w:val="00F2664E"/>
    <w:rsid w:val="00F31163"/>
    <w:rsid w:val="00F31C04"/>
    <w:rsid w:val="00F442A7"/>
    <w:rsid w:val="00F47C5E"/>
    <w:rsid w:val="00F57A89"/>
    <w:rsid w:val="00F61A20"/>
    <w:rsid w:val="00F63DD9"/>
    <w:rsid w:val="00F66489"/>
    <w:rsid w:val="00F67644"/>
    <w:rsid w:val="00F8381F"/>
    <w:rsid w:val="00F864D1"/>
    <w:rsid w:val="00F90A0C"/>
    <w:rsid w:val="00FA04CD"/>
    <w:rsid w:val="00FA25F5"/>
    <w:rsid w:val="00FA2810"/>
    <w:rsid w:val="00FA68F8"/>
    <w:rsid w:val="00FB1DC0"/>
    <w:rsid w:val="00FB3B4E"/>
    <w:rsid w:val="00FB4521"/>
    <w:rsid w:val="00FB4F84"/>
    <w:rsid w:val="00FB5CF8"/>
    <w:rsid w:val="00FC068F"/>
    <w:rsid w:val="00FC5FE2"/>
    <w:rsid w:val="00FD7C44"/>
    <w:rsid w:val="00FE6BAF"/>
    <w:rsid w:val="00FF1B31"/>
    <w:rsid w:val="00FF24F5"/>
    <w:rsid w:val="00FF273B"/>
    <w:rsid w:val="00FF564C"/>
    <w:rsid w:val="00FF59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706B3096-2E8C-4FB2-8B72-E82BE6F27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AD37C8"/>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संचयक पाठ वर्ण"/>
    <w:link w:val="a8"/>
    <w:rsid w:val="00A55876"/>
    <w:rPr>
      <w:rFonts w:ascii="Tahoma" w:hAnsi="Tahoma" w:cs="Tahoma"/>
      <w:sz w:val="16"/>
      <w:szCs w:val="16"/>
    </w:rPr>
  </w:style>
  <w:style w:type="character" w:customStyle="1" w:styleId="a6">
    <w:name w:val="पाद लेख वर्ण"/>
    <w:basedOn w:val="a0"/>
    <w:link w:val="a5"/>
    <w:uiPriority w:val="99"/>
    <w:rsid w:val="00EA0F4E"/>
  </w:style>
  <w:style w:type="character" w:customStyle="1" w:styleId="60">
    <w:name w:val="शीर्ष 6 वर्ण"/>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शीर्ष लेख वर्ण"/>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ad">
    <w:name w:val="Body Text"/>
    <w:basedOn w:val="a"/>
    <w:link w:val="ae"/>
    <w:semiHidden/>
    <w:unhideWhenUsed/>
    <w:rsid w:val="00D217CD"/>
    <w:pPr>
      <w:spacing w:after="120"/>
    </w:pPr>
  </w:style>
  <w:style w:type="character" w:customStyle="1" w:styleId="ae">
    <w:name w:val="मुख्य पाठ वर्ण"/>
    <w:basedOn w:val="a0"/>
    <w:link w:val="ad"/>
    <w:semiHidden/>
    <w:rsid w:val="00D217CD"/>
    <w:rPr>
      <w:lang w:eastAsia="en-GB"/>
    </w:rPr>
  </w:style>
  <w:style w:type="character" w:customStyle="1" w:styleId="lookup-resultcontent">
    <w:name w:val="lookup-result__content"/>
    <w:rsid w:val="00D217CD"/>
  </w:style>
  <w:style w:type="character" w:customStyle="1" w:styleId="UnresolvedMention1">
    <w:name w:val="Unresolved Mention1"/>
    <w:basedOn w:val="a0"/>
    <w:uiPriority w:val="99"/>
    <w:semiHidden/>
    <w:unhideWhenUsed/>
    <w:rsid w:val="00121642"/>
    <w:rPr>
      <w:color w:val="605E5C"/>
      <w:shd w:val="clear" w:color="auto" w:fill="E1DFDD"/>
    </w:rPr>
  </w:style>
  <w:style w:type="character" w:styleId="af">
    <w:name w:val="FollowedHyperlink"/>
    <w:basedOn w:val="a0"/>
    <w:semiHidden/>
    <w:unhideWhenUsed/>
    <w:rsid w:val="001126B6"/>
    <w:rPr>
      <w:color w:val="800080" w:themeColor="followedHyperlink"/>
      <w:u w:val="single"/>
    </w:rPr>
  </w:style>
  <w:style w:type="character" w:styleId="af0">
    <w:name w:val="Unresolved Mention"/>
    <w:basedOn w:val="a0"/>
    <w:uiPriority w:val="99"/>
    <w:semiHidden/>
    <w:unhideWhenUsed/>
    <w:rsid w:val="00B95935"/>
    <w:rPr>
      <w:color w:val="605E5C"/>
      <w:shd w:val="clear" w:color="auto" w:fill="E1DFDD"/>
    </w:rPr>
  </w:style>
  <w:style w:type="paragraph" w:styleId="af1">
    <w:name w:val="TOC Heading"/>
    <w:basedOn w:val="1"/>
    <w:next w:val="a"/>
    <w:uiPriority w:val="39"/>
    <w:unhideWhenUsed/>
    <w:qFormat/>
    <w:rsid w:val="002C372F"/>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21">
    <w:name w:val="toc 2"/>
    <w:basedOn w:val="a"/>
    <w:next w:val="a"/>
    <w:autoRedefine/>
    <w:uiPriority w:val="39"/>
    <w:unhideWhenUsed/>
    <w:rsid w:val="002C372F"/>
    <w:pPr>
      <w:spacing w:after="100" w:line="259" w:lineRule="auto"/>
      <w:ind w:left="220"/>
    </w:pPr>
    <w:rPr>
      <w:rFonts w:asciiTheme="minorHAnsi" w:eastAsiaTheme="minorEastAsia" w:hAnsiTheme="minorHAnsi"/>
      <w:sz w:val="22"/>
      <w:szCs w:val="22"/>
      <w:lang w:val="en-US" w:eastAsia="en-US"/>
    </w:rPr>
  </w:style>
  <w:style w:type="paragraph" w:styleId="10">
    <w:name w:val="toc 1"/>
    <w:basedOn w:val="a"/>
    <w:next w:val="a"/>
    <w:autoRedefine/>
    <w:uiPriority w:val="39"/>
    <w:unhideWhenUsed/>
    <w:rsid w:val="002C372F"/>
    <w:pPr>
      <w:spacing w:after="100" w:line="259" w:lineRule="auto"/>
    </w:pPr>
    <w:rPr>
      <w:rFonts w:asciiTheme="minorHAnsi" w:eastAsiaTheme="minorEastAsia" w:hAnsiTheme="minorHAnsi"/>
      <w:sz w:val="22"/>
      <w:szCs w:val="22"/>
      <w:lang w:val="en-US" w:eastAsia="en-US"/>
    </w:rPr>
  </w:style>
  <w:style w:type="paragraph" w:styleId="30">
    <w:name w:val="toc 3"/>
    <w:basedOn w:val="a"/>
    <w:next w:val="a"/>
    <w:autoRedefine/>
    <w:uiPriority w:val="39"/>
    <w:unhideWhenUsed/>
    <w:rsid w:val="002C372F"/>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59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176744">
      <w:bodyDiv w:val="1"/>
      <w:marLeft w:val="0"/>
      <w:marRight w:val="0"/>
      <w:marTop w:val="0"/>
      <w:marBottom w:val="0"/>
      <w:divBdr>
        <w:top w:val="none" w:sz="0" w:space="0" w:color="auto"/>
        <w:left w:val="none" w:sz="0" w:space="0" w:color="auto"/>
        <w:bottom w:val="none" w:sz="0" w:space="0" w:color="auto"/>
        <w:right w:val="none" w:sz="0" w:space="0" w:color="auto"/>
      </w:divBdr>
    </w:div>
    <w:div w:id="882639045">
      <w:bodyDiv w:val="1"/>
      <w:marLeft w:val="0"/>
      <w:marRight w:val="0"/>
      <w:marTop w:val="0"/>
      <w:marBottom w:val="0"/>
      <w:divBdr>
        <w:top w:val="none" w:sz="0" w:space="0" w:color="auto"/>
        <w:left w:val="none" w:sz="0" w:space="0" w:color="auto"/>
        <w:bottom w:val="none" w:sz="0" w:space="0" w:color="auto"/>
        <w:right w:val="none" w:sz="0" w:space="0" w:color="auto"/>
      </w:divBdr>
    </w:div>
    <w:div w:id="1037779399">
      <w:bodyDiv w:val="1"/>
      <w:marLeft w:val="0"/>
      <w:marRight w:val="0"/>
      <w:marTop w:val="0"/>
      <w:marBottom w:val="0"/>
      <w:divBdr>
        <w:top w:val="none" w:sz="0" w:space="0" w:color="auto"/>
        <w:left w:val="none" w:sz="0" w:space="0" w:color="auto"/>
        <w:bottom w:val="none" w:sz="0" w:space="0" w:color="auto"/>
        <w:right w:val="none" w:sz="0" w:space="0" w:color="auto"/>
      </w:divBdr>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1295171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610305">
      <w:bodyDiv w:val="1"/>
      <w:marLeft w:val="0"/>
      <w:marRight w:val="0"/>
      <w:marTop w:val="0"/>
      <w:marBottom w:val="0"/>
      <w:divBdr>
        <w:top w:val="none" w:sz="0" w:space="0" w:color="auto"/>
        <w:left w:val="none" w:sz="0" w:space="0" w:color="auto"/>
        <w:bottom w:val="none" w:sz="0" w:space="0" w:color="auto"/>
        <w:right w:val="none" w:sz="0" w:space="0" w:color="auto"/>
      </w:divBdr>
    </w:div>
    <w:div w:id="1726903243">
      <w:bodyDiv w:val="1"/>
      <w:marLeft w:val="0"/>
      <w:marRight w:val="0"/>
      <w:marTop w:val="0"/>
      <w:marBottom w:val="0"/>
      <w:divBdr>
        <w:top w:val="none" w:sz="0" w:space="0" w:color="auto"/>
        <w:left w:val="none" w:sz="0" w:space="0" w:color="auto"/>
        <w:bottom w:val="none" w:sz="0" w:space="0" w:color="auto"/>
        <w:right w:val="none" w:sz="0" w:space="0" w:color="auto"/>
      </w:divBdr>
    </w:div>
    <w:div w:id="17810255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riminal-exploitation-of-children-and-vulnerable-adults-county-lines/criminal-exploitation-of-children-and-vulnerable-adults-county-lines" TargetMode="External"/><Relationship Id="rId18" Type="http://schemas.openxmlformats.org/officeDocument/2006/relationships/hyperlink" Target="https://ejournal.unimap.edu.my/index.php/ijbt/article/download/263/218" TargetMode="External"/><Relationship Id="rId26" Type="http://schemas.openxmlformats.org/officeDocument/2006/relationships/hyperlink" Target="https://1drv.ms/w/c/4f5452d9df93d32d/EeT3HhG1yz9CsbzEpFk7Va8BPnADdEvqOzIpG3wxnHWX7g?e=FEbaTI" TargetMode="External"/><Relationship Id="rId39" Type="http://schemas.openxmlformats.org/officeDocument/2006/relationships/hyperlink" Target="https://www.jomeri.org/index.php/jomeri/article/download/12/14" TargetMode="External"/><Relationship Id="rId21" Type="http://schemas.openxmlformats.org/officeDocument/2006/relationships/hyperlink" Target="https://www.nationalcrimeagency.gov.uk/what-we-do/crime-threats/drug-trafficking/county-lines" TargetMode="External"/><Relationship Id="rId34" Type="http://schemas.openxmlformats.org/officeDocument/2006/relationships/hyperlink" Target="https://www.gov.uk/government/publications/criminal-exploitation-of-children-and-vulnerable-adults-county-lines/criminal-exploitation-of-children-and-vulnerable-adults-county-lines" TargetMode="External"/><Relationship Id="rId42" Type="http://schemas.openxmlformats.org/officeDocument/2006/relationships/hyperlink" Target="https://www.met.police.uk/advice/advice-and-information/cl/county-lines/" TargetMode="External"/><Relationship Id="rId47" Type="http://schemas.openxmlformats.org/officeDocument/2006/relationships/hyperlink" Target="https://academic.oup.com/bjc/article-pdf/61/5/1390/40504343/azab027.pdf" TargetMode="External"/><Relationship Id="rId50" Type="http://schemas.openxmlformats.org/officeDocument/2006/relationships/hyperlink" Target="https://papers.ssrn.com/sol3/Delivery.cfm?abstractid=417868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estminsterresearch.westminster.ac.uk/download/a5a320c28c857185b4d1b9483155b9aa7b6478b4e1205bcda88c8b448f40a44f/95684/Clean%20County%20Line%20MS%20%202022.pdf" TargetMode="External"/><Relationship Id="rId29" Type="http://schemas.openxmlformats.org/officeDocument/2006/relationships/hyperlink" Target="https://hal.science/hal-03741847v1/file/Data%20Collection%20Methods%20and%20Tools%20for%20Research%20.pdf" TargetMode="External"/><Relationship Id="rId11" Type="http://schemas.openxmlformats.org/officeDocument/2006/relationships/hyperlink" Target="https://www.met.police.uk/advice/advice-and-information/cl/county-lines/" TargetMode="External"/><Relationship Id="rId24" Type="http://schemas.openxmlformats.org/officeDocument/2006/relationships/hyperlink" Target="https://academic.oup.com/bjc/article-pdf/61/5/1390/40504343/azab027.pdf" TargetMode="External"/><Relationship Id="rId32" Type="http://schemas.openxmlformats.org/officeDocument/2006/relationships/hyperlink" Target="https://westminsterresearch.westminster.ac.uk/download/a5a320c28c857185b4d1b9483155b9aa7b6478b4e1205bcda88c8b448f40a44f/95684/Clean%20County%20Line%20MS%20%202022.pdf" TargetMode="External"/><Relationship Id="rId37" Type="http://schemas.openxmlformats.org/officeDocument/2006/relationships/hyperlink" Target="https://www.academia.edu/download/85176951/BBIJ-10-00326.pdf" TargetMode="External"/><Relationship Id="rId40"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45" Type="http://schemas.openxmlformats.org/officeDocument/2006/relationships/hyperlink" Target="https://learning.nspcc.org.uk/child-abuse-and-neglect/county-line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journals.sagepub.com/doi/pdf/10.1177/03063968231201325" TargetMode="External"/><Relationship Id="rId19" Type="http://schemas.openxmlformats.org/officeDocument/2006/relationships/hyperlink" Target="https://www.academia.edu/download/85176951/BBIJ-10-00326.pdf" TargetMode="External"/><Relationship Id="rId31" Type="http://schemas.openxmlformats.org/officeDocument/2006/relationships/hyperlink" Target="https://www.cps.gov.uk/legal-guidance/county-lines-offending" TargetMode="External"/><Relationship Id="rId44" Type="http://schemas.openxmlformats.org/officeDocument/2006/relationships/hyperlink" Target="https://www.nationalcrimeagency.gov.uk/what-we-do/crime-threats/drug-trafficking/county-line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learning.nspcc.org.uk/child-abuse-and-neglect/county-lines" TargetMode="External"/><Relationship Id="rId27" Type="http://schemas.openxmlformats.org/officeDocument/2006/relationships/hyperlink" Target="https://www.academia.edu/download/100063600/26._How_to_Choose_an_Appropriate_Research_Data.pdf" TargetMode="External"/><Relationship Id="rId30" Type="http://schemas.openxmlformats.org/officeDocument/2006/relationships/hyperlink" Target="https://www.tandfonline.com/doi/pdf/10.1080/20009666.2021.1954282" TargetMode="External"/><Relationship Id="rId35" Type="http://schemas.openxmlformats.org/officeDocument/2006/relationships/hyperlink" Target="https://www.gov.uk/government/publications/criminal-exploitation-of-children-and-vulnerable-adults-county-lines/criminal-exploitation-of-children-and-vulnerable-adults-county-lines" TargetMode="External"/><Relationship Id="rId43" Type="http://schemas.openxmlformats.org/officeDocument/2006/relationships/hyperlink" Target="https://www.nationalcrimeagency.gov.uk/what-we-do/crime-threats/drug-trafficking/county-lines" TargetMode="External"/><Relationship Id="rId48" Type="http://schemas.openxmlformats.org/officeDocument/2006/relationships/hyperlink" Target="https://hal.science/hal-03741847v1/file/Data%20Collection%20Methods%20and%20Tools%20for%20Research%20.pdf"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nationalcrimeagency.gov.uk/what-we-do/crime-threats/drug-trafficking/county-lines" TargetMode="External"/><Relationship Id="rId17" Type="http://schemas.openxmlformats.org/officeDocument/2006/relationships/hyperlink" Target="https://www.gov.uk/government/publications/criminal-exploitation-of-children-and-vulnerable-adults-county-lines/criminal-exploitation-of-children-and-vulnerable-adults-county-lines" TargetMode="External"/><Relationship Id="rId25" Type="http://schemas.openxmlformats.org/officeDocument/2006/relationships/hyperlink" Target="https://hal.science/hal-03741847v1/file/Data%20Collection%20Methods%20and%20Tools%20for%20Research%20.pdf" TargetMode="External"/><Relationship Id="rId33" Type="http://schemas.openxmlformats.org/officeDocument/2006/relationships/hyperlink" Target="https://www.academia.edu/download/100063600/26._How_to_Choose_an_Appropriate_Research_Data.pdf" TargetMode="External"/><Relationship Id="rId38" Type="http://schemas.openxmlformats.org/officeDocument/2006/relationships/hyperlink" Target="https://journals.sagepub.com/doi/pdf/10.1177/03063968231201325" TargetMode="External"/><Relationship Id="rId46" Type="http://schemas.openxmlformats.org/officeDocument/2006/relationships/hyperlink" Target="https://www.ourwatch.org.uk/county-lines" TargetMode="External"/><Relationship Id="rId20"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41"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ps.gov.uk/legal-guidance/county-lines-offending" TargetMode="External"/><Relationship Id="rId23" Type="http://schemas.openxmlformats.org/officeDocument/2006/relationships/hyperlink" Target="https://www.ourwatch.org.uk/county-lines" TargetMode="External"/><Relationship Id="rId28"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6" Type="http://schemas.openxmlformats.org/officeDocument/2006/relationships/hyperlink" Target="https://ejournal.unimap.edu.my/index.php/ijbt/article/download/263/218" TargetMode="External"/><Relationship Id="rId49" Type="http://schemas.openxmlformats.org/officeDocument/2006/relationships/hyperlink" Target="https://hal.science/hal-03741847v1/file/Data%20Collection%20Methods%20and%20Tools%20for%20Research%2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21F99-9578-4A94-954B-275FA9957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637</TotalTime>
  <Pages>20</Pages>
  <Words>5394</Words>
  <Characters>30750</Characters>
  <Application>Microsoft Office Word</Application>
  <DocSecurity>0</DocSecurity>
  <Lines>256</Lines>
  <Paragraphs>72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GA36b Level 5</vt:lpstr>
      <vt:lpstr>GA36b Level 5</vt:lpstr>
    </vt:vector>
  </TitlesOfParts>
  <Company>S.I.H.E.</Company>
  <LinksUpToDate>false</LinksUpToDate>
  <CharactersWithSpaces>36072</CharactersWithSpaces>
  <SharedDoc>false</SharedDoc>
  <HLinks>
    <vt:vector size="132" baseType="variant">
      <vt:variant>
        <vt:i4>3014782</vt:i4>
      </vt:variant>
      <vt:variant>
        <vt:i4>63</vt:i4>
      </vt:variant>
      <vt:variant>
        <vt:i4>0</vt:i4>
      </vt:variant>
      <vt:variant>
        <vt:i4>5</vt:i4>
      </vt:variant>
      <vt:variant>
        <vt:lpwstr>https://hal.science/hal-03741847v1/file/Data Collection Methods and Tools for Research .pdf</vt:lpwstr>
      </vt:variant>
      <vt:variant>
        <vt:lpwstr/>
      </vt:variant>
      <vt:variant>
        <vt:i4>3407884</vt:i4>
      </vt:variant>
      <vt:variant>
        <vt:i4>60</vt:i4>
      </vt:variant>
      <vt:variant>
        <vt:i4>0</vt:i4>
      </vt:variant>
      <vt:variant>
        <vt:i4>5</vt:i4>
      </vt:variant>
      <vt:variant>
        <vt:lpwstr>https://www.researchgate.net/profile/Syeda-Ayeman-Mazhar/publication/356269289_Methods_of_Data_Collection_A_Fundamental_Tool_of_Research/links/61fe7e23870587329e943cd1/Methods-of-Data-Collection-A-Fundamental-Tool-of-Research.pdf</vt:lpwstr>
      </vt:variant>
      <vt:variant>
        <vt:lpwstr/>
      </vt:variant>
      <vt:variant>
        <vt:i4>7602198</vt:i4>
      </vt:variant>
      <vt:variant>
        <vt:i4>57</vt:i4>
      </vt:variant>
      <vt:variant>
        <vt:i4>0</vt:i4>
      </vt:variant>
      <vt:variant>
        <vt:i4>5</vt:i4>
      </vt:variant>
      <vt:variant>
        <vt:lpwstr>https://www.academia.edu/download/100063600/26._How_to_Choose_an_Appropriate_Research_Data.pdf</vt:lpwstr>
      </vt:variant>
      <vt:variant>
        <vt:lpwstr/>
      </vt:variant>
      <vt:variant>
        <vt:i4>3014782</vt:i4>
      </vt:variant>
      <vt:variant>
        <vt:i4>54</vt:i4>
      </vt:variant>
      <vt:variant>
        <vt:i4>0</vt:i4>
      </vt:variant>
      <vt:variant>
        <vt:i4>5</vt:i4>
      </vt:variant>
      <vt:variant>
        <vt:lpwstr>https://hal.science/hal-03741847v1/file/Data Collection Methods and Tools for Research .pdf</vt:lpwstr>
      </vt:variant>
      <vt:variant>
        <vt:lpwstr/>
      </vt:variant>
      <vt:variant>
        <vt:i4>3407884</vt:i4>
      </vt:variant>
      <vt:variant>
        <vt:i4>51</vt:i4>
      </vt:variant>
      <vt:variant>
        <vt:i4>0</vt:i4>
      </vt:variant>
      <vt:variant>
        <vt:i4>5</vt:i4>
      </vt:variant>
      <vt:variant>
        <vt:lpwstr>https://www.researchgate.net/profile/Syeda-Ayeman-Mazhar/publication/356269289_Methods_of_Data_Collection_A_Fundamental_Tool_of_Research/links/61fe7e23870587329e943cd1/Methods-of-Data-Collection-A-Fundamental-Tool-of-Research.pdf</vt:lpwstr>
      </vt:variant>
      <vt:variant>
        <vt:lpwstr/>
      </vt:variant>
      <vt:variant>
        <vt:i4>7602198</vt:i4>
      </vt:variant>
      <vt:variant>
        <vt:i4>48</vt:i4>
      </vt:variant>
      <vt:variant>
        <vt:i4>0</vt:i4>
      </vt:variant>
      <vt:variant>
        <vt:i4>5</vt:i4>
      </vt:variant>
      <vt:variant>
        <vt:lpwstr>https://www.academia.edu/download/100063600/26._How_to_Choose_an_Appropriate_Research_Data.pdf</vt:lpwstr>
      </vt:variant>
      <vt:variant>
        <vt:lpwstr/>
      </vt:variant>
      <vt:variant>
        <vt:i4>4980800</vt:i4>
      </vt:variant>
      <vt:variant>
        <vt:i4>45</vt:i4>
      </vt:variant>
      <vt:variant>
        <vt:i4>0</vt:i4>
      </vt:variant>
      <vt:variant>
        <vt:i4>5</vt:i4>
      </vt:variant>
      <vt:variant>
        <vt:lpwstr>https://1drv.ms/w/c/4f5452d9df93d32d/EeT3HhG1yz9CsbzEpFk7Va8BPnADdEvqOzIpG3wxnHWX7g?e=FEbaTI</vt:lpwstr>
      </vt:variant>
      <vt:variant>
        <vt:lpwstr/>
      </vt:variant>
      <vt:variant>
        <vt:i4>3014782</vt:i4>
      </vt:variant>
      <vt:variant>
        <vt:i4>42</vt:i4>
      </vt:variant>
      <vt:variant>
        <vt:i4>0</vt:i4>
      </vt:variant>
      <vt:variant>
        <vt:i4>5</vt:i4>
      </vt:variant>
      <vt:variant>
        <vt:lpwstr>https://hal.science/hal-03741847v1/file/Data Collection Methods and Tools for Research .pdf</vt:lpwstr>
      </vt:variant>
      <vt:variant>
        <vt:lpwstr/>
      </vt:variant>
      <vt:variant>
        <vt:i4>7733369</vt:i4>
      </vt:variant>
      <vt:variant>
        <vt:i4>39</vt:i4>
      </vt:variant>
      <vt:variant>
        <vt:i4>0</vt:i4>
      </vt:variant>
      <vt:variant>
        <vt:i4>5</vt:i4>
      </vt:variant>
      <vt:variant>
        <vt:lpwstr>https://academic.oup.com/bjc/article-pdf/61/5/1390/40504343/azab027.pdf</vt:lpwstr>
      </vt:variant>
      <vt:variant>
        <vt:lpwstr/>
      </vt:variant>
      <vt:variant>
        <vt:i4>851973</vt:i4>
      </vt:variant>
      <vt:variant>
        <vt:i4>36</vt:i4>
      </vt:variant>
      <vt:variant>
        <vt:i4>0</vt:i4>
      </vt:variant>
      <vt:variant>
        <vt:i4>5</vt:i4>
      </vt:variant>
      <vt:variant>
        <vt:lpwstr>https://www.ourwatch.org.uk/county-lines</vt:lpwstr>
      </vt:variant>
      <vt:variant>
        <vt:lpwstr/>
      </vt:variant>
      <vt:variant>
        <vt:i4>3997739</vt:i4>
      </vt:variant>
      <vt:variant>
        <vt:i4>33</vt:i4>
      </vt:variant>
      <vt:variant>
        <vt:i4>0</vt:i4>
      </vt:variant>
      <vt:variant>
        <vt:i4>5</vt:i4>
      </vt:variant>
      <vt:variant>
        <vt:lpwstr>https://learning.nspcc.org.uk/child-abuse-and-neglect/county-lines</vt:lpwstr>
      </vt:variant>
      <vt:variant>
        <vt:lpwstr/>
      </vt:variant>
      <vt:variant>
        <vt:i4>458819</vt:i4>
      </vt:variant>
      <vt:variant>
        <vt:i4>30</vt:i4>
      </vt:variant>
      <vt:variant>
        <vt:i4>0</vt:i4>
      </vt:variant>
      <vt:variant>
        <vt:i4>5</vt:i4>
      </vt:variant>
      <vt:variant>
        <vt:lpwstr>https://www.nationalcrimeagency.gov.uk/what-we-do/crime-threats/drug-trafficking/county-lines</vt:lpwstr>
      </vt:variant>
      <vt:variant>
        <vt:lpwstr/>
      </vt:variant>
      <vt:variant>
        <vt:i4>3407884</vt:i4>
      </vt:variant>
      <vt:variant>
        <vt:i4>27</vt:i4>
      </vt:variant>
      <vt:variant>
        <vt:i4>0</vt:i4>
      </vt:variant>
      <vt:variant>
        <vt:i4>5</vt:i4>
      </vt:variant>
      <vt:variant>
        <vt:lpwstr>https://www.researchgate.net/profile/Syeda-Ayeman-Mazhar/publication/356269289_Methods_of_Data_Collection_A_Fundamental_Tool_of_Research/links/61fe7e23870587329e943cd1/Methods-of-Data-Collection-A-Fundamental-Tool-of-Research.pdf</vt:lpwstr>
      </vt:variant>
      <vt:variant>
        <vt:lpwstr/>
      </vt:variant>
      <vt:variant>
        <vt:i4>6094938</vt:i4>
      </vt:variant>
      <vt:variant>
        <vt:i4>24</vt:i4>
      </vt:variant>
      <vt:variant>
        <vt:i4>0</vt:i4>
      </vt:variant>
      <vt:variant>
        <vt:i4>5</vt:i4>
      </vt:variant>
      <vt:variant>
        <vt:lpwstr>https://www.academia.edu/download/85176951/BBIJ-10-00326.pdf</vt:lpwstr>
      </vt:variant>
      <vt:variant>
        <vt:lpwstr/>
      </vt:variant>
      <vt:variant>
        <vt:i4>6553632</vt:i4>
      </vt:variant>
      <vt:variant>
        <vt:i4>21</vt:i4>
      </vt:variant>
      <vt:variant>
        <vt:i4>0</vt:i4>
      </vt:variant>
      <vt:variant>
        <vt:i4>5</vt:i4>
      </vt:variant>
      <vt:variant>
        <vt:lpwstr>https://ejournal.unimap.edu.my/index.php/ijbt/article/download/263/218</vt:lpwstr>
      </vt:variant>
      <vt:variant>
        <vt:lpwstr/>
      </vt:variant>
      <vt:variant>
        <vt:i4>1048652</vt:i4>
      </vt:variant>
      <vt:variant>
        <vt:i4>18</vt:i4>
      </vt:variant>
      <vt:variant>
        <vt:i4>0</vt:i4>
      </vt:variant>
      <vt:variant>
        <vt:i4>5</vt:i4>
      </vt:variant>
      <vt:variant>
        <vt:lpwstr>https://www.gov.uk/government/publications/criminal-exploitation-of-children-and-vulnerable-adults-county-lines/criminal-exploitation-of-children-and-vulnerable-adults-county-lines</vt:lpwstr>
      </vt:variant>
      <vt:variant>
        <vt:lpwstr/>
      </vt:variant>
      <vt:variant>
        <vt:i4>5111823</vt:i4>
      </vt:variant>
      <vt:variant>
        <vt:i4>15</vt:i4>
      </vt:variant>
      <vt:variant>
        <vt:i4>0</vt:i4>
      </vt:variant>
      <vt:variant>
        <vt:i4>5</vt:i4>
      </vt:variant>
      <vt:variant>
        <vt:lpwstr>https://westminsterresearch.westminster.ac.uk/download/a5a320c28c857185b4d1b9483155b9aa7b6478b4e1205bcda88c8b448f40a44f/95684/Clean County Line MS  2022.pdf</vt:lpwstr>
      </vt:variant>
      <vt:variant>
        <vt:lpwstr/>
      </vt:variant>
      <vt:variant>
        <vt:i4>1572943</vt:i4>
      </vt:variant>
      <vt:variant>
        <vt:i4>12</vt:i4>
      </vt:variant>
      <vt:variant>
        <vt:i4>0</vt:i4>
      </vt:variant>
      <vt:variant>
        <vt:i4>5</vt:i4>
      </vt:variant>
      <vt:variant>
        <vt:lpwstr>https://www.cps.gov.uk/legal-guidance/county-lines-offending</vt:lpwstr>
      </vt:variant>
      <vt:variant>
        <vt:lpwstr/>
      </vt:variant>
      <vt:variant>
        <vt:i4>1048652</vt:i4>
      </vt:variant>
      <vt:variant>
        <vt:i4>9</vt:i4>
      </vt:variant>
      <vt:variant>
        <vt:i4>0</vt:i4>
      </vt:variant>
      <vt:variant>
        <vt:i4>5</vt:i4>
      </vt:variant>
      <vt:variant>
        <vt:lpwstr>https://www.gov.uk/government/publications/criminal-exploitation-of-children-and-vulnerable-adults-county-lines/criminal-exploitation-of-children-and-vulnerable-adults-county-lines</vt:lpwstr>
      </vt:variant>
      <vt:variant>
        <vt:lpwstr/>
      </vt:variant>
      <vt:variant>
        <vt:i4>458819</vt:i4>
      </vt:variant>
      <vt:variant>
        <vt:i4>6</vt:i4>
      </vt:variant>
      <vt:variant>
        <vt:i4>0</vt:i4>
      </vt:variant>
      <vt:variant>
        <vt:i4>5</vt:i4>
      </vt:variant>
      <vt:variant>
        <vt:lpwstr>https://www.nationalcrimeagency.gov.uk/what-we-do/crime-threats/drug-trafficking/county-lines</vt:lpwstr>
      </vt:variant>
      <vt:variant>
        <vt:lpwstr/>
      </vt:variant>
      <vt:variant>
        <vt:i4>1048587</vt:i4>
      </vt:variant>
      <vt:variant>
        <vt:i4>3</vt:i4>
      </vt:variant>
      <vt:variant>
        <vt:i4>0</vt:i4>
      </vt:variant>
      <vt:variant>
        <vt:i4>5</vt:i4>
      </vt:variant>
      <vt:variant>
        <vt:lpwstr>https://www.met.police.uk/advice/advice-and-information/cl/county-lines/</vt:lpwstr>
      </vt:variant>
      <vt:variant>
        <vt:lpwstr/>
      </vt:variant>
      <vt:variant>
        <vt:i4>2359416</vt:i4>
      </vt:variant>
      <vt:variant>
        <vt:i4>0</vt:i4>
      </vt:variant>
      <vt:variant>
        <vt:i4>0</vt:i4>
      </vt:variant>
      <vt:variant>
        <vt:i4>5</vt:i4>
      </vt:variant>
      <vt:variant>
        <vt:lpwstr>https://journals.sagepub.com/doi/pdf/10.1177/03063968231201325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HP</cp:lastModifiedBy>
  <cp:revision>77</cp:revision>
  <cp:lastPrinted>2014-10-10T15:42:00Z</cp:lastPrinted>
  <dcterms:created xsi:type="dcterms:W3CDTF">2024-01-17T21:15:00Z</dcterms:created>
  <dcterms:modified xsi:type="dcterms:W3CDTF">2025-05-02T18:15:00Z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2d84cf4b88db7978c0448717dddd9fc9f2e812f4ad48c6acd6535e4ea79ce304</vt:lpwstr>
  </property>
</Properties>
</file>