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908D4" w14:textId="77777777" w:rsidR="0078022D" w:rsidRDefault="0078022D" w:rsidP="00762D19">
      <w:pPr>
        <w:spacing w:line="360" w:lineRule="auto"/>
        <w:jc w:val="center"/>
        <w:rPr>
          <w:rFonts w:ascii="Arial" w:hAnsi="Arial" w:cs="Arial"/>
          <w:b/>
          <w:bCs/>
        </w:rPr>
      </w:pPr>
    </w:p>
    <w:p w14:paraId="0ADFA94A" w14:textId="77777777" w:rsidR="0078022D" w:rsidRDefault="0078022D" w:rsidP="00762D19">
      <w:pPr>
        <w:spacing w:line="360" w:lineRule="auto"/>
        <w:jc w:val="center"/>
        <w:rPr>
          <w:rFonts w:ascii="Arial" w:hAnsi="Arial" w:cs="Arial"/>
          <w:b/>
          <w:bCs/>
        </w:rPr>
      </w:pPr>
    </w:p>
    <w:p w14:paraId="3AEDB02A" w14:textId="77777777" w:rsidR="0078022D" w:rsidRDefault="0078022D" w:rsidP="00762D19">
      <w:pPr>
        <w:spacing w:line="360" w:lineRule="auto"/>
        <w:jc w:val="center"/>
        <w:rPr>
          <w:rFonts w:ascii="Arial" w:hAnsi="Arial" w:cs="Arial"/>
          <w:b/>
          <w:bCs/>
        </w:rPr>
      </w:pPr>
    </w:p>
    <w:p w14:paraId="56630527" w14:textId="77777777" w:rsidR="0078022D" w:rsidRDefault="0078022D" w:rsidP="00762D19">
      <w:pPr>
        <w:spacing w:line="360" w:lineRule="auto"/>
        <w:jc w:val="center"/>
        <w:rPr>
          <w:rFonts w:ascii="Arial" w:hAnsi="Arial" w:cs="Arial"/>
          <w:b/>
          <w:bCs/>
        </w:rPr>
      </w:pPr>
    </w:p>
    <w:p w14:paraId="745925AF" w14:textId="4B8C09DB" w:rsidR="009A31FD" w:rsidRPr="00762D19" w:rsidRDefault="00762D19" w:rsidP="00762D19">
      <w:pPr>
        <w:spacing w:line="360" w:lineRule="auto"/>
        <w:jc w:val="center"/>
        <w:rPr>
          <w:rFonts w:ascii="Arial" w:hAnsi="Arial" w:cs="Arial"/>
          <w:b/>
          <w:bCs/>
        </w:rPr>
      </w:pPr>
      <w:r w:rsidRPr="00762D19">
        <w:rPr>
          <w:rFonts w:ascii="Arial" w:hAnsi="Arial" w:cs="Arial"/>
          <w:b/>
          <w:bCs/>
        </w:rPr>
        <w:t>APPLYING ERIKSON’S PSYCHOSOCIAL THEORY AND THE THEORY OF PLANNED BEHAVIOUR TO SUPPORT OLDER ADULTS WITH DEMENTIA IN CARE HOMES</w:t>
      </w:r>
    </w:p>
    <w:p w14:paraId="08AA7C47" w14:textId="5C74B87A" w:rsidR="009A31FD" w:rsidRDefault="00762D19" w:rsidP="00762D19">
      <w:pPr>
        <w:spacing w:line="360" w:lineRule="auto"/>
        <w:jc w:val="center"/>
        <w:rPr>
          <w:rFonts w:ascii="Arial" w:hAnsi="Arial" w:cs="Arial"/>
          <w:b/>
          <w:bCs/>
        </w:rPr>
      </w:pPr>
      <w:r w:rsidRPr="00762D19">
        <w:rPr>
          <w:rFonts w:ascii="Arial" w:hAnsi="Arial" w:cs="Arial"/>
          <w:b/>
          <w:bCs/>
        </w:rPr>
        <w:t>BY</w:t>
      </w:r>
      <w:r>
        <w:rPr>
          <w:rFonts w:ascii="Arial" w:hAnsi="Arial" w:cs="Arial"/>
          <w:b/>
          <w:bCs/>
        </w:rPr>
        <w:t xml:space="preserve"> PASCALINE NONO</w:t>
      </w:r>
      <w:r w:rsidR="000505EB">
        <w:rPr>
          <w:rFonts w:ascii="Arial" w:hAnsi="Arial" w:cs="Arial"/>
          <w:b/>
          <w:bCs/>
        </w:rPr>
        <w:t xml:space="preserve"> </w:t>
      </w:r>
      <w:r w:rsidR="000505EB" w:rsidRPr="000505EB">
        <w:rPr>
          <w:rFonts w:ascii="Arial" w:hAnsi="Arial" w:cs="Arial"/>
          <w:b/>
          <w:bCs/>
        </w:rPr>
        <w:t>AMAGNA</w:t>
      </w:r>
    </w:p>
    <w:p w14:paraId="544FE039" w14:textId="1759DABA" w:rsidR="00762D19" w:rsidRDefault="00762D19" w:rsidP="00762D19">
      <w:pPr>
        <w:spacing w:line="360" w:lineRule="auto"/>
        <w:jc w:val="center"/>
        <w:rPr>
          <w:rFonts w:ascii="Arial" w:hAnsi="Arial" w:cs="Arial"/>
          <w:b/>
          <w:bCs/>
        </w:rPr>
      </w:pPr>
    </w:p>
    <w:p w14:paraId="6D28DA40" w14:textId="5349AA6E" w:rsidR="00762D19" w:rsidRDefault="00762D19" w:rsidP="00762D19">
      <w:pPr>
        <w:spacing w:line="360" w:lineRule="auto"/>
        <w:jc w:val="center"/>
        <w:rPr>
          <w:rFonts w:ascii="Arial" w:hAnsi="Arial" w:cs="Arial"/>
          <w:b/>
          <w:bCs/>
        </w:rPr>
      </w:pPr>
    </w:p>
    <w:p w14:paraId="4C1C2E6E" w14:textId="1EF14380" w:rsidR="00762D19" w:rsidRPr="00762D19" w:rsidRDefault="00762D19" w:rsidP="00762D19">
      <w:pPr>
        <w:spacing w:line="360" w:lineRule="auto"/>
        <w:jc w:val="center"/>
        <w:rPr>
          <w:rFonts w:ascii="Arial" w:hAnsi="Arial" w:cs="Arial"/>
          <w:b/>
          <w:bCs/>
        </w:rPr>
      </w:pPr>
      <w:r>
        <w:rPr>
          <w:rFonts w:ascii="Arial" w:hAnsi="Arial" w:cs="Arial"/>
          <w:b/>
          <w:bCs/>
        </w:rPr>
        <w:t>STUDENT ID: 2424794</w:t>
      </w:r>
    </w:p>
    <w:p w14:paraId="6BEAC2FD" w14:textId="540C6631" w:rsidR="009A31FD" w:rsidRPr="00762D19" w:rsidRDefault="00762D19" w:rsidP="00762D19">
      <w:pPr>
        <w:spacing w:line="360" w:lineRule="auto"/>
        <w:jc w:val="center"/>
        <w:rPr>
          <w:rFonts w:ascii="Arial" w:hAnsi="Arial" w:cs="Arial"/>
          <w:b/>
          <w:bCs/>
        </w:rPr>
      </w:pPr>
      <w:r w:rsidRPr="00762D19">
        <w:rPr>
          <w:rFonts w:ascii="Arial" w:hAnsi="Arial" w:cs="Arial"/>
          <w:b/>
          <w:bCs/>
        </w:rPr>
        <w:t>MODULE NAME: PSYCHOLOGY IN HEALTH AND SOCIAL CARE</w:t>
      </w:r>
    </w:p>
    <w:p w14:paraId="4D896D3F" w14:textId="30B13DE8" w:rsidR="009A31FD" w:rsidRPr="00762D19" w:rsidRDefault="00762D19" w:rsidP="00762D19">
      <w:pPr>
        <w:spacing w:line="360" w:lineRule="auto"/>
        <w:jc w:val="center"/>
        <w:rPr>
          <w:rFonts w:ascii="Arial" w:hAnsi="Arial" w:cs="Arial"/>
          <w:b/>
          <w:bCs/>
        </w:rPr>
      </w:pPr>
      <w:r w:rsidRPr="00762D19">
        <w:rPr>
          <w:rFonts w:ascii="Arial" w:hAnsi="Arial" w:cs="Arial"/>
          <w:b/>
          <w:bCs/>
        </w:rPr>
        <w:t>MODULE CODE: LCHS4010</w:t>
      </w:r>
    </w:p>
    <w:p w14:paraId="1895DEAD" w14:textId="218E69C5" w:rsidR="009A31FD" w:rsidRPr="00762D19" w:rsidRDefault="00762D19" w:rsidP="00762D19">
      <w:pPr>
        <w:spacing w:line="360" w:lineRule="auto"/>
        <w:jc w:val="center"/>
        <w:rPr>
          <w:rFonts w:ascii="Arial" w:hAnsi="Arial" w:cs="Arial"/>
          <w:b/>
          <w:bCs/>
        </w:rPr>
      </w:pPr>
      <w:r w:rsidRPr="00762D19">
        <w:rPr>
          <w:rFonts w:ascii="Arial" w:hAnsi="Arial" w:cs="Arial"/>
          <w:b/>
          <w:bCs/>
        </w:rPr>
        <w:t>ASSIGNMENT NAME: WRITTEN TASK</w:t>
      </w:r>
    </w:p>
    <w:p w14:paraId="0B5AAE40" w14:textId="119DD8C2" w:rsidR="00762D19" w:rsidRPr="00762D19" w:rsidRDefault="00762D19" w:rsidP="00762D19">
      <w:pPr>
        <w:spacing w:line="360" w:lineRule="auto"/>
        <w:jc w:val="center"/>
        <w:rPr>
          <w:rFonts w:ascii="Arial" w:hAnsi="Arial" w:cs="Arial"/>
          <w:b/>
          <w:bCs/>
        </w:rPr>
      </w:pPr>
      <w:r w:rsidRPr="00762D19">
        <w:rPr>
          <w:rFonts w:ascii="Arial" w:hAnsi="Arial" w:cs="Arial"/>
          <w:b/>
          <w:bCs/>
        </w:rPr>
        <w:t>MODULE LEAD: NEALE HADDON</w:t>
      </w:r>
    </w:p>
    <w:p w14:paraId="45052403" w14:textId="31789185" w:rsidR="00762D19" w:rsidRPr="00762D19" w:rsidRDefault="00762D19" w:rsidP="00762D19">
      <w:pPr>
        <w:spacing w:line="360" w:lineRule="auto"/>
        <w:jc w:val="center"/>
        <w:rPr>
          <w:rFonts w:ascii="Arial" w:hAnsi="Arial" w:cs="Arial"/>
          <w:b/>
          <w:bCs/>
        </w:rPr>
      </w:pPr>
      <w:r w:rsidRPr="00762D19">
        <w:rPr>
          <w:rFonts w:ascii="Arial" w:hAnsi="Arial" w:cs="Arial"/>
          <w:b/>
          <w:bCs/>
        </w:rPr>
        <w:t>UNIVERSITY OF WALES</w:t>
      </w:r>
    </w:p>
    <w:p w14:paraId="02ABB9B4" w14:textId="5E3CC75F" w:rsidR="00762D19" w:rsidRPr="00762D19" w:rsidRDefault="00762D19" w:rsidP="00762D19">
      <w:pPr>
        <w:spacing w:line="360" w:lineRule="auto"/>
        <w:jc w:val="center"/>
        <w:rPr>
          <w:rFonts w:ascii="Arial" w:hAnsi="Arial" w:cs="Arial"/>
          <w:b/>
          <w:bCs/>
        </w:rPr>
      </w:pPr>
      <w:r w:rsidRPr="00762D19">
        <w:rPr>
          <w:rFonts w:ascii="Arial" w:hAnsi="Arial" w:cs="Arial"/>
          <w:b/>
          <w:bCs/>
        </w:rPr>
        <w:t>SUBMISSION DATE: NOVEMBER 17, 2025</w:t>
      </w:r>
    </w:p>
    <w:p w14:paraId="5E6428A9" w14:textId="168CA85E" w:rsidR="00762D19" w:rsidRPr="00762D19" w:rsidRDefault="00762D19" w:rsidP="00762D19">
      <w:pPr>
        <w:spacing w:line="360" w:lineRule="auto"/>
        <w:jc w:val="center"/>
        <w:rPr>
          <w:rFonts w:ascii="Arial" w:hAnsi="Arial" w:cs="Arial"/>
          <w:b/>
          <w:bCs/>
        </w:rPr>
      </w:pPr>
      <w:r w:rsidRPr="00762D19">
        <w:rPr>
          <w:rFonts w:ascii="Arial" w:hAnsi="Arial" w:cs="Arial"/>
          <w:b/>
          <w:bCs/>
        </w:rPr>
        <w:br w:type="page"/>
      </w:r>
    </w:p>
    <w:p w14:paraId="446A698B" w14:textId="77777777" w:rsidR="00762D19" w:rsidRPr="00762D19" w:rsidRDefault="00762D19" w:rsidP="00762D19">
      <w:pPr>
        <w:spacing w:line="360" w:lineRule="auto"/>
        <w:jc w:val="both"/>
        <w:rPr>
          <w:rFonts w:ascii="Arial" w:hAnsi="Arial" w:cs="Arial"/>
        </w:rPr>
      </w:pPr>
    </w:p>
    <w:sdt>
      <w:sdtPr>
        <w:rPr>
          <w:rFonts w:ascii="Arial" w:eastAsiaTheme="minorHAnsi" w:hAnsi="Arial" w:cs="Arial"/>
          <w:color w:val="auto"/>
          <w:sz w:val="22"/>
          <w:szCs w:val="22"/>
          <w:lang w:val="en-GB"/>
        </w:rPr>
        <w:id w:val="-967275808"/>
        <w:docPartObj>
          <w:docPartGallery w:val="Table of Contents"/>
          <w:docPartUnique/>
        </w:docPartObj>
      </w:sdtPr>
      <w:sdtEndPr>
        <w:rPr>
          <w:b/>
          <w:bCs/>
          <w:noProof/>
        </w:rPr>
      </w:sdtEndPr>
      <w:sdtContent>
        <w:p w14:paraId="38864F7F" w14:textId="1C56DD27" w:rsidR="00762D19" w:rsidRPr="00762D19" w:rsidRDefault="00762D19" w:rsidP="00762D19">
          <w:pPr>
            <w:pStyle w:val="TOCHeading"/>
            <w:spacing w:line="360" w:lineRule="auto"/>
            <w:jc w:val="both"/>
            <w:rPr>
              <w:rFonts w:ascii="Arial" w:hAnsi="Arial" w:cs="Arial"/>
              <w:sz w:val="22"/>
              <w:szCs w:val="22"/>
            </w:rPr>
          </w:pPr>
          <w:r w:rsidRPr="00762D19">
            <w:rPr>
              <w:rFonts w:ascii="Arial" w:hAnsi="Arial" w:cs="Arial"/>
              <w:sz w:val="22"/>
              <w:szCs w:val="22"/>
            </w:rPr>
            <w:t>Table of Contents</w:t>
          </w:r>
        </w:p>
        <w:p w14:paraId="43122446" w14:textId="33372CF4" w:rsidR="00762D19" w:rsidRPr="00762D19" w:rsidRDefault="00762D19" w:rsidP="00762D19">
          <w:pPr>
            <w:pStyle w:val="TOC1"/>
            <w:tabs>
              <w:tab w:val="right" w:leader="dot" w:pos="9016"/>
            </w:tabs>
            <w:spacing w:line="360" w:lineRule="auto"/>
            <w:jc w:val="both"/>
            <w:rPr>
              <w:rFonts w:ascii="Arial" w:hAnsi="Arial" w:cs="Arial"/>
              <w:noProof/>
            </w:rPr>
          </w:pPr>
          <w:r w:rsidRPr="00762D19">
            <w:rPr>
              <w:rFonts w:ascii="Arial" w:hAnsi="Arial" w:cs="Arial"/>
            </w:rPr>
            <w:fldChar w:fldCharType="begin"/>
          </w:r>
          <w:r w:rsidRPr="00762D19">
            <w:rPr>
              <w:rFonts w:ascii="Arial" w:hAnsi="Arial" w:cs="Arial"/>
            </w:rPr>
            <w:instrText xml:space="preserve"> TOC \o "1-3" \h \z \u </w:instrText>
          </w:r>
          <w:r w:rsidRPr="00762D19">
            <w:rPr>
              <w:rFonts w:ascii="Arial" w:hAnsi="Arial" w:cs="Arial"/>
            </w:rPr>
            <w:fldChar w:fldCharType="separate"/>
          </w:r>
          <w:hyperlink w:anchor="_Toc214314037" w:history="1">
            <w:r w:rsidRPr="00762D19">
              <w:rPr>
                <w:rStyle w:val="Hyperlink"/>
                <w:rFonts w:ascii="Arial" w:hAnsi="Arial" w:cs="Arial"/>
                <w:b/>
                <w:bCs/>
                <w:noProof/>
              </w:rPr>
              <w:t>1.0 Introduction</w:t>
            </w:r>
            <w:r w:rsidRPr="00762D19">
              <w:rPr>
                <w:rFonts w:ascii="Arial" w:hAnsi="Arial" w:cs="Arial"/>
                <w:noProof/>
                <w:webHidden/>
              </w:rPr>
              <w:tab/>
            </w:r>
            <w:r w:rsidRPr="00762D19">
              <w:rPr>
                <w:rFonts w:ascii="Arial" w:hAnsi="Arial" w:cs="Arial"/>
                <w:noProof/>
                <w:webHidden/>
              </w:rPr>
              <w:fldChar w:fldCharType="begin"/>
            </w:r>
            <w:r w:rsidRPr="00762D19">
              <w:rPr>
                <w:rFonts w:ascii="Arial" w:hAnsi="Arial" w:cs="Arial"/>
                <w:noProof/>
                <w:webHidden/>
              </w:rPr>
              <w:instrText xml:space="preserve"> PAGEREF _Toc214314037 \h </w:instrText>
            </w:r>
            <w:r w:rsidRPr="00762D19">
              <w:rPr>
                <w:rFonts w:ascii="Arial" w:hAnsi="Arial" w:cs="Arial"/>
                <w:noProof/>
                <w:webHidden/>
              </w:rPr>
            </w:r>
            <w:r w:rsidRPr="00762D19">
              <w:rPr>
                <w:rFonts w:ascii="Arial" w:hAnsi="Arial" w:cs="Arial"/>
                <w:noProof/>
                <w:webHidden/>
              </w:rPr>
              <w:fldChar w:fldCharType="separate"/>
            </w:r>
            <w:r w:rsidRPr="00762D19">
              <w:rPr>
                <w:rFonts w:ascii="Arial" w:hAnsi="Arial" w:cs="Arial"/>
                <w:noProof/>
                <w:webHidden/>
              </w:rPr>
              <w:t>1</w:t>
            </w:r>
            <w:r w:rsidRPr="00762D19">
              <w:rPr>
                <w:rFonts w:ascii="Arial" w:hAnsi="Arial" w:cs="Arial"/>
                <w:noProof/>
                <w:webHidden/>
              </w:rPr>
              <w:fldChar w:fldCharType="end"/>
            </w:r>
          </w:hyperlink>
        </w:p>
        <w:p w14:paraId="2A06753C" w14:textId="68CF205E" w:rsidR="00762D19" w:rsidRPr="00762D19" w:rsidRDefault="00000000" w:rsidP="00762D19">
          <w:pPr>
            <w:pStyle w:val="TOC1"/>
            <w:tabs>
              <w:tab w:val="right" w:leader="dot" w:pos="9016"/>
            </w:tabs>
            <w:spacing w:line="360" w:lineRule="auto"/>
            <w:jc w:val="both"/>
            <w:rPr>
              <w:rFonts w:ascii="Arial" w:hAnsi="Arial" w:cs="Arial"/>
              <w:noProof/>
            </w:rPr>
          </w:pPr>
          <w:hyperlink w:anchor="_Toc214314038" w:history="1">
            <w:r w:rsidR="00762D19" w:rsidRPr="00762D19">
              <w:rPr>
                <w:rStyle w:val="Hyperlink"/>
                <w:rFonts w:ascii="Arial" w:hAnsi="Arial" w:cs="Arial"/>
                <w:b/>
                <w:bCs/>
                <w:noProof/>
              </w:rPr>
              <w:t>2.0 Dementia, Care Home Setting &amp; Psychological Needs</w:t>
            </w:r>
            <w:r w:rsidR="00762D19" w:rsidRPr="00762D19">
              <w:rPr>
                <w:rFonts w:ascii="Arial" w:hAnsi="Arial" w:cs="Arial"/>
                <w:noProof/>
                <w:webHidden/>
              </w:rPr>
              <w:tab/>
            </w:r>
            <w:r w:rsidR="00762D19" w:rsidRPr="00762D19">
              <w:rPr>
                <w:rFonts w:ascii="Arial" w:hAnsi="Arial" w:cs="Arial"/>
                <w:noProof/>
                <w:webHidden/>
              </w:rPr>
              <w:fldChar w:fldCharType="begin"/>
            </w:r>
            <w:r w:rsidR="00762D19" w:rsidRPr="00762D19">
              <w:rPr>
                <w:rFonts w:ascii="Arial" w:hAnsi="Arial" w:cs="Arial"/>
                <w:noProof/>
                <w:webHidden/>
              </w:rPr>
              <w:instrText xml:space="preserve"> PAGEREF _Toc214314038 \h </w:instrText>
            </w:r>
            <w:r w:rsidR="00762D19" w:rsidRPr="00762D19">
              <w:rPr>
                <w:rFonts w:ascii="Arial" w:hAnsi="Arial" w:cs="Arial"/>
                <w:noProof/>
                <w:webHidden/>
              </w:rPr>
            </w:r>
            <w:r w:rsidR="00762D19" w:rsidRPr="00762D19">
              <w:rPr>
                <w:rFonts w:ascii="Arial" w:hAnsi="Arial" w:cs="Arial"/>
                <w:noProof/>
                <w:webHidden/>
              </w:rPr>
              <w:fldChar w:fldCharType="separate"/>
            </w:r>
            <w:r w:rsidR="00762D19" w:rsidRPr="00762D19">
              <w:rPr>
                <w:rFonts w:ascii="Arial" w:hAnsi="Arial" w:cs="Arial"/>
                <w:noProof/>
                <w:webHidden/>
              </w:rPr>
              <w:t>1</w:t>
            </w:r>
            <w:r w:rsidR="00762D19" w:rsidRPr="00762D19">
              <w:rPr>
                <w:rFonts w:ascii="Arial" w:hAnsi="Arial" w:cs="Arial"/>
                <w:noProof/>
                <w:webHidden/>
              </w:rPr>
              <w:fldChar w:fldCharType="end"/>
            </w:r>
          </w:hyperlink>
        </w:p>
        <w:p w14:paraId="54CC5689" w14:textId="6A3F88D0" w:rsidR="00762D19" w:rsidRPr="00762D19" w:rsidRDefault="00000000" w:rsidP="00762D19">
          <w:pPr>
            <w:pStyle w:val="TOC1"/>
            <w:tabs>
              <w:tab w:val="right" w:leader="dot" w:pos="9016"/>
            </w:tabs>
            <w:spacing w:line="360" w:lineRule="auto"/>
            <w:jc w:val="both"/>
            <w:rPr>
              <w:rFonts w:ascii="Arial" w:hAnsi="Arial" w:cs="Arial"/>
              <w:noProof/>
            </w:rPr>
          </w:pPr>
          <w:hyperlink w:anchor="_Toc214314039" w:history="1">
            <w:r w:rsidR="00762D19" w:rsidRPr="00762D19">
              <w:rPr>
                <w:rStyle w:val="Hyperlink"/>
                <w:rFonts w:ascii="Arial" w:hAnsi="Arial" w:cs="Arial"/>
                <w:b/>
                <w:bCs/>
                <w:noProof/>
              </w:rPr>
              <w:t>3.0 Erikson's Psychosocial Theory</w:t>
            </w:r>
            <w:r w:rsidR="00762D19" w:rsidRPr="00762D19">
              <w:rPr>
                <w:rFonts w:ascii="Arial" w:hAnsi="Arial" w:cs="Arial"/>
                <w:noProof/>
                <w:webHidden/>
              </w:rPr>
              <w:tab/>
            </w:r>
            <w:r w:rsidR="00762D19" w:rsidRPr="00762D19">
              <w:rPr>
                <w:rFonts w:ascii="Arial" w:hAnsi="Arial" w:cs="Arial"/>
                <w:noProof/>
                <w:webHidden/>
              </w:rPr>
              <w:fldChar w:fldCharType="begin"/>
            </w:r>
            <w:r w:rsidR="00762D19" w:rsidRPr="00762D19">
              <w:rPr>
                <w:rFonts w:ascii="Arial" w:hAnsi="Arial" w:cs="Arial"/>
                <w:noProof/>
                <w:webHidden/>
              </w:rPr>
              <w:instrText xml:space="preserve"> PAGEREF _Toc214314039 \h </w:instrText>
            </w:r>
            <w:r w:rsidR="00762D19" w:rsidRPr="00762D19">
              <w:rPr>
                <w:rFonts w:ascii="Arial" w:hAnsi="Arial" w:cs="Arial"/>
                <w:noProof/>
                <w:webHidden/>
              </w:rPr>
            </w:r>
            <w:r w:rsidR="00762D19" w:rsidRPr="00762D19">
              <w:rPr>
                <w:rFonts w:ascii="Arial" w:hAnsi="Arial" w:cs="Arial"/>
                <w:noProof/>
                <w:webHidden/>
              </w:rPr>
              <w:fldChar w:fldCharType="separate"/>
            </w:r>
            <w:r w:rsidR="00762D19" w:rsidRPr="00762D19">
              <w:rPr>
                <w:rFonts w:ascii="Arial" w:hAnsi="Arial" w:cs="Arial"/>
                <w:noProof/>
                <w:webHidden/>
              </w:rPr>
              <w:t>2</w:t>
            </w:r>
            <w:r w:rsidR="00762D19" w:rsidRPr="00762D19">
              <w:rPr>
                <w:rFonts w:ascii="Arial" w:hAnsi="Arial" w:cs="Arial"/>
                <w:noProof/>
                <w:webHidden/>
              </w:rPr>
              <w:fldChar w:fldCharType="end"/>
            </w:r>
          </w:hyperlink>
        </w:p>
        <w:p w14:paraId="3E20BA82" w14:textId="60C42F2D" w:rsidR="00762D19" w:rsidRPr="00762D19" w:rsidRDefault="00000000" w:rsidP="00762D19">
          <w:pPr>
            <w:pStyle w:val="TOC1"/>
            <w:tabs>
              <w:tab w:val="right" w:leader="dot" w:pos="9016"/>
            </w:tabs>
            <w:spacing w:line="360" w:lineRule="auto"/>
            <w:jc w:val="both"/>
            <w:rPr>
              <w:rFonts w:ascii="Arial" w:hAnsi="Arial" w:cs="Arial"/>
              <w:noProof/>
            </w:rPr>
          </w:pPr>
          <w:hyperlink w:anchor="_Toc214314040" w:history="1">
            <w:r w:rsidR="00762D19" w:rsidRPr="00762D19">
              <w:rPr>
                <w:rStyle w:val="Hyperlink"/>
                <w:rFonts w:ascii="Arial" w:hAnsi="Arial" w:cs="Arial"/>
                <w:b/>
                <w:bCs/>
                <w:noProof/>
              </w:rPr>
              <w:t>4.0 Application of Erikson's Theory to a Dementia Care Home</w:t>
            </w:r>
            <w:r w:rsidR="00762D19" w:rsidRPr="00762D19">
              <w:rPr>
                <w:rFonts w:ascii="Arial" w:hAnsi="Arial" w:cs="Arial"/>
                <w:noProof/>
                <w:webHidden/>
              </w:rPr>
              <w:tab/>
            </w:r>
            <w:r w:rsidR="00762D19" w:rsidRPr="00762D19">
              <w:rPr>
                <w:rFonts w:ascii="Arial" w:hAnsi="Arial" w:cs="Arial"/>
                <w:noProof/>
                <w:webHidden/>
              </w:rPr>
              <w:fldChar w:fldCharType="begin"/>
            </w:r>
            <w:r w:rsidR="00762D19" w:rsidRPr="00762D19">
              <w:rPr>
                <w:rFonts w:ascii="Arial" w:hAnsi="Arial" w:cs="Arial"/>
                <w:noProof/>
                <w:webHidden/>
              </w:rPr>
              <w:instrText xml:space="preserve"> PAGEREF _Toc214314040 \h </w:instrText>
            </w:r>
            <w:r w:rsidR="00762D19" w:rsidRPr="00762D19">
              <w:rPr>
                <w:rFonts w:ascii="Arial" w:hAnsi="Arial" w:cs="Arial"/>
                <w:noProof/>
                <w:webHidden/>
              </w:rPr>
            </w:r>
            <w:r w:rsidR="00762D19" w:rsidRPr="00762D19">
              <w:rPr>
                <w:rFonts w:ascii="Arial" w:hAnsi="Arial" w:cs="Arial"/>
                <w:noProof/>
                <w:webHidden/>
              </w:rPr>
              <w:fldChar w:fldCharType="separate"/>
            </w:r>
            <w:r w:rsidR="00762D19" w:rsidRPr="00762D19">
              <w:rPr>
                <w:rFonts w:ascii="Arial" w:hAnsi="Arial" w:cs="Arial"/>
                <w:noProof/>
                <w:webHidden/>
              </w:rPr>
              <w:t>2</w:t>
            </w:r>
            <w:r w:rsidR="00762D19" w:rsidRPr="00762D19">
              <w:rPr>
                <w:rFonts w:ascii="Arial" w:hAnsi="Arial" w:cs="Arial"/>
                <w:noProof/>
                <w:webHidden/>
              </w:rPr>
              <w:fldChar w:fldCharType="end"/>
            </w:r>
          </w:hyperlink>
        </w:p>
        <w:p w14:paraId="089FE6EB" w14:textId="0D5DE040" w:rsidR="00762D19" w:rsidRPr="00762D19" w:rsidRDefault="00000000" w:rsidP="00762D19">
          <w:pPr>
            <w:pStyle w:val="TOC1"/>
            <w:tabs>
              <w:tab w:val="right" w:leader="dot" w:pos="9016"/>
            </w:tabs>
            <w:spacing w:line="360" w:lineRule="auto"/>
            <w:jc w:val="both"/>
            <w:rPr>
              <w:rFonts w:ascii="Arial" w:hAnsi="Arial" w:cs="Arial"/>
              <w:noProof/>
            </w:rPr>
          </w:pPr>
          <w:hyperlink w:anchor="_Toc214314041" w:history="1">
            <w:r w:rsidR="00762D19" w:rsidRPr="00762D19">
              <w:rPr>
                <w:rStyle w:val="Hyperlink"/>
                <w:rFonts w:ascii="Arial" w:hAnsi="Arial" w:cs="Arial"/>
                <w:b/>
                <w:bCs/>
                <w:noProof/>
              </w:rPr>
              <w:t>4.2 Validation of feelings and of death</w:t>
            </w:r>
            <w:r w:rsidR="00762D19" w:rsidRPr="00762D19">
              <w:rPr>
                <w:rFonts w:ascii="Arial" w:hAnsi="Arial" w:cs="Arial"/>
                <w:noProof/>
                <w:webHidden/>
              </w:rPr>
              <w:tab/>
            </w:r>
            <w:r w:rsidR="00762D19" w:rsidRPr="00762D19">
              <w:rPr>
                <w:rFonts w:ascii="Arial" w:hAnsi="Arial" w:cs="Arial"/>
                <w:noProof/>
                <w:webHidden/>
              </w:rPr>
              <w:fldChar w:fldCharType="begin"/>
            </w:r>
            <w:r w:rsidR="00762D19" w:rsidRPr="00762D19">
              <w:rPr>
                <w:rFonts w:ascii="Arial" w:hAnsi="Arial" w:cs="Arial"/>
                <w:noProof/>
                <w:webHidden/>
              </w:rPr>
              <w:instrText xml:space="preserve"> PAGEREF _Toc214314041 \h </w:instrText>
            </w:r>
            <w:r w:rsidR="00762D19" w:rsidRPr="00762D19">
              <w:rPr>
                <w:rFonts w:ascii="Arial" w:hAnsi="Arial" w:cs="Arial"/>
                <w:noProof/>
                <w:webHidden/>
              </w:rPr>
            </w:r>
            <w:r w:rsidR="00762D19" w:rsidRPr="00762D19">
              <w:rPr>
                <w:rFonts w:ascii="Arial" w:hAnsi="Arial" w:cs="Arial"/>
                <w:noProof/>
                <w:webHidden/>
              </w:rPr>
              <w:fldChar w:fldCharType="separate"/>
            </w:r>
            <w:r w:rsidR="00762D19" w:rsidRPr="00762D19">
              <w:rPr>
                <w:rFonts w:ascii="Arial" w:hAnsi="Arial" w:cs="Arial"/>
                <w:noProof/>
                <w:webHidden/>
              </w:rPr>
              <w:t>2</w:t>
            </w:r>
            <w:r w:rsidR="00762D19" w:rsidRPr="00762D19">
              <w:rPr>
                <w:rFonts w:ascii="Arial" w:hAnsi="Arial" w:cs="Arial"/>
                <w:noProof/>
                <w:webHidden/>
              </w:rPr>
              <w:fldChar w:fldCharType="end"/>
            </w:r>
          </w:hyperlink>
        </w:p>
        <w:p w14:paraId="796A891A" w14:textId="15D8C45D" w:rsidR="00762D19" w:rsidRPr="00762D19" w:rsidRDefault="00000000" w:rsidP="00762D19">
          <w:pPr>
            <w:pStyle w:val="TOC1"/>
            <w:tabs>
              <w:tab w:val="right" w:leader="dot" w:pos="9016"/>
            </w:tabs>
            <w:spacing w:line="360" w:lineRule="auto"/>
            <w:jc w:val="both"/>
            <w:rPr>
              <w:rFonts w:ascii="Arial" w:hAnsi="Arial" w:cs="Arial"/>
              <w:noProof/>
            </w:rPr>
          </w:pPr>
          <w:hyperlink w:anchor="_Toc214314042" w:history="1">
            <w:r w:rsidR="00762D19" w:rsidRPr="00762D19">
              <w:rPr>
                <w:rStyle w:val="Hyperlink"/>
                <w:rFonts w:ascii="Arial" w:hAnsi="Arial" w:cs="Arial"/>
                <w:b/>
                <w:bCs/>
                <w:noProof/>
              </w:rPr>
              <w:t>4.3 Erikson's theory Drawbacks</w:t>
            </w:r>
            <w:r w:rsidR="00762D19" w:rsidRPr="00762D19">
              <w:rPr>
                <w:rFonts w:ascii="Arial" w:hAnsi="Arial" w:cs="Arial"/>
                <w:noProof/>
                <w:webHidden/>
              </w:rPr>
              <w:tab/>
            </w:r>
            <w:r w:rsidR="00762D19" w:rsidRPr="00762D19">
              <w:rPr>
                <w:rFonts w:ascii="Arial" w:hAnsi="Arial" w:cs="Arial"/>
                <w:noProof/>
                <w:webHidden/>
              </w:rPr>
              <w:fldChar w:fldCharType="begin"/>
            </w:r>
            <w:r w:rsidR="00762D19" w:rsidRPr="00762D19">
              <w:rPr>
                <w:rFonts w:ascii="Arial" w:hAnsi="Arial" w:cs="Arial"/>
                <w:noProof/>
                <w:webHidden/>
              </w:rPr>
              <w:instrText xml:space="preserve"> PAGEREF _Toc214314042 \h </w:instrText>
            </w:r>
            <w:r w:rsidR="00762D19" w:rsidRPr="00762D19">
              <w:rPr>
                <w:rFonts w:ascii="Arial" w:hAnsi="Arial" w:cs="Arial"/>
                <w:noProof/>
                <w:webHidden/>
              </w:rPr>
            </w:r>
            <w:r w:rsidR="00762D19" w:rsidRPr="00762D19">
              <w:rPr>
                <w:rFonts w:ascii="Arial" w:hAnsi="Arial" w:cs="Arial"/>
                <w:noProof/>
                <w:webHidden/>
              </w:rPr>
              <w:fldChar w:fldCharType="separate"/>
            </w:r>
            <w:r w:rsidR="00762D19" w:rsidRPr="00762D19">
              <w:rPr>
                <w:rFonts w:ascii="Arial" w:hAnsi="Arial" w:cs="Arial"/>
                <w:noProof/>
                <w:webHidden/>
              </w:rPr>
              <w:t>2</w:t>
            </w:r>
            <w:r w:rsidR="00762D19" w:rsidRPr="00762D19">
              <w:rPr>
                <w:rFonts w:ascii="Arial" w:hAnsi="Arial" w:cs="Arial"/>
                <w:noProof/>
                <w:webHidden/>
              </w:rPr>
              <w:fldChar w:fldCharType="end"/>
            </w:r>
          </w:hyperlink>
        </w:p>
        <w:p w14:paraId="071AB272" w14:textId="06E853E6" w:rsidR="00762D19" w:rsidRPr="00762D19" w:rsidRDefault="00000000" w:rsidP="00762D19">
          <w:pPr>
            <w:pStyle w:val="TOC1"/>
            <w:tabs>
              <w:tab w:val="right" w:leader="dot" w:pos="9016"/>
            </w:tabs>
            <w:spacing w:line="360" w:lineRule="auto"/>
            <w:jc w:val="both"/>
            <w:rPr>
              <w:rFonts w:ascii="Arial" w:hAnsi="Arial" w:cs="Arial"/>
              <w:noProof/>
            </w:rPr>
          </w:pPr>
          <w:hyperlink w:anchor="_Toc214314043" w:history="1">
            <w:r w:rsidR="00762D19" w:rsidRPr="00762D19">
              <w:rPr>
                <w:rStyle w:val="Hyperlink"/>
                <w:rFonts w:ascii="Arial" w:hAnsi="Arial" w:cs="Arial"/>
                <w:b/>
                <w:bCs/>
                <w:noProof/>
              </w:rPr>
              <w:t>5.0 Theory of Planned Behaviour: Explanation</w:t>
            </w:r>
            <w:r w:rsidR="00762D19" w:rsidRPr="00762D19">
              <w:rPr>
                <w:rFonts w:ascii="Arial" w:hAnsi="Arial" w:cs="Arial"/>
                <w:noProof/>
                <w:webHidden/>
              </w:rPr>
              <w:tab/>
            </w:r>
            <w:r w:rsidR="00762D19" w:rsidRPr="00762D19">
              <w:rPr>
                <w:rFonts w:ascii="Arial" w:hAnsi="Arial" w:cs="Arial"/>
                <w:noProof/>
                <w:webHidden/>
              </w:rPr>
              <w:fldChar w:fldCharType="begin"/>
            </w:r>
            <w:r w:rsidR="00762D19" w:rsidRPr="00762D19">
              <w:rPr>
                <w:rFonts w:ascii="Arial" w:hAnsi="Arial" w:cs="Arial"/>
                <w:noProof/>
                <w:webHidden/>
              </w:rPr>
              <w:instrText xml:space="preserve"> PAGEREF _Toc214314043 \h </w:instrText>
            </w:r>
            <w:r w:rsidR="00762D19" w:rsidRPr="00762D19">
              <w:rPr>
                <w:rFonts w:ascii="Arial" w:hAnsi="Arial" w:cs="Arial"/>
                <w:noProof/>
                <w:webHidden/>
              </w:rPr>
            </w:r>
            <w:r w:rsidR="00762D19" w:rsidRPr="00762D19">
              <w:rPr>
                <w:rFonts w:ascii="Arial" w:hAnsi="Arial" w:cs="Arial"/>
                <w:noProof/>
                <w:webHidden/>
              </w:rPr>
              <w:fldChar w:fldCharType="separate"/>
            </w:r>
            <w:r w:rsidR="00762D19" w:rsidRPr="00762D19">
              <w:rPr>
                <w:rFonts w:ascii="Arial" w:hAnsi="Arial" w:cs="Arial"/>
                <w:noProof/>
                <w:webHidden/>
              </w:rPr>
              <w:t>3</w:t>
            </w:r>
            <w:r w:rsidR="00762D19" w:rsidRPr="00762D19">
              <w:rPr>
                <w:rFonts w:ascii="Arial" w:hAnsi="Arial" w:cs="Arial"/>
                <w:noProof/>
                <w:webHidden/>
              </w:rPr>
              <w:fldChar w:fldCharType="end"/>
            </w:r>
          </w:hyperlink>
        </w:p>
        <w:p w14:paraId="263C669A" w14:textId="0BE23933" w:rsidR="00762D19" w:rsidRPr="00762D19" w:rsidRDefault="00000000" w:rsidP="00762D19">
          <w:pPr>
            <w:pStyle w:val="TOC1"/>
            <w:tabs>
              <w:tab w:val="right" w:leader="dot" w:pos="9016"/>
            </w:tabs>
            <w:spacing w:line="360" w:lineRule="auto"/>
            <w:jc w:val="both"/>
            <w:rPr>
              <w:rFonts w:ascii="Arial" w:hAnsi="Arial" w:cs="Arial"/>
              <w:noProof/>
            </w:rPr>
          </w:pPr>
          <w:hyperlink w:anchor="_Toc214314044" w:history="1">
            <w:r w:rsidR="00762D19" w:rsidRPr="00762D19">
              <w:rPr>
                <w:rStyle w:val="Hyperlink"/>
                <w:rFonts w:ascii="Arial" w:hAnsi="Arial" w:cs="Arial"/>
                <w:b/>
                <w:bCs/>
                <w:noProof/>
              </w:rPr>
              <w:t>6.0 The Application of Planned Behaviour Theory in a Dementia Care Home</w:t>
            </w:r>
            <w:r w:rsidR="00762D19" w:rsidRPr="00762D19">
              <w:rPr>
                <w:rFonts w:ascii="Arial" w:hAnsi="Arial" w:cs="Arial"/>
                <w:noProof/>
                <w:webHidden/>
              </w:rPr>
              <w:tab/>
            </w:r>
            <w:r w:rsidR="00762D19" w:rsidRPr="00762D19">
              <w:rPr>
                <w:rFonts w:ascii="Arial" w:hAnsi="Arial" w:cs="Arial"/>
                <w:noProof/>
                <w:webHidden/>
              </w:rPr>
              <w:fldChar w:fldCharType="begin"/>
            </w:r>
            <w:r w:rsidR="00762D19" w:rsidRPr="00762D19">
              <w:rPr>
                <w:rFonts w:ascii="Arial" w:hAnsi="Arial" w:cs="Arial"/>
                <w:noProof/>
                <w:webHidden/>
              </w:rPr>
              <w:instrText xml:space="preserve"> PAGEREF _Toc214314044 \h </w:instrText>
            </w:r>
            <w:r w:rsidR="00762D19" w:rsidRPr="00762D19">
              <w:rPr>
                <w:rFonts w:ascii="Arial" w:hAnsi="Arial" w:cs="Arial"/>
                <w:noProof/>
                <w:webHidden/>
              </w:rPr>
            </w:r>
            <w:r w:rsidR="00762D19" w:rsidRPr="00762D19">
              <w:rPr>
                <w:rFonts w:ascii="Arial" w:hAnsi="Arial" w:cs="Arial"/>
                <w:noProof/>
                <w:webHidden/>
              </w:rPr>
              <w:fldChar w:fldCharType="separate"/>
            </w:r>
            <w:r w:rsidR="00762D19" w:rsidRPr="00762D19">
              <w:rPr>
                <w:rFonts w:ascii="Arial" w:hAnsi="Arial" w:cs="Arial"/>
                <w:noProof/>
                <w:webHidden/>
              </w:rPr>
              <w:t>3</w:t>
            </w:r>
            <w:r w:rsidR="00762D19" w:rsidRPr="00762D19">
              <w:rPr>
                <w:rFonts w:ascii="Arial" w:hAnsi="Arial" w:cs="Arial"/>
                <w:noProof/>
                <w:webHidden/>
              </w:rPr>
              <w:fldChar w:fldCharType="end"/>
            </w:r>
          </w:hyperlink>
        </w:p>
        <w:p w14:paraId="7638FBB5" w14:textId="55570ACB" w:rsidR="00762D19" w:rsidRPr="00762D19" w:rsidRDefault="00000000" w:rsidP="00762D19">
          <w:pPr>
            <w:pStyle w:val="TOC2"/>
            <w:tabs>
              <w:tab w:val="right" w:leader="dot" w:pos="9016"/>
            </w:tabs>
            <w:spacing w:line="360" w:lineRule="auto"/>
            <w:jc w:val="both"/>
            <w:rPr>
              <w:rFonts w:ascii="Arial" w:hAnsi="Arial" w:cs="Arial"/>
              <w:noProof/>
            </w:rPr>
          </w:pPr>
          <w:hyperlink w:anchor="_Toc214314045" w:history="1">
            <w:r w:rsidR="00762D19" w:rsidRPr="00762D19">
              <w:rPr>
                <w:rStyle w:val="Hyperlink"/>
                <w:rFonts w:ascii="Arial" w:hAnsi="Arial" w:cs="Arial"/>
                <w:b/>
                <w:bCs/>
                <w:noProof/>
              </w:rPr>
              <w:t>6.1 Families and staff behaviour</w:t>
            </w:r>
            <w:r w:rsidR="00762D19" w:rsidRPr="00762D19">
              <w:rPr>
                <w:rFonts w:ascii="Arial" w:hAnsi="Arial" w:cs="Arial"/>
                <w:noProof/>
                <w:webHidden/>
              </w:rPr>
              <w:tab/>
            </w:r>
            <w:r w:rsidR="00762D19" w:rsidRPr="00762D19">
              <w:rPr>
                <w:rFonts w:ascii="Arial" w:hAnsi="Arial" w:cs="Arial"/>
                <w:noProof/>
                <w:webHidden/>
              </w:rPr>
              <w:fldChar w:fldCharType="begin"/>
            </w:r>
            <w:r w:rsidR="00762D19" w:rsidRPr="00762D19">
              <w:rPr>
                <w:rFonts w:ascii="Arial" w:hAnsi="Arial" w:cs="Arial"/>
                <w:noProof/>
                <w:webHidden/>
              </w:rPr>
              <w:instrText xml:space="preserve"> PAGEREF _Toc214314045 \h </w:instrText>
            </w:r>
            <w:r w:rsidR="00762D19" w:rsidRPr="00762D19">
              <w:rPr>
                <w:rFonts w:ascii="Arial" w:hAnsi="Arial" w:cs="Arial"/>
                <w:noProof/>
                <w:webHidden/>
              </w:rPr>
            </w:r>
            <w:r w:rsidR="00762D19" w:rsidRPr="00762D19">
              <w:rPr>
                <w:rFonts w:ascii="Arial" w:hAnsi="Arial" w:cs="Arial"/>
                <w:noProof/>
                <w:webHidden/>
              </w:rPr>
              <w:fldChar w:fldCharType="separate"/>
            </w:r>
            <w:r w:rsidR="00762D19" w:rsidRPr="00762D19">
              <w:rPr>
                <w:rFonts w:ascii="Arial" w:hAnsi="Arial" w:cs="Arial"/>
                <w:noProof/>
                <w:webHidden/>
              </w:rPr>
              <w:t>3</w:t>
            </w:r>
            <w:r w:rsidR="00762D19" w:rsidRPr="00762D19">
              <w:rPr>
                <w:rFonts w:ascii="Arial" w:hAnsi="Arial" w:cs="Arial"/>
                <w:noProof/>
                <w:webHidden/>
              </w:rPr>
              <w:fldChar w:fldCharType="end"/>
            </w:r>
          </w:hyperlink>
        </w:p>
        <w:p w14:paraId="031D3FD3" w14:textId="0297B729" w:rsidR="00762D19" w:rsidRPr="00762D19" w:rsidRDefault="00000000" w:rsidP="00762D19">
          <w:pPr>
            <w:pStyle w:val="TOC2"/>
            <w:tabs>
              <w:tab w:val="right" w:leader="dot" w:pos="9016"/>
            </w:tabs>
            <w:spacing w:line="360" w:lineRule="auto"/>
            <w:jc w:val="both"/>
            <w:rPr>
              <w:rFonts w:ascii="Arial" w:hAnsi="Arial" w:cs="Arial"/>
              <w:noProof/>
            </w:rPr>
          </w:pPr>
          <w:hyperlink w:anchor="_Toc214314046" w:history="1">
            <w:r w:rsidR="00762D19" w:rsidRPr="00762D19">
              <w:rPr>
                <w:rStyle w:val="Hyperlink"/>
                <w:rFonts w:ascii="Arial" w:hAnsi="Arial" w:cs="Arial"/>
                <w:b/>
                <w:bCs/>
                <w:noProof/>
              </w:rPr>
              <w:t>6.2 Limitations of TPB</w:t>
            </w:r>
            <w:r w:rsidR="00762D19" w:rsidRPr="00762D19">
              <w:rPr>
                <w:rFonts w:ascii="Arial" w:hAnsi="Arial" w:cs="Arial"/>
                <w:noProof/>
                <w:webHidden/>
              </w:rPr>
              <w:tab/>
            </w:r>
            <w:r w:rsidR="00762D19" w:rsidRPr="00762D19">
              <w:rPr>
                <w:rFonts w:ascii="Arial" w:hAnsi="Arial" w:cs="Arial"/>
                <w:noProof/>
                <w:webHidden/>
              </w:rPr>
              <w:fldChar w:fldCharType="begin"/>
            </w:r>
            <w:r w:rsidR="00762D19" w:rsidRPr="00762D19">
              <w:rPr>
                <w:rFonts w:ascii="Arial" w:hAnsi="Arial" w:cs="Arial"/>
                <w:noProof/>
                <w:webHidden/>
              </w:rPr>
              <w:instrText xml:space="preserve"> PAGEREF _Toc214314046 \h </w:instrText>
            </w:r>
            <w:r w:rsidR="00762D19" w:rsidRPr="00762D19">
              <w:rPr>
                <w:rFonts w:ascii="Arial" w:hAnsi="Arial" w:cs="Arial"/>
                <w:noProof/>
                <w:webHidden/>
              </w:rPr>
            </w:r>
            <w:r w:rsidR="00762D19" w:rsidRPr="00762D19">
              <w:rPr>
                <w:rFonts w:ascii="Arial" w:hAnsi="Arial" w:cs="Arial"/>
                <w:noProof/>
                <w:webHidden/>
              </w:rPr>
              <w:fldChar w:fldCharType="separate"/>
            </w:r>
            <w:r w:rsidR="00762D19" w:rsidRPr="00762D19">
              <w:rPr>
                <w:rFonts w:ascii="Arial" w:hAnsi="Arial" w:cs="Arial"/>
                <w:noProof/>
                <w:webHidden/>
              </w:rPr>
              <w:t>3</w:t>
            </w:r>
            <w:r w:rsidR="00762D19" w:rsidRPr="00762D19">
              <w:rPr>
                <w:rFonts w:ascii="Arial" w:hAnsi="Arial" w:cs="Arial"/>
                <w:noProof/>
                <w:webHidden/>
              </w:rPr>
              <w:fldChar w:fldCharType="end"/>
            </w:r>
          </w:hyperlink>
        </w:p>
        <w:p w14:paraId="142638E1" w14:textId="081398EE" w:rsidR="00762D19" w:rsidRPr="00762D19" w:rsidRDefault="00000000" w:rsidP="00762D19">
          <w:pPr>
            <w:pStyle w:val="TOC1"/>
            <w:tabs>
              <w:tab w:val="right" w:leader="dot" w:pos="9016"/>
            </w:tabs>
            <w:spacing w:line="360" w:lineRule="auto"/>
            <w:jc w:val="both"/>
            <w:rPr>
              <w:rFonts w:ascii="Arial" w:hAnsi="Arial" w:cs="Arial"/>
              <w:noProof/>
            </w:rPr>
          </w:pPr>
          <w:hyperlink w:anchor="_Toc214314047" w:history="1">
            <w:r w:rsidR="00762D19" w:rsidRPr="00762D19">
              <w:rPr>
                <w:rStyle w:val="Hyperlink"/>
                <w:rFonts w:ascii="Arial" w:hAnsi="Arial" w:cs="Arial"/>
                <w:b/>
                <w:bCs/>
                <w:noProof/>
              </w:rPr>
              <w:t>7.0 Critical Evaluation, Implications for Practice</w:t>
            </w:r>
            <w:r w:rsidR="00762D19" w:rsidRPr="00762D19">
              <w:rPr>
                <w:rFonts w:ascii="Arial" w:hAnsi="Arial" w:cs="Arial"/>
                <w:noProof/>
                <w:webHidden/>
              </w:rPr>
              <w:tab/>
            </w:r>
            <w:r w:rsidR="00762D19" w:rsidRPr="00762D19">
              <w:rPr>
                <w:rFonts w:ascii="Arial" w:hAnsi="Arial" w:cs="Arial"/>
                <w:noProof/>
                <w:webHidden/>
              </w:rPr>
              <w:fldChar w:fldCharType="begin"/>
            </w:r>
            <w:r w:rsidR="00762D19" w:rsidRPr="00762D19">
              <w:rPr>
                <w:rFonts w:ascii="Arial" w:hAnsi="Arial" w:cs="Arial"/>
                <w:noProof/>
                <w:webHidden/>
              </w:rPr>
              <w:instrText xml:space="preserve"> PAGEREF _Toc214314047 \h </w:instrText>
            </w:r>
            <w:r w:rsidR="00762D19" w:rsidRPr="00762D19">
              <w:rPr>
                <w:rFonts w:ascii="Arial" w:hAnsi="Arial" w:cs="Arial"/>
                <w:noProof/>
                <w:webHidden/>
              </w:rPr>
            </w:r>
            <w:r w:rsidR="00762D19" w:rsidRPr="00762D19">
              <w:rPr>
                <w:rFonts w:ascii="Arial" w:hAnsi="Arial" w:cs="Arial"/>
                <w:noProof/>
                <w:webHidden/>
              </w:rPr>
              <w:fldChar w:fldCharType="separate"/>
            </w:r>
            <w:r w:rsidR="00762D19" w:rsidRPr="00762D19">
              <w:rPr>
                <w:rFonts w:ascii="Arial" w:hAnsi="Arial" w:cs="Arial"/>
                <w:noProof/>
                <w:webHidden/>
              </w:rPr>
              <w:t>4</w:t>
            </w:r>
            <w:r w:rsidR="00762D19" w:rsidRPr="00762D19">
              <w:rPr>
                <w:rFonts w:ascii="Arial" w:hAnsi="Arial" w:cs="Arial"/>
                <w:noProof/>
                <w:webHidden/>
              </w:rPr>
              <w:fldChar w:fldCharType="end"/>
            </w:r>
          </w:hyperlink>
        </w:p>
        <w:p w14:paraId="1960BE33" w14:textId="237078E5" w:rsidR="00762D19" w:rsidRPr="00762D19" w:rsidRDefault="00000000" w:rsidP="00762D19">
          <w:pPr>
            <w:pStyle w:val="TOC2"/>
            <w:tabs>
              <w:tab w:val="right" w:leader="dot" w:pos="9016"/>
            </w:tabs>
            <w:spacing w:line="360" w:lineRule="auto"/>
            <w:jc w:val="both"/>
            <w:rPr>
              <w:rFonts w:ascii="Arial" w:hAnsi="Arial" w:cs="Arial"/>
              <w:noProof/>
            </w:rPr>
          </w:pPr>
          <w:hyperlink w:anchor="_Toc214314048" w:history="1">
            <w:r w:rsidR="00762D19" w:rsidRPr="00762D19">
              <w:rPr>
                <w:rStyle w:val="Hyperlink"/>
                <w:rFonts w:ascii="Arial" w:hAnsi="Arial" w:cs="Arial"/>
                <w:b/>
                <w:bCs/>
                <w:noProof/>
              </w:rPr>
              <w:t>7.1 Challenges and strategies for professionals</w:t>
            </w:r>
            <w:r w:rsidR="00762D19" w:rsidRPr="00762D19">
              <w:rPr>
                <w:rFonts w:ascii="Arial" w:hAnsi="Arial" w:cs="Arial"/>
                <w:noProof/>
                <w:webHidden/>
              </w:rPr>
              <w:tab/>
            </w:r>
            <w:r w:rsidR="00762D19" w:rsidRPr="00762D19">
              <w:rPr>
                <w:rFonts w:ascii="Arial" w:hAnsi="Arial" w:cs="Arial"/>
                <w:noProof/>
                <w:webHidden/>
              </w:rPr>
              <w:fldChar w:fldCharType="begin"/>
            </w:r>
            <w:r w:rsidR="00762D19" w:rsidRPr="00762D19">
              <w:rPr>
                <w:rFonts w:ascii="Arial" w:hAnsi="Arial" w:cs="Arial"/>
                <w:noProof/>
                <w:webHidden/>
              </w:rPr>
              <w:instrText xml:space="preserve"> PAGEREF _Toc214314048 \h </w:instrText>
            </w:r>
            <w:r w:rsidR="00762D19" w:rsidRPr="00762D19">
              <w:rPr>
                <w:rFonts w:ascii="Arial" w:hAnsi="Arial" w:cs="Arial"/>
                <w:noProof/>
                <w:webHidden/>
              </w:rPr>
            </w:r>
            <w:r w:rsidR="00762D19" w:rsidRPr="00762D19">
              <w:rPr>
                <w:rFonts w:ascii="Arial" w:hAnsi="Arial" w:cs="Arial"/>
                <w:noProof/>
                <w:webHidden/>
              </w:rPr>
              <w:fldChar w:fldCharType="separate"/>
            </w:r>
            <w:r w:rsidR="00762D19" w:rsidRPr="00762D19">
              <w:rPr>
                <w:rFonts w:ascii="Arial" w:hAnsi="Arial" w:cs="Arial"/>
                <w:noProof/>
                <w:webHidden/>
              </w:rPr>
              <w:t>4</w:t>
            </w:r>
            <w:r w:rsidR="00762D19" w:rsidRPr="00762D19">
              <w:rPr>
                <w:rFonts w:ascii="Arial" w:hAnsi="Arial" w:cs="Arial"/>
                <w:noProof/>
                <w:webHidden/>
              </w:rPr>
              <w:fldChar w:fldCharType="end"/>
            </w:r>
          </w:hyperlink>
        </w:p>
        <w:p w14:paraId="2F6D6652" w14:textId="68B2969C" w:rsidR="00762D19" w:rsidRPr="00762D19" w:rsidRDefault="00000000" w:rsidP="00762D19">
          <w:pPr>
            <w:pStyle w:val="TOC1"/>
            <w:tabs>
              <w:tab w:val="right" w:leader="dot" w:pos="9016"/>
            </w:tabs>
            <w:spacing w:line="360" w:lineRule="auto"/>
            <w:jc w:val="both"/>
            <w:rPr>
              <w:rFonts w:ascii="Arial" w:hAnsi="Arial" w:cs="Arial"/>
              <w:noProof/>
            </w:rPr>
          </w:pPr>
          <w:hyperlink w:anchor="_Toc214314049" w:history="1">
            <w:r w:rsidR="00762D19" w:rsidRPr="00762D19">
              <w:rPr>
                <w:rStyle w:val="Hyperlink"/>
                <w:rFonts w:ascii="Arial" w:hAnsi="Arial" w:cs="Arial"/>
                <w:b/>
                <w:bCs/>
                <w:noProof/>
              </w:rPr>
              <w:t>8.0 Conclusion</w:t>
            </w:r>
            <w:r w:rsidR="00762D19" w:rsidRPr="00762D19">
              <w:rPr>
                <w:rFonts w:ascii="Arial" w:hAnsi="Arial" w:cs="Arial"/>
                <w:noProof/>
                <w:webHidden/>
              </w:rPr>
              <w:tab/>
            </w:r>
            <w:r w:rsidR="00762D19" w:rsidRPr="00762D19">
              <w:rPr>
                <w:rFonts w:ascii="Arial" w:hAnsi="Arial" w:cs="Arial"/>
                <w:noProof/>
                <w:webHidden/>
              </w:rPr>
              <w:fldChar w:fldCharType="begin"/>
            </w:r>
            <w:r w:rsidR="00762D19" w:rsidRPr="00762D19">
              <w:rPr>
                <w:rFonts w:ascii="Arial" w:hAnsi="Arial" w:cs="Arial"/>
                <w:noProof/>
                <w:webHidden/>
              </w:rPr>
              <w:instrText xml:space="preserve"> PAGEREF _Toc214314049 \h </w:instrText>
            </w:r>
            <w:r w:rsidR="00762D19" w:rsidRPr="00762D19">
              <w:rPr>
                <w:rFonts w:ascii="Arial" w:hAnsi="Arial" w:cs="Arial"/>
                <w:noProof/>
                <w:webHidden/>
              </w:rPr>
            </w:r>
            <w:r w:rsidR="00762D19" w:rsidRPr="00762D19">
              <w:rPr>
                <w:rFonts w:ascii="Arial" w:hAnsi="Arial" w:cs="Arial"/>
                <w:noProof/>
                <w:webHidden/>
              </w:rPr>
              <w:fldChar w:fldCharType="separate"/>
            </w:r>
            <w:r w:rsidR="00762D19" w:rsidRPr="00762D19">
              <w:rPr>
                <w:rFonts w:ascii="Arial" w:hAnsi="Arial" w:cs="Arial"/>
                <w:noProof/>
                <w:webHidden/>
              </w:rPr>
              <w:t>5</w:t>
            </w:r>
            <w:r w:rsidR="00762D19" w:rsidRPr="00762D19">
              <w:rPr>
                <w:rFonts w:ascii="Arial" w:hAnsi="Arial" w:cs="Arial"/>
                <w:noProof/>
                <w:webHidden/>
              </w:rPr>
              <w:fldChar w:fldCharType="end"/>
            </w:r>
          </w:hyperlink>
        </w:p>
        <w:p w14:paraId="12FB2FAF" w14:textId="34170281" w:rsidR="00762D19" w:rsidRPr="00762D19" w:rsidRDefault="00000000" w:rsidP="00762D19">
          <w:pPr>
            <w:pStyle w:val="TOC1"/>
            <w:tabs>
              <w:tab w:val="right" w:leader="dot" w:pos="9016"/>
            </w:tabs>
            <w:spacing w:line="360" w:lineRule="auto"/>
            <w:jc w:val="both"/>
            <w:rPr>
              <w:rFonts w:ascii="Arial" w:hAnsi="Arial" w:cs="Arial"/>
              <w:noProof/>
            </w:rPr>
          </w:pPr>
          <w:hyperlink w:anchor="_Toc214314050" w:history="1">
            <w:r w:rsidR="00762D19" w:rsidRPr="00762D19">
              <w:rPr>
                <w:rStyle w:val="Hyperlink"/>
                <w:rFonts w:ascii="Arial" w:hAnsi="Arial" w:cs="Arial"/>
                <w:b/>
                <w:bCs/>
                <w:noProof/>
              </w:rPr>
              <w:t>9.0 list of references</w:t>
            </w:r>
            <w:r w:rsidR="00762D19" w:rsidRPr="00762D19">
              <w:rPr>
                <w:rFonts w:ascii="Arial" w:hAnsi="Arial" w:cs="Arial"/>
                <w:noProof/>
                <w:webHidden/>
              </w:rPr>
              <w:tab/>
            </w:r>
            <w:r w:rsidR="00762D19" w:rsidRPr="00762D19">
              <w:rPr>
                <w:rFonts w:ascii="Arial" w:hAnsi="Arial" w:cs="Arial"/>
                <w:noProof/>
                <w:webHidden/>
              </w:rPr>
              <w:fldChar w:fldCharType="begin"/>
            </w:r>
            <w:r w:rsidR="00762D19" w:rsidRPr="00762D19">
              <w:rPr>
                <w:rFonts w:ascii="Arial" w:hAnsi="Arial" w:cs="Arial"/>
                <w:noProof/>
                <w:webHidden/>
              </w:rPr>
              <w:instrText xml:space="preserve"> PAGEREF _Toc214314050 \h </w:instrText>
            </w:r>
            <w:r w:rsidR="00762D19" w:rsidRPr="00762D19">
              <w:rPr>
                <w:rFonts w:ascii="Arial" w:hAnsi="Arial" w:cs="Arial"/>
                <w:noProof/>
                <w:webHidden/>
              </w:rPr>
            </w:r>
            <w:r w:rsidR="00762D19" w:rsidRPr="00762D19">
              <w:rPr>
                <w:rFonts w:ascii="Arial" w:hAnsi="Arial" w:cs="Arial"/>
                <w:noProof/>
                <w:webHidden/>
              </w:rPr>
              <w:fldChar w:fldCharType="separate"/>
            </w:r>
            <w:r w:rsidR="00762D19" w:rsidRPr="00762D19">
              <w:rPr>
                <w:rFonts w:ascii="Arial" w:hAnsi="Arial" w:cs="Arial"/>
                <w:noProof/>
                <w:webHidden/>
              </w:rPr>
              <w:t>6</w:t>
            </w:r>
            <w:r w:rsidR="00762D19" w:rsidRPr="00762D19">
              <w:rPr>
                <w:rFonts w:ascii="Arial" w:hAnsi="Arial" w:cs="Arial"/>
                <w:noProof/>
                <w:webHidden/>
              </w:rPr>
              <w:fldChar w:fldCharType="end"/>
            </w:r>
          </w:hyperlink>
        </w:p>
        <w:p w14:paraId="13A4974D" w14:textId="71C7E2DB" w:rsidR="00762D19" w:rsidRPr="00762D19" w:rsidRDefault="00762D19" w:rsidP="00762D19">
          <w:pPr>
            <w:spacing w:line="360" w:lineRule="auto"/>
            <w:jc w:val="both"/>
            <w:rPr>
              <w:rFonts w:ascii="Arial" w:hAnsi="Arial" w:cs="Arial"/>
            </w:rPr>
          </w:pPr>
          <w:r w:rsidRPr="00762D19">
            <w:rPr>
              <w:rFonts w:ascii="Arial" w:hAnsi="Arial" w:cs="Arial"/>
              <w:b/>
              <w:bCs/>
              <w:noProof/>
            </w:rPr>
            <w:fldChar w:fldCharType="end"/>
          </w:r>
        </w:p>
      </w:sdtContent>
    </w:sdt>
    <w:p w14:paraId="0CEC8102" w14:textId="77777777" w:rsidR="00762D19" w:rsidRPr="00762D19" w:rsidRDefault="00762D19" w:rsidP="00762D19">
      <w:pPr>
        <w:spacing w:line="360" w:lineRule="auto"/>
        <w:jc w:val="both"/>
        <w:rPr>
          <w:rFonts w:ascii="Arial" w:hAnsi="Arial" w:cs="Arial"/>
        </w:rPr>
      </w:pPr>
    </w:p>
    <w:p w14:paraId="0EF33445" w14:textId="77777777" w:rsidR="009A31FD" w:rsidRPr="00762D19" w:rsidRDefault="009A31FD" w:rsidP="00762D19">
      <w:pPr>
        <w:pStyle w:val="Heading1"/>
        <w:spacing w:line="360" w:lineRule="auto"/>
        <w:jc w:val="both"/>
        <w:rPr>
          <w:rFonts w:ascii="Arial" w:hAnsi="Arial" w:cs="Arial"/>
          <w:b/>
          <w:bCs/>
          <w:color w:val="auto"/>
          <w:sz w:val="22"/>
          <w:szCs w:val="22"/>
        </w:rPr>
      </w:pPr>
    </w:p>
    <w:p w14:paraId="42ED6503" w14:textId="77777777" w:rsidR="0078022D" w:rsidRDefault="0078022D">
      <w:pPr>
        <w:rPr>
          <w:rFonts w:ascii="Arial" w:eastAsiaTheme="majorEastAsia" w:hAnsi="Arial" w:cs="Arial"/>
          <w:b/>
          <w:bCs/>
        </w:rPr>
      </w:pPr>
      <w:bookmarkStart w:id="0" w:name="_Toc214314037"/>
      <w:r>
        <w:rPr>
          <w:rFonts w:ascii="Arial" w:hAnsi="Arial" w:cs="Arial"/>
          <w:b/>
          <w:bCs/>
        </w:rPr>
        <w:br w:type="page"/>
      </w:r>
    </w:p>
    <w:p w14:paraId="6C3FC91E" w14:textId="275A0137" w:rsidR="00761CD0" w:rsidRPr="00762D19" w:rsidRDefault="00761CD0" w:rsidP="00762D19">
      <w:pPr>
        <w:pStyle w:val="Heading1"/>
        <w:spacing w:line="360" w:lineRule="auto"/>
        <w:jc w:val="both"/>
        <w:rPr>
          <w:rFonts w:ascii="Arial" w:hAnsi="Arial" w:cs="Arial"/>
          <w:b/>
          <w:bCs/>
          <w:color w:val="auto"/>
          <w:sz w:val="22"/>
          <w:szCs w:val="22"/>
        </w:rPr>
      </w:pPr>
      <w:r w:rsidRPr="00762D19">
        <w:rPr>
          <w:rFonts w:ascii="Arial" w:hAnsi="Arial" w:cs="Arial"/>
          <w:b/>
          <w:bCs/>
          <w:color w:val="auto"/>
          <w:sz w:val="22"/>
          <w:szCs w:val="22"/>
        </w:rPr>
        <w:lastRenderedPageBreak/>
        <w:t>1.0 Introduction</w:t>
      </w:r>
      <w:bookmarkEnd w:id="0"/>
    </w:p>
    <w:p w14:paraId="1466BAB7" w14:textId="704D86ED" w:rsidR="00761CD0" w:rsidRPr="00762D19" w:rsidRDefault="00761CD0" w:rsidP="00762D19">
      <w:pPr>
        <w:spacing w:line="360" w:lineRule="auto"/>
        <w:jc w:val="both"/>
        <w:rPr>
          <w:rFonts w:ascii="Arial" w:hAnsi="Arial" w:cs="Arial"/>
        </w:rPr>
      </w:pPr>
      <w:r w:rsidRPr="00762D19">
        <w:rPr>
          <w:rFonts w:ascii="Arial" w:hAnsi="Arial" w:cs="Arial"/>
        </w:rPr>
        <w:t>Adults aged 65 and above living in dementia care homes are often complex in their psychological needs as well as their cognitive decline. Many develop behavioural and psychological symptoms of dementia (BPSD)</w:t>
      </w:r>
      <w:r w:rsidR="002B1EE6" w:rsidRPr="00762D19">
        <w:rPr>
          <w:rFonts w:ascii="Arial" w:hAnsi="Arial" w:cs="Arial"/>
        </w:rPr>
        <w:t>,</w:t>
      </w:r>
      <w:r w:rsidRPr="00762D19">
        <w:rPr>
          <w:rFonts w:ascii="Arial" w:hAnsi="Arial" w:cs="Arial"/>
        </w:rPr>
        <w:t xml:space="preserve"> including agitation, depression, anxiety, apathy and sleep problems, which are strongly associated with poorer quality of life, stress for caregivers and increased entry into health care (Kales</w:t>
      </w:r>
      <w:r w:rsidR="00834843" w:rsidRPr="00762D19">
        <w:rPr>
          <w:rFonts w:ascii="Arial" w:hAnsi="Arial" w:cs="Arial"/>
        </w:rPr>
        <w:t xml:space="preserve"> et al., </w:t>
      </w:r>
      <w:r w:rsidRPr="00762D19">
        <w:rPr>
          <w:rFonts w:ascii="Arial" w:hAnsi="Arial" w:cs="Arial"/>
        </w:rPr>
        <w:t>2015). Health and social care professionals therefore need a solid grounding in the theory of psychology to guide assessment, communication and intervention.</w:t>
      </w:r>
    </w:p>
    <w:p w14:paraId="0FB1F1AB" w14:textId="3D8ECE88" w:rsidR="00761CD0" w:rsidRPr="00762D19" w:rsidRDefault="00761CD0" w:rsidP="00762D19">
      <w:pPr>
        <w:spacing w:line="360" w:lineRule="auto"/>
        <w:jc w:val="both"/>
        <w:rPr>
          <w:rFonts w:ascii="Arial" w:hAnsi="Arial" w:cs="Arial"/>
        </w:rPr>
      </w:pPr>
      <w:r w:rsidRPr="00762D19">
        <w:rPr>
          <w:rFonts w:ascii="Arial" w:hAnsi="Arial" w:cs="Arial"/>
        </w:rPr>
        <w:t>This report uses two theories</w:t>
      </w:r>
      <w:r w:rsidR="002339A1" w:rsidRPr="00762D19">
        <w:rPr>
          <w:rFonts w:ascii="Arial" w:hAnsi="Arial" w:cs="Arial"/>
        </w:rPr>
        <w:t xml:space="preserve">, </w:t>
      </w:r>
      <w:r w:rsidRPr="00762D19">
        <w:rPr>
          <w:rFonts w:ascii="Arial" w:hAnsi="Arial" w:cs="Arial"/>
        </w:rPr>
        <w:t>Erikson's Psychosocial Theor</w:t>
      </w:r>
      <w:r w:rsidR="00834843" w:rsidRPr="00762D19">
        <w:rPr>
          <w:rFonts w:ascii="Arial" w:hAnsi="Arial" w:cs="Arial"/>
        </w:rPr>
        <w:t>y</w:t>
      </w:r>
      <w:r w:rsidRPr="00762D19">
        <w:rPr>
          <w:rFonts w:ascii="Arial" w:hAnsi="Arial" w:cs="Arial"/>
        </w:rPr>
        <w:t xml:space="preserve"> and the Theory of Planned Behaviour (TPB)</w:t>
      </w:r>
      <w:r w:rsidR="00834843" w:rsidRPr="00762D19">
        <w:rPr>
          <w:rFonts w:ascii="Arial" w:hAnsi="Arial" w:cs="Arial"/>
        </w:rPr>
        <w:t>,</w:t>
      </w:r>
      <w:r w:rsidRPr="00762D19">
        <w:rPr>
          <w:rFonts w:ascii="Arial" w:hAnsi="Arial" w:cs="Arial"/>
        </w:rPr>
        <w:t xml:space="preserve"> to </w:t>
      </w:r>
      <w:r w:rsidR="00834843" w:rsidRPr="00762D19">
        <w:rPr>
          <w:rFonts w:ascii="Arial" w:hAnsi="Arial" w:cs="Arial"/>
        </w:rPr>
        <w:t>investigate</w:t>
      </w:r>
      <w:r w:rsidRPr="00762D19">
        <w:rPr>
          <w:rFonts w:ascii="Arial" w:hAnsi="Arial" w:cs="Arial"/>
        </w:rPr>
        <w:t xml:space="preserve"> how psychological theory can be used to support older adults with dementia and co-existing psychological difficulties within a care home environment. The report describes each theory and applies </w:t>
      </w:r>
      <w:r w:rsidR="002B1EE6" w:rsidRPr="00762D19">
        <w:rPr>
          <w:rFonts w:ascii="Arial" w:hAnsi="Arial" w:cs="Arial"/>
        </w:rPr>
        <w:t>it</w:t>
      </w:r>
      <w:r w:rsidRPr="00762D19">
        <w:rPr>
          <w:rFonts w:ascii="Arial" w:hAnsi="Arial" w:cs="Arial"/>
        </w:rPr>
        <w:t xml:space="preserve"> to practice with regard to residents aged 65+, as well as a critical appraisal of their usefulness and limitations as applied to dementia care.</w:t>
      </w:r>
    </w:p>
    <w:p w14:paraId="2CCDD3AC" w14:textId="5222C0C7" w:rsidR="00761CD0" w:rsidRPr="00762D19" w:rsidRDefault="00761CD0" w:rsidP="00762D19">
      <w:pPr>
        <w:pStyle w:val="Heading1"/>
        <w:spacing w:line="360" w:lineRule="auto"/>
        <w:jc w:val="both"/>
        <w:rPr>
          <w:rFonts w:ascii="Arial" w:hAnsi="Arial" w:cs="Arial"/>
          <w:b/>
          <w:bCs/>
          <w:color w:val="auto"/>
          <w:sz w:val="22"/>
          <w:szCs w:val="22"/>
        </w:rPr>
      </w:pPr>
      <w:bookmarkStart w:id="1" w:name="_Toc214314038"/>
      <w:r w:rsidRPr="00762D19">
        <w:rPr>
          <w:rFonts w:ascii="Arial" w:hAnsi="Arial" w:cs="Arial"/>
          <w:b/>
          <w:bCs/>
          <w:color w:val="auto"/>
          <w:sz w:val="22"/>
          <w:szCs w:val="22"/>
        </w:rPr>
        <w:t>2.0 Dementia, Care Home Setting &amp; Psychological Needs</w:t>
      </w:r>
      <w:bookmarkEnd w:id="1"/>
    </w:p>
    <w:p w14:paraId="36E8D99A" w14:textId="77777777" w:rsidR="002C5D6E" w:rsidRPr="00762D19" w:rsidRDefault="00761CD0" w:rsidP="00762D19">
      <w:pPr>
        <w:spacing w:line="360" w:lineRule="auto"/>
        <w:jc w:val="both"/>
        <w:rPr>
          <w:rFonts w:ascii="Arial" w:hAnsi="Arial" w:cs="Arial"/>
        </w:rPr>
      </w:pPr>
      <w:r w:rsidRPr="00762D19">
        <w:rPr>
          <w:rFonts w:ascii="Arial" w:hAnsi="Arial" w:cs="Arial"/>
        </w:rPr>
        <w:t>Dementia is a progressive syndrome which affects the memory, thinking, communication and everyday functioning. Over the course of the illness</w:t>
      </w:r>
      <w:r w:rsidR="002B1EE6" w:rsidRPr="00762D19">
        <w:rPr>
          <w:rFonts w:ascii="Arial" w:hAnsi="Arial" w:cs="Arial"/>
        </w:rPr>
        <w:t>,</w:t>
      </w:r>
      <w:r w:rsidRPr="00762D19">
        <w:rPr>
          <w:rFonts w:ascii="Arial" w:hAnsi="Arial" w:cs="Arial"/>
        </w:rPr>
        <w:t xml:space="preserve"> nearly all people with dementia will experience BPSD such as agitation, depression, apathy, repetitive questioning, psychosis, aggression, sleep problems and wandering (Kales</w:t>
      </w:r>
      <w:r w:rsidR="002C5D6E" w:rsidRPr="00762D19">
        <w:rPr>
          <w:rFonts w:ascii="Arial" w:hAnsi="Arial" w:cs="Arial"/>
        </w:rPr>
        <w:t xml:space="preserve"> et al.,</w:t>
      </w:r>
      <w:r w:rsidRPr="00762D19">
        <w:rPr>
          <w:rFonts w:ascii="Arial" w:hAnsi="Arial" w:cs="Arial"/>
        </w:rPr>
        <w:t xml:space="preserve">2015). </w:t>
      </w:r>
    </w:p>
    <w:p w14:paraId="700B31FD" w14:textId="3EFE43DC" w:rsidR="00761CD0" w:rsidRPr="00762D19" w:rsidRDefault="00761CD0" w:rsidP="00762D19">
      <w:pPr>
        <w:spacing w:line="360" w:lineRule="auto"/>
        <w:jc w:val="both"/>
        <w:rPr>
          <w:rFonts w:ascii="Arial" w:hAnsi="Arial" w:cs="Arial"/>
        </w:rPr>
      </w:pPr>
      <w:r w:rsidRPr="00762D19">
        <w:rPr>
          <w:rFonts w:ascii="Arial" w:hAnsi="Arial" w:cs="Arial"/>
        </w:rPr>
        <w:t>Care homes are</w:t>
      </w:r>
      <w:r w:rsidR="0009346A" w:rsidRPr="00762D19">
        <w:rPr>
          <w:rFonts w:ascii="Arial" w:hAnsi="Arial" w:cs="Arial"/>
        </w:rPr>
        <w:t xml:space="preserve"> </w:t>
      </w:r>
      <w:r w:rsidRPr="00762D19">
        <w:rPr>
          <w:rFonts w:ascii="Arial" w:hAnsi="Arial" w:cs="Arial"/>
        </w:rPr>
        <w:t xml:space="preserve">not only </w:t>
      </w:r>
      <w:r w:rsidR="0009346A" w:rsidRPr="00762D19">
        <w:rPr>
          <w:rFonts w:ascii="Arial" w:hAnsi="Arial" w:cs="Arial"/>
        </w:rPr>
        <w:t xml:space="preserve">a </w:t>
      </w:r>
      <w:r w:rsidRPr="00762D19">
        <w:rPr>
          <w:rFonts w:ascii="Arial" w:hAnsi="Arial" w:cs="Arial"/>
        </w:rPr>
        <w:t>setting for physical care, but</w:t>
      </w:r>
      <w:r w:rsidR="0009346A" w:rsidRPr="00762D19">
        <w:rPr>
          <w:rFonts w:ascii="Arial" w:hAnsi="Arial" w:cs="Arial"/>
        </w:rPr>
        <w:t xml:space="preserve"> also</w:t>
      </w:r>
      <w:r w:rsidRPr="00762D19">
        <w:rPr>
          <w:rFonts w:ascii="Arial" w:hAnsi="Arial" w:cs="Arial"/>
        </w:rPr>
        <w:t xml:space="preserve"> social and psychological environments where staff </w:t>
      </w:r>
      <w:r w:rsidR="002B1EE6" w:rsidRPr="00762D19">
        <w:rPr>
          <w:rFonts w:ascii="Arial" w:hAnsi="Arial" w:cs="Arial"/>
        </w:rPr>
        <w:t>have</w:t>
      </w:r>
      <w:r w:rsidRPr="00762D19">
        <w:rPr>
          <w:rFonts w:ascii="Arial" w:hAnsi="Arial" w:cs="Arial"/>
        </w:rPr>
        <w:t xml:space="preserve"> to respond to distress, support personality and promote meaningful activity. Non-pharmacological, person-centred approaches are advised as first-line treatment for BPSD</w:t>
      </w:r>
      <w:r w:rsidR="002B1EE6" w:rsidRPr="00762D19">
        <w:rPr>
          <w:rFonts w:ascii="Arial" w:hAnsi="Arial" w:cs="Arial"/>
        </w:rPr>
        <w:t>,</w:t>
      </w:r>
      <w:r w:rsidRPr="00762D19">
        <w:rPr>
          <w:rFonts w:ascii="Arial" w:hAnsi="Arial" w:cs="Arial"/>
        </w:rPr>
        <w:t xml:space="preserve"> with medication being the reserve for particular situations (Oliveira et al., 2015; Caspar et al., 201</w:t>
      </w:r>
      <w:r w:rsidR="00C64BD4" w:rsidRPr="00762D19">
        <w:rPr>
          <w:rFonts w:ascii="Arial" w:hAnsi="Arial" w:cs="Arial"/>
        </w:rPr>
        <w:t>7</w:t>
      </w:r>
      <w:r w:rsidRPr="00762D19">
        <w:rPr>
          <w:rFonts w:ascii="Arial" w:hAnsi="Arial" w:cs="Arial"/>
        </w:rPr>
        <w:t xml:space="preserve">). Psychological theories can assist staff to interpret behaviour not as just "difficult" or "non-compliant", but as meaningful communication that is related to the life history, beliefs and emotional needs of residents. </w:t>
      </w:r>
    </w:p>
    <w:p w14:paraId="5390C452" w14:textId="5F14FDEF" w:rsidR="00761CD0" w:rsidRPr="00762D19" w:rsidRDefault="00761CD0" w:rsidP="00762D19">
      <w:pPr>
        <w:pStyle w:val="Heading1"/>
        <w:spacing w:line="360" w:lineRule="auto"/>
        <w:jc w:val="both"/>
        <w:rPr>
          <w:rFonts w:ascii="Arial" w:hAnsi="Arial" w:cs="Arial"/>
          <w:b/>
          <w:bCs/>
          <w:color w:val="auto"/>
          <w:sz w:val="22"/>
          <w:szCs w:val="22"/>
        </w:rPr>
      </w:pPr>
      <w:bookmarkStart w:id="2" w:name="_Toc214314039"/>
      <w:r w:rsidRPr="00762D19">
        <w:rPr>
          <w:rFonts w:ascii="Arial" w:hAnsi="Arial" w:cs="Arial"/>
          <w:b/>
          <w:bCs/>
          <w:color w:val="auto"/>
          <w:sz w:val="22"/>
          <w:szCs w:val="22"/>
        </w:rPr>
        <w:t>3.0 Erikson's Psychosocial Theory</w:t>
      </w:r>
      <w:bookmarkEnd w:id="2"/>
    </w:p>
    <w:p w14:paraId="2E8B0322" w14:textId="29AE4E17" w:rsidR="007520B4" w:rsidRPr="00762D19" w:rsidRDefault="00761CD0" w:rsidP="00762D19">
      <w:pPr>
        <w:spacing w:line="360" w:lineRule="auto"/>
        <w:jc w:val="both"/>
        <w:rPr>
          <w:rFonts w:ascii="Arial" w:hAnsi="Arial" w:cs="Arial"/>
        </w:rPr>
      </w:pPr>
      <w:r w:rsidRPr="00762D19">
        <w:rPr>
          <w:rFonts w:ascii="Arial" w:hAnsi="Arial" w:cs="Arial"/>
        </w:rPr>
        <w:t>Erikson's psychosocial theory includes the proposal of 8 stages of development over the life span, each being characterised by a central psychosocial conflict. The eighth and final stage, Integrity vs. Despair, typically takes place at and continues through the senior years (age 65 and above) and end of life (Erikson</w:t>
      </w:r>
      <w:r w:rsidR="00C64BD4" w:rsidRPr="00762D19">
        <w:rPr>
          <w:rFonts w:ascii="Arial" w:hAnsi="Arial" w:cs="Arial"/>
        </w:rPr>
        <w:t>, 1959</w:t>
      </w:r>
      <w:r w:rsidRPr="00762D19">
        <w:rPr>
          <w:rFonts w:ascii="Arial" w:hAnsi="Arial" w:cs="Arial"/>
        </w:rPr>
        <w:t xml:space="preserve">). In this stage, the older adults look back </w:t>
      </w:r>
      <w:r w:rsidR="002B1EE6" w:rsidRPr="00762D19">
        <w:rPr>
          <w:rFonts w:ascii="Arial" w:hAnsi="Arial" w:cs="Arial"/>
        </w:rPr>
        <w:t>on</w:t>
      </w:r>
      <w:r w:rsidRPr="00762D19">
        <w:rPr>
          <w:rFonts w:ascii="Arial" w:hAnsi="Arial" w:cs="Arial"/>
        </w:rPr>
        <w:t xml:space="preserve"> their lives and assess whether life has been meaningful and coherent.</w:t>
      </w:r>
    </w:p>
    <w:p w14:paraId="4D3E5C45" w14:textId="13F7BCE0" w:rsidR="00761CD0" w:rsidRPr="00762D19" w:rsidRDefault="00761CD0" w:rsidP="00762D19">
      <w:pPr>
        <w:pStyle w:val="Heading1"/>
        <w:spacing w:line="360" w:lineRule="auto"/>
        <w:jc w:val="both"/>
        <w:rPr>
          <w:rFonts w:ascii="Arial" w:hAnsi="Arial" w:cs="Arial"/>
          <w:b/>
          <w:bCs/>
          <w:color w:val="auto"/>
          <w:sz w:val="22"/>
          <w:szCs w:val="22"/>
        </w:rPr>
      </w:pPr>
      <w:bookmarkStart w:id="3" w:name="_Toc214314040"/>
      <w:r w:rsidRPr="00762D19">
        <w:rPr>
          <w:rFonts w:ascii="Arial" w:hAnsi="Arial" w:cs="Arial"/>
          <w:b/>
          <w:bCs/>
          <w:color w:val="auto"/>
          <w:sz w:val="22"/>
          <w:szCs w:val="22"/>
        </w:rPr>
        <w:t>4.0 Application of Erikson's Theory to a Dementia Care Home</w:t>
      </w:r>
      <w:bookmarkEnd w:id="3"/>
    </w:p>
    <w:p w14:paraId="0B8CA8A5" w14:textId="3FE947D3" w:rsidR="00761CD0" w:rsidRPr="00762D19" w:rsidRDefault="00761CD0" w:rsidP="00762D19">
      <w:pPr>
        <w:spacing w:line="360" w:lineRule="auto"/>
        <w:jc w:val="both"/>
        <w:rPr>
          <w:rFonts w:ascii="Arial" w:hAnsi="Arial" w:cs="Arial"/>
        </w:rPr>
      </w:pPr>
      <w:r w:rsidRPr="00762D19">
        <w:rPr>
          <w:rFonts w:ascii="Arial" w:hAnsi="Arial" w:cs="Arial"/>
        </w:rPr>
        <w:t>Life story work is about documenting important things in a person's life (e.g. family, work, achievements, interests and important places</w:t>
      </w:r>
      <w:r w:rsidR="00C64BD4" w:rsidRPr="00762D19">
        <w:rPr>
          <w:rFonts w:ascii="Arial" w:hAnsi="Arial" w:cs="Arial"/>
        </w:rPr>
        <w:t xml:space="preserve">). </w:t>
      </w:r>
      <w:r w:rsidRPr="00762D19">
        <w:rPr>
          <w:rFonts w:ascii="Arial" w:hAnsi="Arial" w:cs="Arial"/>
        </w:rPr>
        <w:t xml:space="preserve">Life story work is recognised as being an </w:t>
      </w:r>
      <w:r w:rsidRPr="00762D19">
        <w:rPr>
          <w:rFonts w:ascii="Arial" w:hAnsi="Arial" w:cs="Arial"/>
        </w:rPr>
        <w:lastRenderedPageBreak/>
        <w:t xml:space="preserve">important tool for person-centred dementia care, helping carers to "see the person behind the condition", to improve relationships and help with identity (Age UK Sheffield, </w:t>
      </w:r>
      <w:proofErr w:type="spellStart"/>
      <w:r w:rsidRPr="00762D19">
        <w:rPr>
          <w:rFonts w:ascii="Arial" w:hAnsi="Arial" w:cs="Arial"/>
        </w:rPr>
        <w:t>n.d</w:t>
      </w:r>
      <w:proofErr w:type="spellEnd"/>
      <w:r w:rsidRPr="00762D19">
        <w:rPr>
          <w:rFonts w:ascii="Arial" w:hAnsi="Arial" w:cs="Arial"/>
        </w:rPr>
        <w:t>).</w:t>
      </w:r>
    </w:p>
    <w:p w14:paraId="489D4D0F" w14:textId="11B48935" w:rsidR="00761CD0" w:rsidRPr="00762D19" w:rsidRDefault="00761CD0" w:rsidP="00762D19">
      <w:pPr>
        <w:spacing w:line="360" w:lineRule="auto"/>
        <w:jc w:val="both"/>
        <w:rPr>
          <w:rFonts w:ascii="Arial" w:hAnsi="Arial" w:cs="Arial"/>
        </w:rPr>
      </w:pPr>
      <w:r w:rsidRPr="00762D19">
        <w:rPr>
          <w:rFonts w:ascii="Arial" w:hAnsi="Arial" w:cs="Arial"/>
        </w:rPr>
        <w:t>For residents aged 65+ with dementia, life story books can be used by staff during everyday conversation to validate their previous jobs ("You were a bus driver for many years; you helped a lot of people") and to choose personalised activities. Reminiscence sessions with music, photographs and features from the past decades help residents to tap into happy memories and to have pride, and thus to the integrity and to a decreased level of depression or anxiety.</w:t>
      </w:r>
    </w:p>
    <w:p w14:paraId="45653566" w14:textId="56006FCC" w:rsidR="00761CD0" w:rsidRPr="00762D19" w:rsidRDefault="00761CD0" w:rsidP="00762D19">
      <w:pPr>
        <w:pStyle w:val="Heading1"/>
        <w:spacing w:line="360" w:lineRule="auto"/>
        <w:jc w:val="both"/>
        <w:rPr>
          <w:rFonts w:ascii="Arial" w:hAnsi="Arial" w:cs="Arial"/>
          <w:b/>
          <w:bCs/>
          <w:color w:val="auto"/>
          <w:sz w:val="22"/>
          <w:szCs w:val="22"/>
        </w:rPr>
      </w:pPr>
      <w:bookmarkStart w:id="4" w:name="_Toc214314041"/>
      <w:r w:rsidRPr="00762D19">
        <w:rPr>
          <w:rFonts w:ascii="Arial" w:hAnsi="Arial" w:cs="Arial"/>
          <w:b/>
          <w:bCs/>
          <w:color w:val="auto"/>
          <w:sz w:val="22"/>
          <w:szCs w:val="22"/>
        </w:rPr>
        <w:t>4.2 Validation of feelings and of death</w:t>
      </w:r>
      <w:bookmarkEnd w:id="4"/>
    </w:p>
    <w:p w14:paraId="63108295" w14:textId="53DCB0BF" w:rsidR="00761CD0" w:rsidRPr="00762D19" w:rsidRDefault="00761CD0" w:rsidP="00762D19">
      <w:pPr>
        <w:spacing w:line="360" w:lineRule="auto"/>
        <w:jc w:val="both"/>
        <w:rPr>
          <w:rFonts w:ascii="Arial" w:hAnsi="Arial" w:cs="Arial"/>
        </w:rPr>
      </w:pPr>
      <w:r w:rsidRPr="00762D19">
        <w:rPr>
          <w:rFonts w:ascii="Arial" w:hAnsi="Arial" w:cs="Arial"/>
        </w:rPr>
        <w:t>Erikson's theory also encourages staff to validate emotional reactions to ageing, illness and institutionalisation</w:t>
      </w:r>
      <w:r w:rsidR="007649ED" w:rsidRPr="00762D19">
        <w:rPr>
          <w:rFonts w:ascii="Arial" w:hAnsi="Arial" w:cs="Arial"/>
        </w:rPr>
        <w:t xml:space="preserve"> (</w:t>
      </w:r>
      <w:r w:rsidR="007649ED" w:rsidRPr="00762D19">
        <w:rPr>
          <w:rFonts w:ascii="Arial" w:hAnsi="Arial" w:cs="Arial"/>
          <w:color w:val="222222"/>
          <w:shd w:val="clear" w:color="auto" w:fill="FFFFFF"/>
        </w:rPr>
        <w:t>Abbasi et al., 2025)</w:t>
      </w:r>
      <w:r w:rsidRPr="00762D19">
        <w:rPr>
          <w:rFonts w:ascii="Arial" w:hAnsi="Arial" w:cs="Arial"/>
        </w:rPr>
        <w:t xml:space="preserve">. When a </w:t>
      </w:r>
      <w:r w:rsidR="0016559D" w:rsidRPr="00762D19">
        <w:rPr>
          <w:rFonts w:ascii="Arial" w:hAnsi="Arial" w:cs="Arial"/>
        </w:rPr>
        <w:t>resident shares feelings of sadness</w:t>
      </w:r>
      <w:r w:rsidRPr="00762D19">
        <w:rPr>
          <w:rFonts w:ascii="Arial" w:hAnsi="Arial" w:cs="Arial"/>
        </w:rPr>
        <w:t xml:space="preserve"> around leaving their home or bereavement, staff </w:t>
      </w:r>
      <w:r w:rsidR="00662F46" w:rsidRPr="00762D19">
        <w:rPr>
          <w:rFonts w:ascii="Arial" w:hAnsi="Arial" w:cs="Arial"/>
        </w:rPr>
        <w:t>can then</w:t>
      </w:r>
      <w:r w:rsidRPr="00762D19">
        <w:rPr>
          <w:rFonts w:ascii="Arial" w:hAnsi="Arial" w:cs="Arial"/>
        </w:rPr>
        <w:t xml:space="preserve"> acknowledge these feelings, be able to connect these feelings with important relationships and memories, and not rush to reassure or distract them. This helps to support the emotion processing and helps to honour the life story of the resident.</w:t>
      </w:r>
    </w:p>
    <w:p w14:paraId="29577B93" w14:textId="49561D3C" w:rsidR="00761CD0" w:rsidRPr="00762D19" w:rsidRDefault="00761CD0" w:rsidP="00762D19">
      <w:pPr>
        <w:pStyle w:val="Heading1"/>
        <w:spacing w:line="360" w:lineRule="auto"/>
        <w:jc w:val="both"/>
        <w:rPr>
          <w:rFonts w:ascii="Arial" w:hAnsi="Arial" w:cs="Arial"/>
          <w:b/>
          <w:bCs/>
          <w:color w:val="auto"/>
          <w:sz w:val="22"/>
          <w:szCs w:val="22"/>
        </w:rPr>
      </w:pPr>
      <w:bookmarkStart w:id="5" w:name="_Toc214314042"/>
      <w:r w:rsidRPr="00762D19">
        <w:rPr>
          <w:rFonts w:ascii="Arial" w:hAnsi="Arial" w:cs="Arial"/>
          <w:b/>
          <w:bCs/>
          <w:color w:val="auto"/>
          <w:sz w:val="22"/>
          <w:szCs w:val="22"/>
        </w:rPr>
        <w:t>4.3 Erikson's theory</w:t>
      </w:r>
      <w:r w:rsidR="007649ED" w:rsidRPr="00762D19">
        <w:rPr>
          <w:rFonts w:ascii="Arial" w:hAnsi="Arial" w:cs="Arial"/>
          <w:b/>
          <w:bCs/>
          <w:color w:val="auto"/>
          <w:sz w:val="22"/>
          <w:szCs w:val="22"/>
        </w:rPr>
        <w:t xml:space="preserve"> Drawbacks</w:t>
      </w:r>
      <w:bookmarkEnd w:id="5"/>
    </w:p>
    <w:p w14:paraId="6F87A72A" w14:textId="00DBDCBA" w:rsidR="00761CD0" w:rsidRPr="00762D19" w:rsidRDefault="00761CD0" w:rsidP="00762D19">
      <w:pPr>
        <w:spacing w:line="360" w:lineRule="auto"/>
        <w:jc w:val="both"/>
        <w:rPr>
          <w:rFonts w:ascii="Arial" w:hAnsi="Arial" w:cs="Arial"/>
        </w:rPr>
      </w:pPr>
      <w:r w:rsidRPr="00762D19">
        <w:rPr>
          <w:rFonts w:ascii="Arial" w:hAnsi="Arial" w:cs="Arial"/>
        </w:rPr>
        <w:t xml:space="preserve">Erikson's stages have been criticised </w:t>
      </w:r>
      <w:r w:rsidR="007649ED" w:rsidRPr="00762D19">
        <w:rPr>
          <w:rFonts w:ascii="Arial" w:hAnsi="Arial" w:cs="Arial"/>
        </w:rPr>
        <w:t>because</w:t>
      </w:r>
      <w:r w:rsidRPr="00762D19">
        <w:rPr>
          <w:rFonts w:ascii="Arial" w:hAnsi="Arial" w:cs="Arial"/>
        </w:rPr>
        <w:t xml:space="preserve"> </w:t>
      </w:r>
      <w:r w:rsidR="007649ED" w:rsidRPr="00762D19">
        <w:rPr>
          <w:rFonts w:ascii="Arial" w:hAnsi="Arial" w:cs="Arial"/>
        </w:rPr>
        <w:t>they</w:t>
      </w:r>
      <w:r w:rsidRPr="00762D19">
        <w:rPr>
          <w:rFonts w:ascii="Arial" w:hAnsi="Arial" w:cs="Arial"/>
        </w:rPr>
        <w:t xml:space="preserve"> reflect Western, individualistic values and have limited empirical testing.</w:t>
      </w:r>
      <w:r w:rsidR="007649ED" w:rsidRPr="00762D19">
        <w:rPr>
          <w:rFonts w:ascii="Arial" w:hAnsi="Arial" w:cs="Arial"/>
        </w:rPr>
        <w:t xml:space="preserve"> Therefore</w:t>
      </w:r>
      <w:r w:rsidRPr="00762D19">
        <w:rPr>
          <w:rFonts w:ascii="Arial" w:hAnsi="Arial" w:cs="Arial"/>
        </w:rPr>
        <w:t>, Erikson's theory should be used flexibly, with sensitivity to culture, capacity and personal preference.</w:t>
      </w:r>
    </w:p>
    <w:p w14:paraId="1EE7A06D" w14:textId="36F90241" w:rsidR="00761CD0" w:rsidRPr="00762D19" w:rsidRDefault="00761CD0" w:rsidP="00762D19">
      <w:pPr>
        <w:pStyle w:val="Heading1"/>
        <w:spacing w:line="360" w:lineRule="auto"/>
        <w:jc w:val="both"/>
        <w:rPr>
          <w:rFonts w:ascii="Arial" w:hAnsi="Arial" w:cs="Arial"/>
          <w:b/>
          <w:bCs/>
          <w:color w:val="auto"/>
          <w:sz w:val="22"/>
          <w:szCs w:val="22"/>
        </w:rPr>
      </w:pPr>
      <w:bookmarkStart w:id="6" w:name="_Toc214314043"/>
      <w:r w:rsidRPr="00762D19">
        <w:rPr>
          <w:rFonts w:ascii="Arial" w:hAnsi="Arial" w:cs="Arial"/>
          <w:b/>
          <w:bCs/>
          <w:color w:val="auto"/>
          <w:sz w:val="22"/>
          <w:szCs w:val="22"/>
        </w:rPr>
        <w:t>5.0 Theory of Planned Behaviour: Explanation</w:t>
      </w:r>
      <w:bookmarkEnd w:id="6"/>
    </w:p>
    <w:p w14:paraId="6CCE42F4" w14:textId="477C7308" w:rsidR="00761CD0" w:rsidRPr="00762D19" w:rsidRDefault="00761CD0" w:rsidP="00762D19">
      <w:pPr>
        <w:spacing w:line="360" w:lineRule="auto"/>
        <w:jc w:val="both"/>
        <w:rPr>
          <w:rFonts w:ascii="Arial" w:hAnsi="Arial" w:cs="Arial"/>
        </w:rPr>
      </w:pPr>
      <w:r w:rsidRPr="00762D19">
        <w:rPr>
          <w:rFonts w:ascii="Arial" w:hAnsi="Arial" w:cs="Arial"/>
        </w:rPr>
        <w:t>The Theory of Planned Behaviour (TPB) was developed by Ajzen (1991) and is a social-cognitive model that can be used to explain and predict human behaviour. It proposes that the most immediate predictor of behaviour is behavioural intention</w:t>
      </w:r>
      <w:r w:rsidR="00662F46" w:rsidRPr="00762D19">
        <w:rPr>
          <w:rFonts w:ascii="Arial" w:hAnsi="Arial" w:cs="Arial"/>
        </w:rPr>
        <w:t>,</w:t>
      </w:r>
      <w:r w:rsidRPr="00762D19">
        <w:rPr>
          <w:rFonts w:ascii="Arial" w:hAnsi="Arial" w:cs="Arial"/>
        </w:rPr>
        <w:t xml:space="preserve"> and behavioural intention is determined by three key components:</w:t>
      </w:r>
      <w:r w:rsidR="00513EDF" w:rsidRPr="00762D19">
        <w:rPr>
          <w:rFonts w:ascii="Arial" w:hAnsi="Arial" w:cs="Arial"/>
        </w:rPr>
        <w:t xml:space="preserve"> Attitude towards the behaviour, Subjective norm and Perceived behavioural control (PBC)</w:t>
      </w:r>
    </w:p>
    <w:p w14:paraId="6900BB47" w14:textId="34204189" w:rsidR="00761CD0" w:rsidRPr="00762D19" w:rsidRDefault="00761CD0" w:rsidP="00762D19">
      <w:pPr>
        <w:spacing w:line="360" w:lineRule="auto"/>
        <w:jc w:val="both"/>
        <w:rPr>
          <w:rFonts w:ascii="Arial" w:hAnsi="Arial" w:cs="Arial"/>
        </w:rPr>
      </w:pPr>
      <w:r w:rsidRPr="00762D19">
        <w:rPr>
          <w:rFonts w:ascii="Arial" w:hAnsi="Arial" w:cs="Arial"/>
        </w:rPr>
        <w:t xml:space="preserve">When attitudes are positive, subjective norms </w:t>
      </w:r>
      <w:r w:rsidR="00662F46" w:rsidRPr="00762D19">
        <w:rPr>
          <w:rFonts w:ascii="Arial" w:hAnsi="Arial" w:cs="Arial"/>
        </w:rPr>
        <w:t xml:space="preserve">are </w:t>
      </w:r>
      <w:r w:rsidRPr="00762D19">
        <w:rPr>
          <w:rFonts w:ascii="Arial" w:hAnsi="Arial" w:cs="Arial"/>
        </w:rPr>
        <w:t>supportive</w:t>
      </w:r>
      <w:r w:rsidR="00662F46" w:rsidRPr="00762D19">
        <w:rPr>
          <w:rFonts w:ascii="Arial" w:hAnsi="Arial" w:cs="Arial"/>
        </w:rPr>
        <w:t>,</w:t>
      </w:r>
      <w:r w:rsidRPr="00762D19">
        <w:rPr>
          <w:rFonts w:ascii="Arial" w:hAnsi="Arial" w:cs="Arial"/>
        </w:rPr>
        <w:t xml:space="preserve"> and PBC is high, people will more likely have strong intentions and actually perform the behaviour. TPB has been widely applied to health behaviours, including physical activity, diet, medication adherence and help-seeking. Studies with adults aged 65 and over have shown that TPB variables are significant predictors of intention and participation in health-promoting behaviours such as exercise (Stehr et al., 2021).</w:t>
      </w:r>
    </w:p>
    <w:p w14:paraId="1E960128" w14:textId="2D43CEBB" w:rsidR="00761CD0" w:rsidRPr="00762D19" w:rsidRDefault="00761CD0" w:rsidP="00762D19">
      <w:pPr>
        <w:pStyle w:val="Heading1"/>
        <w:spacing w:line="360" w:lineRule="auto"/>
        <w:jc w:val="both"/>
        <w:rPr>
          <w:rFonts w:ascii="Arial" w:hAnsi="Arial" w:cs="Arial"/>
          <w:b/>
          <w:bCs/>
          <w:color w:val="auto"/>
          <w:sz w:val="22"/>
          <w:szCs w:val="22"/>
        </w:rPr>
      </w:pPr>
      <w:bookmarkStart w:id="7" w:name="_Toc214314044"/>
      <w:r w:rsidRPr="00762D19">
        <w:rPr>
          <w:rFonts w:ascii="Arial" w:hAnsi="Arial" w:cs="Arial"/>
          <w:b/>
          <w:bCs/>
          <w:color w:val="auto"/>
          <w:sz w:val="22"/>
          <w:szCs w:val="22"/>
        </w:rPr>
        <w:lastRenderedPageBreak/>
        <w:t>6.0 The Application of Planned Behaviour</w:t>
      </w:r>
      <w:r w:rsidR="00513EDF" w:rsidRPr="00762D19">
        <w:rPr>
          <w:rFonts w:ascii="Arial" w:hAnsi="Arial" w:cs="Arial"/>
          <w:b/>
          <w:bCs/>
          <w:color w:val="auto"/>
          <w:sz w:val="22"/>
          <w:szCs w:val="22"/>
        </w:rPr>
        <w:t xml:space="preserve"> Theory</w:t>
      </w:r>
      <w:r w:rsidRPr="00762D19">
        <w:rPr>
          <w:rFonts w:ascii="Arial" w:hAnsi="Arial" w:cs="Arial"/>
          <w:b/>
          <w:bCs/>
          <w:color w:val="auto"/>
          <w:sz w:val="22"/>
          <w:szCs w:val="22"/>
        </w:rPr>
        <w:t xml:space="preserve"> in a Dementia Care Home</w:t>
      </w:r>
      <w:bookmarkEnd w:id="7"/>
    </w:p>
    <w:p w14:paraId="165FD1E2" w14:textId="12C463CD" w:rsidR="00761CD0" w:rsidRPr="00762D19" w:rsidRDefault="00761CD0" w:rsidP="00762D19">
      <w:pPr>
        <w:pStyle w:val="Heading2"/>
        <w:spacing w:line="360" w:lineRule="auto"/>
        <w:jc w:val="both"/>
        <w:rPr>
          <w:rFonts w:ascii="Arial" w:hAnsi="Arial" w:cs="Arial"/>
          <w:b/>
          <w:bCs/>
          <w:color w:val="auto"/>
          <w:sz w:val="22"/>
          <w:szCs w:val="22"/>
        </w:rPr>
      </w:pPr>
      <w:bookmarkStart w:id="8" w:name="_Toc214314045"/>
      <w:r w:rsidRPr="00762D19">
        <w:rPr>
          <w:rFonts w:ascii="Arial" w:hAnsi="Arial" w:cs="Arial"/>
          <w:b/>
          <w:bCs/>
          <w:color w:val="auto"/>
          <w:sz w:val="22"/>
          <w:szCs w:val="22"/>
        </w:rPr>
        <w:t>6.</w:t>
      </w:r>
      <w:r w:rsidR="008F4630" w:rsidRPr="00762D19">
        <w:rPr>
          <w:rFonts w:ascii="Arial" w:hAnsi="Arial" w:cs="Arial"/>
          <w:b/>
          <w:bCs/>
          <w:color w:val="auto"/>
          <w:sz w:val="22"/>
          <w:szCs w:val="22"/>
        </w:rPr>
        <w:t>1</w:t>
      </w:r>
      <w:r w:rsidRPr="00762D19">
        <w:rPr>
          <w:rFonts w:ascii="Arial" w:hAnsi="Arial" w:cs="Arial"/>
          <w:b/>
          <w:bCs/>
          <w:color w:val="auto"/>
          <w:sz w:val="22"/>
          <w:szCs w:val="22"/>
        </w:rPr>
        <w:t xml:space="preserve"> Families and staff behaviour</w:t>
      </w:r>
      <w:bookmarkEnd w:id="8"/>
    </w:p>
    <w:p w14:paraId="22BCBE33" w14:textId="02E6EF42" w:rsidR="00761CD0" w:rsidRPr="00762D19" w:rsidRDefault="00761CD0" w:rsidP="00762D19">
      <w:pPr>
        <w:spacing w:line="360" w:lineRule="auto"/>
        <w:jc w:val="both"/>
        <w:rPr>
          <w:rFonts w:ascii="Arial" w:hAnsi="Arial" w:cs="Arial"/>
        </w:rPr>
      </w:pPr>
      <w:r w:rsidRPr="00762D19">
        <w:rPr>
          <w:rFonts w:ascii="Arial" w:hAnsi="Arial" w:cs="Arial"/>
        </w:rPr>
        <w:t>TPB is</w:t>
      </w:r>
      <w:r w:rsidR="008F4630" w:rsidRPr="00762D19">
        <w:rPr>
          <w:rFonts w:ascii="Arial" w:hAnsi="Arial" w:cs="Arial"/>
        </w:rPr>
        <w:t xml:space="preserve"> </w:t>
      </w:r>
      <w:r w:rsidRPr="00762D19">
        <w:rPr>
          <w:rFonts w:ascii="Arial" w:hAnsi="Arial" w:cs="Arial"/>
        </w:rPr>
        <w:t>used to help explain the behaviour of family and staff. Family carers may be unwilling to agree to having psychological support or life story work if they think that there is no point in advanced dementia (negative attitude), people will criticise them (negative norms)</w:t>
      </w:r>
      <w:r w:rsidR="00662F46" w:rsidRPr="00762D19">
        <w:rPr>
          <w:rFonts w:ascii="Arial" w:hAnsi="Arial" w:cs="Arial"/>
        </w:rPr>
        <w:t>,</w:t>
      </w:r>
      <w:r w:rsidRPr="00762D19">
        <w:rPr>
          <w:rFonts w:ascii="Arial" w:hAnsi="Arial" w:cs="Arial"/>
        </w:rPr>
        <w:t xml:space="preserve"> or they lack time and skills (low PBC). Giving clear information about benefits</w:t>
      </w:r>
      <w:r w:rsidR="00662F46" w:rsidRPr="00762D19">
        <w:rPr>
          <w:rFonts w:ascii="Arial" w:hAnsi="Arial" w:cs="Arial"/>
        </w:rPr>
        <w:t>,</w:t>
      </w:r>
      <w:r w:rsidRPr="00762D19">
        <w:rPr>
          <w:rFonts w:ascii="Arial" w:hAnsi="Arial" w:cs="Arial"/>
        </w:rPr>
        <w:t xml:space="preserve"> and with practical information to overcome these beliefs.</w:t>
      </w:r>
    </w:p>
    <w:p w14:paraId="56D59F96" w14:textId="665698A5" w:rsidR="00761CD0" w:rsidRPr="00762D19" w:rsidRDefault="00761CD0" w:rsidP="00762D19">
      <w:pPr>
        <w:spacing w:line="360" w:lineRule="auto"/>
        <w:jc w:val="both"/>
        <w:rPr>
          <w:rFonts w:ascii="Arial" w:hAnsi="Arial" w:cs="Arial"/>
        </w:rPr>
      </w:pPr>
      <w:r w:rsidRPr="00762D19">
        <w:rPr>
          <w:rFonts w:ascii="Arial" w:hAnsi="Arial" w:cs="Arial"/>
        </w:rPr>
        <w:t>For staff, TPB can help explain why evidence-based non-pharmacological interventions for BPSD are not always utilised, even where the guidelines recommend their use (Gitlin</w:t>
      </w:r>
      <w:r w:rsidR="009A31FD" w:rsidRPr="00762D19">
        <w:rPr>
          <w:rFonts w:ascii="Arial" w:hAnsi="Arial" w:cs="Arial"/>
        </w:rPr>
        <w:t xml:space="preserve"> et al., </w:t>
      </w:r>
      <w:r w:rsidRPr="00762D19">
        <w:rPr>
          <w:rFonts w:ascii="Arial" w:hAnsi="Arial" w:cs="Arial"/>
        </w:rPr>
        <w:t>2012). If staff believe that psychosocial approaches do not work as well as medication, feel that they are not valued by colleagues, or do not have the skills or time available, they may not intend to use them. Training, supportive supervision and strong leadership are capable of having a positive impact on attitudes, norms and perceived control.</w:t>
      </w:r>
    </w:p>
    <w:p w14:paraId="3C1C1730" w14:textId="0197DC29" w:rsidR="00761CD0" w:rsidRPr="00762D19" w:rsidRDefault="00761CD0" w:rsidP="00762D19">
      <w:pPr>
        <w:pStyle w:val="Heading2"/>
        <w:spacing w:line="360" w:lineRule="auto"/>
        <w:jc w:val="both"/>
        <w:rPr>
          <w:rFonts w:ascii="Arial" w:hAnsi="Arial" w:cs="Arial"/>
          <w:b/>
          <w:bCs/>
          <w:color w:val="auto"/>
          <w:sz w:val="22"/>
          <w:szCs w:val="22"/>
        </w:rPr>
      </w:pPr>
      <w:bookmarkStart w:id="9" w:name="_Toc214314046"/>
      <w:r w:rsidRPr="00762D19">
        <w:rPr>
          <w:rFonts w:ascii="Arial" w:hAnsi="Arial" w:cs="Arial"/>
          <w:b/>
          <w:bCs/>
          <w:color w:val="auto"/>
          <w:sz w:val="22"/>
          <w:szCs w:val="22"/>
        </w:rPr>
        <w:t>6.</w:t>
      </w:r>
      <w:r w:rsidR="008F4630" w:rsidRPr="00762D19">
        <w:rPr>
          <w:rFonts w:ascii="Arial" w:hAnsi="Arial" w:cs="Arial"/>
          <w:b/>
          <w:bCs/>
          <w:color w:val="auto"/>
          <w:sz w:val="22"/>
          <w:szCs w:val="22"/>
        </w:rPr>
        <w:t>2</w:t>
      </w:r>
      <w:r w:rsidRPr="00762D19">
        <w:rPr>
          <w:rFonts w:ascii="Arial" w:hAnsi="Arial" w:cs="Arial"/>
          <w:b/>
          <w:bCs/>
          <w:color w:val="auto"/>
          <w:sz w:val="22"/>
          <w:szCs w:val="22"/>
        </w:rPr>
        <w:t xml:space="preserve"> Limitations of TPB</w:t>
      </w:r>
      <w:bookmarkEnd w:id="9"/>
    </w:p>
    <w:p w14:paraId="0183950F" w14:textId="113398C9" w:rsidR="00761CD0" w:rsidRPr="00762D19" w:rsidRDefault="00761CD0" w:rsidP="00762D19">
      <w:pPr>
        <w:spacing w:line="360" w:lineRule="auto"/>
        <w:jc w:val="both"/>
        <w:rPr>
          <w:rFonts w:ascii="Arial" w:hAnsi="Arial" w:cs="Arial"/>
        </w:rPr>
      </w:pPr>
      <w:r w:rsidRPr="00762D19">
        <w:rPr>
          <w:rFonts w:ascii="Arial" w:hAnsi="Arial" w:cs="Arial"/>
        </w:rPr>
        <w:t>TPB focuses on rational, deliberate decision-making and may under-represent emotional, automatic and habit-based processes</w:t>
      </w:r>
      <w:r w:rsidR="00662F46" w:rsidRPr="00762D19">
        <w:rPr>
          <w:rFonts w:ascii="Arial" w:hAnsi="Arial" w:cs="Arial"/>
        </w:rPr>
        <w:t>,</w:t>
      </w:r>
      <w:r w:rsidRPr="00762D19">
        <w:rPr>
          <w:rFonts w:ascii="Arial" w:hAnsi="Arial" w:cs="Arial"/>
        </w:rPr>
        <w:t xml:space="preserve"> which are very significant in dementia care and in staff working under stress (Ajzen, 2020). Communication difficulties may limit </w:t>
      </w:r>
      <w:r w:rsidR="00662F46" w:rsidRPr="00762D19">
        <w:rPr>
          <w:rFonts w:ascii="Arial" w:hAnsi="Arial" w:cs="Arial"/>
        </w:rPr>
        <w:t xml:space="preserve">the </w:t>
      </w:r>
      <w:r w:rsidRPr="00762D19">
        <w:rPr>
          <w:rFonts w:ascii="Arial" w:hAnsi="Arial" w:cs="Arial"/>
        </w:rPr>
        <w:t xml:space="preserve">direct assessment of </w:t>
      </w:r>
      <w:r w:rsidR="00662F46" w:rsidRPr="00762D19">
        <w:rPr>
          <w:rFonts w:ascii="Arial" w:hAnsi="Arial" w:cs="Arial"/>
        </w:rPr>
        <w:t xml:space="preserve">the </w:t>
      </w:r>
      <w:r w:rsidRPr="00762D19">
        <w:rPr>
          <w:rFonts w:ascii="Arial" w:hAnsi="Arial" w:cs="Arial"/>
        </w:rPr>
        <w:t>beliefs of residents. The model also says little about structural factors such as staffing levels, funding and policy</w:t>
      </w:r>
      <w:r w:rsidR="00662F46" w:rsidRPr="00762D19">
        <w:rPr>
          <w:rFonts w:ascii="Arial" w:hAnsi="Arial" w:cs="Arial"/>
        </w:rPr>
        <w:t>,</w:t>
      </w:r>
      <w:r w:rsidRPr="00762D19">
        <w:rPr>
          <w:rFonts w:ascii="Arial" w:hAnsi="Arial" w:cs="Arial"/>
        </w:rPr>
        <w:t xml:space="preserve"> which have a strong influence on what behaviours are realistic in care homes. Thus, TPB should be used in conjunction with more general person-centred and organisational frameworks.</w:t>
      </w:r>
    </w:p>
    <w:p w14:paraId="258B176A" w14:textId="08562027" w:rsidR="00761CD0" w:rsidRPr="00762D19" w:rsidRDefault="00761CD0" w:rsidP="00762D19">
      <w:pPr>
        <w:pStyle w:val="Heading1"/>
        <w:spacing w:line="360" w:lineRule="auto"/>
        <w:jc w:val="both"/>
        <w:rPr>
          <w:rFonts w:ascii="Arial" w:hAnsi="Arial" w:cs="Arial"/>
          <w:b/>
          <w:bCs/>
          <w:color w:val="auto"/>
          <w:sz w:val="22"/>
          <w:szCs w:val="22"/>
        </w:rPr>
      </w:pPr>
      <w:bookmarkStart w:id="10" w:name="_Toc214314047"/>
      <w:r w:rsidRPr="00762D19">
        <w:rPr>
          <w:rFonts w:ascii="Arial" w:hAnsi="Arial" w:cs="Arial"/>
          <w:b/>
          <w:bCs/>
          <w:color w:val="auto"/>
          <w:sz w:val="22"/>
          <w:szCs w:val="22"/>
        </w:rPr>
        <w:t>7.0 Critical Evaluation, Implications for Practice</w:t>
      </w:r>
      <w:bookmarkEnd w:id="10"/>
    </w:p>
    <w:p w14:paraId="1E8F43E1" w14:textId="0E590D94" w:rsidR="00761CD0" w:rsidRPr="00762D19" w:rsidRDefault="00761CD0" w:rsidP="00762D19">
      <w:pPr>
        <w:spacing w:line="360" w:lineRule="auto"/>
        <w:jc w:val="both"/>
        <w:rPr>
          <w:rFonts w:ascii="Arial" w:hAnsi="Arial" w:cs="Arial"/>
        </w:rPr>
      </w:pPr>
      <w:r w:rsidRPr="00762D19">
        <w:rPr>
          <w:rFonts w:ascii="Arial" w:hAnsi="Arial" w:cs="Arial"/>
        </w:rPr>
        <w:t>Using the theory of Erikson and TPB together provides a richer understanding of psychological health in late-life dementia care.</w:t>
      </w:r>
      <w:r w:rsidR="002E7A2D" w:rsidRPr="00762D19">
        <w:rPr>
          <w:rFonts w:ascii="Arial" w:hAnsi="Arial" w:cs="Arial"/>
        </w:rPr>
        <w:t xml:space="preserve"> </w:t>
      </w:r>
      <w:r w:rsidRPr="00762D19">
        <w:rPr>
          <w:rFonts w:ascii="Arial" w:hAnsi="Arial" w:cs="Arial"/>
        </w:rPr>
        <w:t>Erikson's stage of Integrity versus Despair offers a developmental framework of care for older adults with dementia in which they are experiencing a life review process, balancing the aspects of acceptance and regret (Erikson</w:t>
      </w:r>
      <w:r w:rsidR="009A31FD" w:rsidRPr="00762D19">
        <w:rPr>
          <w:rFonts w:ascii="Arial" w:hAnsi="Arial" w:cs="Arial"/>
        </w:rPr>
        <w:t>, 1959</w:t>
      </w:r>
      <w:r w:rsidRPr="00762D19">
        <w:rPr>
          <w:rFonts w:ascii="Arial" w:hAnsi="Arial" w:cs="Arial"/>
        </w:rPr>
        <w:t xml:space="preserve">). It emphasises identity, meaning and continuity, promoting the use of interventions such as life story work and reminiscence which have been linked to better </w:t>
      </w:r>
      <w:r w:rsidR="00662F46" w:rsidRPr="00762D19">
        <w:rPr>
          <w:rFonts w:ascii="Arial" w:hAnsi="Arial" w:cs="Arial"/>
        </w:rPr>
        <w:t>person-centred</w:t>
      </w:r>
      <w:r w:rsidRPr="00762D19">
        <w:rPr>
          <w:rFonts w:ascii="Arial" w:hAnsi="Arial" w:cs="Arial"/>
        </w:rPr>
        <w:t xml:space="preserve"> care and increased quality of life (Age UK Sheffield, </w:t>
      </w:r>
      <w:proofErr w:type="spellStart"/>
      <w:r w:rsidRPr="00762D19">
        <w:rPr>
          <w:rFonts w:ascii="Arial" w:hAnsi="Arial" w:cs="Arial"/>
        </w:rPr>
        <w:t>n.d</w:t>
      </w:r>
      <w:proofErr w:type="spellEnd"/>
      <w:r w:rsidRPr="00762D19">
        <w:rPr>
          <w:rFonts w:ascii="Arial" w:hAnsi="Arial" w:cs="Arial"/>
        </w:rPr>
        <w:t>).</w:t>
      </w:r>
    </w:p>
    <w:p w14:paraId="2227C2BA" w14:textId="7D8D6657" w:rsidR="00761CD0" w:rsidRPr="00762D19" w:rsidRDefault="00761CD0" w:rsidP="00762D19">
      <w:pPr>
        <w:spacing w:line="360" w:lineRule="auto"/>
        <w:jc w:val="both"/>
        <w:rPr>
          <w:rFonts w:ascii="Arial" w:hAnsi="Arial" w:cs="Arial"/>
        </w:rPr>
      </w:pPr>
      <w:r w:rsidRPr="00762D19">
        <w:rPr>
          <w:rFonts w:ascii="Arial" w:hAnsi="Arial" w:cs="Arial"/>
        </w:rPr>
        <w:t>TPB adds a behaviour-focused framework under which professionals can analyse the individual residents, families and staff, as to why they do or do not undertake helpful behaviours. By identifying the attitu</w:t>
      </w:r>
      <w:r w:rsidR="002E7A2D" w:rsidRPr="00762D19">
        <w:rPr>
          <w:rFonts w:ascii="Arial" w:hAnsi="Arial" w:cs="Arial"/>
        </w:rPr>
        <w:t>de</w:t>
      </w:r>
      <w:r w:rsidRPr="00762D19">
        <w:rPr>
          <w:rFonts w:ascii="Arial" w:hAnsi="Arial" w:cs="Arial"/>
        </w:rPr>
        <w:t>, normative and control barriers, staff can formulate more specific strategies for enhancing participation in activities, adherence to treatment and use of non-pharmacological approaches for BPSD (Ajzen,</w:t>
      </w:r>
      <w:r w:rsidR="009A31FD" w:rsidRPr="00762D19">
        <w:rPr>
          <w:rFonts w:ascii="Arial" w:hAnsi="Arial" w:cs="Arial"/>
        </w:rPr>
        <w:t xml:space="preserve"> 2020</w:t>
      </w:r>
      <w:r w:rsidRPr="00762D19">
        <w:rPr>
          <w:rFonts w:ascii="Arial" w:hAnsi="Arial" w:cs="Arial"/>
        </w:rPr>
        <w:t>; Stehr et al., 2021).</w:t>
      </w:r>
    </w:p>
    <w:p w14:paraId="6BD52B93" w14:textId="0FAFFAF6" w:rsidR="00761CD0" w:rsidRPr="00762D19" w:rsidRDefault="00761CD0" w:rsidP="00762D19">
      <w:pPr>
        <w:spacing w:line="360" w:lineRule="auto"/>
        <w:jc w:val="both"/>
        <w:rPr>
          <w:rFonts w:ascii="Arial" w:hAnsi="Arial" w:cs="Arial"/>
        </w:rPr>
      </w:pPr>
      <w:r w:rsidRPr="00762D19">
        <w:rPr>
          <w:rFonts w:ascii="Arial" w:hAnsi="Arial" w:cs="Arial"/>
        </w:rPr>
        <w:lastRenderedPageBreak/>
        <w:t>However, each one of the theories has weaknesses. Erikson's model has been critiqued as culturally biased and lacking in empirical testing, and there isn't enough insight into how to approach specific behaviours and interventions. TPB is well-supported by quantitative research but could end up oversimplifying complicated emotional processes as well as underestimating structural constraints. In dementia care homes, where care can be provided to individuals who have limited capacity and staff may be under-resourced, it can be unrealistic to strictly follow TPB if organisational change is not also occurring (Caspar et al., 2018).</w:t>
      </w:r>
    </w:p>
    <w:p w14:paraId="496A210A" w14:textId="25D143EB" w:rsidR="00761CD0" w:rsidRPr="00762D19" w:rsidRDefault="00761CD0" w:rsidP="00762D19">
      <w:pPr>
        <w:pStyle w:val="Heading2"/>
        <w:spacing w:line="360" w:lineRule="auto"/>
        <w:jc w:val="both"/>
        <w:rPr>
          <w:rFonts w:ascii="Arial" w:hAnsi="Arial" w:cs="Arial"/>
          <w:b/>
          <w:bCs/>
          <w:color w:val="auto"/>
          <w:sz w:val="22"/>
          <w:szCs w:val="22"/>
        </w:rPr>
      </w:pPr>
      <w:bookmarkStart w:id="11" w:name="_Toc214314048"/>
      <w:r w:rsidRPr="00762D19">
        <w:rPr>
          <w:rFonts w:ascii="Arial" w:hAnsi="Arial" w:cs="Arial"/>
          <w:b/>
          <w:bCs/>
          <w:color w:val="auto"/>
          <w:sz w:val="22"/>
          <w:szCs w:val="22"/>
        </w:rPr>
        <w:t xml:space="preserve">7.1 Challenges and strategies </w:t>
      </w:r>
      <w:r w:rsidR="00662F46" w:rsidRPr="00762D19">
        <w:rPr>
          <w:rFonts w:ascii="Arial" w:hAnsi="Arial" w:cs="Arial"/>
          <w:b/>
          <w:bCs/>
          <w:color w:val="auto"/>
          <w:sz w:val="22"/>
          <w:szCs w:val="22"/>
        </w:rPr>
        <w:t>for</w:t>
      </w:r>
      <w:r w:rsidRPr="00762D19">
        <w:rPr>
          <w:rFonts w:ascii="Arial" w:hAnsi="Arial" w:cs="Arial"/>
          <w:b/>
          <w:bCs/>
          <w:color w:val="auto"/>
          <w:sz w:val="22"/>
          <w:szCs w:val="22"/>
        </w:rPr>
        <w:t xml:space="preserve"> professionals</w:t>
      </w:r>
      <w:bookmarkEnd w:id="11"/>
    </w:p>
    <w:p w14:paraId="12D61121" w14:textId="14890B55" w:rsidR="00761CD0" w:rsidRPr="00762D19" w:rsidRDefault="00761CD0" w:rsidP="00762D19">
      <w:pPr>
        <w:spacing w:line="360" w:lineRule="auto"/>
        <w:jc w:val="both"/>
        <w:rPr>
          <w:rFonts w:ascii="Arial" w:hAnsi="Arial" w:cs="Arial"/>
        </w:rPr>
      </w:pPr>
      <w:r w:rsidRPr="00762D19">
        <w:rPr>
          <w:rFonts w:ascii="Arial" w:hAnsi="Arial" w:cs="Arial"/>
          <w:b/>
          <w:bCs/>
        </w:rPr>
        <w:t>Limited time and staffing:</w:t>
      </w:r>
      <w:r w:rsidRPr="00762D19">
        <w:rPr>
          <w:rFonts w:ascii="Arial" w:hAnsi="Arial" w:cs="Arial"/>
        </w:rPr>
        <w:t xml:space="preserve"> Staff may not have the time or staffing to do the long interview of life stories or look into beliefs in-depth. A realistic step to take would be to add brief sessions of conversations informed by Erikson and questions guided by the TPB to existing routine work like personal care or mealtimes, versus doing them as an extra session.</w:t>
      </w:r>
    </w:p>
    <w:p w14:paraId="122D3656" w14:textId="15C0858E" w:rsidR="00761CD0" w:rsidRPr="00762D19" w:rsidRDefault="00761CD0" w:rsidP="00762D19">
      <w:pPr>
        <w:spacing w:line="360" w:lineRule="auto"/>
        <w:jc w:val="both"/>
        <w:rPr>
          <w:rFonts w:ascii="Arial" w:hAnsi="Arial" w:cs="Arial"/>
        </w:rPr>
      </w:pPr>
      <w:r w:rsidRPr="00762D19">
        <w:rPr>
          <w:rFonts w:ascii="Arial" w:hAnsi="Arial" w:cs="Arial"/>
          <w:b/>
          <w:bCs/>
        </w:rPr>
        <w:t>Communication difficulties:</w:t>
      </w:r>
      <w:r w:rsidRPr="00762D19">
        <w:rPr>
          <w:rFonts w:ascii="Arial" w:hAnsi="Arial" w:cs="Arial"/>
        </w:rPr>
        <w:t xml:space="preserve"> Moderate to severe dementia can sometimes impair the ability of the residents to express their life narrative or their beliefs. The visual signs, simplified terminology, and data provided by the families allow staff to infer significant roles and probable attitudes; however, it does not violate autonomy.</w:t>
      </w:r>
    </w:p>
    <w:p w14:paraId="490DF6D8" w14:textId="1C60C741" w:rsidR="00761CD0" w:rsidRPr="00762D19" w:rsidRDefault="00761CD0" w:rsidP="00762D19">
      <w:pPr>
        <w:spacing w:line="360" w:lineRule="auto"/>
        <w:jc w:val="both"/>
        <w:rPr>
          <w:rFonts w:ascii="Arial" w:hAnsi="Arial" w:cs="Arial"/>
        </w:rPr>
      </w:pPr>
      <w:r w:rsidRPr="00762D19">
        <w:rPr>
          <w:rFonts w:ascii="Arial" w:hAnsi="Arial" w:cs="Arial"/>
          <w:b/>
          <w:bCs/>
        </w:rPr>
        <w:t>Organisational culture:</w:t>
      </w:r>
      <w:r w:rsidRPr="00762D19">
        <w:rPr>
          <w:rFonts w:ascii="Arial" w:hAnsi="Arial" w:cs="Arial"/>
        </w:rPr>
        <w:t xml:space="preserve"> If the management is more interested in task completion and medication than in psychosocial work, then the staff might feel unsupported. There is some evidence to suggest that successful non-pharmacological management of BPSD requires attention to the social and physical environment, ongoing staff education and leadership that holds </w:t>
      </w:r>
      <w:r w:rsidR="00662F46" w:rsidRPr="00762D19">
        <w:rPr>
          <w:rFonts w:ascii="Arial" w:hAnsi="Arial" w:cs="Arial"/>
        </w:rPr>
        <w:t>person-centred</w:t>
      </w:r>
      <w:r w:rsidRPr="00762D19">
        <w:rPr>
          <w:rFonts w:ascii="Arial" w:hAnsi="Arial" w:cs="Arial"/>
        </w:rPr>
        <w:t xml:space="preserve"> care values (Oliveira et al., 2015; Caspar et al., 2018).</w:t>
      </w:r>
    </w:p>
    <w:p w14:paraId="64F182CE" w14:textId="6BD55425" w:rsidR="00761CD0" w:rsidRPr="00762D19" w:rsidRDefault="00761CD0" w:rsidP="00762D19">
      <w:pPr>
        <w:pStyle w:val="Heading1"/>
        <w:spacing w:line="360" w:lineRule="auto"/>
        <w:jc w:val="both"/>
        <w:rPr>
          <w:rFonts w:ascii="Arial" w:hAnsi="Arial" w:cs="Arial"/>
          <w:b/>
          <w:bCs/>
          <w:color w:val="auto"/>
          <w:sz w:val="22"/>
          <w:szCs w:val="22"/>
        </w:rPr>
      </w:pPr>
      <w:bookmarkStart w:id="12" w:name="_Toc214314049"/>
      <w:r w:rsidRPr="00762D19">
        <w:rPr>
          <w:rFonts w:ascii="Arial" w:hAnsi="Arial" w:cs="Arial"/>
          <w:b/>
          <w:bCs/>
          <w:color w:val="auto"/>
          <w:sz w:val="22"/>
          <w:szCs w:val="22"/>
        </w:rPr>
        <w:t>8.0 Conclusion</w:t>
      </w:r>
      <w:bookmarkEnd w:id="12"/>
    </w:p>
    <w:p w14:paraId="0575B710" w14:textId="03358A1B" w:rsidR="00761CD0" w:rsidRPr="00762D19" w:rsidRDefault="00761CD0" w:rsidP="00762D19">
      <w:pPr>
        <w:spacing w:line="360" w:lineRule="auto"/>
        <w:jc w:val="both"/>
        <w:rPr>
          <w:rFonts w:ascii="Arial" w:hAnsi="Arial" w:cs="Arial"/>
        </w:rPr>
      </w:pPr>
      <w:r w:rsidRPr="00762D19">
        <w:rPr>
          <w:rFonts w:ascii="Arial" w:hAnsi="Arial" w:cs="Arial"/>
        </w:rPr>
        <w:t xml:space="preserve">Erikson's stage of Integrity vs Despair and Theory of Planned Behaviour are very relevant theories for understanding and supporting older persons (65+) with dementia and psychological problems in care </w:t>
      </w:r>
      <w:r w:rsidR="00662F46" w:rsidRPr="00762D19">
        <w:rPr>
          <w:rFonts w:ascii="Arial" w:hAnsi="Arial" w:cs="Arial"/>
        </w:rPr>
        <w:t>homes</w:t>
      </w:r>
      <w:r w:rsidRPr="00762D19">
        <w:rPr>
          <w:rFonts w:ascii="Arial" w:hAnsi="Arial" w:cs="Arial"/>
        </w:rPr>
        <w:t xml:space="preserve">. Erikson's theory has </w:t>
      </w:r>
      <w:r w:rsidR="00662F46" w:rsidRPr="00762D19">
        <w:rPr>
          <w:rFonts w:ascii="Arial" w:hAnsi="Arial" w:cs="Arial"/>
        </w:rPr>
        <w:t>emphasised</w:t>
      </w:r>
      <w:r w:rsidRPr="00762D19">
        <w:rPr>
          <w:rFonts w:ascii="Arial" w:hAnsi="Arial" w:cs="Arial"/>
        </w:rPr>
        <w:t xml:space="preserve"> the importance of life review, identity and acceptance in late adulthood, for interventions such as life story work, reminiscence and validation of emotions. TPB explains how attitudes, subjective norms and perceived behavioural control influence behaviours of residents, families and staff, helping professionals to design specific strategies to increase engagement in activities, treatments and psychosocial interventions.</w:t>
      </w:r>
    </w:p>
    <w:p w14:paraId="3FFB0378" w14:textId="4E4382F1" w:rsidR="00666549" w:rsidRPr="00762D19" w:rsidRDefault="00761CD0" w:rsidP="00762D19">
      <w:pPr>
        <w:spacing w:line="360" w:lineRule="auto"/>
        <w:jc w:val="both"/>
        <w:rPr>
          <w:rFonts w:ascii="Arial" w:hAnsi="Arial" w:cs="Arial"/>
        </w:rPr>
      </w:pPr>
      <w:r w:rsidRPr="00762D19">
        <w:rPr>
          <w:rFonts w:ascii="Arial" w:hAnsi="Arial" w:cs="Arial"/>
        </w:rPr>
        <w:t xml:space="preserve">When these theories are used judiciously, in conjunction with evidence-based non-pharmacological approaches, together with a person-centred organisational culture, they provide a strong framework for compassionate, good dementia care. This can help contribute to a better quality of life for residents, reduce caregiver stress and support health and social </w:t>
      </w:r>
      <w:r w:rsidRPr="00762D19">
        <w:rPr>
          <w:rFonts w:ascii="Arial" w:hAnsi="Arial" w:cs="Arial"/>
        </w:rPr>
        <w:lastRenderedPageBreak/>
        <w:t>care professionals to be more confident in responding to the complex psychological needs that are associated with dementia.</w:t>
      </w:r>
    </w:p>
    <w:p w14:paraId="6405D46C" w14:textId="77777777" w:rsidR="009A31FD" w:rsidRPr="00762D19" w:rsidRDefault="009A31FD" w:rsidP="00762D19">
      <w:pPr>
        <w:spacing w:line="360" w:lineRule="auto"/>
        <w:jc w:val="both"/>
        <w:rPr>
          <w:rFonts w:ascii="Arial" w:hAnsi="Arial" w:cs="Arial"/>
        </w:rPr>
      </w:pPr>
      <w:r w:rsidRPr="00762D19">
        <w:rPr>
          <w:rFonts w:ascii="Arial" w:hAnsi="Arial" w:cs="Arial"/>
        </w:rPr>
        <w:br w:type="page"/>
      </w:r>
    </w:p>
    <w:p w14:paraId="0F033E48" w14:textId="538D0501" w:rsidR="009A31FD" w:rsidRPr="00762D19" w:rsidRDefault="009A31FD" w:rsidP="00762D19">
      <w:pPr>
        <w:pStyle w:val="Heading1"/>
        <w:spacing w:line="360" w:lineRule="auto"/>
        <w:jc w:val="both"/>
        <w:rPr>
          <w:rFonts w:ascii="Arial" w:hAnsi="Arial" w:cs="Arial"/>
          <w:b/>
          <w:bCs/>
          <w:color w:val="auto"/>
          <w:sz w:val="22"/>
          <w:szCs w:val="22"/>
        </w:rPr>
      </w:pPr>
      <w:bookmarkStart w:id="13" w:name="_Toc214314050"/>
      <w:r w:rsidRPr="00762D19">
        <w:rPr>
          <w:rFonts w:ascii="Arial" w:hAnsi="Arial" w:cs="Arial"/>
          <w:b/>
          <w:bCs/>
          <w:color w:val="auto"/>
          <w:sz w:val="22"/>
          <w:szCs w:val="22"/>
        </w:rPr>
        <w:lastRenderedPageBreak/>
        <w:t>9.0 list of references</w:t>
      </w:r>
      <w:bookmarkEnd w:id="13"/>
      <w:r w:rsidRPr="00762D19">
        <w:rPr>
          <w:rFonts w:ascii="Arial" w:hAnsi="Arial" w:cs="Arial"/>
          <w:b/>
          <w:bCs/>
          <w:color w:val="auto"/>
          <w:sz w:val="22"/>
          <w:szCs w:val="22"/>
        </w:rPr>
        <w:t xml:space="preserve"> </w:t>
      </w:r>
    </w:p>
    <w:p w14:paraId="57EF7BBD" w14:textId="0A1F75AA" w:rsidR="009A31FD" w:rsidRPr="00762D19" w:rsidRDefault="009A31FD" w:rsidP="00762D19">
      <w:pPr>
        <w:spacing w:line="360" w:lineRule="auto"/>
        <w:jc w:val="both"/>
        <w:rPr>
          <w:rFonts w:ascii="Arial" w:hAnsi="Arial" w:cs="Arial"/>
          <w:color w:val="222222"/>
          <w:shd w:val="clear" w:color="auto" w:fill="FFFFFF"/>
        </w:rPr>
      </w:pPr>
      <w:r w:rsidRPr="00762D19">
        <w:rPr>
          <w:rFonts w:ascii="Arial" w:hAnsi="Arial" w:cs="Arial"/>
          <w:color w:val="222222"/>
          <w:shd w:val="clear" w:color="auto" w:fill="FFFFFF"/>
        </w:rPr>
        <w:t xml:space="preserve">Kales, H.C., Gitlin, L.N. and </w:t>
      </w:r>
      <w:proofErr w:type="spellStart"/>
      <w:r w:rsidRPr="00762D19">
        <w:rPr>
          <w:rFonts w:ascii="Arial" w:hAnsi="Arial" w:cs="Arial"/>
          <w:color w:val="222222"/>
          <w:shd w:val="clear" w:color="auto" w:fill="FFFFFF"/>
        </w:rPr>
        <w:t>Lyketsos</w:t>
      </w:r>
      <w:proofErr w:type="spellEnd"/>
      <w:r w:rsidRPr="00762D19">
        <w:rPr>
          <w:rFonts w:ascii="Arial" w:hAnsi="Arial" w:cs="Arial"/>
          <w:color w:val="222222"/>
          <w:shd w:val="clear" w:color="auto" w:fill="FFFFFF"/>
        </w:rPr>
        <w:t xml:space="preserve">, C.G. (2015). Assessment and management of </w:t>
      </w:r>
      <w:r w:rsidR="00762D19">
        <w:rPr>
          <w:rFonts w:ascii="Arial" w:hAnsi="Arial" w:cs="Arial"/>
          <w:color w:val="222222"/>
          <w:shd w:val="clear" w:color="auto" w:fill="FFFFFF"/>
        </w:rPr>
        <w:t>behavioural</w:t>
      </w:r>
      <w:r w:rsidRPr="00762D19">
        <w:rPr>
          <w:rFonts w:ascii="Arial" w:hAnsi="Arial" w:cs="Arial"/>
          <w:color w:val="222222"/>
          <w:shd w:val="clear" w:color="auto" w:fill="FFFFFF"/>
        </w:rPr>
        <w:t xml:space="preserve"> and psychological symptoms of dementia. </w:t>
      </w:r>
      <w:proofErr w:type="spellStart"/>
      <w:r w:rsidRPr="00762D19">
        <w:rPr>
          <w:rFonts w:ascii="Arial" w:hAnsi="Arial" w:cs="Arial"/>
          <w:i/>
          <w:iCs/>
          <w:color w:val="222222"/>
          <w:shd w:val="clear" w:color="auto" w:fill="FFFFFF"/>
        </w:rPr>
        <w:t>Bmj</w:t>
      </w:r>
      <w:proofErr w:type="spellEnd"/>
      <w:r w:rsidRPr="00762D19">
        <w:rPr>
          <w:rFonts w:ascii="Arial" w:hAnsi="Arial" w:cs="Arial"/>
          <w:color w:val="222222"/>
          <w:shd w:val="clear" w:color="auto" w:fill="FFFFFF"/>
        </w:rPr>
        <w:t>, </w:t>
      </w:r>
      <w:r w:rsidRPr="00762D19">
        <w:rPr>
          <w:rFonts w:ascii="Arial" w:hAnsi="Arial" w:cs="Arial"/>
          <w:i/>
          <w:iCs/>
          <w:color w:val="222222"/>
          <w:shd w:val="clear" w:color="auto" w:fill="FFFFFF"/>
        </w:rPr>
        <w:t>350</w:t>
      </w:r>
      <w:r w:rsidRPr="00762D19">
        <w:rPr>
          <w:rFonts w:ascii="Arial" w:hAnsi="Arial" w:cs="Arial"/>
          <w:color w:val="222222"/>
          <w:shd w:val="clear" w:color="auto" w:fill="FFFFFF"/>
        </w:rPr>
        <w:t xml:space="preserve">. </w:t>
      </w:r>
      <w:hyperlink r:id="rId7" w:history="1">
        <w:r w:rsidRPr="00762D19">
          <w:rPr>
            <w:rStyle w:val="Hyperlink"/>
            <w:rFonts w:ascii="Arial" w:hAnsi="Arial" w:cs="Arial"/>
            <w:shd w:val="clear" w:color="auto" w:fill="FFFFFF"/>
          </w:rPr>
          <w:t>https://www.bmj.com/content/350/bmj.h369.abstract</w:t>
        </w:r>
      </w:hyperlink>
    </w:p>
    <w:p w14:paraId="196AE6AB" w14:textId="7DD7B14B" w:rsidR="009A31FD" w:rsidRPr="00762D19" w:rsidRDefault="009A31FD" w:rsidP="00762D19">
      <w:pPr>
        <w:spacing w:line="360" w:lineRule="auto"/>
        <w:jc w:val="both"/>
        <w:rPr>
          <w:rFonts w:ascii="Arial" w:hAnsi="Arial" w:cs="Arial"/>
          <w:color w:val="222222"/>
          <w:shd w:val="clear" w:color="auto" w:fill="FFFFFF"/>
        </w:rPr>
      </w:pPr>
      <w:r w:rsidRPr="00762D19">
        <w:rPr>
          <w:rFonts w:ascii="Arial" w:hAnsi="Arial" w:cs="Arial"/>
          <w:color w:val="222222"/>
          <w:shd w:val="clear" w:color="auto" w:fill="FFFFFF"/>
        </w:rPr>
        <w:t xml:space="preserve">Oliveira, A.M.D., </w:t>
      </w:r>
      <w:proofErr w:type="spellStart"/>
      <w:r w:rsidRPr="00762D19">
        <w:rPr>
          <w:rFonts w:ascii="Arial" w:hAnsi="Arial" w:cs="Arial"/>
          <w:color w:val="222222"/>
          <w:shd w:val="clear" w:color="auto" w:fill="FFFFFF"/>
        </w:rPr>
        <w:t>Radanovic</w:t>
      </w:r>
      <w:proofErr w:type="spellEnd"/>
      <w:r w:rsidRPr="00762D19">
        <w:rPr>
          <w:rFonts w:ascii="Arial" w:hAnsi="Arial" w:cs="Arial"/>
          <w:color w:val="222222"/>
          <w:shd w:val="clear" w:color="auto" w:fill="FFFFFF"/>
        </w:rPr>
        <w:t xml:space="preserve">, M., Mello, P.C.H.D., </w:t>
      </w:r>
      <w:proofErr w:type="spellStart"/>
      <w:r w:rsidRPr="00762D19">
        <w:rPr>
          <w:rFonts w:ascii="Arial" w:hAnsi="Arial" w:cs="Arial"/>
          <w:color w:val="222222"/>
          <w:shd w:val="clear" w:color="auto" w:fill="FFFFFF"/>
        </w:rPr>
        <w:t>Buchain</w:t>
      </w:r>
      <w:proofErr w:type="spellEnd"/>
      <w:r w:rsidRPr="00762D19">
        <w:rPr>
          <w:rFonts w:ascii="Arial" w:hAnsi="Arial" w:cs="Arial"/>
          <w:color w:val="222222"/>
          <w:shd w:val="clear" w:color="auto" w:fill="FFFFFF"/>
        </w:rPr>
        <w:t xml:space="preserve">, P.C., </w:t>
      </w:r>
      <w:proofErr w:type="spellStart"/>
      <w:r w:rsidRPr="00762D19">
        <w:rPr>
          <w:rFonts w:ascii="Arial" w:hAnsi="Arial" w:cs="Arial"/>
          <w:color w:val="222222"/>
          <w:shd w:val="clear" w:color="auto" w:fill="FFFFFF"/>
        </w:rPr>
        <w:t>Vizzotto</w:t>
      </w:r>
      <w:proofErr w:type="spellEnd"/>
      <w:r w:rsidRPr="00762D19">
        <w:rPr>
          <w:rFonts w:ascii="Arial" w:hAnsi="Arial" w:cs="Arial"/>
          <w:color w:val="222222"/>
          <w:shd w:val="clear" w:color="auto" w:fill="FFFFFF"/>
        </w:rPr>
        <w:t xml:space="preserve">, A.D.B., Celestino, D.L., Stella, F., Piersol, C.V. and Forlenza, O.V. (2015). Nonpharmacological interventions to reduce </w:t>
      </w:r>
      <w:r w:rsidR="00762D19">
        <w:rPr>
          <w:rFonts w:ascii="Arial" w:hAnsi="Arial" w:cs="Arial"/>
          <w:color w:val="222222"/>
          <w:shd w:val="clear" w:color="auto" w:fill="FFFFFF"/>
        </w:rPr>
        <w:t>behavioural</w:t>
      </w:r>
      <w:r w:rsidRPr="00762D19">
        <w:rPr>
          <w:rFonts w:ascii="Arial" w:hAnsi="Arial" w:cs="Arial"/>
          <w:color w:val="222222"/>
          <w:shd w:val="clear" w:color="auto" w:fill="FFFFFF"/>
        </w:rPr>
        <w:t xml:space="preserve"> and psychological symptoms of dementia: a systematic review. </w:t>
      </w:r>
      <w:r w:rsidRPr="00762D19">
        <w:rPr>
          <w:rFonts w:ascii="Arial" w:hAnsi="Arial" w:cs="Arial"/>
          <w:i/>
          <w:iCs/>
          <w:color w:val="222222"/>
          <w:shd w:val="clear" w:color="auto" w:fill="FFFFFF"/>
        </w:rPr>
        <w:t xml:space="preserve">BioMed </w:t>
      </w:r>
      <w:r w:rsidR="00762D19">
        <w:rPr>
          <w:rFonts w:ascii="Arial" w:hAnsi="Arial" w:cs="Arial"/>
          <w:i/>
          <w:iCs/>
          <w:color w:val="222222"/>
          <w:shd w:val="clear" w:color="auto" w:fill="FFFFFF"/>
        </w:rPr>
        <w:t>Research International</w:t>
      </w:r>
      <w:r w:rsidRPr="00762D19">
        <w:rPr>
          <w:rFonts w:ascii="Arial" w:hAnsi="Arial" w:cs="Arial"/>
          <w:color w:val="222222"/>
          <w:shd w:val="clear" w:color="auto" w:fill="FFFFFF"/>
        </w:rPr>
        <w:t>, </w:t>
      </w:r>
      <w:r w:rsidRPr="00762D19">
        <w:rPr>
          <w:rFonts w:ascii="Arial" w:hAnsi="Arial" w:cs="Arial"/>
          <w:i/>
          <w:iCs/>
          <w:color w:val="222222"/>
          <w:shd w:val="clear" w:color="auto" w:fill="FFFFFF"/>
        </w:rPr>
        <w:t>2015</w:t>
      </w:r>
      <w:r w:rsidRPr="00762D19">
        <w:rPr>
          <w:rFonts w:ascii="Arial" w:hAnsi="Arial" w:cs="Arial"/>
          <w:color w:val="222222"/>
          <w:shd w:val="clear" w:color="auto" w:fill="FFFFFF"/>
        </w:rPr>
        <w:t xml:space="preserve">(1), p.218980. </w:t>
      </w:r>
      <w:hyperlink r:id="rId8" w:history="1">
        <w:r w:rsidRPr="00762D19">
          <w:rPr>
            <w:rStyle w:val="Hyperlink"/>
            <w:rFonts w:ascii="Arial" w:hAnsi="Arial" w:cs="Arial"/>
            <w:shd w:val="clear" w:color="auto" w:fill="FFFFFF"/>
          </w:rPr>
          <w:t>https://onlinelibrary.wiley.com/doi/abs/10.1155/2015/218980</w:t>
        </w:r>
      </w:hyperlink>
    </w:p>
    <w:p w14:paraId="351FDBE7" w14:textId="758E273D" w:rsidR="009A31FD" w:rsidRPr="00762D19" w:rsidRDefault="009A31FD" w:rsidP="00762D19">
      <w:pPr>
        <w:spacing w:line="360" w:lineRule="auto"/>
        <w:jc w:val="both"/>
        <w:rPr>
          <w:rFonts w:ascii="Arial" w:hAnsi="Arial" w:cs="Arial"/>
          <w:color w:val="222222"/>
          <w:shd w:val="clear" w:color="auto" w:fill="FFFFFF"/>
        </w:rPr>
      </w:pPr>
      <w:r w:rsidRPr="00762D19">
        <w:rPr>
          <w:rFonts w:ascii="Arial" w:hAnsi="Arial" w:cs="Arial"/>
          <w:color w:val="222222"/>
          <w:shd w:val="clear" w:color="auto" w:fill="FFFFFF"/>
        </w:rPr>
        <w:t xml:space="preserve">Caspar, S., Davis, E.D., </w:t>
      </w:r>
      <w:proofErr w:type="spellStart"/>
      <w:r w:rsidRPr="00762D19">
        <w:rPr>
          <w:rFonts w:ascii="Arial" w:hAnsi="Arial" w:cs="Arial"/>
          <w:color w:val="222222"/>
          <w:shd w:val="clear" w:color="auto" w:fill="FFFFFF"/>
        </w:rPr>
        <w:t>Douziech</w:t>
      </w:r>
      <w:proofErr w:type="spellEnd"/>
      <w:r w:rsidRPr="00762D19">
        <w:rPr>
          <w:rFonts w:ascii="Arial" w:hAnsi="Arial" w:cs="Arial"/>
          <w:color w:val="222222"/>
          <w:shd w:val="clear" w:color="auto" w:fill="FFFFFF"/>
        </w:rPr>
        <w:t xml:space="preserve">, A. and Scott, D.R. (2017). Nonpharmacological management of </w:t>
      </w:r>
      <w:r w:rsidR="0078022D">
        <w:rPr>
          <w:rFonts w:ascii="Arial" w:hAnsi="Arial" w:cs="Arial"/>
          <w:color w:val="222222"/>
          <w:shd w:val="clear" w:color="auto" w:fill="FFFFFF"/>
        </w:rPr>
        <w:t>behavioural</w:t>
      </w:r>
      <w:r w:rsidRPr="00762D19">
        <w:rPr>
          <w:rFonts w:ascii="Arial" w:hAnsi="Arial" w:cs="Arial"/>
          <w:color w:val="222222"/>
          <w:shd w:val="clear" w:color="auto" w:fill="FFFFFF"/>
        </w:rPr>
        <w:t xml:space="preserve"> and psychological symptoms of dementia: what works, in what circumstances, and why?. </w:t>
      </w:r>
      <w:r w:rsidRPr="00762D19">
        <w:rPr>
          <w:rFonts w:ascii="Arial" w:hAnsi="Arial" w:cs="Arial"/>
          <w:i/>
          <w:iCs/>
          <w:color w:val="222222"/>
          <w:shd w:val="clear" w:color="auto" w:fill="FFFFFF"/>
        </w:rPr>
        <w:t xml:space="preserve">Innovation in </w:t>
      </w:r>
      <w:r w:rsidR="0078022D">
        <w:rPr>
          <w:rFonts w:ascii="Arial" w:hAnsi="Arial" w:cs="Arial"/>
          <w:i/>
          <w:iCs/>
          <w:color w:val="222222"/>
          <w:shd w:val="clear" w:color="auto" w:fill="FFFFFF"/>
        </w:rPr>
        <w:t>Ageing</w:t>
      </w:r>
      <w:r w:rsidRPr="00762D19">
        <w:rPr>
          <w:rFonts w:ascii="Arial" w:hAnsi="Arial" w:cs="Arial"/>
          <w:color w:val="222222"/>
          <w:shd w:val="clear" w:color="auto" w:fill="FFFFFF"/>
        </w:rPr>
        <w:t>, </w:t>
      </w:r>
      <w:r w:rsidRPr="00762D19">
        <w:rPr>
          <w:rFonts w:ascii="Arial" w:hAnsi="Arial" w:cs="Arial"/>
          <w:i/>
          <w:iCs/>
          <w:color w:val="222222"/>
          <w:shd w:val="clear" w:color="auto" w:fill="FFFFFF"/>
        </w:rPr>
        <w:t>1</w:t>
      </w:r>
      <w:r w:rsidRPr="00762D19">
        <w:rPr>
          <w:rFonts w:ascii="Arial" w:hAnsi="Arial" w:cs="Arial"/>
          <w:color w:val="222222"/>
          <w:shd w:val="clear" w:color="auto" w:fill="FFFFFF"/>
        </w:rPr>
        <w:t xml:space="preserve">(3), </w:t>
      </w:r>
      <w:proofErr w:type="gramStart"/>
      <w:r w:rsidRPr="00762D19">
        <w:rPr>
          <w:rFonts w:ascii="Arial" w:hAnsi="Arial" w:cs="Arial"/>
          <w:color w:val="222222"/>
          <w:shd w:val="clear" w:color="auto" w:fill="FFFFFF"/>
        </w:rPr>
        <w:t>p.igy</w:t>
      </w:r>
      <w:proofErr w:type="gramEnd"/>
      <w:r w:rsidRPr="00762D19">
        <w:rPr>
          <w:rFonts w:ascii="Arial" w:hAnsi="Arial" w:cs="Arial"/>
          <w:color w:val="222222"/>
          <w:shd w:val="clear" w:color="auto" w:fill="FFFFFF"/>
        </w:rPr>
        <w:t xml:space="preserve">001. </w:t>
      </w:r>
      <w:hyperlink r:id="rId9" w:history="1">
        <w:r w:rsidRPr="00762D19">
          <w:rPr>
            <w:rStyle w:val="Hyperlink"/>
            <w:rFonts w:ascii="Arial" w:hAnsi="Arial" w:cs="Arial"/>
            <w:shd w:val="clear" w:color="auto" w:fill="FFFFFF"/>
          </w:rPr>
          <w:t>https://academic.oup.com/innovateage/article-abstract/1/3/igy001/4944500</w:t>
        </w:r>
      </w:hyperlink>
    </w:p>
    <w:p w14:paraId="22440616" w14:textId="3587FBD4" w:rsidR="009A31FD" w:rsidRPr="00762D19" w:rsidRDefault="009A31FD" w:rsidP="00762D19">
      <w:pPr>
        <w:spacing w:line="360" w:lineRule="auto"/>
        <w:jc w:val="both"/>
        <w:rPr>
          <w:rFonts w:ascii="Arial" w:hAnsi="Arial" w:cs="Arial"/>
          <w:color w:val="222222"/>
          <w:shd w:val="clear" w:color="auto" w:fill="FFFFFF"/>
        </w:rPr>
      </w:pPr>
      <w:r w:rsidRPr="00762D19">
        <w:rPr>
          <w:rFonts w:ascii="Arial" w:hAnsi="Arial" w:cs="Arial"/>
          <w:color w:val="222222"/>
          <w:shd w:val="clear" w:color="auto" w:fill="FFFFFF"/>
        </w:rPr>
        <w:t>Erikson, E. (1959). Theory of identity development. </w:t>
      </w:r>
      <w:r w:rsidRPr="00762D19">
        <w:rPr>
          <w:rFonts w:ascii="Arial" w:hAnsi="Arial" w:cs="Arial"/>
          <w:i/>
          <w:iCs/>
          <w:color w:val="222222"/>
          <w:shd w:val="clear" w:color="auto" w:fill="FFFFFF"/>
        </w:rPr>
        <w:t xml:space="preserve">E. Erikson, Identity and the life cycle. Nueva York: International Universities Press. </w:t>
      </w:r>
      <w:proofErr w:type="spellStart"/>
      <w:r w:rsidRPr="00762D19">
        <w:rPr>
          <w:rFonts w:ascii="Arial" w:hAnsi="Arial" w:cs="Arial"/>
          <w:i/>
          <w:iCs/>
          <w:color w:val="222222"/>
          <w:shd w:val="clear" w:color="auto" w:fill="FFFFFF"/>
        </w:rPr>
        <w:t>Obtenido</w:t>
      </w:r>
      <w:proofErr w:type="spellEnd"/>
      <w:r w:rsidRPr="00762D19">
        <w:rPr>
          <w:rFonts w:ascii="Arial" w:hAnsi="Arial" w:cs="Arial"/>
          <w:i/>
          <w:iCs/>
          <w:color w:val="222222"/>
          <w:shd w:val="clear" w:color="auto" w:fill="FFFFFF"/>
        </w:rPr>
        <w:t xml:space="preserve"> de http://childdevpsychology. </w:t>
      </w:r>
      <w:proofErr w:type="spellStart"/>
      <w:r w:rsidRPr="00762D19">
        <w:rPr>
          <w:rFonts w:ascii="Arial" w:hAnsi="Arial" w:cs="Arial"/>
          <w:i/>
          <w:iCs/>
          <w:color w:val="222222"/>
          <w:shd w:val="clear" w:color="auto" w:fill="FFFFFF"/>
        </w:rPr>
        <w:t>yolasite</w:t>
      </w:r>
      <w:proofErr w:type="spellEnd"/>
      <w:r w:rsidRPr="00762D19">
        <w:rPr>
          <w:rFonts w:ascii="Arial" w:hAnsi="Arial" w:cs="Arial"/>
          <w:i/>
          <w:iCs/>
          <w:color w:val="222222"/>
          <w:shd w:val="clear" w:color="auto" w:fill="FFFFFF"/>
        </w:rPr>
        <w:t xml:space="preserve">. com/resources/theory% 20of% 20ident </w:t>
      </w:r>
      <w:proofErr w:type="spellStart"/>
      <w:r w:rsidRPr="00762D19">
        <w:rPr>
          <w:rFonts w:ascii="Arial" w:hAnsi="Arial" w:cs="Arial"/>
          <w:i/>
          <w:iCs/>
          <w:color w:val="222222"/>
          <w:shd w:val="clear" w:color="auto" w:fill="FFFFFF"/>
        </w:rPr>
        <w:t>ity</w:t>
      </w:r>
      <w:proofErr w:type="spellEnd"/>
      <w:r w:rsidRPr="00762D19">
        <w:rPr>
          <w:rFonts w:ascii="Arial" w:hAnsi="Arial" w:cs="Arial"/>
          <w:i/>
          <w:iCs/>
          <w:color w:val="222222"/>
          <w:shd w:val="clear" w:color="auto" w:fill="FFFFFF"/>
        </w:rPr>
        <w:t>% 20erikson. pdf</w:t>
      </w:r>
      <w:r w:rsidRPr="00762D19">
        <w:rPr>
          <w:rFonts w:ascii="Arial" w:hAnsi="Arial" w:cs="Arial"/>
          <w:color w:val="222222"/>
          <w:shd w:val="clear" w:color="auto" w:fill="FFFFFF"/>
        </w:rPr>
        <w:t xml:space="preserve">. </w:t>
      </w:r>
      <w:hyperlink r:id="rId10" w:history="1">
        <w:r w:rsidRPr="00762D19">
          <w:rPr>
            <w:rStyle w:val="Hyperlink"/>
            <w:rFonts w:ascii="Arial" w:hAnsi="Arial" w:cs="Arial"/>
            <w:shd w:val="clear" w:color="auto" w:fill="FFFFFF"/>
          </w:rPr>
          <w:t>https://www.bpi.edu/ourpages/auto/2018/11/21/57748242/theory%20of%20identity%20erikson.pdf</w:t>
        </w:r>
      </w:hyperlink>
    </w:p>
    <w:p w14:paraId="26AA3350" w14:textId="77777777" w:rsidR="009A31FD" w:rsidRPr="00762D19" w:rsidRDefault="009A31FD" w:rsidP="00762D19">
      <w:pPr>
        <w:spacing w:line="360" w:lineRule="auto"/>
        <w:jc w:val="both"/>
        <w:rPr>
          <w:rFonts w:ascii="Arial" w:hAnsi="Arial" w:cs="Arial"/>
        </w:rPr>
      </w:pPr>
      <w:r w:rsidRPr="00762D19">
        <w:rPr>
          <w:rFonts w:ascii="Arial" w:hAnsi="Arial" w:cs="Arial"/>
        </w:rPr>
        <w:t xml:space="preserve">Age UK Sheffield (n.d.) </w:t>
      </w:r>
      <w:r w:rsidRPr="00762D19">
        <w:rPr>
          <w:rStyle w:val="Emphasis"/>
          <w:rFonts w:ascii="Arial" w:hAnsi="Arial" w:cs="Arial"/>
        </w:rPr>
        <w:t>Life story work</w:t>
      </w:r>
      <w:r w:rsidRPr="00762D19">
        <w:rPr>
          <w:rFonts w:ascii="Arial" w:hAnsi="Arial" w:cs="Arial"/>
        </w:rPr>
        <w:t xml:space="preserve">. Available at </w:t>
      </w:r>
      <w:hyperlink r:id="rId11" w:history="1">
        <w:r w:rsidRPr="00762D19">
          <w:rPr>
            <w:rStyle w:val="Hyperlink"/>
            <w:rFonts w:ascii="Arial" w:hAnsi="Arial" w:cs="Arial"/>
          </w:rPr>
          <w:t>https://www.ageuk.org.uk/sheffield/our-services/home-care-toolkit/practical-ideas-to-support-a-person-with-dementia/life-story-work/?utm_source=chatgpt.com</w:t>
        </w:r>
      </w:hyperlink>
    </w:p>
    <w:p w14:paraId="6A7F5C2D" w14:textId="2912D48C" w:rsidR="009A31FD" w:rsidRPr="00762D19" w:rsidRDefault="009A31FD" w:rsidP="00762D19">
      <w:pPr>
        <w:spacing w:line="360" w:lineRule="auto"/>
        <w:jc w:val="both"/>
        <w:rPr>
          <w:rFonts w:ascii="Arial" w:hAnsi="Arial" w:cs="Arial"/>
          <w:color w:val="222222"/>
          <w:shd w:val="clear" w:color="auto" w:fill="FFFFFF"/>
        </w:rPr>
      </w:pPr>
      <w:r w:rsidRPr="00762D19">
        <w:rPr>
          <w:rFonts w:ascii="Arial" w:hAnsi="Arial" w:cs="Arial"/>
          <w:color w:val="222222"/>
          <w:shd w:val="clear" w:color="auto" w:fill="FFFFFF"/>
        </w:rPr>
        <w:t xml:space="preserve">Abbasi, M., Radfar, M., </w:t>
      </w:r>
      <w:proofErr w:type="spellStart"/>
      <w:r w:rsidRPr="00762D19">
        <w:rPr>
          <w:rFonts w:ascii="Arial" w:hAnsi="Arial" w:cs="Arial"/>
          <w:color w:val="222222"/>
          <w:shd w:val="clear" w:color="auto" w:fill="FFFFFF"/>
        </w:rPr>
        <w:t>Jafarizadeh</w:t>
      </w:r>
      <w:proofErr w:type="spellEnd"/>
      <w:r w:rsidRPr="00762D19">
        <w:rPr>
          <w:rFonts w:ascii="Arial" w:hAnsi="Arial" w:cs="Arial"/>
          <w:color w:val="222222"/>
          <w:shd w:val="clear" w:color="auto" w:fill="FFFFFF"/>
        </w:rPr>
        <w:t xml:space="preserve">, H. and </w:t>
      </w:r>
      <w:proofErr w:type="spellStart"/>
      <w:r w:rsidRPr="00762D19">
        <w:rPr>
          <w:rFonts w:ascii="Arial" w:hAnsi="Arial" w:cs="Arial"/>
          <w:color w:val="222222"/>
          <w:shd w:val="clear" w:color="auto" w:fill="FFFFFF"/>
        </w:rPr>
        <w:t>Khalkhali</w:t>
      </w:r>
      <w:proofErr w:type="spellEnd"/>
      <w:r w:rsidRPr="00762D19">
        <w:rPr>
          <w:rFonts w:ascii="Arial" w:hAnsi="Arial" w:cs="Arial"/>
          <w:color w:val="222222"/>
          <w:shd w:val="clear" w:color="auto" w:fill="FFFFFF"/>
        </w:rPr>
        <w:t xml:space="preserve">, H. (2025). Does life story work based on Erikson's theory enhance psychological well-being in elderly residents of nursing homes? A </w:t>
      </w:r>
      <w:r w:rsidR="0078022D">
        <w:rPr>
          <w:rFonts w:ascii="Arial" w:hAnsi="Arial" w:cs="Arial"/>
          <w:color w:val="222222"/>
          <w:shd w:val="clear" w:color="auto" w:fill="FFFFFF"/>
        </w:rPr>
        <w:t>randomised</w:t>
      </w:r>
      <w:r w:rsidRPr="00762D19">
        <w:rPr>
          <w:rFonts w:ascii="Arial" w:hAnsi="Arial" w:cs="Arial"/>
          <w:color w:val="222222"/>
          <w:shd w:val="clear" w:color="auto" w:fill="FFFFFF"/>
        </w:rPr>
        <w:t xml:space="preserve"> controlled trial. </w:t>
      </w:r>
      <w:r w:rsidRPr="00762D19">
        <w:rPr>
          <w:rFonts w:ascii="Arial" w:hAnsi="Arial" w:cs="Arial"/>
          <w:i/>
          <w:iCs/>
          <w:color w:val="222222"/>
          <w:shd w:val="clear" w:color="auto" w:fill="FFFFFF"/>
        </w:rPr>
        <w:t>Geriatric Nursing</w:t>
      </w:r>
      <w:r w:rsidRPr="00762D19">
        <w:rPr>
          <w:rFonts w:ascii="Arial" w:hAnsi="Arial" w:cs="Arial"/>
          <w:color w:val="222222"/>
          <w:shd w:val="clear" w:color="auto" w:fill="FFFFFF"/>
        </w:rPr>
        <w:t>, </w:t>
      </w:r>
      <w:r w:rsidRPr="00762D19">
        <w:rPr>
          <w:rFonts w:ascii="Arial" w:hAnsi="Arial" w:cs="Arial"/>
          <w:i/>
          <w:iCs/>
          <w:color w:val="222222"/>
          <w:shd w:val="clear" w:color="auto" w:fill="FFFFFF"/>
        </w:rPr>
        <w:t>61</w:t>
      </w:r>
      <w:r w:rsidRPr="00762D19">
        <w:rPr>
          <w:rFonts w:ascii="Arial" w:hAnsi="Arial" w:cs="Arial"/>
          <w:color w:val="222222"/>
          <w:shd w:val="clear" w:color="auto" w:fill="FFFFFF"/>
        </w:rPr>
        <w:t xml:space="preserve">, pp.140-148. </w:t>
      </w:r>
      <w:hyperlink r:id="rId12" w:history="1">
        <w:r w:rsidRPr="00762D19">
          <w:rPr>
            <w:rStyle w:val="Hyperlink"/>
            <w:rFonts w:ascii="Arial" w:hAnsi="Arial" w:cs="Arial"/>
            <w:shd w:val="clear" w:color="auto" w:fill="FFFFFF"/>
          </w:rPr>
          <w:t>https://www.sciencedirect.com/science/article/pii/S0197457224003902</w:t>
        </w:r>
      </w:hyperlink>
    </w:p>
    <w:p w14:paraId="33001B91" w14:textId="17BC979B" w:rsidR="009A31FD" w:rsidRPr="00762D19" w:rsidRDefault="009A31FD" w:rsidP="00762D19">
      <w:pPr>
        <w:spacing w:line="360" w:lineRule="auto"/>
        <w:jc w:val="both"/>
        <w:rPr>
          <w:rFonts w:ascii="Arial" w:hAnsi="Arial" w:cs="Arial"/>
        </w:rPr>
      </w:pPr>
      <w:r w:rsidRPr="00762D19">
        <w:rPr>
          <w:rFonts w:ascii="Arial" w:hAnsi="Arial" w:cs="Arial"/>
        </w:rPr>
        <w:t xml:space="preserve">Ajzen, I. (2020) ‘The theory of planned </w:t>
      </w:r>
      <w:r w:rsidR="0078022D">
        <w:rPr>
          <w:rFonts w:ascii="Arial" w:hAnsi="Arial" w:cs="Arial"/>
        </w:rPr>
        <w:t>behaviour</w:t>
      </w:r>
      <w:r w:rsidRPr="00762D19">
        <w:rPr>
          <w:rFonts w:ascii="Arial" w:hAnsi="Arial" w:cs="Arial"/>
        </w:rPr>
        <w:t xml:space="preserve">: Frequently asked questions’, Human </w:t>
      </w:r>
      <w:r w:rsidR="0078022D">
        <w:rPr>
          <w:rFonts w:ascii="Arial" w:hAnsi="Arial" w:cs="Arial"/>
        </w:rPr>
        <w:t>Behaviour</w:t>
      </w:r>
      <w:r w:rsidRPr="00762D19">
        <w:rPr>
          <w:rFonts w:ascii="Arial" w:hAnsi="Arial" w:cs="Arial"/>
        </w:rPr>
        <w:t xml:space="preserve"> and Emerging Technologies, 2(4), pp. 314–324.  </w:t>
      </w:r>
      <w:hyperlink r:id="rId13" w:history="1">
        <w:r w:rsidRPr="00762D19">
          <w:rPr>
            <w:rStyle w:val="Hyperlink"/>
            <w:rFonts w:ascii="Arial" w:hAnsi="Arial" w:cs="Arial"/>
          </w:rPr>
          <w:t>https://people.umass.edu/aizen/pubs/tpb.1991.pdf</w:t>
        </w:r>
      </w:hyperlink>
    </w:p>
    <w:p w14:paraId="262E4EC3" w14:textId="4445C16F" w:rsidR="009A31FD" w:rsidRPr="00762D19" w:rsidRDefault="009A31FD" w:rsidP="00762D19">
      <w:pPr>
        <w:spacing w:line="360" w:lineRule="auto"/>
        <w:jc w:val="both"/>
        <w:rPr>
          <w:rFonts w:ascii="Arial" w:hAnsi="Arial" w:cs="Arial"/>
        </w:rPr>
      </w:pPr>
      <w:r w:rsidRPr="00762D19">
        <w:rPr>
          <w:rFonts w:ascii="Arial" w:hAnsi="Arial" w:cs="Arial"/>
        </w:rPr>
        <w:t xml:space="preserve">Stehr, P., Rossmann, C., Kremer, T. and Geppert, J. (2021) ‘Determinants of physical activity in older adults: Integrating self-concordance into the theory of planned </w:t>
      </w:r>
      <w:r w:rsidR="0078022D">
        <w:rPr>
          <w:rFonts w:ascii="Arial" w:hAnsi="Arial" w:cs="Arial"/>
        </w:rPr>
        <w:t>behaviour</w:t>
      </w:r>
      <w:r w:rsidRPr="00762D19">
        <w:rPr>
          <w:rFonts w:ascii="Arial" w:hAnsi="Arial" w:cs="Arial"/>
        </w:rPr>
        <w:t xml:space="preserve">’, International Journal of Environmental Research and Public Health, 18(11), 5759. </w:t>
      </w:r>
      <w:hyperlink r:id="rId14" w:history="1">
        <w:r w:rsidRPr="00762D19">
          <w:rPr>
            <w:rStyle w:val="Hyperlink"/>
            <w:rFonts w:ascii="Arial" w:hAnsi="Arial" w:cs="Arial"/>
          </w:rPr>
          <w:t>https://doi.org/10.3390/ijerph18115759</w:t>
        </w:r>
      </w:hyperlink>
    </w:p>
    <w:p w14:paraId="59905472" w14:textId="426319E9" w:rsidR="009A31FD" w:rsidRPr="00762D19" w:rsidRDefault="009A31FD" w:rsidP="00762D19">
      <w:pPr>
        <w:spacing w:line="360" w:lineRule="auto"/>
        <w:jc w:val="both"/>
        <w:rPr>
          <w:rFonts w:ascii="Arial" w:hAnsi="Arial" w:cs="Arial"/>
          <w:color w:val="222222"/>
          <w:shd w:val="clear" w:color="auto" w:fill="FFFFFF"/>
        </w:rPr>
      </w:pPr>
      <w:r w:rsidRPr="00762D19">
        <w:rPr>
          <w:rFonts w:ascii="Arial" w:hAnsi="Arial" w:cs="Arial"/>
          <w:color w:val="222222"/>
          <w:shd w:val="clear" w:color="auto" w:fill="FFFFFF"/>
        </w:rPr>
        <w:lastRenderedPageBreak/>
        <w:t xml:space="preserve">Gitlin, L.N., Kales, H.C. and </w:t>
      </w:r>
      <w:proofErr w:type="spellStart"/>
      <w:r w:rsidRPr="00762D19">
        <w:rPr>
          <w:rFonts w:ascii="Arial" w:hAnsi="Arial" w:cs="Arial"/>
          <w:color w:val="222222"/>
          <w:shd w:val="clear" w:color="auto" w:fill="FFFFFF"/>
        </w:rPr>
        <w:t>Lyketsos</w:t>
      </w:r>
      <w:proofErr w:type="spellEnd"/>
      <w:r w:rsidRPr="00762D19">
        <w:rPr>
          <w:rFonts w:ascii="Arial" w:hAnsi="Arial" w:cs="Arial"/>
          <w:color w:val="222222"/>
          <w:shd w:val="clear" w:color="auto" w:fill="FFFFFF"/>
        </w:rPr>
        <w:t xml:space="preserve">, C.G. (2012). Nonpharmacologic management of </w:t>
      </w:r>
      <w:r w:rsidR="0078022D">
        <w:rPr>
          <w:rFonts w:ascii="Arial" w:hAnsi="Arial" w:cs="Arial"/>
          <w:color w:val="222222"/>
          <w:shd w:val="clear" w:color="auto" w:fill="FFFFFF"/>
        </w:rPr>
        <w:t>behavioural</w:t>
      </w:r>
      <w:r w:rsidRPr="00762D19">
        <w:rPr>
          <w:rFonts w:ascii="Arial" w:hAnsi="Arial" w:cs="Arial"/>
          <w:color w:val="222222"/>
          <w:shd w:val="clear" w:color="auto" w:fill="FFFFFF"/>
        </w:rPr>
        <w:t xml:space="preserve"> symptoms in dementia. </w:t>
      </w:r>
      <w:r w:rsidRPr="00762D19">
        <w:rPr>
          <w:rFonts w:ascii="Arial" w:hAnsi="Arial" w:cs="Arial"/>
          <w:i/>
          <w:iCs/>
          <w:color w:val="222222"/>
          <w:shd w:val="clear" w:color="auto" w:fill="FFFFFF"/>
        </w:rPr>
        <w:t>Jama</w:t>
      </w:r>
      <w:r w:rsidRPr="00762D19">
        <w:rPr>
          <w:rFonts w:ascii="Arial" w:hAnsi="Arial" w:cs="Arial"/>
          <w:color w:val="222222"/>
          <w:shd w:val="clear" w:color="auto" w:fill="FFFFFF"/>
        </w:rPr>
        <w:t>, </w:t>
      </w:r>
      <w:r w:rsidRPr="00762D19">
        <w:rPr>
          <w:rFonts w:ascii="Arial" w:hAnsi="Arial" w:cs="Arial"/>
          <w:i/>
          <w:iCs/>
          <w:color w:val="222222"/>
          <w:shd w:val="clear" w:color="auto" w:fill="FFFFFF"/>
        </w:rPr>
        <w:t>308</w:t>
      </w:r>
      <w:r w:rsidRPr="00762D19">
        <w:rPr>
          <w:rFonts w:ascii="Arial" w:hAnsi="Arial" w:cs="Arial"/>
          <w:color w:val="222222"/>
          <w:shd w:val="clear" w:color="auto" w:fill="FFFFFF"/>
        </w:rPr>
        <w:t xml:space="preserve">(19), pp.2020-2029. </w:t>
      </w:r>
      <w:hyperlink r:id="rId15" w:history="1">
        <w:r w:rsidRPr="00762D19">
          <w:rPr>
            <w:rStyle w:val="Hyperlink"/>
            <w:rFonts w:ascii="Arial" w:hAnsi="Arial" w:cs="Arial"/>
            <w:shd w:val="clear" w:color="auto" w:fill="FFFFFF"/>
          </w:rPr>
          <w:t>https://jamanetwork.com/journals/jama/article-abstract/1392543</w:t>
        </w:r>
      </w:hyperlink>
    </w:p>
    <w:p w14:paraId="11048FCE" w14:textId="77777777" w:rsidR="009A31FD" w:rsidRPr="00762D19" w:rsidRDefault="009A31FD" w:rsidP="00762D19">
      <w:pPr>
        <w:spacing w:line="360" w:lineRule="auto"/>
        <w:jc w:val="both"/>
        <w:rPr>
          <w:rFonts w:ascii="Arial" w:hAnsi="Arial" w:cs="Arial"/>
        </w:rPr>
      </w:pPr>
    </w:p>
    <w:p w14:paraId="3DFA837C" w14:textId="77777777" w:rsidR="009A31FD" w:rsidRPr="00762D19" w:rsidRDefault="009A31FD" w:rsidP="00762D19">
      <w:pPr>
        <w:spacing w:line="360" w:lineRule="auto"/>
        <w:jc w:val="both"/>
        <w:rPr>
          <w:rFonts w:ascii="Arial" w:hAnsi="Arial" w:cs="Arial"/>
        </w:rPr>
      </w:pPr>
    </w:p>
    <w:sectPr w:rsidR="009A31FD" w:rsidRPr="00762D1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71F71" w14:textId="77777777" w:rsidR="00BA440A" w:rsidRDefault="00BA440A" w:rsidP="00762D19">
      <w:pPr>
        <w:spacing w:after="0" w:line="240" w:lineRule="auto"/>
      </w:pPr>
      <w:r>
        <w:separator/>
      </w:r>
    </w:p>
  </w:endnote>
  <w:endnote w:type="continuationSeparator" w:id="0">
    <w:p w14:paraId="27110E03" w14:textId="77777777" w:rsidR="00BA440A" w:rsidRDefault="00BA440A" w:rsidP="00762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562054"/>
      <w:docPartObj>
        <w:docPartGallery w:val="Page Numbers (Bottom of Page)"/>
        <w:docPartUnique/>
      </w:docPartObj>
    </w:sdtPr>
    <w:sdtContent>
      <w:sdt>
        <w:sdtPr>
          <w:id w:val="-1705238520"/>
          <w:docPartObj>
            <w:docPartGallery w:val="Page Numbers (Top of Page)"/>
            <w:docPartUnique/>
          </w:docPartObj>
        </w:sdtPr>
        <w:sdtContent>
          <w:p w14:paraId="66933EB6" w14:textId="726F3ABF" w:rsidR="00762D19" w:rsidRDefault="00762D19">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5389C4B" w14:textId="77777777" w:rsidR="00762D19" w:rsidRDefault="00762D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AA309" w14:textId="77777777" w:rsidR="00BA440A" w:rsidRDefault="00BA440A" w:rsidP="00762D19">
      <w:pPr>
        <w:spacing w:after="0" w:line="240" w:lineRule="auto"/>
      </w:pPr>
      <w:r>
        <w:separator/>
      </w:r>
    </w:p>
  </w:footnote>
  <w:footnote w:type="continuationSeparator" w:id="0">
    <w:p w14:paraId="0EFB0C75" w14:textId="77777777" w:rsidR="00BA440A" w:rsidRDefault="00BA440A" w:rsidP="00762D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CD0"/>
    <w:rsid w:val="000505EB"/>
    <w:rsid w:val="0009346A"/>
    <w:rsid w:val="0016559D"/>
    <w:rsid w:val="002339A1"/>
    <w:rsid w:val="002B1EE6"/>
    <w:rsid w:val="002C5D6E"/>
    <w:rsid w:val="002D5DE3"/>
    <w:rsid w:val="002E7A2D"/>
    <w:rsid w:val="0035755A"/>
    <w:rsid w:val="004801DB"/>
    <w:rsid w:val="00513EDF"/>
    <w:rsid w:val="005753BE"/>
    <w:rsid w:val="00662F46"/>
    <w:rsid w:val="00666549"/>
    <w:rsid w:val="007520B4"/>
    <w:rsid w:val="00761CD0"/>
    <w:rsid w:val="00762D19"/>
    <w:rsid w:val="007649ED"/>
    <w:rsid w:val="0078022D"/>
    <w:rsid w:val="00834843"/>
    <w:rsid w:val="008F4630"/>
    <w:rsid w:val="009A31FD"/>
    <w:rsid w:val="00AD5315"/>
    <w:rsid w:val="00BA440A"/>
    <w:rsid w:val="00C64BD4"/>
    <w:rsid w:val="00F501DB"/>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D40BAC"/>
  <w15:chartTrackingRefBased/>
  <w15:docId w15:val="{0F3AE5F3-CD2B-41DC-A153-11059A2F1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B1E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1E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EE6"/>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2B1EE6"/>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9A31FD"/>
    <w:rPr>
      <w:color w:val="0563C1" w:themeColor="hyperlink"/>
      <w:u w:val="single"/>
    </w:rPr>
  </w:style>
  <w:style w:type="character" w:styleId="Emphasis">
    <w:name w:val="Emphasis"/>
    <w:basedOn w:val="DefaultParagraphFont"/>
    <w:uiPriority w:val="20"/>
    <w:qFormat/>
    <w:rsid w:val="009A31FD"/>
    <w:rPr>
      <w:i/>
      <w:iCs/>
    </w:rPr>
  </w:style>
  <w:style w:type="paragraph" w:styleId="TOCHeading">
    <w:name w:val="TOC Heading"/>
    <w:basedOn w:val="Heading1"/>
    <w:next w:val="Normal"/>
    <w:uiPriority w:val="39"/>
    <w:unhideWhenUsed/>
    <w:qFormat/>
    <w:rsid w:val="00762D19"/>
    <w:pPr>
      <w:outlineLvl w:val="9"/>
    </w:pPr>
    <w:rPr>
      <w:lang w:val="en-US"/>
    </w:rPr>
  </w:style>
  <w:style w:type="paragraph" w:styleId="TOC1">
    <w:name w:val="toc 1"/>
    <w:basedOn w:val="Normal"/>
    <w:next w:val="Normal"/>
    <w:autoRedefine/>
    <w:uiPriority w:val="39"/>
    <w:unhideWhenUsed/>
    <w:rsid w:val="00762D19"/>
    <w:pPr>
      <w:spacing w:after="100"/>
    </w:pPr>
  </w:style>
  <w:style w:type="paragraph" w:styleId="TOC2">
    <w:name w:val="toc 2"/>
    <w:basedOn w:val="Normal"/>
    <w:next w:val="Normal"/>
    <w:autoRedefine/>
    <w:uiPriority w:val="39"/>
    <w:unhideWhenUsed/>
    <w:rsid w:val="00762D19"/>
    <w:pPr>
      <w:spacing w:after="100"/>
      <w:ind w:left="220"/>
    </w:pPr>
  </w:style>
  <w:style w:type="paragraph" w:styleId="Header">
    <w:name w:val="header"/>
    <w:basedOn w:val="Normal"/>
    <w:link w:val="HeaderChar"/>
    <w:uiPriority w:val="99"/>
    <w:unhideWhenUsed/>
    <w:rsid w:val="00762D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D19"/>
    <w:rPr>
      <w:lang w:val="en-GB"/>
    </w:rPr>
  </w:style>
  <w:style w:type="paragraph" w:styleId="Footer">
    <w:name w:val="footer"/>
    <w:basedOn w:val="Normal"/>
    <w:link w:val="FooterChar"/>
    <w:uiPriority w:val="99"/>
    <w:unhideWhenUsed/>
    <w:rsid w:val="00762D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D1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155/2015/218980" TargetMode="External"/><Relationship Id="rId13" Type="http://schemas.openxmlformats.org/officeDocument/2006/relationships/hyperlink" Target="https://people.umass.edu/aizen/pubs/tpb.1991.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mj.com/content/350/bmj.h369.abstract" TargetMode="External"/><Relationship Id="rId12" Type="http://schemas.openxmlformats.org/officeDocument/2006/relationships/hyperlink" Target="https://www.sciencedirect.com/science/article/pii/S019745722400390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geuk.org.uk/sheffield/our-services/home-care-toolkit/practical-ideas-to-support-a-person-with-dementia/life-story-work/?utm_source=chatgpt.com" TargetMode="External"/><Relationship Id="rId5" Type="http://schemas.openxmlformats.org/officeDocument/2006/relationships/footnotes" Target="footnotes.xml"/><Relationship Id="rId15" Type="http://schemas.openxmlformats.org/officeDocument/2006/relationships/hyperlink" Target="https://jamanetwork.com/journals/jama/article-abstract/1392543" TargetMode="External"/><Relationship Id="rId10" Type="http://schemas.openxmlformats.org/officeDocument/2006/relationships/hyperlink" Target="https://www.bpi.edu/ourpages/auto/2018/11/21/57748242/theory%20of%20identity%20erikson.pdf" TargetMode="External"/><Relationship Id="rId4" Type="http://schemas.openxmlformats.org/officeDocument/2006/relationships/webSettings" Target="webSettings.xml"/><Relationship Id="rId9" Type="http://schemas.openxmlformats.org/officeDocument/2006/relationships/hyperlink" Target="https://academic.oup.com/innovateage/article-abstract/1/3/igy001/4944500" TargetMode="External"/><Relationship Id="rId14" Type="http://schemas.openxmlformats.org/officeDocument/2006/relationships/hyperlink" Target="https://doi.org/10.3390/ijerph181157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EC9D7-9979-4AA2-8971-A10247237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9</Pages>
  <Words>2234</Words>
  <Characters>13718</Characters>
  <Application>Microsoft Office Word</Application>
  <DocSecurity>0</DocSecurity>
  <Lines>236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2025-11-16T23:49:00Z</dcterms:created>
  <dcterms:modified xsi:type="dcterms:W3CDTF">2025-11-17T23:13:00Z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053738da-b940-4444-900d-7c7e1eb84a0a</vt:lpwstr>
  </property>
</Properties>
</file>