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787BF" w14:textId="16295C6A" w:rsidR="00583594" w:rsidRDefault="00B81E24" w:rsidP="00413B46">
      <w:pPr>
        <w:spacing w:line="360" w:lineRule="auto"/>
        <w:jc w:val="center"/>
        <w:rPr>
          <w:sz w:val="26"/>
          <w:szCs w:val="26"/>
          <w:u w:val="single"/>
        </w:rPr>
      </w:pPr>
      <w:r>
        <w:rPr>
          <w:sz w:val="26"/>
          <w:szCs w:val="26"/>
          <w:u w:val="single"/>
        </w:rPr>
        <w:t xml:space="preserve">Psychological </w:t>
      </w:r>
      <w:r w:rsidR="00D3411A" w:rsidRPr="00D3411A">
        <w:rPr>
          <w:sz w:val="26"/>
          <w:szCs w:val="26"/>
          <w:u w:val="single"/>
        </w:rPr>
        <w:t>Case Formulation</w:t>
      </w:r>
    </w:p>
    <w:p w14:paraId="53A4ADF7" w14:textId="53D14D27" w:rsidR="00B81E24" w:rsidRDefault="00B81E24" w:rsidP="00F51945">
      <w:pPr>
        <w:spacing w:line="360" w:lineRule="auto"/>
        <w:rPr>
          <w:sz w:val="24"/>
          <w:szCs w:val="24"/>
        </w:rPr>
      </w:pPr>
      <w:r>
        <w:rPr>
          <w:sz w:val="24"/>
          <w:szCs w:val="24"/>
        </w:rPr>
        <w:t>Case study for Carl Landau (CL), 19 years old, African American male</w:t>
      </w:r>
    </w:p>
    <w:p w14:paraId="781965A1" w14:textId="565589B3" w:rsidR="00A75D5D" w:rsidRPr="00A75D5D" w:rsidRDefault="00A75D5D" w:rsidP="00F51945">
      <w:pPr>
        <w:spacing w:line="360" w:lineRule="auto"/>
        <w:rPr>
          <w:b/>
          <w:bCs/>
          <w:sz w:val="24"/>
          <w:szCs w:val="24"/>
        </w:rPr>
      </w:pPr>
      <w:r w:rsidRPr="00A75D5D">
        <w:rPr>
          <w:b/>
          <w:bCs/>
          <w:sz w:val="24"/>
          <w:szCs w:val="24"/>
        </w:rPr>
        <w:t>Presenting problem</w:t>
      </w:r>
    </w:p>
    <w:p w14:paraId="797B292B" w14:textId="34B753DF" w:rsidR="00CA30E2" w:rsidRDefault="00B81E24" w:rsidP="00F51945">
      <w:pPr>
        <w:spacing w:line="360" w:lineRule="auto"/>
        <w:rPr>
          <w:sz w:val="24"/>
          <w:szCs w:val="24"/>
        </w:rPr>
      </w:pPr>
      <w:r>
        <w:rPr>
          <w:sz w:val="24"/>
          <w:szCs w:val="24"/>
        </w:rPr>
        <w:t xml:space="preserve">The proposed diagnosis for CL is obsessive compulsive disorder (OCD). According to the DSM-5, an individual would have to have the following clinical characteristics in order to </w:t>
      </w:r>
      <w:proofErr w:type="gramStart"/>
      <w:r>
        <w:rPr>
          <w:sz w:val="24"/>
          <w:szCs w:val="24"/>
        </w:rPr>
        <w:t>be diagnosed</w:t>
      </w:r>
      <w:proofErr w:type="gramEnd"/>
      <w:r>
        <w:rPr>
          <w:sz w:val="24"/>
          <w:szCs w:val="24"/>
        </w:rPr>
        <w:t xml:space="preserve"> with OCD; the presence of obsessions, compulsions, or both. The obsessions are defined by two characteristics; recurring and consistent thoughts, urges, or images that are experienced, at some time during the disturbance, as unwelcome and un</w:t>
      </w:r>
      <w:r w:rsidR="00122AA4">
        <w:rPr>
          <w:sz w:val="24"/>
          <w:szCs w:val="24"/>
        </w:rPr>
        <w:t>pleasant</w:t>
      </w:r>
      <w:r>
        <w:rPr>
          <w:sz w:val="24"/>
          <w:szCs w:val="24"/>
        </w:rPr>
        <w:t xml:space="preserve">, and that in most individuals cause </w:t>
      </w:r>
      <w:r w:rsidR="00122AA4">
        <w:rPr>
          <w:sz w:val="24"/>
          <w:szCs w:val="24"/>
        </w:rPr>
        <w:t>significant</w:t>
      </w:r>
      <w:r>
        <w:rPr>
          <w:sz w:val="24"/>
          <w:szCs w:val="24"/>
        </w:rPr>
        <w:t xml:space="preserve"> anxiety or distress</w:t>
      </w:r>
      <w:r w:rsidR="00122AA4">
        <w:rPr>
          <w:sz w:val="24"/>
          <w:szCs w:val="24"/>
        </w:rPr>
        <w:t xml:space="preserve">; the individual attempts to disregard or suppress such thoughts, urges, or images, or to offset them with some other thought or action, typically by performing a compulsion. The compulsion element of OCD is defined as; constant repetitive behaviours, or mental acts that the individual feels dedicated to perform in reply to an obsession or according to rules that must be applied; generally, the behaviours or mental acts are aimed at reducing distress or anxiety, or preventing a bad event or situation the individual could find themselves in. These behaviours or mental acts </w:t>
      </w:r>
      <w:proofErr w:type="gramStart"/>
      <w:r w:rsidR="00122AA4">
        <w:rPr>
          <w:sz w:val="24"/>
          <w:szCs w:val="24"/>
        </w:rPr>
        <w:t>are not connected</w:t>
      </w:r>
      <w:proofErr w:type="gramEnd"/>
      <w:r w:rsidR="00122AA4">
        <w:rPr>
          <w:sz w:val="24"/>
          <w:szCs w:val="24"/>
        </w:rPr>
        <w:t xml:space="preserve"> in a pragmatic way with what they are designed to </w:t>
      </w:r>
      <w:r w:rsidR="009E3E55">
        <w:rPr>
          <w:sz w:val="24"/>
          <w:szCs w:val="24"/>
        </w:rPr>
        <w:t xml:space="preserve">counteract </w:t>
      </w:r>
      <w:r w:rsidR="00122AA4">
        <w:rPr>
          <w:sz w:val="24"/>
          <w:szCs w:val="24"/>
        </w:rPr>
        <w:t xml:space="preserve">or </w:t>
      </w:r>
      <w:r w:rsidR="0057129B">
        <w:rPr>
          <w:sz w:val="24"/>
          <w:szCs w:val="24"/>
        </w:rPr>
        <w:t>prevent or</w:t>
      </w:r>
      <w:r w:rsidR="00122AA4">
        <w:rPr>
          <w:sz w:val="24"/>
          <w:szCs w:val="24"/>
        </w:rPr>
        <w:t xml:space="preserve"> are clearly excessive</w:t>
      </w:r>
      <w:r w:rsidR="0057129B">
        <w:rPr>
          <w:sz w:val="24"/>
          <w:szCs w:val="24"/>
        </w:rPr>
        <w:t xml:space="preserve">. </w:t>
      </w:r>
      <w:r w:rsidR="009E3E55">
        <w:rPr>
          <w:sz w:val="24"/>
          <w:szCs w:val="24"/>
        </w:rPr>
        <w:t xml:space="preserve">In accordance </w:t>
      </w:r>
      <w:r w:rsidR="0057129B">
        <w:rPr>
          <w:sz w:val="24"/>
          <w:szCs w:val="24"/>
        </w:rPr>
        <w:t>with the</w:t>
      </w:r>
      <w:r w:rsidR="009E3E55">
        <w:rPr>
          <w:sz w:val="24"/>
          <w:szCs w:val="24"/>
        </w:rPr>
        <w:t xml:space="preserve"> DSM-5, to </w:t>
      </w:r>
      <w:proofErr w:type="gramStart"/>
      <w:r w:rsidR="009E3E55">
        <w:rPr>
          <w:sz w:val="24"/>
          <w:szCs w:val="24"/>
        </w:rPr>
        <w:t>be diagnosed</w:t>
      </w:r>
      <w:proofErr w:type="gramEnd"/>
      <w:r w:rsidR="009E3E55">
        <w:rPr>
          <w:sz w:val="24"/>
          <w:szCs w:val="24"/>
        </w:rPr>
        <w:t xml:space="preserve"> with OCD, an individual must show the obsessions or compulsions are time-consuming</w:t>
      </w:r>
      <w:r w:rsidR="00CA30E2">
        <w:rPr>
          <w:sz w:val="24"/>
          <w:szCs w:val="24"/>
        </w:rPr>
        <w:t xml:space="preserve"> (at least 1-hour per day)</w:t>
      </w:r>
      <w:r w:rsidR="009E3E55">
        <w:rPr>
          <w:sz w:val="24"/>
          <w:szCs w:val="24"/>
        </w:rPr>
        <w:t>, or cause significant distress or an impairment in social, occupational, or other areas of functioning important to the individual</w:t>
      </w:r>
      <w:r w:rsidR="0057129B">
        <w:rPr>
          <w:sz w:val="24"/>
          <w:szCs w:val="24"/>
        </w:rPr>
        <w:t xml:space="preserve"> (American Psychiatric Association, 2013). </w:t>
      </w:r>
    </w:p>
    <w:p w14:paraId="6C7E9E43" w14:textId="6AA2B18C" w:rsidR="00282E04" w:rsidRDefault="00282E04" w:rsidP="00F51945">
      <w:pPr>
        <w:spacing w:line="360" w:lineRule="auto"/>
        <w:rPr>
          <w:sz w:val="24"/>
          <w:szCs w:val="24"/>
        </w:rPr>
      </w:pPr>
      <w:r>
        <w:rPr>
          <w:sz w:val="24"/>
          <w:szCs w:val="24"/>
        </w:rPr>
        <w:t xml:space="preserve">Besides the use of the DSM-5, there could potentially be alternatives used to diagnose an individual with OCD, such as CT, PET, or MRI scans. A PET scan would be more favourably used in the diagnosis of OCD as </w:t>
      </w:r>
      <w:proofErr w:type="gramStart"/>
      <w:r>
        <w:rPr>
          <w:sz w:val="24"/>
          <w:szCs w:val="24"/>
        </w:rPr>
        <w:t>it’s</w:t>
      </w:r>
      <w:proofErr w:type="gramEnd"/>
      <w:r>
        <w:rPr>
          <w:sz w:val="24"/>
          <w:szCs w:val="24"/>
        </w:rPr>
        <w:t xml:space="preserve"> neuroimaging technology can measure neurotransmitter levels (Ceccarini</w:t>
      </w:r>
      <w:r w:rsidR="00634973">
        <w:rPr>
          <w:sz w:val="24"/>
          <w:szCs w:val="24"/>
        </w:rPr>
        <w:t>,</w:t>
      </w:r>
      <w:r>
        <w:rPr>
          <w:sz w:val="24"/>
          <w:szCs w:val="24"/>
        </w:rPr>
        <w:t xml:space="preserve"> et al., 2020).</w:t>
      </w:r>
      <w:r w:rsidR="00EE374E">
        <w:rPr>
          <w:sz w:val="24"/>
          <w:szCs w:val="24"/>
        </w:rPr>
        <w:t xml:space="preserve"> A meta-analysis by Fullana et al. (2020) found OCD </w:t>
      </w:r>
      <w:proofErr w:type="gramStart"/>
      <w:r w:rsidR="00EE374E">
        <w:rPr>
          <w:sz w:val="24"/>
          <w:szCs w:val="24"/>
        </w:rPr>
        <w:t>was significantly linked</w:t>
      </w:r>
      <w:proofErr w:type="gramEnd"/>
      <w:r w:rsidR="00EE374E">
        <w:rPr>
          <w:sz w:val="24"/>
          <w:szCs w:val="24"/>
        </w:rPr>
        <w:t xml:space="preserve"> with numerous neurocognitive biomarkers and a number of biochemical, neurophysiological, and neuroimaging biomarkers also showed to be present in patients with OCD. The Yale-Brown Obsessive-Compulsive Scale (Y-BOCS) </w:t>
      </w:r>
      <w:proofErr w:type="gramStart"/>
      <w:r w:rsidR="00EE374E">
        <w:rPr>
          <w:sz w:val="24"/>
          <w:szCs w:val="24"/>
        </w:rPr>
        <w:t>is also used</w:t>
      </w:r>
      <w:proofErr w:type="gramEnd"/>
      <w:r w:rsidR="00EE374E">
        <w:rPr>
          <w:sz w:val="24"/>
          <w:szCs w:val="24"/>
        </w:rPr>
        <w:t xml:space="preserve"> to help aid a therapist in making a diagnosis for OCD in patients. </w:t>
      </w:r>
    </w:p>
    <w:p w14:paraId="204BA54C" w14:textId="019A3496" w:rsidR="00CA30E2" w:rsidRDefault="00DF048D" w:rsidP="00F51945">
      <w:pPr>
        <w:spacing w:line="360" w:lineRule="auto"/>
        <w:rPr>
          <w:sz w:val="24"/>
          <w:szCs w:val="24"/>
        </w:rPr>
      </w:pPr>
      <w:r>
        <w:rPr>
          <w:sz w:val="24"/>
          <w:szCs w:val="24"/>
        </w:rPr>
        <w:t xml:space="preserve">According to the DSM-5, typical compulsions include handwashing, ordering, checking, praying, counting, or repeating words. </w:t>
      </w:r>
      <w:r w:rsidR="0074581D">
        <w:rPr>
          <w:sz w:val="24"/>
          <w:szCs w:val="24"/>
        </w:rPr>
        <w:t xml:space="preserve">CL </w:t>
      </w:r>
      <w:r w:rsidR="00C12F51">
        <w:rPr>
          <w:sz w:val="24"/>
          <w:szCs w:val="24"/>
        </w:rPr>
        <w:t>has been</w:t>
      </w:r>
      <w:r w:rsidR="0074581D">
        <w:rPr>
          <w:sz w:val="24"/>
          <w:szCs w:val="24"/>
        </w:rPr>
        <w:t xml:space="preserve"> displaying incapacitating symptoms and </w:t>
      </w:r>
      <w:r w:rsidR="0074581D">
        <w:rPr>
          <w:sz w:val="24"/>
          <w:szCs w:val="24"/>
        </w:rPr>
        <w:lastRenderedPageBreak/>
        <w:t>behaviours</w:t>
      </w:r>
      <w:r w:rsidR="00C12F51">
        <w:rPr>
          <w:sz w:val="24"/>
          <w:szCs w:val="24"/>
        </w:rPr>
        <w:t xml:space="preserve"> for 8 years, these include</w:t>
      </w:r>
      <w:r w:rsidR="0074581D">
        <w:rPr>
          <w:sz w:val="24"/>
          <w:szCs w:val="24"/>
        </w:rPr>
        <w:t xml:space="preserve"> excessive washing and showering; ceremonial rituals for dressing and studying; compulsive placement of any objects he </w:t>
      </w:r>
      <w:proofErr w:type="gramStart"/>
      <w:r w:rsidR="0074581D">
        <w:rPr>
          <w:sz w:val="24"/>
          <w:szCs w:val="24"/>
        </w:rPr>
        <w:t>handled</w:t>
      </w:r>
      <w:proofErr w:type="gramEnd"/>
      <w:r w:rsidR="0074581D">
        <w:rPr>
          <w:sz w:val="24"/>
          <w:szCs w:val="24"/>
        </w:rPr>
        <w:t xml:space="preserve">; grotesque hissing, coughing and head tossing while eating; shuffling and wiping his feet while walking; continually looking back, checking and rechecking when walking. These behaviours affected every aspect of CL’s daily functioning. </w:t>
      </w:r>
    </w:p>
    <w:p w14:paraId="137D86ED" w14:textId="00570954" w:rsidR="00D3411A" w:rsidRDefault="0057129B" w:rsidP="00F51945">
      <w:pPr>
        <w:spacing w:line="360" w:lineRule="auto"/>
        <w:rPr>
          <w:sz w:val="24"/>
          <w:szCs w:val="24"/>
        </w:rPr>
      </w:pPr>
      <w:r>
        <w:rPr>
          <w:sz w:val="24"/>
          <w:szCs w:val="24"/>
        </w:rPr>
        <w:t>Given the symptoms CL displays, this would be better characterised by OCD rather than any other psychological disorder</w:t>
      </w:r>
      <w:r w:rsidR="003B2DFE">
        <w:rPr>
          <w:sz w:val="24"/>
          <w:szCs w:val="24"/>
        </w:rPr>
        <w:t xml:space="preserve"> and his symptoms are not attributable to substance use. </w:t>
      </w:r>
      <w:proofErr w:type="gramStart"/>
      <w:r w:rsidR="008D75D3">
        <w:rPr>
          <w:sz w:val="24"/>
          <w:szCs w:val="24"/>
        </w:rPr>
        <w:t>Many</w:t>
      </w:r>
      <w:proofErr w:type="gramEnd"/>
      <w:r w:rsidR="008D75D3">
        <w:rPr>
          <w:sz w:val="24"/>
          <w:szCs w:val="24"/>
        </w:rPr>
        <w:t xml:space="preserve"> individuals like CL have irrational and dysfunctional beliefs. These beliefs are often strong and overwhelming. They give the individual an “inflated sense of responsibility and the tendency to overestimate threat” (American Psychiatric Association, 2013). Those diagnosed with OCD believe that having a specific obsession and not completing the compulsion, will lead to something bad occurring. </w:t>
      </w:r>
      <w:r w:rsidR="00CA7BB6">
        <w:rPr>
          <w:sz w:val="24"/>
          <w:szCs w:val="24"/>
        </w:rPr>
        <w:t xml:space="preserve">CL experienced distressing thoughts unless he engaged in the actions. CL spent excessive time ensuring wastebaskets and curtains were in their allocated places and would periodically check these throughout the day. </w:t>
      </w:r>
      <w:r w:rsidR="00D42B8F">
        <w:rPr>
          <w:sz w:val="24"/>
          <w:szCs w:val="24"/>
        </w:rPr>
        <w:t>CL believed eating was “barbaric” and certain foods contained diseases and germs. CL would make loud hissing sounds and cough to exhale air from his lungs, allowing the food he swallowed to enter an air-free and sterile environment.</w:t>
      </w:r>
      <w:r w:rsidR="0095051A">
        <w:rPr>
          <w:sz w:val="24"/>
          <w:szCs w:val="24"/>
        </w:rPr>
        <w:t xml:space="preserve"> CL displays good or fair insight as state</w:t>
      </w:r>
      <w:r w:rsidR="00495FB6">
        <w:rPr>
          <w:sz w:val="24"/>
          <w:szCs w:val="24"/>
        </w:rPr>
        <w:t>d by</w:t>
      </w:r>
      <w:r w:rsidR="0095051A">
        <w:rPr>
          <w:sz w:val="24"/>
          <w:szCs w:val="24"/>
        </w:rPr>
        <w:t xml:space="preserve"> “CL realised that this was not </w:t>
      </w:r>
      <w:r w:rsidR="00A75D5D">
        <w:rPr>
          <w:sz w:val="24"/>
          <w:szCs w:val="24"/>
        </w:rPr>
        <w:t>rational but</w:t>
      </w:r>
      <w:r w:rsidR="0095051A">
        <w:rPr>
          <w:sz w:val="24"/>
          <w:szCs w:val="24"/>
        </w:rPr>
        <w:t xml:space="preserve"> was strongly driven by the idea of reducing any chance of contamination</w:t>
      </w:r>
      <w:proofErr w:type="gramStart"/>
      <w:r w:rsidR="0095051A">
        <w:rPr>
          <w:sz w:val="24"/>
          <w:szCs w:val="24"/>
        </w:rPr>
        <w:t>”.</w:t>
      </w:r>
      <w:proofErr w:type="gramEnd"/>
    </w:p>
    <w:p w14:paraId="32E7EA4B" w14:textId="26CA29EE" w:rsidR="00361C86" w:rsidRPr="00A75D5D" w:rsidRDefault="00A75D5D" w:rsidP="00F51945">
      <w:pPr>
        <w:spacing w:line="360" w:lineRule="auto"/>
        <w:rPr>
          <w:b/>
          <w:bCs/>
          <w:sz w:val="24"/>
          <w:szCs w:val="24"/>
        </w:rPr>
      </w:pPr>
      <w:r w:rsidRPr="00A75D5D">
        <w:rPr>
          <w:b/>
          <w:bCs/>
          <w:sz w:val="24"/>
          <w:szCs w:val="24"/>
        </w:rPr>
        <w:t>Predisposing factors</w:t>
      </w:r>
    </w:p>
    <w:p w14:paraId="1551D11A" w14:textId="7E823E8B" w:rsidR="004C2177" w:rsidRDefault="004C2177" w:rsidP="00F51945">
      <w:pPr>
        <w:spacing w:line="360" w:lineRule="auto"/>
        <w:rPr>
          <w:sz w:val="24"/>
          <w:szCs w:val="24"/>
        </w:rPr>
      </w:pPr>
      <w:r>
        <w:rPr>
          <w:sz w:val="24"/>
          <w:szCs w:val="24"/>
        </w:rPr>
        <w:t xml:space="preserve">CL comes from a religious family, had a sheltered upbringing, and has had a naïve background. In a study by Rakesh et al. (2021) looking at the role of religiosity and guilt in symptomatology and outcome of OCD found greater religious beliefs have often been associated with enhanced OCD behaviours. </w:t>
      </w:r>
      <w:r w:rsidR="003D04B0">
        <w:rPr>
          <w:sz w:val="24"/>
          <w:szCs w:val="24"/>
        </w:rPr>
        <w:t xml:space="preserve">The study also suggests fear of guilt for behaving irresponsibly against their religion may also lead to significant OCD behaviours. </w:t>
      </w:r>
      <w:r w:rsidR="00343C02">
        <w:rPr>
          <w:sz w:val="24"/>
          <w:szCs w:val="24"/>
        </w:rPr>
        <w:t xml:space="preserve">A study found highly religious people tend to have greater obsessions related to their elevated sense of personal guilt and beliefs that they are </w:t>
      </w:r>
      <w:proofErr w:type="gramStart"/>
      <w:r w:rsidR="00343C02">
        <w:rPr>
          <w:sz w:val="24"/>
          <w:szCs w:val="24"/>
        </w:rPr>
        <w:t>responsible for</w:t>
      </w:r>
      <w:proofErr w:type="gramEnd"/>
      <w:r w:rsidR="00343C02">
        <w:rPr>
          <w:sz w:val="24"/>
          <w:szCs w:val="24"/>
        </w:rPr>
        <w:t xml:space="preserve"> trying to control unwanted, threatening, and intrusive thoughts (Arntz</w:t>
      </w:r>
      <w:r w:rsidR="00634973">
        <w:rPr>
          <w:sz w:val="24"/>
          <w:szCs w:val="24"/>
        </w:rPr>
        <w:t>,</w:t>
      </w:r>
      <w:r w:rsidR="00343C02">
        <w:rPr>
          <w:sz w:val="24"/>
          <w:szCs w:val="24"/>
        </w:rPr>
        <w:t xml:space="preserve"> et al., 2007).</w:t>
      </w:r>
    </w:p>
    <w:p w14:paraId="4D32A5BB" w14:textId="38835760" w:rsidR="00361C86" w:rsidRDefault="004C2177" w:rsidP="00F51945">
      <w:pPr>
        <w:spacing w:line="360" w:lineRule="auto"/>
        <w:rPr>
          <w:sz w:val="24"/>
          <w:szCs w:val="24"/>
        </w:rPr>
      </w:pPr>
      <w:r>
        <w:rPr>
          <w:sz w:val="24"/>
          <w:szCs w:val="24"/>
        </w:rPr>
        <w:t xml:space="preserve">CL was bullied from the age of </w:t>
      </w:r>
      <w:proofErr w:type="gramStart"/>
      <w:r>
        <w:rPr>
          <w:sz w:val="24"/>
          <w:szCs w:val="24"/>
        </w:rPr>
        <w:t>11</w:t>
      </w:r>
      <w:proofErr w:type="gramEnd"/>
      <w:r w:rsidR="009C2ED0">
        <w:rPr>
          <w:sz w:val="24"/>
          <w:szCs w:val="24"/>
        </w:rPr>
        <w:t xml:space="preserve"> and became the brunt of jokes and ridicule by his peers. In research conducted by Hashorva et al. (2017) found the impact of bullying can cause </w:t>
      </w:r>
      <w:r w:rsidR="009C2ED0">
        <w:rPr>
          <w:sz w:val="24"/>
          <w:szCs w:val="24"/>
        </w:rPr>
        <w:lastRenderedPageBreak/>
        <w:t xml:space="preserve">depression, anxiety, and especially OCD in adults. Participants in the study were found to be </w:t>
      </w:r>
      <w:proofErr w:type="gramStart"/>
      <w:r w:rsidR="009C2ED0">
        <w:rPr>
          <w:sz w:val="24"/>
          <w:szCs w:val="24"/>
        </w:rPr>
        <w:t>6</w:t>
      </w:r>
      <w:proofErr w:type="gramEnd"/>
      <w:r w:rsidR="009C2ED0">
        <w:rPr>
          <w:sz w:val="24"/>
          <w:szCs w:val="24"/>
        </w:rPr>
        <w:t xml:space="preserve"> times more likely to develop a psychiatric disorder due to intense bullying during childhood and </w:t>
      </w:r>
      <w:r w:rsidR="00F252B6">
        <w:rPr>
          <w:sz w:val="24"/>
          <w:szCs w:val="24"/>
        </w:rPr>
        <w:t xml:space="preserve">were </w:t>
      </w:r>
      <w:r w:rsidR="009C2ED0">
        <w:rPr>
          <w:sz w:val="24"/>
          <w:szCs w:val="24"/>
        </w:rPr>
        <w:t xml:space="preserve">11 times more likely to develop OCD than those who were not bullied in childhood. </w:t>
      </w:r>
      <w:r w:rsidR="007C5F8B">
        <w:rPr>
          <w:sz w:val="24"/>
          <w:szCs w:val="24"/>
        </w:rPr>
        <w:t>Males start to experience puberty from the age of 8 to 13; a</w:t>
      </w:r>
      <w:r w:rsidR="005C6782">
        <w:rPr>
          <w:sz w:val="24"/>
          <w:szCs w:val="24"/>
        </w:rPr>
        <w:t xml:space="preserve">t the age of </w:t>
      </w:r>
      <w:proofErr w:type="gramStart"/>
      <w:r w:rsidR="005C6782">
        <w:rPr>
          <w:sz w:val="24"/>
          <w:szCs w:val="24"/>
        </w:rPr>
        <w:t>11</w:t>
      </w:r>
      <w:proofErr w:type="gramEnd"/>
      <w:r w:rsidR="005C6782">
        <w:rPr>
          <w:sz w:val="24"/>
          <w:szCs w:val="24"/>
        </w:rPr>
        <w:t>, CL would have been experiencing hormonal changes in his body and his brain function, the neurotransmitters are affected by puberty and the changes in hormones. The brain experiences an increase of myelin synthesis in the frontal lobe, which affects cognitive processes during adolescence</w:t>
      </w:r>
      <w:r w:rsidR="00A4379E">
        <w:rPr>
          <w:sz w:val="24"/>
          <w:szCs w:val="24"/>
        </w:rPr>
        <w:t xml:space="preserve"> (Arain</w:t>
      </w:r>
      <w:r w:rsidR="00634973">
        <w:rPr>
          <w:sz w:val="24"/>
          <w:szCs w:val="24"/>
        </w:rPr>
        <w:t>,</w:t>
      </w:r>
      <w:r w:rsidR="00A4379E">
        <w:rPr>
          <w:sz w:val="24"/>
          <w:szCs w:val="24"/>
        </w:rPr>
        <w:t xml:space="preserve"> et al., 2013)</w:t>
      </w:r>
      <w:r w:rsidR="0000164D">
        <w:rPr>
          <w:sz w:val="24"/>
          <w:szCs w:val="24"/>
        </w:rPr>
        <w:t xml:space="preserve">; being a potential marker for the development of CL’s OCD. </w:t>
      </w:r>
      <w:r w:rsidR="007B770A">
        <w:rPr>
          <w:sz w:val="24"/>
          <w:szCs w:val="24"/>
        </w:rPr>
        <w:t xml:space="preserve">OCD usually starts developing in adolescence </w:t>
      </w:r>
      <w:r w:rsidR="00D44A5C">
        <w:rPr>
          <w:sz w:val="24"/>
          <w:szCs w:val="24"/>
        </w:rPr>
        <w:t>(Kessler</w:t>
      </w:r>
      <w:r w:rsidR="00634973">
        <w:rPr>
          <w:sz w:val="24"/>
          <w:szCs w:val="24"/>
        </w:rPr>
        <w:t>,</w:t>
      </w:r>
      <w:r w:rsidR="00D44A5C">
        <w:rPr>
          <w:sz w:val="24"/>
          <w:szCs w:val="24"/>
        </w:rPr>
        <w:t xml:space="preserve"> et al., 2010). </w:t>
      </w:r>
      <w:r w:rsidR="00F40D55">
        <w:rPr>
          <w:sz w:val="24"/>
          <w:szCs w:val="24"/>
        </w:rPr>
        <w:t xml:space="preserve">CL has a construct known as behavioural inhibition, he is introverted and </w:t>
      </w:r>
      <w:proofErr w:type="gramStart"/>
      <w:r w:rsidR="00F40D55">
        <w:rPr>
          <w:sz w:val="24"/>
          <w:szCs w:val="24"/>
        </w:rPr>
        <w:t>doesn’t</w:t>
      </w:r>
      <w:proofErr w:type="gramEnd"/>
      <w:r w:rsidR="00F40D55">
        <w:rPr>
          <w:sz w:val="24"/>
          <w:szCs w:val="24"/>
        </w:rPr>
        <w:t xml:space="preserve"> mix well or like socialising with others. </w:t>
      </w:r>
    </w:p>
    <w:p w14:paraId="717FC351" w14:textId="195C3A09" w:rsidR="009C2ED0" w:rsidRDefault="009C2ED0" w:rsidP="00F51945">
      <w:pPr>
        <w:spacing w:line="360" w:lineRule="auto"/>
        <w:rPr>
          <w:sz w:val="24"/>
          <w:szCs w:val="24"/>
        </w:rPr>
      </w:pPr>
      <w:r>
        <w:rPr>
          <w:sz w:val="24"/>
          <w:szCs w:val="24"/>
        </w:rPr>
        <w:t>CL had a shy personality</w:t>
      </w:r>
      <w:r w:rsidR="007B770A">
        <w:rPr>
          <w:sz w:val="24"/>
          <w:szCs w:val="24"/>
        </w:rPr>
        <w:t xml:space="preserve"> and </w:t>
      </w:r>
      <w:proofErr w:type="gramStart"/>
      <w:r w:rsidR="007B770A">
        <w:rPr>
          <w:sz w:val="24"/>
          <w:szCs w:val="24"/>
        </w:rPr>
        <w:t>is described</w:t>
      </w:r>
      <w:proofErr w:type="gramEnd"/>
      <w:r w:rsidR="007B770A">
        <w:rPr>
          <w:sz w:val="24"/>
          <w:szCs w:val="24"/>
        </w:rPr>
        <w:t xml:space="preserve"> as quiet and withdrawn. </w:t>
      </w:r>
      <w:r w:rsidR="001815B8">
        <w:rPr>
          <w:sz w:val="24"/>
          <w:szCs w:val="24"/>
        </w:rPr>
        <w:t>Anxiety is one part of OCD</w:t>
      </w:r>
      <w:r w:rsidR="005C2A2E">
        <w:rPr>
          <w:sz w:val="24"/>
          <w:szCs w:val="24"/>
        </w:rPr>
        <w:t xml:space="preserve">, which typically causes the individual to act on the obsessions, as they become too anxious that if they do not complete the compulsion, their fear will come true. </w:t>
      </w:r>
      <w:r w:rsidR="00046ADF">
        <w:rPr>
          <w:sz w:val="24"/>
          <w:szCs w:val="24"/>
        </w:rPr>
        <w:t xml:space="preserve">It </w:t>
      </w:r>
      <w:r w:rsidR="007679F9">
        <w:rPr>
          <w:sz w:val="24"/>
          <w:szCs w:val="24"/>
        </w:rPr>
        <w:t>is</w:t>
      </w:r>
      <w:r w:rsidR="00046ADF">
        <w:rPr>
          <w:sz w:val="24"/>
          <w:szCs w:val="24"/>
        </w:rPr>
        <w:t xml:space="preserve"> theorised that due to CL’s bullying, he developed anxiety and experienced social anxiety as he started withdrawing to his bedroom and eating alone</w:t>
      </w:r>
      <w:r w:rsidR="004F4A1E">
        <w:rPr>
          <w:sz w:val="24"/>
          <w:szCs w:val="24"/>
        </w:rPr>
        <w:t xml:space="preserve">, sheltered away from others. </w:t>
      </w:r>
      <w:r w:rsidR="007679F9">
        <w:rPr>
          <w:sz w:val="24"/>
          <w:szCs w:val="24"/>
        </w:rPr>
        <w:t xml:space="preserve">CL may have been experiencing uncontrollable thoughts and intrusive images of his </w:t>
      </w:r>
      <w:r w:rsidR="005F5FB0">
        <w:rPr>
          <w:sz w:val="24"/>
          <w:szCs w:val="24"/>
        </w:rPr>
        <w:t>peers’</w:t>
      </w:r>
      <w:r w:rsidR="007679F9">
        <w:rPr>
          <w:sz w:val="24"/>
          <w:szCs w:val="24"/>
        </w:rPr>
        <w:t xml:space="preserve"> making jokes and humiliating him</w:t>
      </w:r>
      <w:r w:rsidR="005F5FB0">
        <w:rPr>
          <w:sz w:val="24"/>
          <w:szCs w:val="24"/>
        </w:rPr>
        <w:t xml:space="preserve"> which would exacerbate his OCD obsessions further (Wade</w:t>
      </w:r>
      <w:r w:rsidR="00634973">
        <w:rPr>
          <w:sz w:val="24"/>
          <w:szCs w:val="24"/>
        </w:rPr>
        <w:t>,</w:t>
      </w:r>
      <w:r w:rsidR="005F5FB0">
        <w:rPr>
          <w:sz w:val="24"/>
          <w:szCs w:val="24"/>
        </w:rPr>
        <w:t xml:space="preserve"> et al., 2022). OCD has a comorbidity with anxiety (Goodwin, 2015). </w:t>
      </w:r>
      <w:r w:rsidR="00AC79FF">
        <w:rPr>
          <w:sz w:val="24"/>
          <w:szCs w:val="24"/>
        </w:rPr>
        <w:t>OCD was initially conceptualised as an anxiety disorder due to the intense fear and unwanted thoughts, urges and images (Valentine</w:t>
      </w:r>
      <w:r w:rsidR="00B533C0">
        <w:rPr>
          <w:sz w:val="24"/>
          <w:szCs w:val="24"/>
        </w:rPr>
        <w:t xml:space="preserve"> &amp; McGrath,</w:t>
      </w:r>
      <w:r w:rsidR="00AC79FF">
        <w:rPr>
          <w:sz w:val="24"/>
          <w:szCs w:val="24"/>
        </w:rPr>
        <w:t xml:space="preserve"> 2023).</w:t>
      </w:r>
    </w:p>
    <w:p w14:paraId="2AA0FF94" w14:textId="022B25CB" w:rsidR="009C2ED0" w:rsidRDefault="00B533C0" w:rsidP="00F51945">
      <w:pPr>
        <w:spacing w:line="360" w:lineRule="auto"/>
        <w:rPr>
          <w:sz w:val="24"/>
          <w:szCs w:val="24"/>
        </w:rPr>
      </w:pPr>
      <w:r w:rsidRPr="00B533C0">
        <w:rPr>
          <w:sz w:val="24"/>
          <w:szCs w:val="24"/>
        </w:rPr>
        <w:t xml:space="preserve">Himle et al. (2017) </w:t>
      </w:r>
      <w:r>
        <w:rPr>
          <w:sz w:val="24"/>
          <w:szCs w:val="24"/>
        </w:rPr>
        <w:t xml:space="preserve">found that for African Americans frequent negative interactions with family and friends had a higher likelihood for developing OCD. </w:t>
      </w:r>
      <w:r w:rsidR="009C2ED0" w:rsidRPr="00B533C0">
        <w:rPr>
          <w:sz w:val="24"/>
          <w:szCs w:val="24"/>
        </w:rPr>
        <w:t>CL</w:t>
      </w:r>
      <w:r w:rsidR="00367FB3">
        <w:rPr>
          <w:sz w:val="24"/>
          <w:szCs w:val="24"/>
        </w:rPr>
        <w:t xml:space="preserve"> started with only </w:t>
      </w:r>
      <w:proofErr w:type="gramStart"/>
      <w:r w:rsidR="00367FB3">
        <w:rPr>
          <w:sz w:val="24"/>
          <w:szCs w:val="24"/>
        </w:rPr>
        <w:t>a few</w:t>
      </w:r>
      <w:proofErr w:type="gramEnd"/>
      <w:r w:rsidR="00367FB3">
        <w:rPr>
          <w:sz w:val="24"/>
          <w:szCs w:val="24"/>
        </w:rPr>
        <w:t xml:space="preserve"> friends, when his OCD became progressively </w:t>
      </w:r>
      <w:r w:rsidR="00AC3F4C">
        <w:rPr>
          <w:sz w:val="24"/>
          <w:szCs w:val="24"/>
        </w:rPr>
        <w:t>worse,</w:t>
      </w:r>
      <w:r w:rsidR="00367FB3">
        <w:rPr>
          <w:sz w:val="24"/>
          <w:szCs w:val="24"/>
        </w:rPr>
        <w:t xml:space="preserve"> he had</w:t>
      </w:r>
      <w:r w:rsidR="009C2ED0" w:rsidRPr="00B533C0">
        <w:rPr>
          <w:sz w:val="24"/>
          <w:szCs w:val="24"/>
        </w:rPr>
        <w:t xml:space="preserve"> no friends</w:t>
      </w:r>
      <w:r w:rsidR="00367FB3">
        <w:rPr>
          <w:sz w:val="24"/>
          <w:szCs w:val="24"/>
        </w:rPr>
        <w:t xml:space="preserve"> and would isolate himself from his family members. </w:t>
      </w:r>
      <w:r w:rsidR="009C4468">
        <w:rPr>
          <w:sz w:val="24"/>
          <w:szCs w:val="24"/>
        </w:rPr>
        <w:t>Additionally, Himle et al. (2017) stated those with OCD may have a smaller group of friends. Furthermore, t</w:t>
      </w:r>
      <w:r w:rsidR="00DD5D17">
        <w:rPr>
          <w:sz w:val="24"/>
          <w:szCs w:val="24"/>
        </w:rPr>
        <w:t xml:space="preserve">his </w:t>
      </w:r>
      <w:proofErr w:type="gramStart"/>
      <w:r w:rsidR="00DD5D17">
        <w:rPr>
          <w:sz w:val="24"/>
          <w:szCs w:val="24"/>
        </w:rPr>
        <w:t>is supported</w:t>
      </w:r>
      <w:proofErr w:type="gramEnd"/>
      <w:r w:rsidR="00DD5D17">
        <w:rPr>
          <w:sz w:val="24"/>
          <w:szCs w:val="24"/>
        </w:rPr>
        <w:t xml:space="preserve"> by Kim and colleagues who found children with OCD have reduced social competence, fewer friendships and have greater difficulty making friends compared to those without psychiatric </w:t>
      </w:r>
      <w:r w:rsidR="00DD5D17" w:rsidRPr="00E74B60">
        <w:rPr>
          <w:sz w:val="24"/>
          <w:szCs w:val="24"/>
        </w:rPr>
        <w:t>disorders (</w:t>
      </w:r>
      <w:r w:rsidR="00D33B81" w:rsidRPr="00E74B60">
        <w:rPr>
          <w:sz w:val="24"/>
          <w:szCs w:val="24"/>
        </w:rPr>
        <w:t>Kim</w:t>
      </w:r>
      <w:r w:rsidR="00634973">
        <w:rPr>
          <w:sz w:val="24"/>
          <w:szCs w:val="24"/>
        </w:rPr>
        <w:t>,</w:t>
      </w:r>
      <w:r w:rsidR="00D33B81" w:rsidRPr="00E74B60">
        <w:rPr>
          <w:sz w:val="24"/>
          <w:szCs w:val="24"/>
        </w:rPr>
        <w:t xml:space="preserve"> et al., 2012).</w:t>
      </w:r>
      <w:r w:rsidR="0082140E">
        <w:rPr>
          <w:sz w:val="24"/>
          <w:szCs w:val="24"/>
        </w:rPr>
        <w:t xml:space="preserve"> </w:t>
      </w:r>
      <w:r w:rsidR="003435C7">
        <w:rPr>
          <w:sz w:val="24"/>
          <w:szCs w:val="24"/>
        </w:rPr>
        <w:t xml:space="preserve">Abramowitz (2010) </w:t>
      </w:r>
      <w:r w:rsidR="00783238">
        <w:rPr>
          <w:sz w:val="24"/>
          <w:szCs w:val="24"/>
        </w:rPr>
        <w:t xml:space="preserve">stated OCD can destroy interpersonal relationships and school functioning, both of which </w:t>
      </w:r>
      <w:proofErr w:type="gramStart"/>
      <w:r w:rsidR="00783238">
        <w:rPr>
          <w:sz w:val="24"/>
          <w:szCs w:val="24"/>
        </w:rPr>
        <w:t>were experienced</w:t>
      </w:r>
      <w:proofErr w:type="gramEnd"/>
      <w:r w:rsidR="00783238">
        <w:rPr>
          <w:sz w:val="24"/>
          <w:szCs w:val="24"/>
        </w:rPr>
        <w:t xml:space="preserve"> by CL.</w:t>
      </w:r>
    </w:p>
    <w:p w14:paraId="5A1EF99D" w14:textId="19140FB6" w:rsidR="0078352B" w:rsidRPr="0078352B" w:rsidRDefault="0078352B" w:rsidP="00F51945">
      <w:pPr>
        <w:spacing w:line="360" w:lineRule="auto"/>
        <w:rPr>
          <w:rFonts w:cstheme="minorHAnsi"/>
          <w:color w:val="212121"/>
          <w:sz w:val="24"/>
          <w:szCs w:val="24"/>
          <w:shd w:val="clear" w:color="auto" w:fill="FFFFFF"/>
        </w:rPr>
      </w:pPr>
      <w:r w:rsidRPr="00963C45">
        <w:rPr>
          <w:sz w:val="24"/>
          <w:szCs w:val="24"/>
        </w:rPr>
        <w:lastRenderedPageBreak/>
        <w:t xml:space="preserve">CL started to lack personal hygiene and disregarded his appearance. </w:t>
      </w:r>
      <w:r w:rsidRPr="00963C45">
        <w:rPr>
          <w:rFonts w:cstheme="minorHAnsi"/>
          <w:color w:val="212121"/>
          <w:sz w:val="24"/>
          <w:szCs w:val="24"/>
          <w:shd w:val="clear" w:color="auto" w:fill="FFFFFF"/>
        </w:rPr>
        <w:t>It is highly likely CL has developed an additional comorbidity of depression.</w:t>
      </w:r>
      <w:r>
        <w:rPr>
          <w:rFonts w:cstheme="minorHAnsi"/>
          <w:color w:val="212121"/>
          <w:sz w:val="24"/>
          <w:szCs w:val="24"/>
          <w:shd w:val="clear" w:color="auto" w:fill="FFFFFF"/>
        </w:rPr>
        <w:t xml:space="preserve"> </w:t>
      </w:r>
      <w:r w:rsidR="00F230AB">
        <w:rPr>
          <w:rFonts w:cstheme="minorHAnsi"/>
          <w:color w:val="212121"/>
          <w:sz w:val="24"/>
          <w:szCs w:val="24"/>
          <w:shd w:val="clear" w:color="auto" w:fill="FFFFFF"/>
        </w:rPr>
        <w:t>OCD is a depressive debilitating disorder due to the nature of the unwanted thoughts, images and urges and constant need to complete the compulsions</w:t>
      </w:r>
      <w:r w:rsidR="00980C11">
        <w:rPr>
          <w:rFonts w:cstheme="minorHAnsi"/>
          <w:color w:val="212121"/>
          <w:sz w:val="24"/>
          <w:szCs w:val="24"/>
          <w:shd w:val="clear" w:color="auto" w:fill="FFFFFF"/>
        </w:rPr>
        <w:t>. Studies have found many people diagnosed with OCD also meet the DSM-5 diagnostic criteria for a depressive disorder, which includes not finding joy in usual activities, feeling isolated and a troubled appetite</w:t>
      </w:r>
      <w:r w:rsidR="00F230AB">
        <w:rPr>
          <w:rFonts w:cstheme="minorHAnsi"/>
          <w:color w:val="212121"/>
          <w:sz w:val="24"/>
          <w:szCs w:val="24"/>
          <w:shd w:val="clear" w:color="auto" w:fill="FFFFFF"/>
        </w:rPr>
        <w:t xml:space="preserve"> (Abramowitz, 2010)</w:t>
      </w:r>
      <w:r w:rsidR="00980C11">
        <w:rPr>
          <w:rFonts w:cstheme="minorHAnsi"/>
          <w:color w:val="212121"/>
          <w:sz w:val="24"/>
          <w:szCs w:val="24"/>
          <w:shd w:val="clear" w:color="auto" w:fill="FFFFFF"/>
        </w:rPr>
        <w:t xml:space="preserve"> all of which are experienced by CL. </w:t>
      </w:r>
      <w:r w:rsidR="009D158D">
        <w:rPr>
          <w:rFonts w:cstheme="minorHAnsi"/>
          <w:color w:val="212121"/>
          <w:sz w:val="24"/>
          <w:szCs w:val="24"/>
          <w:shd w:val="clear" w:color="auto" w:fill="FFFFFF"/>
        </w:rPr>
        <w:t xml:space="preserve">Studies have indicated depression occurs as a response to the distress associated with living with OCD. </w:t>
      </w:r>
    </w:p>
    <w:p w14:paraId="692E0DA5" w14:textId="0C25D4E9" w:rsidR="009D0CE7" w:rsidRPr="00F40D55" w:rsidRDefault="00945BA9" w:rsidP="00F51945">
      <w:pPr>
        <w:spacing w:line="360" w:lineRule="auto"/>
        <w:rPr>
          <w:rFonts w:cstheme="minorHAnsi"/>
          <w:color w:val="212121"/>
          <w:sz w:val="24"/>
          <w:szCs w:val="24"/>
          <w:shd w:val="clear" w:color="auto" w:fill="FFFFFF"/>
        </w:rPr>
      </w:pPr>
      <w:r>
        <w:rPr>
          <w:sz w:val="24"/>
          <w:szCs w:val="24"/>
        </w:rPr>
        <w:t xml:space="preserve">There is no clinical history of CL’s family members to ascertain whether there is a </w:t>
      </w:r>
      <w:r w:rsidR="003416B6">
        <w:rPr>
          <w:sz w:val="24"/>
          <w:szCs w:val="24"/>
        </w:rPr>
        <w:t>g</w:t>
      </w:r>
      <w:r>
        <w:rPr>
          <w:sz w:val="24"/>
          <w:szCs w:val="24"/>
        </w:rPr>
        <w:t>enetic</w:t>
      </w:r>
      <w:r w:rsidR="003416B6">
        <w:rPr>
          <w:sz w:val="24"/>
          <w:szCs w:val="24"/>
        </w:rPr>
        <w:t xml:space="preserve"> underpinning</w:t>
      </w:r>
      <w:r>
        <w:rPr>
          <w:sz w:val="24"/>
          <w:szCs w:val="24"/>
        </w:rPr>
        <w:t xml:space="preserve"> of OCD. </w:t>
      </w:r>
      <w:r w:rsidR="00CF0E8C">
        <w:rPr>
          <w:sz w:val="24"/>
          <w:szCs w:val="24"/>
        </w:rPr>
        <w:t xml:space="preserve">However, </w:t>
      </w:r>
      <w:r>
        <w:rPr>
          <w:sz w:val="24"/>
          <w:szCs w:val="24"/>
        </w:rPr>
        <w:t>Pauls (2010) stated familial aggregation studies have shown that OCD is hereditary. Results from twin studies demonstrate that OCD is, in part, due to familial genetic factors.</w:t>
      </w:r>
      <w:r w:rsidR="00B87D56">
        <w:rPr>
          <w:sz w:val="24"/>
          <w:szCs w:val="24"/>
        </w:rPr>
        <w:t xml:space="preserve"> </w:t>
      </w:r>
      <w:r w:rsidR="00B87D56" w:rsidRPr="00B87D56">
        <w:rPr>
          <w:rFonts w:cstheme="minorHAnsi"/>
          <w:color w:val="212121"/>
          <w:sz w:val="24"/>
          <w:szCs w:val="24"/>
          <w:shd w:val="clear" w:color="auto" w:fill="FFFFFF"/>
        </w:rPr>
        <w:t>van Grootheest</w:t>
      </w:r>
      <w:r w:rsidR="00B87D56">
        <w:rPr>
          <w:rFonts w:cstheme="minorHAnsi"/>
          <w:color w:val="212121"/>
          <w:sz w:val="24"/>
          <w:szCs w:val="24"/>
          <w:shd w:val="clear" w:color="auto" w:fill="FFFFFF"/>
        </w:rPr>
        <w:t xml:space="preserve"> et al. (2005) determined in children, OCD symptoms are hereditary with </w:t>
      </w:r>
      <w:r w:rsidR="00B87D56" w:rsidRPr="00B87D56">
        <w:rPr>
          <w:rFonts w:cstheme="minorHAnsi"/>
          <w:color w:val="212121"/>
          <w:sz w:val="24"/>
          <w:szCs w:val="24"/>
          <w:shd w:val="clear" w:color="auto" w:fill="FFFFFF"/>
        </w:rPr>
        <w:t>genetic influences in the range of 45% to 65%</w:t>
      </w:r>
      <w:r w:rsidR="00B87D56">
        <w:rPr>
          <w:rFonts w:cstheme="minorHAnsi"/>
          <w:color w:val="212121"/>
          <w:sz w:val="24"/>
          <w:szCs w:val="24"/>
          <w:shd w:val="clear" w:color="auto" w:fill="FFFFFF"/>
        </w:rPr>
        <w:t>.</w:t>
      </w:r>
      <w:r w:rsidR="00E21F55">
        <w:rPr>
          <w:rFonts w:cstheme="minorHAnsi"/>
          <w:color w:val="212121"/>
          <w:sz w:val="24"/>
          <w:szCs w:val="24"/>
          <w:shd w:val="clear" w:color="auto" w:fill="FFFFFF"/>
        </w:rPr>
        <w:t xml:space="preserve"> The onset of CL’s OCD coincides with the DSM-5 as adolescence and adulthood.</w:t>
      </w:r>
    </w:p>
    <w:p w14:paraId="3546E184" w14:textId="34883A37" w:rsidR="00E07BF2" w:rsidRDefault="00E07BF2" w:rsidP="00F51945">
      <w:pPr>
        <w:spacing w:line="360" w:lineRule="auto"/>
        <w:rPr>
          <w:rFonts w:cstheme="minorHAnsi"/>
          <w:b/>
          <w:bCs/>
          <w:color w:val="212121"/>
          <w:sz w:val="24"/>
          <w:szCs w:val="24"/>
          <w:shd w:val="clear" w:color="auto" w:fill="FFFFFF"/>
        </w:rPr>
      </w:pPr>
      <w:r>
        <w:rPr>
          <w:rFonts w:cstheme="minorHAnsi"/>
          <w:b/>
          <w:bCs/>
          <w:color w:val="212121"/>
          <w:sz w:val="24"/>
          <w:szCs w:val="24"/>
          <w:shd w:val="clear" w:color="auto" w:fill="FFFFFF"/>
        </w:rPr>
        <w:t>Precipitating factors</w:t>
      </w:r>
    </w:p>
    <w:p w14:paraId="08CB5F1B" w14:textId="4C558AE7" w:rsidR="00E07BF2" w:rsidRDefault="00F40D55" w:rsidP="00F51945">
      <w:pPr>
        <w:spacing w:line="360" w:lineRule="auto"/>
      </w:pPr>
      <w:r>
        <w:rPr>
          <w:rFonts w:cstheme="minorHAnsi"/>
          <w:sz w:val="24"/>
          <w:szCs w:val="24"/>
        </w:rPr>
        <w:t xml:space="preserve">Any form of emotional distress, including bullying, can often be the trigger factor for OCD, particularly if the patient has a personality with a negative view of oneself, which CL does. CL was a loner and did not have a support network. </w:t>
      </w:r>
      <w:r w:rsidR="0057201F">
        <w:rPr>
          <w:rFonts w:cstheme="minorHAnsi"/>
          <w:sz w:val="24"/>
          <w:szCs w:val="24"/>
        </w:rPr>
        <w:t xml:space="preserve">A study by Haaland et al. (2019) found people with OCD have developed it due to using it as a coping strategy for </w:t>
      </w:r>
      <w:r w:rsidR="00A03CA0">
        <w:rPr>
          <w:rFonts w:cstheme="minorHAnsi"/>
          <w:sz w:val="24"/>
          <w:szCs w:val="24"/>
        </w:rPr>
        <w:t>dealing</w:t>
      </w:r>
      <w:r w:rsidR="0057201F">
        <w:rPr>
          <w:rFonts w:cstheme="minorHAnsi"/>
          <w:sz w:val="24"/>
          <w:szCs w:val="24"/>
        </w:rPr>
        <w:t xml:space="preserve"> with helplessness and feelings triggered by bad life experiences and found OCD was helpful in managing anxiety related feelings.</w:t>
      </w:r>
      <w:r w:rsidR="006F2597">
        <w:rPr>
          <w:rFonts w:cstheme="minorHAnsi"/>
          <w:sz w:val="24"/>
          <w:szCs w:val="24"/>
        </w:rPr>
        <w:t xml:space="preserve"> Additionally, they found the unimaginable life experiences happened </w:t>
      </w:r>
      <w:r w:rsidR="00B94F45">
        <w:rPr>
          <w:rFonts w:cstheme="minorHAnsi"/>
          <w:sz w:val="24"/>
          <w:szCs w:val="24"/>
        </w:rPr>
        <w:t xml:space="preserve">usually </w:t>
      </w:r>
      <w:r w:rsidR="006F2597">
        <w:rPr>
          <w:rFonts w:cstheme="minorHAnsi"/>
          <w:sz w:val="24"/>
          <w:szCs w:val="24"/>
        </w:rPr>
        <w:t>during childhood</w:t>
      </w:r>
      <w:r w:rsidR="00B94F45">
        <w:rPr>
          <w:rFonts w:cstheme="minorHAnsi"/>
          <w:sz w:val="24"/>
          <w:szCs w:val="24"/>
        </w:rPr>
        <w:t xml:space="preserve"> or adolescence</w:t>
      </w:r>
      <w:r w:rsidR="006F2597">
        <w:rPr>
          <w:rFonts w:cstheme="minorHAnsi"/>
          <w:sz w:val="24"/>
          <w:szCs w:val="24"/>
        </w:rPr>
        <w:t xml:space="preserve">, which is the case for CL as he was bullied from the age of </w:t>
      </w:r>
      <w:proofErr w:type="gramStart"/>
      <w:r w:rsidR="006F2597">
        <w:rPr>
          <w:rFonts w:cstheme="minorHAnsi"/>
          <w:sz w:val="24"/>
          <w:szCs w:val="24"/>
        </w:rPr>
        <w:t>11</w:t>
      </w:r>
      <w:proofErr w:type="gramEnd"/>
      <w:r w:rsidR="006F2597">
        <w:rPr>
          <w:rFonts w:cstheme="minorHAnsi"/>
          <w:sz w:val="24"/>
          <w:szCs w:val="24"/>
        </w:rPr>
        <w:t xml:space="preserve"> and suffered considerable emotional distress as a result. </w:t>
      </w:r>
      <w:r w:rsidR="00D40905">
        <w:rPr>
          <w:rFonts w:cstheme="minorHAnsi"/>
          <w:sz w:val="24"/>
          <w:szCs w:val="24"/>
        </w:rPr>
        <w:t>OCD typically develops in patients when they feel powerless</w:t>
      </w:r>
      <w:r w:rsidR="00B21BF7">
        <w:rPr>
          <w:rFonts w:cstheme="minorHAnsi"/>
          <w:sz w:val="24"/>
          <w:szCs w:val="24"/>
        </w:rPr>
        <w:t xml:space="preserve"> with few alternatives for coping and adaptation</w:t>
      </w:r>
      <w:r w:rsidR="00D40905">
        <w:rPr>
          <w:rFonts w:cstheme="minorHAnsi"/>
          <w:sz w:val="24"/>
          <w:szCs w:val="24"/>
        </w:rPr>
        <w:t xml:space="preserve"> (Haaland</w:t>
      </w:r>
      <w:r w:rsidR="00634973">
        <w:rPr>
          <w:rFonts w:cstheme="minorHAnsi"/>
          <w:sz w:val="24"/>
          <w:szCs w:val="24"/>
        </w:rPr>
        <w:t>,</w:t>
      </w:r>
      <w:r w:rsidR="00D40905">
        <w:rPr>
          <w:rFonts w:cstheme="minorHAnsi"/>
          <w:sz w:val="24"/>
          <w:szCs w:val="24"/>
        </w:rPr>
        <w:t xml:space="preserve"> et al.</w:t>
      </w:r>
      <w:r w:rsidR="002C0645">
        <w:rPr>
          <w:rFonts w:cstheme="minorHAnsi"/>
          <w:sz w:val="24"/>
          <w:szCs w:val="24"/>
        </w:rPr>
        <w:t>,</w:t>
      </w:r>
      <w:r w:rsidR="00D40905">
        <w:rPr>
          <w:rFonts w:cstheme="minorHAnsi"/>
          <w:sz w:val="24"/>
          <w:szCs w:val="24"/>
        </w:rPr>
        <w:t xml:space="preserve"> 2019)</w:t>
      </w:r>
      <w:r w:rsidR="00B21BF7">
        <w:rPr>
          <w:rFonts w:cstheme="minorHAnsi"/>
          <w:sz w:val="24"/>
          <w:szCs w:val="24"/>
        </w:rPr>
        <w:t xml:space="preserve">, this was evident for CL </w:t>
      </w:r>
      <w:r w:rsidR="00B94F45">
        <w:rPr>
          <w:rFonts w:cstheme="minorHAnsi"/>
          <w:sz w:val="24"/>
          <w:szCs w:val="24"/>
        </w:rPr>
        <w:t xml:space="preserve">as he </w:t>
      </w:r>
      <w:r w:rsidR="00B21BF7">
        <w:rPr>
          <w:rFonts w:cstheme="minorHAnsi"/>
          <w:sz w:val="24"/>
          <w:szCs w:val="24"/>
        </w:rPr>
        <w:t>suffered 8 years of emotional and behavioural problems</w:t>
      </w:r>
      <w:r w:rsidR="00D269E4">
        <w:rPr>
          <w:rFonts w:cstheme="minorHAnsi"/>
          <w:sz w:val="24"/>
          <w:szCs w:val="24"/>
        </w:rPr>
        <w:t xml:space="preserve"> which had become increasingly severe and started the excessive routines. </w:t>
      </w:r>
      <w:r w:rsidR="0087580F">
        <w:rPr>
          <w:rFonts w:cstheme="minorHAnsi"/>
          <w:sz w:val="24"/>
          <w:szCs w:val="24"/>
        </w:rPr>
        <w:t xml:space="preserve">Furthermore, Haaland et al. (2019) found </w:t>
      </w:r>
      <w:proofErr w:type="gramStart"/>
      <w:r w:rsidR="0087580F">
        <w:rPr>
          <w:rFonts w:cstheme="minorHAnsi"/>
          <w:sz w:val="24"/>
          <w:szCs w:val="24"/>
        </w:rPr>
        <w:t>some</w:t>
      </w:r>
      <w:proofErr w:type="gramEnd"/>
      <w:r w:rsidR="0087580F">
        <w:rPr>
          <w:rFonts w:cstheme="minorHAnsi"/>
          <w:sz w:val="24"/>
          <w:szCs w:val="24"/>
        </w:rPr>
        <w:t xml:space="preserve"> patients developed OCD as a reaction to fear. This is evident for CL as his mannerisms were so intense due to </w:t>
      </w:r>
      <w:r w:rsidR="0090394D">
        <w:rPr>
          <w:rFonts w:cstheme="minorHAnsi"/>
          <w:sz w:val="24"/>
          <w:szCs w:val="24"/>
        </w:rPr>
        <w:t>the</w:t>
      </w:r>
      <w:r w:rsidR="0087580F">
        <w:rPr>
          <w:rFonts w:cstheme="minorHAnsi"/>
          <w:sz w:val="24"/>
          <w:szCs w:val="24"/>
        </w:rPr>
        <w:t xml:space="preserve"> fear him and his family would contract AIDS and if he were to resist engaging in the problem behaviour, his thoughts became more distressing</w:t>
      </w:r>
      <w:r w:rsidR="0090394D">
        <w:rPr>
          <w:rFonts w:cstheme="minorHAnsi"/>
          <w:sz w:val="24"/>
          <w:szCs w:val="24"/>
        </w:rPr>
        <w:t xml:space="preserve">. CL also developed an intense fear of </w:t>
      </w:r>
      <w:r w:rsidR="0090394D">
        <w:rPr>
          <w:rFonts w:cstheme="minorHAnsi"/>
          <w:sz w:val="24"/>
          <w:szCs w:val="24"/>
        </w:rPr>
        <w:lastRenderedPageBreak/>
        <w:t xml:space="preserve">infection, this was displayed by his narrow intake of food and significantly reduced diet, resulting in him losing </w:t>
      </w:r>
      <w:proofErr w:type="gramStart"/>
      <w:r w:rsidR="0090394D">
        <w:rPr>
          <w:rFonts w:cstheme="minorHAnsi"/>
          <w:sz w:val="24"/>
          <w:szCs w:val="24"/>
        </w:rPr>
        <w:t>20</w:t>
      </w:r>
      <w:proofErr w:type="gramEnd"/>
      <w:r w:rsidR="0090394D">
        <w:rPr>
          <w:rFonts w:cstheme="minorHAnsi"/>
          <w:sz w:val="24"/>
          <w:szCs w:val="24"/>
        </w:rPr>
        <w:t xml:space="preserve"> pounds.</w:t>
      </w:r>
    </w:p>
    <w:p w14:paraId="156CE106" w14:textId="6AEDAB20" w:rsidR="00596151" w:rsidRPr="00604EA2" w:rsidRDefault="00A97038" w:rsidP="00F51945">
      <w:pPr>
        <w:spacing w:line="360" w:lineRule="auto"/>
        <w:rPr>
          <w:sz w:val="24"/>
          <w:szCs w:val="24"/>
        </w:rPr>
      </w:pPr>
      <w:r w:rsidRPr="00A97038">
        <w:rPr>
          <w:sz w:val="24"/>
          <w:szCs w:val="24"/>
        </w:rPr>
        <w:t>CL struggled to regulate his emotions</w:t>
      </w:r>
      <w:r w:rsidR="00FA14AA">
        <w:rPr>
          <w:sz w:val="24"/>
          <w:szCs w:val="24"/>
        </w:rPr>
        <w:t xml:space="preserve">, and used OCD as a way to gain control, </w:t>
      </w:r>
      <w:r w:rsidR="0089706F">
        <w:rPr>
          <w:sz w:val="24"/>
          <w:szCs w:val="24"/>
        </w:rPr>
        <w:t xml:space="preserve">even though his rituals were maladaptive and irrational, </w:t>
      </w:r>
      <w:r w:rsidR="00FA14AA">
        <w:rPr>
          <w:sz w:val="24"/>
          <w:szCs w:val="24"/>
        </w:rPr>
        <w:t xml:space="preserve">which </w:t>
      </w:r>
      <w:proofErr w:type="gramStart"/>
      <w:r w:rsidR="00FA14AA">
        <w:rPr>
          <w:sz w:val="24"/>
          <w:szCs w:val="24"/>
        </w:rPr>
        <w:t>is supported</w:t>
      </w:r>
      <w:proofErr w:type="gramEnd"/>
      <w:r w:rsidR="00FA14AA">
        <w:rPr>
          <w:sz w:val="24"/>
          <w:szCs w:val="24"/>
        </w:rPr>
        <w:t xml:space="preserve"> by </w:t>
      </w:r>
      <w:r w:rsidR="0089706F">
        <w:rPr>
          <w:sz w:val="24"/>
          <w:szCs w:val="24"/>
        </w:rPr>
        <w:t xml:space="preserve">the findings of </w:t>
      </w:r>
      <w:r w:rsidR="00FA14AA">
        <w:rPr>
          <w:sz w:val="24"/>
          <w:szCs w:val="24"/>
        </w:rPr>
        <w:t xml:space="preserve">Haaland et al. (2019). </w:t>
      </w:r>
      <w:r w:rsidR="00B042AE">
        <w:rPr>
          <w:sz w:val="24"/>
          <w:szCs w:val="24"/>
        </w:rPr>
        <w:t xml:space="preserve">Wang (2020) </w:t>
      </w:r>
      <w:r w:rsidR="00EB58BD">
        <w:rPr>
          <w:sz w:val="24"/>
          <w:szCs w:val="24"/>
        </w:rPr>
        <w:t xml:space="preserve">and Ye et al. (2008) </w:t>
      </w:r>
      <w:r w:rsidR="00B042AE">
        <w:rPr>
          <w:sz w:val="24"/>
          <w:szCs w:val="24"/>
        </w:rPr>
        <w:t xml:space="preserve">stated people with OCD usually strive for perfection and have </w:t>
      </w:r>
      <w:r w:rsidR="003A5E8B">
        <w:rPr>
          <w:sz w:val="24"/>
          <w:szCs w:val="24"/>
        </w:rPr>
        <w:t>ambitious standards</w:t>
      </w:r>
      <w:r w:rsidR="00B042AE">
        <w:rPr>
          <w:sz w:val="24"/>
          <w:szCs w:val="24"/>
        </w:rPr>
        <w:t xml:space="preserve">. </w:t>
      </w:r>
      <w:r w:rsidR="00A84317">
        <w:rPr>
          <w:sz w:val="24"/>
          <w:szCs w:val="24"/>
        </w:rPr>
        <w:t xml:space="preserve">It could </w:t>
      </w:r>
      <w:proofErr w:type="gramStart"/>
      <w:r w:rsidR="00A84317">
        <w:rPr>
          <w:sz w:val="24"/>
          <w:szCs w:val="24"/>
        </w:rPr>
        <w:t>be hypothesised</w:t>
      </w:r>
      <w:proofErr w:type="gramEnd"/>
      <w:r w:rsidR="00A84317">
        <w:rPr>
          <w:sz w:val="24"/>
          <w:szCs w:val="24"/>
        </w:rPr>
        <w:t xml:space="preserve"> that due to CL living in a religious family, the expectations to succeed, follow rules and fear of making mistakes was quite high, therefore he would use the OCD obsessions as a mechanism to cope. </w:t>
      </w:r>
      <w:r w:rsidR="00EB58BD">
        <w:rPr>
          <w:sz w:val="24"/>
          <w:szCs w:val="24"/>
        </w:rPr>
        <w:t xml:space="preserve">CL’s self-esteem </w:t>
      </w:r>
      <w:proofErr w:type="gramStart"/>
      <w:r w:rsidR="00EB58BD">
        <w:rPr>
          <w:sz w:val="24"/>
          <w:szCs w:val="24"/>
        </w:rPr>
        <w:t>was affected</w:t>
      </w:r>
      <w:proofErr w:type="gramEnd"/>
      <w:r w:rsidR="00EB58BD">
        <w:rPr>
          <w:sz w:val="24"/>
          <w:szCs w:val="24"/>
        </w:rPr>
        <w:t xml:space="preserve"> after being bullied</w:t>
      </w:r>
      <w:r w:rsidR="00B946E9">
        <w:rPr>
          <w:sz w:val="24"/>
          <w:szCs w:val="24"/>
        </w:rPr>
        <w:t xml:space="preserve"> which caused CL to develop unhealthy aspects of perfectionism and problematic affect regulation and coping (Ye at al., 2008). </w:t>
      </w:r>
      <w:r w:rsidR="00596151">
        <w:rPr>
          <w:sz w:val="24"/>
          <w:szCs w:val="24"/>
        </w:rPr>
        <w:t xml:space="preserve">In addition, perfectionistic beliefs may explain CL’s experiences of depression and impairment in his friendship groups and his deterioration with school. </w:t>
      </w:r>
      <w:r w:rsidR="00BD0E87" w:rsidRPr="009D2267">
        <w:rPr>
          <w:sz w:val="24"/>
          <w:szCs w:val="24"/>
          <w:lang w:val="fr-FR"/>
        </w:rPr>
        <w:t xml:space="preserve">Ye et al. (2008), Hewitt et al. </w:t>
      </w:r>
      <w:r w:rsidR="00BD0E87" w:rsidRPr="00A37A3F">
        <w:rPr>
          <w:sz w:val="24"/>
          <w:szCs w:val="24"/>
          <w:lang w:val="fr-FR"/>
        </w:rPr>
        <w:t xml:space="preserve">(2001), </w:t>
      </w:r>
      <w:r w:rsidR="00C70612" w:rsidRPr="00A37A3F">
        <w:rPr>
          <w:sz w:val="24"/>
          <w:szCs w:val="24"/>
          <w:lang w:val="fr-FR"/>
        </w:rPr>
        <w:t xml:space="preserve">McCloskey &amp; Stuewig (2001), </w:t>
      </w:r>
      <w:r w:rsidR="009D2267" w:rsidRPr="00A37A3F">
        <w:rPr>
          <w:sz w:val="24"/>
          <w:szCs w:val="24"/>
          <w:lang w:val="fr-FR"/>
        </w:rPr>
        <w:t xml:space="preserve">Rice et al. </w:t>
      </w:r>
      <w:r w:rsidR="009D2267" w:rsidRPr="00604EA2">
        <w:rPr>
          <w:sz w:val="24"/>
          <w:szCs w:val="24"/>
        </w:rPr>
        <w:t xml:space="preserve">(2004), Rice &amp; Leever (2007), </w:t>
      </w:r>
      <w:r w:rsidR="00604EA2" w:rsidRPr="00604EA2">
        <w:rPr>
          <w:sz w:val="24"/>
          <w:szCs w:val="24"/>
        </w:rPr>
        <w:t>&amp; Swedo et al. (1989) st</w:t>
      </w:r>
      <w:r w:rsidR="00604EA2">
        <w:rPr>
          <w:sz w:val="24"/>
          <w:szCs w:val="24"/>
        </w:rPr>
        <w:t xml:space="preserve">udies all show maladaptive aspects of perfectionism </w:t>
      </w:r>
      <w:proofErr w:type="gramStart"/>
      <w:r w:rsidR="00604EA2">
        <w:rPr>
          <w:sz w:val="24"/>
          <w:szCs w:val="24"/>
        </w:rPr>
        <w:t>were found</w:t>
      </w:r>
      <w:proofErr w:type="gramEnd"/>
      <w:r w:rsidR="00604EA2">
        <w:rPr>
          <w:sz w:val="24"/>
          <w:szCs w:val="24"/>
        </w:rPr>
        <w:t xml:space="preserve"> to be positively associated with depression or negatively associated with happiness and satisfaction. </w:t>
      </w:r>
    </w:p>
    <w:p w14:paraId="07A1E339" w14:textId="0C0FC8C0" w:rsidR="004578D0" w:rsidRDefault="004578D0" w:rsidP="00F51945">
      <w:pPr>
        <w:spacing w:line="360" w:lineRule="auto"/>
        <w:rPr>
          <w:rFonts w:cstheme="minorHAnsi"/>
          <w:b/>
          <w:bCs/>
          <w:sz w:val="24"/>
          <w:szCs w:val="24"/>
        </w:rPr>
      </w:pPr>
      <w:r w:rsidRPr="004578D0">
        <w:rPr>
          <w:rFonts w:cstheme="minorHAnsi"/>
          <w:b/>
          <w:bCs/>
          <w:sz w:val="24"/>
          <w:szCs w:val="24"/>
        </w:rPr>
        <w:t>Perpetuating factors</w:t>
      </w:r>
    </w:p>
    <w:p w14:paraId="796D5120" w14:textId="70075AF1" w:rsidR="004578D0" w:rsidRDefault="0048476C" w:rsidP="00F51945">
      <w:pPr>
        <w:spacing w:line="360" w:lineRule="auto"/>
        <w:rPr>
          <w:rFonts w:cstheme="minorHAnsi"/>
          <w:sz w:val="24"/>
          <w:szCs w:val="24"/>
        </w:rPr>
      </w:pPr>
      <w:r>
        <w:rPr>
          <w:rFonts w:cstheme="minorHAnsi"/>
          <w:sz w:val="24"/>
          <w:szCs w:val="24"/>
        </w:rPr>
        <w:t xml:space="preserve">CL knew the behaviour and thoughts were not rational, however, he could not stop himself acting upon the obsessions. The obsessions and compulsions became essential to his daily functioning, and he made it a part of his </w:t>
      </w:r>
      <w:r w:rsidR="00CA7F38">
        <w:rPr>
          <w:rFonts w:cstheme="minorHAnsi"/>
          <w:sz w:val="24"/>
          <w:szCs w:val="24"/>
        </w:rPr>
        <w:t>everyday</w:t>
      </w:r>
      <w:r>
        <w:rPr>
          <w:rFonts w:cstheme="minorHAnsi"/>
          <w:sz w:val="24"/>
          <w:szCs w:val="24"/>
        </w:rPr>
        <w:t xml:space="preserve"> routine. CL had ceremonial rituals whereby he could not function without partaking in the routine. </w:t>
      </w:r>
      <w:r w:rsidR="00CB4AE6">
        <w:rPr>
          <w:rFonts w:cstheme="minorHAnsi"/>
          <w:sz w:val="24"/>
          <w:szCs w:val="24"/>
        </w:rPr>
        <w:t xml:space="preserve">CL added meaning and importance to the obsessions by </w:t>
      </w:r>
      <w:proofErr w:type="gramStart"/>
      <w:r w:rsidR="00CB4AE6">
        <w:rPr>
          <w:rFonts w:cstheme="minorHAnsi"/>
          <w:sz w:val="24"/>
          <w:szCs w:val="24"/>
        </w:rPr>
        <w:t>carrying out</w:t>
      </w:r>
      <w:proofErr w:type="gramEnd"/>
      <w:r w:rsidR="00CB4AE6">
        <w:rPr>
          <w:rFonts w:cstheme="minorHAnsi"/>
          <w:sz w:val="24"/>
          <w:szCs w:val="24"/>
        </w:rPr>
        <w:t xml:space="preserve"> the compulsions. CL had taken his obsessions and compulsions to an irrational level, such as worrying about poison, </w:t>
      </w:r>
      <w:r w:rsidR="00707F39">
        <w:rPr>
          <w:rFonts w:cstheme="minorHAnsi"/>
          <w:sz w:val="24"/>
          <w:szCs w:val="24"/>
        </w:rPr>
        <w:t>contamination,</w:t>
      </w:r>
      <w:r w:rsidR="00CB4AE6">
        <w:rPr>
          <w:rFonts w:cstheme="minorHAnsi"/>
          <w:sz w:val="24"/>
          <w:szCs w:val="24"/>
        </w:rPr>
        <w:t xml:space="preserve"> and AIDS. </w:t>
      </w:r>
      <w:r w:rsidR="00707F39">
        <w:rPr>
          <w:rFonts w:cstheme="minorHAnsi"/>
          <w:sz w:val="24"/>
          <w:szCs w:val="24"/>
        </w:rPr>
        <w:t xml:space="preserve">Mind (2023) suggests it is important for OCD sufferers not to add meaning to obsessions in order to not feel distressed and act out the compulsions, leading them into the OCD cycle. </w:t>
      </w:r>
    </w:p>
    <w:p w14:paraId="736A0D0A" w14:textId="553B907C" w:rsidR="006445BC" w:rsidRDefault="006445BC" w:rsidP="00F51945">
      <w:pPr>
        <w:spacing w:line="360" w:lineRule="auto"/>
        <w:rPr>
          <w:rFonts w:cstheme="minorHAnsi"/>
          <w:sz w:val="24"/>
          <w:szCs w:val="24"/>
        </w:rPr>
      </w:pPr>
      <w:r>
        <w:rPr>
          <w:rFonts w:cstheme="minorHAnsi"/>
          <w:sz w:val="24"/>
          <w:szCs w:val="24"/>
        </w:rPr>
        <w:t>Typically, one of the most perpetuating factors of OCD is friends or family members taking part in the rituals to ‘help’ or offer reassurance</w:t>
      </w:r>
      <w:r w:rsidR="00CE6293">
        <w:rPr>
          <w:rFonts w:cstheme="minorHAnsi"/>
          <w:sz w:val="24"/>
          <w:szCs w:val="24"/>
        </w:rPr>
        <w:t xml:space="preserve"> (National Collaborating Centre for Mental Health, 2006)</w:t>
      </w:r>
      <w:r>
        <w:rPr>
          <w:rFonts w:cstheme="minorHAnsi"/>
          <w:sz w:val="24"/>
          <w:szCs w:val="24"/>
        </w:rPr>
        <w:t xml:space="preserve">. This behaviour reinforces the importance of continuing with such behaviour in the sufferers’ mind. </w:t>
      </w:r>
      <w:r w:rsidR="007D737E">
        <w:rPr>
          <w:rFonts w:cstheme="minorHAnsi"/>
          <w:sz w:val="24"/>
          <w:szCs w:val="24"/>
        </w:rPr>
        <w:t xml:space="preserve">Although it does not clearly state in the case study that CLs family members were helping complete his rituals, it should not be ruled out as a perpetuating </w:t>
      </w:r>
      <w:r w:rsidR="007D737E">
        <w:rPr>
          <w:rFonts w:cstheme="minorHAnsi"/>
          <w:sz w:val="24"/>
          <w:szCs w:val="24"/>
        </w:rPr>
        <w:lastRenderedPageBreak/>
        <w:t>factor as they were not directly trying to encourage CL not to participate in the rituals or challenge his irrational thoughts, he was often left in his bedroom to suffer</w:t>
      </w:r>
      <w:r w:rsidR="00DC3F19">
        <w:rPr>
          <w:rFonts w:cstheme="minorHAnsi"/>
          <w:sz w:val="24"/>
          <w:szCs w:val="24"/>
        </w:rPr>
        <w:t xml:space="preserve">. </w:t>
      </w:r>
    </w:p>
    <w:p w14:paraId="2514BEF7" w14:textId="7E3D149A" w:rsidR="002F6B93" w:rsidRDefault="002F6B93" w:rsidP="00F51945">
      <w:pPr>
        <w:spacing w:line="360" w:lineRule="auto"/>
        <w:rPr>
          <w:rFonts w:cstheme="minorHAnsi"/>
          <w:sz w:val="24"/>
          <w:szCs w:val="24"/>
        </w:rPr>
      </w:pPr>
      <w:r>
        <w:rPr>
          <w:rFonts w:cstheme="minorHAnsi"/>
          <w:sz w:val="24"/>
          <w:szCs w:val="24"/>
        </w:rPr>
        <w:t>Ramezani et al. (2016)</w:t>
      </w:r>
      <w:r w:rsidR="00A82AD3">
        <w:rPr>
          <w:rFonts w:cstheme="minorHAnsi"/>
          <w:sz w:val="24"/>
          <w:szCs w:val="24"/>
        </w:rPr>
        <w:t xml:space="preserve"> &amp; the </w:t>
      </w:r>
      <w:r w:rsidR="00A82AD3" w:rsidRPr="00A82AD3">
        <w:rPr>
          <w:rFonts w:cstheme="minorHAnsi"/>
          <w:color w:val="212121"/>
          <w:sz w:val="24"/>
          <w:szCs w:val="24"/>
          <w:shd w:val="clear" w:color="auto" w:fill="FFFFFF"/>
        </w:rPr>
        <w:t>Obsessive Compulsive Cognitions Working Group</w:t>
      </w:r>
      <w:r w:rsidR="00A82AD3">
        <w:rPr>
          <w:rFonts w:cstheme="minorHAnsi"/>
          <w:color w:val="212121"/>
          <w:sz w:val="24"/>
          <w:szCs w:val="24"/>
          <w:shd w:val="clear" w:color="auto" w:fill="FFFFFF"/>
        </w:rPr>
        <w:t xml:space="preserve"> (2005)</w:t>
      </w:r>
      <w:r>
        <w:rPr>
          <w:rFonts w:cstheme="minorHAnsi"/>
          <w:sz w:val="24"/>
          <w:szCs w:val="24"/>
        </w:rPr>
        <w:t xml:space="preserve"> suggested six cognitive processes which play an important role in the maintenance of OCD; overestimation of responsibility: the sufferer believes they are responsible for the cause or preventing of a negative event or its outcomes, because of their intrusive thoughts; overestimation of threat: the sufferer will anticipate negative events or substantial consequences of such to be very likely; perfectionism: the sufferer will believe it is necessary to be perfect and make no mistakes; intolerance of uncertainty: the sufferer believes they must have 100 percent guarantee of safety and negative events must not occur; over-importance of thought: </w:t>
      </w:r>
      <w:r w:rsidR="004911BF">
        <w:rPr>
          <w:rFonts w:cstheme="minorHAnsi"/>
          <w:sz w:val="24"/>
          <w:szCs w:val="24"/>
        </w:rPr>
        <w:t>the belief that the negative obsessions can cause a negative event or having bad thoughts are the equivalent of performing an atrocious act</w:t>
      </w:r>
      <w:r>
        <w:rPr>
          <w:rFonts w:cstheme="minorHAnsi"/>
          <w:sz w:val="24"/>
          <w:szCs w:val="24"/>
        </w:rPr>
        <w:t>; control of thought: a sufferer will believe that complete control of intrusive thoughts is necessary and possible.</w:t>
      </w:r>
      <w:r w:rsidR="004911BF">
        <w:rPr>
          <w:rFonts w:cstheme="minorHAnsi"/>
          <w:sz w:val="24"/>
          <w:szCs w:val="24"/>
        </w:rPr>
        <w:t xml:space="preserve"> CL follows the majority of these cognitive processes and so by having these persistent thoughts, he is maintaining his OC</w:t>
      </w:r>
      <w:r w:rsidR="00A82AD3">
        <w:rPr>
          <w:rFonts w:cstheme="minorHAnsi"/>
          <w:sz w:val="24"/>
          <w:szCs w:val="24"/>
        </w:rPr>
        <w:t>D.</w:t>
      </w:r>
    </w:p>
    <w:p w14:paraId="18BB4DC5" w14:textId="718FF175" w:rsidR="00F42751" w:rsidRDefault="00F42751" w:rsidP="00F51945">
      <w:pPr>
        <w:spacing w:line="360" w:lineRule="auto"/>
        <w:rPr>
          <w:rFonts w:cstheme="minorHAnsi"/>
          <w:sz w:val="24"/>
          <w:szCs w:val="24"/>
        </w:rPr>
      </w:pPr>
      <w:r>
        <w:rPr>
          <w:rFonts w:cstheme="minorHAnsi"/>
          <w:sz w:val="24"/>
          <w:szCs w:val="24"/>
        </w:rPr>
        <w:t xml:space="preserve">Furthermore, Pace et al. (2011) found criticism is a perpetuating factor for </w:t>
      </w:r>
      <w:proofErr w:type="gramStart"/>
      <w:r>
        <w:rPr>
          <w:rFonts w:cstheme="minorHAnsi"/>
          <w:sz w:val="24"/>
          <w:szCs w:val="24"/>
        </w:rPr>
        <w:t>many</w:t>
      </w:r>
      <w:proofErr w:type="gramEnd"/>
      <w:r>
        <w:rPr>
          <w:rFonts w:cstheme="minorHAnsi"/>
          <w:sz w:val="24"/>
          <w:szCs w:val="24"/>
        </w:rPr>
        <w:t xml:space="preserve"> with OCD</w:t>
      </w:r>
      <w:r w:rsidR="008447D3">
        <w:rPr>
          <w:rFonts w:cstheme="minorHAnsi"/>
          <w:sz w:val="24"/>
          <w:szCs w:val="24"/>
        </w:rPr>
        <w:t xml:space="preserve">, including that of self-criticism. </w:t>
      </w:r>
      <w:r w:rsidR="00607E6D">
        <w:rPr>
          <w:rFonts w:cstheme="minorHAnsi"/>
          <w:sz w:val="24"/>
          <w:szCs w:val="24"/>
        </w:rPr>
        <w:t>Experiencing regular or significant criticism in childhood and adolescence might be distressing for the individual, in CLs case, this was bullying in school from his peers, this can cause the individual to fear criticism in the future and lead them to strategies such as OCD to prevent a form of punishment i.e. self-harm.</w:t>
      </w:r>
      <w:r w:rsidR="008E3A48">
        <w:rPr>
          <w:rFonts w:cstheme="minorHAnsi"/>
          <w:sz w:val="24"/>
          <w:szCs w:val="24"/>
        </w:rPr>
        <w:t xml:space="preserve"> Salkovski</w:t>
      </w:r>
      <w:r w:rsidR="00EF11A9">
        <w:rPr>
          <w:rFonts w:cstheme="minorHAnsi"/>
          <w:sz w:val="24"/>
          <w:szCs w:val="24"/>
        </w:rPr>
        <w:t>s</w:t>
      </w:r>
      <w:r w:rsidR="008E3A48">
        <w:rPr>
          <w:rFonts w:cstheme="minorHAnsi"/>
          <w:sz w:val="24"/>
          <w:szCs w:val="24"/>
        </w:rPr>
        <w:t xml:space="preserve"> et al. (1999) stated individuals who conform to active avoidance strategies tend to become responsible for preventing hazards which could entice criticism, for CL this is apparent with his fear of contracting AIDS and his fears of poisonous foods and cleanliness. </w:t>
      </w:r>
    </w:p>
    <w:p w14:paraId="4250B88E" w14:textId="0A817DAB" w:rsidR="00176074" w:rsidRPr="004578D0" w:rsidRDefault="00176074" w:rsidP="00F51945">
      <w:pPr>
        <w:spacing w:line="360" w:lineRule="auto"/>
        <w:rPr>
          <w:rFonts w:cstheme="minorHAnsi"/>
          <w:sz w:val="24"/>
          <w:szCs w:val="24"/>
        </w:rPr>
      </w:pPr>
      <w:r w:rsidRPr="00FF2D7F">
        <w:rPr>
          <w:rFonts w:cstheme="minorHAnsi"/>
          <w:sz w:val="24"/>
          <w:szCs w:val="24"/>
        </w:rPr>
        <w:t xml:space="preserve">Finally, </w:t>
      </w:r>
      <w:r w:rsidR="00FF2D7F" w:rsidRPr="00FF2D7F">
        <w:rPr>
          <w:rFonts w:cstheme="minorHAnsi"/>
          <w:sz w:val="24"/>
          <w:szCs w:val="24"/>
        </w:rPr>
        <w:t xml:space="preserve">as previously discussed, </w:t>
      </w:r>
      <w:r w:rsidRPr="00FF2D7F">
        <w:rPr>
          <w:rFonts w:cstheme="minorHAnsi"/>
          <w:sz w:val="24"/>
          <w:szCs w:val="24"/>
        </w:rPr>
        <w:t xml:space="preserve">OCD can </w:t>
      </w:r>
      <w:proofErr w:type="gramStart"/>
      <w:r w:rsidRPr="00FF2D7F">
        <w:rPr>
          <w:rFonts w:cstheme="minorHAnsi"/>
          <w:sz w:val="24"/>
          <w:szCs w:val="24"/>
        </w:rPr>
        <w:t>be caused</w:t>
      </w:r>
      <w:proofErr w:type="gramEnd"/>
      <w:r w:rsidRPr="00FF2D7F">
        <w:rPr>
          <w:rFonts w:cstheme="minorHAnsi"/>
          <w:sz w:val="24"/>
          <w:szCs w:val="24"/>
        </w:rPr>
        <w:t xml:space="preserve"> by neurotransmitters in the brain, which could be a perpetuating factor for CL.</w:t>
      </w:r>
      <w:r>
        <w:rPr>
          <w:rFonts w:cstheme="minorHAnsi"/>
          <w:sz w:val="24"/>
          <w:szCs w:val="24"/>
        </w:rPr>
        <w:t xml:space="preserve"> </w:t>
      </w:r>
    </w:p>
    <w:p w14:paraId="0E8998CC" w14:textId="6F17BCD3" w:rsidR="004578D0" w:rsidRPr="004578D0" w:rsidRDefault="004578D0" w:rsidP="00F51945">
      <w:pPr>
        <w:spacing w:line="360" w:lineRule="auto"/>
        <w:rPr>
          <w:rFonts w:cstheme="minorHAnsi"/>
          <w:b/>
          <w:bCs/>
          <w:sz w:val="24"/>
          <w:szCs w:val="24"/>
        </w:rPr>
      </w:pPr>
      <w:r>
        <w:rPr>
          <w:rFonts w:cstheme="minorHAnsi"/>
          <w:b/>
          <w:bCs/>
          <w:sz w:val="24"/>
          <w:szCs w:val="24"/>
        </w:rPr>
        <w:t>Protective factors</w:t>
      </w:r>
    </w:p>
    <w:p w14:paraId="2B497904" w14:textId="450B2CC2" w:rsidR="00361C86" w:rsidRDefault="006346C6" w:rsidP="00F51945">
      <w:pPr>
        <w:spacing w:line="360" w:lineRule="auto"/>
        <w:rPr>
          <w:sz w:val="24"/>
          <w:szCs w:val="24"/>
        </w:rPr>
      </w:pPr>
      <w:r>
        <w:rPr>
          <w:sz w:val="24"/>
          <w:szCs w:val="24"/>
        </w:rPr>
        <w:t xml:space="preserve">CL is aware he has symptoms of OCD but is unable to stop the obsessions and compulsions. </w:t>
      </w:r>
      <w:r w:rsidR="005213C8">
        <w:rPr>
          <w:sz w:val="24"/>
          <w:szCs w:val="24"/>
        </w:rPr>
        <w:t xml:space="preserve">CL had </w:t>
      </w:r>
      <w:proofErr w:type="gramStart"/>
      <w:r w:rsidR="005213C8">
        <w:rPr>
          <w:sz w:val="24"/>
          <w:szCs w:val="24"/>
        </w:rPr>
        <w:t>been admitted</w:t>
      </w:r>
      <w:proofErr w:type="gramEnd"/>
      <w:r w:rsidR="005213C8">
        <w:rPr>
          <w:sz w:val="24"/>
          <w:szCs w:val="24"/>
        </w:rPr>
        <w:t xml:space="preserve"> to a psychiatric hospital for treatment and support. </w:t>
      </w:r>
      <w:r w:rsidR="00885BF1">
        <w:rPr>
          <w:sz w:val="24"/>
          <w:szCs w:val="24"/>
        </w:rPr>
        <w:t xml:space="preserve">Hofer et al. (2020) suggested parental emotional warmth had a positive influence on patients’ ability to manage their OCD. </w:t>
      </w:r>
      <w:r w:rsidR="005213C8">
        <w:rPr>
          <w:sz w:val="24"/>
          <w:szCs w:val="24"/>
        </w:rPr>
        <w:t xml:space="preserve">His family are supportive and concerned; they want to help him and for his </w:t>
      </w:r>
      <w:r w:rsidR="005213C8">
        <w:rPr>
          <w:sz w:val="24"/>
          <w:szCs w:val="24"/>
        </w:rPr>
        <w:lastRenderedPageBreak/>
        <w:t xml:space="preserve">symptoms to improve. They are a close loving family and they </w:t>
      </w:r>
      <w:r w:rsidR="00885BF1">
        <w:rPr>
          <w:sz w:val="24"/>
          <w:szCs w:val="24"/>
        </w:rPr>
        <w:t>admitted</w:t>
      </w:r>
      <w:r w:rsidR="005213C8">
        <w:rPr>
          <w:sz w:val="24"/>
          <w:szCs w:val="24"/>
        </w:rPr>
        <w:t xml:space="preserve"> him to the hospital for treatment</w:t>
      </w:r>
      <w:r w:rsidR="00885BF1">
        <w:rPr>
          <w:sz w:val="24"/>
          <w:szCs w:val="24"/>
        </w:rPr>
        <w:t xml:space="preserve"> following his deterioration</w:t>
      </w:r>
      <w:r w:rsidR="005213C8">
        <w:rPr>
          <w:sz w:val="24"/>
          <w:szCs w:val="24"/>
        </w:rPr>
        <w:t>.</w:t>
      </w:r>
    </w:p>
    <w:p w14:paraId="06FC3A7D" w14:textId="2ED55756" w:rsidR="00885BF1" w:rsidRDefault="00885BF1" w:rsidP="00F51945">
      <w:pPr>
        <w:spacing w:line="360" w:lineRule="auto"/>
        <w:rPr>
          <w:b/>
          <w:bCs/>
          <w:sz w:val="24"/>
          <w:szCs w:val="24"/>
        </w:rPr>
      </w:pPr>
      <w:r w:rsidRPr="00885BF1">
        <w:rPr>
          <w:b/>
          <w:bCs/>
          <w:sz w:val="24"/>
          <w:szCs w:val="24"/>
        </w:rPr>
        <w:t>Proposed treatment</w:t>
      </w:r>
      <w:r w:rsidR="00327B9E">
        <w:rPr>
          <w:b/>
          <w:bCs/>
          <w:sz w:val="24"/>
          <w:szCs w:val="24"/>
        </w:rPr>
        <w:t xml:space="preserve"> plan</w:t>
      </w:r>
    </w:p>
    <w:p w14:paraId="4CE37D90" w14:textId="032E0135" w:rsidR="00AA3E61" w:rsidRDefault="006731CC" w:rsidP="00F51945">
      <w:pPr>
        <w:spacing w:line="360" w:lineRule="auto"/>
        <w:rPr>
          <w:sz w:val="24"/>
          <w:szCs w:val="24"/>
        </w:rPr>
      </w:pPr>
      <w:r>
        <w:rPr>
          <w:sz w:val="24"/>
          <w:szCs w:val="24"/>
        </w:rPr>
        <w:t xml:space="preserve">Both psychopharmacological and behavioural therapies have </w:t>
      </w:r>
      <w:proofErr w:type="gramStart"/>
      <w:r>
        <w:rPr>
          <w:sz w:val="24"/>
          <w:szCs w:val="24"/>
        </w:rPr>
        <w:t>been shown</w:t>
      </w:r>
      <w:proofErr w:type="gramEnd"/>
      <w:r>
        <w:rPr>
          <w:sz w:val="24"/>
          <w:szCs w:val="24"/>
        </w:rPr>
        <w:t xml:space="preserve"> to be effective treatment for OCD</w:t>
      </w:r>
      <w:r w:rsidR="00541313">
        <w:rPr>
          <w:sz w:val="24"/>
          <w:szCs w:val="24"/>
        </w:rPr>
        <w:t xml:space="preserve"> (Gragnani</w:t>
      </w:r>
      <w:r w:rsidR="00634973">
        <w:rPr>
          <w:sz w:val="24"/>
          <w:szCs w:val="24"/>
        </w:rPr>
        <w:t>,</w:t>
      </w:r>
      <w:r w:rsidR="00541313">
        <w:rPr>
          <w:sz w:val="24"/>
          <w:szCs w:val="24"/>
        </w:rPr>
        <w:t xml:space="preserve"> et al., 2022)</w:t>
      </w:r>
      <w:r>
        <w:rPr>
          <w:sz w:val="24"/>
          <w:szCs w:val="24"/>
        </w:rPr>
        <w:t xml:space="preserve">. </w:t>
      </w:r>
      <w:r w:rsidR="003657F0">
        <w:rPr>
          <w:sz w:val="24"/>
          <w:szCs w:val="24"/>
        </w:rPr>
        <w:t xml:space="preserve">In order to treat CL’s OCD, it </w:t>
      </w:r>
      <w:proofErr w:type="gramStart"/>
      <w:r w:rsidR="003657F0">
        <w:rPr>
          <w:sz w:val="24"/>
          <w:szCs w:val="24"/>
        </w:rPr>
        <w:t>is recommended</w:t>
      </w:r>
      <w:proofErr w:type="gramEnd"/>
      <w:r w:rsidR="003657F0">
        <w:rPr>
          <w:sz w:val="24"/>
          <w:szCs w:val="24"/>
        </w:rPr>
        <w:t xml:space="preserve"> he </w:t>
      </w:r>
      <w:r w:rsidR="006346C6">
        <w:rPr>
          <w:sz w:val="24"/>
          <w:szCs w:val="24"/>
        </w:rPr>
        <w:t xml:space="preserve">completes a course of </w:t>
      </w:r>
      <w:r w:rsidR="003657F0">
        <w:rPr>
          <w:sz w:val="24"/>
          <w:szCs w:val="24"/>
        </w:rPr>
        <w:t>cognitive behavioural therapy (CBT)</w:t>
      </w:r>
      <w:r w:rsidR="00A37A3F">
        <w:rPr>
          <w:sz w:val="24"/>
          <w:szCs w:val="24"/>
        </w:rPr>
        <w:t xml:space="preserve"> using exposure and response prevention</w:t>
      </w:r>
      <w:r w:rsidR="00AA3E61">
        <w:rPr>
          <w:sz w:val="24"/>
          <w:szCs w:val="24"/>
        </w:rPr>
        <w:t xml:space="preserve"> (ERP)</w:t>
      </w:r>
      <w:r w:rsidR="003657F0">
        <w:rPr>
          <w:sz w:val="24"/>
          <w:szCs w:val="24"/>
        </w:rPr>
        <w:t xml:space="preserve">. </w:t>
      </w:r>
      <w:r w:rsidR="00AA3E61">
        <w:rPr>
          <w:sz w:val="24"/>
          <w:szCs w:val="24"/>
        </w:rPr>
        <w:t xml:space="preserve">For this approach, the patient is deliberately exposed to the feared object or idea and is then discouraged from </w:t>
      </w:r>
      <w:proofErr w:type="gramStart"/>
      <w:r w:rsidR="00AA3E61">
        <w:rPr>
          <w:sz w:val="24"/>
          <w:szCs w:val="24"/>
        </w:rPr>
        <w:t>carrying out</w:t>
      </w:r>
      <w:proofErr w:type="gramEnd"/>
      <w:r w:rsidR="00AA3E61">
        <w:rPr>
          <w:sz w:val="24"/>
          <w:szCs w:val="24"/>
        </w:rPr>
        <w:t xml:space="preserve"> the typical compulsive response. In many cases, the patient gradually experiences less anxiety from the obsessive thoughts and becomes able to resist the urge to </w:t>
      </w:r>
      <w:proofErr w:type="gramStart"/>
      <w:r w:rsidR="00AA3E61">
        <w:rPr>
          <w:sz w:val="24"/>
          <w:szCs w:val="24"/>
        </w:rPr>
        <w:t>carry out</w:t>
      </w:r>
      <w:proofErr w:type="gramEnd"/>
      <w:r w:rsidR="00AA3E61">
        <w:rPr>
          <w:sz w:val="24"/>
          <w:szCs w:val="24"/>
        </w:rPr>
        <w:t xml:space="preserve"> compulsions for extended periods of time. </w:t>
      </w:r>
    </w:p>
    <w:p w14:paraId="67965271" w14:textId="4E54DB46" w:rsidR="00541313" w:rsidRDefault="003657F0" w:rsidP="00F51945">
      <w:pPr>
        <w:spacing w:line="360" w:lineRule="auto"/>
        <w:rPr>
          <w:sz w:val="24"/>
          <w:szCs w:val="24"/>
        </w:rPr>
      </w:pPr>
      <w:r>
        <w:rPr>
          <w:sz w:val="24"/>
          <w:szCs w:val="24"/>
        </w:rPr>
        <w:t>CL is exhibiting significant persistent symptoms which will require long-term</w:t>
      </w:r>
      <w:r w:rsidR="0072654F">
        <w:rPr>
          <w:sz w:val="24"/>
          <w:szCs w:val="24"/>
        </w:rPr>
        <w:t xml:space="preserve"> </w:t>
      </w:r>
      <w:r>
        <w:rPr>
          <w:sz w:val="24"/>
          <w:szCs w:val="24"/>
        </w:rPr>
        <w:t xml:space="preserve">therapy. </w:t>
      </w:r>
      <w:r w:rsidR="00327B9E">
        <w:rPr>
          <w:sz w:val="24"/>
          <w:szCs w:val="24"/>
        </w:rPr>
        <w:t xml:space="preserve">CBT will help change CLs negative thinking pattern, enable him to challenge his irrational thoughts, </w:t>
      </w:r>
      <w:r w:rsidR="0072654F">
        <w:rPr>
          <w:sz w:val="24"/>
          <w:szCs w:val="24"/>
        </w:rPr>
        <w:t>and</w:t>
      </w:r>
      <w:r w:rsidR="00327B9E">
        <w:rPr>
          <w:sz w:val="24"/>
          <w:szCs w:val="24"/>
        </w:rPr>
        <w:t xml:space="preserve"> replace</w:t>
      </w:r>
      <w:r w:rsidR="0072654F">
        <w:rPr>
          <w:sz w:val="24"/>
          <w:szCs w:val="24"/>
        </w:rPr>
        <w:t xml:space="preserve"> them </w:t>
      </w:r>
      <w:r w:rsidR="00327B9E">
        <w:rPr>
          <w:sz w:val="24"/>
          <w:szCs w:val="24"/>
        </w:rPr>
        <w:t xml:space="preserve">with more helpful and rational thoughts. By following CBT, it will result in a positive change in behaviour for CL. </w:t>
      </w:r>
      <w:r w:rsidR="006731CC">
        <w:rPr>
          <w:sz w:val="24"/>
          <w:szCs w:val="24"/>
        </w:rPr>
        <w:t>90% of patients who received a form of behaviour therapy showed at least a 30% reduction in their obsessions and compulsions, primarily due to exposure and ritual prevention (Gragnani</w:t>
      </w:r>
      <w:r w:rsidR="00634973">
        <w:rPr>
          <w:sz w:val="24"/>
          <w:szCs w:val="24"/>
        </w:rPr>
        <w:t xml:space="preserve">, </w:t>
      </w:r>
      <w:r w:rsidR="006731CC">
        <w:rPr>
          <w:sz w:val="24"/>
          <w:szCs w:val="24"/>
        </w:rPr>
        <w:t>et al., 2022).</w:t>
      </w:r>
      <w:r w:rsidR="00541313">
        <w:rPr>
          <w:sz w:val="24"/>
          <w:szCs w:val="24"/>
        </w:rPr>
        <w:t xml:space="preserve"> According to Frost et al. (2011), on </w:t>
      </w:r>
      <w:proofErr w:type="gramStart"/>
      <w:r w:rsidR="00541313">
        <w:rPr>
          <w:sz w:val="24"/>
          <w:szCs w:val="24"/>
        </w:rPr>
        <w:t>16</w:t>
      </w:r>
      <w:proofErr w:type="gramEnd"/>
      <w:r w:rsidR="00541313">
        <w:rPr>
          <w:sz w:val="24"/>
          <w:szCs w:val="24"/>
        </w:rPr>
        <w:t xml:space="preserve"> studies, at a mean follow up period of 29 months, 76% of patients were “very much” or “much” improved. </w:t>
      </w:r>
    </w:p>
    <w:p w14:paraId="339DBB1C" w14:textId="0B3C3875" w:rsidR="006731CC" w:rsidRDefault="006731CC" w:rsidP="00F51945">
      <w:pPr>
        <w:spacing w:line="360" w:lineRule="auto"/>
        <w:rPr>
          <w:sz w:val="24"/>
          <w:szCs w:val="24"/>
        </w:rPr>
      </w:pPr>
      <w:r>
        <w:rPr>
          <w:sz w:val="24"/>
          <w:szCs w:val="24"/>
        </w:rPr>
        <w:t xml:space="preserve">Selective serotonin reuptake inhibitors (SSRI’s) </w:t>
      </w:r>
      <w:proofErr w:type="gramStart"/>
      <w:r>
        <w:rPr>
          <w:sz w:val="24"/>
          <w:szCs w:val="24"/>
        </w:rPr>
        <w:t>are used</w:t>
      </w:r>
      <w:proofErr w:type="gramEnd"/>
      <w:r>
        <w:rPr>
          <w:sz w:val="24"/>
          <w:szCs w:val="24"/>
        </w:rPr>
        <w:t xml:space="preserve"> as a pharmacological response to treat both OCD and depression.</w:t>
      </w:r>
      <w:r>
        <w:rPr>
          <w:sz w:val="24"/>
          <w:szCs w:val="24"/>
        </w:rPr>
        <w:t xml:space="preserve"> </w:t>
      </w:r>
      <w:r w:rsidR="0072654F">
        <w:rPr>
          <w:sz w:val="24"/>
          <w:szCs w:val="24"/>
        </w:rPr>
        <w:t xml:space="preserve">Patients who declined to access therapy have shown an improvement from pharmacotherapy treatment, however, symptoms will persist after medication </w:t>
      </w:r>
      <w:proofErr w:type="gramStart"/>
      <w:r w:rsidR="0072654F">
        <w:rPr>
          <w:sz w:val="24"/>
          <w:szCs w:val="24"/>
        </w:rPr>
        <w:t>is stopped</w:t>
      </w:r>
      <w:proofErr w:type="gramEnd"/>
      <w:r w:rsidR="00634973">
        <w:rPr>
          <w:sz w:val="24"/>
          <w:szCs w:val="24"/>
        </w:rPr>
        <w:t xml:space="preserve">. </w:t>
      </w:r>
      <w:r w:rsidR="00F315A6">
        <w:rPr>
          <w:sz w:val="24"/>
          <w:szCs w:val="24"/>
        </w:rPr>
        <w:t xml:space="preserve">When used to treat OCD, SSRIs should </w:t>
      </w:r>
      <w:proofErr w:type="gramStart"/>
      <w:r w:rsidR="00F315A6">
        <w:rPr>
          <w:sz w:val="24"/>
          <w:szCs w:val="24"/>
        </w:rPr>
        <w:t>be seen</w:t>
      </w:r>
      <w:proofErr w:type="gramEnd"/>
      <w:r w:rsidR="00F315A6">
        <w:rPr>
          <w:sz w:val="24"/>
          <w:szCs w:val="24"/>
        </w:rPr>
        <w:t xml:space="preserve"> as anti-obsessive agents rather than anti-depressants and the dosage should be higher than that required to treat depression (Bally, et al., 2023). </w:t>
      </w:r>
    </w:p>
    <w:p w14:paraId="69634F33" w14:textId="1ABB8DF8" w:rsidR="00A37A3F" w:rsidRDefault="00A37A3F" w:rsidP="00F51945">
      <w:pPr>
        <w:spacing w:line="360" w:lineRule="auto"/>
        <w:rPr>
          <w:sz w:val="24"/>
          <w:szCs w:val="24"/>
        </w:rPr>
      </w:pPr>
      <w:r>
        <w:rPr>
          <w:sz w:val="24"/>
          <w:szCs w:val="24"/>
        </w:rPr>
        <w:t>As CL is displaying signs of depression, this could interfere with the effects of CBT, however, this treatment plan if the most effective method for treating OCD and has shown significant improvement for between 60-80% of people who receive this form of treatment. Severely depressed patients with OCD do not show as much of an improvement as non-depressed or less depressed OCD patients (Abramowitz, 2010)</w:t>
      </w:r>
      <w:r w:rsidR="00182C77">
        <w:rPr>
          <w:sz w:val="24"/>
          <w:szCs w:val="24"/>
        </w:rPr>
        <w:t xml:space="preserve">, this tends to be due to depression making it challenging for people to give </w:t>
      </w:r>
      <w:proofErr w:type="gramStart"/>
      <w:r w:rsidR="00182C77">
        <w:rPr>
          <w:sz w:val="24"/>
          <w:szCs w:val="24"/>
        </w:rPr>
        <w:t>a lot of</w:t>
      </w:r>
      <w:proofErr w:type="gramEnd"/>
      <w:r w:rsidR="00182C77">
        <w:rPr>
          <w:sz w:val="24"/>
          <w:szCs w:val="24"/>
        </w:rPr>
        <w:t xml:space="preserve"> energy and hard work as it makes people lethargic.</w:t>
      </w:r>
    </w:p>
    <w:p w14:paraId="3F5D8C35" w14:textId="5C6FA720" w:rsidR="00361C86" w:rsidRDefault="00361C86" w:rsidP="00F51945">
      <w:pPr>
        <w:spacing w:line="360" w:lineRule="auto"/>
        <w:jc w:val="center"/>
        <w:rPr>
          <w:sz w:val="26"/>
          <w:szCs w:val="26"/>
        </w:rPr>
      </w:pPr>
      <w:r w:rsidRPr="00361C86">
        <w:rPr>
          <w:sz w:val="26"/>
          <w:szCs w:val="26"/>
        </w:rPr>
        <w:lastRenderedPageBreak/>
        <w:t>References</w:t>
      </w:r>
    </w:p>
    <w:p w14:paraId="2C5CD017" w14:textId="70D8A2AB" w:rsidR="003435C7" w:rsidRPr="003435C7" w:rsidRDefault="003435C7" w:rsidP="00F51945">
      <w:pPr>
        <w:spacing w:line="360" w:lineRule="auto"/>
        <w:rPr>
          <w:sz w:val="24"/>
          <w:szCs w:val="24"/>
        </w:rPr>
      </w:pPr>
      <w:r>
        <w:rPr>
          <w:sz w:val="24"/>
          <w:szCs w:val="24"/>
        </w:rPr>
        <w:t xml:space="preserve">Abramowitz, J. (2010). </w:t>
      </w:r>
      <w:r>
        <w:rPr>
          <w:i/>
          <w:iCs/>
          <w:sz w:val="24"/>
          <w:szCs w:val="24"/>
        </w:rPr>
        <w:t xml:space="preserve">OCD and depression. </w:t>
      </w:r>
      <w:hyperlink r:id="rId4" w:history="1">
        <w:r w:rsidRPr="00985C9F">
          <w:rPr>
            <w:rStyle w:val="Hyperlink"/>
            <w:i/>
            <w:iCs/>
            <w:sz w:val="24"/>
            <w:szCs w:val="24"/>
          </w:rPr>
          <w:t>https://iocdf.org/expert-opinions/ocd-and-depression/</w:t>
        </w:r>
      </w:hyperlink>
      <w:r>
        <w:rPr>
          <w:i/>
          <w:iCs/>
          <w:sz w:val="24"/>
          <w:szCs w:val="24"/>
        </w:rPr>
        <w:t xml:space="preserve"> </w:t>
      </w:r>
    </w:p>
    <w:p w14:paraId="56ECBE75" w14:textId="2DF508BC" w:rsidR="00361C86" w:rsidRPr="00F40D55" w:rsidRDefault="00F96512" w:rsidP="00F51945">
      <w:pPr>
        <w:spacing w:line="360" w:lineRule="auto"/>
        <w:rPr>
          <w:sz w:val="24"/>
          <w:szCs w:val="24"/>
          <w:lang w:val="fr-FR"/>
        </w:rPr>
      </w:pPr>
      <w:r>
        <w:rPr>
          <w:sz w:val="24"/>
          <w:szCs w:val="24"/>
        </w:rPr>
        <w:t xml:space="preserve">American Psychiatric Association. (2013). </w:t>
      </w:r>
      <w:r w:rsidRPr="00764DDA">
        <w:rPr>
          <w:i/>
          <w:iCs/>
          <w:sz w:val="24"/>
          <w:szCs w:val="24"/>
        </w:rPr>
        <w:t>Diagnostic and statistical manual of mental disorders</w:t>
      </w:r>
      <w:r>
        <w:rPr>
          <w:sz w:val="24"/>
          <w:szCs w:val="24"/>
        </w:rPr>
        <w:t xml:space="preserve"> (5</w:t>
      </w:r>
      <w:r w:rsidRPr="00F96512">
        <w:rPr>
          <w:sz w:val="24"/>
          <w:szCs w:val="24"/>
          <w:vertAlign w:val="superscript"/>
        </w:rPr>
        <w:t>th</w:t>
      </w:r>
      <w:r>
        <w:rPr>
          <w:sz w:val="24"/>
          <w:szCs w:val="24"/>
        </w:rPr>
        <w:t xml:space="preserve"> ed</w:t>
      </w:r>
      <w:r w:rsidR="00764DDA">
        <w:rPr>
          <w:sz w:val="24"/>
          <w:szCs w:val="24"/>
        </w:rPr>
        <w:t xml:space="preserve">.). </w:t>
      </w:r>
      <w:hyperlink r:id="rId5" w:history="1">
        <w:r w:rsidR="00764DDA" w:rsidRPr="00F40D55">
          <w:rPr>
            <w:rStyle w:val="Hyperlink"/>
            <w:sz w:val="24"/>
            <w:szCs w:val="24"/>
            <w:lang w:val="fr-FR"/>
          </w:rPr>
          <w:t>https://doi.org/10.1176/appi.books.9780890425596</w:t>
        </w:r>
      </w:hyperlink>
      <w:r w:rsidR="00764DDA" w:rsidRPr="00F40D55">
        <w:rPr>
          <w:sz w:val="24"/>
          <w:szCs w:val="24"/>
          <w:lang w:val="fr-FR"/>
        </w:rPr>
        <w:t xml:space="preserve"> </w:t>
      </w:r>
    </w:p>
    <w:p w14:paraId="66537A27" w14:textId="10E7C3E0" w:rsidR="004274B7" w:rsidRPr="004274B7" w:rsidRDefault="004274B7" w:rsidP="00F51945">
      <w:pPr>
        <w:spacing w:line="360" w:lineRule="auto"/>
        <w:rPr>
          <w:rFonts w:cstheme="minorHAnsi"/>
        </w:rPr>
      </w:pPr>
      <w:r w:rsidRPr="004274B7">
        <w:rPr>
          <w:sz w:val="24"/>
          <w:szCs w:val="24"/>
          <w:lang w:val="fr-FR"/>
        </w:rPr>
        <w:t>Arain, M., Haque, M., J</w:t>
      </w:r>
      <w:r>
        <w:rPr>
          <w:sz w:val="24"/>
          <w:szCs w:val="24"/>
          <w:lang w:val="fr-FR"/>
        </w:rPr>
        <w:t xml:space="preserve">ohal, L., Mathur, P., Nel, W., Rais, A., Sandhu, R., &amp; Sharma, S. (2013). </w:t>
      </w:r>
      <w:r w:rsidRPr="004274B7">
        <w:rPr>
          <w:sz w:val="24"/>
          <w:szCs w:val="24"/>
        </w:rPr>
        <w:t xml:space="preserve">Maturation of the adolescent brain. </w:t>
      </w:r>
      <w:r w:rsidRPr="004274B7">
        <w:rPr>
          <w:rFonts w:cstheme="minorHAnsi"/>
          <w:i/>
          <w:iCs/>
          <w:color w:val="212121"/>
          <w:sz w:val="24"/>
          <w:szCs w:val="24"/>
          <w:shd w:val="clear" w:color="auto" w:fill="FFFFFF"/>
        </w:rPr>
        <w:t>Neuropsychiatric disease and treatment</w:t>
      </w:r>
      <w:r w:rsidRPr="004274B7">
        <w:rPr>
          <w:rFonts w:cstheme="minorHAnsi"/>
          <w:color w:val="212121"/>
          <w:sz w:val="24"/>
          <w:szCs w:val="24"/>
          <w:shd w:val="clear" w:color="auto" w:fill="FFFFFF"/>
        </w:rPr>
        <w:t>, </w:t>
      </w:r>
      <w:r w:rsidRPr="004274B7">
        <w:rPr>
          <w:rFonts w:cstheme="minorHAnsi"/>
          <w:i/>
          <w:iCs/>
          <w:color w:val="212121"/>
          <w:sz w:val="24"/>
          <w:szCs w:val="24"/>
          <w:shd w:val="clear" w:color="auto" w:fill="FFFFFF"/>
        </w:rPr>
        <w:t>9</w:t>
      </w:r>
      <w:r w:rsidRPr="004274B7">
        <w:rPr>
          <w:rFonts w:cstheme="minorHAnsi"/>
          <w:color w:val="212121"/>
          <w:sz w:val="24"/>
          <w:szCs w:val="24"/>
          <w:shd w:val="clear" w:color="auto" w:fill="FFFFFF"/>
        </w:rPr>
        <w:t xml:space="preserve">, 449–461. </w:t>
      </w:r>
      <w:hyperlink r:id="rId6" w:history="1">
        <w:r w:rsidRPr="00985C9F">
          <w:rPr>
            <w:rStyle w:val="Hyperlink"/>
            <w:rFonts w:cstheme="minorHAnsi"/>
            <w:sz w:val="24"/>
            <w:szCs w:val="24"/>
            <w:shd w:val="clear" w:color="auto" w:fill="FFFFFF"/>
          </w:rPr>
          <w:t>https://doi.org/10.2147/NDT.S39776</w:t>
        </w:r>
      </w:hyperlink>
      <w:r>
        <w:rPr>
          <w:rFonts w:cstheme="minorHAnsi"/>
          <w:color w:val="212121"/>
          <w:sz w:val="24"/>
          <w:szCs w:val="24"/>
          <w:shd w:val="clear" w:color="auto" w:fill="FFFFFF"/>
        </w:rPr>
        <w:t xml:space="preserve"> </w:t>
      </w:r>
    </w:p>
    <w:p w14:paraId="7AE9A01D" w14:textId="0859A546" w:rsidR="00F252B6" w:rsidRDefault="00343C02" w:rsidP="00F51945">
      <w:pPr>
        <w:spacing w:line="360" w:lineRule="auto"/>
        <w:rPr>
          <w:sz w:val="24"/>
          <w:szCs w:val="24"/>
        </w:rPr>
      </w:pPr>
      <w:r w:rsidRPr="00343C02">
        <w:rPr>
          <w:sz w:val="24"/>
          <w:szCs w:val="24"/>
          <w:lang w:val="de-DE"/>
        </w:rPr>
        <w:t>Arntz, A., Voncken, M., &amp; G</w:t>
      </w:r>
      <w:r>
        <w:rPr>
          <w:sz w:val="24"/>
          <w:szCs w:val="24"/>
          <w:lang w:val="de-DE"/>
        </w:rPr>
        <w:t xml:space="preserve">oosen, A. C. (2007). </w:t>
      </w:r>
      <w:r w:rsidR="00B240A6" w:rsidRPr="00B240A6">
        <w:rPr>
          <w:sz w:val="24"/>
          <w:szCs w:val="24"/>
        </w:rPr>
        <w:t>Responsibility and obsessive-compulsive d</w:t>
      </w:r>
      <w:r w:rsidR="00B240A6">
        <w:rPr>
          <w:sz w:val="24"/>
          <w:szCs w:val="24"/>
        </w:rPr>
        <w:t xml:space="preserve">isorder: an experimental test. </w:t>
      </w:r>
      <w:r w:rsidR="00B240A6" w:rsidRPr="00B240A6">
        <w:rPr>
          <w:rFonts w:ascii="Segoe UI" w:hAnsi="Segoe UI" w:cs="Segoe UI"/>
          <w:i/>
          <w:iCs/>
          <w:color w:val="212121"/>
          <w:shd w:val="clear" w:color="auto" w:fill="FFFFFF"/>
        </w:rPr>
        <w:t>Behav</w:t>
      </w:r>
      <w:r w:rsidR="00B240A6">
        <w:rPr>
          <w:rFonts w:ascii="Segoe UI" w:hAnsi="Segoe UI" w:cs="Segoe UI"/>
          <w:i/>
          <w:iCs/>
          <w:color w:val="212121"/>
          <w:shd w:val="clear" w:color="auto" w:fill="FFFFFF"/>
        </w:rPr>
        <w:t>ioural</w:t>
      </w:r>
      <w:r w:rsidR="00B240A6" w:rsidRPr="00B240A6">
        <w:rPr>
          <w:rFonts w:ascii="Segoe UI" w:hAnsi="Segoe UI" w:cs="Segoe UI"/>
          <w:i/>
          <w:iCs/>
          <w:color w:val="212121"/>
          <w:shd w:val="clear" w:color="auto" w:fill="FFFFFF"/>
        </w:rPr>
        <w:t xml:space="preserve"> Res</w:t>
      </w:r>
      <w:r w:rsidR="00B240A6">
        <w:rPr>
          <w:rFonts w:ascii="Segoe UI" w:hAnsi="Segoe UI" w:cs="Segoe UI"/>
          <w:i/>
          <w:iCs/>
          <w:color w:val="212121"/>
          <w:shd w:val="clear" w:color="auto" w:fill="FFFFFF"/>
        </w:rPr>
        <w:t>earch and</w:t>
      </w:r>
      <w:r w:rsidR="00B240A6" w:rsidRPr="00B240A6">
        <w:rPr>
          <w:rFonts w:ascii="Segoe UI" w:hAnsi="Segoe UI" w:cs="Segoe UI"/>
          <w:i/>
          <w:iCs/>
          <w:color w:val="212121"/>
          <w:shd w:val="clear" w:color="auto" w:fill="FFFFFF"/>
        </w:rPr>
        <w:t xml:space="preserve"> Ther</w:t>
      </w:r>
      <w:r w:rsidR="00B240A6">
        <w:rPr>
          <w:rFonts w:ascii="Segoe UI" w:hAnsi="Segoe UI" w:cs="Segoe UI"/>
          <w:i/>
          <w:iCs/>
          <w:color w:val="212121"/>
          <w:shd w:val="clear" w:color="auto" w:fill="FFFFFF"/>
        </w:rPr>
        <w:t xml:space="preserve">apy, </w:t>
      </w:r>
      <w:r w:rsidR="00B240A6">
        <w:rPr>
          <w:rFonts w:ascii="Segoe UI" w:hAnsi="Segoe UI" w:cs="Segoe UI"/>
          <w:color w:val="212121"/>
          <w:shd w:val="clear" w:color="auto" w:fill="FFFFFF"/>
        </w:rPr>
        <w:t xml:space="preserve">45(3), 425-35. </w:t>
      </w:r>
      <w:hyperlink r:id="rId7" w:history="1">
        <w:r w:rsidR="009C2ED0" w:rsidRPr="00985C9F">
          <w:rPr>
            <w:rStyle w:val="Hyperlink"/>
            <w:sz w:val="24"/>
            <w:szCs w:val="24"/>
          </w:rPr>
          <w:t>https://doi.org/10.1016/j.brat.2006.03.016</w:t>
        </w:r>
      </w:hyperlink>
      <w:r w:rsidR="00B240A6">
        <w:rPr>
          <w:sz w:val="24"/>
          <w:szCs w:val="24"/>
        </w:rPr>
        <w:t xml:space="preserve"> </w:t>
      </w:r>
    </w:p>
    <w:p w14:paraId="2EB12FB0" w14:textId="56C75265" w:rsidR="002B56FF" w:rsidRPr="00361DD8" w:rsidRDefault="002B56FF" w:rsidP="00F51945">
      <w:pPr>
        <w:spacing w:line="360" w:lineRule="auto"/>
        <w:jc w:val="both"/>
        <w:rPr>
          <w:sz w:val="24"/>
          <w:szCs w:val="24"/>
        </w:rPr>
      </w:pPr>
      <w:r>
        <w:rPr>
          <w:sz w:val="24"/>
          <w:szCs w:val="24"/>
        </w:rPr>
        <w:t xml:space="preserve">Frost, R. O., Steketee, G., Tolin, D. F., Rasmussen, J., &amp; Brown, T. A. (2011). </w:t>
      </w:r>
      <w:r w:rsidR="008A06AC">
        <w:rPr>
          <w:sz w:val="24"/>
          <w:szCs w:val="24"/>
        </w:rPr>
        <w:t xml:space="preserve">Waitlist-controlled trial of cognitive behavioural therapy for hoarding disorder. </w:t>
      </w:r>
      <w:r w:rsidR="00361DD8">
        <w:rPr>
          <w:i/>
          <w:iCs/>
          <w:sz w:val="24"/>
          <w:szCs w:val="24"/>
        </w:rPr>
        <w:t>Journal of depression and anxiety, 27</w:t>
      </w:r>
      <w:r w:rsidR="00361DD8">
        <w:rPr>
          <w:sz w:val="24"/>
          <w:szCs w:val="24"/>
        </w:rPr>
        <w:t xml:space="preserve">(5), 476-484. </w:t>
      </w:r>
      <w:hyperlink r:id="rId8" w:history="1">
        <w:r w:rsidR="00361DD8" w:rsidRPr="00BB78FE">
          <w:rPr>
            <w:rStyle w:val="Hyperlink"/>
            <w:sz w:val="24"/>
            <w:szCs w:val="24"/>
          </w:rPr>
          <w:t>https://doi.org/10.1002%2Fda.20673</w:t>
        </w:r>
      </w:hyperlink>
      <w:r w:rsidR="00361DD8">
        <w:rPr>
          <w:sz w:val="24"/>
          <w:szCs w:val="24"/>
        </w:rPr>
        <w:t xml:space="preserve"> </w:t>
      </w:r>
    </w:p>
    <w:p w14:paraId="2C5A932D" w14:textId="63B72EA0" w:rsidR="00EB7687" w:rsidRPr="00503AFD" w:rsidRDefault="00EB7687" w:rsidP="00F51945">
      <w:pPr>
        <w:spacing w:line="360" w:lineRule="auto"/>
        <w:rPr>
          <w:sz w:val="24"/>
          <w:szCs w:val="24"/>
        </w:rPr>
      </w:pPr>
      <w:r w:rsidRPr="00EB7687">
        <w:rPr>
          <w:sz w:val="24"/>
          <w:szCs w:val="24"/>
        </w:rPr>
        <w:t>Fullana, M. A., Abramovitch, A., Via, E., Lopez-Sola, C., Goldberg, X., Reina, N., Fortea, L., Solanes, A., Buckley, M. J., Ramella-Cravaro, V., Carvalho, A. F., Tortella-Feliu, M., Vieta, E., Soriano-Mas, C., Lazaro, L., Stein, D. J., Fernandez de la Cruz, L., Mat</w:t>
      </w:r>
      <w:r>
        <w:rPr>
          <w:sz w:val="24"/>
          <w:szCs w:val="24"/>
        </w:rPr>
        <w:t xml:space="preserve">aix-Cols, D., &amp; Radua, J. (2020). </w:t>
      </w:r>
      <w:r w:rsidR="00503AFD">
        <w:rPr>
          <w:sz w:val="24"/>
          <w:szCs w:val="24"/>
        </w:rPr>
        <w:t xml:space="preserve">Diagnostic biomarkers for obsessive-compulsive disorder: A reasonable quest or ignis fatuus? </w:t>
      </w:r>
      <w:r w:rsidR="00503AFD">
        <w:rPr>
          <w:i/>
          <w:iCs/>
          <w:sz w:val="24"/>
          <w:szCs w:val="24"/>
        </w:rPr>
        <w:t>Neuroscience Biobehaivioural Reviews, 118</w:t>
      </w:r>
      <w:r w:rsidR="00503AFD">
        <w:rPr>
          <w:sz w:val="24"/>
          <w:szCs w:val="24"/>
        </w:rPr>
        <w:t xml:space="preserve">, 504-513. </w:t>
      </w:r>
      <w:hyperlink r:id="rId9" w:history="1">
        <w:r w:rsidR="00503AFD" w:rsidRPr="00D5647F">
          <w:rPr>
            <w:rStyle w:val="Hyperlink"/>
            <w:sz w:val="24"/>
            <w:szCs w:val="24"/>
          </w:rPr>
          <w:t>https://doi.org/10.1016/j.neubiorev.2020.08.008</w:t>
        </w:r>
      </w:hyperlink>
      <w:r w:rsidR="00503AFD">
        <w:rPr>
          <w:sz w:val="24"/>
          <w:szCs w:val="24"/>
        </w:rPr>
        <w:t xml:space="preserve"> </w:t>
      </w:r>
    </w:p>
    <w:p w14:paraId="19BE73B3" w14:textId="7A913D0B" w:rsidR="001A5FB8" w:rsidRDefault="001A5FB8" w:rsidP="00F51945">
      <w:pPr>
        <w:spacing w:line="360" w:lineRule="auto"/>
        <w:rPr>
          <w:sz w:val="24"/>
          <w:szCs w:val="24"/>
        </w:rPr>
      </w:pPr>
      <w:r w:rsidRPr="001A5FB8">
        <w:rPr>
          <w:sz w:val="24"/>
          <w:szCs w:val="24"/>
        </w:rPr>
        <w:t>Goodwin, G. M. (2015). The o</w:t>
      </w:r>
      <w:r>
        <w:rPr>
          <w:sz w:val="24"/>
          <w:szCs w:val="24"/>
        </w:rPr>
        <w:t xml:space="preserve">verlap between anxiety, depression, and obsessive-compulsive disorder. </w:t>
      </w:r>
      <w:r>
        <w:rPr>
          <w:i/>
          <w:iCs/>
          <w:sz w:val="24"/>
          <w:szCs w:val="24"/>
        </w:rPr>
        <w:t>Dialogues in clinical neuroscience, 17</w:t>
      </w:r>
      <w:r>
        <w:rPr>
          <w:sz w:val="24"/>
          <w:szCs w:val="24"/>
        </w:rPr>
        <w:t xml:space="preserve">(3), 249-260. </w:t>
      </w:r>
      <w:hyperlink r:id="rId10" w:history="1">
        <w:r w:rsidRPr="00F40D55">
          <w:rPr>
            <w:rStyle w:val="Hyperlink"/>
            <w:sz w:val="24"/>
            <w:szCs w:val="24"/>
          </w:rPr>
          <w:t>https://doi.org/10.31887%2FDCNS.2015.17.3%2Fggoodwin</w:t>
        </w:r>
      </w:hyperlink>
      <w:r w:rsidRPr="00F40D55">
        <w:rPr>
          <w:sz w:val="24"/>
          <w:szCs w:val="24"/>
        </w:rPr>
        <w:t xml:space="preserve"> </w:t>
      </w:r>
    </w:p>
    <w:p w14:paraId="1511382E" w14:textId="3B126AE6" w:rsidR="001F4AC7" w:rsidRPr="00D56E2B" w:rsidRDefault="001F4AC7" w:rsidP="00F51945">
      <w:pPr>
        <w:spacing w:line="360" w:lineRule="auto"/>
        <w:rPr>
          <w:sz w:val="24"/>
          <w:szCs w:val="24"/>
        </w:rPr>
      </w:pPr>
      <w:r w:rsidRPr="001F4AC7">
        <w:rPr>
          <w:sz w:val="24"/>
          <w:szCs w:val="24"/>
          <w:lang w:val="it-IT"/>
        </w:rPr>
        <w:t>Gragnani, A., Zaccari, V., Femia G</w:t>
      </w:r>
      <w:r>
        <w:rPr>
          <w:sz w:val="24"/>
          <w:szCs w:val="24"/>
          <w:lang w:val="it-IT"/>
        </w:rPr>
        <w:t xml:space="preserve">., Pellegrini, V., Tenore, K., Fadda, S., Luppino, O. I., Basile, B., </w:t>
      </w:r>
      <w:r w:rsidR="001D566A">
        <w:rPr>
          <w:sz w:val="24"/>
          <w:szCs w:val="24"/>
          <w:lang w:val="it-IT"/>
        </w:rPr>
        <w:t xml:space="preserve">Cosentino, T., Perdighe, C., Romano, G., Saliani, A. M., &amp; Mancini, F. (2022). </w:t>
      </w:r>
      <w:r w:rsidR="00D56E2B" w:rsidRPr="00D56E2B">
        <w:rPr>
          <w:sz w:val="24"/>
          <w:szCs w:val="24"/>
        </w:rPr>
        <w:t>Co</w:t>
      </w:r>
      <w:r w:rsidR="00D56E2B">
        <w:rPr>
          <w:sz w:val="24"/>
          <w:szCs w:val="24"/>
        </w:rPr>
        <w:t xml:space="preserve">gnitive-behavioural treatment of obsessive-compulsive disorder: The results of a naturalistic outcomes study. </w:t>
      </w:r>
      <w:r w:rsidR="00D56E2B">
        <w:rPr>
          <w:i/>
          <w:iCs/>
          <w:sz w:val="24"/>
          <w:szCs w:val="24"/>
        </w:rPr>
        <w:t>Journal of Clinical Medicine, 11</w:t>
      </w:r>
      <w:r w:rsidR="00D56E2B">
        <w:rPr>
          <w:sz w:val="24"/>
          <w:szCs w:val="24"/>
        </w:rPr>
        <w:t xml:space="preserve">(10), 27-62. </w:t>
      </w:r>
      <w:hyperlink r:id="rId11" w:history="1">
        <w:r w:rsidR="00290D9F" w:rsidRPr="00BB78FE">
          <w:rPr>
            <w:rStyle w:val="Hyperlink"/>
            <w:sz w:val="24"/>
            <w:szCs w:val="24"/>
          </w:rPr>
          <w:t>https://doi.org/10.3390%2Fjcm11102762</w:t>
        </w:r>
      </w:hyperlink>
      <w:r w:rsidR="00290D9F">
        <w:rPr>
          <w:sz w:val="24"/>
          <w:szCs w:val="24"/>
        </w:rPr>
        <w:t xml:space="preserve"> </w:t>
      </w:r>
    </w:p>
    <w:p w14:paraId="13499009" w14:textId="77777777" w:rsidR="00FF7372" w:rsidRPr="00A37A3F" w:rsidRDefault="0057201F" w:rsidP="00F51945">
      <w:pPr>
        <w:spacing w:line="360" w:lineRule="auto"/>
        <w:rPr>
          <w:lang w:val="de-DE"/>
        </w:rPr>
      </w:pPr>
      <w:r w:rsidRPr="0057201F">
        <w:rPr>
          <w:sz w:val="24"/>
          <w:szCs w:val="24"/>
        </w:rPr>
        <w:lastRenderedPageBreak/>
        <w:t>Haaland, A, T., Launes, G., Sun</w:t>
      </w:r>
      <w:r>
        <w:rPr>
          <w:sz w:val="24"/>
          <w:szCs w:val="24"/>
        </w:rPr>
        <w:t xml:space="preserve">de, T., Himle, J, A., Vogel, P. A., Haaland, V. </w:t>
      </w:r>
      <w:r w:rsidRPr="0057201F">
        <w:rPr>
          <w:rFonts w:cstheme="minorHAnsi"/>
          <w:color w:val="444444"/>
          <w:sz w:val="24"/>
          <w:szCs w:val="24"/>
          <w:shd w:val="clear" w:color="auto" w:fill="FFFFFF"/>
        </w:rPr>
        <w:t>Ø</w:t>
      </w:r>
      <w:r>
        <w:rPr>
          <w:sz w:val="24"/>
          <w:szCs w:val="24"/>
        </w:rPr>
        <w:t xml:space="preserve">., &amp; Walseth, L. T. (2019). Where did my OCD come from? A qualitative exploratory study. </w:t>
      </w:r>
      <w:r w:rsidRPr="00A37A3F">
        <w:rPr>
          <w:i/>
          <w:iCs/>
          <w:sz w:val="24"/>
          <w:szCs w:val="24"/>
          <w:lang w:val="de-DE"/>
        </w:rPr>
        <w:t>Scandanavian Psychologist, 6</w:t>
      </w:r>
      <w:r w:rsidRPr="00A37A3F">
        <w:rPr>
          <w:sz w:val="24"/>
          <w:szCs w:val="24"/>
          <w:lang w:val="de-DE"/>
        </w:rPr>
        <w:t xml:space="preserve">(12). </w:t>
      </w:r>
      <w:hyperlink r:id="rId12" w:tgtFrame="_blank" w:history="1">
        <w:r w:rsidRPr="00A37A3F">
          <w:rPr>
            <w:rStyle w:val="Hyperlink"/>
            <w:rFonts w:cstheme="minorHAnsi"/>
            <w:color w:val="2E74B5" w:themeColor="accent5" w:themeShade="BF"/>
            <w:sz w:val="24"/>
            <w:szCs w:val="24"/>
            <w:shd w:val="clear" w:color="auto" w:fill="FFFFFF"/>
            <w:lang w:val="de-DE"/>
          </w:rPr>
          <w:t>https://doi.org/10.15714/scandpsychol.6.e12</w:t>
        </w:r>
      </w:hyperlink>
      <w:r w:rsidRPr="00A37A3F">
        <w:rPr>
          <w:lang w:val="de-DE"/>
        </w:rPr>
        <w:t xml:space="preserve"> </w:t>
      </w:r>
    </w:p>
    <w:p w14:paraId="6A7C8D47" w14:textId="4FE281A3" w:rsidR="00FF7372" w:rsidRPr="00FF7372" w:rsidRDefault="00FF7372" w:rsidP="00F51945">
      <w:pPr>
        <w:spacing w:line="360" w:lineRule="auto"/>
        <w:rPr>
          <w:rFonts w:ascii="Segoe UI" w:hAnsi="Segoe UI" w:cs="Segoe UI"/>
          <w:color w:val="212121"/>
          <w:sz w:val="24"/>
          <w:szCs w:val="24"/>
          <w:shd w:val="clear" w:color="auto" w:fill="FFFFFF"/>
        </w:rPr>
      </w:pPr>
      <w:r w:rsidRPr="00FF7372">
        <w:rPr>
          <w:sz w:val="24"/>
          <w:szCs w:val="24"/>
          <w:lang w:val="de-DE"/>
        </w:rPr>
        <w:t xml:space="preserve">Hafer, P. D., Wahl, K., Meyer, A. </w:t>
      </w:r>
      <w:r>
        <w:rPr>
          <w:sz w:val="24"/>
          <w:szCs w:val="24"/>
          <w:lang w:val="de-DE"/>
        </w:rPr>
        <w:t xml:space="preserve">H., Miche, M., Beesdo-Baum, K., &amp; Lieb, R. (2020). </w:t>
      </w:r>
      <w:r w:rsidRPr="00FF7372">
        <w:rPr>
          <w:sz w:val="24"/>
          <w:szCs w:val="24"/>
        </w:rPr>
        <w:t>Parental emotional warmth interacts with traumatic life events in p</w:t>
      </w:r>
      <w:r>
        <w:rPr>
          <w:sz w:val="24"/>
          <w:szCs w:val="24"/>
        </w:rPr>
        <w:t xml:space="preserve">redicting the onset or obsessive-compulsive disorder. </w:t>
      </w:r>
      <w:r>
        <w:rPr>
          <w:i/>
          <w:iCs/>
          <w:sz w:val="24"/>
          <w:szCs w:val="24"/>
        </w:rPr>
        <w:t>Journal of obsessive-compulsive and related disorders, 26</w:t>
      </w:r>
      <w:r>
        <w:rPr>
          <w:sz w:val="24"/>
          <w:szCs w:val="24"/>
        </w:rPr>
        <w:t xml:space="preserve">, 1-6. </w:t>
      </w:r>
      <w:hyperlink r:id="rId13" w:history="1">
        <w:r w:rsidRPr="00D5647F">
          <w:rPr>
            <w:rStyle w:val="Hyperlink"/>
            <w:sz w:val="24"/>
            <w:szCs w:val="24"/>
          </w:rPr>
          <w:t>https://doi.org/10.1016/j.jocrd.2020.100531</w:t>
        </w:r>
      </w:hyperlink>
      <w:r>
        <w:rPr>
          <w:sz w:val="24"/>
          <w:szCs w:val="24"/>
        </w:rPr>
        <w:t xml:space="preserve"> </w:t>
      </w:r>
    </w:p>
    <w:p w14:paraId="5CB66334" w14:textId="3A4C1189" w:rsidR="00F252B6" w:rsidRDefault="00F252B6" w:rsidP="00F51945">
      <w:pPr>
        <w:spacing w:line="360" w:lineRule="auto"/>
        <w:rPr>
          <w:sz w:val="24"/>
          <w:szCs w:val="24"/>
        </w:rPr>
      </w:pPr>
      <w:r w:rsidRPr="00A37A3F">
        <w:rPr>
          <w:sz w:val="24"/>
          <w:szCs w:val="24"/>
          <w:lang w:val="it-IT"/>
        </w:rPr>
        <w:t xml:space="preserve">Hashorva, A., Pengili, T., Lici, M., &amp; Prifti, I. (2017). </w:t>
      </w:r>
      <w:r w:rsidRPr="00F252B6">
        <w:rPr>
          <w:sz w:val="24"/>
          <w:szCs w:val="24"/>
        </w:rPr>
        <w:t>What are the mental h</w:t>
      </w:r>
      <w:r>
        <w:rPr>
          <w:sz w:val="24"/>
          <w:szCs w:val="24"/>
        </w:rPr>
        <w:t xml:space="preserve">ealth impacts on adults coming from childhood bullying? </w:t>
      </w:r>
      <w:r>
        <w:rPr>
          <w:i/>
          <w:iCs/>
          <w:sz w:val="24"/>
          <w:szCs w:val="24"/>
        </w:rPr>
        <w:t>European psychiatry, 41</w:t>
      </w:r>
      <w:r>
        <w:rPr>
          <w:sz w:val="24"/>
          <w:szCs w:val="24"/>
        </w:rPr>
        <w:t>(1), S129-S130.</w:t>
      </w:r>
      <w:r w:rsidR="004F0F89">
        <w:rPr>
          <w:sz w:val="24"/>
          <w:szCs w:val="24"/>
        </w:rPr>
        <w:t xml:space="preserve"> </w:t>
      </w:r>
      <w:hyperlink r:id="rId14" w:history="1">
        <w:r w:rsidR="004F0F89" w:rsidRPr="00985C9F">
          <w:rPr>
            <w:rStyle w:val="Hyperlink"/>
            <w:sz w:val="24"/>
            <w:szCs w:val="24"/>
          </w:rPr>
          <w:t>https://doi.org/10.1016/j.eurpsy.2017.01.1942</w:t>
        </w:r>
      </w:hyperlink>
      <w:r w:rsidR="004F0F89">
        <w:rPr>
          <w:sz w:val="24"/>
          <w:szCs w:val="24"/>
        </w:rPr>
        <w:t xml:space="preserve"> </w:t>
      </w:r>
    </w:p>
    <w:p w14:paraId="7908CB1B" w14:textId="09D16CEE" w:rsidR="00BD0E87" w:rsidRPr="00BD0E87" w:rsidRDefault="00BD0E87" w:rsidP="00F51945">
      <w:pPr>
        <w:spacing w:line="360" w:lineRule="auto"/>
        <w:rPr>
          <w:sz w:val="24"/>
          <w:szCs w:val="24"/>
        </w:rPr>
      </w:pPr>
      <w:r>
        <w:rPr>
          <w:sz w:val="24"/>
          <w:szCs w:val="24"/>
        </w:rPr>
        <w:t xml:space="preserve">Hewitt, P. L., Caelian, C. F., Flett, G. L., Sherry, S. B., Collins, L., &amp; Flynn, C. A. (2001). Perfectionism in children: associations with depression, anxiety, and anger. </w:t>
      </w:r>
      <w:r>
        <w:rPr>
          <w:i/>
          <w:iCs/>
          <w:sz w:val="24"/>
          <w:szCs w:val="24"/>
        </w:rPr>
        <w:t>Personality and individual differences, 32</w:t>
      </w:r>
      <w:r>
        <w:rPr>
          <w:sz w:val="24"/>
          <w:szCs w:val="24"/>
        </w:rPr>
        <w:t xml:space="preserve">, 1049 – 1069. </w:t>
      </w:r>
      <w:hyperlink r:id="rId15" w:history="1">
        <w:r w:rsidRPr="00D5647F">
          <w:rPr>
            <w:rStyle w:val="Hyperlink"/>
            <w:sz w:val="24"/>
            <w:szCs w:val="24"/>
          </w:rPr>
          <w:t>http://dx.doi.org/10.1016/S0191-8869(01)00109-X</w:t>
        </w:r>
      </w:hyperlink>
      <w:r>
        <w:rPr>
          <w:sz w:val="24"/>
          <w:szCs w:val="24"/>
        </w:rPr>
        <w:t xml:space="preserve"> </w:t>
      </w:r>
    </w:p>
    <w:p w14:paraId="02D45BF3" w14:textId="27D82AA8" w:rsidR="00E0503F" w:rsidRDefault="00B533C0" w:rsidP="00F51945">
      <w:pPr>
        <w:spacing w:line="360" w:lineRule="auto"/>
        <w:rPr>
          <w:sz w:val="24"/>
          <w:szCs w:val="24"/>
        </w:rPr>
      </w:pPr>
      <w:r>
        <w:rPr>
          <w:sz w:val="24"/>
          <w:szCs w:val="24"/>
        </w:rPr>
        <w:t xml:space="preserve">Himle, J. A., Taylor, R. J., Nguyen, A. W., Williams, M. T., Lincoln, K. D., Taylor, H. O., &amp; Chatters, L. M. (2017). Family and friendship networks and obsessive-compulsive disorder among African Americans and Black Caribbeans. </w:t>
      </w:r>
      <w:r>
        <w:rPr>
          <w:i/>
          <w:iCs/>
          <w:sz w:val="24"/>
          <w:szCs w:val="24"/>
        </w:rPr>
        <w:t>Behavioural therapy, 40</w:t>
      </w:r>
      <w:r>
        <w:rPr>
          <w:sz w:val="24"/>
          <w:szCs w:val="24"/>
        </w:rPr>
        <w:t xml:space="preserve">(3), 99-105. </w:t>
      </w:r>
    </w:p>
    <w:p w14:paraId="771B5EFB" w14:textId="5CDA2245" w:rsidR="006D50C9" w:rsidRDefault="006D50C9" w:rsidP="00F51945">
      <w:pPr>
        <w:spacing w:line="360" w:lineRule="auto"/>
        <w:rPr>
          <w:rFonts w:cstheme="minorHAnsi"/>
          <w:color w:val="212121"/>
          <w:sz w:val="24"/>
          <w:szCs w:val="24"/>
          <w:shd w:val="clear" w:color="auto" w:fill="FFFFFF"/>
        </w:rPr>
      </w:pPr>
      <w:r w:rsidRPr="00A37A3F">
        <w:rPr>
          <w:rFonts w:cstheme="minorHAnsi"/>
          <w:color w:val="212121"/>
          <w:sz w:val="24"/>
          <w:szCs w:val="24"/>
          <w:shd w:val="clear" w:color="auto" w:fill="FFFFFF"/>
        </w:rPr>
        <w:t xml:space="preserve">Kessler, R. C., Chiu, W. T., Demler, O., Merikangas, K. R., Walters, E. E. (2010). </w:t>
      </w:r>
      <w:r w:rsidRPr="006D50C9">
        <w:rPr>
          <w:rFonts w:cstheme="minorHAnsi"/>
          <w:color w:val="212121"/>
          <w:sz w:val="24"/>
          <w:szCs w:val="24"/>
          <w:shd w:val="clear" w:color="auto" w:fill="FFFFFF"/>
        </w:rPr>
        <w:t>Prevalence, severity, and comorbidity of 12-month DSM-IV disorders in the National Comorbidity Survey Replication. </w:t>
      </w:r>
      <w:r w:rsidRPr="006D50C9">
        <w:rPr>
          <w:rStyle w:val="ref-journal"/>
          <w:rFonts w:cstheme="minorHAnsi"/>
          <w:i/>
          <w:iCs/>
          <w:color w:val="212121"/>
          <w:sz w:val="24"/>
          <w:szCs w:val="24"/>
          <w:shd w:val="clear" w:color="auto" w:fill="FFFFFF"/>
        </w:rPr>
        <w:t xml:space="preserve">Archives of General Psychiatry, </w:t>
      </w:r>
      <w:r w:rsidRPr="006D50C9">
        <w:rPr>
          <w:rStyle w:val="ref-vol"/>
          <w:rFonts w:cstheme="minorHAnsi"/>
          <w:i/>
          <w:iCs/>
          <w:color w:val="212121"/>
          <w:sz w:val="24"/>
          <w:szCs w:val="24"/>
          <w:shd w:val="clear" w:color="auto" w:fill="FFFFFF"/>
        </w:rPr>
        <w:t>62</w:t>
      </w:r>
      <w:r>
        <w:rPr>
          <w:rStyle w:val="ref-vol"/>
          <w:rFonts w:cstheme="minorHAnsi"/>
          <w:color w:val="212121"/>
          <w:sz w:val="24"/>
          <w:szCs w:val="24"/>
          <w:shd w:val="clear" w:color="auto" w:fill="FFFFFF"/>
        </w:rPr>
        <w:t>(6)</w:t>
      </w:r>
      <w:r>
        <w:rPr>
          <w:rFonts w:cstheme="minorHAnsi"/>
          <w:color w:val="212121"/>
          <w:sz w:val="24"/>
          <w:szCs w:val="24"/>
          <w:shd w:val="clear" w:color="auto" w:fill="FFFFFF"/>
        </w:rPr>
        <w:t xml:space="preserve">, </w:t>
      </w:r>
      <w:r w:rsidRPr="006D50C9">
        <w:rPr>
          <w:rFonts w:cstheme="minorHAnsi"/>
          <w:color w:val="212121"/>
          <w:sz w:val="24"/>
          <w:szCs w:val="24"/>
          <w:shd w:val="clear" w:color="auto" w:fill="FFFFFF"/>
        </w:rPr>
        <w:t>617–627.</w:t>
      </w:r>
      <w:r>
        <w:rPr>
          <w:rFonts w:cstheme="minorHAnsi"/>
          <w:color w:val="212121"/>
          <w:sz w:val="24"/>
          <w:szCs w:val="24"/>
          <w:shd w:val="clear" w:color="auto" w:fill="FFFFFF"/>
        </w:rPr>
        <w:t xml:space="preserve"> </w:t>
      </w:r>
      <w:hyperlink r:id="rId16" w:history="1">
        <w:r w:rsidRPr="006D50C9">
          <w:rPr>
            <w:rStyle w:val="Hyperlink"/>
            <w:rFonts w:cstheme="minorHAnsi"/>
            <w:sz w:val="24"/>
            <w:szCs w:val="24"/>
            <w:shd w:val="clear" w:color="auto" w:fill="FFFFFF"/>
          </w:rPr>
          <w:t>https://doi.org/10.1001/archpsyc.62.6.617</w:t>
        </w:r>
      </w:hyperlink>
    </w:p>
    <w:p w14:paraId="50E5AF79" w14:textId="0EB5BB53" w:rsidR="00E0503F" w:rsidRDefault="00DD5D17" w:rsidP="00F51945">
      <w:pPr>
        <w:spacing w:line="360" w:lineRule="auto"/>
        <w:rPr>
          <w:rFonts w:cstheme="minorHAnsi"/>
          <w:kern w:val="0"/>
          <w:sz w:val="24"/>
          <w:szCs w:val="24"/>
        </w:rPr>
      </w:pPr>
      <w:r w:rsidRPr="00F40D55">
        <w:rPr>
          <w:rFonts w:cstheme="minorHAnsi"/>
          <w:color w:val="212121"/>
          <w:sz w:val="24"/>
          <w:szCs w:val="24"/>
          <w:shd w:val="clear" w:color="auto" w:fill="FFFFFF"/>
        </w:rPr>
        <w:t xml:space="preserve">Kim, K. L., Reynolds, C., Alfano, C. A. (2012). </w:t>
      </w:r>
      <w:r w:rsidRPr="00DD5D17">
        <w:rPr>
          <w:rFonts w:cstheme="minorHAnsi"/>
          <w:color w:val="212121"/>
          <w:sz w:val="24"/>
          <w:szCs w:val="24"/>
          <w:shd w:val="clear" w:color="auto" w:fill="FFFFFF"/>
        </w:rPr>
        <w:t>Social impairment in children with obsessive compulsive disorder: Do comorbid problems of inattention and hyperactivity matter? </w:t>
      </w:r>
      <w:r w:rsidRPr="00DD5D17">
        <w:rPr>
          <w:rStyle w:val="ref-journal"/>
          <w:rFonts w:cstheme="minorHAnsi"/>
          <w:i/>
          <w:iCs/>
          <w:color w:val="212121"/>
          <w:sz w:val="24"/>
          <w:szCs w:val="24"/>
          <w:shd w:val="clear" w:color="auto" w:fill="FFFFFF"/>
        </w:rPr>
        <w:t xml:space="preserve">Journal of Obsessive-Compulsive and Related Disorders, </w:t>
      </w:r>
      <w:r w:rsidRPr="00DD5D17">
        <w:rPr>
          <w:rStyle w:val="ref-vol"/>
          <w:rFonts w:cstheme="minorHAnsi"/>
          <w:i/>
          <w:iCs/>
          <w:color w:val="212121"/>
          <w:sz w:val="24"/>
          <w:szCs w:val="24"/>
          <w:shd w:val="clear" w:color="auto" w:fill="FFFFFF"/>
        </w:rPr>
        <w:t>1</w:t>
      </w:r>
      <w:r>
        <w:rPr>
          <w:rStyle w:val="ref-vol"/>
          <w:rFonts w:cstheme="minorHAnsi"/>
          <w:color w:val="212121"/>
          <w:sz w:val="24"/>
          <w:szCs w:val="24"/>
          <w:shd w:val="clear" w:color="auto" w:fill="FFFFFF"/>
        </w:rPr>
        <w:t>(4)</w:t>
      </w:r>
      <w:r w:rsidRPr="00DD5D17">
        <w:rPr>
          <w:rFonts w:cstheme="minorHAnsi"/>
          <w:i/>
          <w:iCs/>
          <w:color w:val="212121"/>
          <w:sz w:val="24"/>
          <w:szCs w:val="24"/>
          <w:shd w:val="clear" w:color="auto" w:fill="FFFFFF"/>
        </w:rPr>
        <w:t>,</w:t>
      </w:r>
      <w:r>
        <w:rPr>
          <w:rFonts w:cstheme="minorHAnsi"/>
          <w:color w:val="212121"/>
          <w:sz w:val="24"/>
          <w:szCs w:val="24"/>
          <w:shd w:val="clear" w:color="auto" w:fill="FFFFFF"/>
        </w:rPr>
        <w:t xml:space="preserve"> </w:t>
      </w:r>
      <w:r w:rsidRPr="00DD5D17">
        <w:rPr>
          <w:rFonts w:cstheme="minorHAnsi"/>
          <w:color w:val="212121"/>
          <w:sz w:val="24"/>
          <w:szCs w:val="24"/>
          <w:shd w:val="clear" w:color="auto" w:fill="FFFFFF"/>
        </w:rPr>
        <w:t>228–233.</w:t>
      </w:r>
      <w:r>
        <w:rPr>
          <w:rFonts w:cstheme="minorHAnsi"/>
          <w:color w:val="212121"/>
          <w:sz w:val="24"/>
          <w:szCs w:val="24"/>
          <w:shd w:val="clear" w:color="auto" w:fill="FFFFFF"/>
        </w:rPr>
        <w:t xml:space="preserve"> </w:t>
      </w:r>
      <w:hyperlink r:id="rId17" w:history="1">
        <w:r w:rsidRPr="00DD5D17">
          <w:rPr>
            <w:rStyle w:val="Hyperlink"/>
            <w:rFonts w:cstheme="minorHAnsi"/>
            <w:kern w:val="0"/>
            <w:sz w:val="24"/>
            <w:szCs w:val="24"/>
          </w:rPr>
          <w:t>https://doi.org/10.1016/j.jocrd.2012.06.005</w:t>
        </w:r>
      </w:hyperlink>
      <w:r w:rsidRPr="00DD5D17">
        <w:rPr>
          <w:rFonts w:cstheme="minorHAnsi"/>
          <w:kern w:val="0"/>
          <w:sz w:val="24"/>
          <w:szCs w:val="24"/>
        </w:rPr>
        <w:t xml:space="preserve"> </w:t>
      </w:r>
    </w:p>
    <w:p w14:paraId="374BED5E" w14:textId="5827FA1E" w:rsidR="00E0503F" w:rsidRDefault="00E0503F" w:rsidP="00F51945">
      <w:pPr>
        <w:spacing w:line="360" w:lineRule="auto"/>
        <w:rPr>
          <w:rFonts w:cstheme="minorHAnsi"/>
          <w:kern w:val="0"/>
          <w:sz w:val="24"/>
          <w:szCs w:val="24"/>
        </w:rPr>
      </w:pPr>
      <w:r>
        <w:rPr>
          <w:rFonts w:cstheme="minorHAnsi"/>
          <w:kern w:val="0"/>
          <w:sz w:val="24"/>
          <w:szCs w:val="24"/>
        </w:rPr>
        <w:t xml:space="preserve">McCloskey, L. A., &amp; Stuewig, J. (2001). The quality of peer relationships among children exposed to family violence. </w:t>
      </w:r>
      <w:r>
        <w:rPr>
          <w:rFonts w:cstheme="minorHAnsi"/>
          <w:i/>
          <w:iCs/>
          <w:kern w:val="0"/>
          <w:sz w:val="24"/>
          <w:szCs w:val="24"/>
        </w:rPr>
        <w:t>Developmental psychopathology, 13</w:t>
      </w:r>
      <w:r>
        <w:rPr>
          <w:rFonts w:cstheme="minorHAnsi"/>
          <w:kern w:val="0"/>
          <w:sz w:val="24"/>
          <w:szCs w:val="24"/>
        </w:rPr>
        <w:t xml:space="preserve">(1), 83-96. </w:t>
      </w:r>
      <w:hyperlink r:id="rId18" w:history="1">
        <w:r w:rsidRPr="00D5647F">
          <w:rPr>
            <w:rStyle w:val="Hyperlink"/>
            <w:rFonts w:cstheme="minorHAnsi"/>
            <w:kern w:val="0"/>
            <w:sz w:val="24"/>
            <w:szCs w:val="24"/>
          </w:rPr>
          <w:t>https://doi.org/10.1017/s0954579401001067</w:t>
        </w:r>
      </w:hyperlink>
      <w:r>
        <w:rPr>
          <w:rFonts w:cstheme="minorHAnsi"/>
          <w:kern w:val="0"/>
          <w:sz w:val="24"/>
          <w:szCs w:val="24"/>
        </w:rPr>
        <w:t xml:space="preserve"> </w:t>
      </w:r>
    </w:p>
    <w:p w14:paraId="7D0AFA58" w14:textId="058D1A11" w:rsidR="001E0F27" w:rsidRDefault="001E0F27" w:rsidP="00F51945">
      <w:pPr>
        <w:spacing w:line="360" w:lineRule="auto"/>
        <w:rPr>
          <w:rFonts w:cstheme="minorHAnsi"/>
          <w:kern w:val="0"/>
          <w:sz w:val="24"/>
          <w:szCs w:val="24"/>
        </w:rPr>
      </w:pPr>
      <w:r>
        <w:rPr>
          <w:rFonts w:cstheme="minorHAnsi"/>
          <w:kern w:val="0"/>
          <w:sz w:val="24"/>
          <w:szCs w:val="24"/>
        </w:rPr>
        <w:t xml:space="preserve">Mind. (2023). Obsessive-compulsive disorder. </w:t>
      </w:r>
      <w:hyperlink r:id="rId19" w:history="1">
        <w:r w:rsidRPr="00D5647F">
          <w:rPr>
            <w:rStyle w:val="Hyperlink"/>
            <w:rFonts w:cstheme="minorHAnsi"/>
            <w:kern w:val="0"/>
            <w:sz w:val="24"/>
            <w:szCs w:val="24"/>
          </w:rPr>
          <w:t>https://www.mind.org.uk/information-support/types-of-mental-health-problems/obsessive-compulsive-disorder-ocd/about-ocd/</w:t>
        </w:r>
      </w:hyperlink>
      <w:r>
        <w:rPr>
          <w:rFonts w:cstheme="minorHAnsi"/>
          <w:kern w:val="0"/>
          <w:sz w:val="24"/>
          <w:szCs w:val="24"/>
        </w:rPr>
        <w:t xml:space="preserve"> </w:t>
      </w:r>
    </w:p>
    <w:p w14:paraId="4F5C2B2D" w14:textId="618AF83C" w:rsidR="00CE6293" w:rsidRDefault="00CE6293" w:rsidP="00F51945">
      <w:pPr>
        <w:spacing w:line="360" w:lineRule="auto"/>
        <w:rPr>
          <w:sz w:val="24"/>
          <w:szCs w:val="24"/>
        </w:rPr>
      </w:pPr>
      <w:r>
        <w:rPr>
          <w:rFonts w:cstheme="minorHAnsi"/>
          <w:kern w:val="0"/>
          <w:sz w:val="24"/>
          <w:szCs w:val="24"/>
        </w:rPr>
        <w:lastRenderedPageBreak/>
        <w:t xml:space="preserve">National Collaborating Centre for Mental Health (UK). </w:t>
      </w:r>
      <w:r w:rsidRPr="00A37A3F">
        <w:rPr>
          <w:rFonts w:cstheme="minorHAnsi"/>
          <w:kern w:val="0"/>
          <w:sz w:val="24"/>
          <w:szCs w:val="24"/>
        </w:rPr>
        <w:t xml:space="preserve">(2006). </w:t>
      </w:r>
      <w:r w:rsidRPr="00CE6293">
        <w:rPr>
          <w:rFonts w:cstheme="minorHAnsi"/>
          <w:i/>
          <w:iCs/>
          <w:kern w:val="0"/>
          <w:sz w:val="24"/>
          <w:szCs w:val="24"/>
        </w:rPr>
        <w:t>Obsessive-compulsive disorder: core interventions in the treatment of obsessive-compulsive disorder and body dysmorphic disorder.</w:t>
      </w:r>
      <w:r>
        <w:rPr>
          <w:rFonts w:cstheme="minorHAnsi"/>
          <w:kern w:val="0"/>
          <w:sz w:val="24"/>
          <w:szCs w:val="24"/>
        </w:rPr>
        <w:t xml:space="preserve"> </w:t>
      </w:r>
      <w:r>
        <w:rPr>
          <w:sz w:val="24"/>
          <w:szCs w:val="24"/>
        </w:rPr>
        <w:t xml:space="preserve">British Psychological Society. </w:t>
      </w:r>
    </w:p>
    <w:p w14:paraId="6D84C1A5" w14:textId="5CCC55D3" w:rsidR="00A82AD3" w:rsidRDefault="00A82AD3" w:rsidP="00F51945">
      <w:pPr>
        <w:spacing w:line="360" w:lineRule="auto"/>
        <w:rPr>
          <w:rFonts w:cstheme="minorHAnsi"/>
          <w:color w:val="212121"/>
          <w:sz w:val="24"/>
          <w:szCs w:val="24"/>
          <w:shd w:val="clear" w:color="auto" w:fill="FFFFFF"/>
        </w:rPr>
      </w:pPr>
      <w:r w:rsidRPr="00A82AD3">
        <w:rPr>
          <w:rFonts w:cstheme="minorHAnsi"/>
          <w:color w:val="212121"/>
          <w:sz w:val="24"/>
          <w:szCs w:val="24"/>
          <w:shd w:val="clear" w:color="auto" w:fill="FFFFFF"/>
        </w:rPr>
        <w:t>Obsessive Compulsive Cognitions Working Group</w:t>
      </w:r>
      <w:r>
        <w:rPr>
          <w:rFonts w:cstheme="minorHAnsi"/>
          <w:color w:val="212121"/>
          <w:sz w:val="24"/>
          <w:szCs w:val="24"/>
          <w:shd w:val="clear" w:color="auto" w:fill="FFFFFF"/>
        </w:rPr>
        <w:t xml:space="preserve">. </w:t>
      </w:r>
      <w:r w:rsidRPr="00A82AD3">
        <w:rPr>
          <w:rFonts w:cstheme="minorHAnsi"/>
          <w:color w:val="212121"/>
          <w:sz w:val="24"/>
          <w:szCs w:val="24"/>
          <w:shd w:val="clear" w:color="auto" w:fill="FFFFFF"/>
        </w:rPr>
        <w:t>(2005). Psychometric validation of the obsessive belief questionnaire and interpretation of intrusions inventory--Part 2: Factor analyses and testing of a brief version. </w:t>
      </w:r>
      <w:r w:rsidRPr="00A82AD3">
        <w:rPr>
          <w:rFonts w:cstheme="minorHAnsi"/>
          <w:i/>
          <w:iCs/>
          <w:color w:val="212121"/>
          <w:sz w:val="24"/>
          <w:szCs w:val="24"/>
          <w:shd w:val="clear" w:color="auto" w:fill="FFFFFF"/>
        </w:rPr>
        <w:t>Behaviour research and therapy</w:t>
      </w:r>
      <w:r w:rsidRPr="00A82AD3">
        <w:rPr>
          <w:rFonts w:cstheme="minorHAnsi"/>
          <w:color w:val="212121"/>
          <w:sz w:val="24"/>
          <w:szCs w:val="24"/>
          <w:shd w:val="clear" w:color="auto" w:fill="FFFFFF"/>
        </w:rPr>
        <w:t>, </w:t>
      </w:r>
      <w:r w:rsidRPr="00A82AD3">
        <w:rPr>
          <w:rFonts w:cstheme="minorHAnsi"/>
          <w:i/>
          <w:iCs/>
          <w:color w:val="212121"/>
          <w:sz w:val="24"/>
          <w:szCs w:val="24"/>
          <w:shd w:val="clear" w:color="auto" w:fill="FFFFFF"/>
        </w:rPr>
        <w:t>43</w:t>
      </w:r>
      <w:r w:rsidRPr="00A82AD3">
        <w:rPr>
          <w:rFonts w:cstheme="minorHAnsi"/>
          <w:color w:val="212121"/>
          <w:sz w:val="24"/>
          <w:szCs w:val="24"/>
          <w:shd w:val="clear" w:color="auto" w:fill="FFFFFF"/>
        </w:rPr>
        <w:t xml:space="preserve">(11), 1527–1542. </w:t>
      </w:r>
      <w:hyperlink r:id="rId20" w:history="1">
        <w:r w:rsidRPr="00D5647F">
          <w:rPr>
            <w:rStyle w:val="Hyperlink"/>
            <w:rFonts w:cstheme="minorHAnsi"/>
            <w:sz w:val="24"/>
            <w:szCs w:val="24"/>
            <w:shd w:val="clear" w:color="auto" w:fill="FFFFFF"/>
          </w:rPr>
          <w:t>https://doi.org/10.1016/j.brat.2004.07.010</w:t>
        </w:r>
      </w:hyperlink>
      <w:r>
        <w:rPr>
          <w:rFonts w:cstheme="minorHAnsi"/>
          <w:color w:val="212121"/>
          <w:sz w:val="24"/>
          <w:szCs w:val="24"/>
          <w:shd w:val="clear" w:color="auto" w:fill="FFFFFF"/>
        </w:rPr>
        <w:t xml:space="preserve"> </w:t>
      </w:r>
    </w:p>
    <w:p w14:paraId="7514ED95" w14:textId="15766BAD" w:rsidR="00A82AD3" w:rsidRPr="00A82AD3" w:rsidRDefault="00A82AD3" w:rsidP="00F51945">
      <w:pPr>
        <w:spacing w:line="360" w:lineRule="auto"/>
        <w:rPr>
          <w:rFonts w:cstheme="minorHAnsi"/>
          <w:kern w:val="0"/>
          <w:sz w:val="28"/>
          <w:szCs w:val="28"/>
        </w:rPr>
      </w:pPr>
      <w:r w:rsidRPr="00A82AD3">
        <w:rPr>
          <w:rFonts w:cstheme="minorHAnsi"/>
          <w:color w:val="212121"/>
          <w:sz w:val="24"/>
          <w:szCs w:val="24"/>
          <w:shd w:val="clear" w:color="auto" w:fill="FFFFFF"/>
        </w:rPr>
        <w:t>Pace, S. M., Thwaites, R., &amp; Free</w:t>
      </w:r>
      <w:r>
        <w:rPr>
          <w:rFonts w:cstheme="minorHAnsi"/>
          <w:color w:val="212121"/>
          <w:sz w:val="24"/>
          <w:szCs w:val="24"/>
          <w:shd w:val="clear" w:color="auto" w:fill="FFFFFF"/>
        </w:rPr>
        <w:t xml:space="preserve">ston, M. H. (2011). Exploring the role of external criticism in obsessive-compulsive disorder: A narrative review. </w:t>
      </w:r>
      <w:r>
        <w:rPr>
          <w:rFonts w:cstheme="minorHAnsi"/>
          <w:i/>
          <w:iCs/>
          <w:color w:val="212121"/>
          <w:sz w:val="24"/>
          <w:szCs w:val="24"/>
          <w:shd w:val="clear" w:color="auto" w:fill="FFFFFF"/>
        </w:rPr>
        <w:t>Clinical Psychology Review, 31</w:t>
      </w:r>
      <w:r>
        <w:rPr>
          <w:rFonts w:cstheme="minorHAnsi"/>
          <w:color w:val="212121"/>
          <w:sz w:val="24"/>
          <w:szCs w:val="24"/>
          <w:shd w:val="clear" w:color="auto" w:fill="FFFFFF"/>
        </w:rPr>
        <w:t xml:space="preserve">, 361-370. </w:t>
      </w:r>
      <w:hyperlink r:id="rId21" w:history="1">
        <w:r w:rsidRPr="00D5647F">
          <w:rPr>
            <w:rStyle w:val="Hyperlink"/>
            <w:rFonts w:cstheme="minorHAnsi"/>
            <w:sz w:val="24"/>
            <w:szCs w:val="24"/>
            <w:shd w:val="clear" w:color="auto" w:fill="FFFFFF"/>
          </w:rPr>
          <w:t>https://doi-org.ezproxy.uwtsd.ac.uk/10.1016/j.cpr.2011.01.007</w:t>
        </w:r>
      </w:hyperlink>
      <w:r>
        <w:rPr>
          <w:rFonts w:cstheme="minorHAnsi"/>
          <w:color w:val="212121"/>
          <w:sz w:val="24"/>
          <w:szCs w:val="24"/>
          <w:shd w:val="clear" w:color="auto" w:fill="FFFFFF"/>
        </w:rPr>
        <w:t xml:space="preserve"> </w:t>
      </w:r>
    </w:p>
    <w:p w14:paraId="1E75E069" w14:textId="6FB06242" w:rsidR="00343C02" w:rsidRPr="00A37A3F" w:rsidRDefault="00343C02" w:rsidP="00F51945">
      <w:pPr>
        <w:spacing w:line="360" w:lineRule="auto"/>
        <w:rPr>
          <w:rFonts w:cstheme="minorHAnsi"/>
          <w:color w:val="212121"/>
          <w:sz w:val="24"/>
          <w:szCs w:val="24"/>
          <w:shd w:val="clear" w:color="auto" w:fill="FFFFFF"/>
          <w:lang w:val="fr-FR"/>
        </w:rPr>
      </w:pPr>
      <w:r w:rsidRPr="00B240A6">
        <w:rPr>
          <w:sz w:val="24"/>
          <w:szCs w:val="24"/>
        </w:rPr>
        <w:t xml:space="preserve">Rakesh, K., Arvind, S., Dutt, B. P., Mamta, B., Bhavneesh, S., Kavita, M., Navneet, K., Shrutika, G., Priyanka, B., Arun, K., Harkamal, K., &amp; Jagdeep, K. (2021). </w:t>
      </w:r>
      <w:r>
        <w:rPr>
          <w:sz w:val="24"/>
          <w:szCs w:val="24"/>
        </w:rPr>
        <w:t xml:space="preserve">The role of religiosity and guilt in symptomatology and outcome of obsessive-compulsive disorder. </w:t>
      </w:r>
      <w:r w:rsidRPr="00A37A3F">
        <w:rPr>
          <w:rFonts w:cstheme="minorHAnsi"/>
          <w:i/>
          <w:iCs/>
          <w:color w:val="212121"/>
          <w:sz w:val="24"/>
          <w:szCs w:val="24"/>
          <w:shd w:val="clear" w:color="auto" w:fill="FFFFFF"/>
          <w:lang w:val="fr-FR"/>
        </w:rPr>
        <w:t>Psychopharmacology bulletin</w:t>
      </w:r>
      <w:r w:rsidRPr="00A37A3F">
        <w:rPr>
          <w:rFonts w:cstheme="minorHAnsi"/>
          <w:color w:val="212121"/>
          <w:sz w:val="24"/>
          <w:szCs w:val="24"/>
          <w:shd w:val="clear" w:color="auto" w:fill="FFFFFF"/>
          <w:lang w:val="fr-FR"/>
        </w:rPr>
        <w:t>, </w:t>
      </w:r>
      <w:r w:rsidRPr="00A37A3F">
        <w:rPr>
          <w:rFonts w:cstheme="minorHAnsi"/>
          <w:i/>
          <w:iCs/>
          <w:color w:val="212121"/>
          <w:sz w:val="24"/>
          <w:szCs w:val="24"/>
          <w:shd w:val="clear" w:color="auto" w:fill="FFFFFF"/>
          <w:lang w:val="fr-FR"/>
        </w:rPr>
        <w:t>51</w:t>
      </w:r>
      <w:r w:rsidRPr="00A37A3F">
        <w:rPr>
          <w:rFonts w:cstheme="minorHAnsi"/>
          <w:color w:val="212121"/>
          <w:sz w:val="24"/>
          <w:szCs w:val="24"/>
          <w:shd w:val="clear" w:color="auto" w:fill="FFFFFF"/>
          <w:lang w:val="fr-FR"/>
        </w:rPr>
        <w:t>(3), 38–49.</w:t>
      </w:r>
    </w:p>
    <w:p w14:paraId="594BAE9B" w14:textId="66686AD0" w:rsidR="00C70612" w:rsidRDefault="00C70612" w:rsidP="00F51945">
      <w:pPr>
        <w:spacing w:line="360" w:lineRule="auto"/>
        <w:rPr>
          <w:rFonts w:cstheme="minorHAnsi"/>
          <w:color w:val="212121"/>
          <w:sz w:val="24"/>
          <w:szCs w:val="24"/>
          <w:shd w:val="clear" w:color="auto" w:fill="FFFFFF"/>
        </w:rPr>
      </w:pPr>
      <w:r w:rsidRPr="00C70612">
        <w:rPr>
          <w:rFonts w:cstheme="minorHAnsi"/>
          <w:color w:val="212121"/>
          <w:sz w:val="24"/>
          <w:szCs w:val="24"/>
          <w:shd w:val="clear" w:color="auto" w:fill="FFFFFF"/>
          <w:lang w:val="fr-FR"/>
        </w:rPr>
        <w:t>Rice, K. G., Kubal, A. E., &amp; Preuss</w:t>
      </w:r>
      <w:r>
        <w:rPr>
          <w:rFonts w:cstheme="minorHAnsi"/>
          <w:color w:val="212121"/>
          <w:sz w:val="24"/>
          <w:szCs w:val="24"/>
          <w:shd w:val="clear" w:color="auto" w:fill="FFFFFF"/>
          <w:lang w:val="fr-FR"/>
        </w:rPr>
        <w:t xml:space="preserve">er, K. J. (2004). </w:t>
      </w:r>
      <w:r w:rsidRPr="00C70612">
        <w:rPr>
          <w:rFonts w:cstheme="minorHAnsi"/>
          <w:color w:val="212121"/>
          <w:sz w:val="24"/>
          <w:szCs w:val="24"/>
          <w:shd w:val="clear" w:color="auto" w:fill="FFFFFF"/>
        </w:rPr>
        <w:t>Perfectionism and childrens’ self-c</w:t>
      </w:r>
      <w:r>
        <w:rPr>
          <w:rFonts w:cstheme="minorHAnsi"/>
          <w:color w:val="212121"/>
          <w:sz w:val="24"/>
          <w:szCs w:val="24"/>
          <w:shd w:val="clear" w:color="auto" w:fill="FFFFFF"/>
        </w:rPr>
        <w:t xml:space="preserve">oncept: Further validation of the adaptive/maladaptive perfectionism scale. </w:t>
      </w:r>
      <w:r>
        <w:rPr>
          <w:rFonts w:cstheme="minorHAnsi"/>
          <w:i/>
          <w:iCs/>
          <w:color w:val="212121"/>
          <w:sz w:val="24"/>
          <w:szCs w:val="24"/>
          <w:shd w:val="clear" w:color="auto" w:fill="FFFFFF"/>
        </w:rPr>
        <w:t>Psychology in the schools, 41</w:t>
      </w:r>
      <w:r>
        <w:rPr>
          <w:rFonts w:cstheme="minorHAnsi"/>
          <w:color w:val="212121"/>
          <w:sz w:val="24"/>
          <w:szCs w:val="24"/>
          <w:shd w:val="clear" w:color="auto" w:fill="FFFFFF"/>
        </w:rPr>
        <w:t xml:space="preserve">(3), 279-290. </w:t>
      </w:r>
      <w:hyperlink r:id="rId22" w:history="1">
        <w:r w:rsidRPr="00D5647F">
          <w:rPr>
            <w:rStyle w:val="Hyperlink"/>
            <w:rFonts w:cstheme="minorHAnsi"/>
            <w:sz w:val="24"/>
            <w:szCs w:val="24"/>
            <w:shd w:val="clear" w:color="auto" w:fill="FFFFFF"/>
          </w:rPr>
          <w:t>https://psycnet.apa.org/doi/10.1002/pits.10160</w:t>
        </w:r>
      </w:hyperlink>
      <w:r>
        <w:rPr>
          <w:rFonts w:cstheme="minorHAnsi"/>
          <w:color w:val="212121"/>
          <w:sz w:val="24"/>
          <w:szCs w:val="24"/>
          <w:shd w:val="clear" w:color="auto" w:fill="FFFFFF"/>
        </w:rPr>
        <w:t xml:space="preserve"> </w:t>
      </w:r>
    </w:p>
    <w:p w14:paraId="32CC1F30" w14:textId="1992D611" w:rsidR="00795621" w:rsidRPr="00795621" w:rsidRDefault="00795621" w:rsidP="00F51945">
      <w:pPr>
        <w:spacing w:line="360" w:lineRule="auto"/>
        <w:rPr>
          <w:rFonts w:cstheme="minorHAnsi"/>
        </w:rPr>
      </w:pPr>
      <w:r w:rsidRPr="00795621">
        <w:rPr>
          <w:rFonts w:cstheme="minorHAnsi"/>
          <w:color w:val="212121"/>
          <w:sz w:val="24"/>
          <w:szCs w:val="24"/>
          <w:shd w:val="clear" w:color="auto" w:fill="FFFFFF"/>
          <w:lang w:val="it-IT"/>
        </w:rPr>
        <w:t>Rice, K. G., &amp; Leever, B.</w:t>
      </w:r>
      <w:r>
        <w:rPr>
          <w:rFonts w:cstheme="minorHAnsi"/>
          <w:color w:val="212121"/>
          <w:sz w:val="24"/>
          <w:szCs w:val="24"/>
          <w:shd w:val="clear" w:color="auto" w:fill="FFFFFF"/>
          <w:lang w:val="it-IT"/>
        </w:rPr>
        <w:t xml:space="preserve"> A. (2007). </w:t>
      </w:r>
      <w:r w:rsidRPr="00795621">
        <w:rPr>
          <w:rFonts w:cstheme="minorHAnsi"/>
          <w:color w:val="212121"/>
          <w:sz w:val="24"/>
          <w:szCs w:val="24"/>
          <w:shd w:val="clear" w:color="auto" w:fill="FFFFFF"/>
        </w:rPr>
        <w:t>Perfectionism and depressive symptoms i</w:t>
      </w:r>
      <w:r>
        <w:rPr>
          <w:rFonts w:cstheme="minorHAnsi"/>
          <w:color w:val="212121"/>
          <w:sz w:val="24"/>
          <w:szCs w:val="24"/>
          <w:shd w:val="clear" w:color="auto" w:fill="FFFFFF"/>
        </w:rPr>
        <w:t xml:space="preserve">n early adolescence. </w:t>
      </w:r>
      <w:r>
        <w:rPr>
          <w:rFonts w:cstheme="minorHAnsi"/>
          <w:i/>
          <w:iCs/>
          <w:color w:val="212121"/>
          <w:sz w:val="24"/>
          <w:szCs w:val="24"/>
          <w:shd w:val="clear" w:color="auto" w:fill="FFFFFF"/>
        </w:rPr>
        <w:t>Psychology in the schools, 44</w:t>
      </w:r>
      <w:r>
        <w:rPr>
          <w:rFonts w:cstheme="minorHAnsi"/>
          <w:color w:val="212121"/>
          <w:sz w:val="24"/>
          <w:szCs w:val="24"/>
          <w:shd w:val="clear" w:color="auto" w:fill="FFFFFF"/>
        </w:rPr>
        <w:t xml:space="preserve">(2), 139-153. </w:t>
      </w:r>
      <w:hyperlink r:id="rId23" w:history="1">
        <w:r w:rsidRPr="00795621">
          <w:rPr>
            <w:rStyle w:val="Hyperlink"/>
            <w:sz w:val="24"/>
            <w:szCs w:val="24"/>
          </w:rPr>
          <w:t>https://doi.org/10.1002/pits.20212</w:t>
        </w:r>
      </w:hyperlink>
      <w:r w:rsidRPr="00795621">
        <w:rPr>
          <w:sz w:val="24"/>
          <w:szCs w:val="24"/>
        </w:rPr>
        <w:t xml:space="preserve"> </w:t>
      </w:r>
    </w:p>
    <w:p w14:paraId="391BFB03" w14:textId="05E9EE4A" w:rsidR="00EF11A9" w:rsidRPr="00EF11A9" w:rsidRDefault="00EF11A9" w:rsidP="00F51945">
      <w:pPr>
        <w:spacing w:line="360" w:lineRule="auto"/>
        <w:rPr>
          <w:rStyle w:val="Hyperlink"/>
          <w:color w:val="auto"/>
          <w:sz w:val="24"/>
          <w:szCs w:val="24"/>
          <w:u w:val="none"/>
        </w:rPr>
      </w:pPr>
      <w:r>
        <w:rPr>
          <w:rStyle w:val="Hyperlink"/>
          <w:color w:val="auto"/>
          <w:sz w:val="24"/>
          <w:szCs w:val="24"/>
          <w:u w:val="none"/>
        </w:rPr>
        <w:t xml:space="preserve">Salkovskis, P., Shafran, R., Rachman, S., Freeston, M. H. (1999). Multiple pathways to inflated responsibility beliefs in obsessional problems: </w:t>
      </w:r>
      <w:proofErr w:type="gramStart"/>
      <w:r>
        <w:rPr>
          <w:rStyle w:val="Hyperlink"/>
          <w:color w:val="auto"/>
          <w:sz w:val="24"/>
          <w:szCs w:val="24"/>
          <w:u w:val="none"/>
        </w:rPr>
        <w:t>possible origins</w:t>
      </w:r>
      <w:proofErr w:type="gramEnd"/>
      <w:r>
        <w:rPr>
          <w:rStyle w:val="Hyperlink"/>
          <w:color w:val="auto"/>
          <w:sz w:val="24"/>
          <w:szCs w:val="24"/>
          <w:u w:val="none"/>
        </w:rPr>
        <w:t xml:space="preserve"> and implications for therapy and research. </w:t>
      </w:r>
      <w:r>
        <w:rPr>
          <w:rStyle w:val="Hyperlink"/>
          <w:i/>
          <w:iCs/>
          <w:color w:val="auto"/>
          <w:sz w:val="24"/>
          <w:szCs w:val="24"/>
          <w:u w:val="none"/>
        </w:rPr>
        <w:t xml:space="preserve">Behaviour Research and Therapy, 37, </w:t>
      </w:r>
      <w:r>
        <w:rPr>
          <w:rStyle w:val="Hyperlink"/>
          <w:color w:val="auto"/>
          <w:sz w:val="24"/>
          <w:szCs w:val="24"/>
          <w:u w:val="none"/>
        </w:rPr>
        <w:t xml:space="preserve">1055–1072. </w:t>
      </w:r>
      <w:hyperlink r:id="rId24" w:history="1">
        <w:r w:rsidRPr="00D5647F">
          <w:rPr>
            <w:rStyle w:val="Hyperlink"/>
            <w:sz w:val="24"/>
            <w:szCs w:val="24"/>
          </w:rPr>
          <w:t>https://doi-org.ezproxy.uwtsd.ac.uk/10.1016/S0005-7967(99)00063-7</w:t>
        </w:r>
      </w:hyperlink>
      <w:r>
        <w:rPr>
          <w:rStyle w:val="Hyperlink"/>
          <w:color w:val="auto"/>
          <w:sz w:val="24"/>
          <w:szCs w:val="24"/>
          <w:u w:val="none"/>
        </w:rPr>
        <w:t xml:space="preserve"> </w:t>
      </w:r>
    </w:p>
    <w:p w14:paraId="262FC08A" w14:textId="0AE82A86" w:rsidR="0038550D" w:rsidRPr="0038550D" w:rsidRDefault="0038550D" w:rsidP="00F51945">
      <w:pPr>
        <w:spacing w:line="360" w:lineRule="auto"/>
        <w:rPr>
          <w:sz w:val="24"/>
          <w:szCs w:val="24"/>
        </w:rPr>
      </w:pPr>
      <w:r w:rsidRPr="0038550D">
        <w:rPr>
          <w:rStyle w:val="Hyperlink"/>
          <w:color w:val="auto"/>
          <w:sz w:val="24"/>
          <w:szCs w:val="24"/>
          <w:u w:val="none"/>
        </w:rPr>
        <w:t>Swedo, S. E., Rapoport, J. L., Leonard, H., Lenane, M., &amp; Cheslow, D. (1989). Ob</w:t>
      </w:r>
      <w:r>
        <w:rPr>
          <w:rStyle w:val="Hyperlink"/>
          <w:color w:val="auto"/>
          <w:sz w:val="24"/>
          <w:szCs w:val="24"/>
          <w:u w:val="none"/>
        </w:rPr>
        <w:t xml:space="preserve">sessive-compulsive disorder in children and adolescents. Clinical phenomenology of </w:t>
      </w:r>
      <w:proofErr w:type="gramStart"/>
      <w:r>
        <w:rPr>
          <w:rStyle w:val="Hyperlink"/>
          <w:color w:val="auto"/>
          <w:sz w:val="24"/>
          <w:szCs w:val="24"/>
          <w:u w:val="none"/>
        </w:rPr>
        <w:t>70</w:t>
      </w:r>
      <w:proofErr w:type="gramEnd"/>
      <w:r>
        <w:rPr>
          <w:rStyle w:val="Hyperlink"/>
          <w:color w:val="auto"/>
          <w:sz w:val="24"/>
          <w:szCs w:val="24"/>
          <w:u w:val="none"/>
        </w:rPr>
        <w:t xml:space="preserve"> consecutive cases. </w:t>
      </w:r>
      <w:r>
        <w:rPr>
          <w:rStyle w:val="Hyperlink"/>
          <w:i/>
          <w:iCs/>
          <w:color w:val="auto"/>
          <w:sz w:val="24"/>
          <w:szCs w:val="24"/>
          <w:u w:val="none"/>
        </w:rPr>
        <w:t>Archives of general psychiatry, 46</w:t>
      </w:r>
      <w:r>
        <w:rPr>
          <w:rStyle w:val="Hyperlink"/>
          <w:color w:val="auto"/>
          <w:sz w:val="24"/>
          <w:szCs w:val="24"/>
          <w:u w:val="none"/>
        </w:rPr>
        <w:t xml:space="preserve">(4), 335-341. </w:t>
      </w:r>
      <w:hyperlink r:id="rId25" w:history="1">
        <w:r w:rsidRPr="00D5647F">
          <w:rPr>
            <w:rStyle w:val="Hyperlink"/>
            <w:sz w:val="24"/>
            <w:szCs w:val="24"/>
          </w:rPr>
          <w:t>https://doi.org/10.1001/archpsyc.1989.01810040041007</w:t>
        </w:r>
      </w:hyperlink>
      <w:r>
        <w:rPr>
          <w:rStyle w:val="Hyperlink"/>
          <w:color w:val="auto"/>
          <w:sz w:val="24"/>
          <w:szCs w:val="24"/>
          <w:u w:val="none"/>
        </w:rPr>
        <w:t xml:space="preserve"> </w:t>
      </w:r>
    </w:p>
    <w:p w14:paraId="7AE6D418" w14:textId="592D6657" w:rsidR="00B533C0" w:rsidRPr="00B533C0" w:rsidRDefault="00B533C0" w:rsidP="00F51945">
      <w:pPr>
        <w:spacing w:line="360" w:lineRule="auto"/>
        <w:rPr>
          <w:sz w:val="24"/>
          <w:szCs w:val="24"/>
        </w:rPr>
      </w:pPr>
      <w:r w:rsidRPr="0038550D">
        <w:rPr>
          <w:sz w:val="24"/>
          <w:szCs w:val="24"/>
        </w:rPr>
        <w:t xml:space="preserve">Valentine, K., &amp; McGrath, P. (2023). </w:t>
      </w:r>
      <w:r>
        <w:rPr>
          <w:i/>
          <w:iCs/>
          <w:sz w:val="24"/>
          <w:szCs w:val="24"/>
        </w:rPr>
        <w:t>Is OCD a form of anxiety?</w:t>
      </w:r>
      <w:r>
        <w:rPr>
          <w:sz w:val="24"/>
          <w:szCs w:val="24"/>
        </w:rPr>
        <w:t xml:space="preserve"> </w:t>
      </w:r>
      <w:hyperlink r:id="rId26" w:history="1">
        <w:r w:rsidRPr="00985C9F">
          <w:rPr>
            <w:rStyle w:val="Hyperlink"/>
            <w:sz w:val="24"/>
            <w:szCs w:val="24"/>
          </w:rPr>
          <w:t>https://www.treatmyocd.com/blog/is-ocd-a-form-of-anxiety</w:t>
        </w:r>
      </w:hyperlink>
      <w:r>
        <w:rPr>
          <w:sz w:val="24"/>
          <w:szCs w:val="24"/>
        </w:rPr>
        <w:t xml:space="preserve"> </w:t>
      </w:r>
    </w:p>
    <w:p w14:paraId="2E00E9CB" w14:textId="01F04DD7" w:rsidR="00FA3309" w:rsidRPr="00F40D55" w:rsidRDefault="00FA3309" w:rsidP="00F51945">
      <w:pPr>
        <w:spacing w:line="360" w:lineRule="auto"/>
        <w:rPr>
          <w:sz w:val="24"/>
          <w:szCs w:val="24"/>
          <w:lang w:val="it-IT"/>
        </w:rPr>
      </w:pPr>
      <w:r>
        <w:rPr>
          <w:sz w:val="24"/>
          <w:szCs w:val="24"/>
        </w:rPr>
        <w:lastRenderedPageBreak/>
        <w:t xml:space="preserve">Van Grootheest, D. S., Cath, D. C., Beekman, A. T., &amp; Boomsma, D. I. (2005). Twin studies on obsessive-compulsive disorder: a review. </w:t>
      </w:r>
      <w:r>
        <w:rPr>
          <w:i/>
          <w:iCs/>
          <w:sz w:val="24"/>
          <w:szCs w:val="24"/>
        </w:rPr>
        <w:t>Twin research and human genetics, 8</w:t>
      </w:r>
      <w:r>
        <w:rPr>
          <w:sz w:val="24"/>
          <w:szCs w:val="24"/>
        </w:rPr>
        <w:t xml:space="preserve">(5), 450-458. </w:t>
      </w:r>
      <w:hyperlink r:id="rId27" w:history="1">
        <w:r w:rsidRPr="00F40D55">
          <w:rPr>
            <w:rStyle w:val="Hyperlink"/>
            <w:sz w:val="24"/>
            <w:szCs w:val="24"/>
            <w:lang w:val="it-IT"/>
          </w:rPr>
          <w:t>https://doi.org/10.1375/183242705774310060</w:t>
        </w:r>
      </w:hyperlink>
      <w:r w:rsidRPr="00F40D55">
        <w:rPr>
          <w:sz w:val="24"/>
          <w:szCs w:val="24"/>
          <w:lang w:val="it-IT"/>
        </w:rPr>
        <w:t xml:space="preserve"> </w:t>
      </w:r>
    </w:p>
    <w:p w14:paraId="78BBB88B" w14:textId="789C39BC" w:rsidR="005F5FB0" w:rsidRDefault="005F5FB0" w:rsidP="00F51945">
      <w:pPr>
        <w:spacing w:line="360" w:lineRule="auto"/>
        <w:rPr>
          <w:sz w:val="24"/>
          <w:szCs w:val="24"/>
        </w:rPr>
      </w:pPr>
      <w:r w:rsidRPr="005F5FB0">
        <w:rPr>
          <w:sz w:val="24"/>
          <w:szCs w:val="24"/>
          <w:lang w:val="it-IT"/>
        </w:rPr>
        <w:t>Wade, D., Pedersen, T., &amp; Casab</w:t>
      </w:r>
      <w:r>
        <w:rPr>
          <w:sz w:val="24"/>
          <w:szCs w:val="24"/>
          <w:lang w:val="it-IT"/>
        </w:rPr>
        <w:t xml:space="preserve">ianca, S. S. (2022). </w:t>
      </w:r>
      <w:r w:rsidRPr="005F5FB0">
        <w:rPr>
          <w:i/>
          <w:iCs/>
          <w:sz w:val="24"/>
          <w:szCs w:val="24"/>
        </w:rPr>
        <w:t>OCD and social anxiety: w</w:t>
      </w:r>
      <w:r>
        <w:rPr>
          <w:i/>
          <w:iCs/>
          <w:sz w:val="24"/>
          <w:szCs w:val="24"/>
        </w:rPr>
        <w:t>hat is the link?</w:t>
      </w:r>
      <w:r>
        <w:rPr>
          <w:sz w:val="24"/>
          <w:szCs w:val="24"/>
        </w:rPr>
        <w:t xml:space="preserve"> </w:t>
      </w:r>
      <w:hyperlink r:id="rId28" w:history="1">
        <w:r w:rsidRPr="00985C9F">
          <w:rPr>
            <w:rStyle w:val="Hyperlink"/>
            <w:sz w:val="24"/>
            <w:szCs w:val="24"/>
          </w:rPr>
          <w:t>https://psychcentral.com/ocd/social-ocd-anxiety</w:t>
        </w:r>
      </w:hyperlink>
      <w:r>
        <w:rPr>
          <w:sz w:val="24"/>
          <w:szCs w:val="24"/>
        </w:rPr>
        <w:t xml:space="preserve"> </w:t>
      </w:r>
    </w:p>
    <w:p w14:paraId="7B38FED7" w14:textId="5CB74CC8" w:rsidR="00D2402B" w:rsidRPr="00D2402B" w:rsidRDefault="00D2402B" w:rsidP="00F51945">
      <w:pPr>
        <w:spacing w:line="360" w:lineRule="auto"/>
        <w:rPr>
          <w:sz w:val="24"/>
          <w:szCs w:val="24"/>
        </w:rPr>
      </w:pPr>
      <w:r>
        <w:rPr>
          <w:sz w:val="24"/>
          <w:szCs w:val="24"/>
        </w:rPr>
        <w:t xml:space="preserve">Wang, H. (2020). Research on the causes and treatment of OCD. </w:t>
      </w:r>
      <w:r>
        <w:rPr>
          <w:i/>
          <w:iCs/>
          <w:sz w:val="24"/>
          <w:szCs w:val="24"/>
        </w:rPr>
        <w:t xml:space="preserve">Association of Computing Machinery, </w:t>
      </w:r>
      <w:r>
        <w:rPr>
          <w:sz w:val="24"/>
          <w:szCs w:val="24"/>
        </w:rPr>
        <w:t xml:space="preserve">188-193. </w:t>
      </w:r>
      <w:hyperlink r:id="rId29" w:history="1">
        <w:r>
          <w:rPr>
            <w:rStyle w:val="Hyperlink"/>
            <w:rFonts w:ascii="Open Sans" w:hAnsi="Open Sans" w:cs="Open Sans"/>
            <w:sz w:val="21"/>
            <w:szCs w:val="21"/>
            <w:shd w:val="clear" w:color="auto" w:fill="FFFFFF"/>
          </w:rPr>
          <w:t>https://doi.org/10.1145/3433996.3434030</w:t>
        </w:r>
      </w:hyperlink>
    </w:p>
    <w:p w14:paraId="112C65FF" w14:textId="44CE6BFF" w:rsidR="00764DDA" w:rsidRPr="00EB58BD" w:rsidRDefault="00EB58BD" w:rsidP="00F51945">
      <w:pPr>
        <w:spacing w:line="360" w:lineRule="auto"/>
        <w:rPr>
          <w:sz w:val="24"/>
          <w:szCs w:val="24"/>
        </w:rPr>
      </w:pPr>
      <w:r w:rsidRPr="00EB58BD">
        <w:rPr>
          <w:sz w:val="24"/>
          <w:szCs w:val="24"/>
        </w:rPr>
        <w:t>Ye, H. J., Rice, K. G., &amp; Storch, E. A. (2008). P</w:t>
      </w:r>
      <w:r>
        <w:rPr>
          <w:sz w:val="24"/>
          <w:szCs w:val="24"/>
        </w:rPr>
        <w:t xml:space="preserve">erfectionism and per relations among children with obsessive-compulsive disorder. </w:t>
      </w:r>
      <w:r>
        <w:rPr>
          <w:i/>
          <w:iCs/>
          <w:sz w:val="24"/>
          <w:szCs w:val="24"/>
        </w:rPr>
        <w:t>Child psychiatry human development, 39</w:t>
      </w:r>
      <w:r>
        <w:rPr>
          <w:sz w:val="24"/>
          <w:szCs w:val="24"/>
        </w:rPr>
        <w:t xml:space="preserve">, 415-426. </w:t>
      </w:r>
      <w:hyperlink r:id="rId30" w:history="1">
        <w:r w:rsidRPr="00EB58BD">
          <w:rPr>
            <w:rStyle w:val="Hyperlink"/>
            <w:sz w:val="24"/>
            <w:szCs w:val="24"/>
          </w:rPr>
          <w:t>https://doi.org/10.1007/s10578-008-0098-5</w:t>
        </w:r>
      </w:hyperlink>
      <w:r w:rsidRPr="00EB58BD">
        <w:rPr>
          <w:sz w:val="24"/>
          <w:szCs w:val="24"/>
        </w:rPr>
        <w:t xml:space="preserve"> </w:t>
      </w:r>
    </w:p>
    <w:p w14:paraId="7180701F" w14:textId="77777777" w:rsidR="00F96512" w:rsidRPr="00EB58BD" w:rsidRDefault="00F96512" w:rsidP="00F51945">
      <w:pPr>
        <w:spacing w:line="360" w:lineRule="auto"/>
        <w:rPr>
          <w:sz w:val="24"/>
          <w:szCs w:val="24"/>
        </w:rPr>
      </w:pPr>
    </w:p>
    <w:sectPr w:rsidR="00F96512" w:rsidRPr="00EB58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11A"/>
    <w:rsid w:val="0000164D"/>
    <w:rsid w:val="00046ADF"/>
    <w:rsid w:val="00122AA4"/>
    <w:rsid w:val="00176074"/>
    <w:rsid w:val="001815B8"/>
    <w:rsid w:val="00182C77"/>
    <w:rsid w:val="001A5FB8"/>
    <w:rsid w:val="001B02DC"/>
    <w:rsid w:val="001C4631"/>
    <w:rsid w:val="001D566A"/>
    <w:rsid w:val="001E0F27"/>
    <w:rsid w:val="001F4AC7"/>
    <w:rsid w:val="00200CD2"/>
    <w:rsid w:val="00246EBD"/>
    <w:rsid w:val="00282E04"/>
    <w:rsid w:val="00290D9F"/>
    <w:rsid w:val="00295ABB"/>
    <w:rsid w:val="002B56FF"/>
    <w:rsid w:val="002C0645"/>
    <w:rsid w:val="002F6B93"/>
    <w:rsid w:val="00327B9E"/>
    <w:rsid w:val="003416B6"/>
    <w:rsid w:val="003435C7"/>
    <w:rsid w:val="00343C02"/>
    <w:rsid w:val="00345A61"/>
    <w:rsid w:val="00361C86"/>
    <w:rsid w:val="00361DD8"/>
    <w:rsid w:val="003657F0"/>
    <w:rsid w:val="00367FB3"/>
    <w:rsid w:val="0038550D"/>
    <w:rsid w:val="003A5E8B"/>
    <w:rsid w:val="003B2DFE"/>
    <w:rsid w:val="003D04B0"/>
    <w:rsid w:val="00413B46"/>
    <w:rsid w:val="00417265"/>
    <w:rsid w:val="004242EC"/>
    <w:rsid w:val="004274B7"/>
    <w:rsid w:val="004444EA"/>
    <w:rsid w:val="004578D0"/>
    <w:rsid w:val="0047662C"/>
    <w:rsid w:val="0048476C"/>
    <w:rsid w:val="004911BF"/>
    <w:rsid w:val="00495FB6"/>
    <w:rsid w:val="004C1F48"/>
    <w:rsid w:val="004C2177"/>
    <w:rsid w:val="004F0F89"/>
    <w:rsid w:val="004F4A1E"/>
    <w:rsid w:val="00503AFD"/>
    <w:rsid w:val="005213C8"/>
    <w:rsid w:val="00535484"/>
    <w:rsid w:val="00541313"/>
    <w:rsid w:val="00542B4C"/>
    <w:rsid w:val="0057129B"/>
    <w:rsid w:val="0057201F"/>
    <w:rsid w:val="00583594"/>
    <w:rsid w:val="00596151"/>
    <w:rsid w:val="005C2A2E"/>
    <w:rsid w:val="005C6782"/>
    <w:rsid w:val="005F5FB0"/>
    <w:rsid w:val="00604EA2"/>
    <w:rsid w:val="00607E6D"/>
    <w:rsid w:val="006128F3"/>
    <w:rsid w:val="00624AFD"/>
    <w:rsid w:val="006346C6"/>
    <w:rsid w:val="00634973"/>
    <w:rsid w:val="006445BC"/>
    <w:rsid w:val="006731CC"/>
    <w:rsid w:val="006D50C9"/>
    <w:rsid w:val="006F2597"/>
    <w:rsid w:val="00707F39"/>
    <w:rsid w:val="0072654F"/>
    <w:rsid w:val="00741E6A"/>
    <w:rsid w:val="0074581D"/>
    <w:rsid w:val="007458C0"/>
    <w:rsid w:val="00764DDA"/>
    <w:rsid w:val="0076633C"/>
    <w:rsid w:val="007679F9"/>
    <w:rsid w:val="00783238"/>
    <w:rsid w:val="0078352B"/>
    <w:rsid w:val="00786D36"/>
    <w:rsid w:val="00795621"/>
    <w:rsid w:val="007B770A"/>
    <w:rsid w:val="007C5F8B"/>
    <w:rsid w:val="007D60D6"/>
    <w:rsid w:val="007D737E"/>
    <w:rsid w:val="0082140E"/>
    <w:rsid w:val="008447D3"/>
    <w:rsid w:val="0084659D"/>
    <w:rsid w:val="0087580F"/>
    <w:rsid w:val="00883C9F"/>
    <w:rsid w:val="00885BF1"/>
    <w:rsid w:val="0089706F"/>
    <w:rsid w:val="008A06AC"/>
    <w:rsid w:val="008B521B"/>
    <w:rsid w:val="008D75D3"/>
    <w:rsid w:val="008E3A48"/>
    <w:rsid w:val="0090394D"/>
    <w:rsid w:val="00945BA9"/>
    <w:rsid w:val="00946B10"/>
    <w:rsid w:val="0095051A"/>
    <w:rsid w:val="00963C45"/>
    <w:rsid w:val="00980C11"/>
    <w:rsid w:val="00995A37"/>
    <w:rsid w:val="009C2ED0"/>
    <w:rsid w:val="009C4468"/>
    <w:rsid w:val="009D0CE7"/>
    <w:rsid w:val="009D158D"/>
    <w:rsid w:val="009D2267"/>
    <w:rsid w:val="009E3E55"/>
    <w:rsid w:val="00A03CA0"/>
    <w:rsid w:val="00A37A3F"/>
    <w:rsid w:val="00A4379E"/>
    <w:rsid w:val="00A75D5D"/>
    <w:rsid w:val="00A82AD3"/>
    <w:rsid w:val="00A84317"/>
    <w:rsid w:val="00A97038"/>
    <w:rsid w:val="00AA3E61"/>
    <w:rsid w:val="00AC3F4C"/>
    <w:rsid w:val="00AC79FF"/>
    <w:rsid w:val="00B042AE"/>
    <w:rsid w:val="00B21BF7"/>
    <w:rsid w:val="00B240A6"/>
    <w:rsid w:val="00B50BF6"/>
    <w:rsid w:val="00B533C0"/>
    <w:rsid w:val="00B81E24"/>
    <w:rsid w:val="00B87D56"/>
    <w:rsid w:val="00B946E9"/>
    <w:rsid w:val="00B94F45"/>
    <w:rsid w:val="00BD0E87"/>
    <w:rsid w:val="00C12F51"/>
    <w:rsid w:val="00C70612"/>
    <w:rsid w:val="00C75AE6"/>
    <w:rsid w:val="00CA30E2"/>
    <w:rsid w:val="00CA7BB6"/>
    <w:rsid w:val="00CA7F38"/>
    <w:rsid w:val="00CB4AE6"/>
    <w:rsid w:val="00CE6293"/>
    <w:rsid w:val="00CF0E8C"/>
    <w:rsid w:val="00D2402B"/>
    <w:rsid w:val="00D269E4"/>
    <w:rsid w:val="00D33B81"/>
    <w:rsid w:val="00D3411A"/>
    <w:rsid w:val="00D40905"/>
    <w:rsid w:val="00D42B8F"/>
    <w:rsid w:val="00D44A5C"/>
    <w:rsid w:val="00D56E2B"/>
    <w:rsid w:val="00DA113F"/>
    <w:rsid w:val="00DA4060"/>
    <w:rsid w:val="00DA7CD8"/>
    <w:rsid w:val="00DB0D3D"/>
    <w:rsid w:val="00DC3F19"/>
    <w:rsid w:val="00DD5D17"/>
    <w:rsid w:val="00DF048D"/>
    <w:rsid w:val="00E02218"/>
    <w:rsid w:val="00E0503F"/>
    <w:rsid w:val="00E07BF2"/>
    <w:rsid w:val="00E21F55"/>
    <w:rsid w:val="00E74B60"/>
    <w:rsid w:val="00EB58BD"/>
    <w:rsid w:val="00EB7687"/>
    <w:rsid w:val="00EE374E"/>
    <w:rsid w:val="00EF11A9"/>
    <w:rsid w:val="00F054A1"/>
    <w:rsid w:val="00F230AB"/>
    <w:rsid w:val="00F252B6"/>
    <w:rsid w:val="00F315A6"/>
    <w:rsid w:val="00F354E7"/>
    <w:rsid w:val="00F40D55"/>
    <w:rsid w:val="00F42751"/>
    <w:rsid w:val="00F42E63"/>
    <w:rsid w:val="00F51945"/>
    <w:rsid w:val="00F96512"/>
    <w:rsid w:val="00FA14AA"/>
    <w:rsid w:val="00FA3309"/>
    <w:rsid w:val="00FF2D7F"/>
    <w:rsid w:val="00FF7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B29D4"/>
  <w15:chartTrackingRefBased/>
  <w15:docId w15:val="{A6F9DCA2-360E-4C32-9214-DC82F975C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C21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6512"/>
    <w:rPr>
      <w:color w:val="0563C1" w:themeColor="hyperlink"/>
      <w:u w:val="single"/>
    </w:rPr>
  </w:style>
  <w:style w:type="character" w:styleId="UnresolvedMention">
    <w:name w:val="Unresolved Mention"/>
    <w:basedOn w:val="DefaultParagraphFont"/>
    <w:uiPriority w:val="99"/>
    <w:semiHidden/>
    <w:unhideWhenUsed/>
    <w:rsid w:val="00F96512"/>
    <w:rPr>
      <w:color w:val="605E5C"/>
      <w:shd w:val="clear" w:color="auto" w:fill="E1DFDD"/>
    </w:rPr>
  </w:style>
  <w:style w:type="character" w:customStyle="1" w:styleId="Heading1Char">
    <w:name w:val="Heading 1 Char"/>
    <w:basedOn w:val="DefaultParagraphFont"/>
    <w:link w:val="Heading1"/>
    <w:uiPriority w:val="9"/>
    <w:rsid w:val="004C2177"/>
    <w:rPr>
      <w:rFonts w:ascii="Times New Roman" w:eastAsia="Times New Roman" w:hAnsi="Times New Roman" w:cs="Times New Roman"/>
      <w:b/>
      <w:bCs/>
      <w:kern w:val="36"/>
      <w:sz w:val="48"/>
      <w:szCs w:val="48"/>
      <w:lang w:eastAsia="en-GB"/>
      <w14:ligatures w14:val="none"/>
    </w:rPr>
  </w:style>
  <w:style w:type="character" w:customStyle="1" w:styleId="ref-journal">
    <w:name w:val="ref-journal"/>
    <w:basedOn w:val="DefaultParagraphFont"/>
    <w:rsid w:val="006D50C9"/>
  </w:style>
  <w:style w:type="character" w:customStyle="1" w:styleId="ref-vol">
    <w:name w:val="ref-vol"/>
    <w:basedOn w:val="DefaultParagraphFont"/>
    <w:rsid w:val="006D50C9"/>
  </w:style>
  <w:style w:type="character" w:styleId="FollowedHyperlink">
    <w:name w:val="FollowedHyperlink"/>
    <w:basedOn w:val="DefaultParagraphFont"/>
    <w:uiPriority w:val="99"/>
    <w:semiHidden/>
    <w:unhideWhenUsed/>
    <w:rsid w:val="00EB58BD"/>
    <w:rPr>
      <w:color w:val="954F72" w:themeColor="followedHyperlink"/>
      <w:u w:val="single"/>
    </w:rPr>
  </w:style>
  <w:style w:type="character" w:customStyle="1" w:styleId="bkciteavail">
    <w:name w:val="bk_cite_avail"/>
    <w:basedOn w:val="DefaultParagraphFont"/>
    <w:rsid w:val="00CE6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05636">
      <w:bodyDiv w:val="1"/>
      <w:marLeft w:val="0"/>
      <w:marRight w:val="0"/>
      <w:marTop w:val="0"/>
      <w:marBottom w:val="0"/>
      <w:divBdr>
        <w:top w:val="none" w:sz="0" w:space="0" w:color="auto"/>
        <w:left w:val="none" w:sz="0" w:space="0" w:color="auto"/>
        <w:bottom w:val="none" w:sz="0" w:space="0" w:color="auto"/>
        <w:right w:val="none" w:sz="0" w:space="0" w:color="auto"/>
      </w:divBdr>
    </w:div>
    <w:div w:id="406728937">
      <w:bodyDiv w:val="1"/>
      <w:marLeft w:val="0"/>
      <w:marRight w:val="0"/>
      <w:marTop w:val="0"/>
      <w:marBottom w:val="0"/>
      <w:divBdr>
        <w:top w:val="none" w:sz="0" w:space="0" w:color="auto"/>
        <w:left w:val="none" w:sz="0" w:space="0" w:color="auto"/>
        <w:bottom w:val="none" w:sz="0" w:space="0" w:color="auto"/>
        <w:right w:val="none" w:sz="0" w:space="0" w:color="auto"/>
      </w:divBdr>
    </w:div>
    <w:div w:id="827281209">
      <w:bodyDiv w:val="1"/>
      <w:marLeft w:val="0"/>
      <w:marRight w:val="0"/>
      <w:marTop w:val="0"/>
      <w:marBottom w:val="0"/>
      <w:divBdr>
        <w:top w:val="none" w:sz="0" w:space="0" w:color="auto"/>
        <w:left w:val="none" w:sz="0" w:space="0" w:color="auto"/>
        <w:bottom w:val="none" w:sz="0" w:space="0" w:color="auto"/>
        <w:right w:val="none" w:sz="0" w:space="0" w:color="auto"/>
      </w:divBdr>
    </w:div>
    <w:div w:id="157249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2Fda.20673" TargetMode="External"/><Relationship Id="rId13" Type="http://schemas.openxmlformats.org/officeDocument/2006/relationships/hyperlink" Target="https://doi.org/10.1016/j.jocrd.2020.100531" TargetMode="External"/><Relationship Id="rId18" Type="http://schemas.openxmlformats.org/officeDocument/2006/relationships/hyperlink" Target="https://doi.org/10.1017/s0954579401001067" TargetMode="External"/><Relationship Id="rId26" Type="http://schemas.openxmlformats.org/officeDocument/2006/relationships/hyperlink" Target="https://www.treatmyocd.com/blog/is-ocd-a-form-of-anxiety" TargetMode="External"/><Relationship Id="rId3" Type="http://schemas.openxmlformats.org/officeDocument/2006/relationships/webSettings" Target="webSettings.xml"/><Relationship Id="rId21" Type="http://schemas.openxmlformats.org/officeDocument/2006/relationships/hyperlink" Target="https://doi-org.ezproxy.uwtsd.ac.uk/10.1016/j.cpr.2011.01.007" TargetMode="External"/><Relationship Id="rId7" Type="http://schemas.openxmlformats.org/officeDocument/2006/relationships/hyperlink" Target="https://doi.org/10.1016/j.brat.2006.03.016" TargetMode="External"/><Relationship Id="rId12" Type="http://schemas.openxmlformats.org/officeDocument/2006/relationships/hyperlink" Target="https://doi.org/10.15714/scandpsychol.6.e12" TargetMode="External"/><Relationship Id="rId17" Type="http://schemas.openxmlformats.org/officeDocument/2006/relationships/hyperlink" Target="https://doi.org/10.1016/j.jocrd.2012.06.005" TargetMode="External"/><Relationship Id="rId25" Type="http://schemas.openxmlformats.org/officeDocument/2006/relationships/hyperlink" Target="https://doi.org/10.1001/archpsyc.1989.01810040041007" TargetMode="External"/><Relationship Id="rId2" Type="http://schemas.openxmlformats.org/officeDocument/2006/relationships/settings" Target="settings.xml"/><Relationship Id="rId16" Type="http://schemas.openxmlformats.org/officeDocument/2006/relationships/hyperlink" Target="https://doi.org/10.1001/archpsyc.62.6.617" TargetMode="External"/><Relationship Id="rId20" Type="http://schemas.openxmlformats.org/officeDocument/2006/relationships/hyperlink" Target="https://doi.org/10.1016/j.brat.2004.07.010" TargetMode="External"/><Relationship Id="rId29" Type="http://schemas.openxmlformats.org/officeDocument/2006/relationships/hyperlink" Target="https://doi.org/10.1145/3433996.3434030" TargetMode="External"/><Relationship Id="rId1" Type="http://schemas.openxmlformats.org/officeDocument/2006/relationships/styles" Target="styles.xml"/><Relationship Id="rId6" Type="http://schemas.openxmlformats.org/officeDocument/2006/relationships/hyperlink" Target="https://doi.org/10.2147/NDT.S39776" TargetMode="External"/><Relationship Id="rId11" Type="http://schemas.openxmlformats.org/officeDocument/2006/relationships/hyperlink" Target="https://doi.org/10.3390%2Fjcm11102762" TargetMode="External"/><Relationship Id="rId24" Type="http://schemas.openxmlformats.org/officeDocument/2006/relationships/hyperlink" Target="https://doi-org.ezproxy.uwtsd.ac.uk/10.1016/S0005-7967(99)00063-7" TargetMode="External"/><Relationship Id="rId32" Type="http://schemas.openxmlformats.org/officeDocument/2006/relationships/theme" Target="theme/theme1.xml"/><Relationship Id="rId5" Type="http://schemas.openxmlformats.org/officeDocument/2006/relationships/hyperlink" Target="https://doi.org/10.1176/appi.books.9780890425596" TargetMode="External"/><Relationship Id="rId15" Type="http://schemas.openxmlformats.org/officeDocument/2006/relationships/hyperlink" Target="http://dx.doi.org/10.1016/S0191-8869(01)00109-X" TargetMode="External"/><Relationship Id="rId23" Type="http://schemas.openxmlformats.org/officeDocument/2006/relationships/hyperlink" Target="https://doi.org/10.1002/pits.20212" TargetMode="External"/><Relationship Id="rId28" Type="http://schemas.openxmlformats.org/officeDocument/2006/relationships/hyperlink" Target="https://psychcentral.com/ocd/social-ocd-anxiety" TargetMode="External"/><Relationship Id="rId10" Type="http://schemas.openxmlformats.org/officeDocument/2006/relationships/hyperlink" Target="https://doi.org/10.31887%2FDCNS.2015.17.3%2Fggoodwin" TargetMode="External"/><Relationship Id="rId19" Type="http://schemas.openxmlformats.org/officeDocument/2006/relationships/hyperlink" Target="https://www.mind.org.uk/information-support/types-of-mental-health-problems/obsessive-compulsive-disorder-ocd/about-ocd/" TargetMode="External"/><Relationship Id="rId31" Type="http://schemas.openxmlformats.org/officeDocument/2006/relationships/fontTable" Target="fontTable.xml"/><Relationship Id="rId4" Type="http://schemas.openxmlformats.org/officeDocument/2006/relationships/hyperlink" Target="https://iocdf.org/expert-opinions/ocd-and-depression/" TargetMode="External"/><Relationship Id="rId9" Type="http://schemas.openxmlformats.org/officeDocument/2006/relationships/hyperlink" Target="https://doi.org/10.1016/j.neubiorev.2020.08.008" TargetMode="External"/><Relationship Id="rId14" Type="http://schemas.openxmlformats.org/officeDocument/2006/relationships/hyperlink" Target="https://doi.org/10.1016/j.eurpsy.2017.01.1942" TargetMode="External"/><Relationship Id="rId22" Type="http://schemas.openxmlformats.org/officeDocument/2006/relationships/hyperlink" Target="https://psycnet.apa.org/doi/10.1002/pits.10160" TargetMode="External"/><Relationship Id="rId27" Type="http://schemas.openxmlformats.org/officeDocument/2006/relationships/hyperlink" Target="https://doi.org/10.1375/183242705774310060" TargetMode="External"/><Relationship Id="rId30" Type="http://schemas.openxmlformats.org/officeDocument/2006/relationships/hyperlink" Target="https://doi.org/10.1007/s10578-008-009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3960</Words>
  <Characters>22577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Taylor</dc:creator>
  <cp:keywords/>
  <dc:description/>
  <cp:lastModifiedBy>Elle Taylor</cp:lastModifiedBy>
  <cp:revision>166</cp:revision>
  <dcterms:created xsi:type="dcterms:W3CDTF">2024-01-10T18:43:00Z</dcterms:created>
  <dcterms:modified xsi:type="dcterms:W3CDTF">2024-01-15T19:18:00Z</dcterms:modified>
</cp:coreProperties>
</file>