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F9B5E" w14:textId="77777777" w:rsidR="00894D4E" w:rsidRPr="00E574B4" w:rsidRDefault="00894D4E" w:rsidP="00E574B4">
      <w:pPr>
        <w:spacing w:before="240" w:line="360" w:lineRule="auto"/>
        <w:jc w:val="center"/>
        <w:rPr>
          <w:rFonts w:ascii="Times New Roman" w:hAnsi="Times New Roman" w:cs="Times New Roman"/>
          <w:b/>
          <w:sz w:val="32"/>
        </w:rPr>
      </w:pPr>
    </w:p>
    <w:p w14:paraId="1B7F9B5F" w14:textId="77777777" w:rsidR="00894D4E" w:rsidRPr="00E574B4" w:rsidRDefault="00894D4E" w:rsidP="00E574B4">
      <w:pPr>
        <w:spacing w:before="240" w:line="360" w:lineRule="auto"/>
        <w:jc w:val="center"/>
        <w:rPr>
          <w:rFonts w:ascii="Times New Roman" w:hAnsi="Times New Roman" w:cs="Times New Roman"/>
          <w:b/>
          <w:sz w:val="32"/>
        </w:rPr>
      </w:pPr>
    </w:p>
    <w:p w14:paraId="1B7F9B60" w14:textId="77777777" w:rsidR="00894D4E" w:rsidRPr="00E574B4" w:rsidRDefault="00894D4E" w:rsidP="00E574B4">
      <w:pPr>
        <w:spacing w:before="240" w:line="360" w:lineRule="auto"/>
        <w:jc w:val="center"/>
        <w:rPr>
          <w:rFonts w:ascii="Times New Roman" w:hAnsi="Times New Roman" w:cs="Times New Roman"/>
          <w:b/>
          <w:sz w:val="32"/>
        </w:rPr>
      </w:pPr>
    </w:p>
    <w:p w14:paraId="1B7F9B61" w14:textId="77777777" w:rsidR="00894D4E" w:rsidRPr="00E574B4" w:rsidRDefault="00894D4E" w:rsidP="00E574B4">
      <w:pPr>
        <w:spacing w:before="240" w:line="360" w:lineRule="auto"/>
        <w:jc w:val="center"/>
        <w:rPr>
          <w:rFonts w:ascii="Times New Roman" w:hAnsi="Times New Roman" w:cs="Times New Roman"/>
          <w:b/>
          <w:sz w:val="32"/>
        </w:rPr>
      </w:pPr>
    </w:p>
    <w:p w14:paraId="1B7F9B62" w14:textId="77777777" w:rsidR="00894D4E" w:rsidRPr="00E574B4" w:rsidRDefault="00894D4E" w:rsidP="00E574B4">
      <w:pPr>
        <w:spacing w:before="240" w:line="360" w:lineRule="auto"/>
        <w:jc w:val="center"/>
        <w:rPr>
          <w:rFonts w:ascii="Times New Roman" w:hAnsi="Times New Roman" w:cs="Times New Roman"/>
          <w:b/>
          <w:sz w:val="32"/>
        </w:rPr>
      </w:pPr>
    </w:p>
    <w:p w14:paraId="1B7F9B67" w14:textId="34B2933D" w:rsidR="004721DB" w:rsidRPr="007B398C" w:rsidRDefault="00A22EF5" w:rsidP="007B398C">
      <w:pPr>
        <w:spacing w:before="240" w:line="360" w:lineRule="auto"/>
        <w:jc w:val="center"/>
        <w:rPr>
          <w:rFonts w:ascii="Times New Roman" w:hAnsi="Times New Roman" w:cs="Times New Roman"/>
          <w:b/>
          <w:sz w:val="32"/>
          <w:u w:val="single"/>
        </w:rPr>
      </w:pPr>
      <w:r w:rsidRPr="007B398C">
        <w:rPr>
          <w:rFonts w:ascii="Times New Roman" w:hAnsi="Times New Roman" w:cs="Times New Roman"/>
          <w:b/>
          <w:sz w:val="32"/>
          <w:u w:val="single"/>
        </w:rPr>
        <w:t>DATA HANDLING AND BUSINESS INTELLIGENCE</w:t>
      </w:r>
    </w:p>
    <w:p w14:paraId="50037861" w14:textId="41C769B8" w:rsidR="004A6956" w:rsidRPr="007B398C" w:rsidRDefault="0067534F" w:rsidP="007B398C">
      <w:pPr>
        <w:spacing w:before="240" w:line="360" w:lineRule="auto"/>
        <w:jc w:val="center"/>
        <w:rPr>
          <w:rFonts w:ascii="Times New Roman" w:hAnsi="Times New Roman" w:cs="Times New Roman"/>
          <w:b/>
          <w:sz w:val="36"/>
          <w:szCs w:val="36"/>
        </w:rPr>
      </w:pPr>
      <w:r w:rsidRPr="007B398C">
        <w:rPr>
          <w:rFonts w:ascii="Times New Roman" w:hAnsi="Times New Roman" w:cs="Times New Roman"/>
          <w:b/>
          <w:sz w:val="36"/>
          <w:szCs w:val="36"/>
        </w:rPr>
        <w:t xml:space="preserve">Module Name - </w:t>
      </w:r>
      <w:r w:rsidR="004A6956" w:rsidRPr="007B398C">
        <w:rPr>
          <w:rFonts w:ascii="Times New Roman" w:hAnsi="Times New Roman" w:cs="Times New Roman"/>
          <w:b/>
          <w:sz w:val="36"/>
          <w:szCs w:val="36"/>
        </w:rPr>
        <w:t xml:space="preserve">LCBB </w:t>
      </w:r>
      <w:r w:rsidR="002F5E6C" w:rsidRPr="007B398C">
        <w:rPr>
          <w:rFonts w:ascii="Times New Roman" w:hAnsi="Times New Roman" w:cs="Times New Roman"/>
          <w:b/>
          <w:sz w:val="36"/>
          <w:szCs w:val="36"/>
        </w:rPr>
        <w:t>5000</w:t>
      </w:r>
    </w:p>
    <w:p w14:paraId="3BDBF6DE" w14:textId="3FB71296" w:rsidR="002F5E6C" w:rsidRPr="007B398C" w:rsidRDefault="002F5E6C" w:rsidP="007B398C">
      <w:pPr>
        <w:spacing w:before="240" w:line="360" w:lineRule="auto"/>
        <w:jc w:val="center"/>
        <w:rPr>
          <w:rFonts w:ascii="Times New Roman" w:hAnsi="Times New Roman" w:cs="Times New Roman"/>
          <w:b/>
          <w:sz w:val="36"/>
          <w:szCs w:val="36"/>
        </w:rPr>
      </w:pPr>
      <w:r w:rsidRPr="007B398C">
        <w:rPr>
          <w:rFonts w:ascii="Times New Roman" w:hAnsi="Times New Roman" w:cs="Times New Roman"/>
          <w:b/>
          <w:sz w:val="36"/>
          <w:szCs w:val="36"/>
        </w:rPr>
        <w:t>ASSESSMENT 2</w:t>
      </w:r>
    </w:p>
    <w:p w14:paraId="4FB693D9" w14:textId="38C5BF18" w:rsidR="002F5E6C" w:rsidRPr="007B398C" w:rsidRDefault="002F5E6C" w:rsidP="007B398C">
      <w:pPr>
        <w:spacing w:before="240" w:line="360" w:lineRule="auto"/>
        <w:jc w:val="center"/>
        <w:rPr>
          <w:rFonts w:ascii="Times New Roman" w:hAnsi="Times New Roman" w:cs="Times New Roman"/>
          <w:b/>
          <w:sz w:val="36"/>
          <w:szCs w:val="36"/>
        </w:rPr>
      </w:pPr>
      <w:r w:rsidRPr="007B398C">
        <w:rPr>
          <w:rFonts w:ascii="Times New Roman" w:hAnsi="Times New Roman" w:cs="Times New Roman"/>
          <w:b/>
          <w:sz w:val="36"/>
          <w:szCs w:val="36"/>
        </w:rPr>
        <w:t>Name Student - Mircea Marian Manolache</w:t>
      </w:r>
    </w:p>
    <w:p w14:paraId="739B3D20" w14:textId="4F4EBD97" w:rsidR="002F5E6C" w:rsidRPr="007B398C" w:rsidRDefault="002F5E6C" w:rsidP="007B398C">
      <w:pPr>
        <w:spacing w:before="240" w:line="360" w:lineRule="auto"/>
        <w:jc w:val="center"/>
        <w:rPr>
          <w:rFonts w:ascii="Times New Roman" w:hAnsi="Times New Roman" w:cs="Times New Roman"/>
          <w:b/>
          <w:sz w:val="36"/>
          <w:szCs w:val="36"/>
        </w:rPr>
      </w:pPr>
      <w:r w:rsidRPr="007B398C">
        <w:rPr>
          <w:rFonts w:ascii="Times New Roman" w:hAnsi="Times New Roman" w:cs="Times New Roman"/>
          <w:b/>
          <w:sz w:val="36"/>
          <w:szCs w:val="36"/>
        </w:rPr>
        <w:t>Student Id and Email</w:t>
      </w:r>
      <w:r w:rsidR="0067534F" w:rsidRPr="007B398C">
        <w:rPr>
          <w:rFonts w:ascii="Times New Roman" w:hAnsi="Times New Roman" w:cs="Times New Roman"/>
          <w:b/>
          <w:sz w:val="36"/>
          <w:szCs w:val="36"/>
        </w:rPr>
        <w:t xml:space="preserve"> – 2029078@student</w:t>
      </w:r>
      <w:r w:rsidR="007B398C" w:rsidRPr="007B398C">
        <w:rPr>
          <w:rFonts w:ascii="Times New Roman" w:hAnsi="Times New Roman" w:cs="Times New Roman"/>
          <w:b/>
          <w:sz w:val="36"/>
          <w:szCs w:val="36"/>
        </w:rPr>
        <w:t>.uwtsd.ac.uk</w:t>
      </w:r>
    </w:p>
    <w:p w14:paraId="1B7F9B68" w14:textId="77777777" w:rsidR="004721DB" w:rsidRPr="00E574B4" w:rsidRDefault="00A22EF5" w:rsidP="00E574B4">
      <w:pPr>
        <w:spacing w:before="240" w:line="360" w:lineRule="auto"/>
        <w:rPr>
          <w:rFonts w:ascii="Times New Roman" w:hAnsi="Times New Roman" w:cs="Times New Roman"/>
          <w:b/>
          <w:sz w:val="32"/>
        </w:rPr>
      </w:pPr>
      <w:r w:rsidRPr="00E574B4">
        <w:rPr>
          <w:rFonts w:ascii="Times New Roman" w:hAnsi="Times New Roman" w:cs="Times New Roman"/>
          <w:b/>
          <w:sz w:val="32"/>
        </w:rPr>
        <w:br w:type="page"/>
      </w:r>
    </w:p>
    <w:sdt>
      <w:sdtPr>
        <w:rPr>
          <w:rFonts w:ascii="Times New Roman" w:eastAsiaTheme="minorHAnsi" w:hAnsi="Times New Roman" w:cs="Times New Roman"/>
          <w:b w:val="0"/>
          <w:bCs w:val="0"/>
          <w:color w:val="auto"/>
          <w:sz w:val="22"/>
          <w:szCs w:val="22"/>
        </w:rPr>
        <w:id w:val="10421174"/>
        <w:docPartObj>
          <w:docPartGallery w:val="Table of Contents"/>
          <w:docPartUnique/>
        </w:docPartObj>
      </w:sdtPr>
      <w:sdtContent>
        <w:p w14:paraId="1B7F9B69" w14:textId="77777777" w:rsidR="004721DB" w:rsidRPr="00E574B4" w:rsidRDefault="00A22EF5" w:rsidP="00E574B4">
          <w:pPr>
            <w:pStyle w:val="TOCHeading"/>
            <w:spacing w:before="240" w:line="360" w:lineRule="auto"/>
            <w:jc w:val="center"/>
            <w:rPr>
              <w:rFonts w:ascii="Times New Roman" w:hAnsi="Times New Roman" w:cs="Times New Roman"/>
              <w:sz w:val="24"/>
              <w:szCs w:val="24"/>
            </w:rPr>
          </w:pPr>
          <w:r w:rsidRPr="00E574B4">
            <w:rPr>
              <w:rFonts w:ascii="Times New Roman" w:hAnsi="Times New Roman" w:cs="Times New Roman"/>
              <w:color w:val="000000" w:themeColor="text1"/>
              <w:sz w:val="24"/>
              <w:szCs w:val="24"/>
            </w:rPr>
            <w:t>Table of Contents</w:t>
          </w:r>
        </w:p>
        <w:p w14:paraId="1B7F9B6A" w14:textId="77777777" w:rsidR="00FA0880" w:rsidRPr="00E574B4" w:rsidRDefault="00713CF4" w:rsidP="00E574B4">
          <w:pPr>
            <w:pStyle w:val="TOC1"/>
            <w:tabs>
              <w:tab w:val="right" w:leader="dot" w:pos="9350"/>
            </w:tabs>
            <w:spacing w:before="240" w:line="360" w:lineRule="auto"/>
            <w:jc w:val="both"/>
            <w:rPr>
              <w:rFonts w:ascii="Times New Roman" w:eastAsiaTheme="minorEastAsia" w:hAnsi="Times New Roman" w:cs="Times New Roman"/>
              <w:noProof/>
            </w:rPr>
          </w:pPr>
          <w:r w:rsidRPr="00E574B4">
            <w:rPr>
              <w:rFonts w:ascii="Times New Roman" w:hAnsi="Times New Roman" w:cs="Times New Roman"/>
              <w:sz w:val="24"/>
              <w:szCs w:val="24"/>
            </w:rPr>
            <w:fldChar w:fldCharType="begin"/>
          </w:r>
          <w:r w:rsidR="00A22EF5" w:rsidRPr="00E574B4">
            <w:rPr>
              <w:rFonts w:ascii="Times New Roman" w:hAnsi="Times New Roman" w:cs="Times New Roman"/>
              <w:sz w:val="24"/>
              <w:szCs w:val="24"/>
            </w:rPr>
            <w:instrText xml:space="preserve"> TOC \o "1-3" \h \z \u </w:instrText>
          </w:r>
          <w:r w:rsidRPr="00E574B4">
            <w:rPr>
              <w:rFonts w:ascii="Times New Roman" w:hAnsi="Times New Roman" w:cs="Times New Roman"/>
              <w:sz w:val="24"/>
              <w:szCs w:val="24"/>
            </w:rPr>
            <w:fldChar w:fldCharType="separate"/>
          </w:r>
          <w:hyperlink w:anchor="_Toc131159777" w:history="1">
            <w:r w:rsidR="00FA0880" w:rsidRPr="00E574B4">
              <w:rPr>
                <w:rStyle w:val="Hyperlink"/>
                <w:rFonts w:ascii="Times New Roman" w:hAnsi="Times New Roman" w:cs="Times New Roman"/>
                <w:noProof/>
              </w:rPr>
              <w:t>Part 1</w:t>
            </w:r>
            <w:r w:rsidR="00FA0880" w:rsidRPr="00E574B4">
              <w:rPr>
                <w:rFonts w:ascii="Times New Roman" w:hAnsi="Times New Roman" w:cs="Times New Roman"/>
                <w:noProof/>
                <w:webHidden/>
              </w:rPr>
              <w:tab/>
            </w:r>
            <w:r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_Toc131159777 \h </w:instrText>
            </w:r>
            <w:r w:rsidRPr="00E574B4">
              <w:rPr>
                <w:rFonts w:ascii="Times New Roman" w:hAnsi="Times New Roman" w:cs="Times New Roman"/>
                <w:noProof/>
                <w:webHidden/>
              </w:rPr>
            </w:r>
            <w:r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3</w:t>
            </w:r>
            <w:r w:rsidRPr="00E574B4">
              <w:rPr>
                <w:rFonts w:ascii="Times New Roman" w:hAnsi="Times New Roman" w:cs="Times New Roman"/>
                <w:noProof/>
                <w:webHidden/>
              </w:rPr>
              <w:fldChar w:fldCharType="end"/>
            </w:r>
          </w:hyperlink>
        </w:p>
        <w:p w14:paraId="1B7F9B6B" w14:textId="77777777" w:rsidR="00FA0880" w:rsidRPr="00E574B4" w:rsidRDefault="00000000" w:rsidP="00E574B4">
          <w:pPr>
            <w:pStyle w:val="TOC2"/>
            <w:tabs>
              <w:tab w:val="right" w:leader="dot" w:pos="9350"/>
            </w:tabs>
            <w:spacing w:before="240" w:line="360" w:lineRule="auto"/>
            <w:jc w:val="both"/>
            <w:rPr>
              <w:rFonts w:ascii="Times New Roman" w:eastAsiaTheme="minorEastAsia" w:hAnsi="Times New Roman" w:cs="Times New Roman"/>
              <w:noProof/>
            </w:rPr>
          </w:pPr>
          <w:hyperlink w:anchor="_Toc131159778" w:history="1">
            <w:r w:rsidR="00FA0880" w:rsidRPr="00E574B4">
              <w:rPr>
                <w:rStyle w:val="Hyperlink"/>
                <w:rFonts w:ascii="Times New Roman" w:hAnsi="Times New Roman" w:cs="Times New Roman"/>
                <w:noProof/>
              </w:rPr>
              <w:t>1.1. Definition of IF function</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_Toc131159778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3</w:t>
            </w:r>
            <w:r w:rsidR="00713CF4" w:rsidRPr="00E574B4">
              <w:rPr>
                <w:rFonts w:ascii="Times New Roman" w:hAnsi="Times New Roman" w:cs="Times New Roman"/>
                <w:noProof/>
                <w:webHidden/>
              </w:rPr>
              <w:fldChar w:fldCharType="end"/>
            </w:r>
          </w:hyperlink>
        </w:p>
        <w:p w14:paraId="1B7F9B6C" w14:textId="77777777" w:rsidR="00FA0880" w:rsidRPr="00E574B4" w:rsidRDefault="00000000" w:rsidP="00E574B4">
          <w:pPr>
            <w:pStyle w:val="TOC3"/>
            <w:tabs>
              <w:tab w:val="right" w:leader="dot" w:pos="9350"/>
            </w:tabs>
            <w:spacing w:before="240" w:line="360" w:lineRule="auto"/>
            <w:jc w:val="both"/>
            <w:rPr>
              <w:rFonts w:ascii="Times New Roman" w:hAnsi="Times New Roman" w:cs="Times New Roman"/>
              <w:noProof/>
            </w:rPr>
          </w:pPr>
          <w:hyperlink w:anchor="_Toc131159779" w:history="1">
            <w:r w:rsidR="00FA0880" w:rsidRPr="00E574B4">
              <w:rPr>
                <w:rStyle w:val="Hyperlink"/>
                <w:rFonts w:ascii="Times New Roman" w:hAnsi="Times New Roman" w:cs="Times New Roman"/>
                <w:noProof/>
              </w:rPr>
              <w:t>Main Uses of IF Statement</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_Toc131159779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3</w:t>
            </w:r>
            <w:r w:rsidR="00713CF4" w:rsidRPr="00E574B4">
              <w:rPr>
                <w:rFonts w:ascii="Times New Roman" w:hAnsi="Times New Roman" w:cs="Times New Roman"/>
                <w:noProof/>
                <w:webHidden/>
              </w:rPr>
              <w:fldChar w:fldCharType="end"/>
            </w:r>
          </w:hyperlink>
        </w:p>
        <w:p w14:paraId="1B7F9B6D" w14:textId="77777777" w:rsidR="00FA0880" w:rsidRPr="00E574B4" w:rsidRDefault="00000000" w:rsidP="00E574B4">
          <w:pPr>
            <w:pStyle w:val="TOC3"/>
            <w:tabs>
              <w:tab w:val="right" w:leader="dot" w:pos="9350"/>
            </w:tabs>
            <w:spacing w:before="240" w:line="360" w:lineRule="auto"/>
            <w:jc w:val="both"/>
            <w:rPr>
              <w:rFonts w:ascii="Times New Roman" w:hAnsi="Times New Roman" w:cs="Times New Roman"/>
              <w:noProof/>
            </w:rPr>
          </w:pPr>
          <w:hyperlink w:anchor="_Toc131159780" w:history="1">
            <w:r w:rsidR="00FA0880" w:rsidRPr="00E574B4">
              <w:rPr>
                <w:rStyle w:val="Hyperlink"/>
                <w:rFonts w:ascii="Times New Roman" w:hAnsi="Times New Roman" w:cs="Times New Roman"/>
                <w:noProof/>
              </w:rPr>
              <w:t>Data Analysis and Visualizations</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_Toc131159780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4</w:t>
            </w:r>
            <w:r w:rsidR="00713CF4" w:rsidRPr="00E574B4">
              <w:rPr>
                <w:rFonts w:ascii="Times New Roman" w:hAnsi="Times New Roman" w:cs="Times New Roman"/>
                <w:noProof/>
                <w:webHidden/>
              </w:rPr>
              <w:fldChar w:fldCharType="end"/>
            </w:r>
          </w:hyperlink>
        </w:p>
        <w:p w14:paraId="1B7F9B6E" w14:textId="77777777" w:rsidR="00FA0880" w:rsidRPr="00E574B4" w:rsidRDefault="00000000" w:rsidP="00E574B4">
          <w:pPr>
            <w:pStyle w:val="TOC2"/>
            <w:tabs>
              <w:tab w:val="right" w:leader="dot" w:pos="9350"/>
            </w:tabs>
            <w:spacing w:before="240" w:line="360" w:lineRule="auto"/>
            <w:jc w:val="both"/>
            <w:rPr>
              <w:rFonts w:ascii="Times New Roman" w:eastAsiaTheme="minorEastAsia" w:hAnsi="Times New Roman" w:cs="Times New Roman"/>
              <w:noProof/>
            </w:rPr>
          </w:pPr>
          <w:hyperlink w:anchor="_Toc131159781" w:history="1">
            <w:r w:rsidR="00FA0880" w:rsidRPr="00E574B4">
              <w:rPr>
                <w:rStyle w:val="Hyperlink"/>
                <w:rFonts w:ascii="Times New Roman" w:hAnsi="Times New Roman" w:cs="Times New Roman"/>
                <w:noProof/>
              </w:rPr>
              <w:t>1.2. The implication of the LOOKUP Function</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_Toc131159781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4</w:t>
            </w:r>
            <w:r w:rsidR="00713CF4" w:rsidRPr="00E574B4">
              <w:rPr>
                <w:rFonts w:ascii="Times New Roman" w:hAnsi="Times New Roman" w:cs="Times New Roman"/>
                <w:noProof/>
                <w:webHidden/>
              </w:rPr>
              <w:fldChar w:fldCharType="end"/>
            </w:r>
          </w:hyperlink>
        </w:p>
        <w:p w14:paraId="1B7F9B6F" w14:textId="77777777" w:rsidR="00FA0880" w:rsidRPr="00E574B4" w:rsidRDefault="00000000" w:rsidP="00E574B4">
          <w:pPr>
            <w:pStyle w:val="TOC3"/>
            <w:tabs>
              <w:tab w:val="right" w:leader="dot" w:pos="9350"/>
            </w:tabs>
            <w:spacing w:before="240" w:line="360" w:lineRule="auto"/>
            <w:jc w:val="both"/>
            <w:rPr>
              <w:rFonts w:ascii="Times New Roman" w:hAnsi="Times New Roman" w:cs="Times New Roman"/>
              <w:noProof/>
            </w:rPr>
          </w:pPr>
          <w:hyperlink w:anchor="_Toc131159782" w:history="1">
            <w:r w:rsidR="00FA0880" w:rsidRPr="00E574B4">
              <w:rPr>
                <w:rStyle w:val="Hyperlink"/>
                <w:rFonts w:ascii="Times New Roman" w:hAnsi="Times New Roman" w:cs="Times New Roman"/>
                <w:noProof/>
              </w:rPr>
              <w:t>Definition and importance of LOOKUP FUNCTION</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_Toc131159782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4</w:t>
            </w:r>
            <w:r w:rsidR="00713CF4" w:rsidRPr="00E574B4">
              <w:rPr>
                <w:rFonts w:ascii="Times New Roman" w:hAnsi="Times New Roman" w:cs="Times New Roman"/>
                <w:noProof/>
                <w:webHidden/>
              </w:rPr>
              <w:fldChar w:fldCharType="end"/>
            </w:r>
          </w:hyperlink>
        </w:p>
        <w:p w14:paraId="1B7F9B70" w14:textId="77777777" w:rsidR="00FA0880" w:rsidRPr="00E574B4" w:rsidRDefault="00000000" w:rsidP="00E574B4">
          <w:pPr>
            <w:pStyle w:val="TOC3"/>
            <w:tabs>
              <w:tab w:val="right" w:leader="dot" w:pos="9350"/>
            </w:tabs>
            <w:spacing w:before="240" w:line="360" w:lineRule="auto"/>
            <w:jc w:val="both"/>
            <w:rPr>
              <w:rFonts w:ascii="Times New Roman" w:hAnsi="Times New Roman" w:cs="Times New Roman"/>
              <w:noProof/>
            </w:rPr>
          </w:pPr>
          <w:hyperlink w:anchor="_Toc131159783" w:history="1">
            <w:r w:rsidR="00FA0880" w:rsidRPr="00E574B4">
              <w:rPr>
                <w:rStyle w:val="Hyperlink"/>
                <w:rFonts w:ascii="Times New Roman" w:hAnsi="Times New Roman" w:cs="Times New Roman"/>
                <w:noProof/>
              </w:rPr>
              <w:t>HLOOKUP FUNCTION</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_Toc131159783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5</w:t>
            </w:r>
            <w:r w:rsidR="00713CF4" w:rsidRPr="00E574B4">
              <w:rPr>
                <w:rFonts w:ascii="Times New Roman" w:hAnsi="Times New Roman" w:cs="Times New Roman"/>
                <w:noProof/>
                <w:webHidden/>
              </w:rPr>
              <w:fldChar w:fldCharType="end"/>
            </w:r>
          </w:hyperlink>
        </w:p>
        <w:p w14:paraId="1B7F9B71" w14:textId="77777777" w:rsidR="00FA0880" w:rsidRPr="00E574B4" w:rsidRDefault="00000000" w:rsidP="00E574B4">
          <w:pPr>
            <w:pStyle w:val="TOC3"/>
            <w:tabs>
              <w:tab w:val="right" w:leader="dot" w:pos="9350"/>
            </w:tabs>
            <w:spacing w:before="240" w:line="360" w:lineRule="auto"/>
            <w:jc w:val="both"/>
            <w:rPr>
              <w:rFonts w:ascii="Times New Roman" w:hAnsi="Times New Roman" w:cs="Times New Roman"/>
              <w:noProof/>
            </w:rPr>
          </w:pPr>
          <w:hyperlink w:anchor="_Toc131159784" w:history="1">
            <w:r w:rsidR="00FA0880" w:rsidRPr="00E574B4">
              <w:rPr>
                <w:rStyle w:val="Hyperlink"/>
                <w:rFonts w:ascii="Times New Roman" w:hAnsi="Times New Roman" w:cs="Times New Roman"/>
                <w:noProof/>
              </w:rPr>
              <w:t>VLOOKUP FUNCTION</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_Toc131159784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6</w:t>
            </w:r>
            <w:r w:rsidR="00713CF4" w:rsidRPr="00E574B4">
              <w:rPr>
                <w:rFonts w:ascii="Times New Roman" w:hAnsi="Times New Roman" w:cs="Times New Roman"/>
                <w:noProof/>
                <w:webHidden/>
              </w:rPr>
              <w:fldChar w:fldCharType="end"/>
            </w:r>
          </w:hyperlink>
        </w:p>
        <w:p w14:paraId="1B7F9B72" w14:textId="77777777" w:rsidR="00FA0880" w:rsidRPr="00E574B4" w:rsidRDefault="00000000" w:rsidP="00E574B4">
          <w:pPr>
            <w:pStyle w:val="TOC3"/>
            <w:tabs>
              <w:tab w:val="right" w:leader="dot" w:pos="9350"/>
            </w:tabs>
            <w:spacing w:before="240" w:line="360" w:lineRule="auto"/>
            <w:jc w:val="both"/>
            <w:rPr>
              <w:rFonts w:ascii="Times New Roman" w:hAnsi="Times New Roman" w:cs="Times New Roman"/>
              <w:noProof/>
            </w:rPr>
          </w:pPr>
          <w:hyperlink w:anchor="_Toc131159785" w:history="1">
            <w:r w:rsidR="00FA0880" w:rsidRPr="00E574B4">
              <w:rPr>
                <w:rStyle w:val="Hyperlink"/>
                <w:rFonts w:ascii="Times New Roman" w:hAnsi="Times New Roman" w:cs="Times New Roman"/>
                <w:noProof/>
              </w:rPr>
              <w:t>Data Analysis and Visualizations</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_Toc131159785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6</w:t>
            </w:r>
            <w:r w:rsidR="00713CF4" w:rsidRPr="00E574B4">
              <w:rPr>
                <w:rFonts w:ascii="Times New Roman" w:hAnsi="Times New Roman" w:cs="Times New Roman"/>
                <w:noProof/>
                <w:webHidden/>
              </w:rPr>
              <w:fldChar w:fldCharType="end"/>
            </w:r>
          </w:hyperlink>
        </w:p>
        <w:p w14:paraId="1B7F9B73" w14:textId="77777777" w:rsidR="00FA0880" w:rsidRPr="00E574B4" w:rsidRDefault="00000000" w:rsidP="00E574B4">
          <w:pPr>
            <w:pStyle w:val="TOC1"/>
            <w:tabs>
              <w:tab w:val="right" w:leader="dot" w:pos="9350"/>
            </w:tabs>
            <w:spacing w:before="240" w:line="360" w:lineRule="auto"/>
            <w:jc w:val="both"/>
            <w:rPr>
              <w:rFonts w:ascii="Times New Roman" w:eastAsiaTheme="minorEastAsia" w:hAnsi="Times New Roman" w:cs="Times New Roman"/>
              <w:noProof/>
            </w:rPr>
          </w:pPr>
          <w:hyperlink w:anchor="_Toc131159786" w:history="1">
            <w:r w:rsidR="00FA0880" w:rsidRPr="00E574B4">
              <w:rPr>
                <w:rStyle w:val="Hyperlink"/>
                <w:rFonts w:ascii="Times New Roman" w:hAnsi="Times New Roman" w:cs="Times New Roman"/>
                <w:noProof/>
              </w:rPr>
              <w:t>Part 2</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_Toc131159786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7</w:t>
            </w:r>
            <w:r w:rsidR="00713CF4" w:rsidRPr="00E574B4">
              <w:rPr>
                <w:rFonts w:ascii="Times New Roman" w:hAnsi="Times New Roman" w:cs="Times New Roman"/>
                <w:noProof/>
                <w:webHidden/>
              </w:rPr>
              <w:fldChar w:fldCharType="end"/>
            </w:r>
          </w:hyperlink>
        </w:p>
        <w:p w14:paraId="1B7F9B74" w14:textId="77777777" w:rsidR="00FA0880" w:rsidRPr="00E574B4" w:rsidRDefault="00000000" w:rsidP="00E574B4">
          <w:pPr>
            <w:pStyle w:val="TOC2"/>
            <w:tabs>
              <w:tab w:val="right" w:leader="dot" w:pos="9350"/>
            </w:tabs>
            <w:spacing w:before="240" w:line="360" w:lineRule="auto"/>
            <w:jc w:val="both"/>
            <w:rPr>
              <w:rFonts w:ascii="Times New Roman" w:eastAsiaTheme="minorEastAsia" w:hAnsi="Times New Roman" w:cs="Times New Roman"/>
              <w:noProof/>
            </w:rPr>
          </w:pPr>
          <w:hyperlink w:anchor="_Toc131159787" w:history="1">
            <w:r w:rsidR="00FA0880" w:rsidRPr="00E574B4">
              <w:rPr>
                <w:rStyle w:val="Hyperlink"/>
                <w:rFonts w:ascii="Times New Roman" w:hAnsi="Times New Roman" w:cs="Times New Roman"/>
                <w:noProof/>
              </w:rPr>
              <w:t>1. How many students are male and female?</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_Toc131159787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7</w:t>
            </w:r>
            <w:r w:rsidR="00713CF4" w:rsidRPr="00E574B4">
              <w:rPr>
                <w:rFonts w:ascii="Times New Roman" w:hAnsi="Times New Roman" w:cs="Times New Roman"/>
                <w:noProof/>
                <w:webHidden/>
              </w:rPr>
              <w:fldChar w:fldCharType="end"/>
            </w:r>
          </w:hyperlink>
        </w:p>
        <w:p w14:paraId="1B7F9B75" w14:textId="77777777" w:rsidR="00FA0880" w:rsidRPr="00E574B4" w:rsidRDefault="00000000" w:rsidP="00E574B4">
          <w:pPr>
            <w:pStyle w:val="TOC2"/>
            <w:tabs>
              <w:tab w:val="right" w:leader="dot" w:pos="9350"/>
            </w:tabs>
            <w:spacing w:before="240" w:line="360" w:lineRule="auto"/>
            <w:jc w:val="both"/>
            <w:rPr>
              <w:rFonts w:ascii="Times New Roman" w:eastAsiaTheme="minorEastAsia" w:hAnsi="Times New Roman" w:cs="Times New Roman"/>
              <w:noProof/>
            </w:rPr>
          </w:pPr>
          <w:hyperlink w:anchor="_Toc131159788" w:history="1">
            <w:r w:rsidR="00FA0880" w:rsidRPr="00E574B4">
              <w:rPr>
                <w:rStyle w:val="Hyperlink"/>
                <w:rFonts w:ascii="Times New Roman" w:hAnsi="Times New Roman" w:cs="Times New Roman"/>
                <w:noProof/>
              </w:rPr>
              <w:t>2. How many students qualify and do not qualify for reduced/free lunch?</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_Toc131159788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7</w:t>
            </w:r>
            <w:r w:rsidR="00713CF4" w:rsidRPr="00E574B4">
              <w:rPr>
                <w:rFonts w:ascii="Times New Roman" w:hAnsi="Times New Roman" w:cs="Times New Roman"/>
                <w:noProof/>
                <w:webHidden/>
              </w:rPr>
              <w:fldChar w:fldCharType="end"/>
            </w:r>
          </w:hyperlink>
        </w:p>
        <w:p w14:paraId="1B7F9B76" w14:textId="77777777" w:rsidR="00FA0880" w:rsidRPr="00E574B4" w:rsidRDefault="00000000" w:rsidP="00E574B4">
          <w:pPr>
            <w:pStyle w:val="TOC2"/>
            <w:tabs>
              <w:tab w:val="right" w:leader="dot" w:pos="9350"/>
            </w:tabs>
            <w:spacing w:before="240" w:line="360" w:lineRule="auto"/>
            <w:jc w:val="both"/>
            <w:rPr>
              <w:rFonts w:ascii="Times New Roman" w:eastAsiaTheme="minorEastAsia" w:hAnsi="Times New Roman" w:cs="Times New Roman"/>
              <w:noProof/>
            </w:rPr>
          </w:pPr>
          <w:hyperlink w:anchor="_Toc131159789" w:history="1">
            <w:r w:rsidR="00FA0880" w:rsidRPr="00E574B4">
              <w:rPr>
                <w:rStyle w:val="Hyperlink"/>
                <w:rFonts w:ascii="Times New Roman" w:hAnsi="Times New Roman" w:cs="Times New Roman"/>
                <w:noProof/>
              </w:rPr>
              <w:t>3.  Mean, and Median of students who qualified and do not qualify for free/reduced lunch</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_Toc131159789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8</w:t>
            </w:r>
            <w:r w:rsidR="00713CF4" w:rsidRPr="00E574B4">
              <w:rPr>
                <w:rFonts w:ascii="Times New Roman" w:hAnsi="Times New Roman" w:cs="Times New Roman"/>
                <w:noProof/>
                <w:webHidden/>
              </w:rPr>
              <w:fldChar w:fldCharType="end"/>
            </w:r>
          </w:hyperlink>
        </w:p>
        <w:p w14:paraId="1B7F9B77" w14:textId="77777777" w:rsidR="00FA0880" w:rsidRPr="00E574B4" w:rsidRDefault="00000000" w:rsidP="00E574B4">
          <w:pPr>
            <w:pStyle w:val="TOC2"/>
            <w:tabs>
              <w:tab w:val="right" w:leader="dot" w:pos="9350"/>
            </w:tabs>
            <w:spacing w:before="240" w:line="360" w:lineRule="auto"/>
            <w:jc w:val="both"/>
            <w:rPr>
              <w:rFonts w:ascii="Times New Roman" w:eastAsiaTheme="minorEastAsia" w:hAnsi="Times New Roman" w:cs="Times New Roman"/>
              <w:noProof/>
            </w:rPr>
          </w:pPr>
          <w:hyperlink w:anchor="_Toc131159790" w:history="1">
            <w:r w:rsidR="00FA0880" w:rsidRPr="00E574B4">
              <w:rPr>
                <w:rStyle w:val="Hyperlink"/>
                <w:rFonts w:ascii="Times New Roman" w:hAnsi="Times New Roman" w:cs="Times New Roman"/>
                <w:noProof/>
              </w:rPr>
              <w:t>4. The mean and median differences between students pre-test and post-test scores</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_Toc131159790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9</w:t>
            </w:r>
            <w:r w:rsidR="00713CF4" w:rsidRPr="00E574B4">
              <w:rPr>
                <w:rFonts w:ascii="Times New Roman" w:hAnsi="Times New Roman" w:cs="Times New Roman"/>
                <w:noProof/>
                <w:webHidden/>
              </w:rPr>
              <w:fldChar w:fldCharType="end"/>
            </w:r>
          </w:hyperlink>
        </w:p>
        <w:p w14:paraId="1B7F9B78" w14:textId="77777777" w:rsidR="00FA0880" w:rsidRPr="00E574B4" w:rsidRDefault="00000000" w:rsidP="00E574B4">
          <w:pPr>
            <w:pStyle w:val="TOC2"/>
            <w:tabs>
              <w:tab w:val="right" w:leader="dot" w:pos="9350"/>
            </w:tabs>
            <w:spacing w:before="240" w:line="360" w:lineRule="auto"/>
            <w:jc w:val="both"/>
            <w:rPr>
              <w:rFonts w:ascii="Times New Roman" w:eastAsiaTheme="minorEastAsia" w:hAnsi="Times New Roman" w:cs="Times New Roman"/>
              <w:noProof/>
            </w:rPr>
          </w:pPr>
          <w:hyperlink w:anchor="_Toc131159791" w:history="1">
            <w:r w:rsidR="00FA0880" w:rsidRPr="00E574B4">
              <w:rPr>
                <w:rStyle w:val="Hyperlink"/>
                <w:rFonts w:ascii="Times New Roman" w:hAnsi="Times New Roman" w:cs="Times New Roman"/>
                <w:noProof/>
              </w:rPr>
              <w:t>5. K-means clustering</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_Toc131159791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10</w:t>
            </w:r>
            <w:r w:rsidR="00713CF4" w:rsidRPr="00E574B4">
              <w:rPr>
                <w:rFonts w:ascii="Times New Roman" w:hAnsi="Times New Roman" w:cs="Times New Roman"/>
                <w:noProof/>
                <w:webHidden/>
              </w:rPr>
              <w:fldChar w:fldCharType="end"/>
            </w:r>
          </w:hyperlink>
        </w:p>
        <w:p w14:paraId="1B7F9B79" w14:textId="77777777" w:rsidR="00FA0880" w:rsidRPr="00E574B4" w:rsidRDefault="00000000" w:rsidP="00E574B4">
          <w:pPr>
            <w:pStyle w:val="TOC2"/>
            <w:tabs>
              <w:tab w:val="right" w:leader="dot" w:pos="9350"/>
            </w:tabs>
            <w:spacing w:before="240" w:line="360" w:lineRule="auto"/>
            <w:jc w:val="both"/>
            <w:rPr>
              <w:rFonts w:ascii="Times New Roman" w:eastAsiaTheme="minorEastAsia" w:hAnsi="Times New Roman" w:cs="Times New Roman"/>
              <w:noProof/>
            </w:rPr>
          </w:pPr>
          <w:hyperlink w:anchor="_Toc131159792" w:history="1">
            <w:r w:rsidR="00FA0880" w:rsidRPr="00E574B4">
              <w:rPr>
                <w:rStyle w:val="Hyperlink"/>
                <w:rFonts w:ascii="Times New Roman" w:hAnsi="Times New Roman" w:cs="Times New Roman"/>
                <w:noProof/>
              </w:rPr>
              <w:t>6. Five methods for data and text mining Data mining</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_Toc131159792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12</w:t>
            </w:r>
            <w:r w:rsidR="00713CF4" w:rsidRPr="00E574B4">
              <w:rPr>
                <w:rFonts w:ascii="Times New Roman" w:hAnsi="Times New Roman" w:cs="Times New Roman"/>
                <w:noProof/>
                <w:webHidden/>
              </w:rPr>
              <w:fldChar w:fldCharType="end"/>
            </w:r>
          </w:hyperlink>
        </w:p>
        <w:p w14:paraId="1B7F9B7A" w14:textId="77777777" w:rsidR="00FA0880" w:rsidRPr="00E574B4" w:rsidRDefault="00000000" w:rsidP="00E574B4">
          <w:pPr>
            <w:pStyle w:val="TOC2"/>
            <w:tabs>
              <w:tab w:val="right" w:leader="dot" w:pos="9350"/>
            </w:tabs>
            <w:spacing w:before="240" w:line="360" w:lineRule="auto"/>
            <w:jc w:val="both"/>
            <w:rPr>
              <w:rFonts w:ascii="Times New Roman" w:eastAsiaTheme="minorEastAsia" w:hAnsi="Times New Roman" w:cs="Times New Roman"/>
              <w:noProof/>
            </w:rPr>
          </w:pPr>
          <w:hyperlink w:anchor="_Toc131159793" w:history="1">
            <w:r w:rsidR="00FA0880" w:rsidRPr="00E574B4">
              <w:rPr>
                <w:rStyle w:val="Hyperlink"/>
                <w:rFonts w:ascii="Times New Roman" w:hAnsi="Times New Roman" w:cs="Times New Roman"/>
                <w:noProof/>
              </w:rPr>
              <w:t>7. Advantages and disadvantages of using SPSS and excel</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_Toc131159793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14</w:t>
            </w:r>
            <w:r w:rsidR="00713CF4" w:rsidRPr="00E574B4">
              <w:rPr>
                <w:rFonts w:ascii="Times New Roman" w:hAnsi="Times New Roman" w:cs="Times New Roman"/>
                <w:noProof/>
                <w:webHidden/>
              </w:rPr>
              <w:fldChar w:fldCharType="end"/>
            </w:r>
          </w:hyperlink>
        </w:p>
        <w:p w14:paraId="1B7F9B7B" w14:textId="77777777" w:rsidR="00FA0880" w:rsidRPr="00E574B4" w:rsidRDefault="00000000" w:rsidP="00E574B4">
          <w:pPr>
            <w:pStyle w:val="TOC1"/>
            <w:tabs>
              <w:tab w:val="right" w:leader="dot" w:pos="9350"/>
            </w:tabs>
            <w:spacing w:before="240" w:line="360" w:lineRule="auto"/>
            <w:jc w:val="both"/>
            <w:rPr>
              <w:rFonts w:ascii="Times New Roman" w:eastAsiaTheme="minorEastAsia" w:hAnsi="Times New Roman" w:cs="Times New Roman"/>
              <w:noProof/>
            </w:rPr>
          </w:pPr>
          <w:hyperlink w:anchor="_Toc131159794" w:history="1">
            <w:r w:rsidR="00FA0880" w:rsidRPr="00E574B4">
              <w:rPr>
                <w:rStyle w:val="Hyperlink"/>
                <w:rFonts w:ascii="Times New Roman" w:hAnsi="Times New Roman" w:cs="Times New Roman"/>
                <w:noProof/>
              </w:rPr>
              <w:t>Reference:</w:t>
            </w:r>
            <w:r w:rsidR="00FA0880" w:rsidRPr="00E574B4">
              <w:rPr>
                <w:rFonts w:ascii="Times New Roman" w:hAnsi="Times New Roman" w:cs="Times New Roman"/>
                <w:noProof/>
                <w:webHidden/>
              </w:rPr>
              <w:tab/>
            </w:r>
            <w:r w:rsidR="00713CF4" w:rsidRPr="00E574B4">
              <w:rPr>
                <w:rFonts w:ascii="Times New Roman" w:hAnsi="Times New Roman" w:cs="Times New Roman"/>
                <w:noProof/>
                <w:webHidden/>
              </w:rPr>
              <w:fldChar w:fldCharType="begin"/>
            </w:r>
            <w:r w:rsidR="00FA0880" w:rsidRPr="00E574B4">
              <w:rPr>
                <w:rFonts w:ascii="Times New Roman" w:hAnsi="Times New Roman" w:cs="Times New Roman"/>
                <w:noProof/>
                <w:webHidden/>
              </w:rPr>
              <w:instrText xml:space="preserve"> PAGEREF _Toc131159794 \h </w:instrText>
            </w:r>
            <w:r w:rsidR="00713CF4" w:rsidRPr="00E574B4">
              <w:rPr>
                <w:rFonts w:ascii="Times New Roman" w:hAnsi="Times New Roman" w:cs="Times New Roman"/>
                <w:noProof/>
                <w:webHidden/>
              </w:rPr>
            </w:r>
            <w:r w:rsidR="00713CF4" w:rsidRPr="00E574B4">
              <w:rPr>
                <w:rFonts w:ascii="Times New Roman" w:hAnsi="Times New Roman" w:cs="Times New Roman"/>
                <w:noProof/>
                <w:webHidden/>
              </w:rPr>
              <w:fldChar w:fldCharType="separate"/>
            </w:r>
            <w:r w:rsidR="00FA0880" w:rsidRPr="00E574B4">
              <w:rPr>
                <w:rFonts w:ascii="Times New Roman" w:hAnsi="Times New Roman" w:cs="Times New Roman"/>
                <w:noProof/>
                <w:webHidden/>
              </w:rPr>
              <w:t>16</w:t>
            </w:r>
            <w:r w:rsidR="00713CF4" w:rsidRPr="00E574B4">
              <w:rPr>
                <w:rFonts w:ascii="Times New Roman" w:hAnsi="Times New Roman" w:cs="Times New Roman"/>
                <w:noProof/>
                <w:webHidden/>
              </w:rPr>
              <w:fldChar w:fldCharType="end"/>
            </w:r>
          </w:hyperlink>
        </w:p>
        <w:p w14:paraId="1B7F9B7C" w14:textId="77777777" w:rsidR="004721DB" w:rsidRPr="00E574B4" w:rsidRDefault="00713CF4" w:rsidP="00E574B4">
          <w:pPr>
            <w:spacing w:before="240" w:line="360" w:lineRule="auto"/>
            <w:rPr>
              <w:rFonts w:ascii="Times New Roman" w:hAnsi="Times New Roman" w:cs="Times New Roman"/>
            </w:rPr>
          </w:pPr>
          <w:r w:rsidRPr="00E574B4">
            <w:rPr>
              <w:rFonts w:ascii="Times New Roman" w:hAnsi="Times New Roman" w:cs="Times New Roman"/>
              <w:sz w:val="24"/>
              <w:szCs w:val="24"/>
            </w:rPr>
            <w:fldChar w:fldCharType="end"/>
          </w:r>
        </w:p>
      </w:sdtContent>
    </w:sdt>
    <w:p w14:paraId="1B7F9B7D" w14:textId="77777777" w:rsidR="00CD350B" w:rsidRPr="00E574B4" w:rsidRDefault="00A22EF5" w:rsidP="00E574B4">
      <w:pPr>
        <w:spacing w:before="240" w:line="360" w:lineRule="auto"/>
        <w:jc w:val="center"/>
        <w:rPr>
          <w:rFonts w:ascii="Times New Roman" w:eastAsia="Arial" w:hAnsi="Times New Roman" w:cs="Times New Roman"/>
          <w:b/>
          <w:color w:val="000000" w:themeColor="text1"/>
          <w:sz w:val="24"/>
          <w:szCs w:val="40"/>
        </w:rPr>
      </w:pPr>
      <w:r w:rsidRPr="00E574B4">
        <w:rPr>
          <w:rFonts w:ascii="Times New Roman" w:hAnsi="Times New Roman" w:cs="Times New Roman"/>
          <w:b/>
        </w:rPr>
        <w:br w:type="page"/>
      </w:r>
    </w:p>
    <w:p w14:paraId="1B7F9B7E" w14:textId="77777777" w:rsidR="00B47C42" w:rsidRPr="00E574B4" w:rsidRDefault="00B47C42" w:rsidP="00E574B4">
      <w:pPr>
        <w:pStyle w:val="Heading1"/>
        <w:spacing w:before="240" w:after="0"/>
        <w:rPr>
          <w:rFonts w:cs="Times New Roman"/>
        </w:rPr>
      </w:pPr>
      <w:bookmarkStart w:id="0" w:name="_Toc131159777"/>
      <w:r w:rsidRPr="00E574B4">
        <w:rPr>
          <w:rFonts w:cs="Times New Roman"/>
          <w:color w:val="000000"/>
          <w:szCs w:val="24"/>
        </w:rPr>
        <w:lastRenderedPageBreak/>
        <w:t>Part 1</w:t>
      </w:r>
      <w:bookmarkEnd w:id="0"/>
    </w:p>
    <w:p w14:paraId="1B7F9B7F" w14:textId="77777777" w:rsidR="00B47C42" w:rsidRPr="00E574B4" w:rsidRDefault="00B47C42" w:rsidP="00E574B4">
      <w:pPr>
        <w:pStyle w:val="Heading2"/>
        <w:spacing w:before="240" w:after="0"/>
        <w:rPr>
          <w:rFonts w:cs="Times New Roman"/>
        </w:rPr>
      </w:pPr>
      <w:bookmarkStart w:id="1" w:name="_Toc131159778"/>
      <w:r w:rsidRPr="00E574B4">
        <w:rPr>
          <w:rFonts w:cs="Times New Roman"/>
          <w:color w:val="000000"/>
          <w:szCs w:val="24"/>
        </w:rPr>
        <w:t>1.1. Definition of IF function</w:t>
      </w:r>
      <w:bookmarkEnd w:id="1"/>
      <w:r w:rsidRPr="00E574B4">
        <w:rPr>
          <w:rFonts w:cs="Times New Roman"/>
          <w:color w:val="000000"/>
          <w:szCs w:val="24"/>
        </w:rPr>
        <w:t> </w:t>
      </w:r>
    </w:p>
    <w:p w14:paraId="1B7F9B80" w14:textId="77777777" w:rsidR="00B47C42" w:rsidRPr="00E574B4" w:rsidRDefault="00B47C42" w:rsidP="00E574B4">
      <w:pPr>
        <w:pStyle w:val="NormalWeb"/>
        <w:spacing w:before="240" w:beforeAutospacing="0" w:after="0" w:afterAutospacing="0" w:line="360" w:lineRule="auto"/>
        <w:jc w:val="both"/>
      </w:pPr>
      <w:r w:rsidRPr="00E574B4">
        <w:rPr>
          <w:color w:val="000000"/>
        </w:rPr>
        <w:t>The application of the “IF statement” refers to the implication of a logical function in “Microsoft Excel”</w:t>
      </w:r>
      <w:r w:rsidR="003A6D4A" w:rsidRPr="00E574B4">
        <w:rPr>
          <w:color w:val="000000"/>
        </w:rPr>
        <w:t xml:space="preserve"> is to be presented</w:t>
      </w:r>
      <w:r w:rsidRPr="00E574B4">
        <w:rPr>
          <w:color w:val="000000"/>
        </w:rPr>
        <w:t>. It refers to allowing for the test situation and returning the present value if the condition is TRUE, and on the other hand, the value of “IF” the condition is FALSE (</w:t>
      </w:r>
      <w:r w:rsidRPr="00E574B4">
        <w:rPr>
          <w:color w:val="000000"/>
          <w:shd w:val="clear" w:color="auto" w:fill="FFFFFF"/>
        </w:rPr>
        <w:t xml:space="preserve">Bellwood </w:t>
      </w:r>
      <w:r w:rsidRPr="00E574B4">
        <w:rPr>
          <w:i/>
          <w:iCs/>
          <w:color w:val="000000"/>
          <w:shd w:val="clear" w:color="auto" w:fill="FFFFFF"/>
        </w:rPr>
        <w:t>et al.</w:t>
      </w:r>
      <w:r w:rsidRPr="00E574B4">
        <w:rPr>
          <w:color w:val="000000"/>
          <w:shd w:val="clear" w:color="auto" w:fill="FFFFFF"/>
        </w:rPr>
        <w:t xml:space="preserve"> 2019, pg.04</w:t>
      </w:r>
      <w:r w:rsidRPr="00E574B4">
        <w:rPr>
          <w:color w:val="000000"/>
        </w:rPr>
        <w:t xml:space="preserve">). The syntax for the IF function is discussed </w:t>
      </w:r>
      <w:r w:rsidR="003A6D4A" w:rsidRPr="00E574B4">
        <w:rPr>
          <w:color w:val="000000"/>
        </w:rPr>
        <w:t xml:space="preserve">as </w:t>
      </w:r>
      <w:r w:rsidR="003A6D4A" w:rsidRPr="00E574B4">
        <w:rPr>
          <w:b/>
          <w:bCs/>
          <w:i/>
          <w:iCs/>
          <w:color w:val="000000"/>
        </w:rPr>
        <w:t>“</w:t>
      </w:r>
      <w:r w:rsidRPr="00E574B4">
        <w:rPr>
          <w:b/>
          <w:bCs/>
          <w:i/>
          <w:iCs/>
          <w:color w:val="000000"/>
        </w:rPr>
        <w:t>[=</w:t>
      </w:r>
      <w:proofErr w:type="gramStart"/>
      <w:r w:rsidRPr="00E574B4">
        <w:rPr>
          <w:b/>
          <w:bCs/>
          <w:i/>
          <w:iCs/>
          <w:color w:val="000000"/>
        </w:rPr>
        <w:t>IF(</w:t>
      </w:r>
      <w:proofErr w:type="spellStart"/>
      <w:proofErr w:type="gramEnd"/>
      <w:r w:rsidRPr="00E574B4">
        <w:rPr>
          <w:b/>
          <w:bCs/>
          <w:i/>
          <w:iCs/>
          <w:color w:val="000000"/>
        </w:rPr>
        <w:t>logical_test</w:t>
      </w:r>
      <w:proofErr w:type="spellEnd"/>
      <w:r w:rsidRPr="00E574B4">
        <w:rPr>
          <w:b/>
          <w:bCs/>
          <w:i/>
          <w:iCs/>
          <w:color w:val="000000"/>
        </w:rPr>
        <w:t xml:space="preserve">, </w:t>
      </w:r>
      <w:proofErr w:type="spellStart"/>
      <w:r w:rsidRPr="00E574B4">
        <w:rPr>
          <w:b/>
          <w:bCs/>
          <w:i/>
          <w:iCs/>
          <w:color w:val="000000"/>
        </w:rPr>
        <w:t>value_if_true</w:t>
      </w:r>
      <w:proofErr w:type="spellEnd"/>
      <w:r w:rsidRPr="00E574B4">
        <w:rPr>
          <w:b/>
          <w:bCs/>
          <w:i/>
          <w:iCs/>
          <w:color w:val="000000"/>
        </w:rPr>
        <w:t xml:space="preserve">, </w:t>
      </w:r>
      <w:proofErr w:type="spellStart"/>
      <w:r w:rsidRPr="00E574B4">
        <w:rPr>
          <w:b/>
          <w:bCs/>
          <w:i/>
          <w:iCs/>
          <w:color w:val="000000"/>
        </w:rPr>
        <w:t>value_if_false</w:t>
      </w:r>
      <w:proofErr w:type="spellEnd"/>
      <w:r w:rsidRPr="00E574B4">
        <w:rPr>
          <w:b/>
          <w:bCs/>
          <w:i/>
          <w:iCs/>
          <w:color w:val="000000"/>
        </w:rPr>
        <w:t>)]”</w:t>
      </w:r>
      <w:r w:rsidRPr="00E574B4">
        <w:rPr>
          <w:color w:val="000000"/>
        </w:rPr>
        <w:t>, where it is visible that  “</w:t>
      </w:r>
      <w:proofErr w:type="spellStart"/>
      <w:r w:rsidRPr="00E574B4">
        <w:rPr>
          <w:color w:val="000000"/>
        </w:rPr>
        <w:t>logical_test</w:t>
      </w:r>
      <w:proofErr w:type="spellEnd"/>
      <w:r w:rsidRPr="00E574B4">
        <w:rPr>
          <w:color w:val="000000"/>
        </w:rPr>
        <w:t xml:space="preserve"> is a type of the condition that required for test”.</w:t>
      </w:r>
    </w:p>
    <w:p w14:paraId="1B7F9B81" w14:textId="77777777" w:rsidR="00B47C42" w:rsidRPr="00E574B4" w:rsidRDefault="00B47C42" w:rsidP="00E574B4">
      <w:pPr>
        <w:pStyle w:val="NormalWeb"/>
        <w:spacing w:before="240" w:beforeAutospacing="0" w:after="0" w:afterAutospacing="0" w:line="360" w:lineRule="auto"/>
        <w:jc w:val="both"/>
      </w:pPr>
      <w:r w:rsidRPr="00E574B4">
        <w:rPr>
          <w:color w:val="000000"/>
        </w:rPr>
        <w:t xml:space="preserve">As per the reorganization of the present study paper, the visualization of the “Hotel Reservation dataset” was provided from 2017 to 2021. Hence, the implication of “IF FUNCTION”, for testing whether a Hotel Reservation declines or increases in average price, required to use the IF function as </w:t>
      </w:r>
      <w:proofErr w:type="gramStart"/>
      <w:r w:rsidRPr="00E574B4">
        <w:rPr>
          <w:color w:val="000000"/>
        </w:rPr>
        <w:t>follows</w:t>
      </w:r>
      <w:proofErr w:type="gramEnd"/>
    </w:p>
    <w:p w14:paraId="1B7F9B82" w14:textId="77777777" w:rsidR="00B47C42" w:rsidRPr="00E574B4" w:rsidRDefault="00B47C42" w:rsidP="00E574B4">
      <w:pPr>
        <w:pStyle w:val="NormalWeb"/>
        <w:spacing w:before="240" w:beforeAutospacing="0" w:after="0" w:afterAutospacing="0" w:line="360" w:lineRule="auto"/>
        <w:jc w:val="both"/>
      </w:pPr>
      <w:r w:rsidRPr="00E574B4">
        <w:rPr>
          <w:b/>
          <w:bCs/>
          <w:i/>
          <w:iCs/>
          <w:color w:val="000000"/>
        </w:rPr>
        <w:t>=</w:t>
      </w:r>
      <w:proofErr w:type="gramStart"/>
      <w:r w:rsidRPr="00E574B4">
        <w:rPr>
          <w:b/>
          <w:bCs/>
          <w:i/>
          <w:iCs/>
          <w:color w:val="000000"/>
        </w:rPr>
        <w:t>IF(</w:t>
      </w:r>
      <w:proofErr w:type="gramEnd"/>
      <w:r w:rsidRPr="00E574B4">
        <w:rPr>
          <w:b/>
          <w:bCs/>
          <w:i/>
          <w:iCs/>
          <w:color w:val="000000"/>
        </w:rPr>
        <w:t>N2&lt;100,"Decrease", "Increase")</w:t>
      </w:r>
    </w:p>
    <w:p w14:paraId="1B7F9B83" w14:textId="77777777" w:rsidR="00B47C42" w:rsidRPr="00E574B4" w:rsidRDefault="00B47C42" w:rsidP="00E574B4">
      <w:pPr>
        <w:pStyle w:val="NormalWeb"/>
        <w:spacing w:before="240" w:beforeAutospacing="0" w:after="0" w:afterAutospacing="0" w:line="360" w:lineRule="auto"/>
        <w:jc w:val="both"/>
      </w:pPr>
      <w:r w:rsidRPr="00E574B4">
        <w:rPr>
          <w:color w:val="000000"/>
        </w:rPr>
        <w:t xml:space="preserve">Therefore, B2 is the cell containing the </w:t>
      </w:r>
      <w:r w:rsidRPr="00E574B4">
        <w:rPr>
          <w:b/>
          <w:bCs/>
          <w:i/>
          <w:iCs/>
          <w:color w:val="000000"/>
        </w:rPr>
        <w:t>“Average price per rate”,</w:t>
      </w:r>
      <w:r w:rsidRPr="00E574B4">
        <w:rPr>
          <w:color w:val="000000"/>
        </w:rPr>
        <w:t xml:space="preserve"> and the </w:t>
      </w:r>
      <w:proofErr w:type="spellStart"/>
      <w:r w:rsidRPr="00E574B4">
        <w:rPr>
          <w:color w:val="000000"/>
        </w:rPr>
        <w:t>logical_test</w:t>
      </w:r>
      <w:proofErr w:type="spellEnd"/>
      <w:r w:rsidRPr="00E574B4">
        <w:rPr>
          <w:color w:val="000000"/>
        </w:rPr>
        <w:t xml:space="preserve"> is whether their score is lower than or equal to 100. If the </w:t>
      </w:r>
      <w:proofErr w:type="spellStart"/>
      <w:r w:rsidRPr="00E574B4">
        <w:rPr>
          <w:color w:val="000000"/>
        </w:rPr>
        <w:t>logical_test</w:t>
      </w:r>
      <w:proofErr w:type="spellEnd"/>
      <w:r w:rsidRPr="00E574B4">
        <w:rPr>
          <w:color w:val="000000"/>
        </w:rPr>
        <w:t xml:space="preserve"> is true, the function will back "Increase", and if it is false, the function will refer </w:t>
      </w:r>
      <w:r w:rsidR="003A6D4A" w:rsidRPr="00E574B4">
        <w:rPr>
          <w:color w:val="000000"/>
        </w:rPr>
        <w:t>to “decrease</w:t>
      </w:r>
      <w:r w:rsidRPr="00E574B4">
        <w:rPr>
          <w:color w:val="000000"/>
        </w:rPr>
        <w:t>".</w:t>
      </w:r>
    </w:p>
    <w:p w14:paraId="1B7F9B84" w14:textId="77777777" w:rsidR="00B47C42" w:rsidRPr="00E574B4" w:rsidRDefault="00B47C42" w:rsidP="00E574B4">
      <w:pPr>
        <w:pStyle w:val="Heading3"/>
        <w:spacing w:before="240" w:after="0"/>
        <w:rPr>
          <w:rFonts w:cs="Times New Roman"/>
        </w:rPr>
      </w:pPr>
      <w:bookmarkStart w:id="2" w:name="_Toc131159779"/>
      <w:r w:rsidRPr="00E574B4">
        <w:rPr>
          <w:rFonts w:cs="Times New Roman"/>
          <w:color w:val="000000"/>
          <w:szCs w:val="24"/>
        </w:rPr>
        <w:t>Main Uses of IF Statement</w:t>
      </w:r>
      <w:bookmarkEnd w:id="2"/>
      <w:r w:rsidRPr="00E574B4">
        <w:rPr>
          <w:rFonts w:cs="Times New Roman"/>
          <w:color w:val="000000"/>
          <w:szCs w:val="24"/>
        </w:rPr>
        <w:t> </w:t>
      </w:r>
    </w:p>
    <w:p w14:paraId="1B7F9B85" w14:textId="77777777" w:rsidR="00B47C42" w:rsidRPr="00E574B4" w:rsidRDefault="00B47C42" w:rsidP="00E574B4">
      <w:pPr>
        <w:pStyle w:val="NormalWeb"/>
        <w:spacing w:before="240" w:beforeAutospacing="0" w:after="0" w:afterAutospacing="0" w:line="360" w:lineRule="auto"/>
        <w:jc w:val="both"/>
      </w:pPr>
      <w:r w:rsidRPr="00E574B4">
        <w:rPr>
          <w:color w:val="000000"/>
        </w:rPr>
        <w:t>The implication of the “IF statement” is one of the vital, and commonly used functions in Microsoft Excel (</w:t>
      </w:r>
      <w:r w:rsidRPr="00E574B4">
        <w:rPr>
          <w:color w:val="000000"/>
          <w:shd w:val="clear" w:color="auto" w:fill="FFFFFF"/>
        </w:rPr>
        <w:t>Ames</w:t>
      </w:r>
      <w:r w:rsidRPr="00E574B4">
        <w:rPr>
          <w:i/>
          <w:iCs/>
          <w:color w:val="000000"/>
          <w:shd w:val="clear" w:color="auto" w:fill="FFFFFF"/>
        </w:rPr>
        <w:t xml:space="preserve"> et al.</w:t>
      </w:r>
      <w:r w:rsidRPr="00E574B4">
        <w:rPr>
          <w:color w:val="000000"/>
          <w:shd w:val="clear" w:color="auto" w:fill="FFFFFF"/>
        </w:rPr>
        <w:t xml:space="preserve"> 2019, pg.04</w:t>
      </w:r>
      <w:r w:rsidRPr="00E574B4">
        <w:rPr>
          <w:color w:val="000000"/>
        </w:rPr>
        <w:t>). This refers to allows users to “perform logical tests and make decisions” based on the results. </w:t>
      </w:r>
    </w:p>
    <w:p w14:paraId="1B7F9B86" w14:textId="77777777" w:rsidR="00B47C42" w:rsidRPr="00E574B4" w:rsidRDefault="00B47C42" w:rsidP="00E574B4">
      <w:pPr>
        <w:pStyle w:val="NormalWeb"/>
        <w:spacing w:before="240" w:beforeAutospacing="0" w:after="0" w:afterAutospacing="0" w:line="360" w:lineRule="auto"/>
        <w:jc w:val="both"/>
      </w:pPr>
      <w:r w:rsidRPr="00E574B4">
        <w:rPr>
          <w:b/>
          <w:bCs/>
          <w:i/>
          <w:iCs/>
          <w:color w:val="000000"/>
        </w:rPr>
        <w:t>Conditional formatting</w:t>
      </w:r>
    </w:p>
    <w:p w14:paraId="1B7F9B87" w14:textId="77777777" w:rsidR="00B47C42" w:rsidRPr="00E574B4" w:rsidRDefault="00B47C42" w:rsidP="00E574B4">
      <w:pPr>
        <w:pStyle w:val="NormalWeb"/>
        <w:spacing w:before="240" w:beforeAutospacing="0" w:after="0" w:afterAutospacing="0" w:line="360" w:lineRule="auto"/>
        <w:jc w:val="both"/>
      </w:pPr>
      <w:r w:rsidRPr="00E574B4">
        <w:rPr>
          <w:color w:val="000000"/>
        </w:rPr>
        <w:t>Uses of the “IF statement” refers to the “apply conditional formatting to cells”, which may be based on certain conditions (</w:t>
      </w:r>
      <w:r w:rsidRPr="00E574B4">
        <w:rPr>
          <w:color w:val="000000"/>
          <w:shd w:val="clear" w:color="auto" w:fill="FFFFFF"/>
        </w:rPr>
        <w:t xml:space="preserve">Brewster </w:t>
      </w:r>
      <w:r w:rsidRPr="00E574B4">
        <w:rPr>
          <w:i/>
          <w:iCs/>
          <w:color w:val="000000"/>
          <w:shd w:val="clear" w:color="auto" w:fill="FFFFFF"/>
        </w:rPr>
        <w:t>et al</w:t>
      </w:r>
      <w:r w:rsidRPr="00E574B4">
        <w:rPr>
          <w:color w:val="000000"/>
          <w:shd w:val="clear" w:color="auto" w:fill="FFFFFF"/>
        </w:rPr>
        <w:t>. 2020, pg.05</w:t>
      </w:r>
      <w:r w:rsidRPr="00E574B4">
        <w:rPr>
          <w:color w:val="000000"/>
        </w:rPr>
        <w:t>). Further, this could use the IF statement to “highlight all cells that contain values greater than certain values”.</w:t>
      </w:r>
    </w:p>
    <w:p w14:paraId="1B7F9B88" w14:textId="77777777" w:rsidR="00E574B4" w:rsidRDefault="00E574B4">
      <w:pPr>
        <w:rPr>
          <w:rFonts w:ascii="Times New Roman" w:eastAsia="Times New Roman" w:hAnsi="Times New Roman" w:cs="Times New Roman"/>
          <w:b/>
          <w:bCs/>
          <w:i/>
          <w:iCs/>
          <w:color w:val="000000"/>
          <w:sz w:val="24"/>
          <w:szCs w:val="24"/>
        </w:rPr>
      </w:pPr>
      <w:r>
        <w:rPr>
          <w:b/>
          <w:bCs/>
          <w:i/>
          <w:iCs/>
          <w:color w:val="000000"/>
        </w:rPr>
        <w:br w:type="page"/>
      </w:r>
    </w:p>
    <w:p w14:paraId="1B7F9B89" w14:textId="77777777" w:rsidR="00B47C42" w:rsidRPr="00E574B4" w:rsidRDefault="00B47C42" w:rsidP="00E574B4">
      <w:pPr>
        <w:pStyle w:val="NormalWeb"/>
        <w:spacing w:before="240" w:beforeAutospacing="0" w:after="0" w:afterAutospacing="0" w:line="360" w:lineRule="auto"/>
        <w:jc w:val="both"/>
      </w:pPr>
      <w:r w:rsidRPr="00E574B4">
        <w:rPr>
          <w:b/>
          <w:bCs/>
          <w:i/>
          <w:iCs/>
          <w:color w:val="000000"/>
        </w:rPr>
        <w:lastRenderedPageBreak/>
        <w:t>Calculations</w:t>
      </w:r>
    </w:p>
    <w:p w14:paraId="1B7F9B8A" w14:textId="77777777" w:rsidR="00B47C42" w:rsidRPr="00E574B4" w:rsidRDefault="00B47C42" w:rsidP="00E574B4">
      <w:pPr>
        <w:pStyle w:val="NormalWeb"/>
        <w:spacing w:before="240" w:beforeAutospacing="0" w:after="0" w:afterAutospacing="0" w:line="360" w:lineRule="auto"/>
        <w:jc w:val="both"/>
      </w:pPr>
      <w:r w:rsidRPr="00E574B4">
        <w:rPr>
          <w:color w:val="000000"/>
        </w:rPr>
        <w:t>The key use of the “IF statement” in the section is to perform calculations based on values within certain conditions. Moreover, the IF statement refers to calculating a “bonus for employees based on their sales performance”</w:t>
      </w:r>
      <w:r w:rsidR="003A6D4A" w:rsidRPr="00E574B4">
        <w:rPr>
          <w:color w:val="000000"/>
        </w:rPr>
        <w:t xml:space="preserve"> is to be presented</w:t>
      </w:r>
      <w:r w:rsidRPr="00E574B4">
        <w:rPr>
          <w:color w:val="000000"/>
        </w:rPr>
        <w:t>.</w:t>
      </w:r>
    </w:p>
    <w:p w14:paraId="1B7F9B8B" w14:textId="77777777" w:rsidR="00B47C42" w:rsidRPr="00E574B4" w:rsidRDefault="00B47C42" w:rsidP="00E574B4">
      <w:pPr>
        <w:pStyle w:val="NormalWeb"/>
        <w:spacing w:before="240" w:beforeAutospacing="0" w:after="0" w:afterAutospacing="0" w:line="360" w:lineRule="auto"/>
        <w:jc w:val="both"/>
      </w:pPr>
      <w:r w:rsidRPr="00E574B4">
        <w:rPr>
          <w:b/>
          <w:bCs/>
          <w:i/>
          <w:iCs/>
          <w:color w:val="000000"/>
        </w:rPr>
        <w:t>Data validation</w:t>
      </w:r>
    </w:p>
    <w:p w14:paraId="1B7F9B8C" w14:textId="77777777" w:rsidR="00B47C42" w:rsidRPr="00E574B4" w:rsidRDefault="00B47C42" w:rsidP="00E574B4">
      <w:pPr>
        <w:pStyle w:val="NormalWeb"/>
        <w:spacing w:before="240" w:beforeAutospacing="0" w:after="0" w:afterAutospacing="0" w:line="360" w:lineRule="auto"/>
        <w:jc w:val="both"/>
      </w:pPr>
      <w:r w:rsidRPr="00E574B4">
        <w:rPr>
          <w:color w:val="000000"/>
        </w:rPr>
        <w:t>The application of the “IF statement”, is for the purpose to evaluate the validated data in cells, which may be based on certain types of data. Furthermore, it refers to ensuring that only “positive values are entered in a certain cell”.</w:t>
      </w:r>
    </w:p>
    <w:p w14:paraId="1B7F9B8D" w14:textId="77777777" w:rsidR="00B47C42" w:rsidRPr="00E574B4" w:rsidRDefault="00B47C42" w:rsidP="00E574B4">
      <w:pPr>
        <w:pStyle w:val="NormalWeb"/>
        <w:spacing w:before="240" w:beforeAutospacing="0" w:after="0" w:afterAutospacing="0" w:line="360" w:lineRule="auto"/>
        <w:jc w:val="both"/>
      </w:pPr>
      <w:r w:rsidRPr="00E574B4">
        <w:rPr>
          <w:b/>
          <w:bCs/>
          <w:i/>
          <w:iCs/>
          <w:color w:val="000000"/>
        </w:rPr>
        <w:t>Nested IF statements</w:t>
      </w:r>
    </w:p>
    <w:p w14:paraId="1B7F9B8E" w14:textId="77777777" w:rsidR="00B47C42" w:rsidRPr="00E574B4" w:rsidRDefault="00B47C42" w:rsidP="00E574B4">
      <w:pPr>
        <w:pStyle w:val="NormalWeb"/>
        <w:spacing w:before="240" w:beforeAutospacing="0" w:after="0" w:afterAutospacing="0" w:line="360" w:lineRule="auto"/>
        <w:jc w:val="both"/>
      </w:pPr>
      <w:r w:rsidRPr="00E574B4">
        <w:rPr>
          <w:color w:val="000000"/>
        </w:rPr>
        <w:t xml:space="preserve">The type of “nested IF statements” in the section to perform more “complex logical tests” in the Microsoft Excel </w:t>
      </w:r>
      <w:r w:rsidR="003A6D4A" w:rsidRPr="00E574B4">
        <w:rPr>
          <w:color w:val="000000"/>
        </w:rPr>
        <w:t xml:space="preserve">is to be presented </w:t>
      </w:r>
      <w:r w:rsidRPr="00E574B4">
        <w:rPr>
          <w:color w:val="000000"/>
        </w:rPr>
        <w:t>(</w:t>
      </w:r>
      <w:r w:rsidRPr="00E574B4">
        <w:rPr>
          <w:color w:val="000000"/>
          <w:shd w:val="clear" w:color="auto" w:fill="FFFFFF"/>
        </w:rPr>
        <w:t xml:space="preserve">Mullens </w:t>
      </w:r>
      <w:r w:rsidRPr="00E574B4">
        <w:rPr>
          <w:i/>
          <w:iCs/>
          <w:color w:val="000000"/>
          <w:shd w:val="clear" w:color="auto" w:fill="FFFFFF"/>
        </w:rPr>
        <w:t xml:space="preserve">et al. </w:t>
      </w:r>
      <w:r w:rsidRPr="00E574B4">
        <w:rPr>
          <w:color w:val="000000"/>
          <w:shd w:val="clear" w:color="auto" w:fill="FFFFFF"/>
        </w:rPr>
        <w:t>2019, pg.06</w:t>
      </w:r>
      <w:r w:rsidRPr="00E574B4">
        <w:rPr>
          <w:color w:val="000000"/>
        </w:rPr>
        <w:t>). Furthermore, it is incurred to calculate a discount based on the number of items purchased.</w:t>
      </w:r>
    </w:p>
    <w:p w14:paraId="1B7F9B8F" w14:textId="77777777" w:rsidR="00B47C42" w:rsidRPr="00E574B4" w:rsidRDefault="00B47C42" w:rsidP="00E574B4">
      <w:pPr>
        <w:pStyle w:val="NormalWeb"/>
        <w:spacing w:before="240" w:beforeAutospacing="0" w:after="0" w:afterAutospacing="0" w:line="360" w:lineRule="auto"/>
        <w:jc w:val="both"/>
      </w:pPr>
      <w:r w:rsidRPr="00E574B4">
        <w:rPr>
          <w:color w:val="000000"/>
        </w:rPr>
        <w:t xml:space="preserve">The analysis of the overall identified “IF statement”, and its uses at the different factors, </w:t>
      </w:r>
      <w:proofErr w:type="gramStart"/>
      <w:r w:rsidRPr="00E574B4">
        <w:rPr>
          <w:color w:val="000000"/>
        </w:rPr>
        <w:t>which  is</w:t>
      </w:r>
      <w:proofErr w:type="gramEnd"/>
      <w:r w:rsidRPr="00E574B4">
        <w:rPr>
          <w:color w:val="000000"/>
        </w:rPr>
        <w:t xml:space="preserve"> a versatile function in Excel that may be used in many different ways to manipulate, and analyze data.</w:t>
      </w:r>
    </w:p>
    <w:p w14:paraId="1B7F9B90" w14:textId="77777777" w:rsidR="00B47C42" w:rsidRPr="00E574B4" w:rsidRDefault="00B47C42" w:rsidP="00E574B4">
      <w:pPr>
        <w:pStyle w:val="Heading3"/>
        <w:spacing w:before="240" w:after="0"/>
        <w:rPr>
          <w:rFonts w:cs="Times New Roman"/>
        </w:rPr>
      </w:pPr>
      <w:bookmarkStart w:id="3" w:name="_Toc131159780"/>
      <w:r w:rsidRPr="00E574B4">
        <w:rPr>
          <w:rFonts w:cs="Times New Roman"/>
          <w:color w:val="000000"/>
          <w:szCs w:val="24"/>
        </w:rPr>
        <w:t xml:space="preserve">Data Analysis and </w:t>
      </w:r>
      <w:r w:rsidR="003A6D4A" w:rsidRPr="00E574B4">
        <w:rPr>
          <w:rFonts w:cs="Times New Roman"/>
          <w:color w:val="000000"/>
          <w:szCs w:val="24"/>
        </w:rPr>
        <w:t>Visualizations</w:t>
      </w:r>
      <w:bookmarkEnd w:id="3"/>
    </w:p>
    <w:p w14:paraId="1B7F9B91" w14:textId="77777777" w:rsidR="00B47C42" w:rsidRPr="00E574B4" w:rsidRDefault="00B47C42" w:rsidP="00E574B4">
      <w:pPr>
        <w:pStyle w:val="NormalWeb"/>
        <w:spacing w:before="240" w:beforeAutospacing="0" w:after="0" w:afterAutospacing="0" w:line="360" w:lineRule="auto"/>
        <w:jc w:val="both"/>
      </w:pPr>
      <w:r w:rsidRPr="00E574B4">
        <w:rPr>
          <w:color w:val="000000"/>
        </w:rPr>
        <w:t xml:space="preserve">The above-discussed uses of the “IF statement”, in the section of the visualization of the increasing, and decreasing prices for the “Hotel Reservation”, are stated in the above point. Therefore, it results that B2 is the cell that presents the </w:t>
      </w:r>
      <w:r w:rsidRPr="00E574B4">
        <w:rPr>
          <w:b/>
          <w:bCs/>
          <w:i/>
          <w:iCs/>
          <w:color w:val="000000"/>
        </w:rPr>
        <w:t>“Average price per rate”,</w:t>
      </w:r>
      <w:r w:rsidRPr="00E574B4">
        <w:rPr>
          <w:color w:val="000000"/>
        </w:rPr>
        <w:t xml:space="preserve"> and the “</w:t>
      </w:r>
      <w:proofErr w:type="spellStart"/>
      <w:r w:rsidRPr="00E574B4">
        <w:rPr>
          <w:b/>
          <w:bCs/>
          <w:i/>
          <w:iCs/>
          <w:color w:val="000000"/>
        </w:rPr>
        <w:t>logical_test</w:t>
      </w:r>
      <w:proofErr w:type="spellEnd"/>
      <w:r w:rsidRPr="00E574B4">
        <w:rPr>
          <w:b/>
          <w:bCs/>
          <w:i/>
          <w:iCs/>
          <w:color w:val="000000"/>
        </w:rPr>
        <w:t xml:space="preserve"> is whether their score is lower than or equal to 100”</w:t>
      </w:r>
      <w:r w:rsidRPr="00E574B4">
        <w:rPr>
          <w:color w:val="000000"/>
        </w:rPr>
        <w:t xml:space="preserve">. If the </w:t>
      </w:r>
      <w:r w:rsidR="003A6D4A" w:rsidRPr="00E574B4">
        <w:rPr>
          <w:color w:val="000000"/>
        </w:rPr>
        <w:t>logical test</w:t>
      </w:r>
      <w:r w:rsidRPr="00E574B4">
        <w:rPr>
          <w:color w:val="000000"/>
        </w:rPr>
        <w:t xml:space="preserve"> is true, the function will return "Increase", and if it is false, the function will return </w:t>
      </w:r>
      <w:r w:rsidRPr="00E574B4">
        <w:rPr>
          <w:b/>
          <w:bCs/>
          <w:i/>
          <w:iCs/>
          <w:color w:val="000000"/>
        </w:rPr>
        <w:t>"decrease"</w:t>
      </w:r>
      <w:r w:rsidRPr="00E574B4">
        <w:rPr>
          <w:color w:val="000000"/>
        </w:rPr>
        <w:t>. Henec, it is observed that the changes in the values are decreased or increased at the different sections of the changes in the prices, and for the different years. The decreasing values may reflect that the demand for rooms will increase as to the decreased prices in the department. On the other hand, the increased values will refer to the determination of the increased value at the different stages. Therefore, the demand for the room ‘will refer to low or decreased the increasing prices of the rooms. Hence, the Hotel reservation process may face loss in the business. </w:t>
      </w:r>
    </w:p>
    <w:p w14:paraId="1B7F9B92" w14:textId="77777777" w:rsidR="00B47C42" w:rsidRPr="00E574B4" w:rsidRDefault="00B47C42" w:rsidP="00E574B4">
      <w:pPr>
        <w:pStyle w:val="Heading2"/>
        <w:spacing w:before="240" w:after="0"/>
        <w:rPr>
          <w:rFonts w:cs="Times New Roman"/>
        </w:rPr>
      </w:pPr>
      <w:bookmarkStart w:id="4" w:name="_Toc131159781"/>
      <w:r w:rsidRPr="00E574B4">
        <w:rPr>
          <w:rFonts w:cs="Times New Roman"/>
          <w:color w:val="000000"/>
          <w:szCs w:val="24"/>
        </w:rPr>
        <w:lastRenderedPageBreak/>
        <w:t>1.2. The implication of the LOOKUP Function</w:t>
      </w:r>
      <w:bookmarkEnd w:id="4"/>
      <w:r w:rsidRPr="00E574B4">
        <w:rPr>
          <w:rFonts w:cs="Times New Roman"/>
          <w:color w:val="000000"/>
          <w:szCs w:val="24"/>
        </w:rPr>
        <w:t> </w:t>
      </w:r>
    </w:p>
    <w:p w14:paraId="1B7F9B93" w14:textId="77777777" w:rsidR="00B47C42" w:rsidRPr="00E574B4" w:rsidRDefault="00B47C42" w:rsidP="00E574B4">
      <w:pPr>
        <w:pStyle w:val="Heading3"/>
        <w:spacing w:before="240" w:after="0"/>
        <w:rPr>
          <w:rFonts w:cs="Times New Roman"/>
        </w:rPr>
      </w:pPr>
      <w:bookmarkStart w:id="5" w:name="_Toc131159782"/>
      <w:r w:rsidRPr="00E574B4">
        <w:rPr>
          <w:rFonts w:cs="Times New Roman"/>
          <w:color w:val="000000"/>
          <w:szCs w:val="24"/>
        </w:rPr>
        <w:t>Definition and importance of LOOKUP FUNCTION</w:t>
      </w:r>
      <w:bookmarkEnd w:id="5"/>
      <w:r w:rsidRPr="00E574B4">
        <w:rPr>
          <w:rFonts w:cs="Times New Roman"/>
          <w:color w:val="000000"/>
          <w:szCs w:val="24"/>
        </w:rPr>
        <w:t> </w:t>
      </w:r>
    </w:p>
    <w:p w14:paraId="1B7F9B94" w14:textId="77777777" w:rsidR="00B47C42" w:rsidRPr="00E574B4" w:rsidRDefault="00B47C42" w:rsidP="00E574B4">
      <w:pPr>
        <w:pStyle w:val="NormalWeb"/>
        <w:spacing w:before="240" w:beforeAutospacing="0" w:after="0" w:afterAutospacing="0" w:line="360" w:lineRule="auto"/>
        <w:jc w:val="both"/>
      </w:pPr>
      <w:r w:rsidRPr="00E574B4">
        <w:rPr>
          <w:color w:val="000000"/>
        </w:rPr>
        <w:t xml:space="preserve">The process of the </w:t>
      </w:r>
      <w:r w:rsidRPr="00E574B4">
        <w:rPr>
          <w:b/>
          <w:bCs/>
          <w:i/>
          <w:iCs/>
          <w:color w:val="000000"/>
        </w:rPr>
        <w:t xml:space="preserve">“LOOKUP function” </w:t>
      </w:r>
      <w:r w:rsidRPr="00E574B4">
        <w:rPr>
          <w:color w:val="000000"/>
        </w:rPr>
        <w:t xml:space="preserve">refers to a spreadsheet application, such as Microsoft Excel and Google Sheets, and a powerful tool, that refers to using in the section to search for a specific value or number, or name within a </w:t>
      </w:r>
      <w:r w:rsidRPr="00E574B4">
        <w:rPr>
          <w:b/>
          <w:bCs/>
          <w:i/>
          <w:iCs/>
          <w:color w:val="000000"/>
        </w:rPr>
        <w:t xml:space="preserve">“certain range or an array of data” </w:t>
      </w:r>
      <w:r w:rsidRPr="00E574B4">
        <w:rPr>
          <w:color w:val="000000"/>
        </w:rPr>
        <w:t>and return a corresponding value from another row, and column (</w:t>
      </w:r>
      <w:r w:rsidRPr="00E574B4">
        <w:rPr>
          <w:color w:val="000000"/>
          <w:shd w:val="clear" w:color="auto" w:fill="FFFFFF"/>
        </w:rPr>
        <w:t xml:space="preserve">Krishnakumar </w:t>
      </w:r>
      <w:r w:rsidRPr="00E574B4">
        <w:rPr>
          <w:i/>
          <w:iCs/>
          <w:color w:val="000000"/>
          <w:shd w:val="clear" w:color="auto" w:fill="FFFFFF"/>
        </w:rPr>
        <w:t>et al.</w:t>
      </w:r>
      <w:r w:rsidRPr="00E574B4">
        <w:rPr>
          <w:color w:val="000000"/>
          <w:shd w:val="clear" w:color="auto" w:fill="FFFFFF"/>
        </w:rPr>
        <w:t xml:space="preserve"> 2022, pg.05</w:t>
      </w:r>
      <w:r w:rsidRPr="00E574B4">
        <w:rPr>
          <w:color w:val="000000"/>
        </w:rPr>
        <w:t>). The analysis of the LOOKUP function can be used in different sections or ways that may visualize the number of specific values in the data sets. </w:t>
      </w:r>
    </w:p>
    <w:p w14:paraId="1B7F9B95" w14:textId="77777777" w:rsidR="00B47C42" w:rsidRPr="00E574B4" w:rsidRDefault="00B47C42" w:rsidP="00E574B4">
      <w:pPr>
        <w:pStyle w:val="NormalWeb"/>
        <w:numPr>
          <w:ilvl w:val="0"/>
          <w:numId w:val="1"/>
        </w:numPr>
        <w:spacing w:before="240" w:beforeAutospacing="0" w:after="0" w:afterAutospacing="0" w:line="360" w:lineRule="auto"/>
        <w:jc w:val="both"/>
        <w:textAlignment w:val="baseline"/>
        <w:rPr>
          <w:color w:val="000000"/>
        </w:rPr>
      </w:pPr>
      <w:r w:rsidRPr="00E574B4">
        <w:rPr>
          <w:color w:val="000000"/>
        </w:rPr>
        <w:t>In the section on finding a corresponding value in a range of data, and table sets.</w:t>
      </w:r>
    </w:p>
    <w:p w14:paraId="1B7F9B96" w14:textId="77777777" w:rsidR="00B47C42" w:rsidRPr="00E574B4" w:rsidRDefault="00B47C42" w:rsidP="00E574B4">
      <w:pPr>
        <w:pStyle w:val="NormalWeb"/>
        <w:numPr>
          <w:ilvl w:val="0"/>
          <w:numId w:val="1"/>
        </w:numPr>
        <w:spacing w:before="240" w:beforeAutospacing="0" w:after="0" w:afterAutospacing="0" w:line="360" w:lineRule="auto"/>
        <w:jc w:val="both"/>
        <w:textAlignment w:val="baseline"/>
        <w:rPr>
          <w:color w:val="000000"/>
        </w:rPr>
      </w:pPr>
      <w:r w:rsidRPr="00E574B4">
        <w:rPr>
          <w:color w:val="000000"/>
        </w:rPr>
        <w:t>Further process of searching for a specific name or value in a provided or collected several lists.</w:t>
      </w:r>
    </w:p>
    <w:p w14:paraId="1B7F9B97" w14:textId="77777777" w:rsidR="00B47C42" w:rsidRPr="00E574B4" w:rsidRDefault="00B47C42" w:rsidP="00E574B4">
      <w:pPr>
        <w:pStyle w:val="NormalWeb"/>
        <w:numPr>
          <w:ilvl w:val="0"/>
          <w:numId w:val="1"/>
        </w:numPr>
        <w:spacing w:before="240" w:beforeAutospacing="0" w:after="0" w:afterAutospacing="0" w:line="360" w:lineRule="auto"/>
        <w:jc w:val="both"/>
        <w:textAlignment w:val="baseline"/>
        <w:rPr>
          <w:color w:val="000000"/>
        </w:rPr>
      </w:pPr>
      <w:r w:rsidRPr="00E574B4">
        <w:rPr>
          <w:color w:val="000000"/>
        </w:rPr>
        <w:t>To find the closest or matched value at a specific period, and a specific value in a range of wide data.</w:t>
      </w:r>
    </w:p>
    <w:p w14:paraId="1B7F9B98" w14:textId="77777777" w:rsidR="00B47C42" w:rsidRPr="00E574B4" w:rsidRDefault="00B47C42" w:rsidP="00E574B4">
      <w:pPr>
        <w:pStyle w:val="NormalWeb"/>
        <w:spacing w:before="240" w:beforeAutospacing="0" w:after="0" w:afterAutospacing="0" w:line="360" w:lineRule="auto"/>
        <w:jc w:val="both"/>
      </w:pPr>
      <w:r w:rsidRPr="00E574B4">
        <w:rPr>
          <w:color w:val="000000"/>
        </w:rPr>
        <w:t xml:space="preserve">Therefore, the importance of the </w:t>
      </w:r>
      <w:r w:rsidRPr="00E574B4">
        <w:rPr>
          <w:b/>
          <w:bCs/>
          <w:i/>
          <w:iCs/>
          <w:color w:val="000000"/>
        </w:rPr>
        <w:t>“LOOKUP function”</w:t>
      </w:r>
      <w:r w:rsidRPr="00E574B4">
        <w:rPr>
          <w:color w:val="000000"/>
        </w:rPr>
        <w:t xml:space="preserve"> depends on the stability or ability to quickly and simply retrieve the process of data from the stored or provided large table of data. Hence, it is observed that without the implication of the</w:t>
      </w:r>
      <w:r w:rsidRPr="00E574B4">
        <w:rPr>
          <w:b/>
          <w:bCs/>
          <w:i/>
          <w:iCs/>
          <w:color w:val="000000"/>
        </w:rPr>
        <w:t xml:space="preserve"> “LOOKUP function”,</w:t>
      </w:r>
      <w:r w:rsidRPr="00E574B4">
        <w:rPr>
          <w:color w:val="000000"/>
        </w:rPr>
        <w:t xml:space="preserve"> it becomes very difficult as it is required to search manually throughout the brief set of data (</w:t>
      </w:r>
      <w:r w:rsidRPr="00E574B4">
        <w:rPr>
          <w:color w:val="000000"/>
          <w:shd w:val="clear" w:color="auto" w:fill="FFFFFF"/>
        </w:rPr>
        <w:t xml:space="preserve">Marques </w:t>
      </w:r>
      <w:r w:rsidRPr="00E574B4">
        <w:rPr>
          <w:i/>
          <w:iCs/>
          <w:color w:val="000000"/>
          <w:shd w:val="clear" w:color="auto" w:fill="FFFFFF"/>
        </w:rPr>
        <w:t xml:space="preserve">et al. </w:t>
      </w:r>
      <w:r w:rsidRPr="00E574B4">
        <w:rPr>
          <w:color w:val="000000"/>
          <w:shd w:val="clear" w:color="auto" w:fill="FFFFFF"/>
        </w:rPr>
        <w:t>2019, pg.05</w:t>
      </w:r>
      <w:r w:rsidRPr="00E574B4">
        <w:rPr>
          <w:color w:val="000000"/>
        </w:rPr>
        <w:t xml:space="preserve">). Hence, the process to find the corresponding value may be a </w:t>
      </w:r>
      <w:r w:rsidRPr="00E574B4">
        <w:rPr>
          <w:b/>
          <w:bCs/>
          <w:i/>
          <w:iCs/>
          <w:color w:val="000000"/>
        </w:rPr>
        <w:t>“time-consuming and error-prone process”</w:t>
      </w:r>
      <w:r w:rsidRPr="00E574B4">
        <w:rPr>
          <w:color w:val="000000"/>
        </w:rPr>
        <w:t>. </w:t>
      </w:r>
    </w:p>
    <w:p w14:paraId="1B7F9B99" w14:textId="77777777" w:rsidR="00B47C42" w:rsidRPr="00E574B4" w:rsidRDefault="00B47C42" w:rsidP="00E574B4">
      <w:pPr>
        <w:pStyle w:val="Heading3"/>
        <w:spacing w:before="240" w:after="0"/>
        <w:rPr>
          <w:rFonts w:cs="Times New Roman"/>
        </w:rPr>
      </w:pPr>
      <w:bookmarkStart w:id="6" w:name="_Toc131159783"/>
      <w:r w:rsidRPr="00E574B4">
        <w:rPr>
          <w:rFonts w:cs="Times New Roman"/>
          <w:color w:val="000000"/>
          <w:szCs w:val="24"/>
        </w:rPr>
        <w:t>HLOOKUP FUNCTION</w:t>
      </w:r>
      <w:bookmarkEnd w:id="6"/>
      <w:r w:rsidRPr="00E574B4">
        <w:rPr>
          <w:rFonts w:cs="Times New Roman"/>
          <w:color w:val="000000"/>
          <w:szCs w:val="24"/>
        </w:rPr>
        <w:t> </w:t>
      </w:r>
    </w:p>
    <w:p w14:paraId="1B7F9B9A" w14:textId="77777777" w:rsidR="00B47C42" w:rsidRPr="00E574B4" w:rsidRDefault="00B47C42" w:rsidP="00E574B4">
      <w:pPr>
        <w:pStyle w:val="NormalWeb"/>
        <w:spacing w:before="240" w:beforeAutospacing="0" w:after="0" w:afterAutospacing="0" w:line="360" w:lineRule="auto"/>
        <w:jc w:val="both"/>
      </w:pPr>
      <w:r w:rsidRPr="00E574B4">
        <w:rPr>
          <w:color w:val="000000"/>
        </w:rPr>
        <w:t xml:space="preserve">It is another one of the </w:t>
      </w:r>
      <w:r w:rsidR="003A6D4A" w:rsidRPr="00E574B4">
        <w:rPr>
          <w:color w:val="000000"/>
        </w:rPr>
        <w:t>specified</w:t>
      </w:r>
      <w:r w:rsidRPr="00E574B4">
        <w:rPr>
          <w:color w:val="000000"/>
        </w:rPr>
        <w:t xml:space="preserve"> and important measurement tools in the section on brief types of data sets. Furthermore, the “HLOOKUP function” is a type of Excel formula that stands for </w:t>
      </w:r>
      <w:r w:rsidRPr="00E574B4">
        <w:rPr>
          <w:b/>
          <w:bCs/>
          <w:i/>
          <w:iCs/>
          <w:color w:val="000000"/>
        </w:rPr>
        <w:t xml:space="preserve">"horizontal lookup”, </w:t>
      </w:r>
      <w:r w:rsidRPr="00E574B4">
        <w:rPr>
          <w:color w:val="000000"/>
        </w:rPr>
        <w:t xml:space="preserve">in </w:t>
      </w:r>
      <w:proofErr w:type="gramStart"/>
      <w:r w:rsidRPr="00E574B4">
        <w:rPr>
          <w:color w:val="000000"/>
        </w:rPr>
        <w:t>a large number of</w:t>
      </w:r>
      <w:proofErr w:type="gramEnd"/>
      <w:r w:rsidRPr="00E574B4">
        <w:rPr>
          <w:color w:val="000000"/>
        </w:rPr>
        <w:t xml:space="preserve"> data sets. Hence, it referred to allows one to search for a </w:t>
      </w:r>
      <w:r w:rsidRPr="00E574B4">
        <w:rPr>
          <w:b/>
          <w:bCs/>
          <w:i/>
          <w:iCs/>
          <w:color w:val="000000"/>
        </w:rPr>
        <w:t>“specific value in the first row of a table”</w:t>
      </w:r>
      <w:r w:rsidRPr="00E574B4">
        <w:rPr>
          <w:color w:val="000000"/>
        </w:rPr>
        <w:t>. In other words, it looks up a value</w:t>
      </w:r>
      <w:r w:rsidRPr="00E574B4">
        <w:rPr>
          <w:b/>
          <w:bCs/>
          <w:i/>
          <w:iCs/>
          <w:color w:val="000000"/>
        </w:rPr>
        <w:t xml:space="preserve"> “across a row and returns a value from a specified column” </w:t>
      </w:r>
      <w:r w:rsidRPr="00E574B4">
        <w:rPr>
          <w:color w:val="000000"/>
        </w:rPr>
        <w:t>(</w:t>
      </w:r>
      <w:r w:rsidRPr="00E574B4">
        <w:rPr>
          <w:color w:val="000000"/>
          <w:shd w:val="clear" w:color="auto" w:fill="FFFFFF"/>
        </w:rPr>
        <w:t>Jackson, and Skaf, 2019, pg.06</w:t>
      </w:r>
      <w:r w:rsidRPr="00E574B4">
        <w:rPr>
          <w:color w:val="000000"/>
        </w:rPr>
        <w:t>). Hence, the syntax of the “HLOOKUP function” refers to various determinations that are required.</w:t>
      </w:r>
      <w:r w:rsidRPr="00E574B4">
        <w:rPr>
          <w:b/>
          <w:bCs/>
          <w:i/>
          <w:iCs/>
          <w:color w:val="000000"/>
        </w:rPr>
        <w:t xml:space="preserve"> </w:t>
      </w:r>
      <w:r w:rsidRPr="00E574B4">
        <w:rPr>
          <w:color w:val="000000"/>
        </w:rPr>
        <w:lastRenderedPageBreak/>
        <w:t>Therefore, the implication of this refers to the measurement of the specification in the different types of stages.</w:t>
      </w:r>
    </w:p>
    <w:p w14:paraId="1B7F9B9B" w14:textId="77777777" w:rsidR="00B47C42" w:rsidRPr="00E574B4" w:rsidRDefault="00B47C42" w:rsidP="00E574B4">
      <w:pPr>
        <w:pStyle w:val="NormalWeb"/>
        <w:spacing w:before="240" w:beforeAutospacing="0" w:after="0" w:afterAutospacing="0" w:line="360" w:lineRule="auto"/>
        <w:jc w:val="both"/>
      </w:pPr>
      <w:proofErr w:type="spellStart"/>
      <w:r w:rsidRPr="00E574B4">
        <w:rPr>
          <w:b/>
          <w:bCs/>
          <w:i/>
          <w:iCs/>
          <w:color w:val="000000"/>
        </w:rPr>
        <w:t>Lookup_value</w:t>
      </w:r>
      <w:proofErr w:type="spellEnd"/>
      <w:r w:rsidRPr="00E574B4">
        <w:rPr>
          <w:b/>
          <w:bCs/>
          <w:i/>
          <w:iCs/>
          <w:color w:val="000000"/>
        </w:rPr>
        <w:t>:</w:t>
      </w:r>
      <w:r w:rsidRPr="00E574B4">
        <w:rPr>
          <w:color w:val="000000"/>
        </w:rPr>
        <w:t xml:space="preserve"> This is the type of value that is required to “look up” or find out in the first row of the table.</w:t>
      </w:r>
    </w:p>
    <w:p w14:paraId="1B7F9B9C" w14:textId="77777777" w:rsidR="00B47C42" w:rsidRPr="00E574B4" w:rsidRDefault="00E574B4" w:rsidP="00E574B4">
      <w:pPr>
        <w:pStyle w:val="NormalWeb"/>
        <w:spacing w:before="240" w:beforeAutospacing="0" w:after="0" w:afterAutospacing="0" w:line="360" w:lineRule="auto"/>
        <w:jc w:val="both"/>
      </w:pPr>
      <w:proofErr w:type="spellStart"/>
      <w:r>
        <w:rPr>
          <w:b/>
          <w:bCs/>
          <w:i/>
          <w:iCs/>
          <w:color w:val="000000"/>
        </w:rPr>
        <w:t>T</w:t>
      </w:r>
      <w:r w:rsidR="00B47C42" w:rsidRPr="00E574B4">
        <w:rPr>
          <w:b/>
          <w:bCs/>
          <w:i/>
          <w:iCs/>
          <w:color w:val="000000"/>
        </w:rPr>
        <w:t>able_array</w:t>
      </w:r>
      <w:proofErr w:type="spellEnd"/>
      <w:r w:rsidR="00B47C42" w:rsidRPr="00E574B4">
        <w:rPr>
          <w:b/>
          <w:bCs/>
          <w:i/>
          <w:iCs/>
          <w:color w:val="000000"/>
        </w:rPr>
        <w:t xml:space="preserve">: </w:t>
      </w:r>
      <w:r w:rsidR="00B47C42" w:rsidRPr="00E574B4">
        <w:rPr>
          <w:color w:val="000000"/>
        </w:rPr>
        <w:t>This is the type of wide range of cells that contains in the table that is preferred for searching in the data sets.</w:t>
      </w:r>
    </w:p>
    <w:p w14:paraId="1B7F9B9D" w14:textId="77777777" w:rsidR="00B47C42" w:rsidRPr="00E574B4" w:rsidRDefault="00E574B4" w:rsidP="00E574B4">
      <w:pPr>
        <w:pStyle w:val="NormalWeb"/>
        <w:spacing w:before="240" w:beforeAutospacing="0" w:after="0" w:afterAutospacing="0" w:line="360" w:lineRule="auto"/>
        <w:jc w:val="both"/>
      </w:pPr>
      <w:proofErr w:type="spellStart"/>
      <w:r w:rsidRPr="00E574B4">
        <w:rPr>
          <w:b/>
          <w:bCs/>
          <w:i/>
          <w:iCs/>
          <w:color w:val="000000"/>
        </w:rPr>
        <w:t>Row</w:t>
      </w:r>
      <w:r w:rsidR="00B47C42" w:rsidRPr="00E574B4">
        <w:rPr>
          <w:b/>
          <w:bCs/>
          <w:i/>
          <w:iCs/>
          <w:color w:val="000000"/>
        </w:rPr>
        <w:t>_index_num</w:t>
      </w:r>
      <w:proofErr w:type="spellEnd"/>
      <w:r w:rsidR="00B47C42" w:rsidRPr="00E574B4">
        <w:rPr>
          <w:b/>
          <w:bCs/>
          <w:i/>
          <w:iCs/>
          <w:color w:val="000000"/>
        </w:rPr>
        <w:t xml:space="preserve">: </w:t>
      </w:r>
      <w:r w:rsidR="00B47C42" w:rsidRPr="00E574B4">
        <w:rPr>
          <w:color w:val="000000"/>
        </w:rPr>
        <w:t xml:space="preserve">It refers to the row number, which may start from </w:t>
      </w:r>
      <w:proofErr w:type="gramStart"/>
      <w:r w:rsidR="00B47C42" w:rsidRPr="00E574B4">
        <w:rPr>
          <w:color w:val="000000"/>
        </w:rPr>
        <w:t>1,</w:t>
      </w:r>
      <w:proofErr w:type="gramEnd"/>
      <w:r w:rsidR="00B47C42" w:rsidRPr="00E574B4">
        <w:rPr>
          <w:color w:val="000000"/>
        </w:rPr>
        <w:t xml:space="preserve"> of the table that contains different numbers of values that are required to follow on the return section. </w:t>
      </w:r>
    </w:p>
    <w:p w14:paraId="1B7F9B9E" w14:textId="77777777" w:rsidR="00B47C42" w:rsidRPr="00E574B4" w:rsidRDefault="00E574B4" w:rsidP="00E574B4">
      <w:pPr>
        <w:pStyle w:val="NormalWeb"/>
        <w:spacing w:before="240" w:beforeAutospacing="0" w:after="0" w:afterAutospacing="0" w:line="360" w:lineRule="auto"/>
        <w:jc w:val="both"/>
      </w:pPr>
      <w:proofErr w:type="spellStart"/>
      <w:r w:rsidRPr="00E574B4">
        <w:rPr>
          <w:b/>
          <w:bCs/>
          <w:i/>
          <w:iCs/>
          <w:color w:val="000000"/>
        </w:rPr>
        <w:t>Range</w:t>
      </w:r>
      <w:r w:rsidR="00B47C42" w:rsidRPr="00E574B4">
        <w:rPr>
          <w:b/>
          <w:bCs/>
          <w:i/>
          <w:iCs/>
          <w:color w:val="000000"/>
        </w:rPr>
        <w:t>_lookup</w:t>
      </w:r>
      <w:proofErr w:type="spellEnd"/>
      <w:r w:rsidR="00B47C42" w:rsidRPr="00E574B4">
        <w:rPr>
          <w:b/>
          <w:bCs/>
          <w:i/>
          <w:iCs/>
          <w:color w:val="000000"/>
        </w:rPr>
        <w:t>:</w:t>
      </w:r>
      <w:r w:rsidR="00B47C42" w:rsidRPr="00E574B4">
        <w:rPr>
          <w:color w:val="000000"/>
        </w:rPr>
        <w:t xml:space="preserve"> It is the value that may “optional argument”, which refers to determines whether the required resulting value is exactly matched or approximately matched (</w:t>
      </w:r>
      <w:r w:rsidR="00B47C42" w:rsidRPr="00E574B4">
        <w:rPr>
          <w:color w:val="000000"/>
          <w:shd w:val="clear" w:color="auto" w:fill="FFFFFF"/>
        </w:rPr>
        <w:t>binti, 2021, pg.06</w:t>
      </w:r>
      <w:r w:rsidR="00B47C42" w:rsidRPr="00E574B4">
        <w:rPr>
          <w:color w:val="000000"/>
        </w:rPr>
        <w:t>). Hence, the resulting values are left the required argument blank or enter TRUE, and an approximate matched refers to resulting it is returned. If the resulting value shows after pressing enter is FALSE, an exact match is returned.</w:t>
      </w:r>
    </w:p>
    <w:p w14:paraId="1B7F9B9F" w14:textId="77777777" w:rsidR="00B47C42" w:rsidRPr="00E574B4" w:rsidRDefault="00B47C42" w:rsidP="00E574B4">
      <w:pPr>
        <w:pStyle w:val="Heading3"/>
        <w:spacing w:before="240" w:after="0"/>
        <w:rPr>
          <w:rFonts w:cs="Times New Roman"/>
        </w:rPr>
      </w:pPr>
      <w:bookmarkStart w:id="7" w:name="_Toc131159784"/>
      <w:r w:rsidRPr="00E574B4">
        <w:rPr>
          <w:rFonts w:cs="Times New Roman"/>
          <w:color w:val="000000"/>
          <w:szCs w:val="24"/>
        </w:rPr>
        <w:t>VLOOKUP FUNCTION</w:t>
      </w:r>
      <w:bookmarkEnd w:id="7"/>
      <w:r w:rsidRPr="00E574B4">
        <w:rPr>
          <w:rFonts w:cs="Times New Roman"/>
          <w:color w:val="000000"/>
          <w:szCs w:val="24"/>
        </w:rPr>
        <w:t> </w:t>
      </w:r>
    </w:p>
    <w:p w14:paraId="1B7F9BA0" w14:textId="77777777" w:rsidR="00B47C42" w:rsidRPr="00E574B4" w:rsidRDefault="00B47C42" w:rsidP="00E574B4">
      <w:pPr>
        <w:pStyle w:val="NormalWeb"/>
        <w:spacing w:before="240" w:beforeAutospacing="0" w:after="0" w:afterAutospacing="0" w:line="360" w:lineRule="auto"/>
        <w:jc w:val="both"/>
      </w:pPr>
      <w:r w:rsidRPr="00E574B4">
        <w:rPr>
          <w:color w:val="000000"/>
        </w:rPr>
        <w:t>The VLOOKUP function is a popular Excel function that refers to allows a search for a value in a table or range of cells and “returns a corresponding value” as to the presence of different columns in the same row. </w:t>
      </w:r>
    </w:p>
    <w:p w14:paraId="1B7F9BA1" w14:textId="77777777" w:rsidR="00B47C42" w:rsidRPr="00E574B4" w:rsidRDefault="00B47C42" w:rsidP="00E574B4">
      <w:pPr>
        <w:pStyle w:val="NormalWeb"/>
        <w:spacing w:before="240" w:beforeAutospacing="0" w:after="0" w:afterAutospacing="0" w:line="360" w:lineRule="auto"/>
        <w:jc w:val="both"/>
      </w:pPr>
      <w:r w:rsidRPr="00E574B4">
        <w:rPr>
          <w:b/>
          <w:bCs/>
          <w:i/>
          <w:iCs/>
          <w:color w:val="000000"/>
        </w:rPr>
        <w:t>“</w:t>
      </w:r>
      <w:proofErr w:type="spellStart"/>
      <w:proofErr w:type="gramStart"/>
      <w:r w:rsidRPr="00E574B4">
        <w:rPr>
          <w:b/>
          <w:bCs/>
          <w:i/>
          <w:iCs/>
          <w:color w:val="000000"/>
        </w:rPr>
        <w:t>lookup</w:t>
      </w:r>
      <w:proofErr w:type="gramEnd"/>
      <w:r w:rsidRPr="00E574B4">
        <w:rPr>
          <w:b/>
          <w:bCs/>
          <w:i/>
          <w:iCs/>
          <w:color w:val="000000"/>
        </w:rPr>
        <w:t>_value</w:t>
      </w:r>
      <w:proofErr w:type="spellEnd"/>
      <w:r w:rsidRPr="00E574B4">
        <w:rPr>
          <w:b/>
          <w:bCs/>
          <w:i/>
          <w:iCs/>
          <w:color w:val="000000"/>
        </w:rPr>
        <w:t>”:</w:t>
      </w:r>
      <w:r w:rsidRPr="00E574B4">
        <w:rPr>
          <w:color w:val="000000"/>
        </w:rPr>
        <w:t xml:space="preserve"> The value incurred for the process to look up in the “leftmost column of the table or range” (</w:t>
      </w:r>
      <w:r w:rsidRPr="00E574B4">
        <w:rPr>
          <w:color w:val="000000"/>
          <w:shd w:val="clear" w:color="auto" w:fill="FFFFFF"/>
        </w:rPr>
        <w:t xml:space="preserve">Turner </w:t>
      </w:r>
      <w:r w:rsidRPr="00E574B4">
        <w:rPr>
          <w:i/>
          <w:iCs/>
          <w:color w:val="000000"/>
          <w:shd w:val="clear" w:color="auto" w:fill="FFFFFF"/>
        </w:rPr>
        <w:t>et al.</w:t>
      </w:r>
      <w:r w:rsidRPr="00E574B4">
        <w:rPr>
          <w:color w:val="000000"/>
          <w:shd w:val="clear" w:color="auto" w:fill="FFFFFF"/>
        </w:rPr>
        <w:t xml:space="preserve"> 2019, pg.05</w:t>
      </w:r>
      <w:r w:rsidRPr="00E574B4">
        <w:rPr>
          <w:color w:val="000000"/>
        </w:rPr>
        <w:t>).</w:t>
      </w:r>
    </w:p>
    <w:p w14:paraId="1B7F9BA2" w14:textId="77777777" w:rsidR="00B47C42" w:rsidRPr="00E574B4" w:rsidRDefault="00B47C42" w:rsidP="00E574B4">
      <w:pPr>
        <w:pStyle w:val="NormalWeb"/>
        <w:spacing w:before="240" w:beforeAutospacing="0" w:after="0" w:afterAutospacing="0" w:line="360" w:lineRule="auto"/>
        <w:jc w:val="both"/>
      </w:pPr>
      <w:r w:rsidRPr="00E574B4">
        <w:rPr>
          <w:b/>
          <w:bCs/>
          <w:i/>
          <w:iCs/>
          <w:color w:val="000000"/>
        </w:rPr>
        <w:t>“</w:t>
      </w:r>
      <w:proofErr w:type="spellStart"/>
      <w:proofErr w:type="gramStart"/>
      <w:r w:rsidRPr="00E574B4">
        <w:rPr>
          <w:b/>
          <w:bCs/>
          <w:i/>
          <w:iCs/>
          <w:color w:val="000000"/>
        </w:rPr>
        <w:t>table</w:t>
      </w:r>
      <w:proofErr w:type="gramEnd"/>
      <w:r w:rsidRPr="00E574B4">
        <w:rPr>
          <w:b/>
          <w:bCs/>
          <w:i/>
          <w:iCs/>
          <w:color w:val="000000"/>
        </w:rPr>
        <w:t>_array</w:t>
      </w:r>
      <w:proofErr w:type="spellEnd"/>
      <w:r w:rsidRPr="00E574B4">
        <w:rPr>
          <w:b/>
          <w:bCs/>
          <w:i/>
          <w:iCs/>
          <w:color w:val="000000"/>
        </w:rPr>
        <w:t xml:space="preserve">”: </w:t>
      </w:r>
      <w:r w:rsidRPr="00E574B4">
        <w:rPr>
          <w:color w:val="000000"/>
        </w:rPr>
        <w:t>The range of cells that contains the lookup value and the values to return.</w:t>
      </w:r>
    </w:p>
    <w:p w14:paraId="1B7F9BA3" w14:textId="77777777" w:rsidR="00B47C42" w:rsidRPr="00E574B4" w:rsidRDefault="00B47C42" w:rsidP="00E574B4">
      <w:pPr>
        <w:pStyle w:val="NormalWeb"/>
        <w:spacing w:before="240" w:beforeAutospacing="0" w:after="0" w:afterAutospacing="0" w:line="360" w:lineRule="auto"/>
        <w:jc w:val="both"/>
      </w:pPr>
      <w:r w:rsidRPr="00E574B4">
        <w:rPr>
          <w:b/>
          <w:bCs/>
          <w:i/>
          <w:iCs/>
          <w:color w:val="000000"/>
        </w:rPr>
        <w:t>“</w:t>
      </w:r>
      <w:proofErr w:type="spellStart"/>
      <w:proofErr w:type="gramStart"/>
      <w:r w:rsidRPr="00E574B4">
        <w:rPr>
          <w:b/>
          <w:bCs/>
          <w:i/>
          <w:iCs/>
          <w:color w:val="000000"/>
        </w:rPr>
        <w:t>col</w:t>
      </w:r>
      <w:proofErr w:type="gramEnd"/>
      <w:r w:rsidRPr="00E574B4">
        <w:rPr>
          <w:b/>
          <w:bCs/>
          <w:i/>
          <w:iCs/>
          <w:color w:val="000000"/>
        </w:rPr>
        <w:t>_index_num</w:t>
      </w:r>
      <w:proofErr w:type="spellEnd"/>
      <w:r w:rsidRPr="00E574B4">
        <w:rPr>
          <w:b/>
          <w:bCs/>
          <w:i/>
          <w:iCs/>
          <w:color w:val="000000"/>
        </w:rPr>
        <w:t xml:space="preserve">”: </w:t>
      </w:r>
      <w:r w:rsidRPr="00E574B4">
        <w:rPr>
          <w:color w:val="000000"/>
        </w:rPr>
        <w:t>The column number in the table or range from which you want to back a value. </w:t>
      </w:r>
    </w:p>
    <w:p w14:paraId="1B7F9BA4" w14:textId="77777777" w:rsidR="00B47C42" w:rsidRPr="00E574B4" w:rsidRDefault="00B47C42" w:rsidP="00E574B4">
      <w:pPr>
        <w:pStyle w:val="NormalWeb"/>
        <w:spacing w:before="240" w:beforeAutospacing="0" w:after="0" w:afterAutospacing="0" w:line="360" w:lineRule="auto"/>
        <w:jc w:val="both"/>
      </w:pPr>
      <w:r w:rsidRPr="00E574B4">
        <w:rPr>
          <w:b/>
          <w:bCs/>
          <w:i/>
          <w:iCs/>
          <w:color w:val="000000"/>
        </w:rPr>
        <w:t>“</w:t>
      </w:r>
      <w:proofErr w:type="spellStart"/>
      <w:proofErr w:type="gramStart"/>
      <w:r w:rsidRPr="00E574B4">
        <w:rPr>
          <w:b/>
          <w:bCs/>
          <w:i/>
          <w:iCs/>
          <w:color w:val="000000"/>
        </w:rPr>
        <w:t>range</w:t>
      </w:r>
      <w:proofErr w:type="gramEnd"/>
      <w:r w:rsidRPr="00E574B4">
        <w:rPr>
          <w:b/>
          <w:bCs/>
          <w:i/>
          <w:iCs/>
          <w:color w:val="000000"/>
        </w:rPr>
        <w:t>_lookup</w:t>
      </w:r>
      <w:proofErr w:type="spellEnd"/>
      <w:r w:rsidRPr="00E574B4">
        <w:rPr>
          <w:b/>
          <w:bCs/>
          <w:i/>
          <w:iCs/>
          <w:color w:val="000000"/>
        </w:rPr>
        <w:t>”:</w:t>
      </w:r>
      <w:r w:rsidRPr="00E574B4">
        <w:rPr>
          <w:color w:val="000000"/>
        </w:rPr>
        <w:t xml:space="preserve"> It is optional for conservation changes value at specifies changes as to an approximately matched and an exact matched.</w:t>
      </w:r>
    </w:p>
    <w:p w14:paraId="1B7F9BA5" w14:textId="77777777" w:rsidR="00B47C42" w:rsidRPr="00E574B4" w:rsidRDefault="00B47C42" w:rsidP="00E574B4">
      <w:pPr>
        <w:pStyle w:val="Heading3"/>
        <w:spacing w:before="240" w:after="0"/>
        <w:rPr>
          <w:rFonts w:cs="Times New Roman"/>
        </w:rPr>
      </w:pPr>
      <w:bookmarkStart w:id="8" w:name="_Toc131159785"/>
      <w:r w:rsidRPr="00E574B4">
        <w:rPr>
          <w:rFonts w:cs="Times New Roman"/>
          <w:color w:val="000000"/>
          <w:szCs w:val="24"/>
        </w:rPr>
        <w:lastRenderedPageBreak/>
        <w:t xml:space="preserve">Data Analysis and </w:t>
      </w:r>
      <w:r w:rsidR="003A6D4A" w:rsidRPr="00E574B4">
        <w:rPr>
          <w:rFonts w:cs="Times New Roman"/>
          <w:color w:val="000000"/>
          <w:szCs w:val="24"/>
        </w:rPr>
        <w:t>Visualizations</w:t>
      </w:r>
      <w:bookmarkEnd w:id="8"/>
    </w:p>
    <w:p w14:paraId="1B7F9BA6" w14:textId="77777777" w:rsidR="00B47C42" w:rsidRPr="00E574B4" w:rsidRDefault="00B47C42" w:rsidP="00E574B4">
      <w:pPr>
        <w:pStyle w:val="NormalWeb"/>
        <w:spacing w:before="240" w:beforeAutospacing="0" w:after="0" w:afterAutospacing="0" w:line="360" w:lineRule="auto"/>
        <w:jc w:val="both"/>
      </w:pPr>
      <w:r w:rsidRPr="00E574B4">
        <w:rPr>
          <w:color w:val="000000"/>
        </w:rPr>
        <w:t xml:space="preserve">As per the provided data sets of “Hotel Reservation”, from 2017 to 2020, the table contains different rates of rooms in a particular column, and it is required to look up the increasing or declining prices of the hotel rooms' impact on the sales performance art a specific period of data sets, and time. Therefore, it is required to use the </w:t>
      </w:r>
      <w:r w:rsidRPr="00E574B4">
        <w:rPr>
          <w:b/>
          <w:bCs/>
          <w:i/>
          <w:iCs/>
          <w:color w:val="000000"/>
        </w:rPr>
        <w:t>“LOOKUP function”</w:t>
      </w:r>
      <w:r w:rsidRPr="00E574B4">
        <w:rPr>
          <w:color w:val="000000"/>
        </w:rPr>
        <w:t xml:space="preserve"> in the process to find the declining or increased prices in the present data required. Hence, based on the provided data sets, it is visualized that the table is in cells A1:K5, the formula would look like this, </w:t>
      </w:r>
    </w:p>
    <w:p w14:paraId="1B7F9BA7" w14:textId="77777777" w:rsidR="00B47C42" w:rsidRPr="00E574B4" w:rsidRDefault="00B47C42" w:rsidP="00E574B4">
      <w:pPr>
        <w:pStyle w:val="NormalWeb"/>
        <w:spacing w:before="240" w:beforeAutospacing="0" w:after="0" w:afterAutospacing="0" w:line="360" w:lineRule="auto"/>
        <w:jc w:val="both"/>
      </w:pPr>
      <w:r w:rsidRPr="00E574B4">
        <w:rPr>
          <w:b/>
          <w:bCs/>
          <w:i/>
          <w:iCs/>
          <w:color w:val="000000"/>
        </w:rPr>
        <w:t>=</w:t>
      </w:r>
      <w:r w:rsidR="003A6D4A" w:rsidRPr="00E574B4">
        <w:rPr>
          <w:b/>
          <w:bCs/>
          <w:i/>
          <w:iCs/>
          <w:color w:val="000000"/>
        </w:rPr>
        <w:t>LOOKUP (</w:t>
      </w:r>
      <w:r w:rsidRPr="00E574B4">
        <w:rPr>
          <w:b/>
          <w:bCs/>
          <w:i/>
          <w:iCs/>
          <w:color w:val="000000"/>
        </w:rPr>
        <w:t>M</w:t>
      </w:r>
      <w:proofErr w:type="gramStart"/>
      <w:r w:rsidRPr="00E574B4">
        <w:rPr>
          <w:b/>
          <w:bCs/>
          <w:i/>
          <w:iCs/>
          <w:color w:val="000000"/>
        </w:rPr>
        <w:t>178,G178:G374</w:t>
      </w:r>
      <w:proofErr w:type="gramEnd"/>
      <w:r w:rsidRPr="00E574B4">
        <w:rPr>
          <w:b/>
          <w:bCs/>
          <w:i/>
          <w:iCs/>
          <w:color w:val="000000"/>
        </w:rPr>
        <w:t>,F178:F374)</w:t>
      </w:r>
    </w:p>
    <w:p w14:paraId="1B7F9BA8" w14:textId="77777777" w:rsidR="00B47C42" w:rsidRPr="00E574B4" w:rsidRDefault="00B47C42" w:rsidP="00E574B4">
      <w:pPr>
        <w:pStyle w:val="NormalWeb"/>
        <w:spacing w:before="240" w:beforeAutospacing="0" w:after="0" w:afterAutospacing="0" w:line="360" w:lineRule="auto"/>
        <w:jc w:val="both"/>
      </w:pPr>
      <w:r w:rsidRPr="00E574B4">
        <w:rPr>
          <w:color w:val="000000"/>
        </w:rPr>
        <w:t xml:space="preserve">It can be measured that the applied formula may refer to the reorganization of the values situated at </w:t>
      </w:r>
      <w:r w:rsidR="003A6D4A" w:rsidRPr="00E574B4">
        <w:rPr>
          <w:color w:val="000000"/>
        </w:rPr>
        <w:t>horizontally</w:t>
      </w:r>
      <w:r w:rsidRPr="00E574B4">
        <w:rPr>
          <w:color w:val="000000"/>
        </w:rPr>
        <w:t xml:space="preserve"> and vertically at a range of variety of numbers. Therefore, it is required to determine the number of data sets or values, which is not possibly manual. Hence, the application of the “HLOOKUP” function refers to the determination of value horizontally in the wide range of data sets, which is provided for Hotel Reservations. On the other hand, the visualization of the vertical determination of data required applying the “VLOOKUP” function in the excel sheet on the provided data sets.  </w:t>
      </w:r>
      <w:r w:rsidR="003A6D4A" w:rsidRPr="00E574B4">
        <w:rPr>
          <w:color w:val="000000"/>
        </w:rPr>
        <w:t>The</w:t>
      </w:r>
      <w:r w:rsidRPr="00E574B4">
        <w:rPr>
          <w:color w:val="000000"/>
        </w:rPr>
        <w:t xml:space="preserve"> syntax of the “HLOOKUP function” refers to various determinations that are required.</w:t>
      </w:r>
      <w:r w:rsidRPr="00E574B4">
        <w:rPr>
          <w:b/>
          <w:bCs/>
          <w:i/>
          <w:iCs/>
          <w:color w:val="000000"/>
        </w:rPr>
        <w:t xml:space="preserve"> </w:t>
      </w:r>
      <w:r w:rsidRPr="00E574B4">
        <w:rPr>
          <w:color w:val="000000"/>
        </w:rPr>
        <w:t xml:space="preserve">Therefore, the implication of this refers to the measurement of the specification in the different types of stages. This will result in the measurement of the prices of </w:t>
      </w:r>
      <w:proofErr w:type="gramStart"/>
      <w:r w:rsidRPr="00E574B4">
        <w:rPr>
          <w:color w:val="000000"/>
        </w:rPr>
        <w:t>Hotel</w:t>
      </w:r>
      <w:proofErr w:type="gramEnd"/>
      <w:r w:rsidRPr="00E574B4">
        <w:rPr>
          <w:color w:val="000000"/>
        </w:rPr>
        <w:t xml:space="preserve"> rooms increasing, or decreasing over a specific period in different years. </w:t>
      </w:r>
    </w:p>
    <w:p w14:paraId="1B7F9BA9" w14:textId="77777777" w:rsidR="00EE75B4" w:rsidRPr="00E574B4" w:rsidRDefault="00A22EF5" w:rsidP="00E574B4">
      <w:pPr>
        <w:pStyle w:val="Heading1"/>
        <w:spacing w:before="240"/>
        <w:rPr>
          <w:rFonts w:cs="Times New Roman"/>
        </w:rPr>
      </w:pPr>
      <w:bookmarkStart w:id="9" w:name="_Toc131159786"/>
      <w:r w:rsidRPr="00E574B4">
        <w:rPr>
          <w:rFonts w:cs="Times New Roman"/>
        </w:rPr>
        <w:t>Part 2</w:t>
      </w:r>
      <w:bookmarkEnd w:id="9"/>
    </w:p>
    <w:p w14:paraId="1B7F9BAA" w14:textId="77777777" w:rsidR="00EE75B4" w:rsidRPr="00E574B4" w:rsidRDefault="00A22EF5" w:rsidP="00E574B4">
      <w:pPr>
        <w:pStyle w:val="Heading2"/>
        <w:spacing w:before="240"/>
        <w:rPr>
          <w:rFonts w:cs="Times New Roman"/>
        </w:rPr>
      </w:pPr>
      <w:bookmarkStart w:id="10" w:name="_Toc131159787"/>
      <w:r w:rsidRPr="00E574B4">
        <w:rPr>
          <w:rFonts w:cs="Times New Roman"/>
        </w:rPr>
        <w:t>1. How many students are male and female?</w:t>
      </w:r>
      <w:bookmarkEnd w:id="10"/>
    </w:p>
    <w:p w14:paraId="1B7F9BAB" w14:textId="77777777" w:rsidR="00EE75B4" w:rsidRPr="00E574B4" w:rsidRDefault="00A22EF5" w:rsidP="00E574B4">
      <w:pPr>
        <w:pStyle w:val="NormalWeb"/>
        <w:spacing w:before="240" w:beforeAutospacing="0" w:line="360" w:lineRule="auto"/>
        <w:jc w:val="center"/>
        <w:rPr>
          <w:color w:val="000000" w:themeColor="text1"/>
        </w:rPr>
      </w:pPr>
      <w:r w:rsidRPr="00E574B4">
        <w:rPr>
          <w:noProof/>
          <w:color w:val="000000" w:themeColor="text1"/>
        </w:rPr>
        <w:drawing>
          <wp:inline distT="114300" distB="114300" distL="114300" distR="114300" wp14:anchorId="1B7F9C7C" wp14:editId="1B7F9C7D">
            <wp:extent cx="4171950" cy="1295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4171950" cy="1295400"/>
                    </a:xfrm>
                    <a:prstGeom prst="rect">
                      <a:avLst/>
                    </a:prstGeom>
                  </pic:spPr>
                </pic:pic>
              </a:graphicData>
            </a:graphic>
          </wp:inline>
        </w:drawing>
      </w:r>
    </w:p>
    <w:p w14:paraId="1B7F9BAC" w14:textId="77777777" w:rsidR="00EE75B4" w:rsidRPr="00E574B4" w:rsidRDefault="00A22EF5" w:rsidP="00E574B4">
      <w:pPr>
        <w:pStyle w:val="NormalWeb"/>
        <w:spacing w:before="240" w:beforeAutospacing="0" w:line="360" w:lineRule="auto"/>
        <w:jc w:val="center"/>
        <w:rPr>
          <w:b/>
          <w:color w:val="000000" w:themeColor="text1"/>
        </w:rPr>
      </w:pPr>
      <w:r w:rsidRPr="00E574B4">
        <w:rPr>
          <w:b/>
          <w:color w:val="000000" w:themeColor="text1"/>
        </w:rPr>
        <w:t>Figure 1: males and females</w:t>
      </w:r>
    </w:p>
    <w:p w14:paraId="1B7F9BAD" w14:textId="77777777" w:rsidR="00EE75B4" w:rsidRPr="00E574B4" w:rsidRDefault="00A22EF5" w:rsidP="00E574B4">
      <w:pPr>
        <w:pStyle w:val="NormalWeb"/>
        <w:spacing w:before="240" w:beforeAutospacing="0" w:line="360" w:lineRule="auto"/>
        <w:jc w:val="center"/>
        <w:rPr>
          <w:color w:val="000000" w:themeColor="text1"/>
        </w:rPr>
      </w:pPr>
      <w:r w:rsidRPr="00E574B4">
        <w:rPr>
          <w:color w:val="000000" w:themeColor="text1"/>
        </w:rPr>
        <w:lastRenderedPageBreak/>
        <w:t xml:space="preserve">(Source: </w:t>
      </w:r>
      <w:r w:rsidR="00E574B4">
        <w:rPr>
          <w:color w:val="000000" w:themeColor="text1"/>
        </w:rPr>
        <w:t>Self-Created</w:t>
      </w:r>
      <w:r w:rsidRPr="00E574B4">
        <w:rPr>
          <w:color w:val="000000" w:themeColor="text1"/>
        </w:rPr>
        <w:t>)</w:t>
      </w:r>
    </w:p>
    <w:p w14:paraId="1B7F9BAE"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From the figure illustrated above, it can be said that the total number of students was calculated to be 2133 and out of that the number of males has been 1077 and the number of females has been 1056. Since, it has been calculated using the SPSS function, females have been denoted with 1 and males were denoted with 2`. Therefore</w:t>
      </w:r>
      <w:r w:rsidR="00E574B4" w:rsidRPr="00E574B4">
        <w:rPr>
          <w:color w:val="000000" w:themeColor="text1"/>
        </w:rPr>
        <w:t>, with</w:t>
      </w:r>
      <w:r w:rsidRPr="00E574B4">
        <w:rPr>
          <w:color w:val="000000" w:themeColor="text1"/>
        </w:rPr>
        <w:t xml:space="preserve"> the help of the basic descriptive analysis, the number of males and females has been calculated. Considering the proportion of males and females, it can be said that males have been 50.5 and female has been 49.5. Therefore, it can be said that the number of males has been slightly more as compared to females.</w:t>
      </w:r>
    </w:p>
    <w:p w14:paraId="1B7F9BAF" w14:textId="77777777" w:rsidR="00EE75B4" w:rsidRPr="00E574B4" w:rsidRDefault="00A22EF5" w:rsidP="00E574B4">
      <w:pPr>
        <w:pStyle w:val="Heading2"/>
        <w:spacing w:before="240"/>
        <w:rPr>
          <w:rFonts w:cs="Times New Roman"/>
        </w:rPr>
      </w:pPr>
      <w:bookmarkStart w:id="11" w:name="_Toc131159788"/>
      <w:r w:rsidRPr="00E574B4">
        <w:rPr>
          <w:rFonts w:cs="Times New Roman"/>
          <w:szCs w:val="24"/>
        </w:rPr>
        <w:t>2. How many students qualify and do not qualify for reduced/free lunch?</w:t>
      </w:r>
      <w:bookmarkEnd w:id="11"/>
    </w:p>
    <w:p w14:paraId="1B7F9BB0" w14:textId="77777777" w:rsidR="00F50CDD" w:rsidRPr="00E574B4" w:rsidRDefault="00A22EF5" w:rsidP="00E574B4">
      <w:pPr>
        <w:pStyle w:val="NormalWeb"/>
        <w:spacing w:before="240" w:beforeAutospacing="0" w:line="360" w:lineRule="auto"/>
        <w:jc w:val="center"/>
        <w:rPr>
          <w:color w:val="000000" w:themeColor="text1"/>
        </w:rPr>
      </w:pPr>
      <w:r w:rsidRPr="00E574B4">
        <w:rPr>
          <w:rFonts w:eastAsia="Arial"/>
          <w:noProof/>
          <w:color w:val="000000" w:themeColor="text1"/>
        </w:rPr>
        <w:drawing>
          <wp:inline distT="114300" distB="114300" distL="114300" distR="114300" wp14:anchorId="1B7F9C7E" wp14:editId="1B7F9C7F">
            <wp:extent cx="4219575" cy="13716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9"/>
                    <a:stretch>
                      <a:fillRect/>
                    </a:stretch>
                  </pic:blipFill>
                  <pic:spPr>
                    <a:xfrm>
                      <a:off x="0" y="0"/>
                      <a:ext cx="4219575" cy="1371600"/>
                    </a:xfrm>
                    <a:prstGeom prst="rect">
                      <a:avLst/>
                    </a:prstGeom>
                  </pic:spPr>
                </pic:pic>
              </a:graphicData>
            </a:graphic>
          </wp:inline>
        </w:drawing>
      </w:r>
    </w:p>
    <w:p w14:paraId="1B7F9BB1" w14:textId="77777777" w:rsidR="00F50CDD" w:rsidRPr="00E574B4" w:rsidRDefault="00A22EF5" w:rsidP="00E574B4">
      <w:pPr>
        <w:pStyle w:val="NormalWeb"/>
        <w:spacing w:before="240" w:beforeAutospacing="0" w:line="360" w:lineRule="auto"/>
        <w:jc w:val="center"/>
        <w:rPr>
          <w:b/>
          <w:color w:val="000000" w:themeColor="text1"/>
        </w:rPr>
      </w:pPr>
      <w:r w:rsidRPr="00E574B4">
        <w:rPr>
          <w:b/>
          <w:color w:val="000000" w:themeColor="text1"/>
        </w:rPr>
        <w:t>Figure 2: Calculations</w:t>
      </w:r>
    </w:p>
    <w:p w14:paraId="1B7F9BB2" w14:textId="77777777" w:rsidR="00F50CDD" w:rsidRPr="00E574B4" w:rsidRDefault="00A22EF5" w:rsidP="00E574B4">
      <w:pPr>
        <w:pStyle w:val="NormalWeb"/>
        <w:spacing w:before="240" w:beforeAutospacing="0" w:line="360" w:lineRule="auto"/>
        <w:jc w:val="center"/>
        <w:rPr>
          <w:color w:val="000000" w:themeColor="text1"/>
        </w:rPr>
      </w:pPr>
      <w:r w:rsidRPr="00E574B4">
        <w:rPr>
          <w:color w:val="000000" w:themeColor="text1"/>
        </w:rPr>
        <w:t>(Source: self-created)</w:t>
      </w:r>
    </w:p>
    <w:p w14:paraId="1B7F9BB3"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 xml:space="preserve">Reflecting on the questions, the same descriptive analysis technique has been used to analyze those who have qualified and who have not qualified for free lunch, it can be said that Lunch has been considered as the </w:t>
      </w:r>
      <w:proofErr w:type="spellStart"/>
      <w:r w:rsidRPr="00E574B4">
        <w:rPr>
          <w:color w:val="000000" w:themeColor="text1"/>
        </w:rPr>
        <w:t>centre</w:t>
      </w:r>
      <w:proofErr w:type="spellEnd"/>
      <w:r w:rsidRPr="00E574B4">
        <w:rPr>
          <w:color w:val="000000" w:themeColor="text1"/>
        </w:rPr>
        <w:t xml:space="preserve"> point and based on that calculations have been done. The 1 represents students who were not qualified for free lunch and the 2 denoted the number of students who have qualified for free lunch. Therefore, from the above-illustrated figure, it can be said that a total of 1215 students were not qualified for free lunch and a total of 918 students were qualified for free lunch. Considering the percentage of students who did not qualify was 57% and for those who did not qualify it was 43%. Therefore, from the conclusive point of view, it can be clearly said that more students were not qualified. </w:t>
      </w:r>
    </w:p>
    <w:p w14:paraId="1B7F9BB4" w14:textId="77777777" w:rsidR="00EE75B4" w:rsidRPr="00E574B4" w:rsidRDefault="00A22EF5" w:rsidP="00E574B4">
      <w:pPr>
        <w:pStyle w:val="Heading2"/>
        <w:spacing w:before="240"/>
        <w:rPr>
          <w:rFonts w:cs="Times New Roman"/>
        </w:rPr>
      </w:pPr>
      <w:bookmarkStart w:id="12" w:name="_Toc131159789"/>
      <w:r w:rsidRPr="00E574B4">
        <w:rPr>
          <w:rFonts w:cs="Times New Roman"/>
        </w:rPr>
        <w:lastRenderedPageBreak/>
        <w:t>3.  Mean, and Median of students who qualified and do not qualify for free/reduced lunch</w:t>
      </w:r>
      <w:bookmarkEnd w:id="12"/>
    </w:p>
    <w:p w14:paraId="1B7F9BB5" w14:textId="77777777" w:rsidR="006851D1" w:rsidRPr="00E574B4" w:rsidRDefault="00A22EF5" w:rsidP="00E574B4">
      <w:pPr>
        <w:spacing w:before="240" w:line="360" w:lineRule="auto"/>
        <w:jc w:val="center"/>
        <w:rPr>
          <w:rFonts w:ascii="Times New Roman" w:hAnsi="Times New Roman" w:cs="Times New Roman"/>
          <w:color w:val="000000" w:themeColor="text1"/>
        </w:rPr>
      </w:pPr>
      <w:r w:rsidRPr="00E574B4">
        <w:rPr>
          <w:rFonts w:ascii="Times New Roman" w:hAnsi="Times New Roman" w:cs="Times New Roman"/>
          <w:noProof/>
          <w:color w:val="000000" w:themeColor="text1"/>
        </w:rPr>
        <w:drawing>
          <wp:inline distT="114300" distB="114300" distL="114300" distR="114300" wp14:anchorId="1B7F9C80" wp14:editId="1B7F9C81">
            <wp:extent cx="2676525" cy="329565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0"/>
                    <a:stretch>
                      <a:fillRect/>
                    </a:stretch>
                  </pic:blipFill>
                  <pic:spPr>
                    <a:xfrm>
                      <a:off x="0" y="0"/>
                      <a:ext cx="2676525" cy="3295650"/>
                    </a:xfrm>
                    <a:prstGeom prst="rect">
                      <a:avLst/>
                    </a:prstGeom>
                  </pic:spPr>
                </pic:pic>
              </a:graphicData>
            </a:graphic>
          </wp:inline>
        </w:drawing>
      </w:r>
    </w:p>
    <w:p w14:paraId="1B7F9BB6" w14:textId="77777777" w:rsidR="006851D1" w:rsidRPr="00E574B4" w:rsidRDefault="00A22EF5" w:rsidP="00E574B4">
      <w:pPr>
        <w:spacing w:before="240" w:line="360" w:lineRule="auto"/>
        <w:jc w:val="center"/>
        <w:rPr>
          <w:rFonts w:ascii="Times New Roman" w:hAnsi="Times New Roman" w:cs="Times New Roman"/>
          <w:b/>
          <w:color w:val="000000" w:themeColor="text1"/>
          <w:sz w:val="24"/>
        </w:rPr>
      </w:pPr>
      <w:r w:rsidRPr="00E574B4">
        <w:rPr>
          <w:rFonts w:ascii="Times New Roman" w:hAnsi="Times New Roman" w:cs="Times New Roman"/>
          <w:b/>
          <w:color w:val="000000" w:themeColor="text1"/>
          <w:sz w:val="24"/>
        </w:rPr>
        <w:t>Figure 3: Mean and median</w:t>
      </w:r>
    </w:p>
    <w:p w14:paraId="1B7F9BB7" w14:textId="77777777" w:rsidR="006851D1" w:rsidRPr="00E574B4" w:rsidRDefault="00A22EF5" w:rsidP="00E574B4">
      <w:pPr>
        <w:spacing w:before="240" w:line="360" w:lineRule="auto"/>
        <w:jc w:val="center"/>
        <w:rPr>
          <w:rFonts w:ascii="Times New Roman" w:hAnsi="Times New Roman" w:cs="Times New Roman"/>
          <w:color w:val="000000" w:themeColor="text1"/>
          <w:sz w:val="24"/>
        </w:rPr>
      </w:pPr>
      <w:r w:rsidRPr="00E574B4">
        <w:rPr>
          <w:rFonts w:ascii="Times New Roman" w:hAnsi="Times New Roman" w:cs="Times New Roman"/>
          <w:color w:val="000000" w:themeColor="text1"/>
          <w:sz w:val="24"/>
        </w:rPr>
        <w:t>(Source: self-created)</w:t>
      </w:r>
    </w:p>
    <w:p w14:paraId="1B7F9BB8" w14:textId="77777777" w:rsidR="00EE75B4" w:rsidRDefault="00A22EF5" w:rsidP="00E574B4">
      <w:pPr>
        <w:pStyle w:val="NormalWeb"/>
        <w:spacing w:before="240" w:beforeAutospacing="0" w:line="360" w:lineRule="auto"/>
        <w:jc w:val="both"/>
        <w:rPr>
          <w:color w:val="000000" w:themeColor="text1"/>
        </w:rPr>
      </w:pPr>
      <w:r w:rsidRPr="00E574B4">
        <w:rPr>
          <w:color w:val="000000" w:themeColor="text1"/>
        </w:rPr>
        <w:t xml:space="preserve">Mean is the average of a given data set and provides an approximate number for the overall data set. </w:t>
      </w:r>
      <w:r w:rsidR="00E574B4" w:rsidRPr="00E574B4">
        <w:rPr>
          <w:color w:val="000000" w:themeColor="text1"/>
        </w:rPr>
        <w:t xml:space="preserve">On </w:t>
      </w:r>
      <w:r w:rsidRPr="00E574B4">
        <w:rPr>
          <w:color w:val="000000" w:themeColor="text1"/>
        </w:rPr>
        <w:t xml:space="preserve">the other hand, the </w:t>
      </w:r>
      <w:r w:rsidR="00411CBA" w:rsidRPr="00E574B4">
        <w:rPr>
          <w:color w:val="000000" w:themeColor="text1"/>
        </w:rPr>
        <w:t>median</w:t>
      </w:r>
      <w:r w:rsidRPr="00E574B4">
        <w:rPr>
          <w:color w:val="000000" w:themeColor="text1"/>
        </w:rPr>
        <w:t xml:space="preserve"> </w:t>
      </w:r>
      <w:r w:rsidR="00411CBA" w:rsidRPr="00E574B4">
        <w:rPr>
          <w:color w:val="000000" w:themeColor="text1"/>
        </w:rPr>
        <w:t>reflects</w:t>
      </w:r>
      <w:r w:rsidRPr="00E574B4">
        <w:rPr>
          <w:color w:val="000000" w:themeColor="text1"/>
        </w:rPr>
        <w:t xml:space="preserve"> the middle value of a dataset and hence, is important to calculate (</w:t>
      </w:r>
      <w:r w:rsidRPr="00E574B4">
        <w:rPr>
          <w:color w:val="000000" w:themeColor="text1"/>
          <w:shd w:val="clear" w:color="auto" w:fill="FFFFFF"/>
        </w:rPr>
        <w:t xml:space="preserve">Demirtaş </w:t>
      </w:r>
      <w:r w:rsidRPr="00E574B4">
        <w:rPr>
          <w:rStyle w:val="Emphasis"/>
          <w:rFonts w:eastAsia="Arial"/>
          <w:color w:val="000000" w:themeColor="text1"/>
          <w:shd w:val="clear" w:color="auto" w:fill="FFFFFF"/>
        </w:rPr>
        <w:t>et al</w:t>
      </w:r>
      <w:r w:rsidRPr="00E574B4">
        <w:rPr>
          <w:rStyle w:val="Emphasis"/>
          <w:rFonts w:eastAsia="Arial"/>
          <w:color w:val="000000" w:themeColor="text1"/>
        </w:rPr>
        <w:t>.</w:t>
      </w:r>
      <w:r w:rsidRPr="00E574B4">
        <w:rPr>
          <w:color w:val="000000" w:themeColor="text1"/>
        </w:rPr>
        <w:t xml:space="preserve"> 2020, p.7). Therefore, it presents how the mean and median for students were pretest and posttest scores. The mean for students who do not qualify was 54.96 and the mean for students who qualified was calculated as 67.10. On the other hand, the median value was calculated at 56 and the qualify for lunch was 68. Therefore, it can be said that it was calculated by using the SPSS tool. Apart from that, the mode and other statistical data were also calculated, though they were not relevant to the research.  Therefore, it can be said that it was important to calculate the mean and median values. </w:t>
      </w:r>
    </w:p>
    <w:p w14:paraId="1B7F9BB9" w14:textId="77777777" w:rsidR="00E574B4" w:rsidRPr="00E574B4" w:rsidRDefault="00E574B4" w:rsidP="00E574B4">
      <w:pPr>
        <w:pStyle w:val="NormalWeb"/>
        <w:spacing w:before="240" w:beforeAutospacing="0" w:line="360" w:lineRule="auto"/>
        <w:jc w:val="both"/>
        <w:rPr>
          <w:color w:val="000000" w:themeColor="text1"/>
        </w:rPr>
      </w:pPr>
    </w:p>
    <w:p w14:paraId="1B7F9BBA" w14:textId="77777777" w:rsidR="00EE75B4" w:rsidRPr="00E574B4" w:rsidRDefault="00A22EF5" w:rsidP="00E574B4">
      <w:pPr>
        <w:pStyle w:val="Heading2"/>
        <w:spacing w:before="240"/>
        <w:rPr>
          <w:rFonts w:cs="Times New Roman"/>
        </w:rPr>
      </w:pPr>
      <w:bookmarkStart w:id="13" w:name="_Toc131159790"/>
      <w:r w:rsidRPr="00E574B4">
        <w:rPr>
          <w:rFonts w:cs="Times New Roman"/>
        </w:rPr>
        <w:lastRenderedPageBreak/>
        <w:t xml:space="preserve">4. The mean and median differences between </w:t>
      </w:r>
      <w:proofErr w:type="gramStart"/>
      <w:r w:rsidRPr="00E574B4">
        <w:rPr>
          <w:rFonts w:cs="Times New Roman"/>
        </w:rPr>
        <w:t>students</w:t>
      </w:r>
      <w:proofErr w:type="gramEnd"/>
      <w:r w:rsidRPr="00E574B4">
        <w:rPr>
          <w:rFonts w:cs="Times New Roman"/>
        </w:rPr>
        <w:t xml:space="preserve"> pre-test and post-test scores</w:t>
      </w:r>
      <w:bookmarkEnd w:id="13"/>
    </w:p>
    <w:tbl>
      <w:tblPr>
        <w:tblW w:w="934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685"/>
        <w:gridCol w:w="2130"/>
        <w:gridCol w:w="2265"/>
        <w:gridCol w:w="2265"/>
      </w:tblGrid>
      <w:tr w:rsidR="009D5554" w:rsidRPr="00E574B4" w14:paraId="1B7F9BBC" w14:textId="77777777" w:rsidTr="00E574B4">
        <w:trPr>
          <w:cantSplit/>
          <w:trHeight w:val="540"/>
          <w:tblHeader/>
          <w:jc w:val="center"/>
        </w:trPr>
        <w:tc>
          <w:tcPr>
            <w:tcW w:w="9345" w:type="dxa"/>
            <w:gridSpan w:val="4"/>
            <w:shd w:val="clear" w:color="auto" w:fill="FFFFFF"/>
            <w:tcMar>
              <w:top w:w="100" w:type="dxa"/>
              <w:left w:w="100" w:type="dxa"/>
              <w:bottom w:w="100" w:type="dxa"/>
              <w:right w:w="100" w:type="dxa"/>
            </w:tcMar>
          </w:tcPr>
          <w:p w14:paraId="1B7F9BBB" w14:textId="77777777" w:rsidR="009D5554" w:rsidRPr="00E574B4" w:rsidRDefault="009D5554" w:rsidP="00E574B4">
            <w:pPr>
              <w:pStyle w:val="Normal1"/>
              <w:ind w:left="60" w:right="60"/>
              <w:jc w:val="center"/>
              <w:rPr>
                <w:rFonts w:eastAsia="Arial"/>
                <w:b/>
              </w:rPr>
            </w:pPr>
            <w:r w:rsidRPr="00E574B4">
              <w:rPr>
                <w:rFonts w:eastAsia="Arial"/>
                <w:b/>
              </w:rPr>
              <w:t>Statistics</w:t>
            </w:r>
          </w:p>
        </w:tc>
      </w:tr>
      <w:tr w:rsidR="009D5554" w:rsidRPr="00E574B4" w14:paraId="1B7F9BC0" w14:textId="77777777" w:rsidTr="00E574B4">
        <w:trPr>
          <w:cantSplit/>
          <w:trHeight w:val="540"/>
          <w:tblHeader/>
          <w:jc w:val="center"/>
        </w:trPr>
        <w:tc>
          <w:tcPr>
            <w:tcW w:w="4815" w:type="dxa"/>
            <w:gridSpan w:val="2"/>
            <w:shd w:val="clear" w:color="auto" w:fill="FFFFFF"/>
            <w:tcMar>
              <w:top w:w="100" w:type="dxa"/>
              <w:left w:w="100" w:type="dxa"/>
              <w:bottom w:w="100" w:type="dxa"/>
              <w:right w:w="100" w:type="dxa"/>
            </w:tcMar>
          </w:tcPr>
          <w:p w14:paraId="1B7F9BBD" w14:textId="77777777" w:rsidR="009D5554" w:rsidRPr="00E574B4" w:rsidRDefault="009D5554" w:rsidP="00E574B4">
            <w:pPr>
              <w:pStyle w:val="Normal1"/>
              <w:ind w:left="60" w:right="60"/>
              <w:jc w:val="center"/>
              <w:rPr>
                <w:rFonts w:eastAsia="Arial"/>
              </w:rPr>
            </w:pPr>
            <w:r w:rsidRPr="00E574B4">
              <w:rPr>
                <w:rFonts w:eastAsia="Arial"/>
              </w:rPr>
              <w:t xml:space="preserve"> </w:t>
            </w:r>
          </w:p>
        </w:tc>
        <w:tc>
          <w:tcPr>
            <w:tcW w:w="2265" w:type="dxa"/>
            <w:shd w:val="clear" w:color="auto" w:fill="FFFFFF"/>
            <w:tcMar>
              <w:top w:w="100" w:type="dxa"/>
              <w:left w:w="100" w:type="dxa"/>
              <w:bottom w:w="100" w:type="dxa"/>
              <w:right w:w="100" w:type="dxa"/>
            </w:tcMar>
          </w:tcPr>
          <w:p w14:paraId="1B7F9BBE" w14:textId="77777777" w:rsidR="009D5554" w:rsidRPr="00E574B4" w:rsidRDefault="009D5554" w:rsidP="00E574B4">
            <w:pPr>
              <w:pStyle w:val="Normal1"/>
              <w:ind w:left="60" w:right="60"/>
              <w:jc w:val="center"/>
              <w:rPr>
                <w:rFonts w:eastAsia="Arial"/>
              </w:rPr>
            </w:pPr>
            <w:r w:rsidRPr="00E574B4">
              <w:rPr>
                <w:rFonts w:eastAsia="Arial"/>
              </w:rPr>
              <w:t>Pretest</w:t>
            </w:r>
          </w:p>
        </w:tc>
        <w:tc>
          <w:tcPr>
            <w:tcW w:w="2265" w:type="dxa"/>
            <w:shd w:val="clear" w:color="auto" w:fill="FFFFFF"/>
            <w:tcMar>
              <w:top w:w="100" w:type="dxa"/>
              <w:left w:w="100" w:type="dxa"/>
              <w:bottom w:w="100" w:type="dxa"/>
              <w:right w:w="100" w:type="dxa"/>
            </w:tcMar>
          </w:tcPr>
          <w:p w14:paraId="1B7F9BBF" w14:textId="77777777" w:rsidR="009D5554" w:rsidRPr="00E574B4" w:rsidRDefault="009D5554" w:rsidP="00E574B4">
            <w:pPr>
              <w:pStyle w:val="Normal1"/>
              <w:ind w:left="60" w:right="60"/>
              <w:jc w:val="center"/>
              <w:rPr>
                <w:rFonts w:eastAsia="Arial"/>
              </w:rPr>
            </w:pPr>
            <w:r w:rsidRPr="00E574B4">
              <w:rPr>
                <w:rFonts w:eastAsia="Arial"/>
              </w:rPr>
              <w:t>Posttest</w:t>
            </w:r>
          </w:p>
        </w:tc>
      </w:tr>
      <w:tr w:rsidR="009D5554" w:rsidRPr="00E574B4" w14:paraId="1B7F9BC5" w14:textId="77777777" w:rsidTr="00E574B4">
        <w:trPr>
          <w:cantSplit/>
          <w:trHeight w:val="540"/>
          <w:tblHeader/>
          <w:jc w:val="center"/>
        </w:trPr>
        <w:tc>
          <w:tcPr>
            <w:tcW w:w="2685" w:type="dxa"/>
            <w:vMerge w:val="restart"/>
            <w:shd w:val="clear" w:color="auto" w:fill="FFFFFF"/>
            <w:tcMar>
              <w:top w:w="100" w:type="dxa"/>
              <w:left w:w="100" w:type="dxa"/>
              <w:bottom w:w="100" w:type="dxa"/>
              <w:right w:w="100" w:type="dxa"/>
            </w:tcMar>
          </w:tcPr>
          <w:p w14:paraId="1B7F9BC1" w14:textId="77777777" w:rsidR="009D5554" w:rsidRPr="00E574B4" w:rsidRDefault="009D5554" w:rsidP="00E574B4">
            <w:pPr>
              <w:pStyle w:val="Normal1"/>
              <w:ind w:left="60" w:right="60"/>
              <w:jc w:val="center"/>
              <w:rPr>
                <w:rFonts w:eastAsia="Arial"/>
              </w:rPr>
            </w:pPr>
            <w:r w:rsidRPr="00E574B4">
              <w:rPr>
                <w:rFonts w:eastAsia="Arial"/>
              </w:rPr>
              <w:t>N</w:t>
            </w:r>
          </w:p>
        </w:tc>
        <w:tc>
          <w:tcPr>
            <w:tcW w:w="2130" w:type="dxa"/>
            <w:shd w:val="clear" w:color="auto" w:fill="FFFFFF"/>
            <w:tcMar>
              <w:top w:w="100" w:type="dxa"/>
              <w:left w:w="100" w:type="dxa"/>
              <w:bottom w:w="100" w:type="dxa"/>
              <w:right w:w="100" w:type="dxa"/>
            </w:tcMar>
          </w:tcPr>
          <w:p w14:paraId="1B7F9BC2" w14:textId="77777777" w:rsidR="009D5554" w:rsidRPr="00E574B4" w:rsidRDefault="009D5554" w:rsidP="00E574B4">
            <w:pPr>
              <w:pStyle w:val="Normal1"/>
              <w:ind w:left="60" w:right="60"/>
              <w:jc w:val="center"/>
              <w:rPr>
                <w:rFonts w:eastAsia="Arial"/>
              </w:rPr>
            </w:pPr>
            <w:r w:rsidRPr="00E574B4">
              <w:rPr>
                <w:rFonts w:eastAsia="Arial"/>
              </w:rPr>
              <w:t>Valid</w:t>
            </w:r>
          </w:p>
        </w:tc>
        <w:tc>
          <w:tcPr>
            <w:tcW w:w="2265" w:type="dxa"/>
            <w:shd w:val="clear" w:color="auto" w:fill="FFFFFF"/>
            <w:tcMar>
              <w:top w:w="100" w:type="dxa"/>
              <w:left w:w="100" w:type="dxa"/>
              <w:bottom w:w="100" w:type="dxa"/>
              <w:right w:w="100" w:type="dxa"/>
            </w:tcMar>
          </w:tcPr>
          <w:p w14:paraId="1B7F9BC3" w14:textId="77777777" w:rsidR="009D5554" w:rsidRPr="00E574B4" w:rsidRDefault="009D5554" w:rsidP="00E574B4">
            <w:pPr>
              <w:pStyle w:val="Normal1"/>
              <w:ind w:left="60" w:right="60"/>
              <w:jc w:val="right"/>
              <w:rPr>
                <w:rFonts w:eastAsia="Arial"/>
              </w:rPr>
            </w:pPr>
            <w:r w:rsidRPr="00E574B4">
              <w:rPr>
                <w:rFonts w:eastAsia="Arial"/>
              </w:rPr>
              <w:t>2133</w:t>
            </w:r>
          </w:p>
        </w:tc>
        <w:tc>
          <w:tcPr>
            <w:tcW w:w="2265" w:type="dxa"/>
            <w:shd w:val="clear" w:color="auto" w:fill="FFFFFF"/>
            <w:tcMar>
              <w:top w:w="100" w:type="dxa"/>
              <w:left w:w="100" w:type="dxa"/>
              <w:bottom w:w="100" w:type="dxa"/>
              <w:right w:w="100" w:type="dxa"/>
            </w:tcMar>
          </w:tcPr>
          <w:p w14:paraId="1B7F9BC4" w14:textId="77777777" w:rsidR="009D5554" w:rsidRPr="00E574B4" w:rsidRDefault="009D5554" w:rsidP="00E574B4">
            <w:pPr>
              <w:pStyle w:val="Normal1"/>
              <w:ind w:left="60" w:right="60"/>
              <w:jc w:val="right"/>
              <w:rPr>
                <w:rFonts w:eastAsia="Arial"/>
              </w:rPr>
            </w:pPr>
            <w:r w:rsidRPr="00E574B4">
              <w:rPr>
                <w:rFonts w:eastAsia="Arial"/>
              </w:rPr>
              <w:t>2133</w:t>
            </w:r>
          </w:p>
        </w:tc>
      </w:tr>
      <w:tr w:rsidR="009D5554" w:rsidRPr="00E574B4" w14:paraId="1B7F9BCA" w14:textId="77777777" w:rsidTr="00E574B4">
        <w:trPr>
          <w:cantSplit/>
          <w:trHeight w:val="540"/>
          <w:tblHeader/>
          <w:jc w:val="center"/>
        </w:trPr>
        <w:tc>
          <w:tcPr>
            <w:tcW w:w="2685" w:type="dxa"/>
            <w:vMerge/>
            <w:shd w:val="clear" w:color="auto" w:fill="auto"/>
            <w:tcMar>
              <w:top w:w="100" w:type="dxa"/>
              <w:left w:w="100" w:type="dxa"/>
              <w:bottom w:w="100" w:type="dxa"/>
              <w:right w:w="100" w:type="dxa"/>
            </w:tcMar>
          </w:tcPr>
          <w:p w14:paraId="1B7F9BC6" w14:textId="77777777" w:rsidR="009D5554" w:rsidRPr="00E574B4" w:rsidRDefault="009D5554" w:rsidP="00E574B4">
            <w:pPr>
              <w:pStyle w:val="Normal1"/>
              <w:jc w:val="center"/>
            </w:pPr>
          </w:p>
        </w:tc>
        <w:tc>
          <w:tcPr>
            <w:tcW w:w="2130" w:type="dxa"/>
            <w:shd w:val="clear" w:color="auto" w:fill="FFFFFF"/>
            <w:tcMar>
              <w:top w:w="100" w:type="dxa"/>
              <w:left w:w="100" w:type="dxa"/>
              <w:bottom w:w="100" w:type="dxa"/>
              <w:right w:w="100" w:type="dxa"/>
            </w:tcMar>
          </w:tcPr>
          <w:p w14:paraId="1B7F9BC7" w14:textId="77777777" w:rsidR="009D5554" w:rsidRPr="00E574B4" w:rsidRDefault="009D5554" w:rsidP="00E574B4">
            <w:pPr>
              <w:pStyle w:val="Normal1"/>
              <w:ind w:left="60" w:right="60"/>
              <w:jc w:val="center"/>
              <w:rPr>
                <w:rFonts w:eastAsia="Arial"/>
              </w:rPr>
            </w:pPr>
            <w:r w:rsidRPr="00E574B4">
              <w:rPr>
                <w:rFonts w:eastAsia="Arial"/>
              </w:rPr>
              <w:t>Missing</w:t>
            </w:r>
          </w:p>
        </w:tc>
        <w:tc>
          <w:tcPr>
            <w:tcW w:w="2265" w:type="dxa"/>
            <w:shd w:val="clear" w:color="auto" w:fill="FFFFFF"/>
            <w:tcMar>
              <w:top w:w="100" w:type="dxa"/>
              <w:left w:w="100" w:type="dxa"/>
              <w:bottom w:w="100" w:type="dxa"/>
              <w:right w:w="100" w:type="dxa"/>
            </w:tcMar>
          </w:tcPr>
          <w:p w14:paraId="1B7F9BC8" w14:textId="77777777" w:rsidR="009D5554" w:rsidRPr="00E574B4" w:rsidRDefault="009D5554" w:rsidP="00E574B4">
            <w:pPr>
              <w:pStyle w:val="Normal1"/>
              <w:ind w:left="60" w:right="60"/>
              <w:jc w:val="right"/>
              <w:rPr>
                <w:rFonts w:eastAsia="Arial"/>
              </w:rPr>
            </w:pPr>
            <w:r w:rsidRPr="00E574B4">
              <w:rPr>
                <w:rFonts w:eastAsia="Arial"/>
              </w:rPr>
              <w:t>0</w:t>
            </w:r>
          </w:p>
        </w:tc>
        <w:tc>
          <w:tcPr>
            <w:tcW w:w="2265" w:type="dxa"/>
            <w:shd w:val="clear" w:color="auto" w:fill="FFFFFF"/>
            <w:tcMar>
              <w:top w:w="100" w:type="dxa"/>
              <w:left w:w="100" w:type="dxa"/>
              <w:bottom w:w="100" w:type="dxa"/>
              <w:right w:w="100" w:type="dxa"/>
            </w:tcMar>
          </w:tcPr>
          <w:p w14:paraId="1B7F9BC9" w14:textId="77777777" w:rsidR="009D5554" w:rsidRPr="00E574B4" w:rsidRDefault="009D5554" w:rsidP="00E574B4">
            <w:pPr>
              <w:pStyle w:val="Normal1"/>
              <w:ind w:left="60" w:right="60"/>
              <w:jc w:val="right"/>
              <w:rPr>
                <w:rFonts w:eastAsia="Arial"/>
              </w:rPr>
            </w:pPr>
            <w:r w:rsidRPr="00E574B4">
              <w:rPr>
                <w:rFonts w:eastAsia="Arial"/>
              </w:rPr>
              <w:t>0</w:t>
            </w:r>
          </w:p>
        </w:tc>
      </w:tr>
      <w:tr w:rsidR="009D5554" w:rsidRPr="00E574B4" w14:paraId="1B7F9BCE" w14:textId="77777777" w:rsidTr="00E574B4">
        <w:trPr>
          <w:cantSplit/>
          <w:trHeight w:val="540"/>
          <w:tblHeader/>
          <w:jc w:val="center"/>
        </w:trPr>
        <w:tc>
          <w:tcPr>
            <w:tcW w:w="4815" w:type="dxa"/>
            <w:gridSpan w:val="2"/>
            <w:shd w:val="clear" w:color="auto" w:fill="FFFFFF"/>
            <w:tcMar>
              <w:top w:w="100" w:type="dxa"/>
              <w:left w:w="100" w:type="dxa"/>
              <w:bottom w:w="100" w:type="dxa"/>
              <w:right w:w="100" w:type="dxa"/>
            </w:tcMar>
          </w:tcPr>
          <w:p w14:paraId="1B7F9BCB" w14:textId="77777777" w:rsidR="009D5554" w:rsidRPr="00E574B4" w:rsidRDefault="009D5554" w:rsidP="00E574B4">
            <w:pPr>
              <w:pStyle w:val="Normal1"/>
              <w:ind w:left="60" w:right="60"/>
              <w:jc w:val="center"/>
              <w:rPr>
                <w:rFonts w:eastAsia="Arial"/>
              </w:rPr>
            </w:pPr>
            <w:r w:rsidRPr="00E574B4">
              <w:rPr>
                <w:rFonts w:eastAsia="Arial"/>
              </w:rPr>
              <w:t>Mean</w:t>
            </w:r>
          </w:p>
        </w:tc>
        <w:tc>
          <w:tcPr>
            <w:tcW w:w="2265" w:type="dxa"/>
            <w:shd w:val="clear" w:color="auto" w:fill="FFFFFF"/>
            <w:tcMar>
              <w:top w:w="100" w:type="dxa"/>
              <w:left w:w="100" w:type="dxa"/>
              <w:bottom w:w="100" w:type="dxa"/>
              <w:right w:w="100" w:type="dxa"/>
            </w:tcMar>
          </w:tcPr>
          <w:p w14:paraId="1B7F9BCC" w14:textId="77777777" w:rsidR="009D5554" w:rsidRPr="00E574B4" w:rsidRDefault="009D5554" w:rsidP="00E574B4">
            <w:pPr>
              <w:pStyle w:val="Normal1"/>
              <w:ind w:left="60" w:right="60"/>
              <w:jc w:val="right"/>
              <w:rPr>
                <w:rFonts w:eastAsia="Arial"/>
              </w:rPr>
            </w:pPr>
            <w:r w:rsidRPr="00E574B4">
              <w:rPr>
                <w:rFonts w:eastAsia="Arial"/>
              </w:rPr>
              <w:t>54.96</w:t>
            </w:r>
          </w:p>
        </w:tc>
        <w:tc>
          <w:tcPr>
            <w:tcW w:w="2265" w:type="dxa"/>
            <w:shd w:val="clear" w:color="auto" w:fill="FFFFFF"/>
            <w:tcMar>
              <w:top w:w="100" w:type="dxa"/>
              <w:left w:w="100" w:type="dxa"/>
              <w:bottom w:w="100" w:type="dxa"/>
              <w:right w:w="100" w:type="dxa"/>
            </w:tcMar>
          </w:tcPr>
          <w:p w14:paraId="1B7F9BCD" w14:textId="77777777" w:rsidR="009D5554" w:rsidRPr="00E574B4" w:rsidRDefault="009D5554" w:rsidP="00E574B4">
            <w:pPr>
              <w:pStyle w:val="Normal1"/>
              <w:ind w:left="60" w:right="60"/>
              <w:jc w:val="right"/>
              <w:rPr>
                <w:rFonts w:eastAsia="Arial"/>
              </w:rPr>
            </w:pPr>
            <w:r w:rsidRPr="00E574B4">
              <w:rPr>
                <w:rFonts w:eastAsia="Arial"/>
              </w:rPr>
              <w:t>67.10</w:t>
            </w:r>
          </w:p>
        </w:tc>
      </w:tr>
      <w:tr w:rsidR="009D5554" w:rsidRPr="00E574B4" w14:paraId="1B7F9BD2" w14:textId="77777777" w:rsidTr="00E574B4">
        <w:trPr>
          <w:cantSplit/>
          <w:trHeight w:val="540"/>
          <w:tblHeader/>
          <w:jc w:val="center"/>
        </w:trPr>
        <w:tc>
          <w:tcPr>
            <w:tcW w:w="4815" w:type="dxa"/>
            <w:gridSpan w:val="2"/>
            <w:shd w:val="clear" w:color="auto" w:fill="FFFFFF"/>
            <w:tcMar>
              <w:top w:w="100" w:type="dxa"/>
              <w:left w:w="100" w:type="dxa"/>
              <w:bottom w:w="100" w:type="dxa"/>
              <w:right w:w="100" w:type="dxa"/>
            </w:tcMar>
          </w:tcPr>
          <w:p w14:paraId="1B7F9BCF" w14:textId="77777777" w:rsidR="009D5554" w:rsidRPr="00E574B4" w:rsidRDefault="009D5554" w:rsidP="00E574B4">
            <w:pPr>
              <w:pStyle w:val="Normal1"/>
              <w:ind w:left="60" w:right="60"/>
              <w:jc w:val="center"/>
              <w:rPr>
                <w:rFonts w:eastAsia="Arial"/>
              </w:rPr>
            </w:pPr>
            <w:r w:rsidRPr="00E574B4">
              <w:rPr>
                <w:rFonts w:eastAsia="Arial"/>
              </w:rPr>
              <w:t>Std. Error of Mean</w:t>
            </w:r>
          </w:p>
        </w:tc>
        <w:tc>
          <w:tcPr>
            <w:tcW w:w="2265" w:type="dxa"/>
            <w:shd w:val="clear" w:color="auto" w:fill="FFFFFF"/>
            <w:tcMar>
              <w:top w:w="100" w:type="dxa"/>
              <w:left w:w="100" w:type="dxa"/>
              <w:bottom w:w="100" w:type="dxa"/>
              <w:right w:w="100" w:type="dxa"/>
            </w:tcMar>
          </w:tcPr>
          <w:p w14:paraId="1B7F9BD0" w14:textId="77777777" w:rsidR="009D5554" w:rsidRPr="00E574B4" w:rsidRDefault="009D5554" w:rsidP="00E574B4">
            <w:pPr>
              <w:pStyle w:val="Normal1"/>
              <w:ind w:left="60" w:right="60"/>
              <w:jc w:val="right"/>
              <w:rPr>
                <w:rFonts w:eastAsia="Arial"/>
              </w:rPr>
            </w:pPr>
            <w:r w:rsidRPr="00E574B4">
              <w:rPr>
                <w:rFonts w:eastAsia="Arial"/>
              </w:rPr>
              <w:t>.294</w:t>
            </w:r>
          </w:p>
        </w:tc>
        <w:tc>
          <w:tcPr>
            <w:tcW w:w="2265" w:type="dxa"/>
            <w:shd w:val="clear" w:color="auto" w:fill="FFFFFF"/>
            <w:tcMar>
              <w:top w:w="100" w:type="dxa"/>
              <w:left w:w="100" w:type="dxa"/>
              <w:bottom w:w="100" w:type="dxa"/>
              <w:right w:w="100" w:type="dxa"/>
            </w:tcMar>
          </w:tcPr>
          <w:p w14:paraId="1B7F9BD1" w14:textId="77777777" w:rsidR="009D5554" w:rsidRPr="00E574B4" w:rsidRDefault="009D5554" w:rsidP="00E574B4">
            <w:pPr>
              <w:pStyle w:val="Normal1"/>
              <w:ind w:left="60" w:right="60"/>
              <w:jc w:val="right"/>
              <w:rPr>
                <w:rFonts w:eastAsia="Arial"/>
              </w:rPr>
            </w:pPr>
            <w:r w:rsidRPr="00E574B4">
              <w:rPr>
                <w:rFonts w:eastAsia="Arial"/>
              </w:rPr>
              <w:t>.303</w:t>
            </w:r>
          </w:p>
        </w:tc>
      </w:tr>
      <w:tr w:rsidR="009D5554" w:rsidRPr="00E574B4" w14:paraId="1B7F9BD6" w14:textId="77777777" w:rsidTr="00E574B4">
        <w:trPr>
          <w:cantSplit/>
          <w:trHeight w:val="540"/>
          <w:tblHeader/>
          <w:jc w:val="center"/>
        </w:trPr>
        <w:tc>
          <w:tcPr>
            <w:tcW w:w="4815" w:type="dxa"/>
            <w:gridSpan w:val="2"/>
            <w:shd w:val="clear" w:color="auto" w:fill="FFFFFF"/>
            <w:tcMar>
              <w:top w:w="100" w:type="dxa"/>
              <w:left w:w="100" w:type="dxa"/>
              <w:bottom w:w="100" w:type="dxa"/>
              <w:right w:w="100" w:type="dxa"/>
            </w:tcMar>
          </w:tcPr>
          <w:p w14:paraId="1B7F9BD3" w14:textId="77777777" w:rsidR="009D5554" w:rsidRPr="00E574B4" w:rsidRDefault="009D5554" w:rsidP="00E574B4">
            <w:pPr>
              <w:pStyle w:val="Normal1"/>
              <w:ind w:left="60" w:right="60"/>
              <w:jc w:val="center"/>
              <w:rPr>
                <w:rFonts w:eastAsia="Arial"/>
              </w:rPr>
            </w:pPr>
            <w:r w:rsidRPr="00E574B4">
              <w:rPr>
                <w:rFonts w:eastAsia="Arial"/>
              </w:rPr>
              <w:t>Median</w:t>
            </w:r>
          </w:p>
        </w:tc>
        <w:tc>
          <w:tcPr>
            <w:tcW w:w="2265" w:type="dxa"/>
            <w:shd w:val="clear" w:color="auto" w:fill="FFFFFF"/>
            <w:tcMar>
              <w:top w:w="100" w:type="dxa"/>
              <w:left w:w="100" w:type="dxa"/>
              <w:bottom w:w="100" w:type="dxa"/>
              <w:right w:w="100" w:type="dxa"/>
            </w:tcMar>
          </w:tcPr>
          <w:p w14:paraId="1B7F9BD4" w14:textId="77777777" w:rsidR="009D5554" w:rsidRPr="00E574B4" w:rsidRDefault="009D5554" w:rsidP="00E574B4">
            <w:pPr>
              <w:pStyle w:val="Normal1"/>
              <w:ind w:left="60" w:right="60"/>
              <w:jc w:val="right"/>
              <w:rPr>
                <w:rFonts w:eastAsia="Arial"/>
              </w:rPr>
            </w:pPr>
            <w:r w:rsidRPr="00E574B4">
              <w:rPr>
                <w:rFonts w:eastAsia="Arial"/>
              </w:rPr>
              <w:t>56.00</w:t>
            </w:r>
          </w:p>
        </w:tc>
        <w:tc>
          <w:tcPr>
            <w:tcW w:w="2265" w:type="dxa"/>
            <w:shd w:val="clear" w:color="auto" w:fill="FFFFFF"/>
            <w:tcMar>
              <w:top w:w="100" w:type="dxa"/>
              <w:left w:w="100" w:type="dxa"/>
              <w:bottom w:w="100" w:type="dxa"/>
              <w:right w:w="100" w:type="dxa"/>
            </w:tcMar>
          </w:tcPr>
          <w:p w14:paraId="1B7F9BD5" w14:textId="77777777" w:rsidR="009D5554" w:rsidRPr="00E574B4" w:rsidRDefault="009D5554" w:rsidP="00E574B4">
            <w:pPr>
              <w:pStyle w:val="Normal1"/>
              <w:ind w:left="60" w:right="60"/>
              <w:jc w:val="right"/>
              <w:rPr>
                <w:rFonts w:eastAsia="Arial"/>
              </w:rPr>
            </w:pPr>
            <w:r w:rsidRPr="00E574B4">
              <w:rPr>
                <w:rFonts w:eastAsia="Arial"/>
              </w:rPr>
              <w:t>68.00</w:t>
            </w:r>
          </w:p>
        </w:tc>
      </w:tr>
      <w:tr w:rsidR="009D5554" w:rsidRPr="00E574B4" w14:paraId="1B7F9BDA" w14:textId="77777777" w:rsidTr="00E574B4">
        <w:trPr>
          <w:cantSplit/>
          <w:trHeight w:val="540"/>
          <w:tblHeader/>
          <w:jc w:val="center"/>
        </w:trPr>
        <w:tc>
          <w:tcPr>
            <w:tcW w:w="4815" w:type="dxa"/>
            <w:gridSpan w:val="2"/>
            <w:shd w:val="clear" w:color="auto" w:fill="FFFFFF"/>
            <w:tcMar>
              <w:top w:w="100" w:type="dxa"/>
              <w:left w:w="100" w:type="dxa"/>
              <w:bottom w:w="100" w:type="dxa"/>
              <w:right w:w="100" w:type="dxa"/>
            </w:tcMar>
          </w:tcPr>
          <w:p w14:paraId="1B7F9BD7" w14:textId="77777777" w:rsidR="009D5554" w:rsidRPr="00E574B4" w:rsidRDefault="009D5554" w:rsidP="00E574B4">
            <w:pPr>
              <w:pStyle w:val="Normal1"/>
              <w:ind w:left="60" w:right="60"/>
              <w:jc w:val="center"/>
              <w:rPr>
                <w:rFonts w:eastAsia="Arial"/>
              </w:rPr>
            </w:pPr>
            <w:r w:rsidRPr="00E574B4">
              <w:rPr>
                <w:rFonts w:eastAsia="Arial"/>
              </w:rPr>
              <w:t>Mode</w:t>
            </w:r>
          </w:p>
        </w:tc>
        <w:tc>
          <w:tcPr>
            <w:tcW w:w="2265" w:type="dxa"/>
            <w:shd w:val="clear" w:color="auto" w:fill="FFFFFF"/>
            <w:tcMar>
              <w:top w:w="100" w:type="dxa"/>
              <w:left w:w="100" w:type="dxa"/>
              <w:bottom w:w="100" w:type="dxa"/>
              <w:right w:w="100" w:type="dxa"/>
            </w:tcMar>
          </w:tcPr>
          <w:p w14:paraId="1B7F9BD8" w14:textId="77777777" w:rsidR="009D5554" w:rsidRPr="00E574B4" w:rsidRDefault="009D5554" w:rsidP="00E574B4">
            <w:pPr>
              <w:pStyle w:val="Normal1"/>
              <w:ind w:left="60" w:right="60"/>
              <w:jc w:val="right"/>
              <w:rPr>
                <w:rFonts w:eastAsia="Arial"/>
              </w:rPr>
            </w:pPr>
            <w:r w:rsidRPr="00E574B4">
              <w:rPr>
                <w:rFonts w:eastAsia="Arial"/>
              </w:rPr>
              <w:t>60</w:t>
            </w:r>
          </w:p>
        </w:tc>
        <w:tc>
          <w:tcPr>
            <w:tcW w:w="2265" w:type="dxa"/>
            <w:shd w:val="clear" w:color="auto" w:fill="FFFFFF"/>
            <w:tcMar>
              <w:top w:w="100" w:type="dxa"/>
              <w:left w:w="100" w:type="dxa"/>
              <w:bottom w:w="100" w:type="dxa"/>
              <w:right w:w="100" w:type="dxa"/>
            </w:tcMar>
          </w:tcPr>
          <w:p w14:paraId="1B7F9BD9" w14:textId="77777777" w:rsidR="009D5554" w:rsidRPr="00E574B4" w:rsidRDefault="009D5554" w:rsidP="00E574B4">
            <w:pPr>
              <w:pStyle w:val="Normal1"/>
              <w:ind w:left="60" w:right="60"/>
              <w:jc w:val="right"/>
              <w:rPr>
                <w:rFonts w:eastAsia="Arial"/>
              </w:rPr>
            </w:pPr>
            <w:r w:rsidRPr="00E574B4">
              <w:rPr>
                <w:rFonts w:eastAsia="Arial"/>
              </w:rPr>
              <w:t>69</w:t>
            </w:r>
          </w:p>
        </w:tc>
      </w:tr>
      <w:tr w:rsidR="009D5554" w:rsidRPr="00E574B4" w14:paraId="1B7F9BDE" w14:textId="77777777" w:rsidTr="00E574B4">
        <w:trPr>
          <w:cantSplit/>
          <w:trHeight w:val="540"/>
          <w:tblHeader/>
          <w:jc w:val="center"/>
        </w:trPr>
        <w:tc>
          <w:tcPr>
            <w:tcW w:w="4815" w:type="dxa"/>
            <w:gridSpan w:val="2"/>
            <w:shd w:val="clear" w:color="auto" w:fill="FFFFFF"/>
            <w:tcMar>
              <w:top w:w="100" w:type="dxa"/>
              <w:left w:w="100" w:type="dxa"/>
              <w:bottom w:w="100" w:type="dxa"/>
              <w:right w:w="100" w:type="dxa"/>
            </w:tcMar>
          </w:tcPr>
          <w:p w14:paraId="1B7F9BDB" w14:textId="77777777" w:rsidR="009D5554" w:rsidRPr="00E574B4" w:rsidRDefault="009D5554" w:rsidP="00E574B4">
            <w:pPr>
              <w:pStyle w:val="Normal1"/>
              <w:ind w:left="60" w:right="60"/>
              <w:jc w:val="center"/>
              <w:rPr>
                <w:rFonts w:eastAsia="Arial"/>
              </w:rPr>
            </w:pPr>
            <w:r w:rsidRPr="00E574B4">
              <w:rPr>
                <w:rFonts w:eastAsia="Arial"/>
              </w:rPr>
              <w:t>Std. Deviation</w:t>
            </w:r>
          </w:p>
        </w:tc>
        <w:tc>
          <w:tcPr>
            <w:tcW w:w="2265" w:type="dxa"/>
            <w:shd w:val="clear" w:color="auto" w:fill="FFFFFF"/>
            <w:tcMar>
              <w:top w:w="100" w:type="dxa"/>
              <w:left w:w="100" w:type="dxa"/>
              <w:bottom w:w="100" w:type="dxa"/>
              <w:right w:w="100" w:type="dxa"/>
            </w:tcMar>
          </w:tcPr>
          <w:p w14:paraId="1B7F9BDC" w14:textId="77777777" w:rsidR="009D5554" w:rsidRPr="00E574B4" w:rsidRDefault="009D5554" w:rsidP="00E574B4">
            <w:pPr>
              <w:pStyle w:val="Normal1"/>
              <w:ind w:left="60" w:right="60"/>
              <w:jc w:val="right"/>
              <w:rPr>
                <w:rFonts w:eastAsia="Arial"/>
              </w:rPr>
            </w:pPr>
            <w:r w:rsidRPr="00E574B4">
              <w:rPr>
                <w:rFonts w:eastAsia="Arial"/>
              </w:rPr>
              <w:t>13.563</w:t>
            </w:r>
          </w:p>
        </w:tc>
        <w:tc>
          <w:tcPr>
            <w:tcW w:w="2265" w:type="dxa"/>
            <w:shd w:val="clear" w:color="auto" w:fill="FFFFFF"/>
            <w:tcMar>
              <w:top w:w="100" w:type="dxa"/>
              <w:left w:w="100" w:type="dxa"/>
              <w:bottom w:w="100" w:type="dxa"/>
              <w:right w:w="100" w:type="dxa"/>
            </w:tcMar>
          </w:tcPr>
          <w:p w14:paraId="1B7F9BDD" w14:textId="77777777" w:rsidR="009D5554" w:rsidRPr="00E574B4" w:rsidRDefault="009D5554" w:rsidP="00E574B4">
            <w:pPr>
              <w:pStyle w:val="Normal1"/>
              <w:ind w:left="60" w:right="60"/>
              <w:jc w:val="right"/>
              <w:rPr>
                <w:rFonts w:eastAsia="Arial"/>
              </w:rPr>
            </w:pPr>
            <w:r w:rsidRPr="00E574B4">
              <w:rPr>
                <w:rFonts w:eastAsia="Arial"/>
              </w:rPr>
              <w:t>13.987</w:t>
            </w:r>
          </w:p>
        </w:tc>
      </w:tr>
      <w:tr w:rsidR="009D5554" w:rsidRPr="00E574B4" w14:paraId="1B7F9BE2" w14:textId="77777777" w:rsidTr="00E574B4">
        <w:trPr>
          <w:cantSplit/>
          <w:trHeight w:val="540"/>
          <w:tblHeader/>
          <w:jc w:val="center"/>
        </w:trPr>
        <w:tc>
          <w:tcPr>
            <w:tcW w:w="4815" w:type="dxa"/>
            <w:gridSpan w:val="2"/>
            <w:shd w:val="clear" w:color="auto" w:fill="FFFFFF"/>
            <w:tcMar>
              <w:top w:w="100" w:type="dxa"/>
              <w:left w:w="100" w:type="dxa"/>
              <w:bottom w:w="100" w:type="dxa"/>
              <w:right w:w="100" w:type="dxa"/>
            </w:tcMar>
          </w:tcPr>
          <w:p w14:paraId="1B7F9BDF" w14:textId="77777777" w:rsidR="009D5554" w:rsidRPr="00E574B4" w:rsidRDefault="009D5554" w:rsidP="00E574B4">
            <w:pPr>
              <w:pStyle w:val="Normal1"/>
              <w:ind w:left="60" w:right="60"/>
              <w:jc w:val="center"/>
              <w:rPr>
                <w:rFonts w:eastAsia="Arial"/>
              </w:rPr>
            </w:pPr>
            <w:r w:rsidRPr="00E574B4">
              <w:rPr>
                <w:rFonts w:eastAsia="Arial"/>
              </w:rPr>
              <w:t>Variance</w:t>
            </w:r>
          </w:p>
        </w:tc>
        <w:tc>
          <w:tcPr>
            <w:tcW w:w="2265" w:type="dxa"/>
            <w:shd w:val="clear" w:color="auto" w:fill="FFFFFF"/>
            <w:tcMar>
              <w:top w:w="100" w:type="dxa"/>
              <w:left w:w="100" w:type="dxa"/>
              <w:bottom w:w="100" w:type="dxa"/>
              <w:right w:w="100" w:type="dxa"/>
            </w:tcMar>
          </w:tcPr>
          <w:p w14:paraId="1B7F9BE0" w14:textId="77777777" w:rsidR="009D5554" w:rsidRPr="00E574B4" w:rsidRDefault="009D5554" w:rsidP="00E574B4">
            <w:pPr>
              <w:pStyle w:val="Normal1"/>
              <w:ind w:left="60" w:right="60"/>
              <w:jc w:val="right"/>
              <w:rPr>
                <w:rFonts w:eastAsia="Arial"/>
              </w:rPr>
            </w:pPr>
            <w:r w:rsidRPr="00E574B4">
              <w:rPr>
                <w:rFonts w:eastAsia="Arial"/>
              </w:rPr>
              <w:t>183.958</w:t>
            </w:r>
          </w:p>
        </w:tc>
        <w:tc>
          <w:tcPr>
            <w:tcW w:w="2265" w:type="dxa"/>
            <w:shd w:val="clear" w:color="auto" w:fill="FFFFFF"/>
            <w:tcMar>
              <w:top w:w="100" w:type="dxa"/>
              <w:left w:w="100" w:type="dxa"/>
              <w:bottom w:w="100" w:type="dxa"/>
              <w:right w:w="100" w:type="dxa"/>
            </w:tcMar>
          </w:tcPr>
          <w:p w14:paraId="1B7F9BE1" w14:textId="77777777" w:rsidR="009D5554" w:rsidRPr="00E574B4" w:rsidRDefault="009D5554" w:rsidP="00E574B4">
            <w:pPr>
              <w:pStyle w:val="Normal1"/>
              <w:ind w:left="60" w:right="60"/>
              <w:jc w:val="right"/>
              <w:rPr>
                <w:rFonts w:eastAsia="Arial"/>
              </w:rPr>
            </w:pPr>
            <w:r w:rsidRPr="00E574B4">
              <w:rPr>
                <w:rFonts w:eastAsia="Arial"/>
              </w:rPr>
              <w:t>195.630</w:t>
            </w:r>
          </w:p>
        </w:tc>
      </w:tr>
      <w:tr w:rsidR="009D5554" w:rsidRPr="00E574B4" w14:paraId="1B7F9BE6" w14:textId="77777777" w:rsidTr="00E574B4">
        <w:trPr>
          <w:cantSplit/>
          <w:trHeight w:val="540"/>
          <w:tblHeader/>
          <w:jc w:val="center"/>
        </w:trPr>
        <w:tc>
          <w:tcPr>
            <w:tcW w:w="4815" w:type="dxa"/>
            <w:gridSpan w:val="2"/>
            <w:shd w:val="clear" w:color="auto" w:fill="FFFFFF"/>
            <w:tcMar>
              <w:top w:w="100" w:type="dxa"/>
              <w:left w:w="100" w:type="dxa"/>
              <w:bottom w:w="100" w:type="dxa"/>
              <w:right w:w="100" w:type="dxa"/>
            </w:tcMar>
          </w:tcPr>
          <w:p w14:paraId="1B7F9BE3" w14:textId="77777777" w:rsidR="009D5554" w:rsidRPr="00E574B4" w:rsidRDefault="009D5554" w:rsidP="00E574B4">
            <w:pPr>
              <w:pStyle w:val="Normal1"/>
              <w:ind w:left="60" w:right="60"/>
              <w:jc w:val="center"/>
              <w:rPr>
                <w:rFonts w:eastAsia="Arial"/>
              </w:rPr>
            </w:pPr>
            <w:r w:rsidRPr="00E574B4">
              <w:rPr>
                <w:rFonts w:eastAsia="Arial"/>
              </w:rPr>
              <w:t>Range</w:t>
            </w:r>
          </w:p>
        </w:tc>
        <w:tc>
          <w:tcPr>
            <w:tcW w:w="2265" w:type="dxa"/>
            <w:shd w:val="clear" w:color="auto" w:fill="FFFFFF"/>
            <w:tcMar>
              <w:top w:w="100" w:type="dxa"/>
              <w:left w:w="100" w:type="dxa"/>
              <w:bottom w:w="100" w:type="dxa"/>
              <w:right w:w="100" w:type="dxa"/>
            </w:tcMar>
          </w:tcPr>
          <w:p w14:paraId="1B7F9BE4" w14:textId="77777777" w:rsidR="009D5554" w:rsidRPr="00E574B4" w:rsidRDefault="009D5554" w:rsidP="00E574B4">
            <w:pPr>
              <w:pStyle w:val="Normal1"/>
              <w:ind w:left="60" w:right="60"/>
              <w:jc w:val="right"/>
              <w:rPr>
                <w:rFonts w:eastAsia="Arial"/>
              </w:rPr>
            </w:pPr>
            <w:r w:rsidRPr="00E574B4">
              <w:rPr>
                <w:rFonts w:eastAsia="Arial"/>
              </w:rPr>
              <w:t>71</w:t>
            </w:r>
          </w:p>
        </w:tc>
        <w:tc>
          <w:tcPr>
            <w:tcW w:w="2265" w:type="dxa"/>
            <w:shd w:val="clear" w:color="auto" w:fill="FFFFFF"/>
            <w:tcMar>
              <w:top w:w="100" w:type="dxa"/>
              <w:left w:w="100" w:type="dxa"/>
              <w:bottom w:w="100" w:type="dxa"/>
              <w:right w:w="100" w:type="dxa"/>
            </w:tcMar>
          </w:tcPr>
          <w:p w14:paraId="1B7F9BE5" w14:textId="77777777" w:rsidR="009D5554" w:rsidRPr="00E574B4" w:rsidRDefault="009D5554" w:rsidP="00E574B4">
            <w:pPr>
              <w:pStyle w:val="Normal1"/>
              <w:ind w:left="60" w:right="60"/>
              <w:jc w:val="right"/>
              <w:rPr>
                <w:rFonts w:eastAsia="Arial"/>
              </w:rPr>
            </w:pPr>
            <w:r w:rsidRPr="00E574B4">
              <w:rPr>
                <w:rFonts w:eastAsia="Arial"/>
              </w:rPr>
              <w:t>68</w:t>
            </w:r>
          </w:p>
        </w:tc>
      </w:tr>
      <w:tr w:rsidR="009D5554" w:rsidRPr="00E574B4" w14:paraId="1B7F9BEA" w14:textId="77777777" w:rsidTr="00E574B4">
        <w:trPr>
          <w:cantSplit/>
          <w:trHeight w:val="540"/>
          <w:tblHeader/>
          <w:jc w:val="center"/>
        </w:trPr>
        <w:tc>
          <w:tcPr>
            <w:tcW w:w="4815" w:type="dxa"/>
            <w:gridSpan w:val="2"/>
            <w:shd w:val="clear" w:color="auto" w:fill="FFFFFF"/>
            <w:tcMar>
              <w:top w:w="100" w:type="dxa"/>
              <w:left w:w="100" w:type="dxa"/>
              <w:bottom w:w="100" w:type="dxa"/>
              <w:right w:w="100" w:type="dxa"/>
            </w:tcMar>
          </w:tcPr>
          <w:p w14:paraId="1B7F9BE7" w14:textId="77777777" w:rsidR="009D5554" w:rsidRPr="00E574B4" w:rsidRDefault="009D5554" w:rsidP="00E574B4">
            <w:pPr>
              <w:pStyle w:val="Normal1"/>
              <w:ind w:left="60" w:right="60"/>
              <w:jc w:val="center"/>
              <w:rPr>
                <w:rFonts w:eastAsia="Arial"/>
              </w:rPr>
            </w:pPr>
            <w:r w:rsidRPr="00E574B4">
              <w:rPr>
                <w:rFonts w:eastAsia="Arial"/>
              </w:rPr>
              <w:t>Minimum</w:t>
            </w:r>
          </w:p>
        </w:tc>
        <w:tc>
          <w:tcPr>
            <w:tcW w:w="2265" w:type="dxa"/>
            <w:shd w:val="clear" w:color="auto" w:fill="FFFFFF"/>
            <w:tcMar>
              <w:top w:w="100" w:type="dxa"/>
              <w:left w:w="100" w:type="dxa"/>
              <w:bottom w:w="100" w:type="dxa"/>
              <w:right w:w="100" w:type="dxa"/>
            </w:tcMar>
          </w:tcPr>
          <w:p w14:paraId="1B7F9BE8" w14:textId="77777777" w:rsidR="009D5554" w:rsidRPr="00E574B4" w:rsidRDefault="009D5554" w:rsidP="00E574B4">
            <w:pPr>
              <w:pStyle w:val="Normal1"/>
              <w:ind w:left="60" w:right="60"/>
              <w:jc w:val="right"/>
              <w:rPr>
                <w:rFonts w:eastAsia="Arial"/>
              </w:rPr>
            </w:pPr>
            <w:r w:rsidRPr="00E574B4">
              <w:rPr>
                <w:rFonts w:eastAsia="Arial"/>
              </w:rPr>
              <w:t>22</w:t>
            </w:r>
          </w:p>
        </w:tc>
        <w:tc>
          <w:tcPr>
            <w:tcW w:w="2265" w:type="dxa"/>
            <w:shd w:val="clear" w:color="auto" w:fill="FFFFFF"/>
            <w:tcMar>
              <w:top w:w="100" w:type="dxa"/>
              <w:left w:w="100" w:type="dxa"/>
              <w:bottom w:w="100" w:type="dxa"/>
              <w:right w:w="100" w:type="dxa"/>
            </w:tcMar>
          </w:tcPr>
          <w:p w14:paraId="1B7F9BE9" w14:textId="77777777" w:rsidR="009D5554" w:rsidRPr="00E574B4" w:rsidRDefault="009D5554" w:rsidP="00E574B4">
            <w:pPr>
              <w:pStyle w:val="Normal1"/>
              <w:ind w:left="60" w:right="60"/>
              <w:jc w:val="right"/>
              <w:rPr>
                <w:rFonts w:eastAsia="Arial"/>
              </w:rPr>
            </w:pPr>
            <w:r w:rsidRPr="00E574B4">
              <w:rPr>
                <w:rFonts w:eastAsia="Arial"/>
              </w:rPr>
              <w:t>32</w:t>
            </w:r>
          </w:p>
        </w:tc>
      </w:tr>
      <w:tr w:rsidR="009D5554" w:rsidRPr="00E574B4" w14:paraId="1B7F9BEE" w14:textId="77777777" w:rsidTr="00E574B4">
        <w:trPr>
          <w:cantSplit/>
          <w:trHeight w:val="540"/>
          <w:tblHeader/>
          <w:jc w:val="center"/>
        </w:trPr>
        <w:tc>
          <w:tcPr>
            <w:tcW w:w="4815" w:type="dxa"/>
            <w:gridSpan w:val="2"/>
            <w:shd w:val="clear" w:color="auto" w:fill="FFFFFF"/>
            <w:tcMar>
              <w:top w:w="100" w:type="dxa"/>
              <w:left w:w="100" w:type="dxa"/>
              <w:bottom w:w="100" w:type="dxa"/>
              <w:right w:w="100" w:type="dxa"/>
            </w:tcMar>
          </w:tcPr>
          <w:p w14:paraId="1B7F9BEB" w14:textId="77777777" w:rsidR="009D5554" w:rsidRPr="00E574B4" w:rsidRDefault="009D5554" w:rsidP="00E574B4">
            <w:pPr>
              <w:pStyle w:val="Normal1"/>
              <w:ind w:left="60" w:right="60"/>
              <w:jc w:val="center"/>
              <w:rPr>
                <w:rFonts w:eastAsia="Arial"/>
              </w:rPr>
            </w:pPr>
            <w:r w:rsidRPr="00E574B4">
              <w:rPr>
                <w:rFonts w:eastAsia="Arial"/>
              </w:rPr>
              <w:t>Maximum</w:t>
            </w:r>
          </w:p>
        </w:tc>
        <w:tc>
          <w:tcPr>
            <w:tcW w:w="2265" w:type="dxa"/>
            <w:shd w:val="clear" w:color="auto" w:fill="FFFFFF"/>
            <w:tcMar>
              <w:top w:w="100" w:type="dxa"/>
              <w:left w:w="100" w:type="dxa"/>
              <w:bottom w:w="100" w:type="dxa"/>
              <w:right w:w="100" w:type="dxa"/>
            </w:tcMar>
          </w:tcPr>
          <w:p w14:paraId="1B7F9BEC" w14:textId="77777777" w:rsidR="009D5554" w:rsidRPr="00E574B4" w:rsidRDefault="009D5554" w:rsidP="00E574B4">
            <w:pPr>
              <w:pStyle w:val="Normal1"/>
              <w:ind w:left="60" w:right="60"/>
              <w:jc w:val="right"/>
              <w:rPr>
                <w:rFonts w:eastAsia="Arial"/>
              </w:rPr>
            </w:pPr>
            <w:r w:rsidRPr="00E574B4">
              <w:rPr>
                <w:rFonts w:eastAsia="Arial"/>
              </w:rPr>
              <w:t>93</w:t>
            </w:r>
          </w:p>
        </w:tc>
        <w:tc>
          <w:tcPr>
            <w:tcW w:w="2265" w:type="dxa"/>
            <w:shd w:val="clear" w:color="auto" w:fill="FFFFFF"/>
            <w:tcMar>
              <w:top w:w="100" w:type="dxa"/>
              <w:left w:w="100" w:type="dxa"/>
              <w:bottom w:w="100" w:type="dxa"/>
              <w:right w:w="100" w:type="dxa"/>
            </w:tcMar>
          </w:tcPr>
          <w:p w14:paraId="1B7F9BED" w14:textId="77777777" w:rsidR="009D5554" w:rsidRPr="00E574B4" w:rsidRDefault="009D5554" w:rsidP="00E574B4">
            <w:pPr>
              <w:pStyle w:val="Normal1"/>
              <w:ind w:left="60" w:right="60"/>
              <w:jc w:val="right"/>
              <w:rPr>
                <w:rFonts w:eastAsia="Arial"/>
              </w:rPr>
            </w:pPr>
            <w:r w:rsidRPr="00E574B4">
              <w:rPr>
                <w:rFonts w:eastAsia="Arial"/>
              </w:rPr>
              <w:t>100</w:t>
            </w:r>
          </w:p>
        </w:tc>
      </w:tr>
      <w:tr w:rsidR="009D5554" w:rsidRPr="00E574B4" w14:paraId="1B7F9BF2" w14:textId="77777777" w:rsidTr="00E574B4">
        <w:trPr>
          <w:cantSplit/>
          <w:trHeight w:val="540"/>
          <w:tblHeader/>
          <w:jc w:val="center"/>
        </w:trPr>
        <w:tc>
          <w:tcPr>
            <w:tcW w:w="4815" w:type="dxa"/>
            <w:gridSpan w:val="2"/>
            <w:shd w:val="clear" w:color="auto" w:fill="FFFFFF"/>
            <w:tcMar>
              <w:top w:w="100" w:type="dxa"/>
              <w:left w:w="100" w:type="dxa"/>
              <w:bottom w:w="100" w:type="dxa"/>
              <w:right w:w="100" w:type="dxa"/>
            </w:tcMar>
          </w:tcPr>
          <w:p w14:paraId="1B7F9BEF" w14:textId="77777777" w:rsidR="009D5554" w:rsidRPr="00E574B4" w:rsidRDefault="009D5554" w:rsidP="00E574B4">
            <w:pPr>
              <w:pStyle w:val="Normal1"/>
              <w:ind w:left="60" w:right="60"/>
              <w:jc w:val="center"/>
              <w:rPr>
                <w:rFonts w:eastAsia="Arial"/>
              </w:rPr>
            </w:pPr>
            <w:r w:rsidRPr="00E574B4">
              <w:rPr>
                <w:rFonts w:eastAsia="Arial"/>
              </w:rPr>
              <w:t>Sum</w:t>
            </w:r>
          </w:p>
        </w:tc>
        <w:tc>
          <w:tcPr>
            <w:tcW w:w="2265" w:type="dxa"/>
            <w:shd w:val="clear" w:color="auto" w:fill="FFFFFF"/>
            <w:tcMar>
              <w:top w:w="100" w:type="dxa"/>
              <w:left w:w="100" w:type="dxa"/>
              <w:bottom w:w="100" w:type="dxa"/>
              <w:right w:w="100" w:type="dxa"/>
            </w:tcMar>
          </w:tcPr>
          <w:p w14:paraId="1B7F9BF0" w14:textId="77777777" w:rsidR="009D5554" w:rsidRPr="00E574B4" w:rsidRDefault="009D5554" w:rsidP="00E574B4">
            <w:pPr>
              <w:pStyle w:val="Normal1"/>
              <w:ind w:left="60" w:right="60"/>
              <w:jc w:val="right"/>
              <w:rPr>
                <w:rFonts w:eastAsia="Arial"/>
              </w:rPr>
            </w:pPr>
            <w:r w:rsidRPr="00E574B4">
              <w:rPr>
                <w:rFonts w:eastAsia="Arial"/>
              </w:rPr>
              <w:t>117221</w:t>
            </w:r>
          </w:p>
        </w:tc>
        <w:tc>
          <w:tcPr>
            <w:tcW w:w="2265" w:type="dxa"/>
            <w:shd w:val="clear" w:color="auto" w:fill="FFFFFF"/>
            <w:tcMar>
              <w:top w:w="100" w:type="dxa"/>
              <w:left w:w="100" w:type="dxa"/>
              <w:bottom w:w="100" w:type="dxa"/>
              <w:right w:w="100" w:type="dxa"/>
            </w:tcMar>
          </w:tcPr>
          <w:p w14:paraId="1B7F9BF1" w14:textId="77777777" w:rsidR="009D5554" w:rsidRPr="00E574B4" w:rsidRDefault="009D5554" w:rsidP="00E574B4">
            <w:pPr>
              <w:pStyle w:val="Normal1"/>
              <w:ind w:left="60" w:right="60"/>
              <w:jc w:val="right"/>
              <w:rPr>
                <w:rFonts w:eastAsia="Arial"/>
              </w:rPr>
            </w:pPr>
            <w:r w:rsidRPr="00E574B4">
              <w:rPr>
                <w:rFonts w:eastAsia="Arial"/>
              </w:rPr>
              <w:t>143129</w:t>
            </w:r>
          </w:p>
        </w:tc>
      </w:tr>
      <w:tr w:rsidR="009D5554" w:rsidRPr="00E574B4" w14:paraId="1B7F9BF7" w14:textId="77777777" w:rsidTr="00E574B4">
        <w:trPr>
          <w:cantSplit/>
          <w:trHeight w:val="540"/>
          <w:tblHeader/>
          <w:jc w:val="center"/>
        </w:trPr>
        <w:tc>
          <w:tcPr>
            <w:tcW w:w="2685" w:type="dxa"/>
            <w:vMerge w:val="restart"/>
            <w:shd w:val="clear" w:color="auto" w:fill="FFFFFF"/>
            <w:tcMar>
              <w:top w:w="100" w:type="dxa"/>
              <w:left w:w="100" w:type="dxa"/>
              <w:bottom w:w="100" w:type="dxa"/>
              <w:right w:w="100" w:type="dxa"/>
            </w:tcMar>
          </w:tcPr>
          <w:p w14:paraId="1B7F9BF3" w14:textId="77777777" w:rsidR="009D5554" w:rsidRPr="00E574B4" w:rsidRDefault="009D5554" w:rsidP="00E574B4">
            <w:pPr>
              <w:pStyle w:val="Normal1"/>
              <w:ind w:left="60" w:right="60"/>
              <w:jc w:val="center"/>
              <w:rPr>
                <w:rFonts w:eastAsia="Arial"/>
              </w:rPr>
            </w:pPr>
            <w:r w:rsidRPr="00E574B4">
              <w:rPr>
                <w:rFonts w:eastAsia="Arial"/>
              </w:rPr>
              <w:t>Percentiles</w:t>
            </w:r>
          </w:p>
        </w:tc>
        <w:tc>
          <w:tcPr>
            <w:tcW w:w="2130" w:type="dxa"/>
            <w:shd w:val="clear" w:color="auto" w:fill="FFFFFF"/>
            <w:tcMar>
              <w:top w:w="100" w:type="dxa"/>
              <w:left w:w="100" w:type="dxa"/>
              <w:bottom w:w="100" w:type="dxa"/>
              <w:right w:w="100" w:type="dxa"/>
            </w:tcMar>
          </w:tcPr>
          <w:p w14:paraId="1B7F9BF4" w14:textId="77777777" w:rsidR="009D5554" w:rsidRPr="00E574B4" w:rsidRDefault="009D5554" w:rsidP="00E574B4">
            <w:pPr>
              <w:pStyle w:val="Normal1"/>
              <w:ind w:left="60" w:right="60"/>
              <w:jc w:val="center"/>
              <w:rPr>
                <w:rFonts w:eastAsia="Arial"/>
              </w:rPr>
            </w:pPr>
            <w:r w:rsidRPr="00E574B4">
              <w:rPr>
                <w:rFonts w:eastAsia="Arial"/>
              </w:rPr>
              <w:t>25</w:t>
            </w:r>
          </w:p>
        </w:tc>
        <w:tc>
          <w:tcPr>
            <w:tcW w:w="2265" w:type="dxa"/>
            <w:shd w:val="clear" w:color="auto" w:fill="FFFFFF"/>
            <w:tcMar>
              <w:top w:w="100" w:type="dxa"/>
              <w:left w:w="100" w:type="dxa"/>
              <w:bottom w:w="100" w:type="dxa"/>
              <w:right w:w="100" w:type="dxa"/>
            </w:tcMar>
          </w:tcPr>
          <w:p w14:paraId="1B7F9BF5" w14:textId="77777777" w:rsidR="009D5554" w:rsidRPr="00E574B4" w:rsidRDefault="009D5554" w:rsidP="00E574B4">
            <w:pPr>
              <w:pStyle w:val="Normal1"/>
              <w:ind w:left="60" w:right="60"/>
              <w:jc w:val="right"/>
              <w:rPr>
                <w:rFonts w:eastAsia="Arial"/>
              </w:rPr>
            </w:pPr>
            <w:r w:rsidRPr="00E574B4">
              <w:rPr>
                <w:rFonts w:eastAsia="Arial"/>
              </w:rPr>
              <w:t>44.00</w:t>
            </w:r>
          </w:p>
        </w:tc>
        <w:tc>
          <w:tcPr>
            <w:tcW w:w="2265" w:type="dxa"/>
            <w:shd w:val="clear" w:color="auto" w:fill="FFFFFF"/>
            <w:tcMar>
              <w:top w:w="100" w:type="dxa"/>
              <w:left w:w="100" w:type="dxa"/>
              <w:bottom w:w="100" w:type="dxa"/>
              <w:right w:w="100" w:type="dxa"/>
            </w:tcMar>
          </w:tcPr>
          <w:p w14:paraId="1B7F9BF6" w14:textId="77777777" w:rsidR="009D5554" w:rsidRPr="00E574B4" w:rsidRDefault="009D5554" w:rsidP="00E574B4">
            <w:pPr>
              <w:pStyle w:val="Normal1"/>
              <w:ind w:left="60" w:right="60"/>
              <w:jc w:val="right"/>
              <w:rPr>
                <w:rFonts w:eastAsia="Arial"/>
              </w:rPr>
            </w:pPr>
            <w:r w:rsidRPr="00E574B4">
              <w:rPr>
                <w:rFonts w:eastAsia="Arial"/>
              </w:rPr>
              <w:t>56.00</w:t>
            </w:r>
          </w:p>
        </w:tc>
      </w:tr>
      <w:tr w:rsidR="009D5554" w:rsidRPr="00E574B4" w14:paraId="1B7F9BFC" w14:textId="77777777" w:rsidTr="00E574B4">
        <w:trPr>
          <w:cantSplit/>
          <w:trHeight w:val="540"/>
          <w:tblHeader/>
          <w:jc w:val="center"/>
        </w:trPr>
        <w:tc>
          <w:tcPr>
            <w:tcW w:w="2685" w:type="dxa"/>
            <w:vMerge/>
            <w:shd w:val="clear" w:color="auto" w:fill="auto"/>
            <w:tcMar>
              <w:top w:w="100" w:type="dxa"/>
              <w:left w:w="100" w:type="dxa"/>
              <w:bottom w:w="100" w:type="dxa"/>
              <w:right w:w="100" w:type="dxa"/>
            </w:tcMar>
          </w:tcPr>
          <w:p w14:paraId="1B7F9BF8" w14:textId="77777777" w:rsidR="009D5554" w:rsidRPr="00E574B4" w:rsidRDefault="009D5554" w:rsidP="00E574B4">
            <w:pPr>
              <w:pStyle w:val="Normal1"/>
              <w:jc w:val="center"/>
            </w:pPr>
          </w:p>
        </w:tc>
        <w:tc>
          <w:tcPr>
            <w:tcW w:w="2130" w:type="dxa"/>
            <w:shd w:val="clear" w:color="auto" w:fill="FFFFFF"/>
            <w:tcMar>
              <w:top w:w="100" w:type="dxa"/>
              <w:left w:w="100" w:type="dxa"/>
              <w:bottom w:w="100" w:type="dxa"/>
              <w:right w:w="100" w:type="dxa"/>
            </w:tcMar>
          </w:tcPr>
          <w:p w14:paraId="1B7F9BF9" w14:textId="77777777" w:rsidR="009D5554" w:rsidRPr="00E574B4" w:rsidRDefault="009D5554" w:rsidP="00E574B4">
            <w:pPr>
              <w:pStyle w:val="Normal1"/>
              <w:ind w:left="60" w:right="60"/>
              <w:jc w:val="center"/>
              <w:rPr>
                <w:rFonts w:eastAsia="Arial"/>
              </w:rPr>
            </w:pPr>
            <w:r w:rsidRPr="00E574B4">
              <w:rPr>
                <w:rFonts w:eastAsia="Arial"/>
              </w:rPr>
              <w:t>50</w:t>
            </w:r>
          </w:p>
        </w:tc>
        <w:tc>
          <w:tcPr>
            <w:tcW w:w="2265" w:type="dxa"/>
            <w:shd w:val="clear" w:color="auto" w:fill="FFFFFF"/>
            <w:tcMar>
              <w:top w:w="100" w:type="dxa"/>
              <w:left w:w="100" w:type="dxa"/>
              <w:bottom w:w="100" w:type="dxa"/>
              <w:right w:w="100" w:type="dxa"/>
            </w:tcMar>
          </w:tcPr>
          <w:p w14:paraId="1B7F9BFA" w14:textId="77777777" w:rsidR="009D5554" w:rsidRPr="00E574B4" w:rsidRDefault="009D5554" w:rsidP="00E574B4">
            <w:pPr>
              <w:pStyle w:val="Normal1"/>
              <w:ind w:left="60" w:right="60"/>
              <w:jc w:val="right"/>
              <w:rPr>
                <w:rFonts w:eastAsia="Arial"/>
              </w:rPr>
            </w:pPr>
            <w:r w:rsidRPr="00E574B4">
              <w:rPr>
                <w:rFonts w:eastAsia="Arial"/>
              </w:rPr>
              <w:t>56.00</w:t>
            </w:r>
          </w:p>
        </w:tc>
        <w:tc>
          <w:tcPr>
            <w:tcW w:w="2265" w:type="dxa"/>
            <w:shd w:val="clear" w:color="auto" w:fill="FFFFFF"/>
            <w:tcMar>
              <w:top w:w="100" w:type="dxa"/>
              <w:left w:w="100" w:type="dxa"/>
              <w:bottom w:w="100" w:type="dxa"/>
              <w:right w:w="100" w:type="dxa"/>
            </w:tcMar>
          </w:tcPr>
          <w:p w14:paraId="1B7F9BFB" w14:textId="77777777" w:rsidR="009D5554" w:rsidRPr="00E574B4" w:rsidRDefault="009D5554" w:rsidP="00E574B4">
            <w:pPr>
              <w:pStyle w:val="Normal1"/>
              <w:ind w:left="60" w:right="60"/>
              <w:jc w:val="right"/>
              <w:rPr>
                <w:rFonts w:eastAsia="Arial"/>
              </w:rPr>
            </w:pPr>
            <w:r w:rsidRPr="00E574B4">
              <w:rPr>
                <w:rFonts w:eastAsia="Arial"/>
              </w:rPr>
              <w:t>68.00</w:t>
            </w:r>
          </w:p>
        </w:tc>
      </w:tr>
      <w:tr w:rsidR="009D5554" w:rsidRPr="00E574B4" w14:paraId="1B7F9C01" w14:textId="77777777" w:rsidTr="00E574B4">
        <w:trPr>
          <w:cantSplit/>
          <w:trHeight w:val="540"/>
          <w:tblHeader/>
          <w:jc w:val="center"/>
        </w:trPr>
        <w:tc>
          <w:tcPr>
            <w:tcW w:w="2685" w:type="dxa"/>
            <w:vMerge/>
            <w:shd w:val="clear" w:color="auto" w:fill="auto"/>
            <w:tcMar>
              <w:top w:w="100" w:type="dxa"/>
              <w:left w:w="100" w:type="dxa"/>
              <w:bottom w:w="100" w:type="dxa"/>
              <w:right w:w="100" w:type="dxa"/>
            </w:tcMar>
          </w:tcPr>
          <w:p w14:paraId="1B7F9BFD" w14:textId="77777777" w:rsidR="009D5554" w:rsidRPr="00E574B4" w:rsidRDefault="009D5554" w:rsidP="00E574B4">
            <w:pPr>
              <w:pStyle w:val="Normal1"/>
              <w:jc w:val="center"/>
            </w:pPr>
          </w:p>
        </w:tc>
        <w:tc>
          <w:tcPr>
            <w:tcW w:w="2130" w:type="dxa"/>
            <w:shd w:val="clear" w:color="auto" w:fill="FFFFFF"/>
            <w:tcMar>
              <w:top w:w="100" w:type="dxa"/>
              <w:left w:w="100" w:type="dxa"/>
              <w:bottom w:w="100" w:type="dxa"/>
              <w:right w:w="100" w:type="dxa"/>
            </w:tcMar>
          </w:tcPr>
          <w:p w14:paraId="1B7F9BFE" w14:textId="77777777" w:rsidR="009D5554" w:rsidRPr="00E574B4" w:rsidRDefault="009D5554" w:rsidP="00E574B4">
            <w:pPr>
              <w:pStyle w:val="Normal1"/>
              <w:ind w:left="60" w:right="60"/>
              <w:jc w:val="center"/>
              <w:rPr>
                <w:rFonts w:eastAsia="Arial"/>
              </w:rPr>
            </w:pPr>
            <w:r w:rsidRPr="00E574B4">
              <w:rPr>
                <w:rFonts w:eastAsia="Arial"/>
              </w:rPr>
              <w:t>75</w:t>
            </w:r>
          </w:p>
        </w:tc>
        <w:tc>
          <w:tcPr>
            <w:tcW w:w="2265" w:type="dxa"/>
            <w:shd w:val="clear" w:color="auto" w:fill="FFFFFF"/>
            <w:tcMar>
              <w:top w:w="100" w:type="dxa"/>
              <w:left w:w="100" w:type="dxa"/>
              <w:bottom w:w="100" w:type="dxa"/>
              <w:right w:w="100" w:type="dxa"/>
            </w:tcMar>
          </w:tcPr>
          <w:p w14:paraId="1B7F9BFF" w14:textId="77777777" w:rsidR="009D5554" w:rsidRPr="00E574B4" w:rsidRDefault="009D5554" w:rsidP="00E574B4">
            <w:pPr>
              <w:pStyle w:val="Normal1"/>
              <w:ind w:left="60" w:right="60"/>
              <w:jc w:val="right"/>
              <w:rPr>
                <w:rFonts w:eastAsia="Arial"/>
              </w:rPr>
            </w:pPr>
            <w:r w:rsidRPr="00E574B4">
              <w:rPr>
                <w:rFonts w:eastAsia="Arial"/>
              </w:rPr>
              <w:t>65.00</w:t>
            </w:r>
          </w:p>
        </w:tc>
        <w:tc>
          <w:tcPr>
            <w:tcW w:w="2265" w:type="dxa"/>
            <w:shd w:val="clear" w:color="auto" w:fill="FFFFFF"/>
            <w:tcMar>
              <w:top w:w="100" w:type="dxa"/>
              <w:left w:w="100" w:type="dxa"/>
              <w:bottom w:w="100" w:type="dxa"/>
              <w:right w:w="100" w:type="dxa"/>
            </w:tcMar>
          </w:tcPr>
          <w:p w14:paraId="1B7F9C00" w14:textId="77777777" w:rsidR="009D5554" w:rsidRPr="00E574B4" w:rsidRDefault="009D5554" w:rsidP="00E574B4">
            <w:pPr>
              <w:pStyle w:val="Normal1"/>
              <w:ind w:left="60" w:right="60"/>
              <w:jc w:val="right"/>
              <w:rPr>
                <w:rFonts w:eastAsia="Arial"/>
              </w:rPr>
            </w:pPr>
            <w:r w:rsidRPr="00E574B4">
              <w:rPr>
                <w:rFonts w:eastAsia="Arial"/>
              </w:rPr>
              <w:t>77.00</w:t>
            </w:r>
          </w:p>
        </w:tc>
      </w:tr>
    </w:tbl>
    <w:p w14:paraId="1B7F9C02" w14:textId="77777777" w:rsidR="00E574B4" w:rsidRDefault="00E574B4" w:rsidP="00E574B4">
      <w:pPr>
        <w:pStyle w:val="Normal1"/>
        <w:jc w:val="center"/>
        <w:rPr>
          <w:b/>
        </w:rPr>
      </w:pPr>
    </w:p>
    <w:p w14:paraId="1B7F9C03" w14:textId="77777777" w:rsidR="009D5554" w:rsidRPr="00E574B4" w:rsidRDefault="009D5554" w:rsidP="00E574B4">
      <w:pPr>
        <w:pStyle w:val="Normal1"/>
        <w:jc w:val="center"/>
        <w:rPr>
          <w:b/>
        </w:rPr>
      </w:pPr>
      <w:r w:rsidRPr="00E574B4">
        <w:rPr>
          <w:b/>
        </w:rPr>
        <w:t xml:space="preserve">Table 1: Median, and Mean of pretest, and post-test </w:t>
      </w:r>
      <w:proofErr w:type="gramStart"/>
      <w:r w:rsidRPr="00E574B4">
        <w:rPr>
          <w:b/>
        </w:rPr>
        <w:t>Scores</w:t>
      </w:r>
      <w:proofErr w:type="gramEnd"/>
    </w:p>
    <w:p w14:paraId="1B7F9C04" w14:textId="77777777" w:rsidR="009D5554" w:rsidRPr="00E574B4" w:rsidRDefault="009D5554" w:rsidP="00E574B4">
      <w:pPr>
        <w:pStyle w:val="Normal1"/>
        <w:spacing w:before="240"/>
        <w:jc w:val="center"/>
      </w:pPr>
      <w:r w:rsidRPr="00E574B4">
        <w:t>(Source: Self-created)</w:t>
      </w:r>
    </w:p>
    <w:p w14:paraId="1B7F9C05"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Apart from that, the mean and median were also calculated for students who got pretest and posttest scores. Therefore, from the results of the calculations, it can be said that the mean for pretest scores was calculated to be 54.96 and for posttest scores, it was calculated to be 67.10. On the other hand, considering the median value of the data, for pretest and posttest scores, it can be said that it was 56 for pretest scores and 68 for post-test scores. Therefore, from the analysis, it can be said that there has been more value calculated for students who obtained posttest scores as compared to pretest scores. On the contrary, it can be said that the median value of posttest scores has been more in the median value (</w:t>
      </w:r>
      <w:r w:rsidRPr="00E574B4">
        <w:rPr>
          <w:color w:val="000000" w:themeColor="text1"/>
          <w:shd w:val="clear" w:color="auto" w:fill="FFFFFF"/>
        </w:rPr>
        <w:t>Daugherty et al</w:t>
      </w:r>
      <w:r w:rsidRPr="00E574B4">
        <w:rPr>
          <w:color w:val="000000" w:themeColor="text1"/>
        </w:rPr>
        <w:t>. 2022, p.7)</w:t>
      </w:r>
    </w:p>
    <w:p w14:paraId="1B7F9C06" w14:textId="77777777" w:rsidR="00EE75B4" w:rsidRPr="00E574B4" w:rsidRDefault="00A22EF5" w:rsidP="00E574B4">
      <w:pPr>
        <w:pStyle w:val="Heading2"/>
        <w:spacing w:before="240"/>
        <w:rPr>
          <w:rFonts w:cs="Times New Roman"/>
        </w:rPr>
      </w:pPr>
      <w:bookmarkStart w:id="14" w:name="_Toc131159791"/>
      <w:r w:rsidRPr="00E574B4">
        <w:rPr>
          <w:rFonts w:cs="Times New Roman"/>
        </w:rPr>
        <w:t>5. K-means clustering</w:t>
      </w:r>
      <w:bookmarkEnd w:id="14"/>
    </w:p>
    <w:tbl>
      <w:tblPr>
        <w:tblW w:w="934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060"/>
        <w:gridCol w:w="3135"/>
        <w:gridCol w:w="3150"/>
      </w:tblGrid>
      <w:tr w:rsidR="00E95F02" w:rsidRPr="00E574B4" w14:paraId="1B7F9C08" w14:textId="77777777" w:rsidTr="00E574B4">
        <w:trPr>
          <w:cantSplit/>
          <w:trHeight w:val="540"/>
          <w:tblHeader/>
          <w:jc w:val="center"/>
        </w:trPr>
        <w:tc>
          <w:tcPr>
            <w:tcW w:w="9345" w:type="dxa"/>
            <w:gridSpan w:val="3"/>
            <w:shd w:val="clear" w:color="auto" w:fill="FFFFFF"/>
            <w:tcMar>
              <w:top w:w="100" w:type="dxa"/>
              <w:left w:w="100" w:type="dxa"/>
              <w:bottom w:w="100" w:type="dxa"/>
              <w:right w:w="100" w:type="dxa"/>
            </w:tcMar>
          </w:tcPr>
          <w:p w14:paraId="1B7F9C07" w14:textId="77777777" w:rsidR="00E95F02" w:rsidRPr="00E574B4" w:rsidRDefault="00E95F02" w:rsidP="00E574B4">
            <w:pPr>
              <w:pStyle w:val="Normal1"/>
              <w:ind w:left="60" w:right="60"/>
              <w:jc w:val="center"/>
              <w:rPr>
                <w:rFonts w:eastAsia="Arial"/>
                <w:b/>
              </w:rPr>
            </w:pPr>
            <w:r w:rsidRPr="00E574B4">
              <w:rPr>
                <w:rFonts w:eastAsia="Arial"/>
                <w:b/>
              </w:rPr>
              <w:t>Initial Cluster Centers</w:t>
            </w:r>
          </w:p>
        </w:tc>
      </w:tr>
      <w:tr w:rsidR="00E95F02" w:rsidRPr="00E574B4" w14:paraId="1B7F9C0B" w14:textId="77777777" w:rsidTr="00E574B4">
        <w:trPr>
          <w:cantSplit/>
          <w:trHeight w:val="540"/>
          <w:tblHeader/>
          <w:jc w:val="center"/>
        </w:trPr>
        <w:tc>
          <w:tcPr>
            <w:tcW w:w="3060" w:type="dxa"/>
            <w:vMerge w:val="restart"/>
            <w:shd w:val="clear" w:color="auto" w:fill="FFFFFF"/>
            <w:tcMar>
              <w:top w:w="100" w:type="dxa"/>
              <w:left w:w="100" w:type="dxa"/>
              <w:bottom w:w="100" w:type="dxa"/>
              <w:right w:w="100" w:type="dxa"/>
            </w:tcMar>
          </w:tcPr>
          <w:p w14:paraId="1B7F9C09" w14:textId="77777777" w:rsidR="00E95F02" w:rsidRPr="00E574B4" w:rsidRDefault="00E95F02" w:rsidP="00E574B4">
            <w:pPr>
              <w:pStyle w:val="Normal1"/>
              <w:ind w:left="60" w:right="60"/>
              <w:jc w:val="center"/>
              <w:rPr>
                <w:rFonts w:eastAsia="Arial"/>
              </w:rPr>
            </w:pPr>
            <w:r w:rsidRPr="00E574B4">
              <w:rPr>
                <w:rFonts w:eastAsia="Arial"/>
              </w:rPr>
              <w:t xml:space="preserve"> </w:t>
            </w:r>
          </w:p>
        </w:tc>
        <w:tc>
          <w:tcPr>
            <w:tcW w:w="6285" w:type="dxa"/>
            <w:gridSpan w:val="2"/>
            <w:shd w:val="clear" w:color="auto" w:fill="FFFFFF"/>
            <w:tcMar>
              <w:top w:w="100" w:type="dxa"/>
              <w:left w:w="100" w:type="dxa"/>
              <w:bottom w:w="100" w:type="dxa"/>
              <w:right w:w="100" w:type="dxa"/>
            </w:tcMar>
          </w:tcPr>
          <w:p w14:paraId="1B7F9C0A" w14:textId="77777777" w:rsidR="00E95F02" w:rsidRPr="00E574B4" w:rsidRDefault="00E95F02" w:rsidP="00E574B4">
            <w:pPr>
              <w:pStyle w:val="Normal1"/>
              <w:ind w:left="60" w:right="60"/>
              <w:jc w:val="center"/>
              <w:rPr>
                <w:rFonts w:eastAsia="Arial"/>
              </w:rPr>
            </w:pPr>
            <w:r w:rsidRPr="00E574B4">
              <w:rPr>
                <w:rFonts w:eastAsia="Arial"/>
              </w:rPr>
              <w:t>Cluster</w:t>
            </w:r>
          </w:p>
        </w:tc>
      </w:tr>
      <w:tr w:rsidR="00E95F02" w:rsidRPr="00E574B4" w14:paraId="1B7F9C0F" w14:textId="77777777" w:rsidTr="00E574B4">
        <w:trPr>
          <w:cantSplit/>
          <w:trHeight w:val="540"/>
          <w:tblHeader/>
          <w:jc w:val="center"/>
        </w:trPr>
        <w:tc>
          <w:tcPr>
            <w:tcW w:w="3060" w:type="dxa"/>
            <w:vMerge/>
            <w:shd w:val="clear" w:color="auto" w:fill="auto"/>
            <w:tcMar>
              <w:top w:w="100" w:type="dxa"/>
              <w:left w:w="100" w:type="dxa"/>
              <w:bottom w:w="100" w:type="dxa"/>
              <w:right w:w="100" w:type="dxa"/>
            </w:tcMar>
          </w:tcPr>
          <w:p w14:paraId="1B7F9C0C" w14:textId="77777777" w:rsidR="00E95F02" w:rsidRPr="00E574B4" w:rsidRDefault="00E95F02" w:rsidP="00E574B4">
            <w:pPr>
              <w:pStyle w:val="Normal1"/>
              <w:jc w:val="center"/>
            </w:pPr>
          </w:p>
        </w:tc>
        <w:tc>
          <w:tcPr>
            <w:tcW w:w="3135" w:type="dxa"/>
            <w:shd w:val="clear" w:color="auto" w:fill="FFFFFF"/>
            <w:tcMar>
              <w:top w:w="100" w:type="dxa"/>
              <w:left w:w="100" w:type="dxa"/>
              <w:bottom w:w="100" w:type="dxa"/>
              <w:right w:w="100" w:type="dxa"/>
            </w:tcMar>
          </w:tcPr>
          <w:p w14:paraId="1B7F9C0D" w14:textId="77777777" w:rsidR="00E95F02" w:rsidRPr="00E574B4" w:rsidRDefault="00E95F02" w:rsidP="00E574B4">
            <w:pPr>
              <w:pStyle w:val="Normal1"/>
              <w:ind w:left="60" w:right="60"/>
              <w:jc w:val="center"/>
              <w:rPr>
                <w:rFonts w:eastAsia="Arial"/>
              </w:rPr>
            </w:pPr>
            <w:r w:rsidRPr="00E574B4">
              <w:rPr>
                <w:rFonts w:eastAsia="Arial"/>
              </w:rPr>
              <w:t>1</w:t>
            </w:r>
          </w:p>
        </w:tc>
        <w:tc>
          <w:tcPr>
            <w:tcW w:w="3150" w:type="dxa"/>
            <w:shd w:val="clear" w:color="auto" w:fill="FFFFFF"/>
            <w:tcMar>
              <w:top w:w="100" w:type="dxa"/>
              <w:left w:w="100" w:type="dxa"/>
              <w:bottom w:w="100" w:type="dxa"/>
              <w:right w:w="100" w:type="dxa"/>
            </w:tcMar>
          </w:tcPr>
          <w:p w14:paraId="1B7F9C0E" w14:textId="77777777" w:rsidR="00E95F02" w:rsidRPr="00E574B4" w:rsidRDefault="00E95F02" w:rsidP="00E574B4">
            <w:pPr>
              <w:pStyle w:val="Normal1"/>
              <w:ind w:left="60" w:right="60"/>
              <w:jc w:val="center"/>
              <w:rPr>
                <w:rFonts w:eastAsia="Arial"/>
              </w:rPr>
            </w:pPr>
            <w:r w:rsidRPr="00E574B4">
              <w:rPr>
                <w:rFonts w:eastAsia="Arial"/>
              </w:rPr>
              <w:t>2</w:t>
            </w:r>
          </w:p>
        </w:tc>
      </w:tr>
      <w:tr w:rsidR="00E95F02" w:rsidRPr="00E574B4" w14:paraId="1B7F9C13" w14:textId="77777777" w:rsidTr="00E574B4">
        <w:trPr>
          <w:cantSplit/>
          <w:trHeight w:val="540"/>
          <w:tblHeader/>
          <w:jc w:val="center"/>
        </w:trPr>
        <w:tc>
          <w:tcPr>
            <w:tcW w:w="3060" w:type="dxa"/>
            <w:shd w:val="clear" w:color="auto" w:fill="FFFFFF"/>
            <w:tcMar>
              <w:top w:w="100" w:type="dxa"/>
              <w:left w:w="100" w:type="dxa"/>
              <w:bottom w:w="100" w:type="dxa"/>
              <w:right w:w="100" w:type="dxa"/>
            </w:tcMar>
          </w:tcPr>
          <w:p w14:paraId="1B7F9C10" w14:textId="77777777" w:rsidR="00E95F02" w:rsidRPr="00E574B4" w:rsidRDefault="00E95F02" w:rsidP="00E574B4">
            <w:pPr>
              <w:pStyle w:val="Normal1"/>
              <w:ind w:left="60" w:right="60"/>
              <w:jc w:val="center"/>
              <w:rPr>
                <w:rFonts w:eastAsia="Arial"/>
              </w:rPr>
            </w:pPr>
            <w:r w:rsidRPr="00E574B4">
              <w:rPr>
                <w:rFonts w:eastAsia="Arial"/>
              </w:rPr>
              <w:t>Pretest</w:t>
            </w:r>
          </w:p>
        </w:tc>
        <w:tc>
          <w:tcPr>
            <w:tcW w:w="3135" w:type="dxa"/>
            <w:shd w:val="clear" w:color="auto" w:fill="FFFFFF"/>
            <w:tcMar>
              <w:top w:w="100" w:type="dxa"/>
              <w:left w:w="100" w:type="dxa"/>
              <w:bottom w:w="100" w:type="dxa"/>
              <w:right w:w="100" w:type="dxa"/>
            </w:tcMar>
          </w:tcPr>
          <w:p w14:paraId="1B7F9C11" w14:textId="77777777" w:rsidR="00E95F02" w:rsidRPr="00E574B4" w:rsidRDefault="00E95F02" w:rsidP="00E574B4">
            <w:pPr>
              <w:pStyle w:val="Normal1"/>
              <w:ind w:left="60" w:right="60"/>
              <w:jc w:val="right"/>
              <w:rPr>
                <w:rFonts w:eastAsia="Arial"/>
              </w:rPr>
            </w:pPr>
            <w:r w:rsidRPr="00E574B4">
              <w:rPr>
                <w:rFonts w:eastAsia="Arial"/>
              </w:rPr>
              <w:t>23</w:t>
            </w:r>
          </w:p>
        </w:tc>
        <w:tc>
          <w:tcPr>
            <w:tcW w:w="3150" w:type="dxa"/>
            <w:shd w:val="clear" w:color="auto" w:fill="FFFFFF"/>
            <w:tcMar>
              <w:top w:w="100" w:type="dxa"/>
              <w:left w:w="100" w:type="dxa"/>
              <w:bottom w:w="100" w:type="dxa"/>
              <w:right w:w="100" w:type="dxa"/>
            </w:tcMar>
          </w:tcPr>
          <w:p w14:paraId="1B7F9C12" w14:textId="77777777" w:rsidR="00E95F02" w:rsidRPr="00E574B4" w:rsidRDefault="00E95F02" w:rsidP="00E574B4">
            <w:pPr>
              <w:pStyle w:val="Normal1"/>
              <w:ind w:left="60" w:right="60"/>
              <w:jc w:val="right"/>
              <w:rPr>
                <w:rFonts w:eastAsia="Arial"/>
              </w:rPr>
            </w:pPr>
            <w:r w:rsidRPr="00E574B4">
              <w:rPr>
                <w:rFonts w:eastAsia="Arial"/>
              </w:rPr>
              <w:t>93</w:t>
            </w:r>
          </w:p>
        </w:tc>
      </w:tr>
      <w:tr w:rsidR="00E95F02" w:rsidRPr="00E574B4" w14:paraId="1B7F9C17" w14:textId="77777777" w:rsidTr="00E574B4">
        <w:trPr>
          <w:cantSplit/>
          <w:trHeight w:val="540"/>
          <w:tblHeader/>
          <w:jc w:val="center"/>
        </w:trPr>
        <w:tc>
          <w:tcPr>
            <w:tcW w:w="3060" w:type="dxa"/>
            <w:shd w:val="clear" w:color="auto" w:fill="FFFFFF"/>
            <w:tcMar>
              <w:top w:w="100" w:type="dxa"/>
              <w:left w:w="100" w:type="dxa"/>
              <w:bottom w:w="100" w:type="dxa"/>
              <w:right w:w="100" w:type="dxa"/>
            </w:tcMar>
          </w:tcPr>
          <w:p w14:paraId="1B7F9C14" w14:textId="77777777" w:rsidR="00E95F02" w:rsidRPr="00E574B4" w:rsidRDefault="00E95F02" w:rsidP="00E574B4">
            <w:pPr>
              <w:pStyle w:val="Normal1"/>
              <w:ind w:left="60" w:right="60"/>
              <w:jc w:val="center"/>
              <w:rPr>
                <w:rFonts w:eastAsia="Arial"/>
              </w:rPr>
            </w:pPr>
            <w:r w:rsidRPr="00E574B4">
              <w:rPr>
                <w:rFonts w:eastAsia="Arial"/>
              </w:rPr>
              <w:t>Posttest</w:t>
            </w:r>
          </w:p>
        </w:tc>
        <w:tc>
          <w:tcPr>
            <w:tcW w:w="3135" w:type="dxa"/>
            <w:shd w:val="clear" w:color="auto" w:fill="FFFFFF"/>
            <w:tcMar>
              <w:top w:w="100" w:type="dxa"/>
              <w:left w:w="100" w:type="dxa"/>
              <w:bottom w:w="100" w:type="dxa"/>
              <w:right w:w="100" w:type="dxa"/>
            </w:tcMar>
          </w:tcPr>
          <w:p w14:paraId="1B7F9C15" w14:textId="77777777" w:rsidR="00E95F02" w:rsidRPr="00E574B4" w:rsidRDefault="00E95F02" w:rsidP="00E574B4">
            <w:pPr>
              <w:pStyle w:val="Normal1"/>
              <w:ind w:left="60" w:right="60"/>
              <w:jc w:val="right"/>
              <w:rPr>
                <w:rFonts w:eastAsia="Arial"/>
              </w:rPr>
            </w:pPr>
            <w:r w:rsidRPr="00E574B4">
              <w:rPr>
                <w:rFonts w:eastAsia="Arial"/>
              </w:rPr>
              <w:t>35</w:t>
            </w:r>
          </w:p>
        </w:tc>
        <w:tc>
          <w:tcPr>
            <w:tcW w:w="3150" w:type="dxa"/>
            <w:shd w:val="clear" w:color="auto" w:fill="FFFFFF"/>
            <w:tcMar>
              <w:top w:w="100" w:type="dxa"/>
              <w:left w:w="100" w:type="dxa"/>
              <w:bottom w:w="100" w:type="dxa"/>
              <w:right w:w="100" w:type="dxa"/>
            </w:tcMar>
          </w:tcPr>
          <w:p w14:paraId="1B7F9C16" w14:textId="77777777" w:rsidR="00E95F02" w:rsidRPr="00E574B4" w:rsidRDefault="00E95F02" w:rsidP="00E574B4">
            <w:pPr>
              <w:pStyle w:val="Normal1"/>
              <w:ind w:left="60" w:right="60"/>
              <w:jc w:val="right"/>
              <w:rPr>
                <w:rFonts w:eastAsia="Arial"/>
              </w:rPr>
            </w:pPr>
            <w:r w:rsidRPr="00E574B4">
              <w:rPr>
                <w:rFonts w:eastAsia="Arial"/>
              </w:rPr>
              <w:t>100</w:t>
            </w:r>
          </w:p>
        </w:tc>
      </w:tr>
    </w:tbl>
    <w:p w14:paraId="1B7F9C18" w14:textId="77777777" w:rsidR="00E95F02" w:rsidRPr="00E574B4" w:rsidRDefault="00E95F02" w:rsidP="00E574B4">
      <w:pPr>
        <w:pStyle w:val="Normal1"/>
        <w:jc w:val="center"/>
        <w:rPr>
          <w:b/>
        </w:rPr>
      </w:pPr>
      <w:r w:rsidRPr="00E574B4">
        <w:rPr>
          <w:b/>
        </w:rPr>
        <w:t xml:space="preserve">Table 2: Pretest and Posttest scores </w:t>
      </w:r>
      <w:proofErr w:type="gramStart"/>
      <w:r w:rsidRPr="00E574B4">
        <w:rPr>
          <w:b/>
        </w:rPr>
        <w:t>Of</w:t>
      </w:r>
      <w:proofErr w:type="gramEnd"/>
      <w:r w:rsidRPr="00E574B4">
        <w:rPr>
          <w:b/>
        </w:rPr>
        <w:t xml:space="preserve"> “Initial Cluster Centre”</w:t>
      </w:r>
    </w:p>
    <w:p w14:paraId="1B7F9C19" w14:textId="77777777" w:rsidR="00E95F02" w:rsidRDefault="00E95F02" w:rsidP="00E574B4">
      <w:pPr>
        <w:pStyle w:val="Normal1"/>
        <w:spacing w:before="240"/>
        <w:jc w:val="center"/>
      </w:pPr>
      <w:r w:rsidRPr="00E574B4">
        <w:t>(Source: Self-created)</w:t>
      </w:r>
    </w:p>
    <w:p w14:paraId="1B7F9C1A" w14:textId="77777777" w:rsidR="00E574B4" w:rsidRDefault="00E574B4" w:rsidP="00E574B4">
      <w:pPr>
        <w:pStyle w:val="Normal1"/>
        <w:spacing w:before="240"/>
        <w:jc w:val="center"/>
      </w:pPr>
    </w:p>
    <w:p w14:paraId="1B7F9C1B" w14:textId="77777777" w:rsidR="00E574B4" w:rsidRPr="00E574B4" w:rsidRDefault="00E574B4" w:rsidP="00E574B4">
      <w:pPr>
        <w:pStyle w:val="Normal1"/>
        <w:spacing w:before="240"/>
        <w:jc w:val="center"/>
      </w:pPr>
    </w:p>
    <w:tbl>
      <w:tblPr>
        <w:tblW w:w="934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625"/>
        <w:gridCol w:w="3360"/>
        <w:gridCol w:w="3360"/>
      </w:tblGrid>
      <w:tr w:rsidR="0065206F" w:rsidRPr="00E574B4" w14:paraId="1B7F9C1D" w14:textId="77777777" w:rsidTr="00E574B4">
        <w:trPr>
          <w:cantSplit/>
          <w:trHeight w:val="570"/>
          <w:tblHeader/>
          <w:jc w:val="center"/>
        </w:trPr>
        <w:tc>
          <w:tcPr>
            <w:tcW w:w="9345" w:type="dxa"/>
            <w:gridSpan w:val="3"/>
            <w:shd w:val="clear" w:color="auto" w:fill="FFFFFF"/>
            <w:tcMar>
              <w:top w:w="100" w:type="dxa"/>
              <w:left w:w="100" w:type="dxa"/>
              <w:bottom w:w="100" w:type="dxa"/>
              <w:right w:w="100" w:type="dxa"/>
            </w:tcMar>
          </w:tcPr>
          <w:p w14:paraId="1B7F9C1C" w14:textId="77777777" w:rsidR="0065206F" w:rsidRPr="00E574B4" w:rsidRDefault="0065206F" w:rsidP="00E574B4">
            <w:pPr>
              <w:pStyle w:val="Normal1"/>
              <w:ind w:left="60" w:right="60"/>
              <w:jc w:val="center"/>
              <w:rPr>
                <w:rFonts w:eastAsia="Arial"/>
                <w:b/>
              </w:rPr>
            </w:pPr>
            <w:r w:rsidRPr="00E574B4">
              <w:rPr>
                <w:rFonts w:eastAsia="Arial"/>
                <w:b/>
              </w:rPr>
              <w:lastRenderedPageBreak/>
              <w:t>Iteration History</w:t>
            </w:r>
          </w:p>
        </w:tc>
      </w:tr>
      <w:tr w:rsidR="0065206F" w:rsidRPr="00E574B4" w14:paraId="1B7F9C20" w14:textId="77777777" w:rsidTr="00E574B4">
        <w:trPr>
          <w:cantSplit/>
          <w:trHeight w:val="480"/>
          <w:tblHeader/>
          <w:jc w:val="center"/>
        </w:trPr>
        <w:tc>
          <w:tcPr>
            <w:tcW w:w="2625" w:type="dxa"/>
            <w:vMerge w:val="restart"/>
            <w:shd w:val="clear" w:color="auto" w:fill="FFFFFF"/>
            <w:tcMar>
              <w:top w:w="100" w:type="dxa"/>
              <w:left w:w="100" w:type="dxa"/>
              <w:bottom w:w="100" w:type="dxa"/>
              <w:right w:w="100" w:type="dxa"/>
            </w:tcMar>
          </w:tcPr>
          <w:p w14:paraId="1B7F9C1E" w14:textId="77777777" w:rsidR="0065206F" w:rsidRPr="00E574B4" w:rsidRDefault="0065206F" w:rsidP="00E574B4">
            <w:pPr>
              <w:pStyle w:val="Normal1"/>
              <w:ind w:left="60" w:right="60"/>
              <w:jc w:val="center"/>
              <w:rPr>
                <w:rFonts w:eastAsia="Arial"/>
              </w:rPr>
            </w:pPr>
            <w:r w:rsidRPr="00E574B4">
              <w:rPr>
                <w:rFonts w:eastAsia="Arial"/>
              </w:rPr>
              <w:t>Iteration</w:t>
            </w:r>
          </w:p>
        </w:tc>
        <w:tc>
          <w:tcPr>
            <w:tcW w:w="6720" w:type="dxa"/>
            <w:gridSpan w:val="2"/>
            <w:shd w:val="clear" w:color="auto" w:fill="FFFFFF"/>
            <w:tcMar>
              <w:top w:w="100" w:type="dxa"/>
              <w:left w:w="100" w:type="dxa"/>
              <w:bottom w:w="100" w:type="dxa"/>
              <w:right w:w="100" w:type="dxa"/>
            </w:tcMar>
          </w:tcPr>
          <w:p w14:paraId="1B7F9C1F" w14:textId="77777777" w:rsidR="0065206F" w:rsidRPr="00E574B4" w:rsidRDefault="0065206F" w:rsidP="00E574B4">
            <w:pPr>
              <w:pStyle w:val="Normal1"/>
              <w:ind w:left="60" w:right="60"/>
              <w:jc w:val="center"/>
              <w:rPr>
                <w:rFonts w:eastAsia="Arial"/>
              </w:rPr>
            </w:pPr>
            <w:r w:rsidRPr="00E574B4">
              <w:rPr>
                <w:rFonts w:eastAsia="Arial"/>
              </w:rPr>
              <w:t>Change in Cluster Centers</w:t>
            </w:r>
          </w:p>
        </w:tc>
      </w:tr>
      <w:tr w:rsidR="0065206F" w:rsidRPr="00E574B4" w14:paraId="1B7F9C24" w14:textId="77777777" w:rsidTr="00E574B4">
        <w:trPr>
          <w:cantSplit/>
          <w:trHeight w:val="480"/>
          <w:tblHeader/>
          <w:jc w:val="center"/>
        </w:trPr>
        <w:tc>
          <w:tcPr>
            <w:tcW w:w="2625" w:type="dxa"/>
            <w:vMerge/>
            <w:shd w:val="clear" w:color="auto" w:fill="auto"/>
            <w:tcMar>
              <w:top w:w="100" w:type="dxa"/>
              <w:left w:w="100" w:type="dxa"/>
              <w:bottom w:w="100" w:type="dxa"/>
              <w:right w:w="100" w:type="dxa"/>
            </w:tcMar>
          </w:tcPr>
          <w:p w14:paraId="1B7F9C21" w14:textId="77777777" w:rsidR="0065206F" w:rsidRPr="00E574B4" w:rsidRDefault="0065206F" w:rsidP="00E574B4">
            <w:pPr>
              <w:pStyle w:val="Normal1"/>
              <w:jc w:val="center"/>
            </w:pPr>
          </w:p>
        </w:tc>
        <w:tc>
          <w:tcPr>
            <w:tcW w:w="3360" w:type="dxa"/>
            <w:shd w:val="clear" w:color="auto" w:fill="FFFFFF"/>
            <w:tcMar>
              <w:top w:w="100" w:type="dxa"/>
              <w:left w:w="100" w:type="dxa"/>
              <w:bottom w:w="100" w:type="dxa"/>
              <w:right w:w="100" w:type="dxa"/>
            </w:tcMar>
          </w:tcPr>
          <w:p w14:paraId="1B7F9C22" w14:textId="77777777" w:rsidR="0065206F" w:rsidRPr="00E574B4" w:rsidRDefault="0065206F" w:rsidP="00E574B4">
            <w:pPr>
              <w:pStyle w:val="Normal1"/>
              <w:ind w:left="60" w:right="60"/>
              <w:jc w:val="center"/>
              <w:rPr>
                <w:rFonts w:eastAsia="Arial"/>
              </w:rPr>
            </w:pPr>
            <w:r w:rsidRPr="00E574B4">
              <w:rPr>
                <w:rFonts w:eastAsia="Arial"/>
              </w:rPr>
              <w:t>1</w:t>
            </w:r>
          </w:p>
        </w:tc>
        <w:tc>
          <w:tcPr>
            <w:tcW w:w="3360" w:type="dxa"/>
            <w:shd w:val="clear" w:color="auto" w:fill="FFFFFF"/>
            <w:tcMar>
              <w:top w:w="100" w:type="dxa"/>
              <w:left w:w="100" w:type="dxa"/>
              <w:bottom w:w="100" w:type="dxa"/>
              <w:right w:w="100" w:type="dxa"/>
            </w:tcMar>
          </w:tcPr>
          <w:p w14:paraId="1B7F9C23" w14:textId="77777777" w:rsidR="0065206F" w:rsidRPr="00E574B4" w:rsidRDefault="0065206F" w:rsidP="00E574B4">
            <w:pPr>
              <w:pStyle w:val="Normal1"/>
              <w:ind w:left="60" w:right="60"/>
              <w:jc w:val="center"/>
              <w:rPr>
                <w:rFonts w:eastAsia="Arial"/>
              </w:rPr>
            </w:pPr>
            <w:r w:rsidRPr="00E574B4">
              <w:rPr>
                <w:rFonts w:eastAsia="Arial"/>
              </w:rPr>
              <w:t>2</w:t>
            </w:r>
          </w:p>
        </w:tc>
      </w:tr>
      <w:tr w:rsidR="0065206F" w:rsidRPr="00E574B4" w14:paraId="1B7F9C28" w14:textId="77777777" w:rsidTr="00E574B4">
        <w:trPr>
          <w:cantSplit/>
          <w:trHeight w:val="480"/>
          <w:tblHeader/>
          <w:jc w:val="center"/>
        </w:trPr>
        <w:tc>
          <w:tcPr>
            <w:tcW w:w="2625" w:type="dxa"/>
            <w:shd w:val="clear" w:color="auto" w:fill="FFFFFF"/>
            <w:tcMar>
              <w:top w:w="100" w:type="dxa"/>
              <w:left w:w="100" w:type="dxa"/>
              <w:bottom w:w="100" w:type="dxa"/>
              <w:right w:w="100" w:type="dxa"/>
            </w:tcMar>
          </w:tcPr>
          <w:p w14:paraId="1B7F9C25" w14:textId="77777777" w:rsidR="0065206F" w:rsidRPr="00E574B4" w:rsidRDefault="0065206F" w:rsidP="00E574B4">
            <w:pPr>
              <w:pStyle w:val="Normal1"/>
              <w:ind w:left="60" w:right="60"/>
              <w:jc w:val="center"/>
              <w:rPr>
                <w:rFonts w:eastAsia="Arial"/>
              </w:rPr>
            </w:pPr>
            <w:r w:rsidRPr="00E574B4">
              <w:rPr>
                <w:rFonts w:eastAsia="Arial"/>
              </w:rPr>
              <w:t>1</w:t>
            </w:r>
          </w:p>
        </w:tc>
        <w:tc>
          <w:tcPr>
            <w:tcW w:w="3360" w:type="dxa"/>
            <w:shd w:val="clear" w:color="auto" w:fill="FFFFFF"/>
            <w:tcMar>
              <w:top w:w="100" w:type="dxa"/>
              <w:left w:w="100" w:type="dxa"/>
              <w:bottom w:w="100" w:type="dxa"/>
              <w:right w:w="100" w:type="dxa"/>
            </w:tcMar>
          </w:tcPr>
          <w:p w14:paraId="1B7F9C26" w14:textId="77777777" w:rsidR="0065206F" w:rsidRPr="00E574B4" w:rsidRDefault="0065206F" w:rsidP="00E574B4">
            <w:pPr>
              <w:pStyle w:val="Normal1"/>
              <w:ind w:left="60" w:right="60"/>
              <w:jc w:val="right"/>
              <w:rPr>
                <w:rFonts w:eastAsia="Arial"/>
              </w:rPr>
            </w:pPr>
            <w:r w:rsidRPr="00E574B4">
              <w:rPr>
                <w:rFonts w:eastAsia="Arial"/>
              </w:rPr>
              <w:t>30.191</w:t>
            </w:r>
          </w:p>
        </w:tc>
        <w:tc>
          <w:tcPr>
            <w:tcW w:w="3360" w:type="dxa"/>
            <w:shd w:val="clear" w:color="auto" w:fill="FFFFFF"/>
            <w:tcMar>
              <w:top w:w="100" w:type="dxa"/>
              <w:left w:w="100" w:type="dxa"/>
              <w:bottom w:w="100" w:type="dxa"/>
              <w:right w:w="100" w:type="dxa"/>
            </w:tcMar>
          </w:tcPr>
          <w:p w14:paraId="1B7F9C27" w14:textId="77777777" w:rsidR="0065206F" w:rsidRPr="00E574B4" w:rsidRDefault="0065206F" w:rsidP="00E574B4">
            <w:pPr>
              <w:pStyle w:val="Normal1"/>
              <w:ind w:left="60" w:right="60"/>
              <w:jc w:val="right"/>
              <w:rPr>
                <w:rFonts w:eastAsia="Arial"/>
              </w:rPr>
            </w:pPr>
            <w:r w:rsidRPr="00E574B4">
              <w:rPr>
                <w:rFonts w:eastAsia="Arial"/>
              </w:rPr>
              <w:t>33.606</w:t>
            </w:r>
          </w:p>
        </w:tc>
      </w:tr>
      <w:tr w:rsidR="0065206F" w:rsidRPr="00E574B4" w14:paraId="1B7F9C2C" w14:textId="77777777" w:rsidTr="00E574B4">
        <w:trPr>
          <w:cantSplit/>
          <w:trHeight w:val="480"/>
          <w:tblHeader/>
          <w:jc w:val="center"/>
        </w:trPr>
        <w:tc>
          <w:tcPr>
            <w:tcW w:w="2625" w:type="dxa"/>
            <w:shd w:val="clear" w:color="auto" w:fill="FFFFFF"/>
            <w:tcMar>
              <w:top w:w="100" w:type="dxa"/>
              <w:left w:w="100" w:type="dxa"/>
              <w:bottom w:w="100" w:type="dxa"/>
              <w:right w:w="100" w:type="dxa"/>
            </w:tcMar>
          </w:tcPr>
          <w:p w14:paraId="1B7F9C29" w14:textId="77777777" w:rsidR="0065206F" w:rsidRPr="00E574B4" w:rsidRDefault="0065206F" w:rsidP="00E574B4">
            <w:pPr>
              <w:pStyle w:val="Normal1"/>
              <w:ind w:left="60" w:right="60"/>
              <w:jc w:val="center"/>
              <w:rPr>
                <w:rFonts w:eastAsia="Arial"/>
              </w:rPr>
            </w:pPr>
            <w:r w:rsidRPr="00E574B4">
              <w:rPr>
                <w:rFonts w:eastAsia="Arial"/>
              </w:rPr>
              <w:t>2</w:t>
            </w:r>
          </w:p>
        </w:tc>
        <w:tc>
          <w:tcPr>
            <w:tcW w:w="3360" w:type="dxa"/>
            <w:shd w:val="clear" w:color="auto" w:fill="FFFFFF"/>
            <w:tcMar>
              <w:top w:w="100" w:type="dxa"/>
              <w:left w:w="100" w:type="dxa"/>
              <w:bottom w:w="100" w:type="dxa"/>
              <w:right w:w="100" w:type="dxa"/>
            </w:tcMar>
          </w:tcPr>
          <w:p w14:paraId="1B7F9C2A" w14:textId="77777777" w:rsidR="0065206F" w:rsidRPr="00E574B4" w:rsidRDefault="0065206F" w:rsidP="00E574B4">
            <w:pPr>
              <w:pStyle w:val="Normal1"/>
              <w:ind w:left="60" w:right="60"/>
              <w:jc w:val="right"/>
              <w:rPr>
                <w:rFonts w:eastAsia="Arial"/>
              </w:rPr>
            </w:pPr>
            <w:r w:rsidRPr="00E574B4">
              <w:rPr>
                <w:rFonts w:eastAsia="Arial"/>
              </w:rPr>
              <w:t>.885</w:t>
            </w:r>
          </w:p>
        </w:tc>
        <w:tc>
          <w:tcPr>
            <w:tcW w:w="3360" w:type="dxa"/>
            <w:shd w:val="clear" w:color="auto" w:fill="FFFFFF"/>
            <w:tcMar>
              <w:top w:w="100" w:type="dxa"/>
              <w:left w:w="100" w:type="dxa"/>
              <w:bottom w:w="100" w:type="dxa"/>
              <w:right w:w="100" w:type="dxa"/>
            </w:tcMar>
          </w:tcPr>
          <w:p w14:paraId="1B7F9C2B" w14:textId="77777777" w:rsidR="0065206F" w:rsidRPr="00E574B4" w:rsidRDefault="0065206F" w:rsidP="00E574B4">
            <w:pPr>
              <w:pStyle w:val="Normal1"/>
              <w:ind w:left="60" w:right="60"/>
              <w:jc w:val="right"/>
              <w:rPr>
                <w:rFonts w:eastAsia="Arial"/>
              </w:rPr>
            </w:pPr>
            <w:r w:rsidRPr="00E574B4">
              <w:rPr>
                <w:rFonts w:eastAsia="Arial"/>
              </w:rPr>
              <w:t>.791</w:t>
            </w:r>
          </w:p>
        </w:tc>
      </w:tr>
      <w:tr w:rsidR="0065206F" w:rsidRPr="00E574B4" w14:paraId="1B7F9C30" w14:textId="77777777" w:rsidTr="00E574B4">
        <w:trPr>
          <w:cantSplit/>
          <w:trHeight w:val="480"/>
          <w:tblHeader/>
          <w:jc w:val="center"/>
        </w:trPr>
        <w:tc>
          <w:tcPr>
            <w:tcW w:w="2625" w:type="dxa"/>
            <w:shd w:val="clear" w:color="auto" w:fill="FFFFFF"/>
            <w:tcMar>
              <w:top w:w="100" w:type="dxa"/>
              <w:left w:w="100" w:type="dxa"/>
              <w:bottom w:w="100" w:type="dxa"/>
              <w:right w:w="100" w:type="dxa"/>
            </w:tcMar>
          </w:tcPr>
          <w:p w14:paraId="1B7F9C2D" w14:textId="77777777" w:rsidR="0065206F" w:rsidRPr="00E574B4" w:rsidRDefault="0065206F" w:rsidP="00E574B4">
            <w:pPr>
              <w:pStyle w:val="Normal1"/>
              <w:ind w:left="60" w:right="60"/>
              <w:jc w:val="center"/>
              <w:rPr>
                <w:rFonts w:eastAsia="Arial"/>
              </w:rPr>
            </w:pPr>
            <w:r w:rsidRPr="00E574B4">
              <w:rPr>
                <w:rFonts w:eastAsia="Arial"/>
              </w:rPr>
              <w:t>3</w:t>
            </w:r>
          </w:p>
        </w:tc>
        <w:tc>
          <w:tcPr>
            <w:tcW w:w="3360" w:type="dxa"/>
            <w:shd w:val="clear" w:color="auto" w:fill="FFFFFF"/>
            <w:tcMar>
              <w:top w:w="100" w:type="dxa"/>
              <w:left w:w="100" w:type="dxa"/>
              <w:bottom w:w="100" w:type="dxa"/>
              <w:right w:w="100" w:type="dxa"/>
            </w:tcMar>
          </w:tcPr>
          <w:p w14:paraId="1B7F9C2E" w14:textId="77777777" w:rsidR="0065206F" w:rsidRPr="00E574B4" w:rsidRDefault="0065206F" w:rsidP="00E574B4">
            <w:pPr>
              <w:pStyle w:val="Normal1"/>
              <w:ind w:left="60" w:right="60"/>
              <w:jc w:val="right"/>
              <w:rPr>
                <w:rFonts w:eastAsia="Arial"/>
              </w:rPr>
            </w:pPr>
            <w:r w:rsidRPr="00E574B4">
              <w:rPr>
                <w:rFonts w:eastAsia="Arial"/>
              </w:rPr>
              <w:t>.611</w:t>
            </w:r>
          </w:p>
        </w:tc>
        <w:tc>
          <w:tcPr>
            <w:tcW w:w="3360" w:type="dxa"/>
            <w:shd w:val="clear" w:color="auto" w:fill="FFFFFF"/>
            <w:tcMar>
              <w:top w:w="100" w:type="dxa"/>
              <w:left w:w="100" w:type="dxa"/>
              <w:bottom w:w="100" w:type="dxa"/>
              <w:right w:w="100" w:type="dxa"/>
            </w:tcMar>
          </w:tcPr>
          <w:p w14:paraId="1B7F9C2F" w14:textId="77777777" w:rsidR="0065206F" w:rsidRPr="00E574B4" w:rsidRDefault="0065206F" w:rsidP="00E574B4">
            <w:pPr>
              <w:pStyle w:val="Normal1"/>
              <w:ind w:left="60" w:right="60"/>
              <w:jc w:val="right"/>
              <w:rPr>
                <w:rFonts w:eastAsia="Arial"/>
              </w:rPr>
            </w:pPr>
            <w:r w:rsidRPr="00E574B4">
              <w:rPr>
                <w:rFonts w:eastAsia="Arial"/>
              </w:rPr>
              <w:t>.532</w:t>
            </w:r>
          </w:p>
        </w:tc>
      </w:tr>
      <w:tr w:rsidR="0065206F" w:rsidRPr="00E574B4" w14:paraId="1B7F9C34" w14:textId="77777777" w:rsidTr="00E574B4">
        <w:trPr>
          <w:cantSplit/>
          <w:trHeight w:val="480"/>
          <w:tblHeader/>
          <w:jc w:val="center"/>
        </w:trPr>
        <w:tc>
          <w:tcPr>
            <w:tcW w:w="2625" w:type="dxa"/>
            <w:shd w:val="clear" w:color="auto" w:fill="FFFFFF"/>
            <w:tcMar>
              <w:top w:w="100" w:type="dxa"/>
              <w:left w:w="100" w:type="dxa"/>
              <w:bottom w:w="100" w:type="dxa"/>
              <w:right w:w="100" w:type="dxa"/>
            </w:tcMar>
          </w:tcPr>
          <w:p w14:paraId="1B7F9C31" w14:textId="77777777" w:rsidR="0065206F" w:rsidRPr="00E574B4" w:rsidRDefault="0065206F" w:rsidP="00E574B4">
            <w:pPr>
              <w:pStyle w:val="Normal1"/>
              <w:ind w:left="60" w:right="60"/>
              <w:jc w:val="center"/>
              <w:rPr>
                <w:rFonts w:eastAsia="Arial"/>
              </w:rPr>
            </w:pPr>
            <w:r w:rsidRPr="00E574B4">
              <w:rPr>
                <w:rFonts w:eastAsia="Arial"/>
              </w:rPr>
              <w:t>4</w:t>
            </w:r>
          </w:p>
        </w:tc>
        <w:tc>
          <w:tcPr>
            <w:tcW w:w="3360" w:type="dxa"/>
            <w:shd w:val="clear" w:color="auto" w:fill="FFFFFF"/>
            <w:tcMar>
              <w:top w:w="100" w:type="dxa"/>
              <w:left w:w="100" w:type="dxa"/>
              <w:bottom w:w="100" w:type="dxa"/>
              <w:right w:w="100" w:type="dxa"/>
            </w:tcMar>
          </w:tcPr>
          <w:p w14:paraId="1B7F9C32" w14:textId="77777777" w:rsidR="0065206F" w:rsidRPr="00E574B4" w:rsidRDefault="0065206F" w:rsidP="00E574B4">
            <w:pPr>
              <w:pStyle w:val="Normal1"/>
              <w:ind w:left="60" w:right="60"/>
              <w:jc w:val="right"/>
              <w:rPr>
                <w:rFonts w:eastAsia="Arial"/>
              </w:rPr>
            </w:pPr>
            <w:r w:rsidRPr="00E574B4">
              <w:rPr>
                <w:rFonts w:eastAsia="Arial"/>
              </w:rPr>
              <w:t>.212</w:t>
            </w:r>
          </w:p>
        </w:tc>
        <w:tc>
          <w:tcPr>
            <w:tcW w:w="3360" w:type="dxa"/>
            <w:shd w:val="clear" w:color="auto" w:fill="FFFFFF"/>
            <w:tcMar>
              <w:top w:w="100" w:type="dxa"/>
              <w:left w:w="100" w:type="dxa"/>
              <w:bottom w:w="100" w:type="dxa"/>
              <w:right w:w="100" w:type="dxa"/>
            </w:tcMar>
          </w:tcPr>
          <w:p w14:paraId="1B7F9C33" w14:textId="77777777" w:rsidR="0065206F" w:rsidRPr="00E574B4" w:rsidRDefault="0065206F" w:rsidP="00E574B4">
            <w:pPr>
              <w:pStyle w:val="Normal1"/>
              <w:ind w:left="60" w:right="60"/>
              <w:jc w:val="right"/>
              <w:rPr>
                <w:rFonts w:eastAsia="Arial"/>
              </w:rPr>
            </w:pPr>
            <w:r w:rsidRPr="00E574B4">
              <w:rPr>
                <w:rFonts w:eastAsia="Arial"/>
              </w:rPr>
              <w:t>.181</w:t>
            </w:r>
          </w:p>
        </w:tc>
      </w:tr>
      <w:tr w:rsidR="0065206F" w:rsidRPr="00E574B4" w14:paraId="1B7F9C38" w14:textId="77777777" w:rsidTr="00E574B4">
        <w:trPr>
          <w:cantSplit/>
          <w:trHeight w:val="480"/>
          <w:tblHeader/>
          <w:jc w:val="center"/>
        </w:trPr>
        <w:tc>
          <w:tcPr>
            <w:tcW w:w="2625" w:type="dxa"/>
            <w:shd w:val="clear" w:color="auto" w:fill="FFFFFF"/>
            <w:tcMar>
              <w:top w:w="100" w:type="dxa"/>
              <w:left w:w="100" w:type="dxa"/>
              <w:bottom w:w="100" w:type="dxa"/>
              <w:right w:w="100" w:type="dxa"/>
            </w:tcMar>
          </w:tcPr>
          <w:p w14:paraId="1B7F9C35" w14:textId="77777777" w:rsidR="0065206F" w:rsidRPr="00E574B4" w:rsidRDefault="0065206F" w:rsidP="00E574B4">
            <w:pPr>
              <w:pStyle w:val="Normal1"/>
              <w:ind w:left="60" w:right="60"/>
              <w:jc w:val="center"/>
              <w:rPr>
                <w:rFonts w:eastAsia="Arial"/>
              </w:rPr>
            </w:pPr>
            <w:r w:rsidRPr="00E574B4">
              <w:rPr>
                <w:rFonts w:eastAsia="Arial"/>
              </w:rPr>
              <w:t>5</w:t>
            </w:r>
          </w:p>
        </w:tc>
        <w:tc>
          <w:tcPr>
            <w:tcW w:w="3360" w:type="dxa"/>
            <w:shd w:val="clear" w:color="auto" w:fill="FFFFFF"/>
            <w:tcMar>
              <w:top w:w="100" w:type="dxa"/>
              <w:left w:w="100" w:type="dxa"/>
              <w:bottom w:w="100" w:type="dxa"/>
              <w:right w:w="100" w:type="dxa"/>
            </w:tcMar>
          </w:tcPr>
          <w:p w14:paraId="1B7F9C36" w14:textId="77777777" w:rsidR="0065206F" w:rsidRPr="00E574B4" w:rsidRDefault="0065206F" w:rsidP="00E574B4">
            <w:pPr>
              <w:pStyle w:val="Normal1"/>
              <w:ind w:left="60" w:right="60"/>
              <w:jc w:val="right"/>
              <w:rPr>
                <w:rFonts w:eastAsia="Arial"/>
              </w:rPr>
            </w:pPr>
            <w:r w:rsidRPr="00E574B4">
              <w:rPr>
                <w:rFonts w:eastAsia="Arial"/>
              </w:rPr>
              <w:t>.227</w:t>
            </w:r>
          </w:p>
        </w:tc>
        <w:tc>
          <w:tcPr>
            <w:tcW w:w="3360" w:type="dxa"/>
            <w:shd w:val="clear" w:color="auto" w:fill="FFFFFF"/>
            <w:tcMar>
              <w:top w:w="100" w:type="dxa"/>
              <w:left w:w="100" w:type="dxa"/>
              <w:bottom w:w="100" w:type="dxa"/>
              <w:right w:w="100" w:type="dxa"/>
            </w:tcMar>
          </w:tcPr>
          <w:p w14:paraId="1B7F9C37" w14:textId="77777777" w:rsidR="0065206F" w:rsidRPr="00E574B4" w:rsidRDefault="0065206F" w:rsidP="00E574B4">
            <w:pPr>
              <w:pStyle w:val="Normal1"/>
              <w:ind w:left="60" w:right="60"/>
              <w:jc w:val="right"/>
              <w:rPr>
                <w:rFonts w:eastAsia="Arial"/>
              </w:rPr>
            </w:pPr>
            <w:r w:rsidRPr="00E574B4">
              <w:rPr>
                <w:rFonts w:eastAsia="Arial"/>
              </w:rPr>
              <w:t>.200</w:t>
            </w:r>
          </w:p>
        </w:tc>
      </w:tr>
      <w:tr w:rsidR="0065206F" w:rsidRPr="00E574B4" w14:paraId="1B7F9C3C" w14:textId="77777777" w:rsidTr="00E574B4">
        <w:trPr>
          <w:cantSplit/>
          <w:trHeight w:val="480"/>
          <w:tblHeader/>
          <w:jc w:val="center"/>
        </w:trPr>
        <w:tc>
          <w:tcPr>
            <w:tcW w:w="2625" w:type="dxa"/>
            <w:shd w:val="clear" w:color="auto" w:fill="FFFFFF"/>
            <w:tcMar>
              <w:top w:w="100" w:type="dxa"/>
              <w:left w:w="100" w:type="dxa"/>
              <w:bottom w:w="100" w:type="dxa"/>
              <w:right w:w="100" w:type="dxa"/>
            </w:tcMar>
          </w:tcPr>
          <w:p w14:paraId="1B7F9C39" w14:textId="77777777" w:rsidR="0065206F" w:rsidRPr="00E574B4" w:rsidRDefault="0065206F" w:rsidP="00E574B4">
            <w:pPr>
              <w:pStyle w:val="Normal1"/>
              <w:ind w:left="60" w:right="60"/>
              <w:jc w:val="center"/>
              <w:rPr>
                <w:rFonts w:eastAsia="Arial"/>
              </w:rPr>
            </w:pPr>
            <w:r w:rsidRPr="00E574B4">
              <w:rPr>
                <w:rFonts w:eastAsia="Arial"/>
              </w:rPr>
              <w:t>6</w:t>
            </w:r>
          </w:p>
        </w:tc>
        <w:tc>
          <w:tcPr>
            <w:tcW w:w="3360" w:type="dxa"/>
            <w:shd w:val="clear" w:color="auto" w:fill="FFFFFF"/>
            <w:tcMar>
              <w:top w:w="100" w:type="dxa"/>
              <w:left w:w="100" w:type="dxa"/>
              <w:bottom w:w="100" w:type="dxa"/>
              <w:right w:w="100" w:type="dxa"/>
            </w:tcMar>
          </w:tcPr>
          <w:p w14:paraId="1B7F9C3A" w14:textId="77777777" w:rsidR="0065206F" w:rsidRPr="00E574B4" w:rsidRDefault="0065206F" w:rsidP="00E574B4">
            <w:pPr>
              <w:pStyle w:val="Normal1"/>
              <w:ind w:left="60" w:right="60"/>
              <w:jc w:val="right"/>
              <w:rPr>
                <w:rFonts w:eastAsia="Arial"/>
              </w:rPr>
            </w:pPr>
            <w:r w:rsidRPr="00E574B4">
              <w:rPr>
                <w:rFonts w:eastAsia="Arial"/>
              </w:rPr>
              <w:t>.150</w:t>
            </w:r>
          </w:p>
        </w:tc>
        <w:tc>
          <w:tcPr>
            <w:tcW w:w="3360" w:type="dxa"/>
            <w:shd w:val="clear" w:color="auto" w:fill="FFFFFF"/>
            <w:tcMar>
              <w:top w:w="100" w:type="dxa"/>
              <w:left w:w="100" w:type="dxa"/>
              <w:bottom w:w="100" w:type="dxa"/>
              <w:right w:w="100" w:type="dxa"/>
            </w:tcMar>
          </w:tcPr>
          <w:p w14:paraId="1B7F9C3B" w14:textId="77777777" w:rsidR="0065206F" w:rsidRPr="00E574B4" w:rsidRDefault="0065206F" w:rsidP="00E574B4">
            <w:pPr>
              <w:pStyle w:val="Normal1"/>
              <w:ind w:left="60" w:right="60"/>
              <w:jc w:val="right"/>
              <w:rPr>
                <w:rFonts w:eastAsia="Arial"/>
              </w:rPr>
            </w:pPr>
            <w:r w:rsidRPr="00E574B4">
              <w:rPr>
                <w:rFonts w:eastAsia="Arial"/>
              </w:rPr>
              <w:t>.128</w:t>
            </w:r>
          </w:p>
        </w:tc>
      </w:tr>
      <w:tr w:rsidR="0065206F" w:rsidRPr="00E574B4" w14:paraId="1B7F9C40" w14:textId="77777777" w:rsidTr="00E574B4">
        <w:trPr>
          <w:cantSplit/>
          <w:trHeight w:val="480"/>
          <w:tblHeader/>
          <w:jc w:val="center"/>
        </w:trPr>
        <w:tc>
          <w:tcPr>
            <w:tcW w:w="2625" w:type="dxa"/>
            <w:shd w:val="clear" w:color="auto" w:fill="FFFFFF"/>
            <w:tcMar>
              <w:top w:w="100" w:type="dxa"/>
              <w:left w:w="100" w:type="dxa"/>
              <w:bottom w:w="100" w:type="dxa"/>
              <w:right w:w="100" w:type="dxa"/>
            </w:tcMar>
          </w:tcPr>
          <w:p w14:paraId="1B7F9C3D" w14:textId="77777777" w:rsidR="0065206F" w:rsidRPr="00E574B4" w:rsidRDefault="0065206F" w:rsidP="00E574B4">
            <w:pPr>
              <w:pStyle w:val="Normal1"/>
              <w:ind w:left="60" w:right="60"/>
              <w:jc w:val="center"/>
              <w:rPr>
                <w:rFonts w:eastAsia="Arial"/>
              </w:rPr>
            </w:pPr>
            <w:r w:rsidRPr="00E574B4">
              <w:rPr>
                <w:rFonts w:eastAsia="Arial"/>
              </w:rPr>
              <w:t>7</w:t>
            </w:r>
          </w:p>
        </w:tc>
        <w:tc>
          <w:tcPr>
            <w:tcW w:w="3360" w:type="dxa"/>
            <w:shd w:val="clear" w:color="auto" w:fill="FFFFFF"/>
            <w:tcMar>
              <w:top w:w="100" w:type="dxa"/>
              <w:left w:w="100" w:type="dxa"/>
              <w:bottom w:w="100" w:type="dxa"/>
              <w:right w:w="100" w:type="dxa"/>
            </w:tcMar>
          </w:tcPr>
          <w:p w14:paraId="1B7F9C3E" w14:textId="77777777" w:rsidR="0065206F" w:rsidRPr="00E574B4" w:rsidRDefault="0065206F" w:rsidP="00E574B4">
            <w:pPr>
              <w:pStyle w:val="Normal1"/>
              <w:ind w:left="60" w:right="60"/>
              <w:jc w:val="right"/>
              <w:rPr>
                <w:rFonts w:eastAsia="Arial"/>
              </w:rPr>
            </w:pPr>
            <w:r w:rsidRPr="00E574B4">
              <w:rPr>
                <w:rFonts w:eastAsia="Arial"/>
              </w:rPr>
              <w:t>.000</w:t>
            </w:r>
          </w:p>
        </w:tc>
        <w:tc>
          <w:tcPr>
            <w:tcW w:w="3360" w:type="dxa"/>
            <w:shd w:val="clear" w:color="auto" w:fill="FFFFFF"/>
            <w:tcMar>
              <w:top w:w="100" w:type="dxa"/>
              <w:left w:w="100" w:type="dxa"/>
              <w:bottom w:w="100" w:type="dxa"/>
              <w:right w:w="100" w:type="dxa"/>
            </w:tcMar>
          </w:tcPr>
          <w:p w14:paraId="1B7F9C3F" w14:textId="77777777" w:rsidR="0065206F" w:rsidRPr="00E574B4" w:rsidRDefault="0065206F" w:rsidP="00E574B4">
            <w:pPr>
              <w:pStyle w:val="Normal1"/>
              <w:ind w:left="60" w:right="60"/>
              <w:jc w:val="right"/>
              <w:rPr>
                <w:rFonts w:eastAsia="Arial"/>
              </w:rPr>
            </w:pPr>
            <w:r w:rsidRPr="00E574B4">
              <w:rPr>
                <w:rFonts w:eastAsia="Arial"/>
              </w:rPr>
              <w:t>.000</w:t>
            </w:r>
          </w:p>
        </w:tc>
      </w:tr>
      <w:tr w:rsidR="0065206F" w:rsidRPr="00E574B4" w14:paraId="1B7F9C42" w14:textId="77777777" w:rsidTr="00E574B4">
        <w:trPr>
          <w:cantSplit/>
          <w:trHeight w:val="1020"/>
          <w:tblHeader/>
          <w:jc w:val="center"/>
        </w:trPr>
        <w:tc>
          <w:tcPr>
            <w:tcW w:w="9345" w:type="dxa"/>
            <w:gridSpan w:val="3"/>
            <w:shd w:val="clear" w:color="auto" w:fill="FFFFFF"/>
            <w:tcMar>
              <w:top w:w="100" w:type="dxa"/>
              <w:left w:w="100" w:type="dxa"/>
              <w:bottom w:w="100" w:type="dxa"/>
              <w:right w:w="100" w:type="dxa"/>
            </w:tcMar>
          </w:tcPr>
          <w:p w14:paraId="1B7F9C41" w14:textId="77777777" w:rsidR="0065206F" w:rsidRPr="00E574B4" w:rsidRDefault="00E574B4" w:rsidP="00E574B4">
            <w:pPr>
              <w:pStyle w:val="Normal1"/>
              <w:ind w:left="60" w:right="60"/>
              <w:jc w:val="center"/>
              <w:rPr>
                <w:rFonts w:eastAsia="Arial"/>
              </w:rPr>
            </w:pPr>
            <w:r w:rsidRPr="00E574B4">
              <w:rPr>
                <w:rFonts w:eastAsia="Arial"/>
              </w:rPr>
              <w:t>A</w:t>
            </w:r>
            <w:r w:rsidR="0065206F" w:rsidRPr="00E574B4">
              <w:rPr>
                <w:rFonts w:eastAsia="Arial"/>
              </w:rPr>
              <w:t>. Convergence achieved due to no or small change in cluster centers. The maximum absolute coordinate change for any center is .000. The current iteration is 7. The minimum distance between initial centers is 95.525.</w:t>
            </w:r>
          </w:p>
        </w:tc>
      </w:tr>
    </w:tbl>
    <w:p w14:paraId="1B7F9C43" w14:textId="77777777" w:rsidR="0065206F" w:rsidRPr="00E574B4" w:rsidRDefault="0065206F" w:rsidP="00E574B4">
      <w:pPr>
        <w:pStyle w:val="Normal1"/>
        <w:jc w:val="center"/>
        <w:rPr>
          <w:b/>
        </w:rPr>
      </w:pPr>
      <w:r w:rsidRPr="00E574B4">
        <w:rPr>
          <w:b/>
        </w:rPr>
        <w:t>Table 3: Iteration History of “Pretest and Posttest Scores”</w:t>
      </w:r>
    </w:p>
    <w:p w14:paraId="1B7F9C44" w14:textId="77777777" w:rsidR="0065206F" w:rsidRDefault="0065206F" w:rsidP="00E574B4">
      <w:pPr>
        <w:pStyle w:val="Normal1"/>
        <w:spacing w:before="240"/>
        <w:jc w:val="center"/>
      </w:pPr>
      <w:r w:rsidRPr="00E574B4">
        <w:t>(Source: Self-created)</w:t>
      </w:r>
    </w:p>
    <w:p w14:paraId="1B7F9C45" w14:textId="77777777" w:rsidR="00E574B4" w:rsidRPr="00E574B4" w:rsidRDefault="00E574B4" w:rsidP="00E574B4">
      <w:pPr>
        <w:pStyle w:val="Normal1"/>
        <w:spacing w:before="240"/>
        <w:jc w:val="center"/>
      </w:pPr>
    </w:p>
    <w:p w14:paraId="1B7F9C46" w14:textId="77777777" w:rsidR="0064395B" w:rsidRPr="00E574B4" w:rsidRDefault="0064395B" w:rsidP="00E574B4">
      <w:pPr>
        <w:pStyle w:val="Normal1"/>
        <w:spacing w:before="240"/>
        <w:jc w:val="center"/>
      </w:pPr>
      <w:r w:rsidRPr="00E574B4">
        <w:rPr>
          <w:noProof/>
        </w:rPr>
        <w:lastRenderedPageBreak/>
        <w:drawing>
          <wp:inline distT="0" distB="0" distL="0" distR="0" wp14:anchorId="1B7F9C82" wp14:editId="1B7F9C83">
            <wp:extent cx="4848225" cy="1797050"/>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4848225" cy="1797050"/>
                    </a:xfrm>
                    <a:prstGeom prst="rect">
                      <a:avLst/>
                    </a:prstGeom>
                    <a:noFill/>
                    <a:ln w="9525">
                      <a:noFill/>
                      <a:miter lim="800000"/>
                      <a:headEnd/>
                      <a:tailEnd/>
                    </a:ln>
                  </pic:spPr>
                </pic:pic>
              </a:graphicData>
            </a:graphic>
          </wp:inline>
        </w:drawing>
      </w:r>
    </w:p>
    <w:p w14:paraId="1B7F9C47" w14:textId="77777777" w:rsidR="0064395B" w:rsidRPr="00E574B4" w:rsidRDefault="00E574B4" w:rsidP="00E574B4">
      <w:pPr>
        <w:pStyle w:val="Normal1"/>
        <w:spacing w:before="240"/>
        <w:jc w:val="center"/>
        <w:rPr>
          <w:b/>
        </w:rPr>
      </w:pPr>
      <w:r>
        <w:rPr>
          <w:b/>
        </w:rPr>
        <w:t>Figure 3</w:t>
      </w:r>
      <w:r w:rsidR="0064395B" w:rsidRPr="00E574B4">
        <w:rPr>
          <w:b/>
        </w:rPr>
        <w:t>: Final cluster centers of “Pretest and Post-test Scores”</w:t>
      </w:r>
    </w:p>
    <w:p w14:paraId="1B7F9C48" w14:textId="77777777" w:rsidR="0064395B" w:rsidRPr="00E574B4" w:rsidRDefault="0064395B" w:rsidP="00E574B4">
      <w:pPr>
        <w:pStyle w:val="Normal1"/>
        <w:spacing w:before="240"/>
        <w:jc w:val="center"/>
      </w:pPr>
      <w:r w:rsidRPr="00E574B4">
        <w:t>(Source: Self-created)</w:t>
      </w:r>
    </w:p>
    <w:p w14:paraId="1B7F9C49" w14:textId="77777777" w:rsidR="0064395B" w:rsidRPr="00E574B4" w:rsidRDefault="0064395B" w:rsidP="00E574B4">
      <w:pPr>
        <w:pStyle w:val="Normal1"/>
        <w:spacing w:before="240"/>
        <w:jc w:val="center"/>
      </w:pPr>
      <w:r w:rsidRPr="00E574B4">
        <w:rPr>
          <w:noProof/>
        </w:rPr>
        <w:drawing>
          <wp:inline distT="0" distB="0" distL="0" distR="0" wp14:anchorId="1B7F9C84" wp14:editId="1B7F9C85">
            <wp:extent cx="4838065" cy="1839595"/>
            <wp:effectExtent l="1905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4838065" cy="1839595"/>
                    </a:xfrm>
                    <a:prstGeom prst="rect">
                      <a:avLst/>
                    </a:prstGeom>
                    <a:noFill/>
                    <a:ln w="9525">
                      <a:noFill/>
                      <a:miter lim="800000"/>
                      <a:headEnd/>
                      <a:tailEnd/>
                    </a:ln>
                  </pic:spPr>
                </pic:pic>
              </a:graphicData>
            </a:graphic>
          </wp:inline>
        </w:drawing>
      </w:r>
    </w:p>
    <w:p w14:paraId="1B7F9C4A" w14:textId="77777777" w:rsidR="0064395B" w:rsidRPr="00E574B4" w:rsidRDefault="00E574B4" w:rsidP="00E574B4">
      <w:pPr>
        <w:pStyle w:val="Normal1"/>
        <w:spacing w:before="240"/>
        <w:jc w:val="center"/>
        <w:rPr>
          <w:b/>
        </w:rPr>
      </w:pPr>
      <w:r>
        <w:rPr>
          <w:b/>
        </w:rPr>
        <w:t>Figure 4</w:t>
      </w:r>
      <w:r w:rsidR="0064395B" w:rsidRPr="00E574B4">
        <w:rPr>
          <w:b/>
        </w:rPr>
        <w:t>: Number of cases in each “clusters Pretest and Post-test Scores”</w:t>
      </w:r>
    </w:p>
    <w:p w14:paraId="1B7F9C4B" w14:textId="77777777" w:rsidR="0064395B" w:rsidRPr="00E574B4" w:rsidRDefault="0064395B" w:rsidP="00E574B4">
      <w:pPr>
        <w:pStyle w:val="Normal1"/>
        <w:spacing w:before="240"/>
        <w:jc w:val="center"/>
      </w:pPr>
      <w:r w:rsidRPr="00E574B4">
        <w:t>(Source: Self-created)</w:t>
      </w:r>
    </w:p>
    <w:p w14:paraId="1B7F9C4C"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Considering the meaning of "K-means clustering" it can be said that a cluster in a group where k represents a cluster and is a method of vector quantization (</w:t>
      </w:r>
      <w:r w:rsidRPr="00E574B4">
        <w:rPr>
          <w:color w:val="000000" w:themeColor="text1"/>
          <w:shd w:val="clear" w:color="auto" w:fill="FFFFFF"/>
        </w:rPr>
        <w:t>Yuan and Yang, 2019, p.1)</w:t>
      </w:r>
      <w:r w:rsidRPr="00E574B4">
        <w:rPr>
          <w:color w:val="000000" w:themeColor="text1"/>
        </w:rPr>
        <w:t>. From the above calculations, it can be said that cluster 1 represents a total of 993 and in cluster 1140 as the total number was 2133. From the other perspective, there is a 43 for cluster 1 and 64 for cluster 2. For the posttest section, it can be said that for clustering 1.2 and 3 it was meant to be 55 and 78 respectively.</w:t>
      </w:r>
    </w:p>
    <w:p w14:paraId="1B7F9C4D" w14:textId="77777777" w:rsidR="00EE75B4" w:rsidRPr="00E574B4" w:rsidRDefault="00A22EF5" w:rsidP="00E574B4">
      <w:pPr>
        <w:pStyle w:val="Heading2"/>
        <w:spacing w:before="240"/>
        <w:rPr>
          <w:rFonts w:cs="Times New Roman"/>
        </w:rPr>
      </w:pPr>
      <w:bookmarkStart w:id="15" w:name="_Toc131159792"/>
      <w:r w:rsidRPr="00E574B4">
        <w:rPr>
          <w:rFonts w:cs="Times New Roman"/>
        </w:rPr>
        <w:lastRenderedPageBreak/>
        <w:t>6. Five methods for data and text mining Data mining</w:t>
      </w:r>
      <w:bookmarkEnd w:id="15"/>
    </w:p>
    <w:p w14:paraId="1B7F9C4E"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It involves utilizing a variety of methods to discover patterns and trends in large data sets. The extraction of meaning from text written in natural language is known as text mining (</w:t>
      </w:r>
      <w:r w:rsidRPr="00E574B4">
        <w:rPr>
          <w:color w:val="000000" w:themeColor="text1"/>
          <w:shd w:val="clear" w:color="auto" w:fill="FFFFFF"/>
        </w:rPr>
        <w:t>Saura and Bennett, 2019, p.12)</w:t>
      </w:r>
      <w:r w:rsidRPr="00E574B4">
        <w:rPr>
          <w:color w:val="000000" w:themeColor="text1"/>
        </w:rPr>
        <w:t>. It involves applying a variety of methods to decipher the text's meaning. In this article, we will talk about the five most common methods for data and text mining.</w:t>
      </w:r>
    </w:p>
    <w:p w14:paraId="1B7F9C4F" w14:textId="77777777" w:rsidR="00EE75B4" w:rsidRPr="00E574B4" w:rsidRDefault="00A22EF5" w:rsidP="00E574B4">
      <w:pPr>
        <w:pStyle w:val="NormalWeb"/>
        <w:spacing w:before="240" w:beforeAutospacing="0" w:line="360" w:lineRule="auto"/>
        <w:jc w:val="both"/>
        <w:rPr>
          <w:b/>
          <w:color w:val="000000" w:themeColor="text1"/>
        </w:rPr>
      </w:pPr>
      <w:r w:rsidRPr="00E574B4">
        <w:rPr>
          <w:b/>
          <w:color w:val="000000" w:themeColor="text1"/>
        </w:rPr>
        <w:t>1. Mining Association Rules:</w:t>
      </w:r>
    </w:p>
    <w:p w14:paraId="1B7F9C50"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The popular method of association rule mining is used to find connections between various items in a dataset. It is used to look for patterns in the data that can help figure out how different variables relate to each other. Applications like market basket analysis, web usage mining, and bioinformatics make use of association rule mining.</w:t>
      </w:r>
    </w:p>
    <w:p w14:paraId="1B7F9C51" w14:textId="77777777" w:rsidR="00EE75B4" w:rsidRPr="00E574B4" w:rsidRDefault="00A22EF5" w:rsidP="00E574B4">
      <w:pPr>
        <w:pStyle w:val="NormalWeb"/>
        <w:spacing w:before="240" w:beforeAutospacing="0" w:line="360" w:lineRule="auto"/>
        <w:jc w:val="both"/>
        <w:rPr>
          <w:b/>
          <w:color w:val="000000" w:themeColor="text1"/>
        </w:rPr>
      </w:pPr>
      <w:r w:rsidRPr="00E574B4">
        <w:rPr>
          <w:b/>
          <w:color w:val="000000" w:themeColor="text1"/>
        </w:rPr>
        <w:t>2. Analyses of Clusters:</w:t>
      </w:r>
    </w:p>
    <w:p w14:paraId="1B7F9C52"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Another method for grouping data into meaningful subgroups through data mining is cluster analysis. It is used to find patterns in the data and relationships between various data points (</w:t>
      </w:r>
      <w:r w:rsidRPr="00E574B4">
        <w:rPr>
          <w:color w:val="000000" w:themeColor="text1"/>
          <w:shd w:val="clear" w:color="auto" w:fill="FFFFFF"/>
        </w:rPr>
        <w:t xml:space="preserve">Antons </w:t>
      </w:r>
      <w:r w:rsidRPr="00E574B4">
        <w:rPr>
          <w:rStyle w:val="Emphasis"/>
          <w:rFonts w:eastAsia="Arial"/>
          <w:color w:val="000000" w:themeColor="text1"/>
          <w:shd w:val="clear" w:color="auto" w:fill="FFFFFF"/>
        </w:rPr>
        <w:t>et al</w:t>
      </w:r>
      <w:r w:rsidRPr="00E574B4">
        <w:rPr>
          <w:rStyle w:val="Emphasis"/>
          <w:rFonts w:eastAsia="Arial"/>
          <w:color w:val="000000" w:themeColor="text1"/>
        </w:rPr>
        <w:t>.</w:t>
      </w:r>
      <w:r w:rsidRPr="00E574B4">
        <w:rPr>
          <w:color w:val="000000" w:themeColor="text1"/>
        </w:rPr>
        <w:t xml:space="preserve"> 2020, p.4). Customer segments, outliers, and the characteristics of a specific group can all be identified using cluster analysis.</w:t>
      </w:r>
    </w:p>
    <w:p w14:paraId="1B7F9C53" w14:textId="77777777" w:rsidR="00EE75B4" w:rsidRPr="00E574B4" w:rsidRDefault="00A22EF5" w:rsidP="00E574B4">
      <w:pPr>
        <w:pStyle w:val="NormalWeb"/>
        <w:spacing w:before="240" w:beforeAutospacing="0" w:line="360" w:lineRule="auto"/>
        <w:jc w:val="both"/>
        <w:rPr>
          <w:b/>
          <w:color w:val="000000" w:themeColor="text1"/>
        </w:rPr>
      </w:pPr>
      <w:r w:rsidRPr="00E574B4">
        <w:rPr>
          <w:b/>
          <w:color w:val="000000" w:themeColor="text1"/>
        </w:rPr>
        <w:t>3. Trees of Decision:</w:t>
      </w:r>
    </w:p>
    <w:p w14:paraId="1B7F9C54"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Using a set of predetermined criteria, decision trees are a common data mining method. Based on the available data, is used to determine the best decision. In machine learning and predictive analytics, decision trees are frequently utilized.</w:t>
      </w:r>
    </w:p>
    <w:p w14:paraId="1B7F9C55" w14:textId="77777777" w:rsidR="00EE75B4" w:rsidRPr="00E574B4" w:rsidRDefault="00A22EF5" w:rsidP="00E574B4">
      <w:pPr>
        <w:pStyle w:val="NormalWeb"/>
        <w:spacing w:before="240" w:beforeAutospacing="0" w:line="360" w:lineRule="auto"/>
        <w:jc w:val="both"/>
        <w:rPr>
          <w:b/>
          <w:color w:val="000000" w:themeColor="text1"/>
        </w:rPr>
      </w:pPr>
      <w:r w:rsidRPr="00E574B4">
        <w:rPr>
          <w:b/>
          <w:color w:val="000000" w:themeColor="text1"/>
        </w:rPr>
        <w:t>4. Processing Natural Languages:</w:t>
      </w:r>
    </w:p>
    <w:p w14:paraId="1B7F9C56"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Text data can be analyzed using the text mining technique known as Natural Language Processing (NLP). "Using a variety of methods, including deep learning, machine learning, and natural language processing, it is used to decipher the meaning of the text". Sentiment analysis and text classification are two examples of applications that make use of NLP.</w:t>
      </w:r>
    </w:p>
    <w:p w14:paraId="1B7F9C57" w14:textId="77777777" w:rsidR="00EE75B4" w:rsidRPr="00E574B4" w:rsidRDefault="00A22EF5" w:rsidP="00E574B4">
      <w:pPr>
        <w:pStyle w:val="NormalWeb"/>
        <w:spacing w:before="240" w:beforeAutospacing="0" w:line="360" w:lineRule="auto"/>
        <w:jc w:val="both"/>
        <w:rPr>
          <w:b/>
          <w:color w:val="000000" w:themeColor="text1"/>
        </w:rPr>
      </w:pPr>
      <w:r w:rsidRPr="00E574B4">
        <w:rPr>
          <w:b/>
          <w:color w:val="000000" w:themeColor="text1"/>
        </w:rPr>
        <w:lastRenderedPageBreak/>
        <w:t xml:space="preserve">5. Neural Networks: </w:t>
      </w:r>
    </w:p>
    <w:p w14:paraId="1B7F9C58"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Neural networks are a popular data mining technique used to identify patterns in data. They are used to analyze data and recognize patterns in the data. Neural networks are commonly used in machine learning and deep learning applications.</w:t>
      </w:r>
    </w:p>
    <w:p w14:paraId="1B7F9C59"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"Data Mining and Text Mining are powerful tools that can be used to extract meaning and knowledge from large datasets". By using the right data mining and text mining techniques, organizations can gain valuable insights into their data and make more informed decisions.</w:t>
      </w:r>
    </w:p>
    <w:p w14:paraId="1B7F9C5A" w14:textId="77777777" w:rsidR="00EE75B4" w:rsidRPr="00E574B4" w:rsidRDefault="00A22EF5" w:rsidP="00E574B4">
      <w:pPr>
        <w:pStyle w:val="Heading2"/>
        <w:spacing w:before="240"/>
        <w:rPr>
          <w:rFonts w:cs="Times New Roman"/>
        </w:rPr>
      </w:pPr>
      <w:bookmarkStart w:id="16" w:name="_Toc131159793"/>
      <w:r w:rsidRPr="00E574B4">
        <w:rPr>
          <w:rFonts w:cs="Times New Roman"/>
        </w:rPr>
        <w:t>7. Advantages and disadvantages of using SPSS and excel</w:t>
      </w:r>
      <w:bookmarkEnd w:id="16"/>
    </w:p>
    <w:p w14:paraId="1B7F9C5B" w14:textId="77777777" w:rsidR="00EE75B4" w:rsidRPr="00E574B4" w:rsidRDefault="00A22EF5" w:rsidP="00E574B4">
      <w:pPr>
        <w:pStyle w:val="NormalWeb"/>
        <w:spacing w:before="240" w:beforeAutospacing="0" w:line="360" w:lineRule="auto"/>
        <w:jc w:val="both"/>
        <w:rPr>
          <w:b/>
          <w:color w:val="000000" w:themeColor="text1"/>
        </w:rPr>
      </w:pPr>
      <w:r w:rsidRPr="00E574B4">
        <w:rPr>
          <w:rFonts w:eastAsia="Arial"/>
          <w:b/>
          <w:color w:val="000000" w:themeColor="text1"/>
        </w:rPr>
        <w:t>Excel:</w:t>
      </w:r>
    </w:p>
    <w:p w14:paraId="1B7F9C5C" w14:textId="77777777" w:rsidR="00EE75B4" w:rsidRPr="00E574B4" w:rsidRDefault="00A22EF5" w:rsidP="00E574B4">
      <w:pPr>
        <w:pStyle w:val="NormalWeb"/>
        <w:spacing w:before="240" w:beforeAutospacing="0" w:line="360" w:lineRule="auto"/>
        <w:jc w:val="both"/>
        <w:rPr>
          <w:b/>
          <w:color w:val="000000" w:themeColor="text1"/>
        </w:rPr>
      </w:pPr>
      <w:r w:rsidRPr="00E574B4">
        <w:rPr>
          <w:rFonts w:eastAsia="Arial"/>
          <w:b/>
          <w:color w:val="000000" w:themeColor="text1"/>
        </w:rPr>
        <w:t xml:space="preserve">Advantages: </w:t>
      </w:r>
    </w:p>
    <w:p w14:paraId="1B7F9C5D"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Excel is a widely used spreadsheet program and is readily available, user-friendly, and cost-effective. Excel has a wide range of features that make it ideal for data analysis. Such features include formulas and functions, sorting, filtering, and pivot tables which can be used to quickly analyze large datasets (</w:t>
      </w:r>
      <w:r w:rsidRPr="00E574B4">
        <w:rPr>
          <w:color w:val="000000" w:themeColor="text1"/>
          <w:shd w:val="clear" w:color="auto" w:fill="FFFFFF"/>
        </w:rPr>
        <w:t>Rahman and </w:t>
      </w:r>
      <w:proofErr w:type="spellStart"/>
      <w:r w:rsidRPr="00E574B4">
        <w:rPr>
          <w:color w:val="000000" w:themeColor="text1"/>
          <w:shd w:val="clear" w:color="auto" w:fill="FFFFFF"/>
        </w:rPr>
        <w:t>Muktadir</w:t>
      </w:r>
      <w:proofErr w:type="spellEnd"/>
      <w:r w:rsidRPr="00E574B4">
        <w:rPr>
          <w:color w:val="000000" w:themeColor="text1"/>
          <w:shd w:val="clear" w:color="auto" w:fill="FFFFFF"/>
        </w:rPr>
        <w:t>, 2021, p.7)</w:t>
      </w:r>
      <w:r w:rsidRPr="00E574B4">
        <w:rPr>
          <w:color w:val="000000" w:themeColor="text1"/>
        </w:rPr>
        <w:t>. Excel also has a customizable user interface, making it easy to create charts, graphs, and other visuals. Excel also has a powerful visualization tool that can be used to quickly identify trends and relationships in data.</w:t>
      </w:r>
    </w:p>
    <w:p w14:paraId="1B7F9C5E" w14:textId="77777777" w:rsidR="00EE75B4" w:rsidRPr="00E574B4" w:rsidRDefault="00A22EF5" w:rsidP="00E574B4">
      <w:pPr>
        <w:pStyle w:val="NormalWeb"/>
        <w:spacing w:before="240" w:beforeAutospacing="0" w:line="360" w:lineRule="auto"/>
        <w:jc w:val="both"/>
        <w:rPr>
          <w:b/>
          <w:color w:val="000000" w:themeColor="text1"/>
        </w:rPr>
      </w:pPr>
      <w:r w:rsidRPr="00E574B4">
        <w:rPr>
          <w:rFonts w:eastAsia="Arial"/>
          <w:b/>
          <w:color w:val="000000" w:themeColor="text1"/>
        </w:rPr>
        <w:t>Disadvantages:</w:t>
      </w:r>
      <w:r w:rsidRPr="00E574B4">
        <w:rPr>
          <w:b/>
          <w:color w:val="000000" w:themeColor="text1"/>
        </w:rPr>
        <w:t xml:space="preserve"> </w:t>
      </w:r>
    </w:p>
    <w:p w14:paraId="1B7F9C5F"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Excel is not designed for statistical analysis and is limited when it comes to complex data analysis. It lacks features such as statistical tests and regression analysis, which SPSS is better suited for. Excel is also limited in its ability to handle large datasets and is not well-suited for data that is linked or relational. Furthermore, Excel can be prone to errors, as it is easy to make mistakes when entering data or using formulas.</w:t>
      </w:r>
    </w:p>
    <w:p w14:paraId="1B7F9C60" w14:textId="77777777" w:rsidR="00E574B4" w:rsidRDefault="00E574B4">
      <w:pPr>
        <w:rPr>
          <w:rFonts w:ascii="Times New Roman" w:eastAsia="Arial" w:hAnsi="Times New Roman" w:cs="Times New Roman"/>
          <w:b/>
          <w:color w:val="000000" w:themeColor="text1"/>
          <w:sz w:val="24"/>
          <w:szCs w:val="24"/>
        </w:rPr>
      </w:pPr>
      <w:r>
        <w:rPr>
          <w:rFonts w:eastAsia="Arial"/>
          <w:b/>
          <w:color w:val="000000" w:themeColor="text1"/>
        </w:rPr>
        <w:br w:type="page"/>
      </w:r>
    </w:p>
    <w:p w14:paraId="1B7F9C61" w14:textId="77777777" w:rsidR="00EE75B4" w:rsidRPr="00E574B4" w:rsidRDefault="00A22EF5" w:rsidP="00E574B4">
      <w:pPr>
        <w:pStyle w:val="NormalWeb"/>
        <w:spacing w:before="240" w:beforeAutospacing="0" w:line="360" w:lineRule="auto"/>
        <w:jc w:val="both"/>
        <w:rPr>
          <w:b/>
          <w:color w:val="000000" w:themeColor="text1"/>
        </w:rPr>
      </w:pPr>
      <w:r w:rsidRPr="00E574B4">
        <w:rPr>
          <w:rFonts w:eastAsia="Arial"/>
          <w:b/>
          <w:color w:val="000000" w:themeColor="text1"/>
        </w:rPr>
        <w:lastRenderedPageBreak/>
        <w:t>SPSS:</w:t>
      </w:r>
    </w:p>
    <w:p w14:paraId="1B7F9C62" w14:textId="77777777" w:rsidR="00400C57" w:rsidRPr="00E574B4" w:rsidRDefault="00A22EF5" w:rsidP="00E574B4">
      <w:pPr>
        <w:pStyle w:val="NormalWeb"/>
        <w:spacing w:before="240" w:beforeAutospacing="0" w:line="360" w:lineRule="auto"/>
        <w:jc w:val="both"/>
        <w:rPr>
          <w:rFonts w:eastAsia="Arial"/>
          <w:b/>
          <w:color w:val="000000" w:themeColor="text1"/>
        </w:rPr>
      </w:pPr>
      <w:r w:rsidRPr="00E574B4">
        <w:rPr>
          <w:rFonts w:eastAsia="Arial"/>
          <w:b/>
          <w:color w:val="000000" w:themeColor="text1"/>
        </w:rPr>
        <w:t>Advantages:</w:t>
      </w:r>
    </w:p>
    <w:p w14:paraId="1B7F9C63"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 xml:space="preserve"> SPSS is a powerful statistical analysis program that is well-suited for complex data analysis. SPSS has a wide range of features that make it ideal for data analysis, such as advanced statistical tests and regression analysis. SPSS also has a user-friendly interface and can easily handle large datasets. Additionally, SPSS has powerful visualization tools that can be used to quickly identify trends and relationships in data.</w:t>
      </w:r>
    </w:p>
    <w:p w14:paraId="1B7F9C64" w14:textId="77777777" w:rsidR="00EE75B4" w:rsidRPr="00E574B4" w:rsidRDefault="00A22EF5" w:rsidP="00E574B4">
      <w:pPr>
        <w:pStyle w:val="NormalWeb"/>
        <w:spacing w:before="240" w:beforeAutospacing="0" w:line="360" w:lineRule="auto"/>
        <w:jc w:val="both"/>
        <w:rPr>
          <w:b/>
          <w:color w:val="000000" w:themeColor="text1"/>
        </w:rPr>
      </w:pPr>
      <w:r w:rsidRPr="00E574B4">
        <w:rPr>
          <w:rFonts w:eastAsia="Arial"/>
          <w:b/>
          <w:color w:val="000000" w:themeColor="text1"/>
        </w:rPr>
        <w:t>Disadvantages:</w:t>
      </w:r>
      <w:r w:rsidRPr="00E574B4">
        <w:rPr>
          <w:b/>
          <w:color w:val="000000" w:themeColor="text1"/>
        </w:rPr>
        <w:t xml:space="preserve"> </w:t>
      </w:r>
    </w:p>
    <w:p w14:paraId="1B7F9C65"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SPSS is more expensive than Excel and may require additional training. Additionally, it is not as user-friendly as Excel and may be more difficult for novice users to learn (</w:t>
      </w:r>
      <w:r w:rsidRPr="00E574B4">
        <w:rPr>
          <w:color w:val="000000" w:themeColor="text1"/>
          <w:shd w:val="clear" w:color="auto" w:fill="FFFFFF"/>
        </w:rPr>
        <w:t>Jakovljević, 2022, p.7)</w:t>
      </w:r>
      <w:r w:rsidRPr="00E574B4">
        <w:rPr>
          <w:color w:val="000000" w:themeColor="text1"/>
        </w:rPr>
        <w:t>. Furthermore, SPSS does not have the same range of features as Excel, such as sorting and filtering, and is not well-suited for quickly creating charts, graphs, and other visuals.</w:t>
      </w:r>
    </w:p>
    <w:p w14:paraId="1B7F9C66" w14:textId="77777777" w:rsidR="00EE75B4" w:rsidRPr="00E574B4" w:rsidRDefault="00A22EF5" w:rsidP="00E574B4">
      <w:pPr>
        <w:pStyle w:val="NormalWeb"/>
        <w:spacing w:before="240" w:beforeAutospacing="0" w:line="360" w:lineRule="auto"/>
        <w:jc w:val="both"/>
        <w:rPr>
          <w:color w:val="000000" w:themeColor="text1"/>
        </w:rPr>
      </w:pPr>
      <w:r w:rsidRPr="00E574B4">
        <w:rPr>
          <w:color w:val="000000" w:themeColor="text1"/>
        </w:rPr>
        <w:t>Overall, Excel and SPSS are both powerful tools for data analysis, but each has its advantages and disadvantages. Excel is more user-friendly and cost-effective but is limited in its ability to handle complex data analysis. Conversely, SPSS is more powerful for complex data analysis, but is more expensive and may require additional training. Ultimately, the choice of which program to use depends on the data analysis needs of the user.</w:t>
      </w:r>
    </w:p>
    <w:p w14:paraId="1B7F9C67" w14:textId="77777777" w:rsidR="00EE75B4" w:rsidRPr="00E574B4" w:rsidRDefault="00EE75B4" w:rsidP="00E574B4">
      <w:pPr>
        <w:pStyle w:val="NormalWeb"/>
        <w:spacing w:before="240" w:beforeAutospacing="0" w:line="360" w:lineRule="auto"/>
        <w:jc w:val="both"/>
        <w:rPr>
          <w:color w:val="000000" w:themeColor="text1"/>
        </w:rPr>
      </w:pPr>
    </w:p>
    <w:p w14:paraId="1B7F9C68" w14:textId="77777777" w:rsidR="00EE75B4" w:rsidRPr="00E574B4" w:rsidRDefault="00EE75B4" w:rsidP="00E574B4">
      <w:pPr>
        <w:pStyle w:val="NormalWeb"/>
        <w:spacing w:before="240" w:beforeAutospacing="0" w:line="360" w:lineRule="auto"/>
        <w:jc w:val="both"/>
        <w:rPr>
          <w:color w:val="000000" w:themeColor="text1"/>
        </w:rPr>
      </w:pPr>
    </w:p>
    <w:p w14:paraId="1B7F9C69" w14:textId="77777777" w:rsidR="00EE75B4" w:rsidRPr="00E574B4" w:rsidRDefault="00A22EF5" w:rsidP="00E574B4">
      <w:pPr>
        <w:spacing w:before="240" w:line="360" w:lineRule="auto"/>
        <w:jc w:val="both"/>
        <w:rPr>
          <w:rFonts w:ascii="Times New Roman" w:hAnsi="Times New Roman" w:cs="Times New Roman"/>
          <w:color w:val="000000" w:themeColor="text1"/>
          <w:sz w:val="24"/>
          <w:szCs w:val="24"/>
        </w:rPr>
      </w:pPr>
      <w:r w:rsidRPr="00E574B4">
        <w:rPr>
          <w:rFonts w:ascii="Times New Roman" w:hAnsi="Times New Roman" w:cs="Times New Roman"/>
          <w:color w:val="000000" w:themeColor="text1"/>
          <w:sz w:val="24"/>
          <w:szCs w:val="24"/>
        </w:rPr>
        <w:t xml:space="preserve"> </w:t>
      </w:r>
      <w:r w:rsidRPr="00E574B4">
        <w:rPr>
          <w:rFonts w:ascii="Times New Roman" w:hAnsi="Times New Roman" w:cs="Times New Roman"/>
          <w:color w:val="000000" w:themeColor="text1"/>
          <w:sz w:val="24"/>
          <w:szCs w:val="24"/>
        </w:rPr>
        <w:br w:type="page"/>
      </w:r>
    </w:p>
    <w:p w14:paraId="1B7F9C6A" w14:textId="77777777" w:rsidR="004F06BE" w:rsidRPr="00E574B4" w:rsidRDefault="00A22EF5" w:rsidP="00E574B4">
      <w:pPr>
        <w:pStyle w:val="Heading1"/>
        <w:spacing w:before="240"/>
        <w:rPr>
          <w:rFonts w:cs="Times New Roman"/>
        </w:rPr>
      </w:pPr>
      <w:bookmarkStart w:id="17" w:name="_Toc131159794"/>
      <w:r w:rsidRPr="00E574B4">
        <w:rPr>
          <w:rFonts w:cs="Times New Roman"/>
        </w:rPr>
        <w:lastRenderedPageBreak/>
        <w:t>Reference:</w:t>
      </w:r>
      <w:bookmarkEnd w:id="17"/>
    </w:p>
    <w:p w14:paraId="1B7F9C6B" w14:textId="77777777" w:rsidR="00AC1E89" w:rsidRPr="00E574B4" w:rsidRDefault="00AC1E89" w:rsidP="00E574B4">
      <w:pPr>
        <w:pStyle w:val="NormalWeb"/>
        <w:spacing w:before="240" w:beforeAutospacing="0" w:after="0" w:afterAutospacing="0" w:line="360" w:lineRule="auto"/>
        <w:jc w:val="both"/>
      </w:pPr>
      <w:r w:rsidRPr="00E574B4">
        <w:rPr>
          <w:color w:val="000000"/>
          <w:shd w:val="clear" w:color="auto" w:fill="FFFFFF"/>
        </w:rPr>
        <w:t xml:space="preserve">Ames, A.D., Coogan, S., </w:t>
      </w:r>
      <w:proofErr w:type="spellStart"/>
      <w:r w:rsidRPr="00E574B4">
        <w:rPr>
          <w:color w:val="000000"/>
          <w:shd w:val="clear" w:color="auto" w:fill="FFFFFF"/>
        </w:rPr>
        <w:t>Egerstedt</w:t>
      </w:r>
      <w:proofErr w:type="spellEnd"/>
      <w:r w:rsidRPr="00E574B4">
        <w:rPr>
          <w:color w:val="000000"/>
          <w:shd w:val="clear" w:color="auto" w:fill="FFFFFF"/>
        </w:rPr>
        <w:t xml:space="preserve">, M., </w:t>
      </w:r>
      <w:proofErr w:type="spellStart"/>
      <w:r w:rsidRPr="00E574B4">
        <w:rPr>
          <w:color w:val="000000"/>
          <w:shd w:val="clear" w:color="auto" w:fill="FFFFFF"/>
        </w:rPr>
        <w:t>Notomista</w:t>
      </w:r>
      <w:proofErr w:type="spellEnd"/>
      <w:r w:rsidRPr="00E574B4">
        <w:rPr>
          <w:color w:val="000000"/>
          <w:shd w:val="clear" w:color="auto" w:fill="FFFFFF"/>
        </w:rPr>
        <w:t xml:space="preserve">, G., Sreenath, K. </w:t>
      </w:r>
      <w:r w:rsidR="00E574B4" w:rsidRPr="00E574B4">
        <w:rPr>
          <w:color w:val="000000"/>
          <w:shd w:val="clear" w:color="auto" w:fill="FFFFFF"/>
        </w:rPr>
        <w:t xml:space="preserve">And </w:t>
      </w:r>
      <w:proofErr w:type="spellStart"/>
      <w:r w:rsidRPr="00E574B4">
        <w:rPr>
          <w:color w:val="000000"/>
          <w:shd w:val="clear" w:color="auto" w:fill="FFFFFF"/>
        </w:rPr>
        <w:t>Tabuada</w:t>
      </w:r>
      <w:proofErr w:type="spellEnd"/>
      <w:r w:rsidRPr="00E574B4">
        <w:rPr>
          <w:color w:val="000000"/>
          <w:shd w:val="clear" w:color="auto" w:fill="FFFFFF"/>
        </w:rPr>
        <w:t>, P., 2019, June. Control barrier functions: Theory and applications. In 2019 18th European control conference (ECC) (pp. 3420-3431). IEEE.</w:t>
      </w:r>
    </w:p>
    <w:p w14:paraId="1B7F9C6C" w14:textId="77777777" w:rsidR="00AC1E89" w:rsidRPr="00E574B4" w:rsidRDefault="00AC1E89" w:rsidP="00E574B4">
      <w:pPr>
        <w:spacing w:before="240" w:line="360" w:lineRule="auto"/>
        <w:jc w:val="both"/>
        <w:rPr>
          <w:rFonts w:ascii="Times New Roman" w:hAnsi="Times New Roman" w:cs="Times New Roman"/>
          <w:color w:val="000000" w:themeColor="text1"/>
          <w:sz w:val="24"/>
          <w:szCs w:val="24"/>
          <w:shd w:val="clear" w:color="auto" w:fill="FFFFFF"/>
        </w:rPr>
      </w:pPr>
      <w:r w:rsidRPr="00E574B4">
        <w:rPr>
          <w:rFonts w:ascii="Times New Roman" w:hAnsi="Times New Roman" w:cs="Times New Roman"/>
          <w:color w:val="000000" w:themeColor="text1"/>
          <w:sz w:val="24"/>
          <w:szCs w:val="24"/>
          <w:shd w:val="clear" w:color="auto" w:fill="FFFFFF"/>
        </w:rPr>
        <w:t xml:space="preserve">Antons, D., Grünwald, E., Cichy, P. </w:t>
      </w:r>
      <w:r w:rsidR="00E574B4" w:rsidRPr="00E574B4">
        <w:rPr>
          <w:rFonts w:ascii="Times New Roman" w:hAnsi="Times New Roman" w:cs="Times New Roman"/>
          <w:color w:val="000000" w:themeColor="text1"/>
          <w:sz w:val="24"/>
          <w:szCs w:val="24"/>
          <w:shd w:val="clear" w:color="auto" w:fill="FFFFFF"/>
        </w:rPr>
        <w:t xml:space="preserve">And </w:t>
      </w:r>
      <w:r w:rsidRPr="00E574B4">
        <w:rPr>
          <w:rFonts w:ascii="Times New Roman" w:hAnsi="Times New Roman" w:cs="Times New Roman"/>
          <w:color w:val="000000" w:themeColor="text1"/>
          <w:sz w:val="24"/>
          <w:szCs w:val="24"/>
          <w:shd w:val="clear" w:color="auto" w:fill="FFFFFF"/>
        </w:rPr>
        <w:t>Salge, T.O., 2020. The application of text mining methods in innovation research: current state, evolution patterns, and development priorities. </w:t>
      </w:r>
      <w:r w:rsidRPr="00E574B4">
        <w:rPr>
          <w:rFonts w:ascii="Times New Roman" w:hAnsi="Times New Roman" w:cs="Times New Roman"/>
          <w:i/>
          <w:iCs/>
          <w:color w:val="000000" w:themeColor="text1"/>
          <w:sz w:val="24"/>
          <w:szCs w:val="24"/>
          <w:shd w:val="clear" w:color="auto" w:fill="FFFFFF"/>
        </w:rPr>
        <w:t>R&amp;D Management</w:t>
      </w:r>
      <w:r w:rsidRPr="00E574B4">
        <w:rPr>
          <w:rFonts w:ascii="Times New Roman" w:hAnsi="Times New Roman" w:cs="Times New Roman"/>
          <w:color w:val="000000" w:themeColor="text1"/>
          <w:sz w:val="24"/>
          <w:szCs w:val="24"/>
          <w:shd w:val="clear" w:color="auto" w:fill="FFFFFF"/>
        </w:rPr>
        <w:t>, </w:t>
      </w:r>
      <w:r w:rsidRPr="00E574B4">
        <w:rPr>
          <w:rFonts w:ascii="Times New Roman" w:hAnsi="Times New Roman" w:cs="Times New Roman"/>
          <w:i/>
          <w:iCs/>
          <w:color w:val="000000" w:themeColor="text1"/>
          <w:sz w:val="24"/>
          <w:szCs w:val="24"/>
          <w:shd w:val="clear" w:color="auto" w:fill="FFFFFF"/>
        </w:rPr>
        <w:t>50</w:t>
      </w:r>
      <w:r w:rsidRPr="00E574B4">
        <w:rPr>
          <w:rFonts w:ascii="Times New Roman" w:hAnsi="Times New Roman" w:cs="Times New Roman"/>
          <w:color w:val="000000" w:themeColor="text1"/>
          <w:sz w:val="24"/>
          <w:szCs w:val="24"/>
          <w:shd w:val="clear" w:color="auto" w:fill="FFFFFF"/>
        </w:rPr>
        <w:t>(3), pp.329-351.</w:t>
      </w:r>
    </w:p>
    <w:p w14:paraId="1B7F9C6D" w14:textId="77777777" w:rsidR="00AC1E89" w:rsidRPr="00E574B4" w:rsidRDefault="00AC1E89" w:rsidP="00E574B4">
      <w:pPr>
        <w:pStyle w:val="NormalWeb"/>
        <w:spacing w:before="240" w:beforeAutospacing="0" w:after="0" w:afterAutospacing="0" w:line="360" w:lineRule="auto"/>
        <w:jc w:val="both"/>
      </w:pPr>
      <w:r w:rsidRPr="00E574B4">
        <w:rPr>
          <w:color w:val="000000"/>
          <w:shd w:val="clear" w:color="auto" w:fill="FFFFFF"/>
        </w:rPr>
        <w:t xml:space="preserve">Bellwood, D.R., Streit, R.P., Brandl, S.J. and </w:t>
      </w:r>
      <w:proofErr w:type="spellStart"/>
      <w:r w:rsidRPr="00E574B4">
        <w:rPr>
          <w:color w:val="000000"/>
          <w:shd w:val="clear" w:color="auto" w:fill="FFFFFF"/>
        </w:rPr>
        <w:t>Tebbett</w:t>
      </w:r>
      <w:proofErr w:type="spellEnd"/>
      <w:r w:rsidRPr="00E574B4">
        <w:rPr>
          <w:color w:val="000000"/>
          <w:shd w:val="clear" w:color="auto" w:fill="FFFFFF"/>
        </w:rPr>
        <w:t>, S.B., 2019. The meaning of the term ‘</w:t>
      </w:r>
      <w:proofErr w:type="spellStart"/>
      <w:r w:rsidRPr="00E574B4">
        <w:rPr>
          <w:color w:val="000000"/>
          <w:shd w:val="clear" w:color="auto" w:fill="FFFFFF"/>
        </w:rPr>
        <w:t>function’in</w:t>
      </w:r>
      <w:proofErr w:type="spellEnd"/>
      <w:r w:rsidRPr="00E574B4">
        <w:rPr>
          <w:color w:val="000000"/>
          <w:shd w:val="clear" w:color="auto" w:fill="FFFFFF"/>
        </w:rPr>
        <w:t xml:space="preserve"> ecology: A coral reef perspective. Functional Ecology, 33(6), pp.948-961.</w:t>
      </w:r>
    </w:p>
    <w:p w14:paraId="1B7F9C6E" w14:textId="77777777" w:rsidR="00AC1E89" w:rsidRPr="00E574B4" w:rsidRDefault="00E574B4" w:rsidP="00E574B4">
      <w:pPr>
        <w:pStyle w:val="NormalWeb"/>
        <w:spacing w:before="240" w:beforeAutospacing="0" w:after="0" w:afterAutospacing="0" w:line="360" w:lineRule="auto"/>
        <w:jc w:val="both"/>
      </w:pPr>
      <w:r w:rsidRPr="00E574B4">
        <w:rPr>
          <w:color w:val="000000"/>
          <w:shd w:val="clear" w:color="auto" w:fill="FFFFFF"/>
        </w:rPr>
        <w:t xml:space="preserve">Binti </w:t>
      </w:r>
      <w:r w:rsidR="00AC1E89" w:rsidRPr="00E574B4">
        <w:rPr>
          <w:color w:val="000000"/>
          <w:shd w:val="clear" w:color="auto" w:fill="FFFFFF"/>
        </w:rPr>
        <w:t>Rajab, S.M., 2021. AN INTRODUCTION TO SPREADSHEET.</w:t>
      </w:r>
    </w:p>
    <w:p w14:paraId="1B7F9C6F" w14:textId="77777777" w:rsidR="00AC1E89" w:rsidRPr="00E574B4" w:rsidRDefault="00AC1E89" w:rsidP="00E574B4">
      <w:pPr>
        <w:pStyle w:val="NormalWeb"/>
        <w:spacing w:before="240" w:beforeAutospacing="0" w:after="0" w:afterAutospacing="0" w:line="360" w:lineRule="auto"/>
        <w:jc w:val="both"/>
      </w:pPr>
      <w:r w:rsidRPr="00E574B4">
        <w:rPr>
          <w:color w:val="000000"/>
          <w:shd w:val="clear" w:color="auto" w:fill="FFFFFF"/>
        </w:rPr>
        <w:t xml:space="preserve">Brewster, D.J., </w:t>
      </w:r>
      <w:proofErr w:type="spellStart"/>
      <w:r w:rsidRPr="00E574B4">
        <w:rPr>
          <w:color w:val="000000"/>
          <w:shd w:val="clear" w:color="auto" w:fill="FFFFFF"/>
        </w:rPr>
        <w:t>Chrimes</w:t>
      </w:r>
      <w:proofErr w:type="spellEnd"/>
      <w:r w:rsidRPr="00E574B4">
        <w:rPr>
          <w:color w:val="000000"/>
          <w:shd w:val="clear" w:color="auto" w:fill="FFFFFF"/>
        </w:rPr>
        <w:t xml:space="preserve">, N., Do, T.B., Fraser, K., Groombridge, C.J., Higgs, A., Humar, M.J., </w:t>
      </w:r>
      <w:proofErr w:type="spellStart"/>
      <w:r w:rsidRPr="00E574B4">
        <w:rPr>
          <w:color w:val="000000"/>
          <w:shd w:val="clear" w:color="auto" w:fill="FFFFFF"/>
        </w:rPr>
        <w:t>Leeuwenburg</w:t>
      </w:r>
      <w:proofErr w:type="spellEnd"/>
      <w:r w:rsidRPr="00E574B4">
        <w:rPr>
          <w:color w:val="000000"/>
          <w:shd w:val="clear" w:color="auto" w:fill="FFFFFF"/>
        </w:rPr>
        <w:t xml:space="preserve">, T.J., </w:t>
      </w:r>
      <w:proofErr w:type="spellStart"/>
      <w:r w:rsidR="00E574B4" w:rsidRPr="00E574B4">
        <w:rPr>
          <w:color w:val="000000"/>
          <w:shd w:val="clear" w:color="auto" w:fill="FFFFFF"/>
        </w:rPr>
        <w:t>mcgloughlin</w:t>
      </w:r>
      <w:proofErr w:type="spellEnd"/>
      <w:r w:rsidRPr="00E574B4">
        <w:rPr>
          <w:color w:val="000000"/>
          <w:shd w:val="clear" w:color="auto" w:fill="FFFFFF"/>
        </w:rPr>
        <w:t>, S., Newman, F.G. and Nickson, C.P., 2020. Consensus statement: Safe Airway Society principles of airway management and tracheal intubation specific to the COVID-19 adult patient group. Med J Aust, 212(10), pp.472-481.</w:t>
      </w:r>
    </w:p>
    <w:p w14:paraId="1B7F9C70" w14:textId="77777777" w:rsidR="00AC1E89" w:rsidRPr="00E574B4" w:rsidRDefault="00AC1E89" w:rsidP="00E574B4">
      <w:pPr>
        <w:spacing w:before="240" w:line="360" w:lineRule="auto"/>
        <w:jc w:val="both"/>
        <w:rPr>
          <w:rFonts w:ascii="Times New Roman" w:hAnsi="Times New Roman" w:cs="Times New Roman"/>
          <w:color w:val="000000" w:themeColor="text1"/>
          <w:sz w:val="24"/>
          <w:szCs w:val="24"/>
          <w:shd w:val="clear" w:color="auto" w:fill="FFFFFF"/>
        </w:rPr>
      </w:pPr>
      <w:r w:rsidRPr="00E574B4">
        <w:rPr>
          <w:rFonts w:ascii="Times New Roman" w:hAnsi="Times New Roman" w:cs="Times New Roman"/>
          <w:color w:val="000000" w:themeColor="text1"/>
          <w:sz w:val="24"/>
          <w:szCs w:val="24"/>
          <w:shd w:val="clear" w:color="auto" w:fill="FFFFFF"/>
        </w:rPr>
        <w:t>Daugherty, A., Hegele, R.A., Lu, H.S., Mackman, N., Rader, D.J. and Weber, C., 2022. Web of Science’s citation median metrics overcome the major constraints of the journal impact factor. </w:t>
      </w:r>
      <w:r w:rsidRPr="00E574B4">
        <w:rPr>
          <w:rFonts w:ascii="Times New Roman" w:hAnsi="Times New Roman" w:cs="Times New Roman"/>
          <w:i/>
          <w:iCs/>
          <w:color w:val="000000" w:themeColor="text1"/>
          <w:sz w:val="24"/>
          <w:szCs w:val="24"/>
          <w:shd w:val="clear" w:color="auto" w:fill="FFFFFF"/>
        </w:rPr>
        <w:t>Arteriosclerosis, Thrombosis, and Vascular Biology</w:t>
      </w:r>
      <w:r w:rsidRPr="00E574B4">
        <w:rPr>
          <w:rFonts w:ascii="Times New Roman" w:hAnsi="Times New Roman" w:cs="Times New Roman"/>
          <w:color w:val="000000" w:themeColor="text1"/>
          <w:sz w:val="24"/>
          <w:szCs w:val="24"/>
          <w:shd w:val="clear" w:color="auto" w:fill="FFFFFF"/>
        </w:rPr>
        <w:t>, </w:t>
      </w:r>
      <w:r w:rsidRPr="00E574B4">
        <w:rPr>
          <w:rFonts w:ascii="Times New Roman" w:hAnsi="Times New Roman" w:cs="Times New Roman"/>
          <w:i/>
          <w:iCs/>
          <w:color w:val="000000" w:themeColor="text1"/>
          <w:sz w:val="24"/>
          <w:szCs w:val="24"/>
          <w:shd w:val="clear" w:color="auto" w:fill="FFFFFF"/>
        </w:rPr>
        <w:t>42</w:t>
      </w:r>
      <w:r w:rsidRPr="00E574B4">
        <w:rPr>
          <w:rFonts w:ascii="Times New Roman" w:hAnsi="Times New Roman" w:cs="Times New Roman"/>
          <w:color w:val="000000" w:themeColor="text1"/>
          <w:sz w:val="24"/>
          <w:szCs w:val="24"/>
          <w:shd w:val="clear" w:color="auto" w:fill="FFFFFF"/>
        </w:rPr>
        <w:t>(4), pp.367-371.</w:t>
      </w:r>
    </w:p>
    <w:p w14:paraId="1B7F9C71" w14:textId="77777777" w:rsidR="00AC1E89" w:rsidRPr="00E574B4" w:rsidRDefault="00AC1E89" w:rsidP="00E574B4">
      <w:pPr>
        <w:spacing w:before="240" w:line="360" w:lineRule="auto"/>
        <w:jc w:val="both"/>
        <w:rPr>
          <w:rFonts w:ascii="Times New Roman" w:hAnsi="Times New Roman" w:cs="Times New Roman"/>
          <w:color w:val="000000" w:themeColor="text1"/>
          <w:sz w:val="24"/>
          <w:szCs w:val="24"/>
          <w:shd w:val="clear" w:color="auto" w:fill="FFFFFF"/>
        </w:rPr>
      </w:pPr>
      <w:r w:rsidRPr="00E574B4">
        <w:rPr>
          <w:rFonts w:ascii="Times New Roman" w:hAnsi="Times New Roman" w:cs="Times New Roman"/>
          <w:color w:val="000000" w:themeColor="text1"/>
          <w:sz w:val="24"/>
          <w:szCs w:val="24"/>
          <w:shd w:val="clear" w:color="auto" w:fill="FFFFFF"/>
        </w:rPr>
        <w:t xml:space="preserve">Demirtaş, H., VARDAR ACAR, C., Gao, R., Aydemir, İ. </w:t>
      </w:r>
      <w:r w:rsidR="00E574B4" w:rsidRPr="00E574B4">
        <w:rPr>
          <w:rFonts w:ascii="Times New Roman" w:hAnsi="Times New Roman" w:cs="Times New Roman"/>
          <w:color w:val="000000" w:themeColor="text1"/>
          <w:sz w:val="24"/>
          <w:szCs w:val="24"/>
          <w:shd w:val="clear" w:color="auto" w:fill="FFFFFF"/>
        </w:rPr>
        <w:t xml:space="preserve">And </w:t>
      </w:r>
      <w:proofErr w:type="spellStart"/>
      <w:r w:rsidRPr="00E574B4">
        <w:rPr>
          <w:rFonts w:ascii="Times New Roman" w:hAnsi="Times New Roman" w:cs="Times New Roman"/>
          <w:color w:val="000000" w:themeColor="text1"/>
          <w:sz w:val="24"/>
          <w:szCs w:val="24"/>
          <w:shd w:val="clear" w:color="auto" w:fill="FFFFFF"/>
        </w:rPr>
        <w:t>Yabaci</w:t>
      </w:r>
      <w:proofErr w:type="spellEnd"/>
      <w:r w:rsidRPr="00E574B4">
        <w:rPr>
          <w:rFonts w:ascii="Times New Roman" w:hAnsi="Times New Roman" w:cs="Times New Roman"/>
          <w:color w:val="000000" w:themeColor="text1"/>
          <w:sz w:val="24"/>
          <w:szCs w:val="24"/>
          <w:shd w:val="clear" w:color="auto" w:fill="FFFFFF"/>
        </w:rPr>
        <w:t>, A., 2020. An Improved Textbook Rule on the Mean-Median Inequality for Discrete Data. </w:t>
      </w:r>
      <w:proofErr w:type="spellStart"/>
      <w:r w:rsidRPr="00E574B4">
        <w:rPr>
          <w:rFonts w:ascii="Times New Roman" w:hAnsi="Times New Roman" w:cs="Times New Roman"/>
          <w:i/>
          <w:iCs/>
          <w:color w:val="000000" w:themeColor="text1"/>
          <w:sz w:val="24"/>
          <w:szCs w:val="24"/>
          <w:shd w:val="clear" w:color="auto" w:fill="FFFFFF"/>
        </w:rPr>
        <w:t>Turkiye</w:t>
      </w:r>
      <w:proofErr w:type="spellEnd"/>
      <w:r w:rsidRPr="00E574B4">
        <w:rPr>
          <w:rFonts w:ascii="Times New Roman" w:hAnsi="Times New Roman" w:cs="Times New Roman"/>
          <w:i/>
          <w:iCs/>
          <w:color w:val="000000" w:themeColor="text1"/>
          <w:sz w:val="24"/>
          <w:szCs w:val="24"/>
          <w:shd w:val="clear" w:color="auto" w:fill="FFFFFF"/>
        </w:rPr>
        <w:t xml:space="preserve"> </w:t>
      </w:r>
      <w:proofErr w:type="spellStart"/>
      <w:r w:rsidRPr="00E574B4">
        <w:rPr>
          <w:rFonts w:ascii="Times New Roman" w:hAnsi="Times New Roman" w:cs="Times New Roman"/>
          <w:i/>
          <w:iCs/>
          <w:color w:val="000000" w:themeColor="text1"/>
          <w:sz w:val="24"/>
          <w:szCs w:val="24"/>
          <w:shd w:val="clear" w:color="auto" w:fill="FFFFFF"/>
        </w:rPr>
        <w:t>Klinikleri</w:t>
      </w:r>
      <w:proofErr w:type="spellEnd"/>
      <w:r w:rsidRPr="00E574B4">
        <w:rPr>
          <w:rFonts w:ascii="Times New Roman" w:hAnsi="Times New Roman" w:cs="Times New Roman"/>
          <w:i/>
          <w:iCs/>
          <w:color w:val="000000" w:themeColor="text1"/>
          <w:sz w:val="24"/>
          <w:szCs w:val="24"/>
          <w:shd w:val="clear" w:color="auto" w:fill="FFFFFF"/>
        </w:rPr>
        <w:t xml:space="preserve"> Journal of Biostatistics</w:t>
      </w:r>
      <w:r w:rsidRPr="00E574B4">
        <w:rPr>
          <w:rFonts w:ascii="Times New Roman" w:hAnsi="Times New Roman" w:cs="Times New Roman"/>
          <w:color w:val="000000" w:themeColor="text1"/>
          <w:sz w:val="24"/>
          <w:szCs w:val="24"/>
          <w:shd w:val="clear" w:color="auto" w:fill="FFFFFF"/>
        </w:rPr>
        <w:t>, </w:t>
      </w:r>
      <w:r w:rsidRPr="00E574B4">
        <w:rPr>
          <w:rFonts w:ascii="Times New Roman" w:hAnsi="Times New Roman" w:cs="Times New Roman"/>
          <w:i/>
          <w:iCs/>
          <w:color w:val="000000" w:themeColor="text1"/>
          <w:sz w:val="24"/>
          <w:szCs w:val="24"/>
          <w:shd w:val="clear" w:color="auto" w:fill="FFFFFF"/>
        </w:rPr>
        <w:t>12</w:t>
      </w:r>
      <w:r w:rsidRPr="00E574B4">
        <w:rPr>
          <w:rFonts w:ascii="Times New Roman" w:hAnsi="Times New Roman" w:cs="Times New Roman"/>
          <w:color w:val="000000" w:themeColor="text1"/>
          <w:sz w:val="24"/>
          <w:szCs w:val="24"/>
          <w:shd w:val="clear" w:color="auto" w:fill="FFFFFF"/>
        </w:rPr>
        <w:t>(2).</w:t>
      </w:r>
    </w:p>
    <w:p w14:paraId="1B7F9C72" w14:textId="77777777" w:rsidR="00AC1E89" w:rsidRPr="00E574B4" w:rsidRDefault="00AC1E89" w:rsidP="00E574B4">
      <w:pPr>
        <w:pStyle w:val="NormalWeb"/>
        <w:spacing w:before="240" w:beforeAutospacing="0" w:after="0" w:afterAutospacing="0" w:line="360" w:lineRule="auto"/>
        <w:jc w:val="both"/>
      </w:pPr>
      <w:r w:rsidRPr="00E574B4">
        <w:rPr>
          <w:color w:val="000000"/>
          <w:shd w:val="clear" w:color="auto" w:fill="FFFFFF"/>
        </w:rPr>
        <w:t xml:space="preserve">Jackson, S. </w:t>
      </w:r>
      <w:r w:rsidR="00E574B4" w:rsidRPr="00E574B4">
        <w:rPr>
          <w:color w:val="000000"/>
          <w:shd w:val="clear" w:color="auto" w:fill="FFFFFF"/>
        </w:rPr>
        <w:t xml:space="preserve">And </w:t>
      </w:r>
      <w:r w:rsidRPr="00E574B4">
        <w:rPr>
          <w:color w:val="000000"/>
          <w:shd w:val="clear" w:color="auto" w:fill="FFFFFF"/>
        </w:rPr>
        <w:t>Skaf, D., 2019. Automated Information Retrieval for Efficient and Consistent Grading of Flowsheets Developed in Aspen® Plus Process Simulator. Chemical Engineering Education, 53(1), pp.10-10.</w:t>
      </w:r>
    </w:p>
    <w:p w14:paraId="1B7F9C73" w14:textId="77777777" w:rsidR="00AC1E89" w:rsidRPr="00E574B4" w:rsidRDefault="00AC1E89" w:rsidP="00E574B4">
      <w:pPr>
        <w:spacing w:before="240" w:line="360" w:lineRule="auto"/>
        <w:jc w:val="both"/>
        <w:rPr>
          <w:rFonts w:ascii="Times New Roman" w:hAnsi="Times New Roman" w:cs="Times New Roman"/>
          <w:color w:val="000000" w:themeColor="text1"/>
          <w:sz w:val="24"/>
          <w:szCs w:val="24"/>
        </w:rPr>
      </w:pPr>
      <w:r w:rsidRPr="00E574B4">
        <w:rPr>
          <w:rFonts w:ascii="Times New Roman" w:hAnsi="Times New Roman" w:cs="Times New Roman"/>
          <w:color w:val="000000" w:themeColor="text1"/>
          <w:sz w:val="24"/>
          <w:szCs w:val="24"/>
          <w:shd w:val="clear" w:color="auto" w:fill="FFFFFF"/>
        </w:rPr>
        <w:t>Jakovljević, N., 2022. Attitudes of managers about the advantages and disadvantages of internal audit of accounts on social networks. </w:t>
      </w:r>
      <w:proofErr w:type="spellStart"/>
      <w:r w:rsidRPr="00E574B4">
        <w:rPr>
          <w:rFonts w:ascii="Times New Roman" w:hAnsi="Times New Roman" w:cs="Times New Roman"/>
          <w:i/>
          <w:iCs/>
          <w:color w:val="000000" w:themeColor="text1"/>
          <w:sz w:val="24"/>
          <w:szCs w:val="24"/>
          <w:shd w:val="clear" w:color="auto" w:fill="FFFFFF"/>
        </w:rPr>
        <w:t>Trendovi</w:t>
      </w:r>
      <w:proofErr w:type="spellEnd"/>
      <w:r w:rsidRPr="00E574B4">
        <w:rPr>
          <w:rFonts w:ascii="Times New Roman" w:hAnsi="Times New Roman" w:cs="Times New Roman"/>
          <w:i/>
          <w:iCs/>
          <w:color w:val="000000" w:themeColor="text1"/>
          <w:sz w:val="24"/>
          <w:szCs w:val="24"/>
          <w:shd w:val="clear" w:color="auto" w:fill="FFFFFF"/>
        </w:rPr>
        <w:t xml:space="preserve"> u </w:t>
      </w:r>
      <w:proofErr w:type="spellStart"/>
      <w:r w:rsidRPr="00E574B4">
        <w:rPr>
          <w:rFonts w:ascii="Times New Roman" w:hAnsi="Times New Roman" w:cs="Times New Roman"/>
          <w:i/>
          <w:iCs/>
          <w:color w:val="000000" w:themeColor="text1"/>
          <w:sz w:val="24"/>
          <w:szCs w:val="24"/>
          <w:shd w:val="clear" w:color="auto" w:fill="FFFFFF"/>
        </w:rPr>
        <w:t>poslovanju</w:t>
      </w:r>
      <w:proofErr w:type="spellEnd"/>
      <w:r w:rsidRPr="00E574B4">
        <w:rPr>
          <w:rFonts w:ascii="Times New Roman" w:hAnsi="Times New Roman" w:cs="Times New Roman"/>
          <w:color w:val="000000" w:themeColor="text1"/>
          <w:sz w:val="24"/>
          <w:szCs w:val="24"/>
          <w:shd w:val="clear" w:color="auto" w:fill="FFFFFF"/>
        </w:rPr>
        <w:t>, </w:t>
      </w:r>
      <w:r w:rsidRPr="00E574B4">
        <w:rPr>
          <w:rFonts w:ascii="Times New Roman" w:hAnsi="Times New Roman" w:cs="Times New Roman"/>
          <w:i/>
          <w:iCs/>
          <w:color w:val="000000" w:themeColor="text1"/>
          <w:sz w:val="24"/>
          <w:szCs w:val="24"/>
          <w:shd w:val="clear" w:color="auto" w:fill="FFFFFF"/>
        </w:rPr>
        <w:t>10</w:t>
      </w:r>
      <w:r w:rsidRPr="00E574B4">
        <w:rPr>
          <w:rFonts w:ascii="Times New Roman" w:hAnsi="Times New Roman" w:cs="Times New Roman"/>
          <w:color w:val="000000" w:themeColor="text1"/>
          <w:sz w:val="24"/>
          <w:szCs w:val="24"/>
          <w:shd w:val="clear" w:color="auto" w:fill="FFFFFF"/>
        </w:rPr>
        <w:t>(1), pp.26-36.</w:t>
      </w:r>
    </w:p>
    <w:p w14:paraId="1B7F9C74" w14:textId="77777777" w:rsidR="00AC1E89" w:rsidRPr="00E574B4" w:rsidRDefault="00AC1E89" w:rsidP="00E574B4">
      <w:pPr>
        <w:pStyle w:val="NormalWeb"/>
        <w:spacing w:before="240" w:beforeAutospacing="0" w:after="0" w:afterAutospacing="0" w:line="360" w:lineRule="auto"/>
        <w:jc w:val="both"/>
      </w:pPr>
      <w:r w:rsidRPr="00E574B4">
        <w:rPr>
          <w:color w:val="000000"/>
          <w:shd w:val="clear" w:color="auto" w:fill="FFFFFF"/>
        </w:rPr>
        <w:lastRenderedPageBreak/>
        <w:t xml:space="preserve">Krishnakumar, R., </w:t>
      </w:r>
      <w:proofErr w:type="spellStart"/>
      <w:r w:rsidRPr="00E574B4">
        <w:rPr>
          <w:color w:val="000000"/>
          <w:shd w:val="clear" w:color="auto" w:fill="FFFFFF"/>
        </w:rPr>
        <w:t>Soeken</w:t>
      </w:r>
      <w:proofErr w:type="spellEnd"/>
      <w:r w:rsidRPr="00E574B4">
        <w:rPr>
          <w:color w:val="000000"/>
          <w:shd w:val="clear" w:color="auto" w:fill="FFFFFF"/>
        </w:rPr>
        <w:t xml:space="preserve">, M., </w:t>
      </w:r>
      <w:proofErr w:type="spellStart"/>
      <w:r w:rsidRPr="00E574B4">
        <w:rPr>
          <w:color w:val="000000"/>
          <w:shd w:val="clear" w:color="auto" w:fill="FFFFFF"/>
        </w:rPr>
        <w:t>Roetteler</w:t>
      </w:r>
      <w:proofErr w:type="spellEnd"/>
      <w:r w:rsidRPr="00E574B4">
        <w:rPr>
          <w:color w:val="000000"/>
          <w:shd w:val="clear" w:color="auto" w:fill="FFFFFF"/>
        </w:rPr>
        <w:t xml:space="preserve">, M. </w:t>
      </w:r>
      <w:r w:rsidR="00E574B4" w:rsidRPr="00E574B4">
        <w:rPr>
          <w:color w:val="000000"/>
          <w:shd w:val="clear" w:color="auto" w:fill="FFFFFF"/>
        </w:rPr>
        <w:t xml:space="preserve">And </w:t>
      </w:r>
      <w:r w:rsidRPr="00E574B4">
        <w:rPr>
          <w:color w:val="000000"/>
          <w:shd w:val="clear" w:color="auto" w:fill="FFFFFF"/>
        </w:rPr>
        <w:t>Zeng, W., 2022, November. AQ# Implementation of a Quantum Lookup Table for Quantum Arithmetic Functions. In 2022 IEEE/ACM Third International Workshop on Quantum Computing Software (QCS) (pp. 75-82). IEEE.</w:t>
      </w:r>
    </w:p>
    <w:p w14:paraId="1B7F9C75" w14:textId="77777777" w:rsidR="00AC1E89" w:rsidRPr="00E574B4" w:rsidRDefault="00AC1E89" w:rsidP="00E574B4">
      <w:pPr>
        <w:pStyle w:val="NormalWeb"/>
        <w:spacing w:before="240" w:beforeAutospacing="0" w:after="0" w:afterAutospacing="0" w:line="360" w:lineRule="auto"/>
        <w:jc w:val="both"/>
      </w:pPr>
      <w:r w:rsidRPr="00E574B4">
        <w:rPr>
          <w:color w:val="000000"/>
          <w:shd w:val="clear" w:color="auto" w:fill="FFFFFF"/>
        </w:rPr>
        <w:t xml:space="preserve">Marques, F., Magalhães, H., Liu, B., Pombo, J., Flores, P., Ambrosio, J., Piotrowski, J. </w:t>
      </w:r>
      <w:r w:rsidR="00E574B4" w:rsidRPr="00E574B4">
        <w:rPr>
          <w:color w:val="000000"/>
          <w:shd w:val="clear" w:color="auto" w:fill="FFFFFF"/>
        </w:rPr>
        <w:t xml:space="preserve">And </w:t>
      </w:r>
      <w:r w:rsidRPr="00E574B4">
        <w:rPr>
          <w:color w:val="000000"/>
          <w:shd w:val="clear" w:color="auto" w:fill="FFFFFF"/>
        </w:rPr>
        <w:t>Bruni, S., 2019. On the generation of enhanced lookup tables for wheel-rail contact models. Wear, 434, p.202993.</w:t>
      </w:r>
    </w:p>
    <w:p w14:paraId="1B7F9C76" w14:textId="77777777" w:rsidR="00AC1E89" w:rsidRPr="00E574B4" w:rsidRDefault="00AC1E89" w:rsidP="00E574B4">
      <w:pPr>
        <w:pStyle w:val="NormalWeb"/>
        <w:spacing w:before="240" w:beforeAutospacing="0" w:after="0" w:afterAutospacing="0" w:line="360" w:lineRule="auto"/>
        <w:jc w:val="both"/>
      </w:pPr>
      <w:r w:rsidRPr="00E574B4">
        <w:rPr>
          <w:color w:val="000000"/>
          <w:shd w:val="clear" w:color="auto" w:fill="FFFFFF"/>
        </w:rPr>
        <w:t xml:space="preserve">Mullens, W., Damman, K., </w:t>
      </w:r>
      <w:proofErr w:type="spellStart"/>
      <w:r w:rsidRPr="00E574B4">
        <w:rPr>
          <w:color w:val="000000"/>
          <w:shd w:val="clear" w:color="auto" w:fill="FFFFFF"/>
        </w:rPr>
        <w:t>Harjola</w:t>
      </w:r>
      <w:proofErr w:type="spellEnd"/>
      <w:r w:rsidRPr="00E574B4">
        <w:rPr>
          <w:color w:val="000000"/>
          <w:shd w:val="clear" w:color="auto" w:fill="FFFFFF"/>
        </w:rPr>
        <w:t xml:space="preserve">, V.P., </w:t>
      </w:r>
      <w:proofErr w:type="spellStart"/>
      <w:r w:rsidRPr="00E574B4">
        <w:rPr>
          <w:color w:val="000000"/>
          <w:shd w:val="clear" w:color="auto" w:fill="FFFFFF"/>
        </w:rPr>
        <w:t>Mebazaa</w:t>
      </w:r>
      <w:proofErr w:type="spellEnd"/>
      <w:r w:rsidRPr="00E574B4">
        <w:rPr>
          <w:color w:val="000000"/>
          <w:shd w:val="clear" w:color="auto" w:fill="FFFFFF"/>
        </w:rPr>
        <w:t xml:space="preserve">, A., Brunner‐La Rocca, H.P., Martens, P., Testani, J.M., Tang, W.W., Orso, F., Rossignol, P. </w:t>
      </w:r>
      <w:r w:rsidR="00E574B4" w:rsidRPr="00E574B4">
        <w:rPr>
          <w:color w:val="000000"/>
          <w:shd w:val="clear" w:color="auto" w:fill="FFFFFF"/>
        </w:rPr>
        <w:t xml:space="preserve">And </w:t>
      </w:r>
      <w:r w:rsidRPr="00E574B4">
        <w:rPr>
          <w:color w:val="000000"/>
          <w:shd w:val="clear" w:color="auto" w:fill="FFFFFF"/>
        </w:rPr>
        <w:t>Metra, M., 2019. The use of diuretics in heart failure with congestion—a position statement from the Heart Failure Association of the European Society of Cardiology. European journal of heart failure, 21(2), pp.137-155.</w:t>
      </w:r>
    </w:p>
    <w:p w14:paraId="1B7F9C77" w14:textId="77777777" w:rsidR="00AC1E89" w:rsidRPr="00E574B4" w:rsidRDefault="00AC1E89" w:rsidP="00E574B4">
      <w:pPr>
        <w:spacing w:before="240" w:line="360" w:lineRule="auto"/>
        <w:jc w:val="both"/>
        <w:rPr>
          <w:rFonts w:ascii="Times New Roman" w:hAnsi="Times New Roman" w:cs="Times New Roman"/>
          <w:color w:val="000000" w:themeColor="text1"/>
          <w:sz w:val="24"/>
          <w:szCs w:val="24"/>
          <w:shd w:val="clear" w:color="auto" w:fill="FFFFFF"/>
        </w:rPr>
      </w:pPr>
      <w:r w:rsidRPr="00E574B4">
        <w:rPr>
          <w:rFonts w:ascii="Times New Roman" w:hAnsi="Times New Roman" w:cs="Times New Roman"/>
          <w:color w:val="000000" w:themeColor="text1"/>
          <w:sz w:val="24"/>
          <w:szCs w:val="24"/>
          <w:shd w:val="clear" w:color="auto" w:fill="FFFFFF"/>
        </w:rPr>
        <w:t xml:space="preserve">Rahman, A. </w:t>
      </w:r>
      <w:r w:rsidR="00E574B4" w:rsidRPr="00E574B4">
        <w:rPr>
          <w:rFonts w:ascii="Times New Roman" w:hAnsi="Times New Roman" w:cs="Times New Roman"/>
          <w:color w:val="000000" w:themeColor="text1"/>
          <w:sz w:val="24"/>
          <w:szCs w:val="24"/>
          <w:shd w:val="clear" w:color="auto" w:fill="FFFFFF"/>
        </w:rPr>
        <w:t xml:space="preserve">And </w:t>
      </w:r>
      <w:proofErr w:type="spellStart"/>
      <w:r w:rsidRPr="00E574B4">
        <w:rPr>
          <w:rFonts w:ascii="Times New Roman" w:hAnsi="Times New Roman" w:cs="Times New Roman"/>
          <w:color w:val="000000" w:themeColor="text1"/>
          <w:sz w:val="24"/>
          <w:szCs w:val="24"/>
          <w:shd w:val="clear" w:color="auto" w:fill="FFFFFF"/>
        </w:rPr>
        <w:t>Muktadir</w:t>
      </w:r>
      <w:proofErr w:type="spellEnd"/>
      <w:r w:rsidRPr="00E574B4">
        <w:rPr>
          <w:rFonts w:ascii="Times New Roman" w:hAnsi="Times New Roman" w:cs="Times New Roman"/>
          <w:color w:val="000000" w:themeColor="text1"/>
          <w:sz w:val="24"/>
          <w:szCs w:val="24"/>
          <w:shd w:val="clear" w:color="auto" w:fill="FFFFFF"/>
        </w:rPr>
        <w:t>, M.G., 2021. SPSS: an imperative quantitative data analysis tool for social science research. </w:t>
      </w:r>
      <w:r w:rsidRPr="00E574B4">
        <w:rPr>
          <w:rFonts w:ascii="Times New Roman" w:hAnsi="Times New Roman" w:cs="Times New Roman"/>
          <w:i/>
          <w:iCs/>
          <w:color w:val="000000" w:themeColor="text1"/>
          <w:sz w:val="24"/>
          <w:szCs w:val="24"/>
          <w:shd w:val="clear" w:color="auto" w:fill="FFFFFF"/>
        </w:rPr>
        <w:t xml:space="preserve">Int. J. Res. </w:t>
      </w:r>
      <w:proofErr w:type="spellStart"/>
      <w:r w:rsidRPr="00E574B4">
        <w:rPr>
          <w:rFonts w:ascii="Times New Roman" w:hAnsi="Times New Roman" w:cs="Times New Roman"/>
          <w:i/>
          <w:iCs/>
          <w:color w:val="000000" w:themeColor="text1"/>
          <w:sz w:val="24"/>
          <w:szCs w:val="24"/>
          <w:shd w:val="clear" w:color="auto" w:fill="FFFFFF"/>
        </w:rPr>
        <w:t>Innov</w:t>
      </w:r>
      <w:proofErr w:type="spellEnd"/>
      <w:r w:rsidRPr="00E574B4">
        <w:rPr>
          <w:rFonts w:ascii="Times New Roman" w:hAnsi="Times New Roman" w:cs="Times New Roman"/>
          <w:i/>
          <w:iCs/>
          <w:color w:val="000000" w:themeColor="text1"/>
          <w:sz w:val="24"/>
          <w:szCs w:val="24"/>
          <w:shd w:val="clear" w:color="auto" w:fill="FFFFFF"/>
        </w:rPr>
        <w:t>. Soc. Sci</w:t>
      </w:r>
      <w:r w:rsidRPr="00E574B4">
        <w:rPr>
          <w:rFonts w:ascii="Times New Roman" w:hAnsi="Times New Roman" w:cs="Times New Roman"/>
          <w:color w:val="000000" w:themeColor="text1"/>
          <w:sz w:val="24"/>
          <w:szCs w:val="24"/>
          <w:shd w:val="clear" w:color="auto" w:fill="FFFFFF"/>
        </w:rPr>
        <w:t>, </w:t>
      </w:r>
      <w:r w:rsidRPr="00E574B4">
        <w:rPr>
          <w:rFonts w:ascii="Times New Roman" w:hAnsi="Times New Roman" w:cs="Times New Roman"/>
          <w:i/>
          <w:iCs/>
          <w:color w:val="000000" w:themeColor="text1"/>
          <w:sz w:val="24"/>
          <w:szCs w:val="24"/>
          <w:shd w:val="clear" w:color="auto" w:fill="FFFFFF"/>
        </w:rPr>
        <w:t>5</w:t>
      </w:r>
      <w:r w:rsidRPr="00E574B4">
        <w:rPr>
          <w:rFonts w:ascii="Times New Roman" w:hAnsi="Times New Roman" w:cs="Times New Roman"/>
          <w:color w:val="000000" w:themeColor="text1"/>
          <w:sz w:val="24"/>
          <w:szCs w:val="24"/>
          <w:shd w:val="clear" w:color="auto" w:fill="FFFFFF"/>
        </w:rPr>
        <w:t>, pp.300-302.</w:t>
      </w:r>
    </w:p>
    <w:p w14:paraId="1B7F9C78" w14:textId="77777777" w:rsidR="00AC1E89" w:rsidRPr="00E574B4" w:rsidRDefault="00AC1E89" w:rsidP="00E574B4">
      <w:pPr>
        <w:spacing w:before="240" w:line="360" w:lineRule="auto"/>
        <w:jc w:val="both"/>
        <w:rPr>
          <w:rFonts w:ascii="Times New Roman" w:hAnsi="Times New Roman" w:cs="Times New Roman"/>
          <w:color w:val="000000" w:themeColor="text1"/>
          <w:sz w:val="24"/>
          <w:szCs w:val="24"/>
          <w:shd w:val="clear" w:color="auto" w:fill="FFFFFF"/>
        </w:rPr>
      </w:pPr>
      <w:r w:rsidRPr="00E574B4">
        <w:rPr>
          <w:rFonts w:ascii="Times New Roman" w:hAnsi="Times New Roman" w:cs="Times New Roman"/>
          <w:color w:val="000000" w:themeColor="text1"/>
          <w:sz w:val="24"/>
          <w:szCs w:val="24"/>
          <w:shd w:val="clear" w:color="auto" w:fill="FFFFFF"/>
        </w:rPr>
        <w:t>Saura, J.R. and Bennett, D.R., 2019. A three-stage method for data text mining: Using UGC in business intelligence analysis. </w:t>
      </w:r>
      <w:r w:rsidRPr="00E574B4">
        <w:rPr>
          <w:rFonts w:ascii="Times New Roman" w:hAnsi="Times New Roman" w:cs="Times New Roman"/>
          <w:i/>
          <w:iCs/>
          <w:color w:val="000000" w:themeColor="text1"/>
          <w:sz w:val="24"/>
          <w:szCs w:val="24"/>
          <w:shd w:val="clear" w:color="auto" w:fill="FFFFFF"/>
        </w:rPr>
        <w:t>Symmetry</w:t>
      </w:r>
      <w:r w:rsidRPr="00E574B4">
        <w:rPr>
          <w:rFonts w:ascii="Times New Roman" w:hAnsi="Times New Roman" w:cs="Times New Roman"/>
          <w:color w:val="000000" w:themeColor="text1"/>
          <w:sz w:val="24"/>
          <w:szCs w:val="24"/>
          <w:shd w:val="clear" w:color="auto" w:fill="FFFFFF"/>
        </w:rPr>
        <w:t>, </w:t>
      </w:r>
      <w:r w:rsidRPr="00E574B4">
        <w:rPr>
          <w:rFonts w:ascii="Times New Roman" w:hAnsi="Times New Roman" w:cs="Times New Roman"/>
          <w:i/>
          <w:iCs/>
          <w:color w:val="000000" w:themeColor="text1"/>
          <w:sz w:val="24"/>
          <w:szCs w:val="24"/>
          <w:shd w:val="clear" w:color="auto" w:fill="FFFFFF"/>
        </w:rPr>
        <w:t>11</w:t>
      </w:r>
      <w:r w:rsidRPr="00E574B4">
        <w:rPr>
          <w:rFonts w:ascii="Times New Roman" w:hAnsi="Times New Roman" w:cs="Times New Roman"/>
          <w:color w:val="000000" w:themeColor="text1"/>
          <w:sz w:val="24"/>
          <w:szCs w:val="24"/>
          <w:shd w:val="clear" w:color="auto" w:fill="FFFFFF"/>
        </w:rPr>
        <w:t>(4), p.519.</w:t>
      </w:r>
    </w:p>
    <w:p w14:paraId="1B7F9C79" w14:textId="77777777" w:rsidR="00AC1E89" w:rsidRPr="00E574B4" w:rsidRDefault="00AC1E89" w:rsidP="00E574B4">
      <w:pPr>
        <w:pStyle w:val="NormalWeb"/>
        <w:spacing w:before="240" w:beforeAutospacing="0" w:after="0" w:afterAutospacing="0" w:line="360" w:lineRule="auto"/>
        <w:jc w:val="both"/>
      </w:pPr>
      <w:r w:rsidRPr="00E574B4">
        <w:rPr>
          <w:color w:val="000000"/>
          <w:shd w:val="clear" w:color="auto" w:fill="FFFFFF"/>
        </w:rPr>
        <w:t xml:space="preserve">Turner, A.N., Jones, B., Stewart, P., Bishop, C., Parmar, N., Chavda, S. </w:t>
      </w:r>
      <w:r w:rsidR="00E574B4" w:rsidRPr="00E574B4">
        <w:rPr>
          <w:color w:val="000000"/>
          <w:shd w:val="clear" w:color="auto" w:fill="FFFFFF"/>
        </w:rPr>
        <w:t xml:space="preserve">And </w:t>
      </w:r>
      <w:r w:rsidRPr="00E574B4">
        <w:rPr>
          <w:color w:val="000000"/>
          <w:shd w:val="clear" w:color="auto" w:fill="FFFFFF"/>
        </w:rPr>
        <w:t xml:space="preserve">Read, P., 2019. Total score of </w:t>
      </w:r>
      <w:proofErr w:type="gramStart"/>
      <w:r w:rsidRPr="00E574B4">
        <w:rPr>
          <w:color w:val="000000"/>
          <w:shd w:val="clear" w:color="auto" w:fill="FFFFFF"/>
        </w:rPr>
        <w:t>athleticism</w:t>
      </w:r>
      <w:proofErr w:type="gramEnd"/>
      <w:r w:rsidRPr="00E574B4">
        <w:rPr>
          <w:color w:val="000000"/>
          <w:shd w:val="clear" w:color="auto" w:fill="FFFFFF"/>
        </w:rPr>
        <w:t>: Holistic athlete profiling to enhance decision-making. Strength &amp; Conditioning Journal, 41(6), pp.91-101.</w:t>
      </w:r>
    </w:p>
    <w:p w14:paraId="1B7F9C7A" w14:textId="77777777" w:rsidR="00AC1E89" w:rsidRPr="00E574B4" w:rsidRDefault="00AC1E89" w:rsidP="00E574B4">
      <w:pPr>
        <w:spacing w:before="240" w:line="360" w:lineRule="auto"/>
        <w:jc w:val="both"/>
        <w:rPr>
          <w:rFonts w:ascii="Times New Roman" w:hAnsi="Times New Roman" w:cs="Times New Roman"/>
          <w:color w:val="000000" w:themeColor="text1"/>
          <w:sz w:val="24"/>
          <w:szCs w:val="24"/>
          <w:shd w:val="clear" w:color="auto" w:fill="FFFFFF"/>
        </w:rPr>
      </w:pPr>
      <w:r w:rsidRPr="00E574B4">
        <w:rPr>
          <w:rFonts w:ascii="Times New Roman" w:hAnsi="Times New Roman" w:cs="Times New Roman"/>
          <w:color w:val="000000" w:themeColor="text1"/>
          <w:sz w:val="24"/>
          <w:szCs w:val="24"/>
          <w:shd w:val="clear" w:color="auto" w:fill="FFFFFF"/>
        </w:rPr>
        <w:t xml:space="preserve">Yuan, C. </w:t>
      </w:r>
      <w:r w:rsidR="00E574B4" w:rsidRPr="00E574B4">
        <w:rPr>
          <w:rFonts w:ascii="Times New Roman" w:hAnsi="Times New Roman" w:cs="Times New Roman"/>
          <w:color w:val="000000" w:themeColor="text1"/>
          <w:sz w:val="24"/>
          <w:szCs w:val="24"/>
          <w:shd w:val="clear" w:color="auto" w:fill="FFFFFF"/>
        </w:rPr>
        <w:t xml:space="preserve">And </w:t>
      </w:r>
      <w:r w:rsidRPr="00E574B4">
        <w:rPr>
          <w:rFonts w:ascii="Times New Roman" w:hAnsi="Times New Roman" w:cs="Times New Roman"/>
          <w:color w:val="000000" w:themeColor="text1"/>
          <w:sz w:val="24"/>
          <w:szCs w:val="24"/>
          <w:shd w:val="clear" w:color="auto" w:fill="FFFFFF"/>
        </w:rPr>
        <w:t xml:space="preserve">Yang, H., 2019. Research on the K-value selection method of the K-means clustering algorithm. </w:t>
      </w:r>
      <w:r w:rsidRPr="00E574B4">
        <w:rPr>
          <w:rFonts w:ascii="Times New Roman" w:hAnsi="Times New Roman" w:cs="Times New Roman"/>
          <w:i/>
          <w:iCs/>
          <w:color w:val="000000" w:themeColor="text1"/>
          <w:sz w:val="24"/>
          <w:szCs w:val="24"/>
          <w:shd w:val="clear" w:color="auto" w:fill="FFFFFF"/>
        </w:rPr>
        <w:t>J</w:t>
      </w:r>
      <w:r w:rsidRPr="00E574B4">
        <w:rPr>
          <w:rFonts w:ascii="Times New Roman" w:hAnsi="Times New Roman" w:cs="Times New Roman"/>
          <w:color w:val="000000" w:themeColor="text1"/>
          <w:sz w:val="24"/>
          <w:szCs w:val="24"/>
          <w:shd w:val="clear" w:color="auto" w:fill="FFFFFF"/>
        </w:rPr>
        <w:t>, </w:t>
      </w:r>
      <w:r w:rsidRPr="00E574B4">
        <w:rPr>
          <w:rFonts w:ascii="Times New Roman" w:hAnsi="Times New Roman" w:cs="Times New Roman"/>
          <w:i/>
          <w:iCs/>
          <w:color w:val="000000" w:themeColor="text1"/>
          <w:sz w:val="24"/>
          <w:szCs w:val="24"/>
          <w:shd w:val="clear" w:color="auto" w:fill="FFFFFF"/>
        </w:rPr>
        <w:t>2</w:t>
      </w:r>
      <w:r w:rsidRPr="00E574B4">
        <w:rPr>
          <w:rFonts w:ascii="Times New Roman" w:hAnsi="Times New Roman" w:cs="Times New Roman"/>
          <w:color w:val="000000" w:themeColor="text1"/>
          <w:sz w:val="24"/>
          <w:szCs w:val="24"/>
          <w:shd w:val="clear" w:color="auto" w:fill="FFFFFF"/>
        </w:rPr>
        <w:t>(2), pp.226-235.</w:t>
      </w:r>
    </w:p>
    <w:p w14:paraId="1B7F9C7B" w14:textId="77777777" w:rsidR="00AC1E89" w:rsidRPr="00E574B4" w:rsidRDefault="00AC1E89" w:rsidP="00E574B4">
      <w:pPr>
        <w:spacing w:before="240" w:line="360" w:lineRule="auto"/>
        <w:jc w:val="both"/>
        <w:rPr>
          <w:rFonts w:ascii="Times New Roman" w:hAnsi="Times New Roman" w:cs="Times New Roman"/>
          <w:color w:val="000000" w:themeColor="text1"/>
          <w:sz w:val="24"/>
          <w:szCs w:val="24"/>
          <w:shd w:val="clear" w:color="auto" w:fill="FFFFFF"/>
        </w:rPr>
      </w:pPr>
    </w:p>
    <w:sectPr w:rsidR="00AC1E89" w:rsidRPr="00E574B4" w:rsidSect="00BF473A">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9262E" w14:textId="77777777" w:rsidR="00D7772B" w:rsidRDefault="00D7772B" w:rsidP="00292DD0">
      <w:pPr>
        <w:spacing w:after="0" w:line="240" w:lineRule="auto"/>
      </w:pPr>
      <w:r>
        <w:separator/>
      </w:r>
    </w:p>
  </w:endnote>
  <w:endnote w:type="continuationSeparator" w:id="0">
    <w:p w14:paraId="7270C07B" w14:textId="77777777" w:rsidR="00D7772B" w:rsidRDefault="00D7772B" w:rsidP="00292D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21172"/>
      <w:docPartObj>
        <w:docPartGallery w:val="Page Numbers (Bottom of Page)"/>
        <w:docPartUnique/>
      </w:docPartObj>
    </w:sdtPr>
    <w:sdtContent>
      <w:p w14:paraId="1B7F9C8A" w14:textId="77777777" w:rsidR="00BF473A" w:rsidRDefault="00713CF4">
        <w:pPr>
          <w:pStyle w:val="Footer"/>
          <w:jc w:val="right"/>
        </w:pPr>
        <w:r>
          <w:fldChar w:fldCharType="begin"/>
        </w:r>
        <w:r w:rsidR="00A22EF5">
          <w:instrText xml:space="preserve"> PAGE   \* MERGEFORMAT </w:instrText>
        </w:r>
        <w:r>
          <w:fldChar w:fldCharType="separate"/>
        </w:r>
        <w:r w:rsidR="00E574B4">
          <w:rPr>
            <w:noProof/>
          </w:rPr>
          <w:t>18</w:t>
        </w:r>
        <w:r>
          <w:rPr>
            <w:noProof/>
          </w:rPr>
          <w:fldChar w:fldCharType="end"/>
        </w:r>
      </w:p>
    </w:sdtContent>
  </w:sdt>
  <w:p w14:paraId="1B7F9C8B" w14:textId="77777777" w:rsidR="00BF473A" w:rsidRDefault="00BF4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BE1C7" w14:textId="77777777" w:rsidR="00D7772B" w:rsidRDefault="00D7772B" w:rsidP="00292DD0">
      <w:pPr>
        <w:spacing w:after="0" w:line="240" w:lineRule="auto"/>
      </w:pPr>
      <w:r>
        <w:separator/>
      </w:r>
    </w:p>
  </w:footnote>
  <w:footnote w:type="continuationSeparator" w:id="0">
    <w:p w14:paraId="79A978DA" w14:textId="77777777" w:rsidR="00D7772B" w:rsidRDefault="00D7772B" w:rsidP="00292D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872E4C"/>
    <w:multiLevelType w:val="multilevel"/>
    <w:tmpl w:val="A83CB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6158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2B31"/>
    <w:rsid w:val="00070A38"/>
    <w:rsid w:val="00082BB8"/>
    <w:rsid w:val="000A3256"/>
    <w:rsid w:val="000D15F7"/>
    <w:rsid w:val="000D31C4"/>
    <w:rsid w:val="00103F6A"/>
    <w:rsid w:val="00154C31"/>
    <w:rsid w:val="0020784D"/>
    <w:rsid w:val="00274859"/>
    <w:rsid w:val="00292DD0"/>
    <w:rsid w:val="002F5E6C"/>
    <w:rsid w:val="003A6D4A"/>
    <w:rsid w:val="003B75C8"/>
    <w:rsid w:val="003C0B12"/>
    <w:rsid w:val="003E001B"/>
    <w:rsid w:val="00400C57"/>
    <w:rsid w:val="00411CBA"/>
    <w:rsid w:val="004612FC"/>
    <w:rsid w:val="004721DB"/>
    <w:rsid w:val="004A6956"/>
    <w:rsid w:val="004F06BE"/>
    <w:rsid w:val="00501370"/>
    <w:rsid w:val="005A2F0C"/>
    <w:rsid w:val="005B351E"/>
    <w:rsid w:val="005D3609"/>
    <w:rsid w:val="005F19A8"/>
    <w:rsid w:val="0064395B"/>
    <w:rsid w:val="0065206F"/>
    <w:rsid w:val="0065770C"/>
    <w:rsid w:val="006617EA"/>
    <w:rsid w:val="00674CB8"/>
    <w:rsid w:val="0067534F"/>
    <w:rsid w:val="006851D1"/>
    <w:rsid w:val="006F2A89"/>
    <w:rsid w:val="00713CF4"/>
    <w:rsid w:val="00756D80"/>
    <w:rsid w:val="00770840"/>
    <w:rsid w:val="007761A6"/>
    <w:rsid w:val="007A197F"/>
    <w:rsid w:val="007B398C"/>
    <w:rsid w:val="007D0705"/>
    <w:rsid w:val="008052DB"/>
    <w:rsid w:val="00851749"/>
    <w:rsid w:val="00894D4E"/>
    <w:rsid w:val="008B3520"/>
    <w:rsid w:val="008B57F0"/>
    <w:rsid w:val="008F1DD9"/>
    <w:rsid w:val="008F2B31"/>
    <w:rsid w:val="00932225"/>
    <w:rsid w:val="009372E8"/>
    <w:rsid w:val="00947839"/>
    <w:rsid w:val="00997027"/>
    <w:rsid w:val="009C6181"/>
    <w:rsid w:val="009D5554"/>
    <w:rsid w:val="00A22EF5"/>
    <w:rsid w:val="00AC13C3"/>
    <w:rsid w:val="00AC1E89"/>
    <w:rsid w:val="00AC471F"/>
    <w:rsid w:val="00B21612"/>
    <w:rsid w:val="00B47C42"/>
    <w:rsid w:val="00BF1EA3"/>
    <w:rsid w:val="00BF473A"/>
    <w:rsid w:val="00CB23F9"/>
    <w:rsid w:val="00CD350B"/>
    <w:rsid w:val="00D27CCF"/>
    <w:rsid w:val="00D7772B"/>
    <w:rsid w:val="00D92C07"/>
    <w:rsid w:val="00DC4A0C"/>
    <w:rsid w:val="00E313F1"/>
    <w:rsid w:val="00E41B36"/>
    <w:rsid w:val="00E574B4"/>
    <w:rsid w:val="00E95F02"/>
    <w:rsid w:val="00EE75B4"/>
    <w:rsid w:val="00F50CDD"/>
    <w:rsid w:val="00FA0880"/>
    <w:rsid w:val="00FA29AA"/>
    <w:rsid w:val="00FB43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F9B5E"/>
  <w15:docId w15:val="{34FBF133-CF70-49CD-8043-8147108E8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6BE"/>
  </w:style>
  <w:style w:type="paragraph" w:styleId="Heading1">
    <w:name w:val="heading 1"/>
    <w:basedOn w:val="Normal"/>
    <w:next w:val="Normal"/>
    <w:link w:val="Heading1Char"/>
    <w:autoRedefine/>
    <w:rsid w:val="00F50CDD"/>
    <w:pPr>
      <w:keepNext/>
      <w:keepLines/>
      <w:spacing w:before="400" w:after="120" w:line="360" w:lineRule="auto"/>
      <w:jc w:val="both"/>
      <w:outlineLvl w:val="0"/>
    </w:pPr>
    <w:rPr>
      <w:rFonts w:ascii="Times New Roman" w:eastAsia="Arial" w:hAnsi="Times New Roman" w:cs="Arial"/>
      <w:b/>
      <w:color w:val="000000" w:themeColor="text1"/>
      <w:sz w:val="24"/>
      <w:szCs w:val="40"/>
    </w:rPr>
  </w:style>
  <w:style w:type="paragraph" w:styleId="Heading2">
    <w:name w:val="heading 2"/>
    <w:basedOn w:val="Normal"/>
    <w:next w:val="Normal"/>
    <w:link w:val="Heading2Char"/>
    <w:autoRedefine/>
    <w:rsid w:val="00F50CDD"/>
    <w:pPr>
      <w:keepNext/>
      <w:keepLines/>
      <w:spacing w:before="360" w:after="120" w:line="360" w:lineRule="auto"/>
      <w:jc w:val="both"/>
      <w:outlineLvl w:val="1"/>
    </w:pPr>
    <w:rPr>
      <w:rFonts w:ascii="Times New Roman" w:eastAsia="Arial" w:hAnsi="Times New Roman" w:cs="Arial"/>
      <w:b/>
      <w:color w:val="000000" w:themeColor="text1"/>
      <w:sz w:val="24"/>
      <w:szCs w:val="32"/>
    </w:rPr>
  </w:style>
  <w:style w:type="paragraph" w:styleId="Heading3">
    <w:name w:val="heading 3"/>
    <w:basedOn w:val="Normal"/>
    <w:next w:val="Normal"/>
    <w:link w:val="Heading3Char"/>
    <w:autoRedefine/>
    <w:rsid w:val="00E41B36"/>
    <w:pPr>
      <w:keepNext/>
      <w:keepLines/>
      <w:spacing w:before="320" w:after="80" w:line="360" w:lineRule="auto"/>
      <w:jc w:val="both"/>
      <w:outlineLvl w:val="2"/>
    </w:pPr>
    <w:rPr>
      <w:rFonts w:ascii="Times New Roman" w:eastAsia="Arial" w:hAnsi="Times New Roman" w:cs="Arial"/>
      <w:b/>
      <w:color w:val="000000" w:themeColor="text1"/>
      <w:sz w:val="24"/>
      <w:szCs w:val="28"/>
    </w:rPr>
  </w:style>
  <w:style w:type="paragraph" w:styleId="Heading5">
    <w:name w:val="heading 5"/>
    <w:basedOn w:val="Normal"/>
    <w:next w:val="Normal"/>
    <w:link w:val="Heading5Char"/>
    <w:autoRedefine/>
    <w:rsid w:val="00B21612"/>
    <w:pPr>
      <w:keepNext/>
      <w:keepLines/>
      <w:spacing w:before="240" w:after="80" w:line="360" w:lineRule="auto"/>
      <w:jc w:val="center"/>
      <w:outlineLvl w:val="4"/>
    </w:pPr>
    <w:rPr>
      <w:rFonts w:ascii="Times New Roman" w:eastAsia="Arial" w:hAnsi="Times New Roman" w:cs="Arial"/>
      <w:b/>
      <w:sz w:val="24"/>
    </w:rPr>
  </w:style>
  <w:style w:type="paragraph" w:styleId="Heading6">
    <w:name w:val="heading 6"/>
    <w:basedOn w:val="Normal"/>
    <w:next w:val="Normal"/>
    <w:link w:val="Heading6Char"/>
    <w:autoRedefine/>
    <w:rsid w:val="000A3256"/>
    <w:pPr>
      <w:keepNext/>
      <w:keepLines/>
      <w:spacing w:before="240" w:after="80" w:line="360" w:lineRule="auto"/>
      <w:jc w:val="center"/>
      <w:outlineLvl w:val="5"/>
    </w:pPr>
    <w:rPr>
      <w:rFonts w:ascii="Times New Roman" w:eastAsia="Arial" w:hAnsi="Times New Roman" w:cs="Arial"/>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50CDD"/>
    <w:rPr>
      <w:rFonts w:ascii="Times New Roman" w:eastAsia="Arial" w:hAnsi="Times New Roman" w:cs="Arial"/>
      <w:b/>
      <w:color w:val="000000" w:themeColor="text1"/>
      <w:sz w:val="24"/>
      <w:szCs w:val="40"/>
    </w:rPr>
  </w:style>
  <w:style w:type="character" w:customStyle="1" w:styleId="Heading2Char">
    <w:name w:val="Heading 2 Char"/>
    <w:basedOn w:val="DefaultParagraphFont"/>
    <w:link w:val="Heading2"/>
    <w:rsid w:val="00F50CDD"/>
    <w:rPr>
      <w:rFonts w:ascii="Times New Roman" w:eastAsia="Arial" w:hAnsi="Times New Roman" w:cs="Arial"/>
      <w:b/>
      <w:color w:val="000000" w:themeColor="text1"/>
      <w:sz w:val="24"/>
      <w:szCs w:val="32"/>
    </w:rPr>
  </w:style>
  <w:style w:type="character" w:customStyle="1" w:styleId="Heading3Char">
    <w:name w:val="Heading 3 Char"/>
    <w:basedOn w:val="DefaultParagraphFont"/>
    <w:link w:val="Heading3"/>
    <w:rsid w:val="00E41B36"/>
    <w:rPr>
      <w:rFonts w:ascii="Times New Roman" w:eastAsia="Arial" w:hAnsi="Times New Roman" w:cs="Arial"/>
      <w:b/>
      <w:color w:val="000000" w:themeColor="text1"/>
      <w:sz w:val="24"/>
      <w:szCs w:val="28"/>
    </w:rPr>
  </w:style>
  <w:style w:type="paragraph" w:styleId="Title">
    <w:name w:val="Title"/>
    <w:aliases w:val="heding 6"/>
    <w:basedOn w:val="Normal"/>
    <w:next w:val="Normal"/>
    <w:link w:val="TitleChar"/>
    <w:autoRedefine/>
    <w:uiPriority w:val="10"/>
    <w:qFormat/>
    <w:rsid w:val="004612FC"/>
    <w:pPr>
      <w:keepNext/>
      <w:keepLines/>
      <w:spacing w:after="60" w:line="360" w:lineRule="auto"/>
      <w:jc w:val="center"/>
    </w:pPr>
    <w:rPr>
      <w:rFonts w:ascii="Times New Roman" w:eastAsia="Arial" w:hAnsi="Times New Roman" w:cs="Arial"/>
      <w:b/>
      <w:color w:val="000000" w:themeColor="text1"/>
      <w:sz w:val="24"/>
      <w:szCs w:val="52"/>
    </w:rPr>
  </w:style>
  <w:style w:type="character" w:customStyle="1" w:styleId="TitleChar">
    <w:name w:val="Title Char"/>
    <w:aliases w:val="heding 6 Char"/>
    <w:basedOn w:val="DefaultParagraphFont"/>
    <w:link w:val="Title"/>
    <w:uiPriority w:val="10"/>
    <w:rsid w:val="004612FC"/>
    <w:rPr>
      <w:rFonts w:ascii="Times New Roman" w:eastAsia="Arial" w:hAnsi="Times New Roman" w:cs="Arial"/>
      <w:b/>
      <w:color w:val="000000" w:themeColor="text1"/>
      <w:sz w:val="24"/>
      <w:szCs w:val="52"/>
    </w:rPr>
  </w:style>
  <w:style w:type="character" w:customStyle="1" w:styleId="Heading6Char">
    <w:name w:val="Heading 6 Char"/>
    <w:basedOn w:val="DefaultParagraphFont"/>
    <w:link w:val="Heading6"/>
    <w:rsid w:val="000A3256"/>
    <w:rPr>
      <w:rFonts w:ascii="Times New Roman" w:eastAsia="Arial" w:hAnsi="Times New Roman" w:cs="Arial"/>
      <w:b/>
      <w:color w:val="000000" w:themeColor="text1"/>
      <w:sz w:val="24"/>
    </w:rPr>
  </w:style>
  <w:style w:type="character" w:customStyle="1" w:styleId="Heading5Char">
    <w:name w:val="Heading 5 Char"/>
    <w:basedOn w:val="DefaultParagraphFont"/>
    <w:link w:val="Heading5"/>
    <w:rsid w:val="00B21612"/>
    <w:rPr>
      <w:rFonts w:ascii="Times New Roman" w:eastAsia="Arial" w:hAnsi="Times New Roman" w:cs="Arial"/>
      <w:b/>
      <w:sz w:val="24"/>
    </w:rPr>
  </w:style>
  <w:style w:type="paragraph" w:styleId="NormalWeb">
    <w:name w:val="Normal (Web)"/>
    <w:basedOn w:val="Normal"/>
    <w:uiPriority w:val="99"/>
    <w:unhideWhenUsed/>
    <w:rsid w:val="00EE75B4"/>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4721D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character" w:styleId="Emphasis">
    <w:name w:val="Emphasis"/>
    <w:basedOn w:val="DefaultParagraphFont"/>
    <w:uiPriority w:val="20"/>
    <w:qFormat/>
    <w:rsid w:val="00EE75B4"/>
    <w:rPr>
      <w:i/>
      <w:iCs/>
    </w:rPr>
  </w:style>
  <w:style w:type="paragraph" w:styleId="BalloonText">
    <w:name w:val="Balloon Text"/>
    <w:basedOn w:val="Normal"/>
    <w:link w:val="BalloonTextChar"/>
    <w:uiPriority w:val="99"/>
    <w:semiHidden/>
    <w:unhideWhenUsed/>
    <w:rsid w:val="00EE75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75B4"/>
    <w:rPr>
      <w:rFonts w:ascii="Tahoma" w:hAnsi="Tahoma" w:cs="Tahoma"/>
      <w:sz w:val="16"/>
      <w:szCs w:val="16"/>
    </w:rPr>
  </w:style>
  <w:style w:type="paragraph" w:styleId="Header">
    <w:name w:val="header"/>
    <w:basedOn w:val="Normal"/>
    <w:link w:val="HeaderChar"/>
    <w:uiPriority w:val="99"/>
    <w:semiHidden/>
    <w:unhideWhenUsed/>
    <w:rsid w:val="00BF473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F473A"/>
  </w:style>
  <w:style w:type="paragraph" w:styleId="Footer">
    <w:name w:val="footer"/>
    <w:basedOn w:val="Normal"/>
    <w:link w:val="FooterChar"/>
    <w:uiPriority w:val="99"/>
    <w:unhideWhenUsed/>
    <w:rsid w:val="00BF47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473A"/>
  </w:style>
  <w:style w:type="paragraph" w:styleId="TOC1">
    <w:name w:val="toc 1"/>
    <w:basedOn w:val="Normal"/>
    <w:next w:val="Normal"/>
    <w:autoRedefine/>
    <w:uiPriority w:val="39"/>
    <w:unhideWhenUsed/>
    <w:rsid w:val="004721DB"/>
    <w:pPr>
      <w:spacing w:after="100"/>
    </w:pPr>
  </w:style>
  <w:style w:type="paragraph" w:styleId="TOC2">
    <w:name w:val="toc 2"/>
    <w:basedOn w:val="Normal"/>
    <w:next w:val="Normal"/>
    <w:autoRedefine/>
    <w:uiPriority w:val="39"/>
    <w:unhideWhenUsed/>
    <w:rsid w:val="004721DB"/>
    <w:pPr>
      <w:spacing w:after="100"/>
      <w:ind w:left="220"/>
    </w:pPr>
  </w:style>
  <w:style w:type="character" w:styleId="Hyperlink">
    <w:name w:val="Hyperlink"/>
    <w:basedOn w:val="DefaultParagraphFont"/>
    <w:uiPriority w:val="99"/>
    <w:unhideWhenUsed/>
    <w:rsid w:val="004721DB"/>
    <w:rPr>
      <w:color w:val="0000FF" w:themeColor="hyperlink"/>
      <w:u w:val="single"/>
    </w:rPr>
  </w:style>
  <w:style w:type="paragraph" w:customStyle="1" w:styleId="Normal1">
    <w:name w:val="Normal1"/>
    <w:rsid w:val="009D5554"/>
    <w:pPr>
      <w:spacing w:after="0" w:line="360" w:lineRule="auto"/>
      <w:jc w:val="both"/>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FA088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433038">
      <w:bodyDiv w:val="1"/>
      <w:marLeft w:val="0"/>
      <w:marRight w:val="0"/>
      <w:marTop w:val="0"/>
      <w:marBottom w:val="0"/>
      <w:divBdr>
        <w:top w:val="none" w:sz="0" w:space="0" w:color="auto"/>
        <w:left w:val="none" w:sz="0" w:space="0" w:color="auto"/>
        <w:bottom w:val="none" w:sz="0" w:space="0" w:color="auto"/>
        <w:right w:val="none" w:sz="0" w:space="0" w:color="auto"/>
      </w:divBdr>
    </w:div>
    <w:div w:id="674384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5FB0A684-D7C0-49D0-89BE-0C123D426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18</Pages>
  <Words>3640</Words>
  <Characters>20751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mircea mano</cp:lastModifiedBy>
  <cp:revision>58</cp:revision>
  <dcterms:created xsi:type="dcterms:W3CDTF">2023-03-31T04:07:00Z</dcterms:created>
  <dcterms:modified xsi:type="dcterms:W3CDTF">2023-04-28T23:00:00Z</dcterms:modified>
</cp:coreProperties>
</file>