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114300" distT="114300" distL="114300" distR="114300">
            <wp:extent cx="1791223" cy="74771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791223" cy="74771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bCs w:val="1"/>
          <w:sz w:val="30"/>
          <w:szCs w:val="30"/>
        </w:rPr>
      </w:pPr>
      <w:r w:rsidDel="00000000" w:rsidR="00000000" w:rsidRPr="00000000">
        <w:rPr>
          <w:b w:val="1"/>
          <w:bCs w:val="1"/>
          <w:rtl w:val="0"/>
        </w:rPr>
        <w:t xml:space="preserve">                           </w:t>
      </w:r>
      <w:r w:rsidDel="00000000" w:rsidR="00000000" w:rsidRPr="00000000">
        <w:rPr>
          <w:b w:val="1"/>
          <w:bCs w:val="1"/>
          <w:sz w:val="26"/>
          <w:szCs w:val="26"/>
          <w:rtl w:val="0"/>
        </w:rPr>
        <w:t xml:space="preserve">   </w:t>
      </w:r>
      <w:r w:rsidDel="00000000" w:rsidR="00000000" w:rsidRPr="00000000">
        <w:rPr>
          <w:rtl w:val="0"/>
        </w:rPr>
      </w:r>
    </w:p>
    <w:p w:rsidR="00000000" w:rsidDel="00000000" w:rsidP="00000000" w:rsidRDefault="00000000" w:rsidRPr="00000000" w14:paraId="00000004">
      <w:pPr>
        <w:rPr>
          <w:b w:val="1"/>
          <w:bCs w:val="1"/>
          <w:sz w:val="26"/>
          <w:szCs w:val="26"/>
        </w:rPr>
      </w:pPr>
      <w:r w:rsidDel="00000000" w:rsidR="00000000" w:rsidRPr="00000000">
        <w:rPr>
          <w:b w:val="1"/>
          <w:bCs w:val="1"/>
          <w:sz w:val="30"/>
          <w:szCs w:val="30"/>
          <w:rtl w:val="0"/>
        </w:rPr>
        <w:t xml:space="preserve">             </w:t>
      </w:r>
      <w:r w:rsidDel="00000000" w:rsidR="00000000" w:rsidRPr="00000000">
        <w:rPr>
          <w:b w:val="1"/>
          <w:bCs w:val="1"/>
          <w:sz w:val="26"/>
          <w:szCs w:val="26"/>
          <w:rtl w:val="0"/>
        </w:rPr>
        <w:t xml:space="preserve">         </w:t>
      </w:r>
    </w:p>
    <w:p w:rsidR="00000000" w:rsidDel="00000000" w:rsidP="00000000" w:rsidRDefault="00000000" w:rsidRPr="00000000" w14:paraId="00000005">
      <w:pPr>
        <w:rPr>
          <w:b w:val="1"/>
          <w:bCs w:val="1"/>
        </w:rPr>
      </w:pPr>
      <w:r w:rsidDel="00000000" w:rsidR="00000000" w:rsidRPr="00000000">
        <w:rPr>
          <w:b w:val="1"/>
          <w:bCs w:val="1"/>
          <w:rtl w:val="0"/>
        </w:rPr>
        <w:t xml:space="preserve">   </w:t>
      </w:r>
    </w:p>
    <w:p w:rsidR="00000000" w:rsidDel="00000000" w:rsidP="00000000" w:rsidRDefault="00000000" w:rsidRPr="00000000" w14:paraId="00000006">
      <w:pPr>
        <w:rPr>
          <w:b w:val="1"/>
          <w:bCs w:val="1"/>
          <w:sz w:val="30"/>
          <w:szCs w:val="30"/>
        </w:rPr>
      </w:pPr>
      <w:r w:rsidDel="00000000" w:rsidR="00000000" w:rsidRPr="00000000">
        <w:rPr>
          <w:b w:val="1"/>
          <w:bCs w:val="1"/>
          <w:rtl w:val="0"/>
        </w:rPr>
        <w:t xml:space="preserve">                                  </w:t>
      </w:r>
      <w:r w:rsidDel="00000000" w:rsidR="00000000" w:rsidRPr="00000000">
        <w:rPr>
          <w:b w:val="1"/>
          <w:bCs w:val="1"/>
          <w:sz w:val="30"/>
          <w:szCs w:val="30"/>
          <w:rtl w:val="0"/>
        </w:rPr>
        <w:t xml:space="preserve">   </w:t>
      </w:r>
    </w:p>
    <w:p w:rsidR="00000000" w:rsidDel="00000000" w:rsidP="00000000" w:rsidRDefault="00000000" w:rsidRPr="00000000" w14:paraId="00000007">
      <w:pPr>
        <w:rPr>
          <w:b w:val="1"/>
          <w:bCs w:val="1"/>
          <w:sz w:val="44"/>
          <w:szCs w:val="44"/>
        </w:rPr>
      </w:pPr>
      <w:r w:rsidDel="00000000" w:rsidR="00000000" w:rsidRPr="00000000">
        <w:rPr>
          <w:b w:val="1"/>
          <w:bCs w:val="1"/>
          <w:sz w:val="30"/>
          <w:szCs w:val="30"/>
          <w:rtl w:val="0"/>
        </w:rPr>
        <w:t xml:space="preserve">  </w:t>
      </w:r>
      <w:r w:rsidDel="00000000" w:rsidR="00000000" w:rsidRPr="00000000">
        <w:rPr>
          <w:b w:val="1"/>
          <w:bCs w:val="1"/>
          <w:sz w:val="44"/>
          <w:szCs w:val="44"/>
          <w:rtl w:val="0"/>
        </w:rPr>
        <w:t xml:space="preserve">Portfolio written tasks</w:t>
      </w:r>
    </w:p>
    <w:p w:rsidR="00000000" w:rsidDel="00000000" w:rsidP="00000000" w:rsidRDefault="00000000" w:rsidRPr="00000000" w14:paraId="00000008">
      <w:pPr>
        <w:rPr>
          <w:b w:val="1"/>
          <w:bCs w:val="1"/>
          <w:sz w:val="30"/>
          <w:szCs w:val="30"/>
        </w:rPr>
      </w:pPr>
      <w:r w:rsidDel="00000000" w:rsidR="00000000" w:rsidRPr="00000000">
        <w:rPr>
          <w:rtl w:val="0"/>
        </w:rPr>
      </w:r>
    </w:p>
    <w:p w:rsidR="00000000" w:rsidDel="00000000" w:rsidP="00000000" w:rsidRDefault="00000000" w:rsidRPr="00000000" w14:paraId="00000009">
      <w:pPr>
        <w:rPr>
          <w:b w:val="1"/>
          <w:bCs w:val="1"/>
          <w:sz w:val="30"/>
          <w:szCs w:val="30"/>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sz w:val="26"/>
          <w:szCs w:val="26"/>
        </w:rPr>
      </w:pPr>
      <w:r w:rsidDel="00000000" w:rsidR="00000000" w:rsidRPr="00000000">
        <w:rPr>
          <w:rtl w:val="0"/>
        </w:rPr>
      </w:r>
    </w:p>
    <w:p w:rsidR="00000000" w:rsidDel="00000000" w:rsidP="00000000" w:rsidRDefault="00000000" w:rsidRPr="00000000" w14:paraId="0000000C">
      <w:pPr>
        <w:spacing w:line="360" w:lineRule="auto"/>
        <w:rPr/>
      </w:pPr>
      <w:r w:rsidDel="00000000" w:rsidR="00000000" w:rsidRPr="00000000">
        <w:rPr>
          <w:rtl w:val="0"/>
        </w:rPr>
        <w:t xml:space="preserve">Student name: Elena Maria Rusu</w:t>
      </w:r>
    </w:p>
    <w:p w:rsidR="00000000" w:rsidDel="00000000" w:rsidP="00000000" w:rsidRDefault="00000000" w:rsidRPr="00000000" w14:paraId="0000000D">
      <w:pPr>
        <w:spacing w:line="360" w:lineRule="auto"/>
        <w:rPr/>
      </w:pPr>
      <w:r w:rsidDel="00000000" w:rsidR="00000000" w:rsidRPr="00000000">
        <w:rPr>
          <w:rtl w:val="0"/>
        </w:rPr>
        <w:t xml:space="preserve">Student ID: 2442732</w:t>
      </w:r>
    </w:p>
    <w:p w:rsidR="00000000" w:rsidDel="00000000" w:rsidP="00000000" w:rsidRDefault="00000000" w:rsidRPr="00000000" w14:paraId="0000000E">
      <w:pPr>
        <w:spacing w:line="360" w:lineRule="auto"/>
        <w:rPr/>
      </w:pPr>
      <w:r w:rsidDel="00000000" w:rsidR="00000000" w:rsidRPr="00000000">
        <w:rPr>
          <w:rtl w:val="0"/>
        </w:rPr>
        <w:t xml:space="preserve">Module: LCLM4004 Problem Solving and Decision making </w:t>
      </w:r>
    </w:p>
    <w:p w:rsidR="00000000" w:rsidDel="00000000" w:rsidP="00000000" w:rsidRDefault="00000000" w:rsidRPr="00000000" w14:paraId="0000000F">
      <w:pPr>
        <w:spacing w:line="360" w:lineRule="auto"/>
        <w:rPr/>
      </w:pPr>
      <w:r w:rsidDel="00000000" w:rsidR="00000000" w:rsidRPr="00000000">
        <w:rPr>
          <w:rtl w:val="0"/>
        </w:rPr>
      </w:r>
    </w:p>
    <w:p w:rsidR="00000000" w:rsidDel="00000000" w:rsidP="00000000" w:rsidRDefault="00000000" w:rsidRPr="00000000" w14:paraId="00000010">
      <w:pPr>
        <w:spacing w:line="360" w:lineRule="auto"/>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r>
    </w:p>
    <w:p w:rsidR="00000000" w:rsidDel="00000000" w:rsidP="00000000" w:rsidRDefault="00000000" w:rsidRPr="00000000" w14:paraId="00000012">
      <w:pPr>
        <w:spacing w:line="360" w:lineRule="auto"/>
        <w:rPr/>
      </w:pPr>
      <w:r w:rsidDel="00000000" w:rsidR="00000000" w:rsidRPr="00000000">
        <w:rPr>
          <w:rtl w:val="0"/>
        </w:rPr>
      </w:r>
    </w:p>
    <w:p w:rsidR="00000000" w:rsidDel="00000000" w:rsidP="00000000" w:rsidRDefault="00000000" w:rsidRPr="00000000" w14:paraId="00000013">
      <w:pPr>
        <w:spacing w:line="360" w:lineRule="auto"/>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r>
    </w:p>
    <w:p w:rsidR="00000000" w:rsidDel="00000000" w:rsidP="00000000" w:rsidRDefault="00000000" w:rsidRPr="00000000" w14:paraId="00000015">
      <w:pPr>
        <w:spacing w:line="360" w:lineRule="auto"/>
        <w:rPr>
          <w:sz w:val="24"/>
          <w:szCs w:val="24"/>
        </w:rPr>
      </w:pPr>
      <w:r w:rsidDel="00000000" w:rsidR="00000000" w:rsidRPr="00000000">
        <w:rPr>
          <w:rtl w:val="0"/>
        </w:rPr>
      </w:r>
    </w:p>
    <w:p w:rsidR="00000000" w:rsidDel="00000000" w:rsidP="00000000" w:rsidRDefault="00000000" w:rsidRPr="00000000" w14:paraId="00000016">
      <w:pPr>
        <w:spacing w:line="360" w:lineRule="auto"/>
        <w:rPr>
          <w:b w:val="1"/>
          <w:bCs w:val="1"/>
          <w:sz w:val="24"/>
          <w:szCs w:val="24"/>
        </w:rPr>
      </w:pPr>
      <w:r w:rsidDel="00000000" w:rsidR="00000000" w:rsidRPr="00000000">
        <w:rPr>
          <w:b w:val="1"/>
          <w:bCs w:val="1"/>
          <w:sz w:val="24"/>
          <w:szCs w:val="24"/>
          <w:rtl w:val="0"/>
        </w:rPr>
        <w:t xml:space="preserve">Table of Contents</w:t>
      </w:r>
    </w:p>
    <w:p w:rsidR="00000000" w:rsidDel="00000000" w:rsidP="00000000" w:rsidRDefault="00000000" w:rsidRPr="00000000" w14:paraId="00000017">
      <w:pPr>
        <w:spacing w:line="360" w:lineRule="auto"/>
        <w:rPr/>
      </w:pPr>
      <w:r w:rsidDel="00000000" w:rsidR="00000000" w:rsidRPr="00000000">
        <w:rPr>
          <w:rtl w:val="0"/>
        </w:rPr>
      </w:r>
    </w:p>
    <w:p w:rsidR="00000000" w:rsidDel="00000000" w:rsidP="00000000" w:rsidRDefault="00000000" w:rsidRPr="00000000" w14:paraId="00000018">
      <w:pPr>
        <w:spacing w:line="360" w:lineRule="auto"/>
        <w:rPr/>
      </w:pPr>
      <w:r w:rsidDel="00000000" w:rsidR="00000000" w:rsidRPr="00000000">
        <w:rPr>
          <w:rtl w:val="0"/>
        </w:rPr>
        <w:t xml:space="preserve">Overview of the Case and Nature of the Problem ........................................2</w:t>
      </w:r>
    </w:p>
    <w:p w:rsidR="00000000" w:rsidDel="00000000" w:rsidP="00000000" w:rsidRDefault="00000000" w:rsidRPr="00000000" w14:paraId="00000019">
      <w:pPr>
        <w:spacing w:line="360" w:lineRule="auto"/>
        <w:rPr/>
      </w:pPr>
      <w:r w:rsidDel="00000000" w:rsidR="00000000" w:rsidRPr="00000000">
        <w:rPr>
          <w:rtl w:val="0"/>
        </w:rPr>
      </w:r>
    </w:p>
    <w:p w:rsidR="00000000" w:rsidDel="00000000" w:rsidP="00000000" w:rsidRDefault="00000000" w:rsidRPr="00000000" w14:paraId="0000001A">
      <w:pPr>
        <w:spacing w:line="360" w:lineRule="auto"/>
        <w:rPr/>
      </w:pPr>
      <w:r w:rsidDel="00000000" w:rsidR="00000000" w:rsidRPr="00000000">
        <w:rPr>
          <w:rtl w:val="0"/>
        </w:rPr>
        <w:t xml:space="preserve">Proposed Solutions ............................................................................................2 </w:t>
      </w:r>
    </w:p>
    <w:p w:rsidR="00000000" w:rsidDel="00000000" w:rsidP="00000000" w:rsidRDefault="00000000" w:rsidRPr="00000000" w14:paraId="0000001B">
      <w:pPr>
        <w:spacing w:line="360" w:lineRule="auto"/>
        <w:rPr/>
      </w:pPr>
      <w:r w:rsidDel="00000000" w:rsidR="00000000" w:rsidRPr="00000000">
        <w:rPr>
          <w:rtl w:val="0"/>
        </w:rPr>
      </w:r>
    </w:p>
    <w:p w:rsidR="00000000" w:rsidDel="00000000" w:rsidP="00000000" w:rsidRDefault="00000000" w:rsidRPr="00000000" w14:paraId="0000001C">
      <w:pPr>
        <w:spacing w:line="360" w:lineRule="auto"/>
        <w:rPr/>
      </w:pPr>
      <w:r w:rsidDel="00000000" w:rsidR="00000000" w:rsidRPr="00000000">
        <w:rPr>
          <w:rtl w:val="0"/>
        </w:rPr>
        <w:t xml:space="preserve">3A  Assessment of the Suggested Remedies​....................................................................3</w:t>
      </w:r>
    </w:p>
    <w:p w:rsidR="00000000" w:rsidDel="00000000" w:rsidP="00000000" w:rsidRDefault="00000000" w:rsidRPr="00000000" w14:paraId="0000001D">
      <w:pPr>
        <w:spacing w:line="360" w:lineRule="auto"/>
        <w:rPr/>
      </w:pPr>
      <w:r w:rsidDel="00000000" w:rsidR="00000000" w:rsidRPr="00000000">
        <w:rPr>
          <w:rtl w:val="0"/>
        </w:rPr>
      </w:r>
    </w:p>
    <w:p w:rsidR="00000000" w:rsidDel="00000000" w:rsidP="00000000" w:rsidRDefault="00000000" w:rsidRPr="00000000" w14:paraId="0000001E">
      <w:pPr>
        <w:spacing w:line="360" w:lineRule="auto"/>
        <w:rPr/>
      </w:pPr>
      <w:r w:rsidDel="00000000" w:rsidR="00000000" w:rsidRPr="00000000">
        <w:rPr>
          <w:rtl w:val="0"/>
        </w:rPr>
        <w:t xml:space="preserve">4A Flavoures Resolution..............................................................................................3</w:t>
      </w:r>
    </w:p>
    <w:p w:rsidR="00000000" w:rsidDel="00000000" w:rsidP="00000000" w:rsidRDefault="00000000" w:rsidRPr="00000000" w14:paraId="0000001F">
      <w:pPr>
        <w:spacing w:line="360" w:lineRule="auto"/>
        <w:rPr/>
      </w:pPr>
      <w:r w:rsidDel="00000000" w:rsidR="00000000" w:rsidRPr="00000000">
        <w:rPr>
          <w:rtl w:val="0"/>
        </w:rPr>
      </w:r>
    </w:p>
    <w:p w:rsidR="00000000" w:rsidDel="00000000" w:rsidP="00000000" w:rsidRDefault="00000000" w:rsidRPr="00000000" w14:paraId="00000020">
      <w:pPr>
        <w:spacing w:line="360" w:lineRule="auto"/>
        <w:rPr/>
      </w:pPr>
      <w:r w:rsidDel="00000000" w:rsidR="00000000" w:rsidRPr="00000000">
        <w:rPr>
          <w:rtl w:val="0"/>
        </w:rPr>
        <w:t xml:space="preserve">4B Outcome of the RiskAssessment.............................................................................4</w:t>
      </w:r>
    </w:p>
    <w:p w:rsidR="00000000" w:rsidDel="00000000" w:rsidP="00000000" w:rsidRDefault="00000000" w:rsidRPr="00000000" w14:paraId="00000021">
      <w:pPr>
        <w:spacing w:line="360" w:lineRule="auto"/>
        <w:rPr/>
      </w:pPr>
      <w:r w:rsidDel="00000000" w:rsidR="00000000" w:rsidRPr="00000000">
        <w:rPr>
          <w:rtl w:val="0"/>
        </w:rPr>
      </w:r>
    </w:p>
    <w:p w:rsidR="00000000" w:rsidDel="00000000" w:rsidP="00000000" w:rsidRDefault="00000000" w:rsidRPr="00000000" w14:paraId="00000022">
      <w:pPr>
        <w:spacing w:line="360" w:lineRule="auto"/>
        <w:rPr/>
      </w:pPr>
      <w:r w:rsidDel="00000000" w:rsidR="00000000" w:rsidRPr="00000000">
        <w:rPr>
          <w:rtl w:val="0"/>
        </w:rPr>
        <w:t xml:space="preserve">5A Execution strategy ..........................................................................................4</w:t>
      </w:r>
    </w:p>
    <w:p w:rsidR="00000000" w:rsidDel="00000000" w:rsidP="00000000" w:rsidRDefault="00000000" w:rsidRPr="00000000" w14:paraId="00000023">
      <w:pPr>
        <w:spacing w:line="360" w:lineRule="auto"/>
        <w:rPr/>
      </w:pPr>
      <w:r w:rsidDel="00000000" w:rsidR="00000000" w:rsidRPr="00000000">
        <w:rPr>
          <w:rtl w:val="0"/>
        </w:rPr>
      </w:r>
    </w:p>
    <w:p w:rsidR="00000000" w:rsidDel="00000000" w:rsidP="00000000" w:rsidRDefault="00000000" w:rsidRPr="00000000" w14:paraId="00000024">
      <w:pPr>
        <w:spacing w:line="360" w:lineRule="auto"/>
        <w:rPr/>
      </w:pPr>
      <w:r w:rsidDel="00000000" w:rsidR="00000000" w:rsidRPr="00000000">
        <w:rPr>
          <w:rtl w:val="0"/>
        </w:rPr>
        <w:t xml:space="preserve">5B Rationale for the Execution Strategy.....................................................................5. </w:t>
      </w:r>
    </w:p>
    <w:p w:rsidR="00000000" w:rsidDel="00000000" w:rsidP="00000000" w:rsidRDefault="00000000" w:rsidRPr="00000000" w14:paraId="00000025">
      <w:pPr>
        <w:spacing w:line="360" w:lineRule="auto"/>
        <w:rPr/>
      </w:pPr>
      <w:r w:rsidDel="00000000" w:rsidR="00000000" w:rsidRPr="00000000">
        <w:rPr>
          <w:rtl w:val="0"/>
        </w:rPr>
      </w:r>
    </w:p>
    <w:p w:rsidR="00000000" w:rsidDel="00000000" w:rsidP="00000000" w:rsidRDefault="00000000" w:rsidRPr="00000000" w14:paraId="00000026">
      <w:pPr>
        <w:spacing w:line="360" w:lineRule="auto"/>
        <w:rPr/>
      </w:pPr>
      <w:r w:rsidDel="00000000" w:rsidR="00000000" w:rsidRPr="00000000">
        <w:rPr>
          <w:rtl w:val="0"/>
        </w:rPr>
        <w:t xml:space="preserve">6A Key performance Indicators and specific Measurable, Achievable, relevant, Time-bound </w:t>
      </w:r>
    </w:p>
    <w:p w:rsidR="00000000" w:rsidDel="00000000" w:rsidP="00000000" w:rsidRDefault="00000000" w:rsidRPr="00000000" w14:paraId="00000027">
      <w:pPr>
        <w:spacing w:line="360" w:lineRule="auto"/>
        <w:rPr/>
      </w:pPr>
      <w:r w:rsidDel="00000000" w:rsidR="00000000" w:rsidRPr="00000000">
        <w:rPr>
          <w:rtl w:val="0"/>
        </w:rPr>
        <w:t xml:space="preserve">Objectives................................................................................5</w:t>
      </w:r>
    </w:p>
    <w:p w:rsidR="00000000" w:rsidDel="00000000" w:rsidP="00000000" w:rsidRDefault="00000000" w:rsidRPr="00000000" w14:paraId="00000028">
      <w:pPr>
        <w:spacing w:line="360" w:lineRule="auto"/>
        <w:rPr/>
      </w:pPr>
      <w:r w:rsidDel="00000000" w:rsidR="00000000" w:rsidRPr="00000000">
        <w:rPr>
          <w:rtl w:val="0"/>
        </w:rPr>
      </w:r>
    </w:p>
    <w:p w:rsidR="00000000" w:rsidDel="00000000" w:rsidP="00000000" w:rsidRDefault="00000000" w:rsidRPr="00000000" w14:paraId="00000029">
      <w:pPr>
        <w:spacing w:line="360" w:lineRule="auto"/>
        <w:rPr/>
      </w:pPr>
      <w:r w:rsidDel="00000000" w:rsidR="00000000" w:rsidRPr="00000000">
        <w:rPr>
          <w:rtl w:val="0"/>
        </w:rPr>
        <w:t xml:space="preserve">6B Oversight and Assessment..................................................................... 5</w:t>
      </w:r>
    </w:p>
    <w:p w:rsidR="00000000" w:rsidDel="00000000" w:rsidP="00000000" w:rsidRDefault="00000000" w:rsidRPr="00000000" w14:paraId="0000002A">
      <w:pPr>
        <w:spacing w:line="360" w:lineRule="auto"/>
        <w:rPr/>
      </w:pPr>
      <w:r w:rsidDel="00000000" w:rsidR="00000000" w:rsidRPr="00000000">
        <w:rPr>
          <w:rtl w:val="0"/>
        </w:rPr>
        <w:t xml:space="preserve">Principal discoveries……………………….6</w:t>
        <w:br w:type="textWrapping"/>
      </w:r>
      <w:r w:rsidDel="00000000" w:rsidR="00000000" w:rsidRPr="00000000">
        <w:rPr>
          <w:rtl w:val="0"/>
        </w:rPr>
      </w:r>
    </w:p>
    <w:p w:rsidR="00000000" w:rsidDel="00000000" w:rsidP="00000000" w:rsidRDefault="00000000" w:rsidRPr="00000000" w14:paraId="0000002B">
      <w:pPr>
        <w:spacing w:line="360" w:lineRule="auto"/>
        <w:rPr>
          <w:b w:val="1"/>
          <w:bCs w:val="1"/>
        </w:rPr>
      </w:pPr>
      <w:r w:rsidDel="00000000" w:rsidR="00000000" w:rsidRPr="00000000">
        <w:rPr>
          <w:rtl w:val="0"/>
        </w:rPr>
      </w:r>
    </w:p>
    <w:p w:rsidR="00000000" w:rsidDel="00000000" w:rsidP="00000000" w:rsidRDefault="00000000" w:rsidRPr="00000000" w14:paraId="0000002C">
      <w:pPr>
        <w:spacing w:line="360" w:lineRule="auto"/>
        <w:rPr>
          <w:b w:val="1"/>
          <w:bCs w:val="1"/>
        </w:rPr>
      </w:pPr>
      <w:r w:rsidDel="00000000" w:rsidR="00000000" w:rsidRPr="00000000">
        <w:rPr>
          <w:rtl w:val="0"/>
        </w:rPr>
      </w:r>
    </w:p>
    <w:p w:rsidR="00000000" w:rsidDel="00000000" w:rsidP="00000000" w:rsidRDefault="00000000" w:rsidRPr="00000000" w14:paraId="0000002D">
      <w:pPr>
        <w:spacing w:line="360" w:lineRule="auto"/>
        <w:rPr>
          <w:b w:val="1"/>
          <w:bCs w:val="1"/>
        </w:rPr>
      </w:pPr>
      <w:r w:rsidDel="00000000" w:rsidR="00000000" w:rsidRPr="00000000">
        <w:rPr>
          <w:rtl w:val="0"/>
        </w:rPr>
      </w:r>
    </w:p>
    <w:p w:rsidR="00000000" w:rsidDel="00000000" w:rsidP="00000000" w:rsidRDefault="00000000" w:rsidRPr="00000000" w14:paraId="0000002E">
      <w:pPr>
        <w:spacing w:line="360" w:lineRule="auto"/>
        <w:rPr>
          <w:b w:val="1"/>
          <w:bCs w:val="1"/>
        </w:rPr>
      </w:pPr>
      <w:r w:rsidDel="00000000" w:rsidR="00000000" w:rsidRPr="00000000">
        <w:rPr>
          <w:rtl w:val="0"/>
        </w:rPr>
      </w:r>
    </w:p>
    <w:p w:rsidR="00000000" w:rsidDel="00000000" w:rsidP="00000000" w:rsidRDefault="00000000" w:rsidRPr="00000000" w14:paraId="0000002F">
      <w:pPr>
        <w:numPr>
          <w:ilvl w:val="0"/>
          <w:numId w:val="1"/>
        </w:numPr>
        <w:spacing w:line="360" w:lineRule="auto"/>
        <w:ind w:left="720" w:hanging="360"/>
        <w:rPr>
          <w:b w:val="1"/>
          <w:bCs w:val="1"/>
        </w:rPr>
      </w:pPr>
      <w:r w:rsidDel="00000000" w:rsidR="00000000" w:rsidRPr="00000000">
        <w:rPr>
          <w:b w:val="1"/>
          <w:bCs w:val="1"/>
          <w:rtl w:val="0"/>
        </w:rPr>
        <w:t xml:space="preserve">Overview of the Case and Nature of the Problem</w:t>
      </w:r>
    </w:p>
    <w:p w:rsidR="00000000" w:rsidDel="00000000" w:rsidP="00000000" w:rsidRDefault="00000000" w:rsidRPr="00000000" w14:paraId="00000030">
      <w:pPr>
        <w:spacing w:after="240" w:before="240" w:line="360" w:lineRule="auto"/>
        <w:rPr/>
      </w:pPr>
      <w:r w:rsidDel="00000000" w:rsidR="00000000" w:rsidRPr="00000000">
        <w:rPr>
          <w:rtl w:val="0"/>
        </w:rPr>
        <w:t xml:space="preserve">Green Haven Florists is an independent Norwich-based florist established in 2016 by Liam and Priya Patel. The business has historically differentiated itself through bespoke floral arrangements, sustainable packaging, locally sourced flowers and strong community relationships. However, the business has experienced a 30% decline in in-store sales during the last 12 months. The decline has been caused by reduced high-street footfall, changing consumer behaviour, increased competition from online florists and rising input costs. Customers also consider Green Haven’s website outdated and difficult to navigate, while flexible delivery and subscription options are increasingly desired. This is particularly significant because UK online spending has continued to expand, accounting for 50.5% of total card spending in September 2025 (ONS, 2026).</w:t>
      </w:r>
    </w:p>
    <w:p w:rsidR="00000000" w:rsidDel="00000000" w:rsidP="00000000" w:rsidRDefault="00000000" w:rsidRPr="00000000" w14:paraId="00000031">
      <w:pPr>
        <w:spacing w:after="240" w:before="240" w:line="360" w:lineRule="auto"/>
        <w:rPr/>
      </w:pPr>
      <w:r w:rsidDel="00000000" w:rsidR="00000000" w:rsidRPr="00000000">
        <w:rPr>
          <w:rtl w:val="0"/>
        </w:rPr>
        <w:t xml:space="preserve">The central problem is therefore not simply declining footfall; it is Green Haven’s insufficient digital presence and failure to integrate its physical strengths with the convenience expected from modern retail. The business needs to increase online sales while retaining the personalisation and sustainability that distinguish it from large competitors.</w:t>
      </w:r>
    </w:p>
    <w:p w:rsidR="00000000" w:rsidDel="00000000" w:rsidP="00000000" w:rsidRDefault="00000000" w:rsidRPr="00000000" w14:paraId="00000032">
      <w:pPr>
        <w:numPr>
          <w:ilvl w:val="0"/>
          <w:numId w:val="1"/>
        </w:numPr>
        <w:spacing w:line="360" w:lineRule="auto"/>
        <w:ind w:left="720" w:hanging="360"/>
        <w:rPr>
          <w:b w:val="1"/>
          <w:bCs w:val="1"/>
        </w:rPr>
      </w:pPr>
      <w:r w:rsidDel="00000000" w:rsidR="00000000" w:rsidRPr="00000000">
        <w:rPr>
          <w:b w:val="1"/>
          <w:bCs w:val="1"/>
          <w:rtl w:val="0"/>
        </w:rPr>
        <w:t xml:space="preserve">Proposed Solutions</w:t>
      </w:r>
    </w:p>
    <w:p w:rsidR="00000000" w:rsidDel="00000000" w:rsidP="00000000" w:rsidRDefault="00000000" w:rsidRPr="00000000" w14:paraId="00000033">
      <w:pPr>
        <w:spacing w:line="360" w:lineRule="auto"/>
        <w:ind w:left="0" w:firstLine="0"/>
        <w:rPr/>
      </w:pPr>
      <w:r w:rsidDel="00000000" w:rsidR="00000000" w:rsidRPr="00000000">
        <w:rPr>
          <w:rtl w:val="0"/>
        </w:rPr>
      </w:r>
    </w:p>
    <w:p w:rsidR="00000000" w:rsidDel="00000000" w:rsidP="00000000" w:rsidRDefault="00000000" w:rsidRPr="00000000" w14:paraId="00000034">
      <w:pPr>
        <w:spacing w:line="360" w:lineRule="auto"/>
        <w:rPr>
          <w:b w:val="1"/>
          <w:bCs w:val="1"/>
        </w:rPr>
      </w:pPr>
      <w:r w:rsidDel="00000000" w:rsidR="00000000" w:rsidRPr="00000000">
        <w:rPr>
          <w:b w:val="1"/>
          <w:bCs w:val="1"/>
          <w:rtl w:val="0"/>
        </w:rPr>
        <w:t xml:space="preserve">Solution 1: Formulate a Cohesive E-commerce and Digital Marketing Approach</w:t>
      </w:r>
    </w:p>
    <w:p w:rsidR="00000000" w:rsidDel="00000000" w:rsidP="00000000" w:rsidRDefault="00000000" w:rsidRPr="00000000" w14:paraId="00000035">
      <w:pPr>
        <w:spacing w:line="360" w:lineRule="auto"/>
        <w:rPr/>
      </w:pPr>
      <w:r w:rsidDel="00000000" w:rsidR="00000000" w:rsidRPr="00000000">
        <w:rPr>
          <w:rtl w:val="0"/>
        </w:rPr>
      </w:r>
    </w:p>
    <w:p w:rsidR="00000000" w:rsidDel="00000000" w:rsidP="00000000" w:rsidRDefault="00000000" w:rsidRPr="00000000" w14:paraId="00000036">
      <w:pPr>
        <w:spacing w:line="360" w:lineRule="auto"/>
        <w:rPr/>
      </w:pPr>
      <w:r w:rsidDel="00000000" w:rsidR="00000000" w:rsidRPr="00000000">
        <w:rPr>
          <w:rtl w:val="0"/>
        </w:rPr>
        <w:t xml:space="preserve">The initial approach involves transforming Green Haven's website into a mobile-optimised e-commerce platform and incorporating a systematic digital marketing strategy. Clients ought to have the capability to peruse arrangements, designate delivery dates, opt for flexible delivery or click-and-collect, transact securely online, and submit personalised messages. The website must effectively highlight Green Haven's sustainable sourcing and packaging, as these attributes offer a unique advantage that larger discount rivals may find difficult to imitate.</w:t>
      </w:r>
    </w:p>
    <w:p w:rsidR="00000000" w:rsidDel="00000000" w:rsidP="00000000" w:rsidRDefault="00000000" w:rsidRPr="00000000" w14:paraId="00000037">
      <w:pPr>
        <w:spacing w:line="360" w:lineRule="auto"/>
        <w:rPr/>
      </w:pPr>
      <w:r w:rsidDel="00000000" w:rsidR="00000000" w:rsidRPr="00000000">
        <w:rPr>
          <w:rtl w:val="0"/>
        </w:rPr>
      </w:r>
    </w:p>
    <w:p w:rsidR="00000000" w:rsidDel="00000000" w:rsidP="00000000" w:rsidRDefault="00000000" w:rsidRPr="00000000" w14:paraId="00000038">
      <w:pPr>
        <w:spacing w:line="360" w:lineRule="auto"/>
        <w:rPr/>
      </w:pPr>
      <w:r w:rsidDel="00000000" w:rsidR="00000000" w:rsidRPr="00000000">
        <w:rPr>
          <w:rtl w:val="0"/>
        </w:rPr>
        <w:t xml:space="preserve">The revamped website ought to be complemented by uniform material on Instagram and Facebook, featuring images of fresh arrangements, behind-the-scenes footage, client testimonials, seasonal promotions, and wedding/corporate case studies. Localised advertising efforts could concentrate on customers in Norwich within a certain geographic region.</w:t>
      </w:r>
    </w:p>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spacing w:line="360" w:lineRule="auto"/>
        <w:rPr/>
      </w:pPr>
      <w:r w:rsidDel="00000000" w:rsidR="00000000" w:rsidRPr="00000000">
        <w:rPr>
          <w:rtl w:val="0"/>
        </w:rPr>
        <w:t xml:space="preserve">This methodology illustrates findings indicating that the integration of digital marketing might yield competitive benefits for small and medium-sized enterprises, especially when companies gradually embrace technology in reaction to market demands (Su, Zhang and Wu, 2023). Studies suggest that deliberate use of social media can enhance market awareness, brand oversight, and customer connection skills (Hultman et al., 2023).</w:t>
      </w:r>
    </w:p>
    <w:p w:rsidR="00000000" w:rsidDel="00000000" w:rsidP="00000000" w:rsidRDefault="00000000" w:rsidRPr="00000000" w14:paraId="0000003B">
      <w:pPr>
        <w:spacing w:line="360" w:lineRule="auto"/>
        <w:rPr/>
      </w:pPr>
      <w:r w:rsidDel="00000000" w:rsidR="00000000" w:rsidRPr="00000000">
        <w:rPr>
          <w:rtl w:val="0"/>
        </w:rPr>
      </w:r>
    </w:p>
    <w:p w:rsidR="00000000" w:rsidDel="00000000" w:rsidP="00000000" w:rsidRDefault="00000000" w:rsidRPr="00000000" w14:paraId="0000003C">
      <w:pPr>
        <w:spacing w:line="360" w:lineRule="auto"/>
        <w:rPr>
          <w:b w:val="1"/>
          <w:bCs w:val="1"/>
        </w:rPr>
      </w:pPr>
      <w:r w:rsidDel="00000000" w:rsidR="00000000" w:rsidRPr="00000000">
        <w:rPr>
          <w:b w:val="1"/>
          <w:bCs w:val="1"/>
          <w:rtl w:val="0"/>
        </w:rPr>
        <w:t xml:space="preserve">Option 2: Implement an Eco-Friendly Floral Subscription and Rewards Program</w:t>
      </w:r>
    </w:p>
    <w:p w:rsidR="00000000" w:rsidDel="00000000" w:rsidP="00000000" w:rsidRDefault="00000000" w:rsidRPr="00000000" w14:paraId="0000003D">
      <w:pPr>
        <w:spacing w:line="360" w:lineRule="auto"/>
        <w:rPr/>
      </w:pPr>
      <w:r w:rsidDel="00000000" w:rsidR="00000000" w:rsidRPr="00000000">
        <w:rPr>
          <w:rtl w:val="0"/>
        </w:rPr>
      </w:r>
    </w:p>
    <w:p w:rsidR="00000000" w:rsidDel="00000000" w:rsidP="00000000" w:rsidRDefault="00000000" w:rsidRPr="00000000" w14:paraId="0000003E">
      <w:pPr>
        <w:spacing w:line="360" w:lineRule="auto"/>
        <w:rPr/>
      </w:pPr>
      <w:r w:rsidDel="00000000" w:rsidR="00000000" w:rsidRPr="00000000">
        <w:rPr>
          <w:rtl w:val="0"/>
        </w:rPr>
        <w:t xml:space="preserve">The alternative method involves implementing a subscription service that provides floral deliveries on a monthly or biweekly basis. Clients have the ability to choose from alternatives like “Seasonal Home Flowers", "Eco-Luxe", or “Office Flowers", along with delivery intervals and financial limits selected via the internet. Current wedding, corporate, and standard clientele may be eligible for rewards upon enrolment.</w:t>
      </w:r>
    </w:p>
    <w:p w:rsidR="00000000" w:rsidDel="00000000" w:rsidP="00000000" w:rsidRDefault="00000000" w:rsidRPr="00000000" w14:paraId="0000003F">
      <w:pPr>
        <w:spacing w:line="360" w:lineRule="auto"/>
        <w:rPr/>
      </w:pPr>
      <w:r w:rsidDel="00000000" w:rsidR="00000000" w:rsidRPr="00000000">
        <w:rPr>
          <w:rtl w:val="0"/>
        </w:rPr>
      </w:r>
    </w:p>
    <w:p w:rsidR="00000000" w:rsidDel="00000000" w:rsidP="00000000" w:rsidRDefault="00000000" w:rsidRPr="00000000" w14:paraId="00000040">
      <w:pPr>
        <w:spacing w:line="360" w:lineRule="auto"/>
        <w:rPr/>
      </w:pPr>
      <w:r w:rsidDel="00000000" w:rsidR="00000000" w:rsidRPr="00000000">
        <w:rPr>
          <w:rtl w:val="0"/>
        </w:rPr>
        <w:t xml:space="preserve">The subscription model would generate consistent income and diminish dependence on singular sales. A loyalty program may offer points, priority access to seasonal collections, or incentives for repeat purchases and referrals. Subscription services foster consistency and ease since consumers obtain things at regular intervals without the need to engage in the purchasing process repeatedly (Liu et al., 2024).</w:t>
      </w:r>
    </w:p>
    <w:p w:rsidR="00000000" w:rsidDel="00000000" w:rsidP="00000000" w:rsidRDefault="00000000" w:rsidRPr="00000000" w14:paraId="00000041">
      <w:pPr>
        <w:spacing w:line="360" w:lineRule="auto"/>
        <w:rPr/>
      </w:pPr>
      <w:r w:rsidDel="00000000" w:rsidR="00000000" w:rsidRPr="00000000">
        <w:rPr>
          <w:rtl w:val="0"/>
        </w:rPr>
      </w:r>
    </w:p>
    <w:p w:rsidR="00000000" w:rsidDel="00000000" w:rsidP="00000000" w:rsidRDefault="00000000" w:rsidRPr="00000000" w14:paraId="00000042">
      <w:pPr>
        <w:spacing w:line="360" w:lineRule="auto"/>
        <w:rPr/>
      </w:pPr>
      <w:r w:rsidDel="00000000" w:rsidR="00000000" w:rsidRPr="00000000">
        <w:rPr>
          <w:rtl w:val="0"/>
        </w:rPr>
        <w:t xml:space="preserve">The resolution would enhance Green Haven's sustainability stance by emphasising flowers that are seasonal and sourced regionally. Nevertheless, subscriptions add other operational intricacies since the enterprise must reliably adhere to delivery timelines, uphold quality standards, and handle consumer cancellations.</w:t>
      </w:r>
    </w:p>
    <w:p w:rsidR="00000000" w:rsidDel="00000000" w:rsidP="00000000" w:rsidRDefault="00000000" w:rsidRPr="00000000" w14:paraId="00000043">
      <w:pPr>
        <w:spacing w:line="360" w:lineRule="auto"/>
        <w:rPr/>
      </w:pPr>
      <w:r w:rsidDel="00000000" w:rsidR="00000000" w:rsidRPr="00000000">
        <w:rPr>
          <w:rtl w:val="0"/>
        </w:rPr>
      </w:r>
    </w:p>
    <w:p w:rsidR="00000000" w:rsidDel="00000000" w:rsidP="00000000" w:rsidRDefault="00000000" w:rsidRPr="00000000" w14:paraId="00000044">
      <w:pPr>
        <w:spacing w:line="360" w:lineRule="auto"/>
        <w:rPr>
          <w:b w:val="1"/>
          <w:bCs w:val="1"/>
        </w:rPr>
      </w:pPr>
      <w:r w:rsidDel="00000000" w:rsidR="00000000" w:rsidRPr="00000000">
        <w:rPr>
          <w:b w:val="1"/>
          <w:bCs w:val="1"/>
          <w:rtl w:val="0"/>
        </w:rPr>
        <w:t xml:space="preserve">3A. Assessment of the Suggested Remedies</w:t>
      </w:r>
    </w:p>
    <w:p w:rsidR="00000000" w:rsidDel="00000000" w:rsidP="00000000" w:rsidRDefault="00000000" w:rsidRPr="00000000" w14:paraId="00000045">
      <w:pPr>
        <w:spacing w:line="360" w:lineRule="auto"/>
        <w:rPr/>
      </w:pPr>
      <w:r w:rsidDel="00000000" w:rsidR="00000000" w:rsidRPr="00000000">
        <w:rPr>
          <w:rtl w:val="0"/>
        </w:rPr>
      </w:r>
    </w:p>
    <w:p w:rsidR="00000000" w:rsidDel="00000000" w:rsidP="00000000" w:rsidRDefault="00000000" w:rsidRPr="00000000" w14:paraId="00000046">
      <w:pPr>
        <w:spacing w:line="360" w:lineRule="auto"/>
        <w:rPr/>
      </w:pPr>
      <w:r w:rsidDel="00000000" w:rsidR="00000000" w:rsidRPr="00000000">
        <w:rPr>
          <w:rtl w:val="0"/>
        </w:rPr>
        <w:t xml:space="preserve">A Grid Analysis was conducted based on five parameters: anticipated sales effect, implementation expenses, pace of execution, competitive uniqueness, and operational viability. Each standard was evaluated on a scale from 1 (very deficient) to 5 (exceptionally robust). The findings are displayed in Appendix 1.</w:t>
      </w:r>
    </w:p>
    <w:p w:rsidR="00000000" w:rsidDel="00000000" w:rsidP="00000000" w:rsidRDefault="00000000" w:rsidRPr="00000000" w14:paraId="00000047">
      <w:pPr>
        <w:spacing w:line="360" w:lineRule="auto"/>
        <w:rPr/>
      </w:pPr>
      <w:r w:rsidDel="00000000" w:rsidR="00000000" w:rsidRPr="00000000">
        <w:rPr>
          <w:rtl w:val="0"/>
        </w:rPr>
      </w:r>
    </w:p>
    <w:p w:rsidR="00000000" w:rsidDel="00000000" w:rsidP="00000000" w:rsidRDefault="00000000" w:rsidRPr="00000000" w14:paraId="00000048">
      <w:pPr>
        <w:spacing w:line="360" w:lineRule="auto"/>
        <w:rPr/>
      </w:pPr>
      <w:r w:rsidDel="00000000" w:rsidR="00000000" w:rsidRPr="00000000">
        <w:rPr>
          <w:rtl w:val="0"/>
        </w:rPr>
        <w:t xml:space="preserve">Solution 1 earned the highest overall rating. Its primary benefit is that it concurrently tackles multiple issues: the antiquated website, restricted online sales, inadequate digital promotion, and the necessity for adaptable delivery. It can moreover bolster in-store revenue via click-and-collect and digital marketing initiatives. Scholarly research indicates that cohesive channels enhance customer involvement and fidelity, as customers appreciate a fluid interaction across platforms (Hsia et al., 2021).</w:t>
      </w:r>
    </w:p>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spacing w:line="360" w:lineRule="auto"/>
        <w:rPr/>
      </w:pPr>
      <w:r w:rsidDel="00000000" w:rsidR="00000000" w:rsidRPr="00000000">
        <w:rPr>
          <w:rtl w:val="0"/>
        </w:rPr>
        <w:t xml:space="preserve">Solution 2 presents an appealing prospect for recurring revenue, although it entails heightened operational risks. Floral arrangements are ephemeral, necessitating meticulous management of demand forecasts, procurement, and distribution. It is contingent upon initially developing a more robust online customer-acquisition framework. Consequently, while the subscription model may evolve into a beneficial future advancement, it is not the most appropriate immediate primary solution.</w:t>
      </w:r>
    </w:p>
    <w:p w:rsidR="00000000" w:rsidDel="00000000" w:rsidP="00000000" w:rsidRDefault="00000000" w:rsidRPr="00000000" w14:paraId="0000004B">
      <w:pPr>
        <w:spacing w:line="360" w:lineRule="auto"/>
        <w:rPr>
          <w:b w:val="1"/>
          <w:bCs w:val="1"/>
        </w:rPr>
      </w:pPr>
      <w:r w:rsidDel="00000000" w:rsidR="00000000" w:rsidRPr="00000000">
        <w:rPr>
          <w:rtl w:val="0"/>
        </w:rPr>
      </w:r>
    </w:p>
    <w:p w:rsidR="00000000" w:rsidDel="00000000" w:rsidP="00000000" w:rsidRDefault="00000000" w:rsidRPr="00000000" w14:paraId="0000004C">
      <w:pPr>
        <w:spacing w:line="360" w:lineRule="auto"/>
        <w:rPr>
          <w:b w:val="1"/>
          <w:bCs w:val="1"/>
        </w:rPr>
      </w:pPr>
      <w:r w:rsidDel="00000000" w:rsidR="00000000" w:rsidRPr="00000000">
        <w:rPr>
          <w:b w:val="1"/>
          <w:bCs w:val="1"/>
          <w:rtl w:val="0"/>
        </w:rPr>
        <w:t xml:space="preserve">3B. Favoured Resolution</w:t>
      </w:r>
    </w:p>
    <w:p w:rsidR="00000000" w:rsidDel="00000000" w:rsidP="00000000" w:rsidRDefault="00000000" w:rsidRPr="00000000" w14:paraId="0000004D">
      <w:pPr>
        <w:spacing w:line="360" w:lineRule="auto"/>
        <w:rPr/>
      </w:pPr>
      <w:r w:rsidDel="00000000" w:rsidR="00000000" w:rsidRPr="00000000">
        <w:rPr>
          <w:rtl w:val="0"/>
        </w:rPr>
      </w:r>
    </w:p>
    <w:p w:rsidR="00000000" w:rsidDel="00000000" w:rsidP="00000000" w:rsidRDefault="00000000" w:rsidRPr="00000000" w14:paraId="0000004E">
      <w:pPr>
        <w:spacing w:line="360" w:lineRule="auto"/>
        <w:rPr/>
      </w:pPr>
      <w:r w:rsidDel="00000000" w:rsidR="00000000" w:rsidRPr="00000000">
        <w:rPr>
          <w:rtl w:val="0"/>
        </w:rPr>
        <w:t xml:space="preserve">Solution 1, an amalgamated e-commerce and digital marketing approach, is advised as it offers the most comprehensive resolution to Green Haven’s existing challenges while being practical for a small independent florist. It enhances the deficient website, caters to clients' requests for adaptable delivery, and allows Green Haven to connect with customers beyond transient high-street footfall. It enables the enterprise to maintain its competitive edges in customisation, sustainability, and local character instead of focusing predominantly on pricing. Studies demonstrate that effective omnichannel approaches unify channels, enhancing consumer engagement, experience, and retention (Hsia et al., 2021; Cuesta-Valiño et al., 2023).</w:t>
      </w:r>
    </w:p>
    <w:p w:rsidR="00000000" w:rsidDel="00000000" w:rsidP="00000000" w:rsidRDefault="00000000" w:rsidRPr="00000000" w14:paraId="0000004F">
      <w:pPr>
        <w:spacing w:line="360" w:lineRule="auto"/>
        <w:rPr/>
      </w:pPr>
      <w:r w:rsidDel="00000000" w:rsidR="00000000" w:rsidRPr="00000000">
        <w:rPr>
          <w:rtl w:val="0"/>
        </w:rPr>
      </w:r>
    </w:p>
    <w:p w:rsidR="00000000" w:rsidDel="00000000" w:rsidP="00000000" w:rsidRDefault="00000000" w:rsidRPr="00000000" w14:paraId="00000050">
      <w:pPr>
        <w:spacing w:line="360" w:lineRule="auto"/>
        <w:rPr>
          <w:b w:val="1"/>
          <w:bCs w:val="1"/>
        </w:rPr>
      </w:pPr>
      <w:r w:rsidDel="00000000" w:rsidR="00000000" w:rsidRPr="00000000">
        <w:rPr>
          <w:b w:val="1"/>
          <w:bCs w:val="1"/>
          <w:rtl w:val="0"/>
        </w:rPr>
        <w:t xml:space="preserve">4A. Evaluation of Risks Associated with the Chosen Solution</w:t>
      </w:r>
    </w:p>
    <w:p w:rsidR="00000000" w:rsidDel="00000000" w:rsidP="00000000" w:rsidRDefault="00000000" w:rsidRPr="00000000" w14:paraId="00000051">
      <w:pPr>
        <w:spacing w:line="360" w:lineRule="auto"/>
        <w:rPr/>
      </w:pPr>
      <w:r w:rsidDel="00000000" w:rsidR="00000000" w:rsidRPr="00000000">
        <w:rPr>
          <w:rtl w:val="0"/>
        </w:rPr>
      </w:r>
    </w:p>
    <w:p w:rsidR="00000000" w:rsidDel="00000000" w:rsidP="00000000" w:rsidRDefault="00000000" w:rsidRPr="00000000" w14:paraId="00000052">
      <w:pPr>
        <w:spacing w:line="360" w:lineRule="auto"/>
        <w:rPr/>
      </w:pPr>
      <w:r w:rsidDel="00000000" w:rsidR="00000000" w:rsidRPr="00000000">
        <w:rPr>
          <w:rtl w:val="0"/>
        </w:rPr>
        <w:t xml:space="preserve">The primary hazards linked to the execution of the cohesive digital strategy are financial, technological, operational, and reputational aspects. The preliminary costs associated with website redesign and digital marketing may strain liquidity. There exists a possibility that the investment may not promptly yield adequate supplementary sales. You can mitigate this risk by employing a gradual deployment strategy and establishing a regulated marketing budget.</w:t>
      </w:r>
    </w:p>
    <w:p w:rsidR="00000000" w:rsidDel="00000000" w:rsidP="00000000" w:rsidRDefault="00000000" w:rsidRPr="00000000" w14:paraId="00000053">
      <w:pPr>
        <w:spacing w:line="360" w:lineRule="auto"/>
        <w:rPr/>
      </w:pPr>
      <w:r w:rsidDel="00000000" w:rsidR="00000000" w:rsidRPr="00000000">
        <w:rPr>
          <w:rtl w:val="0"/>
        </w:rPr>
      </w:r>
    </w:p>
    <w:p w:rsidR="00000000" w:rsidDel="00000000" w:rsidP="00000000" w:rsidRDefault="00000000" w:rsidRPr="00000000" w14:paraId="00000054">
      <w:pPr>
        <w:spacing w:line="360" w:lineRule="auto"/>
        <w:rPr/>
      </w:pPr>
      <w:r w:rsidDel="00000000" w:rsidR="00000000" w:rsidRPr="00000000">
        <w:rPr>
          <w:rtl w:val="0"/>
        </w:rPr>
        <w:t xml:space="preserve">A secondary danger is technological malfunctions, like website disruptions, payment issues, or subpar mobile functionality. You can mitigate these hazards by choosing a trustworthy website or e-commerce provider, doing pre-launch testing of the site, and ensuring consistent backups.</w:t>
      </w:r>
    </w:p>
    <w:p w:rsidR="00000000" w:rsidDel="00000000" w:rsidP="00000000" w:rsidRDefault="00000000" w:rsidRPr="00000000" w14:paraId="00000055">
      <w:pPr>
        <w:spacing w:line="360" w:lineRule="auto"/>
        <w:rPr/>
      </w:pPr>
      <w:r w:rsidDel="00000000" w:rsidR="00000000" w:rsidRPr="00000000">
        <w:rPr>
          <w:rtl w:val="0"/>
        </w:rPr>
      </w:r>
    </w:p>
    <w:p w:rsidR="00000000" w:rsidDel="00000000" w:rsidP="00000000" w:rsidRDefault="00000000" w:rsidRPr="00000000" w14:paraId="00000056">
      <w:pPr>
        <w:spacing w:line="360" w:lineRule="auto"/>
        <w:rPr/>
      </w:pPr>
      <w:r w:rsidDel="00000000" w:rsidR="00000000" w:rsidRPr="00000000">
        <w:rPr>
          <w:rtl w:val="0"/>
        </w:rPr>
        <w:t xml:space="preserve">A third problem pertains to the restricted digital marketing expertise of Liam and Priya. Subpar or erratic social media engagement may diminish the efficacy of the plan. Utilising training alongside a basic content calendar can help mitigate this risk. Investigations into the adoption of social media by SMEs underscore the significance of organisational preparedness and perceived obstacles as critical factors for effective implementation (Meier and Peters, 2023).</w:t>
      </w:r>
    </w:p>
    <w:p w:rsidR="00000000" w:rsidDel="00000000" w:rsidP="00000000" w:rsidRDefault="00000000" w:rsidRPr="00000000" w14:paraId="00000057">
      <w:pPr>
        <w:spacing w:line="360" w:lineRule="auto"/>
        <w:rPr/>
      </w:pPr>
      <w:r w:rsidDel="00000000" w:rsidR="00000000" w:rsidRPr="00000000">
        <w:rPr>
          <w:rtl w:val="0"/>
        </w:rPr>
      </w:r>
    </w:p>
    <w:p w:rsidR="00000000" w:rsidDel="00000000" w:rsidP="00000000" w:rsidRDefault="00000000" w:rsidRPr="00000000" w14:paraId="00000058">
      <w:pPr>
        <w:spacing w:line="360" w:lineRule="auto"/>
        <w:rPr/>
      </w:pPr>
      <w:r w:rsidDel="00000000" w:rsidR="00000000" w:rsidRPr="00000000">
        <w:rPr>
          <w:rtl w:val="0"/>
        </w:rPr>
        <w:t xml:space="preserve">Ultimately, heightened online demand may result in challenges related to delivery and inventory management. Green Haven ought to initially restrict delivery zones and establish well-defined order cut-off times. The comprehensive risk evaluation is included in Appendix 2.</w:t>
      </w:r>
    </w:p>
    <w:p w:rsidR="00000000" w:rsidDel="00000000" w:rsidP="00000000" w:rsidRDefault="00000000" w:rsidRPr="00000000" w14:paraId="00000059">
      <w:pPr>
        <w:spacing w:line="360" w:lineRule="auto"/>
        <w:rPr/>
      </w:pPr>
      <w:r w:rsidDel="00000000" w:rsidR="00000000" w:rsidRPr="00000000">
        <w:rPr>
          <w:rtl w:val="0"/>
        </w:rPr>
      </w:r>
    </w:p>
    <w:p w:rsidR="00000000" w:rsidDel="00000000" w:rsidP="00000000" w:rsidRDefault="00000000" w:rsidRPr="00000000" w14:paraId="0000005A">
      <w:pPr>
        <w:spacing w:line="360" w:lineRule="auto"/>
        <w:rPr/>
      </w:pPr>
      <w:r w:rsidDel="00000000" w:rsidR="00000000" w:rsidRPr="00000000">
        <w:rPr>
          <w:rtl w:val="0"/>
        </w:rPr>
      </w:r>
    </w:p>
    <w:p w:rsidR="00000000" w:rsidDel="00000000" w:rsidP="00000000" w:rsidRDefault="00000000" w:rsidRPr="00000000" w14:paraId="0000005B">
      <w:pPr>
        <w:spacing w:line="360" w:lineRule="auto"/>
        <w:rPr>
          <w:b w:val="1"/>
          <w:bCs w:val="1"/>
        </w:rPr>
      </w:pPr>
      <w:r w:rsidDel="00000000" w:rsidR="00000000" w:rsidRPr="00000000">
        <w:rPr>
          <w:b w:val="1"/>
          <w:bCs w:val="1"/>
          <w:rtl w:val="0"/>
        </w:rPr>
        <w:t xml:space="preserve">4B. Outcome of the Risk Assessment</w:t>
      </w:r>
    </w:p>
    <w:p w:rsidR="00000000" w:rsidDel="00000000" w:rsidP="00000000" w:rsidRDefault="00000000" w:rsidRPr="00000000" w14:paraId="0000005C">
      <w:pPr>
        <w:spacing w:line="360" w:lineRule="auto"/>
        <w:rPr/>
      </w:pPr>
      <w:r w:rsidDel="00000000" w:rsidR="00000000" w:rsidRPr="00000000">
        <w:rPr>
          <w:rtl w:val="0"/>
        </w:rPr>
      </w:r>
    </w:p>
    <w:p w:rsidR="00000000" w:rsidDel="00000000" w:rsidP="00000000" w:rsidRDefault="00000000" w:rsidRPr="00000000" w14:paraId="0000005D">
      <w:pPr>
        <w:spacing w:line="360" w:lineRule="auto"/>
        <w:rPr/>
      </w:pPr>
      <w:r w:rsidDel="00000000" w:rsidR="00000000" w:rsidRPr="00000000">
        <w:rPr>
          <w:rtl w:val="0"/>
        </w:rPr>
        <w:t xml:space="preserve">The comprehensive risk assessment reveals that the chosen solution exhibits a modest and controllable degree of risk. The most significant risks pertain to the expenses of execution, personnel proficiency, and operational competency rather than the idea itself. These hazards can be mitigated via incremental investment, employee education, restricted initial service reach, and ongoing oversight. The advantages may surpass the dangers as the approach directly tackles the factors contributing to Green Haven's diminishing performance. Crucially, the resolution does not necessitate the enterprise to relinquish its current advantages. Conversely, digital technology is employed to enhance the accessibility of Green Haven's personalised service, sustainability, and local identity for clients.</w:t>
      </w:r>
    </w:p>
    <w:p w:rsidR="00000000" w:rsidDel="00000000" w:rsidP="00000000" w:rsidRDefault="00000000" w:rsidRPr="00000000" w14:paraId="0000005E">
      <w:pPr>
        <w:spacing w:line="360" w:lineRule="auto"/>
        <w:rPr/>
      </w:pPr>
      <w:r w:rsidDel="00000000" w:rsidR="00000000" w:rsidRPr="00000000">
        <w:rPr>
          <w:rtl w:val="0"/>
        </w:rPr>
      </w:r>
    </w:p>
    <w:p w:rsidR="00000000" w:rsidDel="00000000" w:rsidP="00000000" w:rsidRDefault="00000000" w:rsidRPr="00000000" w14:paraId="0000005F">
      <w:pPr>
        <w:spacing w:line="360" w:lineRule="auto"/>
        <w:rPr>
          <w:b w:val="1"/>
          <w:bCs w:val="1"/>
        </w:rPr>
      </w:pPr>
      <w:r w:rsidDel="00000000" w:rsidR="00000000" w:rsidRPr="00000000">
        <w:rPr>
          <w:b w:val="1"/>
          <w:bCs w:val="1"/>
          <w:rtl w:val="0"/>
        </w:rPr>
        <w:t xml:space="preserve">5A. Execution Strategy</w:t>
      </w:r>
    </w:p>
    <w:p w:rsidR="00000000" w:rsidDel="00000000" w:rsidP="00000000" w:rsidRDefault="00000000" w:rsidRPr="00000000" w14:paraId="00000060">
      <w:pPr>
        <w:spacing w:line="360" w:lineRule="auto"/>
        <w:rPr/>
      </w:pPr>
      <w:r w:rsidDel="00000000" w:rsidR="00000000" w:rsidRPr="00000000">
        <w:rPr>
          <w:rtl w:val="0"/>
        </w:rPr>
      </w:r>
    </w:p>
    <w:p w:rsidR="00000000" w:rsidDel="00000000" w:rsidP="00000000" w:rsidRDefault="00000000" w:rsidRPr="00000000" w14:paraId="00000061">
      <w:pPr>
        <w:spacing w:line="360" w:lineRule="auto"/>
        <w:rPr/>
      </w:pPr>
      <w:r w:rsidDel="00000000" w:rsidR="00000000" w:rsidRPr="00000000">
        <w:rPr>
          <w:rtl w:val="0"/>
        </w:rPr>
        <w:t xml:space="preserve">The execution is expected to occur over a span of roughly six months. In the first month, Liam and Priya ought to formulate the project budget, ascertain client needs, and evaluate the current website, social media engagement, and sales statistics. Competitor websites ought to be evaluated to uncover avenues for distinction.</w:t>
      </w:r>
    </w:p>
    <w:p w:rsidR="00000000" w:rsidDel="00000000" w:rsidP="00000000" w:rsidRDefault="00000000" w:rsidRPr="00000000" w14:paraId="00000062">
      <w:pPr>
        <w:spacing w:line="360" w:lineRule="auto"/>
        <w:rPr/>
      </w:pPr>
      <w:r w:rsidDel="00000000" w:rsidR="00000000" w:rsidRPr="00000000">
        <w:rPr>
          <w:rtl w:val="0"/>
        </w:rPr>
      </w:r>
    </w:p>
    <w:p w:rsidR="00000000" w:rsidDel="00000000" w:rsidP="00000000" w:rsidRDefault="00000000" w:rsidRPr="00000000" w14:paraId="00000063">
      <w:pPr>
        <w:spacing w:line="360" w:lineRule="auto"/>
        <w:rPr/>
      </w:pPr>
      <w:r w:rsidDel="00000000" w:rsidR="00000000" w:rsidRPr="00000000">
        <w:rPr>
          <w:rtl w:val="0"/>
        </w:rPr>
        <w:t xml:space="preserve">In Months 2 and 3, the enterprise ought to choose an e-commerce vendor, revamp the website, and establish online product classifications. Premium images and detailed product descriptions must be created, while the logistics of shipping, click-and-collect, and payment systems should be established.</w:t>
      </w:r>
    </w:p>
    <w:p w:rsidR="00000000" w:rsidDel="00000000" w:rsidP="00000000" w:rsidRDefault="00000000" w:rsidRPr="00000000" w14:paraId="00000064">
      <w:pPr>
        <w:spacing w:line="360" w:lineRule="auto"/>
        <w:rPr/>
      </w:pPr>
      <w:r w:rsidDel="00000000" w:rsidR="00000000" w:rsidRPr="00000000">
        <w:rPr>
          <w:rtl w:val="0"/>
        </w:rPr>
      </w:r>
    </w:p>
    <w:p w:rsidR="00000000" w:rsidDel="00000000" w:rsidP="00000000" w:rsidRDefault="00000000" w:rsidRPr="00000000" w14:paraId="00000065">
      <w:pPr>
        <w:spacing w:line="360" w:lineRule="auto"/>
        <w:rPr/>
      </w:pPr>
      <w:r w:rsidDel="00000000" w:rsidR="00000000" w:rsidRPr="00000000">
        <w:rPr>
          <w:rtl w:val="0"/>
        </w:rPr>
        <w:t xml:space="preserve">In the third month, personnel ought to undergo training in website management, online order processing, client interaction, and social media content development. The site must thereafter undergo internal testing as well as evaluation by a select sample of current clients.</w:t>
      </w:r>
    </w:p>
    <w:p w:rsidR="00000000" w:rsidDel="00000000" w:rsidP="00000000" w:rsidRDefault="00000000" w:rsidRPr="00000000" w14:paraId="00000066">
      <w:pPr>
        <w:spacing w:line="360" w:lineRule="auto"/>
        <w:rPr/>
      </w:pPr>
      <w:r w:rsidDel="00000000" w:rsidR="00000000" w:rsidRPr="00000000">
        <w:rPr>
          <w:rtl w:val="0"/>
        </w:rPr>
      </w:r>
    </w:p>
    <w:p w:rsidR="00000000" w:rsidDel="00000000" w:rsidP="00000000" w:rsidRDefault="00000000" w:rsidRPr="00000000" w14:paraId="00000067">
      <w:pPr>
        <w:spacing w:line="360" w:lineRule="auto"/>
        <w:rPr/>
      </w:pPr>
      <w:r w:rsidDel="00000000" w:rsidR="00000000" w:rsidRPr="00000000">
        <w:rPr>
          <w:rtl w:val="0"/>
        </w:rPr>
        <w:t xml:space="preserve">The initiation is scheduled for Month 4, bolstered by a focused social media strategy and a promotional offer. In Months 5 and 6, performance metrics ought to be assessed on a weekly and monthly basis, with modifications implemented to advertising, items, delivery methods, and website content.</w:t>
      </w:r>
    </w:p>
    <w:p w:rsidR="00000000" w:rsidDel="00000000" w:rsidP="00000000" w:rsidRDefault="00000000" w:rsidRPr="00000000" w14:paraId="00000068">
      <w:pPr>
        <w:spacing w:line="360" w:lineRule="auto"/>
        <w:rPr/>
      </w:pPr>
      <w:r w:rsidDel="00000000" w:rsidR="00000000" w:rsidRPr="00000000">
        <w:rPr>
          <w:rtl w:val="0"/>
        </w:rPr>
      </w:r>
    </w:p>
    <w:p w:rsidR="00000000" w:rsidDel="00000000" w:rsidP="00000000" w:rsidRDefault="00000000" w:rsidRPr="00000000" w14:paraId="00000069">
      <w:pPr>
        <w:spacing w:line="360" w:lineRule="auto"/>
        <w:rPr/>
      </w:pPr>
      <w:r w:rsidDel="00000000" w:rsidR="00000000" w:rsidRPr="00000000">
        <w:rPr>
          <w:rtl w:val="0"/>
        </w:rPr>
        <w:t xml:space="preserve">The comprehensive execution strategy is outlined in Appendix 3.</w:t>
      </w:r>
    </w:p>
    <w:p w:rsidR="00000000" w:rsidDel="00000000" w:rsidP="00000000" w:rsidRDefault="00000000" w:rsidRPr="00000000" w14:paraId="0000006A">
      <w:pPr>
        <w:spacing w:line="360" w:lineRule="auto"/>
        <w:rPr/>
      </w:pPr>
      <w:r w:rsidDel="00000000" w:rsidR="00000000" w:rsidRPr="00000000">
        <w:rPr>
          <w:rtl w:val="0"/>
        </w:rPr>
      </w:r>
    </w:p>
    <w:p w:rsidR="00000000" w:rsidDel="00000000" w:rsidP="00000000" w:rsidRDefault="00000000" w:rsidRPr="00000000" w14:paraId="0000006B">
      <w:pPr>
        <w:spacing w:line="360" w:lineRule="auto"/>
        <w:rPr>
          <w:b w:val="1"/>
          <w:bCs w:val="1"/>
        </w:rPr>
      </w:pPr>
      <w:r w:rsidDel="00000000" w:rsidR="00000000" w:rsidRPr="00000000">
        <w:rPr>
          <w:b w:val="1"/>
          <w:bCs w:val="1"/>
          <w:rtl w:val="0"/>
        </w:rPr>
        <w:t xml:space="preserve">5B. Rationale for the Execution Strategy</w:t>
      </w:r>
    </w:p>
    <w:p w:rsidR="00000000" w:rsidDel="00000000" w:rsidP="00000000" w:rsidRDefault="00000000" w:rsidRPr="00000000" w14:paraId="0000006C">
      <w:pPr>
        <w:spacing w:line="360" w:lineRule="auto"/>
        <w:rPr/>
      </w:pPr>
      <w:r w:rsidDel="00000000" w:rsidR="00000000" w:rsidRPr="00000000">
        <w:rPr>
          <w:rtl w:val="0"/>
        </w:rPr>
      </w:r>
    </w:p>
    <w:p w:rsidR="00000000" w:rsidDel="00000000" w:rsidP="00000000" w:rsidRDefault="00000000" w:rsidRPr="00000000" w14:paraId="0000006D">
      <w:pPr>
        <w:spacing w:line="360" w:lineRule="auto"/>
        <w:rPr/>
      </w:pPr>
      <w:r w:rsidDel="00000000" w:rsidR="00000000" w:rsidRPr="00000000">
        <w:rPr>
          <w:rtl w:val="0"/>
        </w:rPr>
        <w:t xml:space="preserve">The tasks are intentionally arranged to ensure that Green Haven develops its infrastructure prior to making substantial investments in marketing. Studies indicate that the digital adoption of SMEs is shaped by both external market forces and internal organisational preparedness (Su, Zhang and Wu, 2023). Therefore, the enterprise ought to refrain from initiating digital marketing until the website and fulfilment mechanisms are dependable.</w:t>
      </w:r>
    </w:p>
    <w:p w:rsidR="00000000" w:rsidDel="00000000" w:rsidP="00000000" w:rsidRDefault="00000000" w:rsidRPr="00000000" w14:paraId="0000006E">
      <w:pPr>
        <w:spacing w:line="360" w:lineRule="auto"/>
        <w:rPr/>
      </w:pPr>
      <w:r w:rsidDel="00000000" w:rsidR="00000000" w:rsidRPr="00000000">
        <w:rPr>
          <w:rtl w:val="0"/>
        </w:rPr>
      </w:r>
    </w:p>
    <w:p w:rsidR="00000000" w:rsidDel="00000000" w:rsidP="00000000" w:rsidRDefault="00000000" w:rsidRPr="00000000" w14:paraId="0000006F">
      <w:pPr>
        <w:spacing w:line="360" w:lineRule="auto"/>
        <w:rPr/>
      </w:pPr>
      <w:r w:rsidDel="00000000" w:rsidR="00000000" w:rsidRPr="00000000">
        <w:rPr>
          <w:rtl w:val="0"/>
        </w:rPr>
        <w:t xml:space="preserve">Liam and Priya ought to collaboratively manage the project due to their comprehension of the brand and clientele. A freelance web developer or specialised firm can offer technical proficiency, while personnel can provide product insights and content. A staggered six-month strategy mitigates financial risk and facilitates the detection of issues prior to the allocation of significant resources by the organisation.</w:t>
      </w:r>
    </w:p>
    <w:p w:rsidR="00000000" w:rsidDel="00000000" w:rsidP="00000000" w:rsidRDefault="00000000" w:rsidRPr="00000000" w14:paraId="00000070">
      <w:pPr>
        <w:spacing w:line="360" w:lineRule="auto"/>
        <w:rPr/>
      </w:pPr>
      <w:r w:rsidDel="00000000" w:rsidR="00000000" w:rsidRPr="00000000">
        <w:rPr>
          <w:rtl w:val="0"/>
        </w:rPr>
      </w:r>
    </w:p>
    <w:p w:rsidR="00000000" w:rsidDel="00000000" w:rsidP="00000000" w:rsidRDefault="00000000" w:rsidRPr="00000000" w14:paraId="00000071">
      <w:pPr>
        <w:spacing w:line="360" w:lineRule="auto"/>
        <w:rPr>
          <w:b w:val="1"/>
          <w:bCs w:val="1"/>
        </w:rPr>
      </w:pPr>
      <w:r w:rsidDel="00000000" w:rsidR="00000000" w:rsidRPr="00000000">
        <w:rPr>
          <w:b w:val="1"/>
          <w:bCs w:val="1"/>
          <w:rtl w:val="0"/>
        </w:rPr>
        <w:t xml:space="preserve">6A. Key Performance Indicators and Specific, Measurable, Achievable, Relevant, Time-bound Objectives</w:t>
      </w:r>
    </w:p>
    <w:p w:rsidR="00000000" w:rsidDel="00000000" w:rsidP="00000000" w:rsidRDefault="00000000" w:rsidRPr="00000000" w14:paraId="00000072">
      <w:pPr>
        <w:spacing w:line="360" w:lineRule="auto"/>
        <w:rPr/>
      </w:pPr>
      <w:r w:rsidDel="00000000" w:rsidR="00000000" w:rsidRPr="00000000">
        <w:rPr>
          <w:rtl w:val="0"/>
        </w:rPr>
      </w:r>
    </w:p>
    <w:p w:rsidR="00000000" w:rsidDel="00000000" w:rsidP="00000000" w:rsidRDefault="00000000" w:rsidRPr="00000000" w14:paraId="00000073">
      <w:pPr>
        <w:spacing w:line="360" w:lineRule="auto"/>
        <w:rPr/>
      </w:pPr>
      <w:r w:rsidDel="00000000" w:rsidR="00000000" w:rsidRPr="00000000">
        <w:rPr>
          <w:rtl w:val="0"/>
        </w:rPr>
        <w:t xml:space="preserve">The primary KPI chosen is monthly online sales revenue, as the approach aims to enhance online sales adequately to offset the decrease in physical customer traffic. Four SMART objectives have been formulated: elevate monthly online sales by 40% within a six-month period; enhance the website conversion rate to 3% within six months; acquire 1,500 pertinent local social media followers within six months; and secure a minimum of 25% of online orders from repeat customers by the conclusion of Month 6.</w:t>
      </w:r>
    </w:p>
    <w:p w:rsidR="00000000" w:rsidDel="00000000" w:rsidP="00000000" w:rsidRDefault="00000000" w:rsidRPr="00000000" w14:paraId="00000074">
      <w:pPr>
        <w:spacing w:line="360" w:lineRule="auto"/>
        <w:rPr/>
      </w:pPr>
      <w:r w:rsidDel="00000000" w:rsidR="00000000" w:rsidRPr="00000000">
        <w:rPr>
          <w:rtl w:val="0"/>
        </w:rPr>
      </w:r>
    </w:p>
    <w:p w:rsidR="00000000" w:rsidDel="00000000" w:rsidP="00000000" w:rsidRDefault="00000000" w:rsidRPr="00000000" w14:paraId="00000075">
      <w:pPr>
        <w:spacing w:line="360" w:lineRule="auto"/>
        <w:rPr/>
      </w:pPr>
      <w:r w:rsidDel="00000000" w:rsidR="00000000" w:rsidRPr="00000000">
        <w:rPr>
          <w:rtl w:val="0"/>
        </w:rPr>
        <w:t xml:space="preserve">The comprehensive KPI and SMART goals table can be found in Appendix 4.</w:t>
      </w:r>
    </w:p>
    <w:p w:rsidR="00000000" w:rsidDel="00000000" w:rsidP="00000000" w:rsidRDefault="00000000" w:rsidRPr="00000000" w14:paraId="00000076">
      <w:pPr>
        <w:spacing w:line="360" w:lineRule="auto"/>
        <w:rPr/>
      </w:pPr>
      <w:r w:rsidDel="00000000" w:rsidR="00000000" w:rsidRPr="00000000">
        <w:rPr>
          <w:rtl w:val="0"/>
        </w:rPr>
      </w:r>
    </w:p>
    <w:p w:rsidR="00000000" w:rsidDel="00000000" w:rsidP="00000000" w:rsidRDefault="00000000" w:rsidRPr="00000000" w14:paraId="00000077">
      <w:pPr>
        <w:spacing w:line="360" w:lineRule="auto"/>
        <w:rPr>
          <w:b w:val="1"/>
          <w:bCs w:val="1"/>
        </w:rPr>
      </w:pPr>
      <w:r w:rsidDel="00000000" w:rsidR="00000000" w:rsidRPr="00000000">
        <w:rPr>
          <w:b w:val="1"/>
          <w:bCs w:val="1"/>
          <w:rtl w:val="0"/>
        </w:rPr>
        <w:t xml:space="preserve">6B. Oversight and Assessment</w:t>
      </w:r>
    </w:p>
    <w:p w:rsidR="00000000" w:rsidDel="00000000" w:rsidP="00000000" w:rsidRDefault="00000000" w:rsidRPr="00000000" w14:paraId="00000078">
      <w:pPr>
        <w:spacing w:line="360" w:lineRule="auto"/>
        <w:rPr/>
      </w:pPr>
      <w:r w:rsidDel="00000000" w:rsidR="00000000" w:rsidRPr="00000000">
        <w:rPr>
          <w:rtl w:val="0"/>
        </w:rPr>
      </w:r>
    </w:p>
    <w:p w:rsidR="00000000" w:rsidDel="00000000" w:rsidP="00000000" w:rsidRDefault="00000000" w:rsidRPr="00000000" w14:paraId="00000079">
      <w:pPr>
        <w:spacing w:line="360" w:lineRule="auto"/>
        <w:rPr/>
      </w:pPr>
      <w:r w:rsidDel="00000000" w:rsidR="00000000" w:rsidRPr="00000000">
        <w:rPr>
          <w:rtl w:val="0"/>
        </w:rPr>
        <w:t xml:space="preserve">The KPI and SMART targets will furnish Green Haven with quantifiable proof of the strategy's effectiveness. Online sales income ought to be assessed on a weekly basis and juxtaposed with the baseline set prior to execution. The website conversion rate will reveal if heightened web traffic is resulting in sales. The increase in social media followers will indicate the business's expansion in digital outreach, although it is essential to additionally observe interaction and sales recommendations instead of depending exclusively on follower counts.</w:t>
      </w:r>
    </w:p>
    <w:p w:rsidR="00000000" w:rsidDel="00000000" w:rsidP="00000000" w:rsidRDefault="00000000" w:rsidRPr="00000000" w14:paraId="0000007A">
      <w:pPr>
        <w:spacing w:line="360" w:lineRule="auto"/>
        <w:rPr/>
      </w:pPr>
      <w:r w:rsidDel="00000000" w:rsidR="00000000" w:rsidRPr="00000000">
        <w:rPr>
          <w:rtl w:val="0"/>
        </w:rPr>
      </w:r>
    </w:p>
    <w:p w:rsidR="00000000" w:rsidDel="00000000" w:rsidP="00000000" w:rsidRDefault="00000000" w:rsidRPr="00000000" w14:paraId="0000007B">
      <w:pPr>
        <w:spacing w:line="360" w:lineRule="auto"/>
        <w:rPr/>
      </w:pPr>
      <w:r w:rsidDel="00000000" w:rsidR="00000000" w:rsidRPr="00000000">
        <w:rPr>
          <w:rtl w:val="0"/>
        </w:rPr>
        <w:t xml:space="preserve">The frequency of repeat orders will reveal if customers are cultivating loyalty. If web traffic increases, nevertheless, conversion rates are modest, Green Haven has to examine website functionality, pricing strategies, product display, or shipping alternatives. If social media interaction is robust yet sales are lacklustre, the content or calls-to-action must be reassessed. This ongoing assessment underscores the significance of amalgamating digital platforms and client engagement instead of considering online marketing as an isolated endeavour (Hsia et al., 2021).</w:t>
      </w:r>
    </w:p>
    <w:p w:rsidR="00000000" w:rsidDel="00000000" w:rsidP="00000000" w:rsidRDefault="00000000" w:rsidRPr="00000000" w14:paraId="0000007C">
      <w:pPr>
        <w:spacing w:line="360" w:lineRule="auto"/>
        <w:rPr/>
      </w:pPr>
      <w:r w:rsidDel="00000000" w:rsidR="00000000" w:rsidRPr="00000000">
        <w:rPr>
          <w:rtl w:val="0"/>
        </w:rPr>
      </w:r>
    </w:p>
    <w:p w:rsidR="00000000" w:rsidDel="00000000" w:rsidP="00000000" w:rsidRDefault="00000000" w:rsidRPr="00000000" w14:paraId="0000007D">
      <w:pPr>
        <w:spacing w:line="360" w:lineRule="auto"/>
        <w:rPr>
          <w:b w:val="1"/>
          <w:bCs w:val="1"/>
        </w:rPr>
      </w:pPr>
      <w:r w:rsidDel="00000000" w:rsidR="00000000" w:rsidRPr="00000000">
        <w:rPr>
          <w:b w:val="1"/>
          <w:bCs w:val="1"/>
          <w:rtl w:val="0"/>
        </w:rPr>
        <w:t xml:space="preserve">  7. Principal Discoveries</w:t>
      </w:r>
    </w:p>
    <w:p w:rsidR="00000000" w:rsidDel="00000000" w:rsidP="00000000" w:rsidRDefault="00000000" w:rsidRPr="00000000" w14:paraId="0000007E">
      <w:pPr>
        <w:spacing w:line="360" w:lineRule="auto"/>
        <w:rPr>
          <w:b w:val="1"/>
          <w:bCs w:val="1"/>
        </w:rPr>
      </w:pPr>
      <w:r w:rsidDel="00000000" w:rsidR="00000000" w:rsidRPr="00000000">
        <w:rPr>
          <w:rtl w:val="0"/>
        </w:rPr>
      </w:r>
    </w:p>
    <w:p w:rsidR="00000000" w:rsidDel="00000000" w:rsidP="00000000" w:rsidRDefault="00000000" w:rsidRPr="00000000" w14:paraId="0000007F">
      <w:pPr>
        <w:spacing w:line="360" w:lineRule="auto"/>
        <w:rPr/>
      </w:pPr>
      <w:r w:rsidDel="00000000" w:rsidR="00000000" w:rsidRPr="00000000">
        <w:rPr>
          <w:rtl w:val="0"/>
        </w:rPr>
        <w:t xml:space="preserve">Green Haven's primary issue is the decline in in-person visitors coupled with a nascent online presence.</w:t>
      </w:r>
    </w:p>
    <w:p w:rsidR="00000000" w:rsidDel="00000000" w:rsidP="00000000" w:rsidRDefault="00000000" w:rsidRPr="00000000" w14:paraId="00000080">
      <w:pPr>
        <w:spacing w:line="360" w:lineRule="auto"/>
        <w:rPr/>
      </w:pPr>
      <w:r w:rsidDel="00000000" w:rsidR="00000000" w:rsidRPr="00000000">
        <w:rPr>
          <w:rtl w:val="0"/>
        </w:rPr>
        <w:t xml:space="preserve">UK consumers are becoming progressively at ease with online shopping, hence elevating the significance of e-commerce. (ONS, 2026).</w:t>
      </w:r>
    </w:p>
    <w:p w:rsidR="00000000" w:rsidDel="00000000" w:rsidP="00000000" w:rsidRDefault="00000000" w:rsidRPr="00000000" w14:paraId="00000081">
      <w:pPr>
        <w:spacing w:line="360" w:lineRule="auto"/>
        <w:rPr/>
      </w:pPr>
      <w:r w:rsidDel="00000000" w:rsidR="00000000" w:rsidRPr="00000000">
        <w:rPr>
          <w:rtl w:val="0"/>
        </w:rPr>
        <w:t xml:space="preserve">Solution 1 offers the most robust overall reaction, as it concurrently tackles websites, delivery, marketing, and sales.</w:t>
      </w:r>
    </w:p>
    <w:p w:rsidR="00000000" w:rsidDel="00000000" w:rsidP="00000000" w:rsidRDefault="00000000" w:rsidRPr="00000000" w14:paraId="00000082">
      <w:pPr>
        <w:spacing w:line="360" w:lineRule="auto"/>
        <w:rPr/>
      </w:pPr>
      <w:r w:rsidDel="00000000" w:rsidR="00000000" w:rsidRPr="00000000">
        <w:rPr>
          <w:rtl w:val="0"/>
        </w:rPr>
        <w:t xml:space="preserve">A subscription framework presents prospects for ongoing revenue generation while also adding layers of operational intricacy.</w:t>
      </w:r>
    </w:p>
    <w:p w:rsidR="00000000" w:rsidDel="00000000" w:rsidP="00000000" w:rsidRDefault="00000000" w:rsidRPr="00000000" w14:paraId="00000083">
      <w:pPr>
        <w:spacing w:line="360" w:lineRule="auto"/>
        <w:rPr/>
      </w:pPr>
      <w:r w:rsidDel="00000000" w:rsidR="00000000" w:rsidRPr="00000000">
        <w:rPr>
          <w:rtl w:val="0"/>
        </w:rPr>
        <w:t xml:space="preserve">Green Haven ought to differentiate itself via sustainability, customisation, and regional uniqueness instead of competing on cost.</w:t>
      </w:r>
    </w:p>
    <w:p w:rsidR="00000000" w:rsidDel="00000000" w:rsidP="00000000" w:rsidRDefault="00000000" w:rsidRPr="00000000" w14:paraId="00000084">
      <w:pPr>
        <w:spacing w:line="360" w:lineRule="auto"/>
        <w:rPr/>
      </w:pPr>
      <w:r w:rsidDel="00000000" w:rsidR="00000000" w:rsidRPr="00000000">
        <w:rPr>
          <w:rtl w:val="0"/>
        </w:rPr>
        <w:t xml:space="preserve">A gradual digital transition mitigates financial and operational risks.</w:t>
      </w:r>
    </w:p>
    <w:p w:rsidR="00000000" w:rsidDel="00000000" w:rsidP="00000000" w:rsidRDefault="00000000" w:rsidRPr="00000000" w14:paraId="00000085">
      <w:pPr>
        <w:spacing w:line="360" w:lineRule="auto"/>
        <w:rPr/>
      </w:pPr>
      <w:r w:rsidDel="00000000" w:rsidR="00000000" w:rsidRPr="00000000">
        <w:rPr>
          <w:rtl w:val="0"/>
        </w:rPr>
        <w:t xml:space="preserve">The primary key performance indicator should be online sales income.</w:t>
      </w:r>
    </w:p>
    <w:p w:rsidR="00000000" w:rsidDel="00000000" w:rsidP="00000000" w:rsidRDefault="00000000" w:rsidRPr="00000000" w14:paraId="00000086">
      <w:pPr>
        <w:spacing w:line="360" w:lineRule="auto"/>
        <w:rPr/>
      </w:pPr>
      <w:r w:rsidDel="00000000" w:rsidR="00000000" w:rsidRPr="00000000">
        <w:rPr>
          <w:rtl w:val="0"/>
        </w:rPr>
        <w:t xml:space="preserve">SMART objectives will establish quantifiable benchmarks for assessing the strategy.</w:t>
      </w:r>
    </w:p>
    <w:p w:rsidR="00000000" w:rsidDel="00000000" w:rsidP="00000000" w:rsidRDefault="00000000" w:rsidRPr="00000000" w14:paraId="00000087">
      <w:pPr>
        <w:spacing w:line="360" w:lineRule="auto"/>
        <w:rPr/>
      </w:pPr>
      <w:r w:rsidDel="00000000" w:rsidR="00000000" w:rsidRPr="00000000">
        <w:rPr>
          <w:rtl w:val="0"/>
        </w:rPr>
        <w:t xml:space="preserve">Ongoing surveillance will enable Liam and Priya to modify the approach based on consumer behaviour.</w:t>
      </w:r>
    </w:p>
    <w:p w:rsidR="00000000" w:rsidDel="00000000" w:rsidP="00000000" w:rsidRDefault="00000000" w:rsidRPr="00000000" w14:paraId="00000088">
      <w:pPr>
        <w:spacing w:line="360" w:lineRule="auto"/>
        <w:rPr/>
      </w:pPr>
      <w:r w:rsidDel="00000000" w:rsidR="00000000" w:rsidRPr="00000000">
        <w:rPr>
          <w:rtl w:val="0"/>
        </w:rPr>
      </w:r>
    </w:p>
    <w:p w:rsidR="00000000" w:rsidDel="00000000" w:rsidP="00000000" w:rsidRDefault="00000000" w:rsidRPr="00000000" w14:paraId="00000089">
      <w:pPr>
        <w:pStyle w:val="Heading1"/>
        <w:keepNext w:val="0"/>
        <w:keepLines w:val="0"/>
        <w:spacing w:before="480" w:line="360" w:lineRule="auto"/>
        <w:rPr>
          <w:b w:val="1"/>
          <w:bCs w:val="1"/>
          <w:sz w:val="28"/>
          <w:szCs w:val="28"/>
        </w:rPr>
      </w:pPr>
      <w:bookmarkStart w:colFirst="0" w:colLast="0" w:name="_7swk6yry2hwu" w:id="0"/>
      <w:bookmarkEnd w:id="0"/>
      <w:r w:rsidDel="00000000" w:rsidR="00000000" w:rsidRPr="00000000">
        <w:rPr>
          <w:b w:val="1"/>
          <w:bCs w:val="1"/>
          <w:sz w:val="28"/>
          <w:szCs w:val="28"/>
          <w:rtl w:val="0"/>
        </w:rPr>
        <w:t xml:space="preserve">References</w:t>
      </w:r>
    </w:p>
    <w:p w:rsidR="00000000" w:rsidDel="00000000" w:rsidP="00000000" w:rsidRDefault="00000000" w:rsidRPr="00000000" w14:paraId="0000008A">
      <w:pPr>
        <w:spacing w:after="240" w:before="240" w:line="360" w:lineRule="auto"/>
        <w:rPr/>
      </w:pPr>
      <w:r w:rsidDel="00000000" w:rsidR="00000000" w:rsidRPr="00000000">
        <w:rPr>
          <w:rtl w:val="0"/>
        </w:rPr>
        <w:t xml:space="preserve">Cuesta-Valiño, P., Gutiérrez-Rodríguez, P., Núñez-Barriopedro, E. and García-Henche, B. (2023) ‘</w:t>
      </w:r>
      <w:r w:rsidDel="00000000" w:rsidR="00000000" w:rsidRPr="00000000">
        <w:rPr>
          <w:i w:val="1"/>
          <w:iCs w:val="1"/>
          <w:rtl w:val="0"/>
        </w:rPr>
        <w:t xml:space="preserve">Strategic orientation towards digitization to improve supermarket loyalty in an omnichannel context’, Journal of Business Research</w:t>
      </w:r>
      <w:r w:rsidDel="00000000" w:rsidR="00000000" w:rsidRPr="00000000">
        <w:rPr>
          <w:rtl w:val="0"/>
        </w:rPr>
        <w:t xml:space="preserve">, 156, 113475.</w:t>
      </w:r>
    </w:p>
    <w:p w:rsidR="00000000" w:rsidDel="00000000" w:rsidP="00000000" w:rsidRDefault="00000000" w:rsidRPr="00000000" w14:paraId="0000008B">
      <w:pPr>
        <w:spacing w:after="240" w:before="240" w:line="360" w:lineRule="auto"/>
        <w:rPr/>
      </w:pPr>
      <w:r w:rsidDel="00000000" w:rsidR="00000000" w:rsidRPr="00000000">
        <w:rPr>
          <w:rtl w:val="0"/>
        </w:rPr>
        <w:t xml:space="preserve">Hsia, T.-C., Chiu, H.-C., Chen, S.-C. and Wu, C.-W. (2021) ‘</w:t>
      </w:r>
      <w:r w:rsidDel="00000000" w:rsidR="00000000" w:rsidRPr="00000000">
        <w:rPr>
          <w:i w:val="1"/>
          <w:iCs w:val="1"/>
          <w:rtl w:val="0"/>
        </w:rPr>
        <w:t xml:space="preserve">Quality of channel integration and customer loyalty in omnichannel retailing: The mediating role of customer engagement and relationship program receptiveness</w:t>
      </w:r>
      <w:r w:rsidDel="00000000" w:rsidR="00000000" w:rsidRPr="00000000">
        <w:rPr>
          <w:rtl w:val="0"/>
        </w:rPr>
        <w:t xml:space="preserve">’, </w:t>
      </w:r>
      <w:r w:rsidDel="00000000" w:rsidR="00000000" w:rsidRPr="00000000">
        <w:rPr>
          <w:i w:val="1"/>
          <w:iCs w:val="1"/>
          <w:rtl w:val="0"/>
        </w:rPr>
        <w:t xml:space="preserve">Journal of Retailing and Consumer Services</w:t>
      </w:r>
      <w:r w:rsidDel="00000000" w:rsidR="00000000" w:rsidRPr="00000000">
        <w:rPr>
          <w:rtl w:val="0"/>
        </w:rPr>
        <w:t xml:space="preserve">, 63, 102688.</w:t>
      </w:r>
    </w:p>
    <w:p w:rsidR="00000000" w:rsidDel="00000000" w:rsidP="00000000" w:rsidRDefault="00000000" w:rsidRPr="00000000" w14:paraId="0000008C">
      <w:pPr>
        <w:spacing w:after="240" w:before="240" w:line="360" w:lineRule="auto"/>
        <w:rPr/>
      </w:pPr>
      <w:r w:rsidDel="00000000" w:rsidR="00000000" w:rsidRPr="00000000">
        <w:rPr>
          <w:rtl w:val="0"/>
        </w:rPr>
        <w:t xml:space="preserve">Hultman, M., Iveson, A. and Oghazi, P. (2023) ‘</w:t>
      </w:r>
      <w:r w:rsidDel="00000000" w:rsidR="00000000" w:rsidRPr="00000000">
        <w:rPr>
          <w:i w:val="1"/>
          <w:iCs w:val="1"/>
          <w:rtl w:val="0"/>
        </w:rPr>
        <w:t xml:space="preserve">Talk less and listen more? The effectiveness of social media talking and listening tactics on export performance</w:t>
      </w:r>
      <w:r w:rsidDel="00000000" w:rsidR="00000000" w:rsidRPr="00000000">
        <w:rPr>
          <w:rtl w:val="0"/>
        </w:rPr>
        <w:t xml:space="preserve">’, </w:t>
      </w:r>
      <w:r w:rsidDel="00000000" w:rsidR="00000000" w:rsidRPr="00000000">
        <w:rPr>
          <w:i w:val="1"/>
          <w:iCs w:val="1"/>
          <w:rtl w:val="0"/>
        </w:rPr>
        <w:t xml:space="preserve">Journal of Business Research</w:t>
      </w:r>
      <w:r w:rsidDel="00000000" w:rsidR="00000000" w:rsidRPr="00000000">
        <w:rPr>
          <w:rtl w:val="0"/>
        </w:rPr>
        <w:t xml:space="preserve">, 159, 113751.</w:t>
      </w:r>
    </w:p>
    <w:p w:rsidR="00000000" w:rsidDel="00000000" w:rsidP="00000000" w:rsidRDefault="00000000" w:rsidRPr="00000000" w14:paraId="0000008D">
      <w:pPr>
        <w:spacing w:after="240" w:before="240" w:lineRule="auto"/>
        <w:rPr/>
      </w:pPr>
      <w:r w:rsidDel="00000000" w:rsidR="00000000" w:rsidRPr="00000000">
        <w:rPr>
          <w:rtl w:val="0"/>
        </w:rPr>
        <w:t xml:space="preserve">Koch, J., Frommeyer, B. and Schewe, G. (2022) ‘</w:t>
      </w:r>
      <w:r w:rsidDel="00000000" w:rsidR="00000000" w:rsidRPr="00000000">
        <w:rPr>
          <w:i w:val="1"/>
          <w:iCs w:val="1"/>
          <w:rtl w:val="0"/>
        </w:rPr>
        <w:t xml:space="preserve">Managing the transition to eco-friendly packaging – An investigation of consumers’ motives in online retail</w:t>
      </w:r>
      <w:r w:rsidDel="00000000" w:rsidR="00000000" w:rsidRPr="00000000">
        <w:rPr>
          <w:rtl w:val="0"/>
        </w:rPr>
        <w:t xml:space="preserve">’, </w:t>
      </w:r>
      <w:r w:rsidDel="00000000" w:rsidR="00000000" w:rsidRPr="00000000">
        <w:rPr>
          <w:i w:val="1"/>
          <w:iCs w:val="1"/>
          <w:rtl w:val="0"/>
        </w:rPr>
        <w:t xml:space="preserve">Journal of Cleaner Production</w:t>
      </w:r>
      <w:r w:rsidDel="00000000" w:rsidR="00000000" w:rsidRPr="00000000">
        <w:rPr>
          <w:rtl w:val="0"/>
        </w:rPr>
        <w:t xml:space="preserve">, 351, 131504.</w:t>
      </w:r>
    </w:p>
    <w:p w:rsidR="00000000" w:rsidDel="00000000" w:rsidP="00000000" w:rsidRDefault="00000000" w:rsidRPr="00000000" w14:paraId="0000008E">
      <w:pPr>
        <w:spacing w:after="240" w:before="240" w:lineRule="auto"/>
        <w:rPr/>
      </w:pPr>
      <w:r w:rsidDel="00000000" w:rsidR="00000000" w:rsidRPr="00000000">
        <w:rPr>
          <w:rtl w:val="0"/>
        </w:rPr>
        <w:t xml:space="preserve">Meier, A. and Peters, M. (2023) ‘</w:t>
      </w:r>
      <w:r w:rsidDel="00000000" w:rsidR="00000000" w:rsidRPr="00000000">
        <w:rPr>
          <w:i w:val="1"/>
          <w:iCs w:val="1"/>
          <w:rtl w:val="0"/>
        </w:rPr>
        <w:t xml:space="preserve">Limited engagement of SMEs with social media: A structuration and sensemaking perspective’, Information &amp; Management, </w:t>
      </w:r>
      <w:r w:rsidDel="00000000" w:rsidR="00000000" w:rsidRPr="00000000">
        <w:rPr>
          <w:rtl w:val="0"/>
        </w:rPr>
        <w:t xml:space="preserve">60(7), 103853.</w:t>
      </w:r>
    </w:p>
    <w:p w:rsidR="00000000" w:rsidDel="00000000" w:rsidP="00000000" w:rsidRDefault="00000000" w:rsidRPr="00000000" w14:paraId="0000008F">
      <w:pPr>
        <w:rPr/>
      </w:pPr>
      <w:r w:rsidDel="00000000" w:rsidR="00000000" w:rsidRPr="00000000">
        <w:rPr>
          <w:rtl w:val="0"/>
        </w:rPr>
      </w:r>
    </w:p>
    <w:sectPr>
      <w:headerReference r:id="rId7" w:type="default"/>
      <w:pgSz w:h="16834" w:w="11909" w:orient="portrait"/>
      <w:pgMar w:bottom="1440" w:top="1440" w:left="1440" w:right="1440" w:header="720" w:footer="720"/>
      <w:pgNumType w:start="1"/>
      <w:cols w:equalWidth="0" w:num="1" w:sep="1">
        <w:col w:space="0" w:w="9025.5"/>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