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4DC381" w14:textId="77777777" w:rsidR="00DE083A" w:rsidRDefault="00DE083A" w:rsidP="0019413F">
      <w:pPr>
        <w:spacing w:line="360" w:lineRule="auto"/>
        <w:ind w:firstLine="0"/>
        <w:jc w:val="center"/>
        <w:rPr>
          <w:rFonts w:ascii="Arial" w:hAnsi="Arial" w:cs="Arial"/>
          <w:b/>
          <w:bCs/>
          <w:lang w:val="en-US"/>
        </w:rPr>
      </w:pPr>
    </w:p>
    <w:p w14:paraId="41CFB803" w14:textId="77777777" w:rsidR="00DE083A" w:rsidRDefault="00DE083A" w:rsidP="0019413F">
      <w:pPr>
        <w:spacing w:line="360" w:lineRule="auto"/>
        <w:ind w:firstLine="0"/>
        <w:jc w:val="center"/>
        <w:rPr>
          <w:rFonts w:ascii="Arial" w:hAnsi="Arial" w:cs="Arial"/>
          <w:b/>
          <w:bCs/>
          <w:lang w:val="en-US"/>
        </w:rPr>
      </w:pPr>
    </w:p>
    <w:p w14:paraId="50AE8107" w14:textId="77777777" w:rsidR="00DE083A" w:rsidRDefault="00DE083A" w:rsidP="0019413F">
      <w:pPr>
        <w:spacing w:line="360" w:lineRule="auto"/>
        <w:ind w:firstLine="0"/>
        <w:jc w:val="center"/>
        <w:rPr>
          <w:rFonts w:ascii="Arial" w:hAnsi="Arial" w:cs="Arial"/>
          <w:b/>
          <w:bCs/>
          <w:lang w:val="en-US"/>
        </w:rPr>
      </w:pPr>
    </w:p>
    <w:p w14:paraId="6B55E63D" w14:textId="77777777" w:rsidR="00DE083A" w:rsidRDefault="00DE083A" w:rsidP="0019413F">
      <w:pPr>
        <w:spacing w:line="360" w:lineRule="auto"/>
        <w:ind w:firstLine="0"/>
        <w:jc w:val="center"/>
        <w:rPr>
          <w:rFonts w:ascii="Arial" w:hAnsi="Arial" w:cs="Arial"/>
          <w:b/>
          <w:bCs/>
          <w:lang w:val="en-US"/>
        </w:rPr>
      </w:pPr>
    </w:p>
    <w:p w14:paraId="0461C6B2" w14:textId="77777777" w:rsidR="00DE083A" w:rsidRDefault="00DE083A" w:rsidP="0019413F">
      <w:pPr>
        <w:spacing w:line="360" w:lineRule="auto"/>
        <w:ind w:firstLine="0"/>
        <w:jc w:val="center"/>
        <w:rPr>
          <w:rFonts w:ascii="Arial" w:hAnsi="Arial" w:cs="Arial"/>
          <w:b/>
          <w:bCs/>
          <w:lang w:val="en-US"/>
        </w:rPr>
      </w:pPr>
    </w:p>
    <w:p w14:paraId="355082A4" w14:textId="77777777" w:rsidR="00D2328A" w:rsidRDefault="00D2328A" w:rsidP="00D2328A">
      <w:pPr>
        <w:ind w:firstLine="0"/>
        <w:jc w:val="center"/>
        <w:rPr>
          <w:rFonts w:ascii="Arial" w:hAnsi="Arial" w:cs="Arial"/>
          <w:b/>
          <w:bCs/>
        </w:rPr>
      </w:pPr>
    </w:p>
    <w:p w14:paraId="6CB0A9BD" w14:textId="77777777" w:rsidR="00D2328A" w:rsidRDefault="00D2328A" w:rsidP="00D2328A">
      <w:pPr>
        <w:ind w:firstLine="0"/>
        <w:jc w:val="center"/>
        <w:rPr>
          <w:rFonts w:ascii="Times New Roman" w:hAnsi="Times New Roman" w:cs="Times New Roman"/>
          <w:b/>
          <w:bCs/>
          <w:sz w:val="24"/>
          <w:szCs w:val="24"/>
        </w:rPr>
      </w:pPr>
      <w:r>
        <w:rPr>
          <w:rFonts w:ascii="Times New Roman" w:hAnsi="Times New Roman" w:cs="Times New Roman"/>
          <w:b/>
          <w:bCs/>
          <w:sz w:val="24"/>
          <w:szCs w:val="24"/>
        </w:rPr>
        <w:t xml:space="preserve">BA (Hons) Leadership and Management </w:t>
      </w:r>
    </w:p>
    <w:p w14:paraId="506CA188" w14:textId="77777777" w:rsidR="00D2328A" w:rsidRDefault="00D2328A" w:rsidP="00D2328A">
      <w:pPr>
        <w:ind w:firstLine="0"/>
        <w:jc w:val="center"/>
        <w:rPr>
          <w:rFonts w:ascii="Times New Roman" w:hAnsi="Times New Roman" w:cs="Times New Roman"/>
          <w:b/>
          <w:bCs/>
          <w:sz w:val="24"/>
          <w:szCs w:val="24"/>
        </w:rPr>
      </w:pPr>
      <w:r>
        <w:rPr>
          <w:rFonts w:ascii="Times New Roman" w:hAnsi="Times New Roman" w:cs="Times New Roman"/>
          <w:b/>
          <w:bCs/>
          <w:sz w:val="24"/>
          <w:szCs w:val="24"/>
        </w:rPr>
        <w:t>Coaching and Mentoring Skills for the Workplace</w:t>
      </w:r>
    </w:p>
    <w:p w14:paraId="727DD191" w14:textId="77777777" w:rsidR="00D2328A" w:rsidRDefault="00D2328A" w:rsidP="00D2328A">
      <w:pPr>
        <w:ind w:firstLine="0"/>
        <w:jc w:val="center"/>
        <w:rPr>
          <w:rFonts w:ascii="Times New Roman" w:hAnsi="Times New Roman" w:cs="Times New Roman"/>
          <w:b/>
          <w:bCs/>
          <w:sz w:val="24"/>
          <w:szCs w:val="24"/>
        </w:rPr>
      </w:pPr>
      <w:r>
        <w:rPr>
          <w:rFonts w:ascii="Times New Roman" w:hAnsi="Times New Roman" w:cs="Times New Roman"/>
          <w:b/>
          <w:bCs/>
          <w:sz w:val="24"/>
          <w:szCs w:val="24"/>
        </w:rPr>
        <w:t>Module Code: BMSW6105_BIRM</w:t>
      </w:r>
    </w:p>
    <w:p w14:paraId="5FDDAED8" w14:textId="77777777" w:rsidR="00D2328A" w:rsidRDefault="00D2328A" w:rsidP="00D2328A">
      <w:pPr>
        <w:ind w:firstLine="0"/>
        <w:jc w:val="center"/>
        <w:rPr>
          <w:rFonts w:ascii="Times New Roman" w:hAnsi="Times New Roman" w:cs="Times New Roman"/>
          <w:b/>
          <w:bCs/>
          <w:sz w:val="24"/>
          <w:szCs w:val="24"/>
        </w:rPr>
      </w:pPr>
      <w:r>
        <w:rPr>
          <w:rFonts w:ascii="Times New Roman" w:hAnsi="Times New Roman" w:cs="Times New Roman"/>
          <w:b/>
          <w:bCs/>
          <w:sz w:val="24"/>
          <w:szCs w:val="24"/>
        </w:rPr>
        <w:t>Assignment title: Written Reflection</w:t>
      </w:r>
    </w:p>
    <w:p w14:paraId="56898862" w14:textId="6066503D" w:rsidR="00D2328A" w:rsidRDefault="00D2328A" w:rsidP="00D2328A">
      <w:pPr>
        <w:ind w:firstLine="0"/>
        <w:jc w:val="center"/>
        <w:rPr>
          <w:rFonts w:ascii="Times New Roman" w:hAnsi="Times New Roman" w:cs="Times New Roman"/>
          <w:b/>
          <w:bCs/>
          <w:sz w:val="24"/>
          <w:szCs w:val="24"/>
        </w:rPr>
      </w:pPr>
      <w:r>
        <w:rPr>
          <w:rFonts w:ascii="Times New Roman" w:hAnsi="Times New Roman" w:cs="Times New Roman"/>
          <w:b/>
          <w:bCs/>
          <w:sz w:val="24"/>
          <w:szCs w:val="24"/>
        </w:rPr>
        <w:t xml:space="preserve">Student Name: </w:t>
      </w:r>
      <w:r w:rsidR="00E51FD2">
        <w:rPr>
          <w:rFonts w:ascii="Times New Roman" w:hAnsi="Times New Roman" w:cs="Times New Roman"/>
          <w:b/>
          <w:bCs/>
          <w:sz w:val="24"/>
          <w:szCs w:val="24"/>
        </w:rPr>
        <w:t>Gabriel Vilcu</w:t>
      </w:r>
    </w:p>
    <w:p w14:paraId="7541F15D" w14:textId="220E460D" w:rsidR="00D2328A" w:rsidRDefault="00D2328A" w:rsidP="00D2328A">
      <w:pPr>
        <w:ind w:firstLine="0"/>
        <w:jc w:val="center"/>
        <w:rPr>
          <w:rFonts w:ascii="Times New Roman" w:hAnsi="Times New Roman" w:cs="Times New Roman"/>
          <w:b/>
          <w:bCs/>
          <w:sz w:val="24"/>
          <w:szCs w:val="24"/>
        </w:rPr>
      </w:pPr>
      <w:r>
        <w:rPr>
          <w:rFonts w:ascii="Times New Roman" w:hAnsi="Times New Roman" w:cs="Times New Roman"/>
          <w:b/>
          <w:bCs/>
          <w:sz w:val="24"/>
          <w:szCs w:val="24"/>
        </w:rPr>
        <w:t>Student Number:212638</w:t>
      </w:r>
      <w:r w:rsidR="00E51FD2">
        <w:rPr>
          <w:rFonts w:ascii="Times New Roman" w:hAnsi="Times New Roman" w:cs="Times New Roman"/>
          <w:b/>
          <w:bCs/>
          <w:sz w:val="24"/>
          <w:szCs w:val="24"/>
        </w:rPr>
        <w:t>2</w:t>
      </w:r>
    </w:p>
    <w:p w14:paraId="7DD56DD9" w14:textId="77777777" w:rsidR="00D2328A" w:rsidRDefault="00D2328A" w:rsidP="00D2328A">
      <w:pPr>
        <w:ind w:firstLine="0"/>
        <w:jc w:val="center"/>
        <w:rPr>
          <w:rFonts w:ascii="Times New Roman" w:hAnsi="Times New Roman" w:cs="Times New Roman"/>
          <w:b/>
          <w:bCs/>
          <w:sz w:val="24"/>
          <w:szCs w:val="24"/>
        </w:rPr>
      </w:pPr>
      <w:r>
        <w:rPr>
          <w:rFonts w:ascii="Times New Roman" w:hAnsi="Times New Roman" w:cs="Times New Roman"/>
          <w:b/>
          <w:bCs/>
          <w:sz w:val="24"/>
          <w:szCs w:val="24"/>
        </w:rPr>
        <w:t>Lecturer Name: Dennis Pepple</w:t>
      </w:r>
    </w:p>
    <w:p w14:paraId="54CB4848" w14:textId="77777777" w:rsidR="00DE083A" w:rsidRDefault="00DE083A" w:rsidP="0019413F">
      <w:pPr>
        <w:spacing w:line="360" w:lineRule="auto"/>
        <w:ind w:firstLine="0"/>
        <w:jc w:val="center"/>
        <w:rPr>
          <w:rFonts w:ascii="Arial" w:hAnsi="Arial" w:cs="Arial"/>
          <w:b/>
          <w:bCs/>
          <w:lang w:val="en-US"/>
        </w:rPr>
      </w:pPr>
    </w:p>
    <w:p w14:paraId="57766803" w14:textId="77777777" w:rsidR="00DE083A" w:rsidRDefault="00DE083A" w:rsidP="0019413F">
      <w:pPr>
        <w:spacing w:line="360" w:lineRule="auto"/>
        <w:ind w:firstLine="0"/>
        <w:jc w:val="center"/>
        <w:rPr>
          <w:rFonts w:ascii="Arial" w:hAnsi="Arial" w:cs="Arial"/>
          <w:b/>
          <w:bCs/>
          <w:lang w:val="en-US"/>
        </w:rPr>
      </w:pPr>
    </w:p>
    <w:p w14:paraId="170140A7" w14:textId="77777777" w:rsidR="00DE083A" w:rsidRDefault="00DE083A" w:rsidP="0019413F">
      <w:pPr>
        <w:spacing w:line="360" w:lineRule="auto"/>
        <w:ind w:firstLine="0"/>
        <w:jc w:val="center"/>
        <w:rPr>
          <w:rFonts w:ascii="Arial" w:hAnsi="Arial" w:cs="Arial"/>
          <w:b/>
          <w:bCs/>
          <w:lang w:val="en-US"/>
        </w:rPr>
      </w:pPr>
    </w:p>
    <w:p w14:paraId="500B132E" w14:textId="77777777" w:rsidR="00DE083A" w:rsidRDefault="00DE083A" w:rsidP="0019413F">
      <w:pPr>
        <w:spacing w:line="360" w:lineRule="auto"/>
        <w:ind w:firstLine="0"/>
        <w:jc w:val="center"/>
        <w:rPr>
          <w:rFonts w:ascii="Arial" w:hAnsi="Arial" w:cs="Arial"/>
          <w:b/>
          <w:bCs/>
          <w:lang w:val="en-US"/>
        </w:rPr>
      </w:pPr>
    </w:p>
    <w:p w14:paraId="10FEB220" w14:textId="77777777" w:rsidR="00DE083A" w:rsidRDefault="00DE083A" w:rsidP="0019413F">
      <w:pPr>
        <w:spacing w:line="360" w:lineRule="auto"/>
        <w:ind w:firstLine="0"/>
        <w:jc w:val="center"/>
        <w:rPr>
          <w:rFonts w:ascii="Arial" w:hAnsi="Arial" w:cs="Arial"/>
          <w:b/>
          <w:bCs/>
          <w:lang w:val="en-US"/>
        </w:rPr>
      </w:pPr>
    </w:p>
    <w:p w14:paraId="378A290D" w14:textId="77777777" w:rsidR="00DE083A" w:rsidRDefault="00DE083A" w:rsidP="0019413F">
      <w:pPr>
        <w:spacing w:line="360" w:lineRule="auto"/>
        <w:ind w:firstLine="0"/>
        <w:jc w:val="center"/>
        <w:rPr>
          <w:rFonts w:ascii="Arial" w:hAnsi="Arial" w:cs="Arial"/>
          <w:b/>
          <w:bCs/>
          <w:lang w:val="en-US"/>
        </w:rPr>
      </w:pPr>
    </w:p>
    <w:p w14:paraId="52FD04D5" w14:textId="77777777" w:rsidR="00DE083A" w:rsidRDefault="00DE083A" w:rsidP="0019413F">
      <w:pPr>
        <w:spacing w:line="360" w:lineRule="auto"/>
        <w:ind w:firstLine="0"/>
        <w:jc w:val="center"/>
        <w:rPr>
          <w:rFonts w:ascii="Arial" w:hAnsi="Arial" w:cs="Arial"/>
          <w:b/>
          <w:bCs/>
          <w:lang w:val="en-US"/>
        </w:rPr>
      </w:pPr>
    </w:p>
    <w:p w14:paraId="0F1EF76F" w14:textId="77777777" w:rsidR="00DE083A" w:rsidRDefault="00DE083A" w:rsidP="0019413F">
      <w:pPr>
        <w:spacing w:line="360" w:lineRule="auto"/>
        <w:ind w:firstLine="0"/>
        <w:jc w:val="center"/>
        <w:rPr>
          <w:rFonts w:ascii="Arial" w:hAnsi="Arial" w:cs="Arial"/>
          <w:b/>
          <w:bCs/>
          <w:lang w:val="en-US"/>
        </w:rPr>
      </w:pPr>
    </w:p>
    <w:p w14:paraId="55D7063A" w14:textId="77777777" w:rsidR="00DE083A" w:rsidRDefault="00DE083A" w:rsidP="0019413F">
      <w:pPr>
        <w:spacing w:line="360" w:lineRule="auto"/>
        <w:ind w:firstLine="0"/>
        <w:jc w:val="center"/>
        <w:rPr>
          <w:rFonts w:ascii="Arial" w:hAnsi="Arial" w:cs="Arial"/>
          <w:b/>
          <w:bCs/>
          <w:lang w:val="en-US"/>
        </w:rPr>
      </w:pPr>
    </w:p>
    <w:p w14:paraId="464FF6D4" w14:textId="77777777" w:rsidR="00DE083A" w:rsidRDefault="00DE083A" w:rsidP="0019413F">
      <w:pPr>
        <w:spacing w:line="360" w:lineRule="auto"/>
        <w:ind w:firstLine="0"/>
        <w:jc w:val="center"/>
        <w:rPr>
          <w:rFonts w:ascii="Arial" w:hAnsi="Arial" w:cs="Arial"/>
          <w:b/>
          <w:bCs/>
          <w:lang w:val="en-US"/>
        </w:rPr>
      </w:pPr>
    </w:p>
    <w:p w14:paraId="64174E61" w14:textId="77777777" w:rsidR="00DE083A" w:rsidRDefault="00DE083A" w:rsidP="0019413F">
      <w:pPr>
        <w:spacing w:line="360" w:lineRule="auto"/>
        <w:ind w:firstLine="0"/>
        <w:jc w:val="center"/>
        <w:rPr>
          <w:rFonts w:ascii="Arial" w:hAnsi="Arial" w:cs="Arial"/>
          <w:b/>
          <w:bCs/>
          <w:lang w:val="en-US"/>
        </w:rPr>
      </w:pPr>
    </w:p>
    <w:p w14:paraId="05A1D762" w14:textId="77777777" w:rsidR="00DE083A" w:rsidRDefault="00DE083A" w:rsidP="0019413F">
      <w:pPr>
        <w:spacing w:line="360" w:lineRule="auto"/>
        <w:ind w:firstLine="0"/>
        <w:jc w:val="center"/>
        <w:rPr>
          <w:rFonts w:ascii="Arial" w:hAnsi="Arial" w:cs="Arial"/>
          <w:b/>
          <w:bCs/>
          <w:lang w:val="en-US"/>
        </w:rPr>
      </w:pPr>
    </w:p>
    <w:p w14:paraId="4172C269" w14:textId="77777777" w:rsidR="00DE083A" w:rsidRDefault="00DE083A" w:rsidP="00C9761A">
      <w:pPr>
        <w:spacing w:line="360" w:lineRule="auto"/>
        <w:ind w:firstLine="0"/>
        <w:rPr>
          <w:rFonts w:ascii="Arial" w:hAnsi="Arial" w:cs="Arial"/>
          <w:b/>
          <w:bCs/>
          <w:lang w:val="en-US"/>
        </w:rPr>
      </w:pPr>
    </w:p>
    <w:p w14:paraId="53EB9C01" w14:textId="77777777" w:rsidR="00DE083A" w:rsidRDefault="00DE083A" w:rsidP="0019413F">
      <w:pPr>
        <w:spacing w:line="360" w:lineRule="auto"/>
        <w:ind w:firstLine="0"/>
        <w:jc w:val="center"/>
        <w:rPr>
          <w:rFonts w:ascii="Arial" w:hAnsi="Arial" w:cs="Arial"/>
          <w:b/>
          <w:bCs/>
          <w:lang w:val="en-US"/>
        </w:rPr>
      </w:pPr>
    </w:p>
    <w:sdt>
      <w:sdtPr>
        <w:rPr>
          <w:rFonts w:asciiTheme="minorHAnsi" w:eastAsiaTheme="minorHAnsi" w:hAnsiTheme="minorHAnsi" w:cstheme="minorBidi"/>
          <w:color w:val="auto"/>
          <w:sz w:val="22"/>
          <w:szCs w:val="22"/>
          <w:lang w:val="en-GB"/>
          <w14:ligatures w14:val="standardContextual"/>
        </w:rPr>
        <w:id w:val="-1668557938"/>
        <w:docPartObj>
          <w:docPartGallery w:val="Table of Contents"/>
          <w:docPartUnique/>
        </w:docPartObj>
      </w:sdtPr>
      <w:sdtEndPr>
        <w:rPr>
          <w:b/>
          <w:bCs/>
          <w:noProof/>
        </w:rPr>
      </w:sdtEndPr>
      <w:sdtContent>
        <w:p w14:paraId="46C92137" w14:textId="3BFA3EA5" w:rsidR="00DE083A" w:rsidRDefault="00DE083A">
          <w:pPr>
            <w:pStyle w:val="TOCHeading"/>
          </w:pPr>
          <w:r>
            <w:t>Table of Contents</w:t>
          </w:r>
        </w:p>
        <w:p w14:paraId="728D957F" w14:textId="793CF21D" w:rsidR="00DE083A" w:rsidRDefault="00DE083A">
          <w:pPr>
            <w:pStyle w:val="TOC1"/>
            <w:tabs>
              <w:tab w:val="right" w:leader="dot" w:pos="9350"/>
            </w:tabs>
            <w:rPr>
              <w:rFonts w:eastAsiaTheme="minorEastAsia"/>
              <w:noProof/>
              <w:kern w:val="2"/>
              <w:sz w:val="24"/>
              <w:szCs w:val="24"/>
              <w:lang w:val="en-US"/>
            </w:rPr>
          </w:pPr>
          <w:r>
            <w:fldChar w:fldCharType="begin"/>
          </w:r>
          <w:r>
            <w:instrText xml:space="preserve"> TOC \o "1-3" \h \z \u </w:instrText>
          </w:r>
          <w:r>
            <w:fldChar w:fldCharType="separate"/>
          </w:r>
          <w:hyperlink w:anchor="_Toc193384924" w:history="1">
            <w:r w:rsidRPr="00035425">
              <w:rPr>
                <w:rStyle w:val="Hyperlink"/>
                <w:noProof/>
                <w:lang w:val="en-US"/>
              </w:rPr>
              <w:t>Introduction</w:t>
            </w:r>
            <w:r>
              <w:rPr>
                <w:noProof/>
                <w:webHidden/>
              </w:rPr>
              <w:tab/>
            </w:r>
            <w:r>
              <w:rPr>
                <w:noProof/>
                <w:webHidden/>
              </w:rPr>
              <w:fldChar w:fldCharType="begin"/>
            </w:r>
            <w:r>
              <w:rPr>
                <w:noProof/>
                <w:webHidden/>
              </w:rPr>
              <w:instrText xml:space="preserve"> PAGEREF _Toc193384924 \h </w:instrText>
            </w:r>
            <w:r>
              <w:rPr>
                <w:noProof/>
                <w:webHidden/>
              </w:rPr>
            </w:r>
            <w:r>
              <w:rPr>
                <w:noProof/>
                <w:webHidden/>
              </w:rPr>
              <w:fldChar w:fldCharType="separate"/>
            </w:r>
            <w:r>
              <w:rPr>
                <w:noProof/>
                <w:webHidden/>
              </w:rPr>
              <w:t>2</w:t>
            </w:r>
            <w:r>
              <w:rPr>
                <w:noProof/>
                <w:webHidden/>
              </w:rPr>
              <w:fldChar w:fldCharType="end"/>
            </w:r>
          </w:hyperlink>
        </w:p>
        <w:p w14:paraId="3CAD1050" w14:textId="23458D19" w:rsidR="00DE083A" w:rsidRDefault="00DE083A">
          <w:pPr>
            <w:pStyle w:val="TOC1"/>
            <w:tabs>
              <w:tab w:val="right" w:leader="dot" w:pos="9350"/>
            </w:tabs>
            <w:rPr>
              <w:rFonts w:eastAsiaTheme="minorEastAsia"/>
              <w:noProof/>
              <w:kern w:val="2"/>
              <w:sz w:val="24"/>
              <w:szCs w:val="24"/>
              <w:lang w:val="en-US"/>
            </w:rPr>
          </w:pPr>
          <w:hyperlink w:anchor="_Toc193384925" w:history="1">
            <w:r w:rsidRPr="00035425">
              <w:rPr>
                <w:rStyle w:val="Hyperlink"/>
                <w:noProof/>
                <w:lang w:val="en-US"/>
              </w:rPr>
              <w:t>Critical evaluation of the purpose of coaching and mentoring within a workplace</w:t>
            </w:r>
            <w:r>
              <w:rPr>
                <w:noProof/>
                <w:webHidden/>
              </w:rPr>
              <w:tab/>
            </w:r>
            <w:r>
              <w:rPr>
                <w:noProof/>
                <w:webHidden/>
              </w:rPr>
              <w:fldChar w:fldCharType="begin"/>
            </w:r>
            <w:r>
              <w:rPr>
                <w:noProof/>
                <w:webHidden/>
              </w:rPr>
              <w:instrText xml:space="preserve"> PAGEREF _Toc193384925 \h </w:instrText>
            </w:r>
            <w:r>
              <w:rPr>
                <w:noProof/>
                <w:webHidden/>
              </w:rPr>
            </w:r>
            <w:r>
              <w:rPr>
                <w:noProof/>
                <w:webHidden/>
              </w:rPr>
              <w:fldChar w:fldCharType="separate"/>
            </w:r>
            <w:r>
              <w:rPr>
                <w:noProof/>
                <w:webHidden/>
              </w:rPr>
              <w:t>2</w:t>
            </w:r>
            <w:r>
              <w:rPr>
                <w:noProof/>
                <w:webHidden/>
              </w:rPr>
              <w:fldChar w:fldCharType="end"/>
            </w:r>
          </w:hyperlink>
        </w:p>
        <w:p w14:paraId="5657AB8C" w14:textId="7C3C0AF7" w:rsidR="00DE083A" w:rsidRDefault="00DE083A">
          <w:pPr>
            <w:pStyle w:val="TOC1"/>
            <w:tabs>
              <w:tab w:val="right" w:leader="dot" w:pos="9350"/>
            </w:tabs>
            <w:rPr>
              <w:rFonts w:eastAsiaTheme="minorEastAsia"/>
              <w:noProof/>
              <w:kern w:val="2"/>
              <w:sz w:val="24"/>
              <w:szCs w:val="24"/>
              <w:lang w:val="en-US"/>
            </w:rPr>
          </w:pPr>
          <w:hyperlink w:anchor="_Toc193384926" w:history="1">
            <w:r w:rsidRPr="00035425">
              <w:rPr>
                <w:rStyle w:val="Hyperlink"/>
                <w:noProof/>
                <w:lang w:val="en-US"/>
              </w:rPr>
              <w:t>Critical analysis of the GROW model of coaching</w:t>
            </w:r>
            <w:r>
              <w:rPr>
                <w:noProof/>
                <w:webHidden/>
              </w:rPr>
              <w:tab/>
            </w:r>
            <w:r>
              <w:rPr>
                <w:noProof/>
                <w:webHidden/>
              </w:rPr>
              <w:fldChar w:fldCharType="begin"/>
            </w:r>
            <w:r>
              <w:rPr>
                <w:noProof/>
                <w:webHidden/>
              </w:rPr>
              <w:instrText xml:space="preserve"> PAGEREF _Toc193384926 \h </w:instrText>
            </w:r>
            <w:r>
              <w:rPr>
                <w:noProof/>
                <w:webHidden/>
              </w:rPr>
            </w:r>
            <w:r>
              <w:rPr>
                <w:noProof/>
                <w:webHidden/>
              </w:rPr>
              <w:fldChar w:fldCharType="separate"/>
            </w:r>
            <w:r>
              <w:rPr>
                <w:noProof/>
                <w:webHidden/>
              </w:rPr>
              <w:t>3</w:t>
            </w:r>
            <w:r>
              <w:rPr>
                <w:noProof/>
                <w:webHidden/>
              </w:rPr>
              <w:fldChar w:fldCharType="end"/>
            </w:r>
          </w:hyperlink>
        </w:p>
        <w:p w14:paraId="7C5CF591" w14:textId="3C627A8C" w:rsidR="00DE083A" w:rsidRDefault="00DE083A">
          <w:pPr>
            <w:pStyle w:val="TOC1"/>
            <w:tabs>
              <w:tab w:val="right" w:leader="dot" w:pos="9350"/>
            </w:tabs>
            <w:rPr>
              <w:rFonts w:eastAsiaTheme="minorEastAsia"/>
              <w:noProof/>
              <w:kern w:val="2"/>
              <w:sz w:val="24"/>
              <w:szCs w:val="24"/>
              <w:lang w:val="en-US"/>
            </w:rPr>
          </w:pPr>
          <w:hyperlink w:anchor="_Toc193384927" w:history="1">
            <w:r w:rsidRPr="00035425">
              <w:rPr>
                <w:rStyle w:val="Hyperlink"/>
                <w:noProof/>
                <w:lang w:val="en-US"/>
              </w:rPr>
              <w:t>Reflection on Practical 1 (Coaching Reflection)</w:t>
            </w:r>
            <w:r>
              <w:rPr>
                <w:noProof/>
                <w:webHidden/>
              </w:rPr>
              <w:tab/>
            </w:r>
            <w:r>
              <w:rPr>
                <w:noProof/>
                <w:webHidden/>
              </w:rPr>
              <w:fldChar w:fldCharType="begin"/>
            </w:r>
            <w:r>
              <w:rPr>
                <w:noProof/>
                <w:webHidden/>
              </w:rPr>
              <w:instrText xml:space="preserve"> PAGEREF _Toc193384927 \h </w:instrText>
            </w:r>
            <w:r>
              <w:rPr>
                <w:noProof/>
                <w:webHidden/>
              </w:rPr>
            </w:r>
            <w:r>
              <w:rPr>
                <w:noProof/>
                <w:webHidden/>
              </w:rPr>
              <w:fldChar w:fldCharType="separate"/>
            </w:r>
            <w:r>
              <w:rPr>
                <w:noProof/>
                <w:webHidden/>
              </w:rPr>
              <w:t>5</w:t>
            </w:r>
            <w:r>
              <w:rPr>
                <w:noProof/>
                <w:webHidden/>
              </w:rPr>
              <w:fldChar w:fldCharType="end"/>
            </w:r>
          </w:hyperlink>
        </w:p>
        <w:p w14:paraId="1545C878" w14:textId="62252B6F" w:rsidR="00DE083A" w:rsidRDefault="00DE083A">
          <w:pPr>
            <w:pStyle w:val="TOC2"/>
            <w:tabs>
              <w:tab w:val="right" w:leader="dot" w:pos="9350"/>
            </w:tabs>
            <w:rPr>
              <w:noProof/>
            </w:rPr>
          </w:pPr>
          <w:hyperlink w:anchor="_Toc193384928" w:history="1">
            <w:r w:rsidRPr="00035425">
              <w:rPr>
                <w:rStyle w:val="Hyperlink"/>
                <w:noProof/>
                <w:lang w:val="en-US"/>
              </w:rPr>
              <w:t>What?</w:t>
            </w:r>
            <w:r>
              <w:rPr>
                <w:noProof/>
                <w:webHidden/>
              </w:rPr>
              <w:tab/>
            </w:r>
            <w:r>
              <w:rPr>
                <w:noProof/>
                <w:webHidden/>
              </w:rPr>
              <w:fldChar w:fldCharType="begin"/>
            </w:r>
            <w:r>
              <w:rPr>
                <w:noProof/>
                <w:webHidden/>
              </w:rPr>
              <w:instrText xml:space="preserve"> PAGEREF _Toc193384928 \h </w:instrText>
            </w:r>
            <w:r>
              <w:rPr>
                <w:noProof/>
                <w:webHidden/>
              </w:rPr>
            </w:r>
            <w:r>
              <w:rPr>
                <w:noProof/>
                <w:webHidden/>
              </w:rPr>
              <w:fldChar w:fldCharType="separate"/>
            </w:r>
            <w:r>
              <w:rPr>
                <w:noProof/>
                <w:webHidden/>
              </w:rPr>
              <w:t>5</w:t>
            </w:r>
            <w:r>
              <w:rPr>
                <w:noProof/>
                <w:webHidden/>
              </w:rPr>
              <w:fldChar w:fldCharType="end"/>
            </w:r>
          </w:hyperlink>
        </w:p>
        <w:p w14:paraId="312862C2" w14:textId="3AA64EFA" w:rsidR="00DE083A" w:rsidRDefault="00DE083A">
          <w:pPr>
            <w:pStyle w:val="TOC2"/>
            <w:tabs>
              <w:tab w:val="right" w:leader="dot" w:pos="9350"/>
            </w:tabs>
            <w:rPr>
              <w:noProof/>
            </w:rPr>
          </w:pPr>
          <w:hyperlink w:anchor="_Toc193384929" w:history="1">
            <w:r w:rsidRPr="00035425">
              <w:rPr>
                <w:rStyle w:val="Hyperlink"/>
                <w:noProof/>
                <w:lang w:val="en-US"/>
              </w:rPr>
              <w:t>So What?</w:t>
            </w:r>
            <w:r>
              <w:rPr>
                <w:noProof/>
                <w:webHidden/>
              </w:rPr>
              <w:tab/>
            </w:r>
            <w:r>
              <w:rPr>
                <w:noProof/>
                <w:webHidden/>
              </w:rPr>
              <w:fldChar w:fldCharType="begin"/>
            </w:r>
            <w:r>
              <w:rPr>
                <w:noProof/>
                <w:webHidden/>
              </w:rPr>
              <w:instrText xml:space="preserve"> PAGEREF _Toc193384929 \h </w:instrText>
            </w:r>
            <w:r>
              <w:rPr>
                <w:noProof/>
                <w:webHidden/>
              </w:rPr>
            </w:r>
            <w:r>
              <w:rPr>
                <w:noProof/>
                <w:webHidden/>
              </w:rPr>
              <w:fldChar w:fldCharType="separate"/>
            </w:r>
            <w:r>
              <w:rPr>
                <w:noProof/>
                <w:webHidden/>
              </w:rPr>
              <w:t>5</w:t>
            </w:r>
            <w:r>
              <w:rPr>
                <w:noProof/>
                <w:webHidden/>
              </w:rPr>
              <w:fldChar w:fldCharType="end"/>
            </w:r>
          </w:hyperlink>
        </w:p>
        <w:p w14:paraId="75618B08" w14:textId="1DF20C0F" w:rsidR="00DE083A" w:rsidRDefault="00DE083A">
          <w:pPr>
            <w:pStyle w:val="TOC2"/>
            <w:tabs>
              <w:tab w:val="right" w:leader="dot" w:pos="9350"/>
            </w:tabs>
            <w:rPr>
              <w:noProof/>
            </w:rPr>
          </w:pPr>
          <w:hyperlink w:anchor="_Toc193384930" w:history="1">
            <w:r w:rsidRPr="00035425">
              <w:rPr>
                <w:rStyle w:val="Hyperlink"/>
                <w:noProof/>
                <w:lang w:val="en-US"/>
              </w:rPr>
              <w:t>Now What?</w:t>
            </w:r>
            <w:r>
              <w:rPr>
                <w:noProof/>
                <w:webHidden/>
              </w:rPr>
              <w:tab/>
            </w:r>
            <w:r>
              <w:rPr>
                <w:noProof/>
                <w:webHidden/>
              </w:rPr>
              <w:fldChar w:fldCharType="begin"/>
            </w:r>
            <w:r>
              <w:rPr>
                <w:noProof/>
                <w:webHidden/>
              </w:rPr>
              <w:instrText xml:space="preserve"> PAGEREF _Toc193384930 \h </w:instrText>
            </w:r>
            <w:r>
              <w:rPr>
                <w:noProof/>
                <w:webHidden/>
              </w:rPr>
            </w:r>
            <w:r>
              <w:rPr>
                <w:noProof/>
                <w:webHidden/>
              </w:rPr>
              <w:fldChar w:fldCharType="separate"/>
            </w:r>
            <w:r>
              <w:rPr>
                <w:noProof/>
                <w:webHidden/>
              </w:rPr>
              <w:t>6</w:t>
            </w:r>
            <w:r>
              <w:rPr>
                <w:noProof/>
                <w:webHidden/>
              </w:rPr>
              <w:fldChar w:fldCharType="end"/>
            </w:r>
          </w:hyperlink>
        </w:p>
        <w:p w14:paraId="3A1FBAF3" w14:textId="14E3804D" w:rsidR="00DE083A" w:rsidRDefault="00DE083A">
          <w:pPr>
            <w:pStyle w:val="TOC1"/>
            <w:tabs>
              <w:tab w:val="right" w:leader="dot" w:pos="9350"/>
            </w:tabs>
            <w:rPr>
              <w:rFonts w:eastAsiaTheme="minorEastAsia"/>
              <w:noProof/>
              <w:kern w:val="2"/>
              <w:sz w:val="24"/>
              <w:szCs w:val="24"/>
              <w:lang w:val="en-US"/>
            </w:rPr>
          </w:pPr>
          <w:hyperlink w:anchor="_Toc193384931" w:history="1">
            <w:r w:rsidRPr="00035425">
              <w:rPr>
                <w:rStyle w:val="Hyperlink"/>
                <w:noProof/>
                <w:lang w:val="en-US"/>
              </w:rPr>
              <w:t>Reflection on Practical (Mentoring Reflection)</w:t>
            </w:r>
            <w:r>
              <w:rPr>
                <w:noProof/>
                <w:webHidden/>
              </w:rPr>
              <w:tab/>
            </w:r>
            <w:r>
              <w:rPr>
                <w:noProof/>
                <w:webHidden/>
              </w:rPr>
              <w:fldChar w:fldCharType="begin"/>
            </w:r>
            <w:r>
              <w:rPr>
                <w:noProof/>
                <w:webHidden/>
              </w:rPr>
              <w:instrText xml:space="preserve"> PAGEREF _Toc193384931 \h </w:instrText>
            </w:r>
            <w:r>
              <w:rPr>
                <w:noProof/>
                <w:webHidden/>
              </w:rPr>
            </w:r>
            <w:r>
              <w:rPr>
                <w:noProof/>
                <w:webHidden/>
              </w:rPr>
              <w:fldChar w:fldCharType="separate"/>
            </w:r>
            <w:r>
              <w:rPr>
                <w:noProof/>
                <w:webHidden/>
              </w:rPr>
              <w:t>6</w:t>
            </w:r>
            <w:r>
              <w:rPr>
                <w:noProof/>
                <w:webHidden/>
              </w:rPr>
              <w:fldChar w:fldCharType="end"/>
            </w:r>
          </w:hyperlink>
        </w:p>
        <w:p w14:paraId="6E53DEA8" w14:textId="19E6E9EB" w:rsidR="00DE083A" w:rsidRDefault="00DE083A">
          <w:pPr>
            <w:pStyle w:val="TOC2"/>
            <w:tabs>
              <w:tab w:val="right" w:leader="dot" w:pos="9350"/>
            </w:tabs>
            <w:rPr>
              <w:noProof/>
            </w:rPr>
          </w:pPr>
          <w:hyperlink w:anchor="_Toc193384932" w:history="1">
            <w:r w:rsidRPr="00035425">
              <w:rPr>
                <w:rStyle w:val="Hyperlink"/>
                <w:noProof/>
                <w:lang w:val="en-US"/>
              </w:rPr>
              <w:t>What?</w:t>
            </w:r>
            <w:r>
              <w:rPr>
                <w:noProof/>
                <w:webHidden/>
              </w:rPr>
              <w:tab/>
            </w:r>
            <w:r>
              <w:rPr>
                <w:noProof/>
                <w:webHidden/>
              </w:rPr>
              <w:fldChar w:fldCharType="begin"/>
            </w:r>
            <w:r>
              <w:rPr>
                <w:noProof/>
                <w:webHidden/>
              </w:rPr>
              <w:instrText xml:space="preserve"> PAGEREF _Toc193384932 \h </w:instrText>
            </w:r>
            <w:r>
              <w:rPr>
                <w:noProof/>
                <w:webHidden/>
              </w:rPr>
            </w:r>
            <w:r>
              <w:rPr>
                <w:noProof/>
                <w:webHidden/>
              </w:rPr>
              <w:fldChar w:fldCharType="separate"/>
            </w:r>
            <w:r>
              <w:rPr>
                <w:noProof/>
                <w:webHidden/>
              </w:rPr>
              <w:t>6</w:t>
            </w:r>
            <w:r>
              <w:rPr>
                <w:noProof/>
                <w:webHidden/>
              </w:rPr>
              <w:fldChar w:fldCharType="end"/>
            </w:r>
          </w:hyperlink>
        </w:p>
        <w:p w14:paraId="2291BFD4" w14:textId="0F5E9F68" w:rsidR="00DE083A" w:rsidRDefault="00DE083A">
          <w:pPr>
            <w:pStyle w:val="TOC2"/>
            <w:tabs>
              <w:tab w:val="right" w:leader="dot" w:pos="9350"/>
            </w:tabs>
            <w:rPr>
              <w:noProof/>
            </w:rPr>
          </w:pPr>
          <w:hyperlink w:anchor="_Toc193384933" w:history="1">
            <w:r w:rsidRPr="00035425">
              <w:rPr>
                <w:rStyle w:val="Hyperlink"/>
                <w:noProof/>
                <w:lang w:val="en-US"/>
              </w:rPr>
              <w:t>So What?</w:t>
            </w:r>
            <w:r>
              <w:rPr>
                <w:noProof/>
                <w:webHidden/>
              </w:rPr>
              <w:tab/>
            </w:r>
            <w:r>
              <w:rPr>
                <w:noProof/>
                <w:webHidden/>
              </w:rPr>
              <w:fldChar w:fldCharType="begin"/>
            </w:r>
            <w:r>
              <w:rPr>
                <w:noProof/>
                <w:webHidden/>
              </w:rPr>
              <w:instrText xml:space="preserve"> PAGEREF _Toc193384933 \h </w:instrText>
            </w:r>
            <w:r>
              <w:rPr>
                <w:noProof/>
                <w:webHidden/>
              </w:rPr>
            </w:r>
            <w:r>
              <w:rPr>
                <w:noProof/>
                <w:webHidden/>
              </w:rPr>
              <w:fldChar w:fldCharType="separate"/>
            </w:r>
            <w:r>
              <w:rPr>
                <w:noProof/>
                <w:webHidden/>
              </w:rPr>
              <w:t>6</w:t>
            </w:r>
            <w:r>
              <w:rPr>
                <w:noProof/>
                <w:webHidden/>
              </w:rPr>
              <w:fldChar w:fldCharType="end"/>
            </w:r>
          </w:hyperlink>
        </w:p>
        <w:p w14:paraId="4C78F7F7" w14:textId="5897D65B" w:rsidR="00DE083A" w:rsidRDefault="00DE083A">
          <w:pPr>
            <w:pStyle w:val="TOC2"/>
            <w:tabs>
              <w:tab w:val="right" w:leader="dot" w:pos="9350"/>
            </w:tabs>
            <w:rPr>
              <w:noProof/>
            </w:rPr>
          </w:pPr>
          <w:hyperlink w:anchor="_Toc193384934" w:history="1">
            <w:r w:rsidRPr="00035425">
              <w:rPr>
                <w:rStyle w:val="Hyperlink"/>
                <w:noProof/>
                <w:lang w:val="en-US"/>
              </w:rPr>
              <w:t>Now What?</w:t>
            </w:r>
            <w:r>
              <w:rPr>
                <w:noProof/>
                <w:webHidden/>
              </w:rPr>
              <w:tab/>
            </w:r>
            <w:r>
              <w:rPr>
                <w:noProof/>
                <w:webHidden/>
              </w:rPr>
              <w:fldChar w:fldCharType="begin"/>
            </w:r>
            <w:r>
              <w:rPr>
                <w:noProof/>
                <w:webHidden/>
              </w:rPr>
              <w:instrText xml:space="preserve"> PAGEREF _Toc193384934 \h </w:instrText>
            </w:r>
            <w:r>
              <w:rPr>
                <w:noProof/>
                <w:webHidden/>
              </w:rPr>
            </w:r>
            <w:r>
              <w:rPr>
                <w:noProof/>
                <w:webHidden/>
              </w:rPr>
              <w:fldChar w:fldCharType="separate"/>
            </w:r>
            <w:r>
              <w:rPr>
                <w:noProof/>
                <w:webHidden/>
              </w:rPr>
              <w:t>7</w:t>
            </w:r>
            <w:r>
              <w:rPr>
                <w:noProof/>
                <w:webHidden/>
              </w:rPr>
              <w:fldChar w:fldCharType="end"/>
            </w:r>
          </w:hyperlink>
        </w:p>
        <w:p w14:paraId="57CD914D" w14:textId="5FEE62B4" w:rsidR="00DE083A" w:rsidRDefault="00DE083A">
          <w:pPr>
            <w:pStyle w:val="TOC1"/>
            <w:tabs>
              <w:tab w:val="right" w:leader="dot" w:pos="9350"/>
            </w:tabs>
            <w:rPr>
              <w:rFonts w:eastAsiaTheme="minorEastAsia"/>
              <w:noProof/>
              <w:kern w:val="2"/>
              <w:sz w:val="24"/>
              <w:szCs w:val="24"/>
              <w:lang w:val="en-US"/>
            </w:rPr>
          </w:pPr>
          <w:hyperlink w:anchor="_Toc193384935" w:history="1">
            <w:r w:rsidRPr="00035425">
              <w:rPr>
                <w:rStyle w:val="Hyperlink"/>
                <w:noProof/>
                <w:lang w:val="en-US"/>
              </w:rPr>
              <w:t>Conclusion</w:t>
            </w:r>
            <w:r>
              <w:rPr>
                <w:noProof/>
                <w:webHidden/>
              </w:rPr>
              <w:tab/>
            </w:r>
            <w:r>
              <w:rPr>
                <w:noProof/>
                <w:webHidden/>
              </w:rPr>
              <w:fldChar w:fldCharType="begin"/>
            </w:r>
            <w:r>
              <w:rPr>
                <w:noProof/>
                <w:webHidden/>
              </w:rPr>
              <w:instrText xml:space="preserve"> PAGEREF _Toc193384935 \h </w:instrText>
            </w:r>
            <w:r>
              <w:rPr>
                <w:noProof/>
                <w:webHidden/>
              </w:rPr>
            </w:r>
            <w:r>
              <w:rPr>
                <w:noProof/>
                <w:webHidden/>
              </w:rPr>
              <w:fldChar w:fldCharType="separate"/>
            </w:r>
            <w:r>
              <w:rPr>
                <w:noProof/>
                <w:webHidden/>
              </w:rPr>
              <w:t>7</w:t>
            </w:r>
            <w:r>
              <w:rPr>
                <w:noProof/>
                <w:webHidden/>
              </w:rPr>
              <w:fldChar w:fldCharType="end"/>
            </w:r>
          </w:hyperlink>
        </w:p>
        <w:p w14:paraId="044C1742" w14:textId="46B12054" w:rsidR="00DE083A" w:rsidRDefault="00DE083A">
          <w:pPr>
            <w:pStyle w:val="TOC1"/>
            <w:tabs>
              <w:tab w:val="right" w:leader="dot" w:pos="9350"/>
            </w:tabs>
            <w:rPr>
              <w:rFonts w:eastAsiaTheme="minorEastAsia"/>
              <w:noProof/>
              <w:kern w:val="2"/>
              <w:sz w:val="24"/>
              <w:szCs w:val="24"/>
              <w:lang w:val="en-US"/>
            </w:rPr>
          </w:pPr>
          <w:hyperlink w:anchor="_Toc193384936" w:history="1">
            <w:r w:rsidRPr="00035425">
              <w:rPr>
                <w:rStyle w:val="Hyperlink"/>
                <w:noProof/>
                <w:lang w:val="en-US"/>
              </w:rPr>
              <w:t>References</w:t>
            </w:r>
            <w:r>
              <w:rPr>
                <w:noProof/>
                <w:webHidden/>
              </w:rPr>
              <w:tab/>
            </w:r>
            <w:r>
              <w:rPr>
                <w:noProof/>
                <w:webHidden/>
              </w:rPr>
              <w:fldChar w:fldCharType="begin"/>
            </w:r>
            <w:r>
              <w:rPr>
                <w:noProof/>
                <w:webHidden/>
              </w:rPr>
              <w:instrText xml:space="preserve"> PAGEREF _Toc193384936 \h </w:instrText>
            </w:r>
            <w:r>
              <w:rPr>
                <w:noProof/>
                <w:webHidden/>
              </w:rPr>
            </w:r>
            <w:r>
              <w:rPr>
                <w:noProof/>
                <w:webHidden/>
              </w:rPr>
              <w:fldChar w:fldCharType="separate"/>
            </w:r>
            <w:r>
              <w:rPr>
                <w:noProof/>
                <w:webHidden/>
              </w:rPr>
              <w:t>8</w:t>
            </w:r>
            <w:r>
              <w:rPr>
                <w:noProof/>
                <w:webHidden/>
              </w:rPr>
              <w:fldChar w:fldCharType="end"/>
            </w:r>
          </w:hyperlink>
        </w:p>
        <w:p w14:paraId="2D0C0B61" w14:textId="7625021C" w:rsidR="00DE083A" w:rsidRDefault="00DE083A">
          <w:r>
            <w:rPr>
              <w:b/>
              <w:bCs/>
              <w:noProof/>
            </w:rPr>
            <w:fldChar w:fldCharType="end"/>
          </w:r>
        </w:p>
      </w:sdtContent>
    </w:sdt>
    <w:p w14:paraId="19F69609" w14:textId="77777777" w:rsidR="00DE083A" w:rsidRDefault="00DE083A" w:rsidP="0019413F">
      <w:pPr>
        <w:spacing w:line="360" w:lineRule="auto"/>
        <w:ind w:firstLine="0"/>
        <w:jc w:val="center"/>
        <w:rPr>
          <w:rFonts w:ascii="Arial" w:hAnsi="Arial" w:cs="Arial"/>
          <w:b/>
          <w:bCs/>
          <w:lang w:val="en-US"/>
        </w:rPr>
      </w:pPr>
    </w:p>
    <w:p w14:paraId="6028DEC1" w14:textId="77777777" w:rsidR="00DE083A" w:rsidRDefault="00DE083A" w:rsidP="0019413F">
      <w:pPr>
        <w:spacing w:line="360" w:lineRule="auto"/>
        <w:ind w:firstLine="0"/>
        <w:jc w:val="center"/>
        <w:rPr>
          <w:rFonts w:ascii="Arial" w:hAnsi="Arial" w:cs="Arial"/>
          <w:b/>
          <w:bCs/>
          <w:lang w:val="en-US"/>
        </w:rPr>
      </w:pPr>
    </w:p>
    <w:p w14:paraId="7B4D5929" w14:textId="77777777" w:rsidR="00DE083A" w:rsidRDefault="00DE083A" w:rsidP="0019413F">
      <w:pPr>
        <w:spacing w:line="360" w:lineRule="auto"/>
        <w:ind w:firstLine="0"/>
        <w:jc w:val="center"/>
        <w:rPr>
          <w:rFonts w:ascii="Arial" w:hAnsi="Arial" w:cs="Arial"/>
          <w:b/>
          <w:bCs/>
          <w:lang w:val="en-US"/>
        </w:rPr>
      </w:pPr>
    </w:p>
    <w:p w14:paraId="1B37B425" w14:textId="77777777" w:rsidR="00DE083A" w:rsidRDefault="00DE083A" w:rsidP="0019413F">
      <w:pPr>
        <w:spacing w:line="360" w:lineRule="auto"/>
        <w:ind w:firstLine="0"/>
        <w:jc w:val="center"/>
        <w:rPr>
          <w:rFonts w:ascii="Arial" w:hAnsi="Arial" w:cs="Arial"/>
          <w:b/>
          <w:bCs/>
          <w:lang w:val="en-US"/>
        </w:rPr>
      </w:pPr>
    </w:p>
    <w:p w14:paraId="6FC78D00" w14:textId="77777777" w:rsidR="00DE083A" w:rsidRDefault="00DE083A" w:rsidP="0019413F">
      <w:pPr>
        <w:spacing w:line="360" w:lineRule="auto"/>
        <w:ind w:firstLine="0"/>
        <w:jc w:val="center"/>
        <w:rPr>
          <w:rFonts w:ascii="Arial" w:hAnsi="Arial" w:cs="Arial"/>
          <w:b/>
          <w:bCs/>
          <w:lang w:val="en-US"/>
        </w:rPr>
      </w:pPr>
    </w:p>
    <w:p w14:paraId="2252E294" w14:textId="77777777" w:rsidR="00DE083A" w:rsidRDefault="00DE083A" w:rsidP="0019413F">
      <w:pPr>
        <w:spacing w:line="360" w:lineRule="auto"/>
        <w:ind w:firstLine="0"/>
        <w:jc w:val="center"/>
        <w:rPr>
          <w:rFonts w:ascii="Arial" w:hAnsi="Arial" w:cs="Arial"/>
          <w:b/>
          <w:bCs/>
          <w:lang w:val="en-US"/>
        </w:rPr>
      </w:pPr>
    </w:p>
    <w:p w14:paraId="6A1D3CC4" w14:textId="77777777" w:rsidR="00DE083A" w:rsidRDefault="00DE083A" w:rsidP="0019413F">
      <w:pPr>
        <w:spacing w:line="360" w:lineRule="auto"/>
        <w:ind w:firstLine="0"/>
        <w:jc w:val="center"/>
        <w:rPr>
          <w:rFonts w:ascii="Arial" w:hAnsi="Arial" w:cs="Arial"/>
          <w:b/>
          <w:bCs/>
          <w:lang w:val="en-US"/>
        </w:rPr>
      </w:pPr>
    </w:p>
    <w:p w14:paraId="6A8B0C9A" w14:textId="77777777" w:rsidR="00DE083A" w:rsidRDefault="00DE083A" w:rsidP="0019413F">
      <w:pPr>
        <w:spacing w:line="360" w:lineRule="auto"/>
        <w:ind w:firstLine="0"/>
        <w:jc w:val="center"/>
        <w:rPr>
          <w:rFonts w:ascii="Arial" w:hAnsi="Arial" w:cs="Arial"/>
          <w:b/>
          <w:bCs/>
          <w:lang w:val="en-US"/>
        </w:rPr>
      </w:pPr>
    </w:p>
    <w:p w14:paraId="1356C8B0" w14:textId="77777777" w:rsidR="00DE083A" w:rsidRDefault="00DE083A" w:rsidP="0019413F">
      <w:pPr>
        <w:spacing w:line="360" w:lineRule="auto"/>
        <w:ind w:firstLine="0"/>
        <w:jc w:val="center"/>
        <w:rPr>
          <w:rFonts w:ascii="Arial" w:hAnsi="Arial" w:cs="Arial"/>
          <w:b/>
          <w:bCs/>
          <w:lang w:val="en-US"/>
        </w:rPr>
      </w:pPr>
    </w:p>
    <w:p w14:paraId="416C7AD5" w14:textId="77777777" w:rsidR="00DE083A" w:rsidRDefault="00DE083A" w:rsidP="0019413F">
      <w:pPr>
        <w:spacing w:line="360" w:lineRule="auto"/>
        <w:ind w:firstLine="0"/>
        <w:jc w:val="center"/>
        <w:rPr>
          <w:rFonts w:ascii="Arial" w:hAnsi="Arial" w:cs="Arial"/>
          <w:b/>
          <w:bCs/>
          <w:lang w:val="en-US"/>
        </w:rPr>
      </w:pPr>
    </w:p>
    <w:p w14:paraId="23DE7394" w14:textId="79B102FC" w:rsidR="007E4BE0" w:rsidRPr="0019413F" w:rsidRDefault="00C923AA" w:rsidP="00DE083A">
      <w:pPr>
        <w:pStyle w:val="Heading1"/>
        <w:jc w:val="center"/>
        <w:rPr>
          <w:lang w:val="en-US"/>
        </w:rPr>
      </w:pPr>
      <w:bookmarkStart w:id="0" w:name="_Toc193384924"/>
      <w:r w:rsidRPr="0019413F">
        <w:rPr>
          <w:lang w:val="en-US"/>
        </w:rPr>
        <w:lastRenderedPageBreak/>
        <w:t>Introduction</w:t>
      </w:r>
      <w:bookmarkEnd w:id="0"/>
    </w:p>
    <w:p w14:paraId="5DA606FA" w14:textId="582FD7E0" w:rsidR="00251C68" w:rsidRPr="0019413F" w:rsidRDefault="005A12C0" w:rsidP="00DE083A">
      <w:pPr>
        <w:spacing w:line="360" w:lineRule="auto"/>
        <w:ind w:firstLine="720"/>
        <w:rPr>
          <w:rFonts w:ascii="Arial" w:hAnsi="Arial" w:cs="Arial"/>
          <w:lang w:val="en-US"/>
        </w:rPr>
      </w:pPr>
      <w:r w:rsidRPr="0019413F">
        <w:rPr>
          <w:rFonts w:ascii="Arial" w:hAnsi="Arial" w:cs="Arial"/>
          <w:lang w:val="en-US"/>
        </w:rPr>
        <w:t xml:space="preserve">Reflection is an important part of learning as it enables a learner to understand their performance better by </w:t>
      </w:r>
      <w:r w:rsidR="005A1552" w:rsidRPr="0019413F">
        <w:rPr>
          <w:rFonts w:ascii="Arial" w:hAnsi="Arial" w:cs="Arial"/>
          <w:lang w:val="en-US"/>
        </w:rPr>
        <w:t>looking into why they succeeded and why they failed</w:t>
      </w:r>
      <w:r w:rsidR="00D31B44" w:rsidRPr="0019413F">
        <w:rPr>
          <w:rFonts w:ascii="Arial" w:hAnsi="Arial" w:cs="Arial"/>
          <w:lang w:val="en-US"/>
        </w:rPr>
        <w:t xml:space="preserve"> (</w:t>
      </w:r>
      <w:r w:rsidR="00D31B44" w:rsidRPr="0019413F">
        <w:rPr>
          <w:rFonts w:ascii="Arial" w:hAnsi="Arial" w:cs="Arial"/>
        </w:rPr>
        <w:t>Bennett et al., 2016)</w:t>
      </w:r>
      <w:r w:rsidR="005A1552" w:rsidRPr="0019413F">
        <w:rPr>
          <w:rFonts w:ascii="Arial" w:hAnsi="Arial" w:cs="Arial"/>
          <w:lang w:val="en-US"/>
        </w:rPr>
        <w:t xml:space="preserve">. This report </w:t>
      </w:r>
      <w:r w:rsidR="008D78E0" w:rsidRPr="0019413F">
        <w:rPr>
          <w:rFonts w:ascii="Arial" w:hAnsi="Arial" w:cs="Arial"/>
          <w:lang w:val="en-US"/>
        </w:rPr>
        <w:t>reflects</w:t>
      </w:r>
      <w:r w:rsidR="005A1552" w:rsidRPr="0019413F">
        <w:rPr>
          <w:rFonts w:ascii="Arial" w:hAnsi="Arial" w:cs="Arial"/>
          <w:lang w:val="en-US"/>
        </w:rPr>
        <w:t xml:space="preserve"> my performance on two practical exercises of coaching and mentoring. </w:t>
      </w:r>
      <w:r w:rsidR="007E5751" w:rsidRPr="0019413F">
        <w:rPr>
          <w:rFonts w:ascii="Arial" w:hAnsi="Arial" w:cs="Arial"/>
          <w:lang w:val="en-US"/>
        </w:rPr>
        <w:t xml:space="preserve">The reflection is done using the Borton model of reflection </w:t>
      </w:r>
      <w:r w:rsidR="00D31B44" w:rsidRPr="0019413F">
        <w:rPr>
          <w:rFonts w:ascii="Arial" w:hAnsi="Arial" w:cs="Arial"/>
          <w:lang w:val="en-US"/>
        </w:rPr>
        <w:t>which</w:t>
      </w:r>
      <w:r w:rsidR="007E5751" w:rsidRPr="0019413F">
        <w:rPr>
          <w:rFonts w:ascii="Arial" w:hAnsi="Arial" w:cs="Arial"/>
          <w:lang w:val="en-US"/>
        </w:rPr>
        <w:t xml:space="preserve"> </w:t>
      </w:r>
      <w:r w:rsidR="00D31B44" w:rsidRPr="0019413F">
        <w:rPr>
          <w:rFonts w:ascii="Arial" w:hAnsi="Arial" w:cs="Arial"/>
          <w:lang w:val="en-US"/>
        </w:rPr>
        <w:t>Woodward et al., (2023)</w:t>
      </w:r>
      <w:r w:rsidR="007E5751" w:rsidRPr="0019413F">
        <w:rPr>
          <w:rFonts w:ascii="Arial" w:hAnsi="Arial" w:cs="Arial"/>
          <w:lang w:val="en-US"/>
        </w:rPr>
        <w:t xml:space="preserve"> note is recommended because of its simplicity. The Borton model of reflection guides students through a reflection exercise using the three steps </w:t>
      </w:r>
      <w:r w:rsidR="00251C68" w:rsidRPr="0019413F">
        <w:rPr>
          <w:rFonts w:ascii="Arial" w:hAnsi="Arial" w:cs="Arial"/>
          <w:lang w:val="en-US"/>
        </w:rPr>
        <w:t xml:space="preserve">of "What? So What? Now What?". </w:t>
      </w:r>
      <w:r w:rsidR="005A1552" w:rsidRPr="0019413F">
        <w:rPr>
          <w:rFonts w:ascii="Arial" w:hAnsi="Arial" w:cs="Arial"/>
          <w:lang w:val="en-US"/>
        </w:rPr>
        <w:t>The report also discusses the concepts of coaching and mentoring and how they are applied in workplace settings.</w:t>
      </w:r>
    </w:p>
    <w:p w14:paraId="4A1A0E7E" w14:textId="4F396AC7" w:rsidR="00637CFA" w:rsidRPr="0019413F" w:rsidRDefault="00251C68" w:rsidP="0019413F">
      <w:pPr>
        <w:spacing w:line="360" w:lineRule="auto"/>
        <w:ind w:firstLine="0"/>
        <w:rPr>
          <w:rFonts w:ascii="Arial" w:hAnsi="Arial" w:cs="Arial"/>
          <w:lang w:val="en-US"/>
        </w:rPr>
      </w:pPr>
      <w:r w:rsidRPr="0019413F">
        <w:rPr>
          <w:rFonts w:ascii="Arial" w:hAnsi="Arial" w:cs="Arial"/>
          <w:lang w:val="en-US"/>
        </w:rPr>
        <w:t xml:space="preserve">Coaching is defined as a structured relationship where a coach aims at helping an employee to </w:t>
      </w:r>
      <w:r w:rsidR="005E6B0B" w:rsidRPr="0019413F">
        <w:rPr>
          <w:rFonts w:ascii="Arial" w:hAnsi="Arial" w:cs="Arial"/>
          <w:lang w:val="en-US"/>
        </w:rPr>
        <w:t>improve their skills and their performance levels. An effective coach needs skills such as communication, active listening, and empathy</w:t>
      </w:r>
      <w:r w:rsidR="00D31B44" w:rsidRPr="0019413F">
        <w:rPr>
          <w:rFonts w:ascii="Arial" w:hAnsi="Arial" w:cs="Arial"/>
          <w:lang w:val="en-US"/>
        </w:rPr>
        <w:t xml:space="preserve"> (Cleary and Horsfall, 2015)</w:t>
      </w:r>
      <w:r w:rsidR="005E6B0B" w:rsidRPr="0019413F">
        <w:rPr>
          <w:rFonts w:ascii="Arial" w:hAnsi="Arial" w:cs="Arial"/>
          <w:lang w:val="en-US"/>
        </w:rPr>
        <w:t xml:space="preserve">. On the other hand, mentoring is a long-term unstructured relationship where an experienced employee helps a less </w:t>
      </w:r>
      <w:r w:rsidR="008D78E0" w:rsidRPr="0019413F">
        <w:rPr>
          <w:rFonts w:ascii="Arial" w:hAnsi="Arial" w:cs="Arial"/>
          <w:lang w:val="en-US"/>
        </w:rPr>
        <w:t>experienced</w:t>
      </w:r>
      <w:r w:rsidR="005E6B0B" w:rsidRPr="0019413F">
        <w:rPr>
          <w:rFonts w:ascii="Arial" w:hAnsi="Arial" w:cs="Arial"/>
          <w:lang w:val="en-US"/>
        </w:rPr>
        <w:t xml:space="preserve"> employee with guidance on overall career development. An effective mentor should have skills such leadership, empathy, communication, and listening</w:t>
      </w:r>
      <w:r w:rsidR="00D31B44" w:rsidRPr="0019413F">
        <w:rPr>
          <w:rFonts w:ascii="Arial" w:hAnsi="Arial" w:cs="Arial"/>
          <w:lang w:val="en-US"/>
        </w:rPr>
        <w:t xml:space="preserve"> (Cleary and Horsfall, 2015)</w:t>
      </w:r>
      <w:r w:rsidR="005E6B0B" w:rsidRPr="0019413F">
        <w:rPr>
          <w:rFonts w:ascii="Arial" w:hAnsi="Arial" w:cs="Arial"/>
          <w:lang w:val="en-US"/>
        </w:rPr>
        <w:t xml:space="preserve">.  </w:t>
      </w:r>
      <w:r w:rsidR="005A1552" w:rsidRPr="0019413F">
        <w:rPr>
          <w:rFonts w:ascii="Arial" w:hAnsi="Arial" w:cs="Arial"/>
          <w:lang w:val="en-US"/>
        </w:rPr>
        <w:t xml:space="preserve">  </w:t>
      </w:r>
    </w:p>
    <w:p w14:paraId="42C859AC" w14:textId="672F9E86" w:rsidR="00C923AA" w:rsidRPr="0019413F" w:rsidRDefault="00C923AA" w:rsidP="00DE083A">
      <w:pPr>
        <w:pStyle w:val="Heading1"/>
        <w:jc w:val="center"/>
        <w:rPr>
          <w:lang w:val="en-US"/>
        </w:rPr>
      </w:pPr>
      <w:bookmarkStart w:id="1" w:name="_Toc193384925"/>
      <w:r w:rsidRPr="0019413F">
        <w:rPr>
          <w:lang w:val="en-US"/>
        </w:rPr>
        <w:t>Critical evaluation of the purpose of coaching and mentoring within a workplace</w:t>
      </w:r>
      <w:bookmarkEnd w:id="1"/>
    </w:p>
    <w:p w14:paraId="723495EA" w14:textId="3E02297B" w:rsidR="00C923AA" w:rsidRPr="0019413F" w:rsidRDefault="00C923AA" w:rsidP="0019413F">
      <w:pPr>
        <w:spacing w:line="360" w:lineRule="auto"/>
        <w:ind w:firstLine="0"/>
        <w:rPr>
          <w:rFonts w:ascii="Arial" w:hAnsi="Arial" w:cs="Arial"/>
          <w:lang w:val="en-US"/>
        </w:rPr>
      </w:pPr>
      <w:r w:rsidRPr="0019413F">
        <w:rPr>
          <w:rFonts w:ascii="Arial" w:hAnsi="Arial" w:cs="Arial"/>
          <w:lang w:val="en-US"/>
        </w:rPr>
        <w:t>Coaching and mentoring processes are important processes in organisational and human resource management as they have several impactful purposes. For instance, coaching and mentoring are essential for improving the level of skills that employees demonstrate in the workplace</w:t>
      </w:r>
      <w:r w:rsidR="00D31B44" w:rsidRPr="0019413F">
        <w:rPr>
          <w:rFonts w:ascii="Arial" w:hAnsi="Arial" w:cs="Arial"/>
          <w:lang w:val="en-US"/>
        </w:rPr>
        <w:t xml:space="preserve"> (</w:t>
      </w:r>
      <w:r w:rsidR="00D31B44" w:rsidRPr="0019413F">
        <w:rPr>
          <w:rFonts w:ascii="Arial" w:hAnsi="Arial" w:cs="Arial"/>
        </w:rPr>
        <w:t>MacLennan, 2017</w:t>
      </w:r>
      <w:r w:rsidR="00D31B44" w:rsidRPr="0019413F">
        <w:rPr>
          <w:rFonts w:ascii="Arial" w:hAnsi="Arial" w:cs="Arial"/>
          <w:lang w:val="en-US"/>
        </w:rPr>
        <w:t>)</w:t>
      </w:r>
      <w:r w:rsidRPr="0019413F">
        <w:rPr>
          <w:rFonts w:ascii="Arial" w:hAnsi="Arial" w:cs="Arial"/>
          <w:lang w:val="en-US"/>
        </w:rPr>
        <w:t xml:space="preserve">. Through coaching and mentoring, employees ae able to understand the steps by which they can develop their skillset to be levels where they become more efficient when playing their roles. </w:t>
      </w:r>
    </w:p>
    <w:p w14:paraId="36C1E4F3" w14:textId="7FFA1748" w:rsidR="00110FE3" w:rsidRPr="0019413F" w:rsidRDefault="00C923AA" w:rsidP="0019413F">
      <w:pPr>
        <w:spacing w:line="360" w:lineRule="auto"/>
        <w:ind w:firstLine="0"/>
        <w:rPr>
          <w:rFonts w:ascii="Arial" w:hAnsi="Arial" w:cs="Arial"/>
          <w:lang w:val="en-US"/>
        </w:rPr>
      </w:pPr>
      <w:r w:rsidRPr="0019413F">
        <w:rPr>
          <w:rFonts w:ascii="Arial" w:hAnsi="Arial" w:cs="Arial"/>
          <w:lang w:val="en-US"/>
        </w:rPr>
        <w:t xml:space="preserve">Coaching and mentoring can be used for the purpose of building good working relationships in the workplace. </w:t>
      </w:r>
      <w:r w:rsidR="00110FE3" w:rsidRPr="0019413F">
        <w:rPr>
          <w:rFonts w:ascii="Arial" w:hAnsi="Arial" w:cs="Arial"/>
          <w:lang w:val="en-US"/>
        </w:rPr>
        <w:t xml:space="preserve">The processes of coaching and mentoring involve creating good relationships between the employees being coached and mentored and </w:t>
      </w:r>
      <w:r w:rsidR="008D78E0" w:rsidRPr="0019413F">
        <w:rPr>
          <w:rFonts w:ascii="Arial" w:hAnsi="Arial" w:cs="Arial"/>
          <w:lang w:val="en-US"/>
        </w:rPr>
        <w:t>experienced</w:t>
      </w:r>
      <w:r w:rsidR="00110FE3" w:rsidRPr="0019413F">
        <w:rPr>
          <w:rFonts w:ascii="Arial" w:hAnsi="Arial" w:cs="Arial"/>
          <w:lang w:val="en-US"/>
        </w:rPr>
        <w:t xml:space="preserve"> individuals that assume the roles of coaches and mentors</w:t>
      </w:r>
      <w:r w:rsidR="00D31B44" w:rsidRPr="0019413F">
        <w:rPr>
          <w:rFonts w:ascii="Arial" w:hAnsi="Arial" w:cs="Arial"/>
          <w:lang w:val="en-US"/>
        </w:rPr>
        <w:t xml:space="preserve"> (</w:t>
      </w:r>
      <w:r w:rsidR="00D31B44" w:rsidRPr="0019413F">
        <w:rPr>
          <w:rFonts w:ascii="Arial" w:hAnsi="Arial" w:cs="Arial"/>
        </w:rPr>
        <w:t>MacLennan, 2017</w:t>
      </w:r>
      <w:r w:rsidR="00D31B44" w:rsidRPr="0019413F">
        <w:rPr>
          <w:rFonts w:ascii="Arial" w:hAnsi="Arial" w:cs="Arial"/>
          <w:lang w:val="en-US"/>
        </w:rPr>
        <w:t>)</w:t>
      </w:r>
      <w:r w:rsidR="00110FE3" w:rsidRPr="0019413F">
        <w:rPr>
          <w:rFonts w:ascii="Arial" w:hAnsi="Arial" w:cs="Arial"/>
          <w:lang w:val="en-US"/>
        </w:rPr>
        <w:t xml:space="preserve">. This makes individuals in an organisation develop a positive relationship, which is important for the workplace as it boosts harmony. </w:t>
      </w:r>
    </w:p>
    <w:p w14:paraId="0C20B555" w14:textId="7C6B008B" w:rsidR="00277775" w:rsidRPr="0019413F" w:rsidRDefault="00110FE3" w:rsidP="0019413F">
      <w:pPr>
        <w:spacing w:line="360" w:lineRule="auto"/>
        <w:ind w:firstLine="0"/>
        <w:rPr>
          <w:rFonts w:ascii="Arial" w:hAnsi="Arial" w:cs="Arial"/>
          <w:lang w:val="en-US"/>
        </w:rPr>
      </w:pPr>
      <w:r w:rsidRPr="0019413F">
        <w:rPr>
          <w:rFonts w:ascii="Arial" w:hAnsi="Arial" w:cs="Arial"/>
          <w:lang w:val="en-US"/>
        </w:rPr>
        <w:lastRenderedPageBreak/>
        <w:t xml:space="preserve">The processes of coaching and mentoring can further be used for the purpose of improving productivity in the workplace. The productivity of an organisation is dependent on the productivity of the individual employees who perform different roles on </w:t>
      </w:r>
      <w:r w:rsidR="008D78E0" w:rsidRPr="0019413F">
        <w:rPr>
          <w:rFonts w:ascii="Arial" w:hAnsi="Arial" w:cs="Arial"/>
          <w:lang w:val="en-US"/>
        </w:rPr>
        <w:t>their</w:t>
      </w:r>
      <w:r w:rsidRPr="0019413F">
        <w:rPr>
          <w:rFonts w:ascii="Arial" w:hAnsi="Arial" w:cs="Arial"/>
          <w:lang w:val="en-US"/>
        </w:rPr>
        <w:t xml:space="preserve"> behalf. Coaching improves the productivity of individuals by improving their skill level. On the other hand, mentoring improves the productivity of individuals </w:t>
      </w:r>
      <w:r w:rsidR="00277775" w:rsidRPr="0019413F">
        <w:rPr>
          <w:rFonts w:ascii="Arial" w:hAnsi="Arial" w:cs="Arial"/>
          <w:lang w:val="en-US"/>
        </w:rPr>
        <w:t>as mentors provide personalised guidance to employees and develop their general knowledge about their roles and their careers</w:t>
      </w:r>
      <w:r w:rsidR="00D31B44" w:rsidRPr="0019413F">
        <w:rPr>
          <w:rFonts w:ascii="Arial" w:hAnsi="Arial" w:cs="Arial"/>
          <w:lang w:val="en-US"/>
        </w:rPr>
        <w:t xml:space="preserve"> (Lancer, Clutterbuck and Megginson, 2016)</w:t>
      </w:r>
      <w:r w:rsidR="00277775" w:rsidRPr="0019413F">
        <w:rPr>
          <w:rFonts w:ascii="Arial" w:hAnsi="Arial" w:cs="Arial"/>
          <w:lang w:val="en-US"/>
        </w:rPr>
        <w:t xml:space="preserve">. The overall consequence of the two processes, therefore, is an improvement in employee </w:t>
      </w:r>
      <w:r w:rsidR="008D78E0" w:rsidRPr="0019413F">
        <w:rPr>
          <w:rFonts w:ascii="Arial" w:hAnsi="Arial" w:cs="Arial"/>
          <w:lang w:val="en-US"/>
        </w:rPr>
        <w:t>performance</w:t>
      </w:r>
      <w:r w:rsidR="00277775" w:rsidRPr="0019413F">
        <w:rPr>
          <w:rFonts w:ascii="Arial" w:hAnsi="Arial" w:cs="Arial"/>
          <w:lang w:val="en-US"/>
        </w:rPr>
        <w:t xml:space="preserve">, which improves productivity in the workplace. </w:t>
      </w:r>
    </w:p>
    <w:p w14:paraId="4EA55385" w14:textId="1D1F0B01" w:rsidR="00277775" w:rsidRPr="0019413F" w:rsidRDefault="00277775" w:rsidP="0019413F">
      <w:pPr>
        <w:spacing w:line="360" w:lineRule="auto"/>
        <w:ind w:firstLine="0"/>
        <w:rPr>
          <w:rFonts w:ascii="Arial" w:hAnsi="Arial" w:cs="Arial"/>
          <w:lang w:val="en-US"/>
        </w:rPr>
      </w:pPr>
      <w:r w:rsidRPr="0019413F">
        <w:rPr>
          <w:rFonts w:ascii="Arial" w:hAnsi="Arial" w:cs="Arial"/>
          <w:lang w:val="en-US"/>
        </w:rPr>
        <w:t xml:space="preserve">Coaching and mentoring can also be used for purposes of improving employee engagement in the workplace. Employee engagement is the degree to which an employee feels emotionally attached and committed to his or her role in the workplace. Organisations and employees benefit from high employee engagement as it improves </w:t>
      </w:r>
      <w:r w:rsidR="008D78E0" w:rsidRPr="0019413F">
        <w:rPr>
          <w:rFonts w:ascii="Arial" w:hAnsi="Arial" w:cs="Arial"/>
          <w:lang w:val="en-US"/>
        </w:rPr>
        <w:t>performance,</w:t>
      </w:r>
      <w:r w:rsidRPr="0019413F">
        <w:rPr>
          <w:rFonts w:ascii="Arial" w:hAnsi="Arial" w:cs="Arial"/>
          <w:lang w:val="en-US"/>
        </w:rPr>
        <w:t xml:space="preserve"> and it indicates job satisfaction for the employees. When employees have a hard time performing their roles due to issues in skills or lack of understanding the roles, they become disgruntled and lose engagement to their roles</w:t>
      </w:r>
      <w:r w:rsidR="002B4110" w:rsidRPr="0019413F">
        <w:rPr>
          <w:rFonts w:ascii="Arial" w:hAnsi="Arial" w:cs="Arial"/>
        </w:rPr>
        <w:t xml:space="preserve"> (</w:t>
      </w:r>
      <w:r w:rsidR="002B4110" w:rsidRPr="0019413F">
        <w:rPr>
          <w:rFonts w:ascii="Arial" w:hAnsi="Arial" w:cs="Arial"/>
          <w:lang w:val="en-US"/>
        </w:rPr>
        <w:t>Garvey and Stokes, 2021)</w:t>
      </w:r>
      <w:r w:rsidRPr="0019413F">
        <w:rPr>
          <w:rFonts w:ascii="Arial" w:hAnsi="Arial" w:cs="Arial"/>
          <w:lang w:val="en-US"/>
        </w:rPr>
        <w:t xml:space="preserve">. Coaching and mentoring increases employee engagement levels because the two processes improve the employees’ ability to perform their roles with ease and efficiency. </w:t>
      </w:r>
    </w:p>
    <w:p w14:paraId="4C433881" w14:textId="4A52FD34" w:rsidR="00B000CF" w:rsidRPr="0019413F" w:rsidRDefault="00277775" w:rsidP="0019413F">
      <w:pPr>
        <w:spacing w:line="360" w:lineRule="auto"/>
        <w:ind w:firstLine="0"/>
        <w:rPr>
          <w:rFonts w:ascii="Arial" w:hAnsi="Arial" w:cs="Arial"/>
          <w:lang w:val="en-US"/>
        </w:rPr>
      </w:pPr>
      <w:r w:rsidRPr="0019413F">
        <w:rPr>
          <w:rFonts w:ascii="Arial" w:hAnsi="Arial" w:cs="Arial"/>
          <w:lang w:val="en-US"/>
        </w:rPr>
        <w:t>The two processes of coaching and mentoring can be compared and contrasted based on how they approach employee development. The main distinction between coaching and mentoring is that coaching aims at achieving specified goals while mentoring aims at achieving general goals. For example, a coaching process can aim at improving a specific skill in an employee while a mentoring process can aim to improve an employee’s general knowledge about their role</w:t>
      </w:r>
      <w:r w:rsidR="002B4110" w:rsidRPr="0019413F">
        <w:rPr>
          <w:rFonts w:ascii="Arial" w:hAnsi="Arial" w:cs="Arial"/>
          <w:lang w:val="en-US"/>
        </w:rPr>
        <w:t xml:space="preserve"> (Hussey and Campbell-Meier, 2021)</w:t>
      </w:r>
      <w:r w:rsidRPr="0019413F">
        <w:rPr>
          <w:rFonts w:ascii="Arial" w:hAnsi="Arial" w:cs="Arial"/>
          <w:lang w:val="en-US"/>
        </w:rPr>
        <w:t xml:space="preserve">. The second point of contrast between the two processes is that coaching </w:t>
      </w:r>
      <w:r w:rsidR="00B000CF" w:rsidRPr="0019413F">
        <w:rPr>
          <w:rFonts w:ascii="Arial" w:hAnsi="Arial" w:cs="Arial"/>
          <w:lang w:val="en-US"/>
        </w:rPr>
        <w:t>involves a short-term relationship between the coach and the learner that ends when the specified goal is achieved while mentoring can have relationships with undefined periods. The two processes are similar in their ultimate goal of developing the capacity of employees in an organisation. Both a coach and a mentor have the goal of making employees capable of performing at high levels and increasing their efficiency</w:t>
      </w:r>
      <w:r w:rsidR="002B4110" w:rsidRPr="0019413F">
        <w:rPr>
          <w:rFonts w:ascii="Arial" w:hAnsi="Arial" w:cs="Arial"/>
          <w:lang w:val="en-US"/>
        </w:rPr>
        <w:t xml:space="preserve"> (Hussey and Campbell-Meier, 2021)</w:t>
      </w:r>
      <w:r w:rsidR="00B000CF" w:rsidRPr="0019413F">
        <w:rPr>
          <w:rFonts w:ascii="Arial" w:hAnsi="Arial" w:cs="Arial"/>
          <w:lang w:val="en-US"/>
        </w:rPr>
        <w:t xml:space="preserve">. </w:t>
      </w:r>
    </w:p>
    <w:p w14:paraId="68433AAD" w14:textId="1A1DBE9C" w:rsidR="00C923AA" w:rsidRPr="0019413F" w:rsidRDefault="00B000CF" w:rsidP="00DE083A">
      <w:pPr>
        <w:pStyle w:val="Heading1"/>
        <w:jc w:val="center"/>
        <w:rPr>
          <w:lang w:val="en-US"/>
        </w:rPr>
      </w:pPr>
      <w:bookmarkStart w:id="2" w:name="_Toc193384926"/>
      <w:r w:rsidRPr="0019413F">
        <w:rPr>
          <w:lang w:val="en-US"/>
        </w:rPr>
        <w:t>Critical analysis of the GROW model of coaching</w:t>
      </w:r>
      <w:bookmarkEnd w:id="2"/>
    </w:p>
    <w:p w14:paraId="0EF9051D" w14:textId="2E779A4C" w:rsidR="00B000CF" w:rsidRPr="0019413F" w:rsidRDefault="00B000CF" w:rsidP="0019413F">
      <w:pPr>
        <w:spacing w:line="360" w:lineRule="auto"/>
        <w:ind w:firstLine="0"/>
        <w:rPr>
          <w:rFonts w:ascii="Arial" w:hAnsi="Arial" w:cs="Arial"/>
          <w:lang w:val="en-US"/>
        </w:rPr>
      </w:pPr>
      <w:r w:rsidRPr="0019413F">
        <w:rPr>
          <w:rFonts w:ascii="Arial" w:hAnsi="Arial" w:cs="Arial"/>
          <w:lang w:val="en-US"/>
        </w:rPr>
        <w:t>The GROW coaching model was developed by Sir John Whitmore based on his studies on coaching in organisational settings</w:t>
      </w:r>
      <w:r w:rsidR="002B4110" w:rsidRPr="0019413F">
        <w:rPr>
          <w:rFonts w:ascii="Arial" w:hAnsi="Arial" w:cs="Arial"/>
          <w:lang w:val="en-US"/>
        </w:rPr>
        <w:t xml:space="preserve"> (</w:t>
      </w:r>
      <w:r w:rsidR="002B4110" w:rsidRPr="0019413F">
        <w:rPr>
          <w:rFonts w:ascii="Arial" w:hAnsi="Arial" w:cs="Arial"/>
        </w:rPr>
        <w:t>Mohapatra, 2016)</w:t>
      </w:r>
      <w:r w:rsidRPr="0019413F">
        <w:rPr>
          <w:rFonts w:ascii="Arial" w:hAnsi="Arial" w:cs="Arial"/>
          <w:lang w:val="en-US"/>
        </w:rPr>
        <w:t xml:space="preserve">. The model provides coaches with a </w:t>
      </w:r>
      <w:r w:rsidRPr="0019413F">
        <w:rPr>
          <w:rFonts w:ascii="Arial" w:hAnsi="Arial" w:cs="Arial"/>
          <w:lang w:val="en-US"/>
        </w:rPr>
        <w:lastRenderedPageBreak/>
        <w:t xml:space="preserve">framework for coaching learners that follows the four steps of goal setting, establishing </w:t>
      </w:r>
      <w:r w:rsidR="008D78E0" w:rsidRPr="0019413F">
        <w:rPr>
          <w:rFonts w:ascii="Arial" w:hAnsi="Arial" w:cs="Arial"/>
          <w:lang w:val="en-US"/>
        </w:rPr>
        <w:t>reality</w:t>
      </w:r>
      <w:r w:rsidRPr="0019413F">
        <w:rPr>
          <w:rFonts w:ascii="Arial" w:hAnsi="Arial" w:cs="Arial"/>
          <w:lang w:val="en-US"/>
        </w:rPr>
        <w:t xml:space="preserve">, exploring the improvement options available for the learner, and showing the will to commit toward working to achieve the established goals. </w:t>
      </w:r>
      <w:r w:rsidR="005E1BEF" w:rsidRPr="0019413F">
        <w:rPr>
          <w:rFonts w:ascii="Arial" w:hAnsi="Arial" w:cs="Arial"/>
          <w:lang w:val="en-US"/>
        </w:rPr>
        <w:t>The process of goal setting that is denoted by the first initial ‘G’ in the model involves discussing with the learner to understand the objectives that learner wants to achieve as a measure of improvement. The second step of stablishing the reality that is denoted by the initial ‘R’ in the model involves involving the learner to understand their current capabilities</w:t>
      </w:r>
      <w:r w:rsidR="002B4110" w:rsidRPr="0019413F">
        <w:rPr>
          <w:rFonts w:ascii="Arial" w:hAnsi="Arial" w:cs="Arial"/>
          <w:lang w:val="en-US"/>
        </w:rPr>
        <w:t xml:space="preserve"> (</w:t>
      </w:r>
      <w:r w:rsidR="002B4110" w:rsidRPr="0019413F">
        <w:rPr>
          <w:rFonts w:ascii="Arial" w:hAnsi="Arial" w:cs="Arial"/>
        </w:rPr>
        <w:t>Mohapatra, 2016)</w:t>
      </w:r>
      <w:r w:rsidR="005E1BEF" w:rsidRPr="0019413F">
        <w:rPr>
          <w:rFonts w:ascii="Arial" w:hAnsi="Arial" w:cs="Arial"/>
          <w:lang w:val="en-US"/>
        </w:rPr>
        <w:t xml:space="preserve">. The third step of exploring the options denoted by the letter ‘O’ in the model involves guiding the learner to know the strategies available to him and how he can use the strategies to achieve his goals. The final step in the model denoted by the letter ‘W’ involves helping the learner to show will and </w:t>
      </w:r>
      <w:r w:rsidR="008D78E0" w:rsidRPr="0019413F">
        <w:rPr>
          <w:rFonts w:ascii="Arial" w:hAnsi="Arial" w:cs="Arial"/>
          <w:lang w:val="en-US"/>
        </w:rPr>
        <w:t>committing</w:t>
      </w:r>
      <w:r w:rsidR="005E1BEF" w:rsidRPr="0019413F">
        <w:rPr>
          <w:rFonts w:ascii="Arial" w:hAnsi="Arial" w:cs="Arial"/>
          <w:lang w:val="en-US"/>
        </w:rPr>
        <w:t xml:space="preserve"> to applying the strategies to achieve his goals</w:t>
      </w:r>
      <w:r w:rsidR="002B4110" w:rsidRPr="0019413F">
        <w:rPr>
          <w:rFonts w:ascii="Arial" w:hAnsi="Arial" w:cs="Arial"/>
          <w:lang w:val="en-US"/>
        </w:rPr>
        <w:t xml:space="preserve"> (</w:t>
      </w:r>
      <w:r w:rsidR="002B4110" w:rsidRPr="0019413F">
        <w:rPr>
          <w:rFonts w:ascii="Arial" w:hAnsi="Arial" w:cs="Arial"/>
        </w:rPr>
        <w:t>Singh et al., 2015)</w:t>
      </w:r>
      <w:r w:rsidR="005E1BEF" w:rsidRPr="0019413F">
        <w:rPr>
          <w:rFonts w:ascii="Arial" w:hAnsi="Arial" w:cs="Arial"/>
          <w:lang w:val="en-US"/>
        </w:rPr>
        <w:t xml:space="preserve">. </w:t>
      </w:r>
    </w:p>
    <w:p w14:paraId="1F64A125" w14:textId="1283D353" w:rsidR="00D42D4B" w:rsidRPr="0019413F" w:rsidRDefault="005E1BEF" w:rsidP="0019413F">
      <w:pPr>
        <w:spacing w:line="360" w:lineRule="auto"/>
        <w:ind w:firstLine="0"/>
        <w:rPr>
          <w:rFonts w:ascii="Arial" w:hAnsi="Arial" w:cs="Arial"/>
          <w:lang w:val="en-US"/>
        </w:rPr>
      </w:pPr>
      <w:r w:rsidRPr="0019413F">
        <w:rPr>
          <w:rFonts w:ascii="Arial" w:hAnsi="Arial" w:cs="Arial"/>
          <w:lang w:val="en-US"/>
        </w:rPr>
        <w:t>The GROW model of coaching has been praised and criticized by people who have used it and researchers who understand the process of employee personal and professional development. One of the advantages that has been identified by people in favor of the model is that it advocates for intensive involvement of the learner</w:t>
      </w:r>
      <w:r w:rsidR="004E7BD1" w:rsidRPr="0019413F">
        <w:rPr>
          <w:rFonts w:ascii="Arial" w:hAnsi="Arial" w:cs="Arial"/>
          <w:lang w:val="en-US"/>
        </w:rPr>
        <w:t xml:space="preserve"> (Peláez Zuberbuhler, Salanova and Martínez, 2020)</w:t>
      </w:r>
      <w:r w:rsidRPr="0019413F">
        <w:rPr>
          <w:rFonts w:ascii="Arial" w:hAnsi="Arial" w:cs="Arial"/>
          <w:lang w:val="en-US"/>
        </w:rPr>
        <w:t xml:space="preserve">. </w:t>
      </w:r>
      <w:r w:rsidR="00D42D4B" w:rsidRPr="0019413F">
        <w:rPr>
          <w:rFonts w:ascii="Arial" w:hAnsi="Arial" w:cs="Arial"/>
          <w:lang w:val="en-US"/>
        </w:rPr>
        <w:t>In all four steps in the model, the coach is advised to work closely with the student and take into consideration the student’s input as part of the information he should use to make decisions. The model has also been praised for its focus on goal setting as its entire framework guides the coach to help a learner set a goal and achieve it. The approach is advantageous as it makes it easy for the coach and the learner to measure the improvement by determining the extent to which the goals have been achieved</w:t>
      </w:r>
      <w:r w:rsidR="004E7BD1" w:rsidRPr="0019413F">
        <w:rPr>
          <w:rFonts w:ascii="Arial" w:hAnsi="Arial" w:cs="Arial"/>
          <w:lang w:val="en-US"/>
        </w:rPr>
        <w:t xml:space="preserve"> (Peláez Zuberbuhler, Salanova and Martínez, 2020)</w:t>
      </w:r>
      <w:r w:rsidR="00D42D4B" w:rsidRPr="0019413F">
        <w:rPr>
          <w:rFonts w:ascii="Arial" w:hAnsi="Arial" w:cs="Arial"/>
          <w:lang w:val="en-US"/>
        </w:rPr>
        <w:t xml:space="preserve">.  </w:t>
      </w:r>
    </w:p>
    <w:p w14:paraId="5F59EE28" w14:textId="09A613CB" w:rsidR="006871CD" w:rsidRPr="0019413F" w:rsidRDefault="00D42D4B" w:rsidP="0019413F">
      <w:pPr>
        <w:spacing w:line="360" w:lineRule="auto"/>
        <w:ind w:firstLine="0"/>
        <w:rPr>
          <w:rFonts w:ascii="Arial" w:hAnsi="Arial" w:cs="Arial"/>
          <w:lang w:val="en-US"/>
        </w:rPr>
      </w:pPr>
      <w:r w:rsidRPr="0019413F">
        <w:rPr>
          <w:rFonts w:ascii="Arial" w:hAnsi="Arial" w:cs="Arial"/>
          <w:lang w:val="en-US"/>
        </w:rPr>
        <w:t xml:space="preserve">In addition, the model is versatile as it can be used for both professional and personal improvement. Professionally, one of the cases where the model can be used is improving the skills of an employee where a coach helps an employee to set goals that would signify an improvement in their skills. Personally, the model can be used to achieve personal growth in areas such as public speaking and time management. On its disadvantages, the model has been criticized for </w:t>
      </w:r>
      <w:r w:rsidR="00B47266" w:rsidRPr="0019413F">
        <w:rPr>
          <w:rFonts w:ascii="Arial" w:hAnsi="Arial" w:cs="Arial"/>
          <w:lang w:val="en-US"/>
        </w:rPr>
        <w:t>ignoring other human factors that can limit employee performance such as the emotional and psychological factors. The four steps in the model focus on performance and the achievement of set goals, but do not address the emotional and psychological aspects that can determine success or failure</w:t>
      </w:r>
      <w:r w:rsidR="004E7BD1" w:rsidRPr="0019413F">
        <w:rPr>
          <w:rFonts w:ascii="Arial" w:hAnsi="Arial" w:cs="Arial"/>
          <w:lang w:val="en-US"/>
        </w:rPr>
        <w:t xml:space="preserve"> (</w:t>
      </w:r>
      <w:r w:rsidR="004E7BD1" w:rsidRPr="0019413F">
        <w:rPr>
          <w:rFonts w:ascii="Arial" w:hAnsi="Arial" w:cs="Arial"/>
        </w:rPr>
        <w:t>Shoukry and Cox, 2018)</w:t>
      </w:r>
      <w:r w:rsidR="00B47266" w:rsidRPr="0019413F">
        <w:rPr>
          <w:rFonts w:ascii="Arial" w:hAnsi="Arial" w:cs="Arial"/>
          <w:lang w:val="en-US"/>
        </w:rPr>
        <w:t xml:space="preserve">. Secondly, the model is limited by its dependence on the learner’s willingness to improve, which makes it inefficient in cases where learners are not willing to commit to their own improvement. </w:t>
      </w:r>
    </w:p>
    <w:p w14:paraId="70041C0E" w14:textId="555D9A2C" w:rsidR="005E1BEF" w:rsidRPr="0019413F" w:rsidRDefault="006871CD" w:rsidP="00DE083A">
      <w:pPr>
        <w:pStyle w:val="Heading1"/>
        <w:jc w:val="center"/>
        <w:rPr>
          <w:lang w:val="en-US"/>
        </w:rPr>
      </w:pPr>
      <w:bookmarkStart w:id="3" w:name="_Toc193384927"/>
      <w:r w:rsidRPr="0019413F">
        <w:rPr>
          <w:lang w:val="en-US"/>
        </w:rPr>
        <w:lastRenderedPageBreak/>
        <w:t>Reflection on Practical 1 (Coaching Reflection)</w:t>
      </w:r>
      <w:bookmarkEnd w:id="3"/>
    </w:p>
    <w:p w14:paraId="33D74D37" w14:textId="32F32D93" w:rsidR="006871CD" w:rsidRPr="0019413F" w:rsidRDefault="006871CD" w:rsidP="00DE083A">
      <w:pPr>
        <w:pStyle w:val="Heading2"/>
        <w:rPr>
          <w:lang w:val="en-US"/>
        </w:rPr>
      </w:pPr>
      <w:bookmarkStart w:id="4" w:name="_Toc193384928"/>
      <w:r w:rsidRPr="0019413F">
        <w:rPr>
          <w:lang w:val="en-US"/>
        </w:rPr>
        <w:t>What</w:t>
      </w:r>
      <w:r w:rsidR="00B62792" w:rsidRPr="0019413F">
        <w:rPr>
          <w:lang w:val="en-US"/>
        </w:rPr>
        <w:t>?</w:t>
      </w:r>
      <w:bookmarkEnd w:id="4"/>
      <w:r w:rsidRPr="0019413F">
        <w:rPr>
          <w:lang w:val="en-US"/>
        </w:rPr>
        <w:t xml:space="preserve"> </w:t>
      </w:r>
    </w:p>
    <w:p w14:paraId="604E7A85" w14:textId="6A09F53B" w:rsidR="00B62792" w:rsidRPr="0019413F" w:rsidRDefault="006871CD" w:rsidP="0019413F">
      <w:pPr>
        <w:spacing w:line="360" w:lineRule="auto"/>
        <w:ind w:firstLine="0"/>
        <w:rPr>
          <w:rFonts w:ascii="Arial" w:hAnsi="Arial" w:cs="Arial"/>
          <w:lang w:val="en-US"/>
        </w:rPr>
      </w:pPr>
      <w:r w:rsidRPr="0019413F">
        <w:rPr>
          <w:rFonts w:ascii="Arial" w:hAnsi="Arial" w:cs="Arial"/>
          <w:lang w:val="en-US"/>
        </w:rPr>
        <w:t xml:space="preserve">The coaching practical that I completed involved </w:t>
      </w:r>
      <w:r w:rsidR="009C2CF6" w:rsidRPr="0019413F">
        <w:rPr>
          <w:rFonts w:ascii="Arial" w:hAnsi="Arial" w:cs="Arial"/>
          <w:lang w:val="en-US"/>
        </w:rPr>
        <w:t xml:space="preserve">coaching </w:t>
      </w:r>
      <w:r w:rsidR="00B62792" w:rsidRPr="0019413F">
        <w:rPr>
          <w:rFonts w:ascii="Arial" w:hAnsi="Arial" w:cs="Arial"/>
          <w:lang w:val="en-US"/>
        </w:rPr>
        <w:t xml:space="preserve">some of my team members to improve their performance to meet the expectations of team performance. I used the GROW model of coaching and focused on the element of reality where I established the current levels of the team members I coached. I used questions to determine the current reality and capacities of the team members and the reasons for their underperformance. During the coaching process, I also established the strategies that had been used to try and address the underperformance. I established that the strategies that had been used to try and improve the team performance included individual discussions, providing additional training materials, and setting clearer performance expectations. Despite the implementation of these strategies, I established that the reality was that the strategies had </w:t>
      </w:r>
      <w:r w:rsidR="008D78E0" w:rsidRPr="0019413F">
        <w:rPr>
          <w:rFonts w:ascii="Arial" w:hAnsi="Arial" w:cs="Arial"/>
          <w:lang w:val="en-US"/>
        </w:rPr>
        <w:t>a minimal</w:t>
      </w:r>
      <w:r w:rsidR="00B62792" w:rsidRPr="0019413F">
        <w:rPr>
          <w:rFonts w:ascii="Arial" w:hAnsi="Arial" w:cs="Arial"/>
          <w:lang w:val="en-US"/>
        </w:rPr>
        <w:t xml:space="preserve"> impact on the team performance.</w:t>
      </w:r>
    </w:p>
    <w:p w14:paraId="7B084F17" w14:textId="77777777" w:rsidR="00B62792" w:rsidRPr="0019413F" w:rsidRDefault="00B62792" w:rsidP="00DE083A">
      <w:pPr>
        <w:pStyle w:val="Heading2"/>
        <w:rPr>
          <w:lang w:val="en-US"/>
        </w:rPr>
      </w:pPr>
      <w:bookmarkStart w:id="5" w:name="_Toc193384929"/>
      <w:r w:rsidRPr="0019413F">
        <w:rPr>
          <w:lang w:val="en-US"/>
        </w:rPr>
        <w:t>So What?</w:t>
      </w:r>
      <w:bookmarkEnd w:id="5"/>
    </w:p>
    <w:p w14:paraId="54A746A2" w14:textId="23C12118" w:rsidR="00D27A79" w:rsidRPr="0019413F" w:rsidRDefault="00B62792" w:rsidP="0019413F">
      <w:pPr>
        <w:spacing w:line="360" w:lineRule="auto"/>
        <w:ind w:firstLine="0"/>
        <w:rPr>
          <w:rFonts w:ascii="Arial" w:hAnsi="Arial" w:cs="Arial"/>
          <w:lang w:val="en-US"/>
        </w:rPr>
      </w:pPr>
      <w:r w:rsidRPr="0019413F">
        <w:rPr>
          <w:rFonts w:ascii="Arial" w:hAnsi="Arial" w:cs="Arial"/>
          <w:lang w:val="en-US"/>
        </w:rPr>
        <w:t xml:space="preserve">During the coaching process, my experience was </w:t>
      </w:r>
      <w:r w:rsidR="008D78E0" w:rsidRPr="0019413F">
        <w:rPr>
          <w:rFonts w:ascii="Arial" w:hAnsi="Arial" w:cs="Arial"/>
          <w:lang w:val="en-US"/>
        </w:rPr>
        <w:t>characterized by</w:t>
      </w:r>
      <w:r w:rsidRPr="0019413F">
        <w:rPr>
          <w:rFonts w:ascii="Arial" w:hAnsi="Arial" w:cs="Arial"/>
          <w:lang w:val="en-US"/>
        </w:rPr>
        <w:t xml:space="preserve"> different feelings that changed depending on the issues I faced. At the beginning of the coaching, I felt fear of failure as it was the first time I was attempting a practical coaching process. However, as the coaching process proceeded, I began to feel confident in my ability. </w:t>
      </w:r>
      <w:r w:rsidR="00BE653B" w:rsidRPr="0019413F">
        <w:rPr>
          <w:rFonts w:ascii="Arial" w:hAnsi="Arial" w:cs="Arial"/>
          <w:lang w:val="en-US"/>
        </w:rPr>
        <w:t xml:space="preserve">Looking back, I feel proud that I successfully participated in a coaching practical even though I experienced some difficulties. The coaching process enabled me to learn the skill of using questions to acquire information about the current reality of an individual that needs to improve their performance. I learnt this skill as I was able to use the questions appropriately and know more about the existing levels of performance and the strategies that were implemented to address the problem. </w:t>
      </w:r>
      <w:r w:rsidR="00D27A79" w:rsidRPr="0019413F">
        <w:rPr>
          <w:rFonts w:ascii="Arial" w:hAnsi="Arial" w:cs="Arial"/>
          <w:lang w:val="en-US"/>
        </w:rPr>
        <w:t xml:space="preserve">The main part of the practical coaching experience that went well was the part of understanding the reality of the team situation using the questions I asked. This part went well because I framed the questions in a way that asked for specific information as opposed to </w:t>
      </w:r>
      <w:r w:rsidR="008D78E0" w:rsidRPr="0019413F">
        <w:rPr>
          <w:rFonts w:ascii="Arial" w:hAnsi="Arial" w:cs="Arial"/>
          <w:lang w:val="en-US"/>
        </w:rPr>
        <w:t>general</w:t>
      </w:r>
      <w:r w:rsidR="00D27A79" w:rsidRPr="0019413F">
        <w:rPr>
          <w:rFonts w:ascii="Arial" w:hAnsi="Arial" w:cs="Arial"/>
          <w:lang w:val="en-US"/>
        </w:rPr>
        <w:t xml:space="preserve"> questions about the team. The part that did not go as well as I would have liked was setting the strategies that would enable the team performance to improve. I struggled with this part </w:t>
      </w:r>
      <w:r w:rsidR="008D78E0" w:rsidRPr="0019413F">
        <w:rPr>
          <w:rFonts w:ascii="Arial" w:hAnsi="Arial" w:cs="Arial"/>
          <w:lang w:val="en-US"/>
        </w:rPr>
        <w:t>as</w:t>
      </w:r>
      <w:r w:rsidR="00D27A79" w:rsidRPr="0019413F">
        <w:rPr>
          <w:rFonts w:ascii="Arial" w:hAnsi="Arial" w:cs="Arial"/>
          <w:lang w:val="en-US"/>
        </w:rPr>
        <w:t xml:space="preserve"> I had to find strategies that would improve the performance of the team as a whole as well as the performance of individuals in the team. </w:t>
      </w:r>
    </w:p>
    <w:p w14:paraId="3ADDFE9B" w14:textId="77777777" w:rsidR="00D27A79" w:rsidRPr="0019413F" w:rsidRDefault="00D27A79" w:rsidP="00DE083A">
      <w:pPr>
        <w:pStyle w:val="Heading2"/>
        <w:rPr>
          <w:lang w:val="en-US"/>
        </w:rPr>
      </w:pPr>
      <w:bookmarkStart w:id="6" w:name="_Toc193384930"/>
      <w:r w:rsidRPr="0019413F">
        <w:rPr>
          <w:lang w:val="en-US"/>
        </w:rPr>
        <w:lastRenderedPageBreak/>
        <w:t>Now What?</w:t>
      </w:r>
      <w:bookmarkEnd w:id="6"/>
    </w:p>
    <w:p w14:paraId="0312AF0A" w14:textId="22E5EDBA" w:rsidR="0046076E" w:rsidRPr="0019413F" w:rsidRDefault="0046076E" w:rsidP="0019413F">
      <w:pPr>
        <w:spacing w:line="360" w:lineRule="auto"/>
        <w:ind w:firstLine="0"/>
        <w:rPr>
          <w:rFonts w:ascii="Arial" w:hAnsi="Arial" w:cs="Arial"/>
          <w:lang w:val="en-US"/>
        </w:rPr>
      </w:pPr>
      <w:r w:rsidRPr="0019413F">
        <w:rPr>
          <w:rFonts w:ascii="Arial" w:hAnsi="Arial" w:cs="Arial"/>
          <w:lang w:val="en-US"/>
        </w:rPr>
        <w:t xml:space="preserve">The coaching experience enabled me to learn important lessons and draw useful conclusions about coaching that I will use in future coaching practical exercises. The first lesson I learnt was that I needed to focus on team dynamics as opposed to individual performance. In the future, I will act on this lesson by ensuring I focus on </w:t>
      </w:r>
      <w:r w:rsidR="008D78E0" w:rsidRPr="0019413F">
        <w:rPr>
          <w:rFonts w:ascii="Arial" w:hAnsi="Arial" w:cs="Arial"/>
          <w:lang w:val="en-US"/>
        </w:rPr>
        <w:t>team</w:t>
      </w:r>
      <w:r w:rsidRPr="0019413F">
        <w:rPr>
          <w:rFonts w:ascii="Arial" w:hAnsi="Arial" w:cs="Arial"/>
          <w:lang w:val="en-US"/>
        </w:rPr>
        <w:t xml:space="preserve"> dynamics whenever I have to coach an improvement of team performance. I also learnt that the questions that one asks in trying to establish the current reality of a learner’s performance are important in the coaching process as they inform the strategies to be applied. I will apply this lesson in the future by framing the questions I ask in the second element of reality in a specific way so as to get the best information from the learner. </w:t>
      </w:r>
    </w:p>
    <w:p w14:paraId="5D576E9F" w14:textId="28973020" w:rsidR="006871CD" w:rsidRPr="0019413F" w:rsidRDefault="0046076E" w:rsidP="00DE083A">
      <w:pPr>
        <w:pStyle w:val="Heading1"/>
        <w:jc w:val="center"/>
        <w:rPr>
          <w:lang w:val="en-US"/>
        </w:rPr>
      </w:pPr>
      <w:bookmarkStart w:id="7" w:name="_Toc193384931"/>
      <w:r w:rsidRPr="0019413F">
        <w:rPr>
          <w:lang w:val="en-US"/>
        </w:rPr>
        <w:t>Reflection on Practical (Mentoring Reflection)</w:t>
      </w:r>
      <w:bookmarkEnd w:id="7"/>
    </w:p>
    <w:p w14:paraId="5B72502E" w14:textId="32C50CFC" w:rsidR="0046076E" w:rsidRPr="0019413F" w:rsidRDefault="0046076E" w:rsidP="00DE083A">
      <w:pPr>
        <w:pStyle w:val="Heading2"/>
        <w:rPr>
          <w:lang w:val="en-US"/>
        </w:rPr>
      </w:pPr>
      <w:bookmarkStart w:id="8" w:name="_Toc193384932"/>
      <w:r w:rsidRPr="0019413F">
        <w:rPr>
          <w:lang w:val="en-US"/>
        </w:rPr>
        <w:t>What?</w:t>
      </w:r>
      <w:bookmarkEnd w:id="8"/>
    </w:p>
    <w:p w14:paraId="7ECE2CC5" w14:textId="45B4967C" w:rsidR="0046076E" w:rsidRPr="0019413F" w:rsidRDefault="0046076E" w:rsidP="0019413F">
      <w:pPr>
        <w:spacing w:line="360" w:lineRule="auto"/>
        <w:ind w:firstLine="0"/>
        <w:rPr>
          <w:rFonts w:ascii="Arial" w:hAnsi="Arial" w:cs="Arial"/>
          <w:lang w:val="en-US"/>
        </w:rPr>
      </w:pPr>
      <w:r w:rsidRPr="0019413F">
        <w:rPr>
          <w:rFonts w:ascii="Arial" w:hAnsi="Arial" w:cs="Arial"/>
          <w:lang w:val="en-US"/>
        </w:rPr>
        <w:t xml:space="preserve">The mentoring exercise involved mentoring my learning partner on how they can improve their coaching performance. </w:t>
      </w:r>
      <w:r w:rsidR="00F15C75" w:rsidRPr="0019413F">
        <w:rPr>
          <w:rFonts w:ascii="Arial" w:hAnsi="Arial" w:cs="Arial"/>
          <w:lang w:val="en-US"/>
        </w:rPr>
        <w:t xml:space="preserve">In her coaching process, she was aiming at coaching a learner to improve on her time management such that she is able to submit all her projects </w:t>
      </w:r>
      <w:r w:rsidR="008D78E0" w:rsidRPr="0019413F">
        <w:rPr>
          <w:rFonts w:ascii="Arial" w:hAnsi="Arial" w:cs="Arial"/>
          <w:lang w:val="en-US"/>
        </w:rPr>
        <w:t>on</w:t>
      </w:r>
      <w:r w:rsidR="00F15C75" w:rsidRPr="0019413F">
        <w:rPr>
          <w:rFonts w:ascii="Arial" w:hAnsi="Arial" w:cs="Arial"/>
          <w:lang w:val="en-US"/>
        </w:rPr>
        <w:t xml:space="preserve"> time. </w:t>
      </w:r>
      <w:r w:rsidRPr="0019413F">
        <w:rPr>
          <w:rFonts w:ascii="Arial" w:hAnsi="Arial" w:cs="Arial"/>
          <w:lang w:val="en-US"/>
        </w:rPr>
        <w:t xml:space="preserve">In the mentoring process, I applied the force field analysis tool designed to understand the forces that promote one’s success and those that can hinder their improvement. From the force field analysis tool, I discovered that my partner was supported by several forces including </w:t>
      </w:r>
      <w:r w:rsidR="00F15C75" w:rsidRPr="0019413F">
        <w:rPr>
          <w:rFonts w:ascii="Arial" w:hAnsi="Arial" w:cs="Arial"/>
          <w:lang w:val="en-US"/>
        </w:rPr>
        <w:t xml:space="preserve">the fact that she could coach a clear goal setting process, she understood the consequences of her coachee missing the deadlines for project submission, and she accurately determined that the student needed to complete the project before the deadline to create a buffer time. On the other hand, the force field analysis showed that the restraining forces she faced included unexpected challenges and the difficulty of balancing </w:t>
      </w:r>
      <w:r w:rsidR="008D78E0" w:rsidRPr="0019413F">
        <w:rPr>
          <w:rFonts w:ascii="Arial" w:hAnsi="Arial" w:cs="Arial"/>
          <w:lang w:val="en-US"/>
        </w:rPr>
        <w:t>schoolwork</w:t>
      </w:r>
      <w:r w:rsidR="00F15C75" w:rsidRPr="0019413F">
        <w:rPr>
          <w:rFonts w:ascii="Arial" w:hAnsi="Arial" w:cs="Arial"/>
          <w:lang w:val="en-US"/>
        </w:rPr>
        <w:t xml:space="preserve"> and personal commitments. </w:t>
      </w:r>
      <w:r w:rsidR="00820C6F" w:rsidRPr="0019413F">
        <w:rPr>
          <w:rFonts w:ascii="Arial" w:hAnsi="Arial" w:cs="Arial"/>
          <w:lang w:val="en-US"/>
        </w:rPr>
        <w:t xml:space="preserve">At the end of the mentoring process, I provided my mentee with feedback on her performance and enquired how she plans on strengthening her time management skills. </w:t>
      </w:r>
    </w:p>
    <w:p w14:paraId="4A6D7BFD" w14:textId="4A06E27E" w:rsidR="0046076E" w:rsidRPr="0019413F" w:rsidRDefault="0046076E" w:rsidP="00DE083A">
      <w:pPr>
        <w:pStyle w:val="Heading2"/>
        <w:rPr>
          <w:lang w:val="en-US"/>
        </w:rPr>
      </w:pPr>
      <w:bookmarkStart w:id="9" w:name="_Toc193384933"/>
      <w:r w:rsidRPr="0019413F">
        <w:rPr>
          <w:lang w:val="en-US"/>
        </w:rPr>
        <w:t>So What?</w:t>
      </w:r>
      <w:bookmarkEnd w:id="9"/>
    </w:p>
    <w:p w14:paraId="3C724A2C" w14:textId="40D0EDB1" w:rsidR="00F15C75" w:rsidRPr="0019413F" w:rsidRDefault="00F15C75" w:rsidP="0019413F">
      <w:pPr>
        <w:spacing w:line="360" w:lineRule="auto"/>
        <w:ind w:firstLine="0"/>
        <w:rPr>
          <w:rFonts w:ascii="Arial" w:hAnsi="Arial" w:cs="Arial"/>
          <w:lang w:val="en-US"/>
        </w:rPr>
      </w:pPr>
      <w:r w:rsidRPr="0019413F">
        <w:rPr>
          <w:rFonts w:ascii="Arial" w:hAnsi="Arial" w:cs="Arial"/>
          <w:lang w:val="en-US"/>
        </w:rPr>
        <w:t xml:space="preserve">During the mentoring process, I experienced different feelings that included fear, excitement and anxiety. The fear I felt at the beginning of the mentoring process was because I was not confident of my ability to mentor my learning partner. I also felt </w:t>
      </w:r>
      <w:r w:rsidR="008D78E0" w:rsidRPr="0019413F">
        <w:rPr>
          <w:rFonts w:ascii="Arial" w:hAnsi="Arial" w:cs="Arial"/>
          <w:lang w:val="en-US"/>
        </w:rPr>
        <w:t>excited</w:t>
      </w:r>
      <w:r w:rsidRPr="0019413F">
        <w:rPr>
          <w:rFonts w:ascii="Arial" w:hAnsi="Arial" w:cs="Arial"/>
          <w:lang w:val="en-US"/>
        </w:rPr>
        <w:t xml:space="preserve"> when I was able to use the force field analysis tool correctly as it was my first encounter with the tool. I felt anxiety when I gave my learning partner my feedback on her performance as I was careful not to make her </w:t>
      </w:r>
      <w:r w:rsidRPr="0019413F">
        <w:rPr>
          <w:rFonts w:ascii="Arial" w:hAnsi="Arial" w:cs="Arial"/>
          <w:lang w:val="en-US"/>
        </w:rPr>
        <w:lastRenderedPageBreak/>
        <w:t xml:space="preserve">feel offended by my analysis of her performance. </w:t>
      </w:r>
      <w:r w:rsidR="00820C6F" w:rsidRPr="0019413F">
        <w:rPr>
          <w:rFonts w:ascii="Arial" w:hAnsi="Arial" w:cs="Arial"/>
          <w:lang w:val="en-US"/>
        </w:rPr>
        <w:t xml:space="preserve">The impact of the mentoring process for myself was to improve my mentoring ability. The process also </w:t>
      </w:r>
      <w:r w:rsidR="008D78E0" w:rsidRPr="0019413F">
        <w:rPr>
          <w:rFonts w:ascii="Arial" w:hAnsi="Arial" w:cs="Arial"/>
          <w:lang w:val="en-US"/>
        </w:rPr>
        <w:t>impacted on</w:t>
      </w:r>
      <w:r w:rsidR="00820C6F" w:rsidRPr="0019413F">
        <w:rPr>
          <w:rFonts w:ascii="Arial" w:hAnsi="Arial" w:cs="Arial"/>
          <w:lang w:val="en-US"/>
        </w:rPr>
        <w:t xml:space="preserve"> my mentee as it revealed to her the issues she can fix to improve her performance as a coach.  </w:t>
      </w:r>
    </w:p>
    <w:p w14:paraId="2E1FCC1D" w14:textId="21EE0875" w:rsidR="0046076E" w:rsidRPr="0019413F" w:rsidRDefault="0046076E" w:rsidP="00DE083A">
      <w:pPr>
        <w:pStyle w:val="Heading2"/>
        <w:rPr>
          <w:lang w:val="en-US"/>
        </w:rPr>
      </w:pPr>
      <w:bookmarkStart w:id="10" w:name="_Toc193384934"/>
      <w:r w:rsidRPr="0019413F">
        <w:rPr>
          <w:lang w:val="en-US"/>
        </w:rPr>
        <w:t>Now What?</w:t>
      </w:r>
      <w:bookmarkEnd w:id="10"/>
    </w:p>
    <w:p w14:paraId="47FEB870" w14:textId="1B029736" w:rsidR="00637CFA" w:rsidRPr="0019413F" w:rsidRDefault="00C80F37" w:rsidP="0019413F">
      <w:pPr>
        <w:spacing w:line="360" w:lineRule="auto"/>
        <w:ind w:firstLine="0"/>
        <w:rPr>
          <w:rFonts w:ascii="Arial" w:hAnsi="Arial" w:cs="Arial"/>
          <w:lang w:val="en-US"/>
        </w:rPr>
      </w:pPr>
      <w:r w:rsidRPr="0019413F">
        <w:rPr>
          <w:rFonts w:ascii="Arial" w:hAnsi="Arial" w:cs="Arial"/>
          <w:lang w:val="en-US"/>
        </w:rPr>
        <w:t xml:space="preserve">There are lessons I derived from the mentoring process that I believe will help me become a better mentor in the future. The first lesson I learnt was that mentoring requires aa good relationship between the mentor and the mentee. I observed this from how my relationship with my mentee enabled us to work well together. I will </w:t>
      </w:r>
      <w:r w:rsidR="008D78E0" w:rsidRPr="0019413F">
        <w:rPr>
          <w:rFonts w:ascii="Arial" w:hAnsi="Arial" w:cs="Arial"/>
          <w:lang w:val="en-US"/>
        </w:rPr>
        <w:t>apply for</w:t>
      </w:r>
      <w:r w:rsidRPr="0019413F">
        <w:rPr>
          <w:rFonts w:ascii="Arial" w:hAnsi="Arial" w:cs="Arial"/>
          <w:lang w:val="en-US"/>
        </w:rPr>
        <w:t xml:space="preserve"> this lesson in future by intentionally creating a good relationship with any person that I will mentor. I also learnt that the force field analysis tool is effective for discovering how to best mentor an individual. Moving forward, I will learn more about the tool and improve my ability to use it in practical mentorship. </w:t>
      </w:r>
      <w:r w:rsidR="00637CFA" w:rsidRPr="0019413F">
        <w:rPr>
          <w:rFonts w:ascii="Arial" w:hAnsi="Arial" w:cs="Arial"/>
          <w:lang w:val="en-US"/>
        </w:rPr>
        <w:t xml:space="preserve">Finally, I learnt that mentorship helps the mentor learn while they are improving the learner. In my future mentorship practical exercises, I will take the opportunity to learn more about the learner and their roles in order to be able to mentor them better. </w:t>
      </w:r>
      <w:r w:rsidRPr="0019413F">
        <w:rPr>
          <w:rFonts w:ascii="Arial" w:hAnsi="Arial" w:cs="Arial"/>
          <w:lang w:val="en-US"/>
        </w:rPr>
        <w:t xml:space="preserve"> </w:t>
      </w:r>
    </w:p>
    <w:p w14:paraId="70A3D818" w14:textId="77777777" w:rsidR="005E6B0B" w:rsidRPr="0019413F" w:rsidRDefault="00637CFA" w:rsidP="00DE083A">
      <w:pPr>
        <w:pStyle w:val="Heading1"/>
        <w:jc w:val="center"/>
        <w:rPr>
          <w:lang w:val="en-US"/>
        </w:rPr>
      </w:pPr>
      <w:bookmarkStart w:id="11" w:name="_Toc193384935"/>
      <w:r w:rsidRPr="0019413F">
        <w:rPr>
          <w:lang w:val="en-US"/>
        </w:rPr>
        <w:t>Conclusion</w:t>
      </w:r>
      <w:bookmarkEnd w:id="11"/>
    </w:p>
    <w:p w14:paraId="2BA77F31" w14:textId="3C5675CB" w:rsidR="005E6B0B" w:rsidRPr="0019413F" w:rsidRDefault="005E6B0B" w:rsidP="00DE083A">
      <w:pPr>
        <w:spacing w:line="360" w:lineRule="auto"/>
        <w:ind w:firstLine="720"/>
        <w:rPr>
          <w:rFonts w:ascii="Arial" w:hAnsi="Arial" w:cs="Arial"/>
          <w:lang w:val="en-US"/>
        </w:rPr>
      </w:pPr>
      <w:r w:rsidRPr="0019413F">
        <w:rPr>
          <w:rFonts w:ascii="Arial" w:hAnsi="Arial" w:cs="Arial"/>
          <w:lang w:val="en-US"/>
        </w:rPr>
        <w:t xml:space="preserve">The processes of coaching and mentoring are critical in the workplace as they can be used for useful purposes such improving productivity, creating good working relations, and improving employee skills. The two processes are similar as they both have the objective of improving the capacity of employees to perform effectively. The essay has shown that the two </w:t>
      </w:r>
      <w:r w:rsidR="008D78E0" w:rsidRPr="0019413F">
        <w:rPr>
          <w:rFonts w:ascii="Arial" w:hAnsi="Arial" w:cs="Arial"/>
          <w:lang w:val="en-US"/>
        </w:rPr>
        <w:t>processes</w:t>
      </w:r>
      <w:r w:rsidRPr="0019413F">
        <w:rPr>
          <w:rFonts w:ascii="Arial" w:hAnsi="Arial" w:cs="Arial"/>
          <w:lang w:val="en-US"/>
        </w:rPr>
        <w:t xml:space="preserve"> are different based on the length of relationship and the specificity of the goals they aim at achieving. </w:t>
      </w:r>
    </w:p>
    <w:p w14:paraId="375D266A" w14:textId="1F4567E0" w:rsidR="00D31B44" w:rsidRPr="0019413F" w:rsidRDefault="005E6B0B" w:rsidP="0019413F">
      <w:pPr>
        <w:spacing w:line="360" w:lineRule="auto"/>
        <w:ind w:firstLine="0"/>
        <w:rPr>
          <w:rFonts w:ascii="Arial" w:hAnsi="Arial" w:cs="Arial"/>
          <w:lang w:val="en-US"/>
        </w:rPr>
      </w:pPr>
      <w:r w:rsidRPr="0019413F">
        <w:rPr>
          <w:rFonts w:ascii="Arial" w:hAnsi="Arial" w:cs="Arial"/>
          <w:lang w:val="en-US"/>
        </w:rPr>
        <w:t xml:space="preserve">The reflection on my two practical exercises of </w:t>
      </w:r>
      <w:r w:rsidR="007C6EAD" w:rsidRPr="0019413F">
        <w:rPr>
          <w:rFonts w:ascii="Arial" w:hAnsi="Arial" w:cs="Arial"/>
          <w:lang w:val="en-US"/>
        </w:rPr>
        <w:t xml:space="preserve">coaching and mentoring has revealed lessons that will be helpful in my future practices. I have learnt that in both coaching and mentoring, one needs to create a good relationship with the learner. I have also learnt that one should understand the learner’s current reality and goals well in order to be able to coach and mentor effectively. </w:t>
      </w:r>
      <w:r w:rsidR="00637CFA" w:rsidRPr="0019413F">
        <w:rPr>
          <w:rFonts w:ascii="Arial" w:hAnsi="Arial" w:cs="Arial"/>
          <w:lang w:val="en-US"/>
        </w:rPr>
        <w:t xml:space="preserve"> </w:t>
      </w:r>
    </w:p>
    <w:p w14:paraId="44AEBDF0" w14:textId="77777777" w:rsidR="00D31B44" w:rsidRPr="0019413F" w:rsidRDefault="00D31B44" w:rsidP="0019413F">
      <w:pPr>
        <w:spacing w:line="360" w:lineRule="auto"/>
        <w:rPr>
          <w:rFonts w:ascii="Arial" w:hAnsi="Arial" w:cs="Arial"/>
          <w:lang w:val="en-US"/>
        </w:rPr>
      </w:pPr>
      <w:r w:rsidRPr="0019413F">
        <w:rPr>
          <w:rFonts w:ascii="Arial" w:hAnsi="Arial" w:cs="Arial"/>
          <w:lang w:val="en-US"/>
        </w:rPr>
        <w:br w:type="page"/>
      </w:r>
    </w:p>
    <w:p w14:paraId="56A3E38C" w14:textId="77777777" w:rsidR="00D31B44" w:rsidRPr="004E7BD1" w:rsidRDefault="00D31B44" w:rsidP="00DE083A">
      <w:pPr>
        <w:pStyle w:val="Heading1"/>
        <w:jc w:val="center"/>
        <w:rPr>
          <w:lang w:val="en-US"/>
        </w:rPr>
      </w:pPr>
      <w:bookmarkStart w:id="12" w:name="_Toc193384936"/>
      <w:r w:rsidRPr="004E7BD1">
        <w:rPr>
          <w:lang w:val="en-US"/>
        </w:rPr>
        <w:lastRenderedPageBreak/>
        <w:t>References</w:t>
      </w:r>
      <w:bookmarkEnd w:id="12"/>
    </w:p>
    <w:p w14:paraId="735E20AB" w14:textId="77777777" w:rsidR="004E7BD1" w:rsidRPr="004E7BD1" w:rsidRDefault="004E7BD1" w:rsidP="004E7BD1">
      <w:pPr>
        <w:spacing w:line="480" w:lineRule="auto"/>
        <w:ind w:left="720" w:hanging="720"/>
        <w:rPr>
          <w:rFonts w:ascii="Times New Roman" w:hAnsi="Times New Roman" w:cs="Times New Roman"/>
          <w:sz w:val="24"/>
          <w:szCs w:val="24"/>
          <w:lang w:val="en-US"/>
        </w:rPr>
      </w:pPr>
      <w:r w:rsidRPr="004E7BD1">
        <w:rPr>
          <w:rFonts w:ascii="Times New Roman" w:hAnsi="Times New Roman" w:cs="Times New Roman"/>
          <w:sz w:val="24"/>
          <w:szCs w:val="24"/>
        </w:rPr>
        <w:t>Bennett, D., Power, A., Thomson, C., Maso, B. and Bartleet, B.L., 2016. Reflection for learning, learning for reflection: Developing Indigenous competencies in higher education. </w:t>
      </w:r>
      <w:r w:rsidRPr="004E7BD1">
        <w:rPr>
          <w:rFonts w:ascii="Times New Roman" w:hAnsi="Times New Roman" w:cs="Times New Roman"/>
          <w:i/>
          <w:iCs/>
          <w:sz w:val="24"/>
          <w:szCs w:val="24"/>
        </w:rPr>
        <w:t>Journal of University Teaching and Learning Practice</w:t>
      </w:r>
      <w:r w:rsidRPr="004E7BD1">
        <w:rPr>
          <w:rFonts w:ascii="Times New Roman" w:hAnsi="Times New Roman" w:cs="Times New Roman"/>
          <w:sz w:val="24"/>
          <w:szCs w:val="24"/>
        </w:rPr>
        <w:t>, </w:t>
      </w:r>
      <w:r w:rsidRPr="004E7BD1">
        <w:rPr>
          <w:rFonts w:ascii="Times New Roman" w:hAnsi="Times New Roman" w:cs="Times New Roman"/>
          <w:i/>
          <w:iCs/>
          <w:sz w:val="24"/>
          <w:szCs w:val="24"/>
        </w:rPr>
        <w:t>13</w:t>
      </w:r>
      <w:r w:rsidRPr="004E7BD1">
        <w:rPr>
          <w:rFonts w:ascii="Times New Roman" w:hAnsi="Times New Roman" w:cs="Times New Roman"/>
          <w:sz w:val="24"/>
          <w:szCs w:val="24"/>
        </w:rPr>
        <w:t>(2), pp.1-21.</w:t>
      </w:r>
      <w:r w:rsidRPr="004E7BD1">
        <w:rPr>
          <w:rFonts w:ascii="Times New Roman" w:hAnsi="Times New Roman" w:cs="Times New Roman"/>
          <w:sz w:val="24"/>
          <w:szCs w:val="24"/>
          <w:lang w:val="en-US"/>
        </w:rPr>
        <w:t xml:space="preserve"> </w:t>
      </w:r>
    </w:p>
    <w:p w14:paraId="7D18360E" w14:textId="77777777" w:rsidR="004E7BD1" w:rsidRPr="004E7BD1" w:rsidRDefault="004E7BD1" w:rsidP="004E7BD1">
      <w:pPr>
        <w:spacing w:line="480" w:lineRule="auto"/>
        <w:ind w:left="720" w:hanging="720"/>
        <w:rPr>
          <w:rFonts w:ascii="Times New Roman" w:hAnsi="Times New Roman" w:cs="Times New Roman"/>
          <w:sz w:val="24"/>
          <w:szCs w:val="24"/>
        </w:rPr>
      </w:pPr>
      <w:r w:rsidRPr="004E7BD1">
        <w:rPr>
          <w:rFonts w:ascii="Times New Roman" w:hAnsi="Times New Roman" w:cs="Times New Roman"/>
          <w:sz w:val="24"/>
          <w:szCs w:val="24"/>
        </w:rPr>
        <w:t>Cleary, M. and Horsfall, J., 2015. Coaching: comparisons with mentoring. </w:t>
      </w:r>
      <w:r w:rsidRPr="004E7BD1">
        <w:rPr>
          <w:rFonts w:ascii="Times New Roman" w:hAnsi="Times New Roman" w:cs="Times New Roman"/>
          <w:i/>
          <w:iCs/>
          <w:sz w:val="24"/>
          <w:szCs w:val="24"/>
        </w:rPr>
        <w:t>Issues in Mental Health Nursing</w:t>
      </w:r>
      <w:r w:rsidRPr="004E7BD1">
        <w:rPr>
          <w:rFonts w:ascii="Times New Roman" w:hAnsi="Times New Roman" w:cs="Times New Roman"/>
          <w:sz w:val="24"/>
          <w:szCs w:val="24"/>
        </w:rPr>
        <w:t>, </w:t>
      </w:r>
      <w:r w:rsidRPr="004E7BD1">
        <w:rPr>
          <w:rFonts w:ascii="Times New Roman" w:hAnsi="Times New Roman" w:cs="Times New Roman"/>
          <w:i/>
          <w:iCs/>
          <w:sz w:val="24"/>
          <w:szCs w:val="24"/>
        </w:rPr>
        <w:t>36</w:t>
      </w:r>
      <w:r w:rsidRPr="004E7BD1">
        <w:rPr>
          <w:rFonts w:ascii="Times New Roman" w:hAnsi="Times New Roman" w:cs="Times New Roman"/>
          <w:sz w:val="24"/>
          <w:szCs w:val="24"/>
        </w:rPr>
        <w:t>(3), pp.243-245.</w:t>
      </w:r>
    </w:p>
    <w:p w14:paraId="24DEB3B2" w14:textId="77777777" w:rsidR="004E7BD1" w:rsidRPr="004E7BD1" w:rsidRDefault="004E7BD1" w:rsidP="004E7BD1">
      <w:pPr>
        <w:spacing w:line="480" w:lineRule="auto"/>
        <w:ind w:left="720" w:hanging="720"/>
        <w:rPr>
          <w:rFonts w:ascii="Times New Roman" w:hAnsi="Times New Roman" w:cs="Times New Roman"/>
          <w:sz w:val="24"/>
          <w:szCs w:val="24"/>
        </w:rPr>
      </w:pPr>
      <w:r w:rsidRPr="004E7BD1">
        <w:rPr>
          <w:rFonts w:ascii="Times New Roman" w:hAnsi="Times New Roman" w:cs="Times New Roman"/>
          <w:sz w:val="24"/>
          <w:szCs w:val="24"/>
        </w:rPr>
        <w:t>Garvey, R. and Stokes, P., 2021. Coaching and mentoring: Theory and practice.</w:t>
      </w:r>
    </w:p>
    <w:p w14:paraId="0EA069D7" w14:textId="77777777" w:rsidR="004E7BD1" w:rsidRPr="004E7BD1" w:rsidRDefault="004E7BD1" w:rsidP="004E7BD1">
      <w:pPr>
        <w:spacing w:line="480" w:lineRule="auto"/>
        <w:ind w:left="720" w:hanging="720"/>
        <w:rPr>
          <w:rFonts w:ascii="Times New Roman" w:hAnsi="Times New Roman" w:cs="Times New Roman"/>
          <w:sz w:val="24"/>
          <w:szCs w:val="24"/>
        </w:rPr>
      </w:pPr>
      <w:r w:rsidRPr="004E7BD1">
        <w:rPr>
          <w:rFonts w:ascii="Times New Roman" w:hAnsi="Times New Roman" w:cs="Times New Roman"/>
          <w:sz w:val="24"/>
          <w:szCs w:val="24"/>
        </w:rPr>
        <w:t>Hussey, L. and Campbell-Meier, J., 2021. Are you mentoring or coaching? Definitions matter. </w:t>
      </w:r>
      <w:r w:rsidRPr="004E7BD1">
        <w:rPr>
          <w:rFonts w:ascii="Times New Roman" w:hAnsi="Times New Roman" w:cs="Times New Roman"/>
          <w:i/>
          <w:iCs/>
          <w:sz w:val="24"/>
          <w:szCs w:val="24"/>
        </w:rPr>
        <w:t>Journal of Librarianship and Information Science</w:t>
      </w:r>
      <w:r w:rsidRPr="004E7BD1">
        <w:rPr>
          <w:rFonts w:ascii="Times New Roman" w:hAnsi="Times New Roman" w:cs="Times New Roman"/>
          <w:sz w:val="24"/>
          <w:szCs w:val="24"/>
        </w:rPr>
        <w:t>, </w:t>
      </w:r>
      <w:r w:rsidRPr="004E7BD1">
        <w:rPr>
          <w:rFonts w:ascii="Times New Roman" w:hAnsi="Times New Roman" w:cs="Times New Roman"/>
          <w:i/>
          <w:iCs/>
          <w:sz w:val="24"/>
          <w:szCs w:val="24"/>
        </w:rPr>
        <w:t>53</w:t>
      </w:r>
      <w:r w:rsidRPr="004E7BD1">
        <w:rPr>
          <w:rFonts w:ascii="Times New Roman" w:hAnsi="Times New Roman" w:cs="Times New Roman"/>
          <w:sz w:val="24"/>
          <w:szCs w:val="24"/>
        </w:rPr>
        <w:t>(3), pp.510-521.</w:t>
      </w:r>
    </w:p>
    <w:p w14:paraId="3B091D18" w14:textId="77777777" w:rsidR="004E7BD1" w:rsidRPr="004E7BD1" w:rsidRDefault="004E7BD1" w:rsidP="004E7BD1">
      <w:pPr>
        <w:spacing w:line="480" w:lineRule="auto"/>
        <w:ind w:left="720" w:hanging="720"/>
        <w:rPr>
          <w:rFonts w:ascii="Times New Roman" w:hAnsi="Times New Roman" w:cs="Times New Roman"/>
          <w:sz w:val="24"/>
          <w:szCs w:val="24"/>
        </w:rPr>
      </w:pPr>
      <w:r w:rsidRPr="004E7BD1">
        <w:rPr>
          <w:rFonts w:ascii="Times New Roman" w:hAnsi="Times New Roman" w:cs="Times New Roman"/>
          <w:sz w:val="24"/>
          <w:szCs w:val="24"/>
        </w:rPr>
        <w:t>Lancer, N., Clutterbuck, D. and Megginson, D., 2016. </w:t>
      </w:r>
      <w:r w:rsidRPr="004E7BD1">
        <w:rPr>
          <w:rFonts w:ascii="Times New Roman" w:hAnsi="Times New Roman" w:cs="Times New Roman"/>
          <w:i/>
          <w:iCs/>
          <w:sz w:val="24"/>
          <w:szCs w:val="24"/>
        </w:rPr>
        <w:t>Techniques for coaching and mentoring</w:t>
      </w:r>
      <w:r w:rsidRPr="004E7BD1">
        <w:rPr>
          <w:rFonts w:ascii="Times New Roman" w:hAnsi="Times New Roman" w:cs="Times New Roman"/>
          <w:sz w:val="24"/>
          <w:szCs w:val="24"/>
        </w:rPr>
        <w:t>. Routledge.</w:t>
      </w:r>
    </w:p>
    <w:p w14:paraId="67AE0034" w14:textId="77777777" w:rsidR="004E7BD1" w:rsidRPr="004E7BD1" w:rsidRDefault="004E7BD1" w:rsidP="004E7BD1">
      <w:pPr>
        <w:spacing w:line="480" w:lineRule="auto"/>
        <w:ind w:left="720" w:hanging="720"/>
        <w:rPr>
          <w:rFonts w:ascii="Times New Roman" w:hAnsi="Times New Roman" w:cs="Times New Roman"/>
          <w:sz w:val="24"/>
          <w:szCs w:val="24"/>
        </w:rPr>
      </w:pPr>
      <w:r w:rsidRPr="004E7BD1">
        <w:rPr>
          <w:rFonts w:ascii="Times New Roman" w:hAnsi="Times New Roman" w:cs="Times New Roman"/>
          <w:sz w:val="24"/>
          <w:szCs w:val="24"/>
        </w:rPr>
        <w:t>MacLennan, N., 2017. </w:t>
      </w:r>
      <w:r w:rsidRPr="004E7BD1">
        <w:rPr>
          <w:rFonts w:ascii="Times New Roman" w:hAnsi="Times New Roman" w:cs="Times New Roman"/>
          <w:i/>
          <w:iCs/>
          <w:sz w:val="24"/>
          <w:szCs w:val="24"/>
        </w:rPr>
        <w:t>Coaching and mentoring</w:t>
      </w:r>
      <w:r w:rsidRPr="004E7BD1">
        <w:rPr>
          <w:rFonts w:ascii="Times New Roman" w:hAnsi="Times New Roman" w:cs="Times New Roman"/>
          <w:sz w:val="24"/>
          <w:szCs w:val="24"/>
        </w:rPr>
        <w:t>. Routledge.</w:t>
      </w:r>
    </w:p>
    <w:p w14:paraId="194AA69B" w14:textId="77777777" w:rsidR="004E7BD1" w:rsidRPr="004E7BD1" w:rsidRDefault="004E7BD1" w:rsidP="004E7BD1">
      <w:pPr>
        <w:spacing w:line="480" w:lineRule="auto"/>
        <w:ind w:left="720" w:hanging="720"/>
        <w:rPr>
          <w:rFonts w:ascii="Times New Roman" w:hAnsi="Times New Roman" w:cs="Times New Roman"/>
          <w:sz w:val="24"/>
          <w:szCs w:val="24"/>
        </w:rPr>
      </w:pPr>
      <w:r w:rsidRPr="004E7BD1">
        <w:rPr>
          <w:rFonts w:ascii="Times New Roman" w:hAnsi="Times New Roman" w:cs="Times New Roman"/>
          <w:sz w:val="24"/>
          <w:szCs w:val="24"/>
        </w:rPr>
        <w:t>Mohapatra, C.D., 2016. Coaching for Performance by Sir John Whitmore.</w:t>
      </w:r>
    </w:p>
    <w:p w14:paraId="5FE6485F" w14:textId="77777777" w:rsidR="004E7BD1" w:rsidRPr="004E7BD1" w:rsidRDefault="004E7BD1" w:rsidP="004E7BD1">
      <w:pPr>
        <w:spacing w:line="480" w:lineRule="auto"/>
        <w:ind w:left="720" w:hanging="720"/>
        <w:rPr>
          <w:rFonts w:ascii="Times New Roman" w:hAnsi="Times New Roman" w:cs="Times New Roman"/>
          <w:sz w:val="24"/>
          <w:szCs w:val="24"/>
        </w:rPr>
      </w:pPr>
      <w:r w:rsidRPr="004E7BD1">
        <w:rPr>
          <w:rFonts w:ascii="Times New Roman" w:hAnsi="Times New Roman" w:cs="Times New Roman"/>
          <w:sz w:val="24"/>
          <w:szCs w:val="24"/>
        </w:rPr>
        <w:t>Peláez Zuberbuhler, M.J., Salanova, M. and Martínez, I.M., 2020. Coaching-based leadership intervention program: A controlled trial study. </w:t>
      </w:r>
      <w:r w:rsidRPr="004E7BD1">
        <w:rPr>
          <w:rFonts w:ascii="Times New Roman" w:hAnsi="Times New Roman" w:cs="Times New Roman"/>
          <w:i/>
          <w:iCs/>
          <w:sz w:val="24"/>
          <w:szCs w:val="24"/>
        </w:rPr>
        <w:t>Frontiers in psychology</w:t>
      </w:r>
      <w:r w:rsidRPr="004E7BD1">
        <w:rPr>
          <w:rFonts w:ascii="Times New Roman" w:hAnsi="Times New Roman" w:cs="Times New Roman"/>
          <w:sz w:val="24"/>
          <w:szCs w:val="24"/>
        </w:rPr>
        <w:t>, </w:t>
      </w:r>
      <w:r w:rsidRPr="004E7BD1">
        <w:rPr>
          <w:rFonts w:ascii="Times New Roman" w:hAnsi="Times New Roman" w:cs="Times New Roman"/>
          <w:i/>
          <w:iCs/>
          <w:sz w:val="24"/>
          <w:szCs w:val="24"/>
        </w:rPr>
        <w:t>10</w:t>
      </w:r>
      <w:r w:rsidRPr="004E7BD1">
        <w:rPr>
          <w:rFonts w:ascii="Times New Roman" w:hAnsi="Times New Roman" w:cs="Times New Roman"/>
          <w:sz w:val="24"/>
          <w:szCs w:val="24"/>
        </w:rPr>
        <w:t>, p.3066.</w:t>
      </w:r>
    </w:p>
    <w:p w14:paraId="207349F8" w14:textId="77777777" w:rsidR="004E7BD1" w:rsidRPr="004E7BD1" w:rsidRDefault="004E7BD1" w:rsidP="004E7BD1">
      <w:pPr>
        <w:spacing w:line="480" w:lineRule="auto"/>
        <w:ind w:left="720" w:hanging="720"/>
        <w:rPr>
          <w:rFonts w:ascii="Times New Roman" w:hAnsi="Times New Roman" w:cs="Times New Roman"/>
          <w:sz w:val="24"/>
          <w:szCs w:val="24"/>
          <w:lang w:val="en-US"/>
        </w:rPr>
      </w:pPr>
      <w:r w:rsidRPr="004E7BD1">
        <w:rPr>
          <w:rFonts w:ascii="Times New Roman" w:hAnsi="Times New Roman" w:cs="Times New Roman"/>
          <w:sz w:val="24"/>
          <w:szCs w:val="24"/>
        </w:rPr>
        <w:t>Shoukry, H. and Cox, E., 2018. Coaching as a social process. </w:t>
      </w:r>
      <w:r w:rsidRPr="004E7BD1">
        <w:rPr>
          <w:rFonts w:ascii="Times New Roman" w:hAnsi="Times New Roman" w:cs="Times New Roman"/>
          <w:i/>
          <w:iCs/>
          <w:sz w:val="24"/>
          <w:szCs w:val="24"/>
        </w:rPr>
        <w:t>Management Learning</w:t>
      </w:r>
      <w:r w:rsidRPr="004E7BD1">
        <w:rPr>
          <w:rFonts w:ascii="Times New Roman" w:hAnsi="Times New Roman" w:cs="Times New Roman"/>
          <w:sz w:val="24"/>
          <w:szCs w:val="24"/>
        </w:rPr>
        <w:t>, </w:t>
      </w:r>
      <w:r w:rsidRPr="004E7BD1">
        <w:rPr>
          <w:rFonts w:ascii="Times New Roman" w:hAnsi="Times New Roman" w:cs="Times New Roman"/>
          <w:i/>
          <w:iCs/>
          <w:sz w:val="24"/>
          <w:szCs w:val="24"/>
        </w:rPr>
        <w:t>49</w:t>
      </w:r>
      <w:r w:rsidRPr="004E7BD1">
        <w:rPr>
          <w:rFonts w:ascii="Times New Roman" w:hAnsi="Times New Roman" w:cs="Times New Roman"/>
          <w:sz w:val="24"/>
          <w:szCs w:val="24"/>
        </w:rPr>
        <w:t>(4), pp.413-428.</w:t>
      </w:r>
    </w:p>
    <w:p w14:paraId="01E96053" w14:textId="77777777" w:rsidR="004E7BD1" w:rsidRPr="004E7BD1" w:rsidRDefault="004E7BD1" w:rsidP="004E7BD1">
      <w:pPr>
        <w:spacing w:line="480" w:lineRule="auto"/>
        <w:ind w:left="720" w:hanging="720"/>
        <w:rPr>
          <w:rFonts w:ascii="Times New Roman" w:hAnsi="Times New Roman" w:cs="Times New Roman"/>
          <w:sz w:val="24"/>
          <w:szCs w:val="24"/>
        </w:rPr>
      </w:pPr>
      <w:r w:rsidRPr="004E7BD1">
        <w:rPr>
          <w:rFonts w:ascii="Times New Roman" w:hAnsi="Times New Roman" w:cs="Times New Roman"/>
          <w:sz w:val="24"/>
          <w:szCs w:val="24"/>
        </w:rPr>
        <w:t>Singh, P., Aggarwal, R., Tahir, M., Pucher, P.H. and Darzi, A., 2015. A randomized controlled study to evaluate the role of video-based coaching in training laparoscopic skills.</w:t>
      </w:r>
    </w:p>
    <w:p w14:paraId="71211097" w14:textId="77777777" w:rsidR="004E7BD1" w:rsidRPr="004E7BD1" w:rsidRDefault="004E7BD1" w:rsidP="004E7BD1">
      <w:pPr>
        <w:spacing w:line="480" w:lineRule="auto"/>
        <w:ind w:left="720" w:hanging="720"/>
        <w:rPr>
          <w:rFonts w:ascii="Times New Roman" w:hAnsi="Times New Roman" w:cs="Times New Roman"/>
          <w:sz w:val="24"/>
          <w:szCs w:val="24"/>
        </w:rPr>
      </w:pPr>
      <w:r w:rsidRPr="004E7BD1">
        <w:rPr>
          <w:rFonts w:ascii="Times New Roman" w:hAnsi="Times New Roman" w:cs="Times New Roman"/>
          <w:sz w:val="24"/>
          <w:szCs w:val="24"/>
        </w:rPr>
        <w:lastRenderedPageBreak/>
        <w:t>Woodward, D., Booth, S., Allen, E., Forbes, A. and Morton, C., 2023. Reflective practice for educators and learners, and the benefits of being a reflective practitioner. </w:t>
      </w:r>
      <w:r w:rsidRPr="004E7BD1">
        <w:rPr>
          <w:rFonts w:ascii="Times New Roman" w:hAnsi="Times New Roman" w:cs="Times New Roman"/>
          <w:i/>
          <w:iCs/>
          <w:sz w:val="24"/>
          <w:szCs w:val="24"/>
        </w:rPr>
        <w:t>Scope: Contemporary Research Topics (Learning &amp; Teaching)</w:t>
      </w:r>
      <w:r w:rsidRPr="004E7BD1">
        <w:rPr>
          <w:rFonts w:ascii="Times New Roman" w:hAnsi="Times New Roman" w:cs="Times New Roman"/>
          <w:sz w:val="24"/>
          <w:szCs w:val="24"/>
        </w:rPr>
        <w:t>, </w:t>
      </w:r>
      <w:r w:rsidRPr="004E7BD1">
        <w:rPr>
          <w:rFonts w:ascii="Times New Roman" w:hAnsi="Times New Roman" w:cs="Times New Roman"/>
          <w:i/>
          <w:iCs/>
          <w:sz w:val="24"/>
          <w:szCs w:val="24"/>
        </w:rPr>
        <w:t>12</w:t>
      </w:r>
      <w:r w:rsidRPr="004E7BD1">
        <w:rPr>
          <w:rFonts w:ascii="Times New Roman" w:hAnsi="Times New Roman" w:cs="Times New Roman"/>
          <w:sz w:val="24"/>
          <w:szCs w:val="24"/>
        </w:rPr>
        <w:t>, pp.96-103.</w:t>
      </w:r>
    </w:p>
    <w:sectPr w:rsidR="004E7BD1" w:rsidRPr="004E7BD1" w:rsidSect="004E7BD1">
      <w:headerReference w:type="default" r:id="rId6"/>
      <w:headerReference w:type="first" r:id="rId7"/>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994ACF" w14:textId="77777777" w:rsidR="00805BE3" w:rsidRDefault="00805BE3" w:rsidP="004E7BD1">
      <w:pPr>
        <w:spacing w:after="0" w:line="240" w:lineRule="auto"/>
      </w:pPr>
      <w:r>
        <w:separator/>
      </w:r>
    </w:p>
  </w:endnote>
  <w:endnote w:type="continuationSeparator" w:id="0">
    <w:p w14:paraId="4B4BE056" w14:textId="77777777" w:rsidR="00805BE3" w:rsidRDefault="00805BE3" w:rsidP="004E7B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FDF5DC" w14:textId="77777777" w:rsidR="00805BE3" w:rsidRDefault="00805BE3" w:rsidP="004E7BD1">
      <w:pPr>
        <w:spacing w:after="0" w:line="240" w:lineRule="auto"/>
      </w:pPr>
      <w:r>
        <w:separator/>
      </w:r>
    </w:p>
  </w:footnote>
  <w:footnote w:type="continuationSeparator" w:id="0">
    <w:p w14:paraId="3AA26E6F" w14:textId="77777777" w:rsidR="00805BE3" w:rsidRDefault="00805BE3" w:rsidP="004E7B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7687781"/>
      <w:docPartObj>
        <w:docPartGallery w:val="Page Numbers (Top of Page)"/>
        <w:docPartUnique/>
      </w:docPartObj>
    </w:sdtPr>
    <w:sdtEndPr>
      <w:rPr>
        <w:rFonts w:ascii="Times New Roman" w:hAnsi="Times New Roman" w:cs="Times New Roman"/>
        <w:sz w:val="24"/>
        <w:szCs w:val="24"/>
      </w:rPr>
    </w:sdtEndPr>
    <w:sdtContent>
      <w:p w14:paraId="5926AB64" w14:textId="3A665810" w:rsidR="004E7BD1" w:rsidRPr="004E7BD1" w:rsidRDefault="004E7BD1" w:rsidP="004E7BD1">
        <w:pPr>
          <w:pStyle w:val="Header"/>
          <w:jc w:val="right"/>
          <w:rPr>
            <w:rFonts w:ascii="Times New Roman" w:hAnsi="Times New Roman" w:cs="Times New Roman"/>
            <w:sz w:val="24"/>
            <w:szCs w:val="24"/>
          </w:rPr>
        </w:pPr>
        <w:r w:rsidRPr="004E7BD1">
          <w:rPr>
            <w:rFonts w:ascii="Times New Roman" w:hAnsi="Times New Roman" w:cs="Times New Roman"/>
            <w:sz w:val="24"/>
            <w:szCs w:val="24"/>
          </w:rPr>
          <w:fldChar w:fldCharType="begin"/>
        </w:r>
        <w:r w:rsidRPr="004E7BD1">
          <w:rPr>
            <w:rFonts w:ascii="Times New Roman" w:hAnsi="Times New Roman" w:cs="Times New Roman"/>
            <w:sz w:val="24"/>
            <w:szCs w:val="24"/>
          </w:rPr>
          <w:instrText>PAGE   \* MERGEFORMAT</w:instrText>
        </w:r>
        <w:r w:rsidRPr="004E7BD1">
          <w:rPr>
            <w:rFonts w:ascii="Times New Roman" w:hAnsi="Times New Roman" w:cs="Times New Roman"/>
            <w:sz w:val="24"/>
            <w:szCs w:val="24"/>
          </w:rPr>
          <w:fldChar w:fldCharType="separate"/>
        </w:r>
        <w:r w:rsidRPr="004E7BD1">
          <w:rPr>
            <w:rFonts w:ascii="Times New Roman" w:hAnsi="Times New Roman" w:cs="Times New Roman"/>
            <w:sz w:val="24"/>
            <w:szCs w:val="24"/>
          </w:rPr>
          <w:t>2</w:t>
        </w:r>
        <w:r w:rsidRPr="004E7BD1">
          <w:rPr>
            <w:rFonts w:ascii="Times New Roman" w:hAnsi="Times New Roman" w:cs="Times New Roman"/>
            <w:sz w:val="24"/>
            <w:szCs w:val="24"/>
          </w:rPr>
          <w:fldChar w:fldCharType="end"/>
        </w:r>
      </w:p>
    </w:sdtContent>
  </w:sdt>
  <w:p w14:paraId="76D0B5A7" w14:textId="77777777" w:rsidR="004E7BD1" w:rsidRPr="004E7BD1" w:rsidRDefault="004E7BD1" w:rsidP="004E7BD1">
    <w:pPr>
      <w:pStyle w:val="Header"/>
      <w:ind w:firstLine="0"/>
      <w:rPr>
        <w:lang w:val="en-US"/>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C8D6A1" w14:textId="3BB6F764" w:rsidR="004E7BD1" w:rsidRPr="004E7BD1" w:rsidRDefault="004E7BD1" w:rsidP="004E7BD1">
    <w:pPr>
      <w:pStyle w:val="Header"/>
      <w:jc w:val="right"/>
      <w:rPr>
        <w:rFonts w:ascii="Times New Roman" w:hAnsi="Times New Roman" w:cs="Times New Roman"/>
        <w:sz w:val="24"/>
        <w:szCs w:val="24"/>
        <w:lang w:val="en-US"/>
      </w:rPr>
    </w:pPr>
    <w:r>
      <w:rPr>
        <w:rFonts w:ascii="Times New Roman" w:hAnsi="Times New Roman" w:cs="Times New Roman"/>
        <w:sz w:val="24"/>
        <w:szCs w:val="24"/>
        <w:lang w:val="en-US"/>
      </w:rPr>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3AA"/>
    <w:rsid w:val="00043740"/>
    <w:rsid w:val="00067654"/>
    <w:rsid w:val="000749D1"/>
    <w:rsid w:val="00082B20"/>
    <w:rsid w:val="00110FE3"/>
    <w:rsid w:val="0019413F"/>
    <w:rsid w:val="00251C68"/>
    <w:rsid w:val="00277775"/>
    <w:rsid w:val="002B4110"/>
    <w:rsid w:val="0046076E"/>
    <w:rsid w:val="004B6505"/>
    <w:rsid w:val="004E7BD1"/>
    <w:rsid w:val="005327E3"/>
    <w:rsid w:val="005A12C0"/>
    <w:rsid w:val="005A1552"/>
    <w:rsid w:val="005E1BEF"/>
    <w:rsid w:val="005E6B0B"/>
    <w:rsid w:val="00637CFA"/>
    <w:rsid w:val="006871CD"/>
    <w:rsid w:val="007C6EAD"/>
    <w:rsid w:val="007C7E93"/>
    <w:rsid w:val="007E4BE0"/>
    <w:rsid w:val="007E5751"/>
    <w:rsid w:val="007E726F"/>
    <w:rsid w:val="00805BE3"/>
    <w:rsid w:val="00820C6F"/>
    <w:rsid w:val="008D78E0"/>
    <w:rsid w:val="008F65A6"/>
    <w:rsid w:val="00991F4E"/>
    <w:rsid w:val="009C2CF6"/>
    <w:rsid w:val="00A31382"/>
    <w:rsid w:val="00A421D7"/>
    <w:rsid w:val="00A47D38"/>
    <w:rsid w:val="00B000CF"/>
    <w:rsid w:val="00B47266"/>
    <w:rsid w:val="00B62792"/>
    <w:rsid w:val="00BE653B"/>
    <w:rsid w:val="00C80F37"/>
    <w:rsid w:val="00C923AA"/>
    <w:rsid w:val="00C9761A"/>
    <w:rsid w:val="00D2328A"/>
    <w:rsid w:val="00D27A79"/>
    <w:rsid w:val="00D31B44"/>
    <w:rsid w:val="00D42D4B"/>
    <w:rsid w:val="00DE083A"/>
    <w:rsid w:val="00DF2554"/>
    <w:rsid w:val="00E41648"/>
    <w:rsid w:val="00E51FD2"/>
    <w:rsid w:val="00F15C75"/>
    <w:rsid w:val="00F211E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379E8"/>
  <w15:chartTrackingRefBased/>
  <w15:docId w15:val="{97EC6233-6B1D-4271-89D1-6CDE24486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ind w:firstLine="79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23A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923A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923A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923A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923A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923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23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23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23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23A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923A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923A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923A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923A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923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23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23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23AA"/>
    <w:rPr>
      <w:rFonts w:eastAsiaTheme="majorEastAsia" w:cstheme="majorBidi"/>
      <w:color w:val="272727" w:themeColor="text1" w:themeTint="D8"/>
    </w:rPr>
  </w:style>
  <w:style w:type="paragraph" w:styleId="Title">
    <w:name w:val="Title"/>
    <w:basedOn w:val="Normal"/>
    <w:next w:val="Normal"/>
    <w:link w:val="TitleChar"/>
    <w:uiPriority w:val="10"/>
    <w:qFormat/>
    <w:rsid w:val="00C923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23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23AA"/>
    <w:pPr>
      <w:numPr>
        <w:ilvl w:val="1"/>
      </w:numPr>
      <w:ind w:firstLine="794"/>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23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23AA"/>
    <w:pPr>
      <w:spacing w:before="160"/>
      <w:jc w:val="center"/>
    </w:pPr>
    <w:rPr>
      <w:i/>
      <w:iCs/>
      <w:color w:val="404040" w:themeColor="text1" w:themeTint="BF"/>
    </w:rPr>
  </w:style>
  <w:style w:type="character" w:customStyle="1" w:styleId="QuoteChar">
    <w:name w:val="Quote Char"/>
    <w:basedOn w:val="DefaultParagraphFont"/>
    <w:link w:val="Quote"/>
    <w:uiPriority w:val="29"/>
    <w:rsid w:val="00C923AA"/>
    <w:rPr>
      <w:i/>
      <w:iCs/>
      <w:color w:val="404040" w:themeColor="text1" w:themeTint="BF"/>
    </w:rPr>
  </w:style>
  <w:style w:type="paragraph" w:styleId="ListParagraph">
    <w:name w:val="List Paragraph"/>
    <w:basedOn w:val="Normal"/>
    <w:uiPriority w:val="34"/>
    <w:qFormat/>
    <w:rsid w:val="00C923AA"/>
    <w:pPr>
      <w:ind w:left="720"/>
      <w:contextualSpacing/>
    </w:pPr>
  </w:style>
  <w:style w:type="character" w:styleId="IntenseEmphasis">
    <w:name w:val="Intense Emphasis"/>
    <w:basedOn w:val="DefaultParagraphFont"/>
    <w:uiPriority w:val="21"/>
    <w:qFormat/>
    <w:rsid w:val="00C923AA"/>
    <w:rPr>
      <w:i/>
      <w:iCs/>
      <w:color w:val="2F5496" w:themeColor="accent1" w:themeShade="BF"/>
    </w:rPr>
  </w:style>
  <w:style w:type="paragraph" w:styleId="IntenseQuote">
    <w:name w:val="Intense Quote"/>
    <w:basedOn w:val="Normal"/>
    <w:next w:val="Normal"/>
    <w:link w:val="IntenseQuoteChar"/>
    <w:uiPriority w:val="30"/>
    <w:qFormat/>
    <w:rsid w:val="00C923A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923AA"/>
    <w:rPr>
      <w:i/>
      <w:iCs/>
      <w:color w:val="2F5496" w:themeColor="accent1" w:themeShade="BF"/>
    </w:rPr>
  </w:style>
  <w:style w:type="character" w:styleId="IntenseReference">
    <w:name w:val="Intense Reference"/>
    <w:basedOn w:val="DefaultParagraphFont"/>
    <w:uiPriority w:val="32"/>
    <w:qFormat/>
    <w:rsid w:val="00C923AA"/>
    <w:rPr>
      <w:b/>
      <w:bCs/>
      <w:smallCaps/>
      <w:color w:val="2F5496" w:themeColor="accent1" w:themeShade="BF"/>
      <w:spacing w:val="5"/>
    </w:rPr>
  </w:style>
  <w:style w:type="paragraph" w:styleId="Header">
    <w:name w:val="header"/>
    <w:basedOn w:val="Normal"/>
    <w:link w:val="HeaderChar"/>
    <w:uiPriority w:val="99"/>
    <w:unhideWhenUsed/>
    <w:rsid w:val="004E7B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7BD1"/>
  </w:style>
  <w:style w:type="paragraph" w:styleId="Footer">
    <w:name w:val="footer"/>
    <w:basedOn w:val="Normal"/>
    <w:link w:val="FooterChar"/>
    <w:uiPriority w:val="99"/>
    <w:unhideWhenUsed/>
    <w:rsid w:val="004E7B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7BD1"/>
  </w:style>
  <w:style w:type="paragraph" w:styleId="TOCHeading">
    <w:name w:val="TOC Heading"/>
    <w:basedOn w:val="Heading1"/>
    <w:next w:val="Normal"/>
    <w:uiPriority w:val="39"/>
    <w:unhideWhenUsed/>
    <w:qFormat/>
    <w:rsid w:val="00DE083A"/>
    <w:pPr>
      <w:spacing w:before="240" w:after="0"/>
      <w:ind w:firstLine="0"/>
      <w:outlineLvl w:val="9"/>
    </w:pPr>
    <w:rPr>
      <w:sz w:val="32"/>
      <w:szCs w:val="32"/>
      <w:lang w:val="en-US"/>
      <w14:ligatures w14:val="none"/>
    </w:rPr>
  </w:style>
  <w:style w:type="paragraph" w:styleId="TOC1">
    <w:name w:val="toc 1"/>
    <w:basedOn w:val="Normal"/>
    <w:next w:val="Normal"/>
    <w:autoRedefine/>
    <w:uiPriority w:val="39"/>
    <w:unhideWhenUsed/>
    <w:rsid w:val="00DE083A"/>
    <w:pPr>
      <w:spacing w:after="100"/>
    </w:pPr>
  </w:style>
  <w:style w:type="character" w:styleId="Hyperlink">
    <w:name w:val="Hyperlink"/>
    <w:basedOn w:val="DefaultParagraphFont"/>
    <w:uiPriority w:val="99"/>
    <w:unhideWhenUsed/>
    <w:rsid w:val="00DE083A"/>
    <w:rPr>
      <w:color w:val="0563C1" w:themeColor="hyperlink"/>
      <w:u w:val="single"/>
    </w:rPr>
  </w:style>
  <w:style w:type="paragraph" w:styleId="TOC2">
    <w:name w:val="toc 2"/>
    <w:basedOn w:val="Normal"/>
    <w:next w:val="Normal"/>
    <w:autoRedefine/>
    <w:uiPriority w:val="39"/>
    <w:unhideWhenUsed/>
    <w:rsid w:val="00DE083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770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381</TotalTime>
  <Pages>10</Pages>
  <Words>2673</Words>
  <Characters>15238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Vilcu</dc:creator>
  <cp:keywords/>
  <dc:description/>
  <cp:lastModifiedBy>gabriel-ciprian vilcu</cp:lastModifiedBy>
  <cp:revision>9</cp:revision>
  <dcterms:created xsi:type="dcterms:W3CDTF">2025-03-19T10:02:00Z</dcterms:created>
  <dcterms:modified xsi:type="dcterms:W3CDTF">2025-03-23T15:28:00Z</dcterms:modified>
</cp:coreProperties>
</file>